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0F4F" w14:textId="130ED4E8" w:rsidR="00790517" w:rsidRPr="007449E1" w:rsidRDefault="00790517">
      <w:pPr>
        <w:pStyle w:val="Default"/>
        <w:rPr>
          <w:rFonts w:eastAsia="Calibri"/>
          <w:b/>
          <w:bCs/>
          <w:color w:val="auto"/>
          <w:sz w:val="22"/>
          <w:szCs w:val="22"/>
        </w:rPr>
      </w:pPr>
      <w:r w:rsidRPr="5F2FC39A">
        <w:rPr>
          <w:rFonts w:eastAsia="Calibri"/>
          <w:b/>
          <w:bCs/>
          <w:color w:val="auto"/>
          <w:sz w:val="22"/>
          <w:szCs w:val="22"/>
        </w:rPr>
        <w:t>I</w:t>
      </w:r>
      <w:r w:rsidR="00886FDA" w:rsidRPr="5F2FC39A">
        <w:rPr>
          <w:rFonts w:eastAsia="Calibri"/>
          <w:b/>
          <w:bCs/>
          <w:color w:val="auto"/>
          <w:sz w:val="22"/>
          <w:szCs w:val="22"/>
        </w:rPr>
        <w:t>ndependent</w:t>
      </w:r>
      <w:r w:rsidRPr="5F2FC39A">
        <w:rPr>
          <w:rFonts w:eastAsia="Calibri"/>
          <w:b/>
          <w:bCs/>
          <w:color w:val="auto"/>
          <w:sz w:val="22"/>
          <w:szCs w:val="22"/>
        </w:rPr>
        <w:t xml:space="preserve"> </w:t>
      </w:r>
      <w:r w:rsidR="2B81B579" w:rsidRPr="5F2FC39A">
        <w:rPr>
          <w:rFonts w:eastAsia="Calibri"/>
          <w:b/>
          <w:bCs/>
          <w:color w:val="auto"/>
          <w:sz w:val="22"/>
          <w:szCs w:val="22"/>
        </w:rPr>
        <w:t>A</w:t>
      </w:r>
      <w:r w:rsidR="00886FDA" w:rsidRPr="5F2FC39A">
        <w:rPr>
          <w:rFonts w:eastAsia="Calibri"/>
          <w:b/>
          <w:bCs/>
          <w:color w:val="auto"/>
          <w:sz w:val="22"/>
          <w:szCs w:val="22"/>
        </w:rPr>
        <w:t>uditor</w:t>
      </w:r>
      <w:r w:rsidRPr="5F2FC39A">
        <w:rPr>
          <w:rFonts w:eastAsia="Calibri"/>
          <w:b/>
          <w:bCs/>
          <w:color w:val="auto"/>
          <w:sz w:val="22"/>
          <w:szCs w:val="22"/>
        </w:rPr>
        <w:t>’</w:t>
      </w:r>
      <w:r w:rsidR="00886FDA" w:rsidRPr="5F2FC39A">
        <w:rPr>
          <w:rFonts w:eastAsia="Calibri"/>
          <w:b/>
          <w:bCs/>
          <w:color w:val="auto"/>
          <w:sz w:val="22"/>
          <w:szCs w:val="22"/>
        </w:rPr>
        <w:t xml:space="preserve">s </w:t>
      </w:r>
      <w:r w:rsidR="78ADE6B7" w:rsidRPr="5F2FC39A">
        <w:rPr>
          <w:rFonts w:eastAsia="Calibri"/>
          <w:b/>
          <w:bCs/>
          <w:color w:val="auto"/>
          <w:sz w:val="22"/>
          <w:szCs w:val="22"/>
        </w:rPr>
        <w:t>R</w:t>
      </w:r>
      <w:r w:rsidR="00886FDA" w:rsidRPr="5F2FC39A">
        <w:rPr>
          <w:rFonts w:eastAsia="Calibri"/>
          <w:b/>
          <w:bCs/>
          <w:color w:val="auto"/>
          <w:sz w:val="22"/>
          <w:szCs w:val="22"/>
        </w:rPr>
        <w:t>eport</w:t>
      </w:r>
    </w:p>
    <w:p w14:paraId="760B2C60" w14:textId="77777777" w:rsidR="000D55B0" w:rsidRPr="007449E1" w:rsidRDefault="000D55B0">
      <w:pPr>
        <w:pStyle w:val="Default"/>
        <w:rPr>
          <w:b/>
          <w:bCs/>
          <w:color w:val="auto"/>
          <w:sz w:val="20"/>
          <w:szCs w:val="20"/>
        </w:rPr>
      </w:pPr>
    </w:p>
    <w:p w14:paraId="25B2678C" w14:textId="77777777" w:rsidR="000D55B0" w:rsidRPr="007449E1" w:rsidRDefault="000D55B0">
      <w:pPr>
        <w:pStyle w:val="Default"/>
        <w:rPr>
          <w:color w:val="auto"/>
          <w:sz w:val="20"/>
          <w:szCs w:val="20"/>
        </w:rPr>
      </w:pPr>
    </w:p>
    <w:p w14:paraId="483B2553" w14:textId="602A5B71" w:rsidR="00790517" w:rsidRPr="007449E1" w:rsidRDefault="00E07F94">
      <w:pPr>
        <w:pStyle w:val="Default"/>
        <w:rPr>
          <w:b/>
          <w:bCs/>
          <w:color w:val="auto"/>
          <w:sz w:val="20"/>
          <w:szCs w:val="20"/>
        </w:rPr>
      </w:pPr>
      <w:r w:rsidRPr="007449E1">
        <w:rPr>
          <w:rFonts w:eastAsia="Calibri"/>
          <w:color w:val="auto"/>
          <w:sz w:val="20"/>
          <w:szCs w:val="20"/>
        </w:rPr>
        <w:t xml:space="preserve">To the </w:t>
      </w:r>
      <w:r w:rsidR="007C16FC" w:rsidRPr="007449E1">
        <w:rPr>
          <w:rFonts w:eastAsia="Calibri"/>
          <w:color w:val="auto"/>
          <w:sz w:val="20"/>
          <w:szCs w:val="20"/>
        </w:rPr>
        <w:t>S</w:t>
      </w:r>
      <w:r w:rsidR="00790517" w:rsidRPr="007449E1">
        <w:rPr>
          <w:rFonts w:eastAsia="Calibri"/>
          <w:color w:val="auto"/>
          <w:sz w:val="20"/>
          <w:szCs w:val="20"/>
        </w:rPr>
        <w:t xml:space="preserve">hareholders </w:t>
      </w:r>
      <w:r w:rsidR="00D11F81" w:rsidRPr="007449E1">
        <w:rPr>
          <w:rFonts w:eastAsia="Calibri"/>
          <w:color w:val="auto"/>
          <w:sz w:val="20"/>
          <w:szCs w:val="20"/>
        </w:rPr>
        <w:t>and the Board of Directors</w:t>
      </w:r>
      <w:r w:rsidR="005F1C97" w:rsidRPr="007449E1">
        <w:rPr>
          <w:rFonts w:eastAsia="Calibri"/>
          <w:color w:val="auto"/>
          <w:sz w:val="20"/>
          <w:szCs w:val="20"/>
        </w:rPr>
        <w:t xml:space="preserve"> of </w:t>
      </w:r>
      <w:r w:rsidR="00CC46FF" w:rsidRPr="007449E1">
        <w:rPr>
          <w:rFonts w:eastAsia="Calibri"/>
          <w:color w:val="auto"/>
          <w:sz w:val="20"/>
          <w:szCs w:val="20"/>
        </w:rPr>
        <w:t>Chaoprayamahanakorn Public Company Limited</w:t>
      </w:r>
    </w:p>
    <w:p w14:paraId="2013B539" w14:textId="5B837DDB" w:rsidR="00790517" w:rsidRPr="007449E1" w:rsidRDefault="00790517">
      <w:pPr>
        <w:pStyle w:val="Default"/>
        <w:rPr>
          <w:b/>
          <w:bCs/>
          <w:color w:val="auto"/>
          <w:sz w:val="20"/>
          <w:szCs w:val="20"/>
        </w:rPr>
      </w:pPr>
    </w:p>
    <w:p w14:paraId="5E8014FF" w14:textId="77777777" w:rsidR="00927C72" w:rsidRPr="007449E1" w:rsidRDefault="00927C72">
      <w:pPr>
        <w:pStyle w:val="Default"/>
        <w:rPr>
          <w:b/>
          <w:bCs/>
          <w:color w:val="auto"/>
          <w:sz w:val="20"/>
          <w:szCs w:val="20"/>
        </w:rPr>
      </w:pPr>
    </w:p>
    <w:p w14:paraId="2F1C1DE8" w14:textId="77777777" w:rsidR="00790517" w:rsidRPr="007449E1" w:rsidRDefault="009D6C4B" w:rsidP="00F67AF3">
      <w:pPr>
        <w:pStyle w:val="Default"/>
        <w:jc w:val="thaiDistribute"/>
        <w:rPr>
          <w:rFonts w:eastAsia="Calibri"/>
          <w:b/>
          <w:bCs/>
          <w:color w:val="auto"/>
          <w:sz w:val="20"/>
          <w:szCs w:val="20"/>
        </w:rPr>
      </w:pPr>
      <w:r w:rsidRPr="007449E1">
        <w:rPr>
          <w:rFonts w:eastAsia="Calibri"/>
          <w:b/>
          <w:bCs/>
          <w:color w:val="auto"/>
          <w:sz w:val="20"/>
          <w:szCs w:val="20"/>
        </w:rPr>
        <w:t>My o</w:t>
      </w:r>
      <w:r w:rsidR="00790517" w:rsidRPr="007449E1">
        <w:rPr>
          <w:rFonts w:eastAsia="Calibri"/>
          <w:b/>
          <w:bCs/>
          <w:color w:val="auto"/>
          <w:sz w:val="20"/>
          <w:szCs w:val="20"/>
        </w:rPr>
        <w:t xml:space="preserve">pinion </w:t>
      </w:r>
    </w:p>
    <w:p w14:paraId="64B40AB8" w14:textId="77777777" w:rsidR="00E3702E" w:rsidRPr="007449E1" w:rsidRDefault="00E3702E" w:rsidP="00F67AF3">
      <w:pPr>
        <w:pStyle w:val="Default"/>
        <w:jc w:val="thaiDistribute"/>
        <w:rPr>
          <w:rFonts w:eastAsia="Calibri"/>
          <w:b/>
          <w:bCs/>
          <w:color w:val="auto"/>
          <w:sz w:val="20"/>
          <w:szCs w:val="20"/>
        </w:rPr>
      </w:pPr>
    </w:p>
    <w:p w14:paraId="6A0C32F2" w14:textId="113FA96C" w:rsidR="009D6C4B" w:rsidRPr="007449E1" w:rsidRDefault="009D6C4B" w:rsidP="002C5ACA">
      <w:pPr>
        <w:spacing w:after="0" w:line="240" w:lineRule="auto"/>
        <w:jc w:val="both"/>
        <w:rPr>
          <w:rFonts w:ascii="Arial" w:hAnsi="Arial" w:cs="Arial"/>
          <w:sz w:val="20"/>
          <w:szCs w:val="20"/>
        </w:rPr>
      </w:pPr>
      <w:r w:rsidRPr="007449E1">
        <w:rPr>
          <w:rFonts w:ascii="Arial" w:hAnsi="Arial" w:cs="Arial"/>
          <w:sz w:val="20"/>
          <w:szCs w:val="20"/>
        </w:rPr>
        <w:t xml:space="preserve">In my opinion, the consolidated </w:t>
      </w:r>
      <w:r w:rsidR="00AF7479" w:rsidRPr="007449E1">
        <w:rPr>
          <w:rFonts w:ascii="Arial" w:hAnsi="Arial" w:cs="Arial"/>
          <w:sz w:val="20"/>
          <w:szCs w:val="20"/>
        </w:rPr>
        <w:t xml:space="preserve">financial statements and the separate financial statements </w:t>
      </w:r>
      <w:r w:rsidRPr="007449E1">
        <w:rPr>
          <w:rFonts w:ascii="Arial" w:hAnsi="Arial" w:cs="Arial"/>
          <w:sz w:val="20"/>
          <w:szCs w:val="20"/>
        </w:rPr>
        <w:t>present fairly, in all material respects, the consolidated financial position of</w:t>
      </w:r>
      <w:r w:rsidR="00272B60" w:rsidRPr="007449E1">
        <w:rPr>
          <w:rFonts w:ascii="Arial" w:hAnsi="Arial" w:cs="Arial"/>
          <w:sz w:val="20"/>
          <w:szCs w:val="20"/>
        </w:rPr>
        <w:t xml:space="preserve"> </w:t>
      </w:r>
      <w:r w:rsidR="00CC46FF" w:rsidRPr="007449E1">
        <w:rPr>
          <w:rFonts w:ascii="Arial" w:hAnsi="Arial" w:cs="Arial"/>
          <w:sz w:val="20"/>
          <w:szCs w:val="20"/>
        </w:rPr>
        <w:t>Chaoprayamahanakorn Public Company Limited</w:t>
      </w:r>
      <w:r w:rsidR="00272B60" w:rsidRPr="007449E1">
        <w:rPr>
          <w:rFonts w:ascii="Arial" w:hAnsi="Arial" w:cs="Arial"/>
          <w:sz w:val="20"/>
          <w:szCs w:val="20"/>
        </w:rPr>
        <w:t xml:space="preserve"> (the Company) and its subsidiaries (the Group)</w:t>
      </w:r>
      <w:r w:rsidRPr="007449E1">
        <w:rPr>
          <w:rFonts w:ascii="Arial" w:hAnsi="Arial" w:cs="Arial"/>
          <w:sz w:val="20"/>
          <w:szCs w:val="20"/>
        </w:rPr>
        <w:t xml:space="preserve"> and the </w:t>
      </w:r>
      <w:r w:rsidR="00272B60" w:rsidRPr="007449E1">
        <w:rPr>
          <w:rFonts w:ascii="Arial" w:hAnsi="Arial" w:cs="Arial"/>
          <w:sz w:val="20"/>
          <w:szCs w:val="20"/>
        </w:rPr>
        <w:t xml:space="preserve">separate financial position of the </w:t>
      </w:r>
      <w:r w:rsidRPr="007449E1">
        <w:rPr>
          <w:rFonts w:ascii="Arial" w:hAnsi="Arial" w:cs="Arial"/>
          <w:spacing w:val="-6"/>
          <w:sz w:val="20"/>
          <w:szCs w:val="20"/>
        </w:rPr>
        <w:t xml:space="preserve">Company as at </w:t>
      </w:r>
      <w:r w:rsidR="00876232" w:rsidRPr="00876232">
        <w:rPr>
          <w:rFonts w:ascii="Arial" w:hAnsi="Arial" w:cs="Arial"/>
          <w:spacing w:val="-6"/>
          <w:sz w:val="20"/>
          <w:szCs w:val="20"/>
        </w:rPr>
        <w:t>31</w:t>
      </w:r>
      <w:r w:rsidR="00CC46FF" w:rsidRPr="007449E1">
        <w:rPr>
          <w:rFonts w:ascii="Arial" w:hAnsi="Arial" w:cs="Arial"/>
          <w:spacing w:val="-6"/>
          <w:sz w:val="20"/>
          <w:szCs w:val="20"/>
        </w:rPr>
        <w:t xml:space="preserve"> December </w:t>
      </w:r>
      <w:r w:rsidR="00876232" w:rsidRPr="00876232">
        <w:rPr>
          <w:rFonts w:ascii="Arial" w:hAnsi="Arial" w:cs="Arial"/>
          <w:spacing w:val="-6"/>
          <w:sz w:val="20"/>
          <w:szCs w:val="20"/>
        </w:rPr>
        <w:t>2025</w:t>
      </w:r>
      <w:r w:rsidRPr="007449E1">
        <w:rPr>
          <w:rFonts w:ascii="Arial" w:hAnsi="Arial" w:cs="Arial"/>
          <w:spacing w:val="-6"/>
          <w:sz w:val="20"/>
          <w:szCs w:val="20"/>
        </w:rPr>
        <w:t>, and its consolidated and separate financial performance and its consolidated</w:t>
      </w:r>
      <w:r w:rsidRPr="007449E1">
        <w:rPr>
          <w:rFonts w:ascii="Arial" w:hAnsi="Arial" w:cs="Arial"/>
          <w:sz w:val="20"/>
          <w:szCs w:val="20"/>
        </w:rPr>
        <w:t xml:space="preserve"> and </w:t>
      </w:r>
      <w:r w:rsidRPr="007449E1">
        <w:rPr>
          <w:rFonts w:ascii="Arial" w:hAnsi="Arial" w:cs="Arial"/>
          <w:spacing w:val="-6"/>
          <w:sz w:val="20"/>
          <w:szCs w:val="20"/>
        </w:rPr>
        <w:t>separate cash flows for the year then ended in accordance with Thai Financial Reporting Standards (TFRS).</w:t>
      </w:r>
    </w:p>
    <w:p w14:paraId="710B62A6" w14:textId="77777777" w:rsidR="009D6C4B" w:rsidRPr="007449E1" w:rsidRDefault="009D6C4B" w:rsidP="00F67AF3">
      <w:pPr>
        <w:pStyle w:val="Default"/>
        <w:jc w:val="thaiDistribute"/>
        <w:rPr>
          <w:b/>
          <w:bCs/>
          <w:color w:val="auto"/>
          <w:sz w:val="20"/>
          <w:szCs w:val="20"/>
        </w:rPr>
      </w:pPr>
    </w:p>
    <w:p w14:paraId="5CD47A5B" w14:textId="77777777" w:rsidR="009D6C4B" w:rsidRPr="007449E1" w:rsidRDefault="009D6C4B" w:rsidP="00F67AF3">
      <w:pPr>
        <w:pStyle w:val="Default"/>
        <w:jc w:val="thaiDistribute"/>
        <w:rPr>
          <w:rFonts w:eastAsia="Calibri"/>
          <w:b/>
          <w:bCs/>
          <w:color w:val="auto"/>
          <w:sz w:val="20"/>
          <w:szCs w:val="20"/>
        </w:rPr>
      </w:pPr>
      <w:r w:rsidRPr="007449E1">
        <w:rPr>
          <w:rFonts w:eastAsia="Calibri"/>
          <w:b/>
          <w:bCs/>
          <w:color w:val="auto"/>
          <w:sz w:val="20"/>
          <w:szCs w:val="20"/>
        </w:rPr>
        <w:t>What I have audited</w:t>
      </w:r>
    </w:p>
    <w:p w14:paraId="5E66DF3B" w14:textId="77777777" w:rsidR="00E3702E" w:rsidRPr="007449E1" w:rsidRDefault="00E3702E" w:rsidP="00F67AF3">
      <w:pPr>
        <w:pStyle w:val="Default"/>
        <w:jc w:val="thaiDistribute"/>
        <w:rPr>
          <w:rFonts w:eastAsia="Calibri"/>
          <w:b/>
          <w:bCs/>
          <w:color w:val="auto"/>
          <w:sz w:val="12"/>
          <w:szCs w:val="12"/>
        </w:rPr>
      </w:pPr>
    </w:p>
    <w:p w14:paraId="2B8EC309" w14:textId="77777777" w:rsidR="00D7661B" w:rsidRPr="007449E1" w:rsidRDefault="00D7661B" w:rsidP="008B018B">
      <w:pPr>
        <w:pStyle w:val="Default"/>
        <w:jc w:val="thaiDistribute"/>
        <w:rPr>
          <w:color w:val="auto"/>
          <w:sz w:val="20"/>
          <w:szCs w:val="20"/>
        </w:rPr>
      </w:pPr>
      <w:r w:rsidRPr="007449E1">
        <w:rPr>
          <w:color w:val="auto"/>
          <w:sz w:val="20"/>
          <w:szCs w:val="20"/>
        </w:rPr>
        <w:t xml:space="preserve">The consolidated </w:t>
      </w:r>
      <w:r w:rsidR="001F0191" w:rsidRPr="007449E1">
        <w:rPr>
          <w:color w:val="auto"/>
          <w:sz w:val="20"/>
          <w:szCs w:val="20"/>
        </w:rPr>
        <w:t xml:space="preserve">financial statements and </w:t>
      </w:r>
      <w:r w:rsidR="00E304A2" w:rsidRPr="007449E1">
        <w:rPr>
          <w:color w:val="auto"/>
          <w:sz w:val="20"/>
          <w:szCs w:val="20"/>
        </w:rPr>
        <w:t xml:space="preserve">the </w:t>
      </w:r>
      <w:r w:rsidRPr="007449E1">
        <w:rPr>
          <w:color w:val="auto"/>
          <w:sz w:val="20"/>
          <w:szCs w:val="20"/>
        </w:rPr>
        <w:t>separate financial statements comprise:</w:t>
      </w:r>
    </w:p>
    <w:p w14:paraId="1EDCF9A0" w14:textId="5ECAD01C" w:rsidR="00D7661B" w:rsidRPr="007449E1" w:rsidRDefault="00D7661B" w:rsidP="00735E4B">
      <w:pPr>
        <w:pStyle w:val="Default"/>
        <w:numPr>
          <w:ilvl w:val="0"/>
          <w:numId w:val="5"/>
        </w:numPr>
        <w:ind w:left="540"/>
        <w:jc w:val="thaiDistribute"/>
        <w:rPr>
          <w:color w:val="auto"/>
          <w:sz w:val="20"/>
          <w:szCs w:val="20"/>
        </w:rPr>
      </w:pPr>
      <w:r w:rsidRPr="007449E1">
        <w:rPr>
          <w:color w:val="auto"/>
          <w:sz w:val="20"/>
          <w:szCs w:val="20"/>
        </w:rPr>
        <w:t xml:space="preserve">the consolidated and separate statements of financial position as at </w:t>
      </w:r>
      <w:r w:rsidR="00876232" w:rsidRPr="00876232">
        <w:rPr>
          <w:color w:val="auto"/>
          <w:sz w:val="20"/>
          <w:szCs w:val="20"/>
        </w:rPr>
        <w:t>31</w:t>
      </w:r>
      <w:r w:rsidR="00CC46FF" w:rsidRPr="007449E1">
        <w:rPr>
          <w:color w:val="auto"/>
          <w:sz w:val="20"/>
          <w:szCs w:val="20"/>
          <w:lang w:val="en-US"/>
        </w:rPr>
        <w:t xml:space="preserve"> December </w:t>
      </w:r>
      <w:r w:rsidR="00876232" w:rsidRPr="00876232">
        <w:rPr>
          <w:color w:val="auto"/>
          <w:sz w:val="20"/>
          <w:szCs w:val="20"/>
        </w:rPr>
        <w:t>2025</w:t>
      </w:r>
      <w:r w:rsidR="001914F3" w:rsidRPr="007449E1">
        <w:rPr>
          <w:i/>
          <w:iCs/>
          <w:color w:val="auto"/>
          <w:sz w:val="20"/>
          <w:szCs w:val="20"/>
          <w:lang w:val="en-US"/>
        </w:rPr>
        <w:t>;</w:t>
      </w:r>
    </w:p>
    <w:p w14:paraId="1E61424C" w14:textId="77777777" w:rsidR="00D7661B" w:rsidRPr="007449E1" w:rsidRDefault="00D7661B" w:rsidP="00735E4B">
      <w:pPr>
        <w:pStyle w:val="Default"/>
        <w:numPr>
          <w:ilvl w:val="0"/>
          <w:numId w:val="5"/>
        </w:numPr>
        <w:ind w:left="540"/>
        <w:jc w:val="thaiDistribute"/>
        <w:rPr>
          <w:color w:val="auto"/>
          <w:sz w:val="20"/>
          <w:szCs w:val="20"/>
        </w:rPr>
      </w:pPr>
      <w:r w:rsidRPr="007449E1">
        <w:rPr>
          <w:color w:val="auto"/>
          <w:sz w:val="20"/>
          <w:szCs w:val="20"/>
        </w:rPr>
        <w:t>the consolidated and separate statements of comprehensive income</w:t>
      </w:r>
      <w:r w:rsidR="001914F3" w:rsidRPr="007449E1">
        <w:rPr>
          <w:color w:val="auto"/>
          <w:sz w:val="20"/>
          <w:szCs w:val="20"/>
        </w:rPr>
        <w:t xml:space="preserve"> for the year then ended;</w:t>
      </w:r>
    </w:p>
    <w:p w14:paraId="143928EA" w14:textId="77777777" w:rsidR="00D7661B" w:rsidRPr="007449E1" w:rsidRDefault="00D7661B" w:rsidP="00735E4B">
      <w:pPr>
        <w:pStyle w:val="Default"/>
        <w:numPr>
          <w:ilvl w:val="0"/>
          <w:numId w:val="5"/>
        </w:numPr>
        <w:ind w:left="540"/>
        <w:jc w:val="thaiDistribute"/>
        <w:rPr>
          <w:color w:val="auto"/>
          <w:sz w:val="20"/>
          <w:szCs w:val="20"/>
        </w:rPr>
      </w:pPr>
      <w:r w:rsidRPr="007449E1">
        <w:rPr>
          <w:color w:val="auto"/>
          <w:sz w:val="20"/>
          <w:szCs w:val="20"/>
        </w:rPr>
        <w:t xml:space="preserve">the consolidated and separate </w:t>
      </w:r>
      <w:r w:rsidR="008D35FC" w:rsidRPr="007449E1">
        <w:rPr>
          <w:color w:val="auto"/>
          <w:sz w:val="20"/>
          <w:szCs w:val="20"/>
        </w:rPr>
        <w:t xml:space="preserve">statements </w:t>
      </w:r>
      <w:r w:rsidRPr="007449E1">
        <w:rPr>
          <w:color w:val="auto"/>
          <w:sz w:val="20"/>
          <w:szCs w:val="20"/>
        </w:rPr>
        <w:t xml:space="preserve">of changes in equity </w:t>
      </w:r>
      <w:r w:rsidR="001914F3" w:rsidRPr="007449E1">
        <w:rPr>
          <w:color w:val="auto"/>
          <w:sz w:val="20"/>
          <w:szCs w:val="20"/>
        </w:rPr>
        <w:t>for the year then ended;</w:t>
      </w:r>
    </w:p>
    <w:p w14:paraId="6FE36189" w14:textId="77777777" w:rsidR="00D7661B" w:rsidRPr="007449E1" w:rsidRDefault="00D7661B" w:rsidP="00735E4B">
      <w:pPr>
        <w:pStyle w:val="Default"/>
        <w:numPr>
          <w:ilvl w:val="0"/>
          <w:numId w:val="5"/>
        </w:numPr>
        <w:ind w:left="540"/>
        <w:jc w:val="thaiDistribute"/>
        <w:rPr>
          <w:color w:val="auto"/>
          <w:sz w:val="20"/>
          <w:szCs w:val="20"/>
        </w:rPr>
      </w:pPr>
      <w:r w:rsidRPr="007449E1">
        <w:rPr>
          <w:color w:val="auto"/>
          <w:sz w:val="20"/>
          <w:szCs w:val="20"/>
        </w:rPr>
        <w:t>the consolidated and separate statement</w:t>
      </w:r>
      <w:r w:rsidR="008D35FC" w:rsidRPr="007449E1">
        <w:rPr>
          <w:color w:val="auto"/>
          <w:sz w:val="20"/>
          <w:szCs w:val="20"/>
        </w:rPr>
        <w:t>s</w:t>
      </w:r>
      <w:r w:rsidRPr="007449E1">
        <w:rPr>
          <w:color w:val="auto"/>
          <w:sz w:val="20"/>
          <w:szCs w:val="20"/>
        </w:rPr>
        <w:t xml:space="preserve"> of cash flows</w:t>
      </w:r>
      <w:r w:rsidR="001914F3" w:rsidRPr="007449E1">
        <w:rPr>
          <w:color w:val="auto"/>
          <w:sz w:val="20"/>
          <w:szCs w:val="20"/>
        </w:rPr>
        <w:t xml:space="preserve"> for the year then end</w:t>
      </w:r>
      <w:r w:rsidR="00EF26F0" w:rsidRPr="007449E1">
        <w:rPr>
          <w:color w:val="auto"/>
          <w:sz w:val="20"/>
          <w:szCs w:val="20"/>
        </w:rPr>
        <w:t>ed</w:t>
      </w:r>
      <w:r w:rsidR="001914F3" w:rsidRPr="007449E1">
        <w:rPr>
          <w:color w:val="auto"/>
          <w:sz w:val="20"/>
          <w:szCs w:val="20"/>
        </w:rPr>
        <w:t>;</w:t>
      </w:r>
      <w:r w:rsidR="00E23C59" w:rsidRPr="007449E1">
        <w:rPr>
          <w:color w:val="auto"/>
          <w:sz w:val="20"/>
          <w:szCs w:val="20"/>
        </w:rPr>
        <w:t xml:space="preserve"> and</w:t>
      </w:r>
    </w:p>
    <w:p w14:paraId="0121BE62" w14:textId="7F60AD84" w:rsidR="00D7661B" w:rsidRPr="007449E1" w:rsidRDefault="00D7661B" w:rsidP="00735E4B">
      <w:pPr>
        <w:pStyle w:val="Default"/>
        <w:numPr>
          <w:ilvl w:val="0"/>
          <w:numId w:val="5"/>
        </w:numPr>
        <w:ind w:left="540"/>
        <w:jc w:val="thaiDistribute"/>
        <w:rPr>
          <w:color w:val="auto"/>
          <w:sz w:val="20"/>
          <w:szCs w:val="20"/>
        </w:rPr>
      </w:pPr>
      <w:r w:rsidRPr="007449E1">
        <w:rPr>
          <w:color w:val="auto"/>
          <w:spacing w:val="-4"/>
          <w:sz w:val="20"/>
          <w:szCs w:val="20"/>
        </w:rPr>
        <w:t>the</w:t>
      </w:r>
      <w:r w:rsidR="008D35FC" w:rsidRPr="007449E1">
        <w:rPr>
          <w:color w:val="auto"/>
          <w:spacing w:val="-4"/>
          <w:sz w:val="20"/>
          <w:szCs w:val="20"/>
        </w:rPr>
        <w:t xml:space="preserve"> </w:t>
      </w:r>
      <w:r w:rsidRPr="007449E1">
        <w:rPr>
          <w:color w:val="auto"/>
          <w:spacing w:val="-4"/>
          <w:sz w:val="20"/>
          <w:szCs w:val="20"/>
        </w:rPr>
        <w:t>notes to the consolidated and separate financial statements</w:t>
      </w:r>
      <w:r w:rsidR="008D35FC" w:rsidRPr="007449E1">
        <w:rPr>
          <w:color w:val="auto"/>
          <w:spacing w:val="-4"/>
          <w:sz w:val="20"/>
          <w:szCs w:val="20"/>
        </w:rPr>
        <w:t>,</w:t>
      </w:r>
      <w:r w:rsidRPr="007449E1">
        <w:rPr>
          <w:color w:val="auto"/>
          <w:spacing w:val="-4"/>
          <w:sz w:val="20"/>
          <w:szCs w:val="20"/>
        </w:rPr>
        <w:t xml:space="preserve"> which include </w:t>
      </w:r>
      <w:r w:rsidR="002C5ACA" w:rsidRPr="007449E1">
        <w:rPr>
          <w:sz w:val="20"/>
          <w:szCs w:val="20"/>
        </w:rPr>
        <w:t xml:space="preserve">material </w:t>
      </w:r>
      <w:r w:rsidRPr="007449E1">
        <w:rPr>
          <w:color w:val="auto"/>
          <w:sz w:val="20"/>
          <w:szCs w:val="20"/>
        </w:rPr>
        <w:t>accounting policies</w:t>
      </w:r>
      <w:r w:rsidR="00272B60" w:rsidRPr="007449E1">
        <w:rPr>
          <w:color w:val="auto"/>
          <w:sz w:val="20"/>
          <w:szCs w:val="20"/>
        </w:rPr>
        <w:t xml:space="preserve"> and other explanatory information</w:t>
      </w:r>
      <w:r w:rsidRPr="007449E1">
        <w:rPr>
          <w:color w:val="auto"/>
          <w:sz w:val="20"/>
          <w:szCs w:val="20"/>
        </w:rPr>
        <w:t xml:space="preserve">. </w:t>
      </w:r>
    </w:p>
    <w:p w14:paraId="06916197" w14:textId="77777777" w:rsidR="001F0191" w:rsidRPr="007449E1" w:rsidRDefault="001F0191" w:rsidP="00441A42">
      <w:pPr>
        <w:pStyle w:val="Default"/>
        <w:jc w:val="thaiDistribute"/>
        <w:rPr>
          <w:color w:val="auto"/>
          <w:sz w:val="20"/>
          <w:szCs w:val="20"/>
        </w:rPr>
      </w:pPr>
    </w:p>
    <w:p w14:paraId="125982E0" w14:textId="42D72649" w:rsidR="00790517" w:rsidRPr="007449E1" w:rsidRDefault="00790517" w:rsidP="00F67AF3">
      <w:pPr>
        <w:pStyle w:val="Default"/>
        <w:jc w:val="thaiDistribute"/>
        <w:rPr>
          <w:rFonts w:eastAsia="Calibri"/>
          <w:b/>
          <w:bCs/>
          <w:color w:val="auto"/>
          <w:sz w:val="20"/>
          <w:szCs w:val="20"/>
        </w:rPr>
      </w:pPr>
      <w:r w:rsidRPr="007449E1">
        <w:rPr>
          <w:rFonts w:eastAsia="Calibri"/>
          <w:b/>
          <w:bCs/>
          <w:color w:val="auto"/>
          <w:sz w:val="20"/>
          <w:szCs w:val="20"/>
        </w:rPr>
        <w:t>Basis for</w:t>
      </w:r>
      <w:r w:rsidR="007C16FC" w:rsidRPr="007449E1">
        <w:rPr>
          <w:rFonts w:eastAsia="Calibri"/>
          <w:b/>
          <w:bCs/>
          <w:color w:val="auto"/>
          <w:sz w:val="20"/>
          <w:szCs w:val="20"/>
        </w:rPr>
        <w:t xml:space="preserve"> </w:t>
      </w:r>
      <w:r w:rsidR="00E07F94" w:rsidRPr="007449E1">
        <w:rPr>
          <w:rFonts w:eastAsia="Calibri"/>
          <w:b/>
          <w:bCs/>
          <w:color w:val="auto"/>
          <w:sz w:val="20"/>
          <w:szCs w:val="20"/>
        </w:rPr>
        <w:t>o</w:t>
      </w:r>
      <w:r w:rsidRPr="007449E1">
        <w:rPr>
          <w:rFonts w:eastAsia="Calibri"/>
          <w:b/>
          <w:bCs/>
          <w:color w:val="auto"/>
          <w:sz w:val="20"/>
          <w:szCs w:val="20"/>
        </w:rPr>
        <w:t xml:space="preserve">pinion </w:t>
      </w:r>
    </w:p>
    <w:p w14:paraId="0EFE8003" w14:textId="77777777" w:rsidR="00E3702E" w:rsidRPr="007449E1" w:rsidRDefault="00E3702E" w:rsidP="00F67AF3">
      <w:pPr>
        <w:pStyle w:val="Default"/>
        <w:jc w:val="thaiDistribute"/>
        <w:rPr>
          <w:rFonts w:eastAsia="Calibri"/>
          <w:b/>
          <w:bCs/>
          <w:color w:val="auto"/>
          <w:sz w:val="12"/>
          <w:szCs w:val="12"/>
        </w:rPr>
      </w:pPr>
    </w:p>
    <w:p w14:paraId="5481A2E0" w14:textId="77777777" w:rsidR="00684C98" w:rsidRPr="007449E1" w:rsidRDefault="00684C98" w:rsidP="00217523">
      <w:pPr>
        <w:pStyle w:val="Default"/>
        <w:jc w:val="thaiDistribute"/>
        <w:rPr>
          <w:color w:val="auto"/>
          <w:sz w:val="20"/>
          <w:szCs w:val="20"/>
        </w:rPr>
      </w:pPr>
      <w:r w:rsidRPr="007449E1">
        <w:rPr>
          <w:color w:val="auto"/>
          <w:sz w:val="20"/>
          <w:szCs w:val="20"/>
        </w:rPr>
        <w:t xml:space="preserve">I conducted my audit in accordance with Thai Standards on Auditing (TSAs). My responsibilities under those standards are further described in the Auditor’s </w:t>
      </w:r>
      <w:r w:rsidR="00433A38" w:rsidRPr="007449E1">
        <w:rPr>
          <w:color w:val="auto"/>
          <w:sz w:val="20"/>
          <w:szCs w:val="20"/>
        </w:rPr>
        <w:t>r</w:t>
      </w:r>
      <w:r w:rsidRPr="007449E1">
        <w:rPr>
          <w:color w:val="auto"/>
          <w:sz w:val="20"/>
          <w:szCs w:val="20"/>
        </w:rPr>
        <w:t xml:space="preserve">esponsibilities for the </w:t>
      </w:r>
      <w:r w:rsidR="009D6C4B" w:rsidRPr="007449E1">
        <w:rPr>
          <w:color w:val="auto"/>
          <w:sz w:val="20"/>
          <w:szCs w:val="20"/>
        </w:rPr>
        <w:t>a</w:t>
      </w:r>
      <w:r w:rsidRPr="007449E1">
        <w:rPr>
          <w:color w:val="auto"/>
          <w:sz w:val="20"/>
          <w:szCs w:val="20"/>
        </w:rPr>
        <w:t>udit of the</w:t>
      </w:r>
      <w:r w:rsidR="005237A1" w:rsidRPr="007449E1">
        <w:rPr>
          <w:color w:val="auto"/>
          <w:sz w:val="20"/>
          <w:szCs w:val="20"/>
        </w:rPr>
        <w:t xml:space="preserve"> </w:t>
      </w:r>
      <w:r w:rsidR="009D6C4B" w:rsidRPr="007449E1">
        <w:rPr>
          <w:color w:val="auto"/>
          <w:sz w:val="20"/>
          <w:szCs w:val="20"/>
        </w:rPr>
        <w:t>c</w:t>
      </w:r>
      <w:r w:rsidR="005237A1" w:rsidRPr="007449E1">
        <w:rPr>
          <w:color w:val="auto"/>
          <w:sz w:val="20"/>
          <w:szCs w:val="20"/>
        </w:rPr>
        <w:t xml:space="preserve">onsolidated and </w:t>
      </w:r>
      <w:r w:rsidR="009D6C4B" w:rsidRPr="007449E1">
        <w:rPr>
          <w:color w:val="auto"/>
          <w:sz w:val="20"/>
          <w:szCs w:val="20"/>
        </w:rPr>
        <w:t>separate f</w:t>
      </w:r>
      <w:r w:rsidRPr="007449E1">
        <w:rPr>
          <w:color w:val="auto"/>
          <w:sz w:val="20"/>
          <w:szCs w:val="20"/>
        </w:rPr>
        <w:t xml:space="preserve">inancial </w:t>
      </w:r>
      <w:r w:rsidR="009D6C4B" w:rsidRPr="007449E1">
        <w:rPr>
          <w:color w:val="auto"/>
          <w:sz w:val="20"/>
          <w:szCs w:val="20"/>
        </w:rPr>
        <w:t>s</w:t>
      </w:r>
      <w:r w:rsidRPr="007449E1">
        <w:rPr>
          <w:color w:val="auto"/>
          <w:sz w:val="20"/>
          <w:szCs w:val="20"/>
        </w:rPr>
        <w:t xml:space="preserve">tatements section of my report. I am independent of the </w:t>
      </w:r>
      <w:r w:rsidR="005237A1" w:rsidRPr="007449E1">
        <w:rPr>
          <w:color w:val="auto"/>
          <w:sz w:val="20"/>
          <w:szCs w:val="20"/>
        </w:rPr>
        <w:t>Group</w:t>
      </w:r>
      <w:r w:rsidR="00AC1524" w:rsidRPr="007449E1">
        <w:rPr>
          <w:color w:val="auto"/>
          <w:sz w:val="20"/>
          <w:szCs w:val="20"/>
        </w:rPr>
        <w:t xml:space="preserve"> and </w:t>
      </w:r>
      <w:r w:rsidR="007A3ACC" w:rsidRPr="007449E1">
        <w:rPr>
          <w:color w:val="auto"/>
          <w:sz w:val="20"/>
          <w:szCs w:val="20"/>
        </w:rPr>
        <w:t xml:space="preserve">the </w:t>
      </w:r>
      <w:r w:rsidR="00AC1524" w:rsidRPr="007449E1">
        <w:rPr>
          <w:color w:val="auto"/>
          <w:sz w:val="20"/>
          <w:szCs w:val="20"/>
        </w:rPr>
        <w:t>Company</w:t>
      </w:r>
      <w:r w:rsidRPr="007449E1">
        <w:rPr>
          <w:color w:val="auto"/>
          <w:sz w:val="20"/>
          <w:szCs w:val="20"/>
        </w:rPr>
        <w:t xml:space="preserve"> in accordance with the Code of Ethics for Professional Accountants</w:t>
      </w:r>
      <w:r w:rsidR="00272B60" w:rsidRPr="007449E1">
        <w:rPr>
          <w:color w:val="auto"/>
          <w:sz w:val="20"/>
          <w:szCs w:val="20"/>
        </w:rPr>
        <w:t xml:space="preserve"> </w:t>
      </w:r>
      <w:r w:rsidR="0043727E" w:rsidRPr="007449E1">
        <w:rPr>
          <w:color w:val="auto"/>
          <w:sz w:val="20"/>
          <w:szCs w:val="20"/>
        </w:rPr>
        <w:t xml:space="preserve">including Independence Standards </w:t>
      </w:r>
      <w:r w:rsidR="00272B60" w:rsidRPr="007449E1">
        <w:rPr>
          <w:color w:val="auto"/>
          <w:sz w:val="20"/>
          <w:szCs w:val="20"/>
        </w:rPr>
        <w:t>issued by the</w:t>
      </w:r>
      <w:r w:rsidRPr="007449E1">
        <w:rPr>
          <w:color w:val="auto"/>
          <w:sz w:val="20"/>
          <w:szCs w:val="20"/>
        </w:rPr>
        <w:t xml:space="preserve"> </w:t>
      </w:r>
      <w:r w:rsidR="00272B60" w:rsidRPr="007449E1">
        <w:rPr>
          <w:color w:val="auto"/>
          <w:sz w:val="20"/>
          <w:szCs w:val="20"/>
        </w:rPr>
        <w:t>Federation of Accounting Professions</w:t>
      </w:r>
      <w:r w:rsidR="0043727E" w:rsidRPr="007449E1">
        <w:rPr>
          <w:color w:val="auto"/>
          <w:sz w:val="20"/>
          <w:szCs w:val="20"/>
        </w:rPr>
        <w:t xml:space="preserve"> (</w:t>
      </w:r>
      <w:r w:rsidR="00217523" w:rsidRPr="007449E1">
        <w:rPr>
          <w:color w:val="auto"/>
          <w:sz w:val="20"/>
          <w:szCs w:val="25"/>
        </w:rPr>
        <w:t xml:space="preserve">TFAC </w:t>
      </w:r>
      <w:r w:rsidR="0043727E" w:rsidRPr="007449E1">
        <w:rPr>
          <w:color w:val="auto"/>
          <w:sz w:val="20"/>
          <w:szCs w:val="20"/>
        </w:rPr>
        <w:t>Code)</w:t>
      </w:r>
      <w:r w:rsidR="00272B60" w:rsidRPr="007449E1">
        <w:rPr>
          <w:color w:val="auto"/>
          <w:sz w:val="20"/>
          <w:szCs w:val="20"/>
        </w:rPr>
        <w:t xml:space="preserve"> </w:t>
      </w:r>
      <w:r w:rsidRPr="007449E1">
        <w:rPr>
          <w:color w:val="auto"/>
          <w:sz w:val="20"/>
          <w:szCs w:val="20"/>
        </w:rPr>
        <w:t xml:space="preserve">that are relevant to my audit of the </w:t>
      </w:r>
      <w:r w:rsidR="006E2ABA" w:rsidRPr="007449E1">
        <w:rPr>
          <w:color w:val="auto"/>
          <w:sz w:val="20"/>
          <w:szCs w:val="20"/>
        </w:rPr>
        <w:t xml:space="preserve">consolidated and separate </w:t>
      </w:r>
      <w:r w:rsidRPr="007449E1">
        <w:rPr>
          <w:color w:val="auto"/>
          <w:sz w:val="20"/>
          <w:szCs w:val="20"/>
        </w:rPr>
        <w:t xml:space="preserve">financial statements, and I have fulfilled my other ethical responsibilities in accordance with </w:t>
      </w:r>
      <w:r w:rsidR="0043727E" w:rsidRPr="007449E1">
        <w:rPr>
          <w:color w:val="auto"/>
          <w:sz w:val="20"/>
          <w:szCs w:val="20"/>
        </w:rPr>
        <w:t xml:space="preserve">the </w:t>
      </w:r>
      <w:r w:rsidR="00217523" w:rsidRPr="007449E1">
        <w:rPr>
          <w:color w:val="auto"/>
          <w:sz w:val="20"/>
          <w:szCs w:val="20"/>
        </w:rPr>
        <w:t xml:space="preserve">TFAC </w:t>
      </w:r>
      <w:r w:rsidR="0043727E" w:rsidRPr="007449E1">
        <w:rPr>
          <w:color w:val="auto"/>
          <w:sz w:val="20"/>
          <w:szCs w:val="20"/>
        </w:rPr>
        <w:t>Code</w:t>
      </w:r>
      <w:r w:rsidRPr="007449E1">
        <w:rPr>
          <w:color w:val="auto"/>
          <w:sz w:val="20"/>
          <w:szCs w:val="20"/>
        </w:rPr>
        <w:t xml:space="preserve">. I believe that the audit evidence I have obtained is sufficient and appropriate to provide a basis for my opinion. </w:t>
      </w:r>
    </w:p>
    <w:p w14:paraId="0C5248B8" w14:textId="77777777" w:rsidR="008A4E40" w:rsidRDefault="008A4E40" w:rsidP="008B018B">
      <w:pPr>
        <w:pStyle w:val="Default"/>
        <w:jc w:val="thaiDistribute"/>
        <w:rPr>
          <w:color w:val="auto"/>
          <w:sz w:val="20"/>
          <w:szCs w:val="20"/>
        </w:rPr>
      </w:pPr>
    </w:p>
    <w:p w14:paraId="1E2DC5A5" w14:textId="77777777" w:rsidR="00824F8F" w:rsidRDefault="00824F8F" w:rsidP="008B018B">
      <w:pPr>
        <w:pStyle w:val="Default"/>
        <w:jc w:val="thaiDistribute"/>
        <w:rPr>
          <w:color w:val="auto"/>
          <w:sz w:val="20"/>
          <w:szCs w:val="20"/>
        </w:rPr>
      </w:pPr>
    </w:p>
    <w:p w14:paraId="7CFC43C6" w14:textId="77777777" w:rsidR="00824F8F" w:rsidRPr="007449E1" w:rsidRDefault="00824F8F" w:rsidP="008B018B">
      <w:pPr>
        <w:pStyle w:val="Default"/>
        <w:jc w:val="thaiDistribute"/>
        <w:rPr>
          <w:color w:val="auto"/>
          <w:sz w:val="20"/>
          <w:szCs w:val="20"/>
        </w:rPr>
      </w:pPr>
    </w:p>
    <w:p w14:paraId="4BBC82A0" w14:textId="77777777" w:rsidR="008A4E40" w:rsidRPr="007449E1" w:rsidRDefault="008A4E40" w:rsidP="00F67AF3">
      <w:pPr>
        <w:pStyle w:val="Default"/>
        <w:jc w:val="thaiDistribute"/>
        <w:rPr>
          <w:rFonts w:cs="Angsana New"/>
          <w:b/>
          <w:bCs/>
          <w:color w:val="auto"/>
          <w:sz w:val="20"/>
          <w:szCs w:val="20"/>
          <w:cs/>
        </w:rPr>
        <w:sectPr w:rsidR="008A4E40" w:rsidRPr="007449E1" w:rsidSect="007449E1">
          <w:headerReference w:type="default" r:id="rId11"/>
          <w:pgSz w:w="11909" w:h="16834" w:code="9"/>
          <w:pgMar w:top="2592" w:right="720" w:bottom="1584" w:left="1987" w:header="706" w:footer="706" w:gutter="0"/>
          <w:cols w:space="708"/>
          <w:docGrid w:linePitch="360"/>
        </w:sectPr>
      </w:pPr>
    </w:p>
    <w:p w14:paraId="19EC0E6B" w14:textId="77777777" w:rsidR="00240078" w:rsidRPr="007449E1" w:rsidRDefault="00240078" w:rsidP="00240078">
      <w:pPr>
        <w:pStyle w:val="Default"/>
        <w:jc w:val="thaiDistribute"/>
        <w:rPr>
          <w:rFonts w:eastAsia="Calibri"/>
          <w:b/>
          <w:bCs/>
          <w:color w:val="auto"/>
          <w:sz w:val="20"/>
          <w:szCs w:val="20"/>
        </w:rPr>
      </w:pPr>
      <w:r w:rsidRPr="007449E1">
        <w:rPr>
          <w:rFonts w:eastAsia="Calibri"/>
          <w:b/>
          <w:bCs/>
          <w:color w:val="auto"/>
          <w:sz w:val="20"/>
          <w:szCs w:val="20"/>
        </w:rPr>
        <w:lastRenderedPageBreak/>
        <w:t>Key audit matters</w:t>
      </w:r>
    </w:p>
    <w:p w14:paraId="0FF1CDA1" w14:textId="77777777" w:rsidR="00240078" w:rsidRPr="007449E1" w:rsidRDefault="00240078" w:rsidP="00240078">
      <w:pPr>
        <w:pStyle w:val="Default"/>
        <w:jc w:val="thaiDistribute"/>
        <w:rPr>
          <w:rFonts w:eastAsia="Calibri"/>
          <w:b/>
          <w:bCs/>
          <w:color w:val="auto"/>
          <w:sz w:val="12"/>
          <w:szCs w:val="12"/>
        </w:rPr>
      </w:pPr>
    </w:p>
    <w:p w14:paraId="4A6A5A27" w14:textId="1988E646" w:rsidR="00240078" w:rsidRPr="007449E1" w:rsidRDefault="00B33D8F" w:rsidP="006F5AA7">
      <w:pPr>
        <w:pStyle w:val="Default"/>
        <w:jc w:val="thaiDistribute"/>
        <w:rPr>
          <w:color w:val="auto"/>
          <w:sz w:val="20"/>
          <w:szCs w:val="20"/>
        </w:rPr>
      </w:pPr>
      <w:r w:rsidRPr="008A34CA">
        <w:rPr>
          <w:sz w:val="20"/>
          <w:szCs w:val="20"/>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240078" w:rsidRPr="007449E1">
        <w:rPr>
          <w:color w:val="auto"/>
          <w:sz w:val="20"/>
          <w:szCs w:val="20"/>
        </w:rPr>
        <w:t xml:space="preserve">. </w:t>
      </w:r>
    </w:p>
    <w:p w14:paraId="6D115AA3" w14:textId="77777777" w:rsidR="00240078" w:rsidRPr="007449E1" w:rsidRDefault="00240078" w:rsidP="00240078">
      <w:pPr>
        <w:pStyle w:val="Default"/>
        <w:jc w:val="thaiDistribute"/>
        <w:rPr>
          <w:color w:val="auto"/>
          <w:sz w:val="20"/>
          <w:szCs w:val="20"/>
        </w:rPr>
      </w:pPr>
    </w:p>
    <w:tbl>
      <w:tblPr>
        <w:tblW w:w="9207" w:type="dxa"/>
        <w:tblBorders>
          <w:bottom w:val="dotted" w:sz="4" w:space="0" w:color="FFA543"/>
        </w:tblBorders>
        <w:tblLayout w:type="fixed"/>
        <w:tblLook w:val="04A0" w:firstRow="1" w:lastRow="0" w:firstColumn="1" w:lastColumn="0" w:noHBand="0" w:noVBand="1"/>
      </w:tblPr>
      <w:tblGrid>
        <w:gridCol w:w="4698"/>
        <w:gridCol w:w="4509"/>
      </w:tblGrid>
      <w:tr w:rsidR="00DB34BD" w:rsidRPr="007449E1" w14:paraId="770B7629" w14:textId="77777777" w:rsidTr="3C18A329">
        <w:trPr>
          <w:trHeight w:val="346"/>
        </w:trPr>
        <w:tc>
          <w:tcPr>
            <w:tcW w:w="4698" w:type="dxa"/>
            <w:tcBorders>
              <w:top w:val="single" w:sz="4" w:space="0" w:color="auto"/>
              <w:bottom w:val="single" w:sz="4" w:space="0" w:color="auto"/>
            </w:tcBorders>
            <w:vAlign w:val="center"/>
          </w:tcPr>
          <w:p w14:paraId="4DCF2290" w14:textId="77777777" w:rsidR="00CC46FF" w:rsidRPr="007449E1" w:rsidRDefault="00CC46FF">
            <w:pPr>
              <w:pStyle w:val="Default"/>
              <w:ind w:left="-77" w:right="244"/>
              <w:jc w:val="center"/>
              <w:rPr>
                <w:b/>
                <w:bCs/>
                <w:color w:val="auto"/>
                <w:sz w:val="18"/>
                <w:szCs w:val="18"/>
              </w:rPr>
            </w:pPr>
            <w:r w:rsidRPr="007449E1">
              <w:rPr>
                <w:b/>
                <w:bCs/>
                <w:color w:val="auto"/>
                <w:sz w:val="18"/>
                <w:szCs w:val="18"/>
              </w:rPr>
              <w:t>Key audit matter</w:t>
            </w:r>
          </w:p>
        </w:tc>
        <w:tc>
          <w:tcPr>
            <w:tcW w:w="4509" w:type="dxa"/>
            <w:tcBorders>
              <w:top w:val="single" w:sz="4" w:space="0" w:color="auto"/>
              <w:bottom w:val="single" w:sz="4" w:space="0" w:color="auto"/>
            </w:tcBorders>
            <w:vAlign w:val="center"/>
          </w:tcPr>
          <w:p w14:paraId="1E6DD830" w14:textId="50081908" w:rsidR="00CC46FF" w:rsidRPr="007449E1" w:rsidRDefault="006F48DC">
            <w:pPr>
              <w:pStyle w:val="Default"/>
              <w:jc w:val="center"/>
              <w:rPr>
                <w:b/>
                <w:bCs/>
                <w:color w:val="auto"/>
                <w:spacing w:val="-3"/>
                <w:sz w:val="18"/>
                <w:szCs w:val="18"/>
              </w:rPr>
            </w:pPr>
            <w:r w:rsidRPr="007449E1">
              <w:rPr>
                <w:b/>
                <w:bCs/>
                <w:color w:val="auto"/>
                <w:spacing w:val="-3"/>
                <w:sz w:val="18"/>
                <w:szCs w:val="18"/>
              </w:rPr>
              <w:t>Audit procedures</w:t>
            </w:r>
          </w:p>
        </w:tc>
      </w:tr>
      <w:tr w:rsidR="00DB34BD" w:rsidRPr="007449E1" w14:paraId="4E133563" w14:textId="77777777" w:rsidTr="3C18A329">
        <w:tc>
          <w:tcPr>
            <w:tcW w:w="4698" w:type="dxa"/>
            <w:tcBorders>
              <w:top w:val="single" w:sz="4" w:space="0" w:color="auto"/>
              <w:bottom w:val="nil"/>
            </w:tcBorders>
          </w:tcPr>
          <w:p w14:paraId="0DC1031A" w14:textId="77777777" w:rsidR="00CC46FF" w:rsidRPr="0079452F" w:rsidRDefault="00CC46FF">
            <w:pPr>
              <w:pStyle w:val="Default"/>
              <w:jc w:val="thaiDistribute"/>
              <w:rPr>
                <w:color w:val="auto"/>
                <w:sz w:val="12"/>
                <w:szCs w:val="12"/>
              </w:rPr>
            </w:pPr>
          </w:p>
          <w:p w14:paraId="40A0A7D4" w14:textId="50CD9D20" w:rsidR="00CC46FF" w:rsidRPr="0079452F" w:rsidRDefault="00CC46FF">
            <w:pPr>
              <w:spacing w:after="0" w:line="240" w:lineRule="auto"/>
              <w:ind w:right="-5"/>
              <w:jc w:val="thaiDistribute"/>
              <w:rPr>
                <w:rFonts w:ascii="Arial" w:hAnsi="Arial" w:cs="Arial"/>
                <w:b/>
                <w:bCs/>
                <w:i/>
                <w:iCs/>
                <w:sz w:val="18"/>
                <w:szCs w:val="18"/>
              </w:rPr>
            </w:pPr>
            <w:r w:rsidRPr="0079452F">
              <w:rPr>
                <w:rFonts w:ascii="Arial" w:hAnsi="Arial" w:cs="Arial"/>
                <w:b/>
                <w:bCs/>
                <w:i/>
                <w:iCs/>
                <w:spacing w:val="-8"/>
                <w:sz w:val="18"/>
                <w:szCs w:val="18"/>
              </w:rPr>
              <w:t>Valuation of real estate projects under development</w:t>
            </w:r>
            <w:r w:rsidRPr="0079452F">
              <w:rPr>
                <w:rFonts w:ascii="Arial" w:hAnsi="Arial" w:cs="Arial"/>
                <w:b/>
                <w:bCs/>
                <w:i/>
                <w:iCs/>
                <w:sz w:val="18"/>
                <w:szCs w:val="18"/>
              </w:rPr>
              <w:t xml:space="preserve"> and real estate projects held for development</w:t>
            </w:r>
          </w:p>
          <w:p w14:paraId="6E53505F" w14:textId="77777777" w:rsidR="00CC46FF" w:rsidRPr="0079452F" w:rsidRDefault="00CC46FF">
            <w:pPr>
              <w:pStyle w:val="Default"/>
              <w:ind w:right="244"/>
              <w:jc w:val="thaiDistribute"/>
              <w:rPr>
                <w:b/>
                <w:bCs/>
                <w:i/>
                <w:iCs/>
                <w:color w:val="auto"/>
                <w:sz w:val="12"/>
                <w:szCs w:val="12"/>
              </w:rPr>
            </w:pPr>
          </w:p>
        </w:tc>
        <w:tc>
          <w:tcPr>
            <w:tcW w:w="4509" w:type="dxa"/>
            <w:tcBorders>
              <w:top w:val="single" w:sz="4" w:space="0" w:color="auto"/>
              <w:bottom w:val="nil"/>
            </w:tcBorders>
          </w:tcPr>
          <w:p w14:paraId="0D3F3CFC" w14:textId="77777777" w:rsidR="00CC46FF" w:rsidRPr="0079452F" w:rsidRDefault="00CC46FF">
            <w:pPr>
              <w:pStyle w:val="Default"/>
              <w:jc w:val="thaiDistribute"/>
              <w:rPr>
                <w:color w:val="auto"/>
                <w:sz w:val="12"/>
                <w:szCs w:val="12"/>
              </w:rPr>
            </w:pPr>
          </w:p>
        </w:tc>
      </w:tr>
      <w:tr w:rsidR="00DB34BD" w:rsidRPr="007449E1" w14:paraId="405C4CCE" w14:textId="77777777" w:rsidTr="3C18A329">
        <w:tc>
          <w:tcPr>
            <w:tcW w:w="4698" w:type="dxa"/>
            <w:tcBorders>
              <w:top w:val="nil"/>
              <w:bottom w:val="nil"/>
            </w:tcBorders>
          </w:tcPr>
          <w:p w14:paraId="51F3E663" w14:textId="75C28D3B" w:rsidR="00CC46FF" w:rsidRPr="0079452F" w:rsidRDefault="00CC46FF" w:rsidP="002C5ACA">
            <w:pPr>
              <w:spacing w:after="0" w:line="240" w:lineRule="auto"/>
              <w:jc w:val="both"/>
              <w:rPr>
                <w:rFonts w:ascii="Arial" w:hAnsi="Arial" w:cs="Arial"/>
                <w:sz w:val="18"/>
                <w:szCs w:val="18"/>
              </w:rPr>
            </w:pPr>
            <w:r w:rsidRPr="0079452F">
              <w:rPr>
                <w:rFonts w:ascii="Arial" w:hAnsi="Arial" w:cs="Arial"/>
                <w:sz w:val="18"/>
                <w:szCs w:val="18"/>
              </w:rPr>
              <w:t xml:space="preserve">Refer to accounting policies Note </w:t>
            </w:r>
            <w:r w:rsidR="00876232" w:rsidRPr="00876232">
              <w:rPr>
                <w:rFonts w:ascii="Arial" w:hAnsi="Arial" w:cs="Arial"/>
                <w:sz w:val="18"/>
                <w:szCs w:val="18"/>
              </w:rPr>
              <w:t>5</w:t>
            </w:r>
            <w:r w:rsidRPr="0079452F">
              <w:rPr>
                <w:rFonts w:ascii="Arial" w:hAnsi="Arial" w:cs="Arial"/>
                <w:sz w:val="18"/>
                <w:szCs w:val="18"/>
              </w:rPr>
              <w:t>.</w:t>
            </w:r>
            <w:r w:rsidR="00876232" w:rsidRPr="00876232">
              <w:rPr>
                <w:rFonts w:ascii="Arial" w:hAnsi="Arial" w:cs="Arial"/>
                <w:sz w:val="18"/>
                <w:szCs w:val="18"/>
              </w:rPr>
              <w:t>4</w:t>
            </w:r>
            <w:r w:rsidR="687A9593" w:rsidRPr="00876232">
              <w:rPr>
                <w:rFonts w:ascii="Arial" w:hAnsi="Arial" w:cs="Arial"/>
                <w:sz w:val="18"/>
                <w:szCs w:val="18"/>
              </w:rPr>
              <w:t xml:space="preserve"> </w:t>
            </w:r>
            <w:r w:rsidRPr="0079452F">
              <w:rPr>
                <w:rFonts w:ascii="Arial" w:hAnsi="Arial" w:cs="Arial"/>
                <w:spacing w:val="-10"/>
                <w:sz w:val="18"/>
                <w:szCs w:val="18"/>
              </w:rPr>
              <w:t>‘Real estate projects under development and real estate projects</w:t>
            </w:r>
            <w:r w:rsidRPr="0079452F">
              <w:rPr>
                <w:rFonts w:ascii="Arial" w:hAnsi="Arial" w:cs="Arial"/>
                <w:sz w:val="18"/>
                <w:szCs w:val="18"/>
              </w:rPr>
              <w:t xml:space="preserve"> </w:t>
            </w:r>
            <w:r w:rsidRPr="0079452F">
              <w:rPr>
                <w:rFonts w:ascii="Arial" w:hAnsi="Arial" w:cs="Arial"/>
                <w:spacing w:val="-4"/>
                <w:sz w:val="18"/>
                <w:szCs w:val="18"/>
              </w:rPr>
              <w:t xml:space="preserve">held for development’, </w:t>
            </w:r>
            <w:r w:rsidR="003D3122">
              <w:rPr>
                <w:rFonts w:ascii="Arial" w:hAnsi="Arial" w:cs="Arial"/>
                <w:spacing w:val="-4"/>
                <w:sz w:val="18"/>
                <w:szCs w:val="18"/>
              </w:rPr>
              <w:t xml:space="preserve">Note 8 (a) </w:t>
            </w:r>
            <w:r w:rsidR="003D3122" w:rsidRPr="00634820">
              <w:rPr>
                <w:rFonts w:ascii="Arial" w:hAnsi="Arial" w:cs="Arial"/>
                <w:sz w:val="18"/>
                <w:szCs w:val="18"/>
              </w:rPr>
              <w:t>Critical accounting estimates and judgements</w:t>
            </w:r>
            <w:r w:rsidR="003D3122">
              <w:rPr>
                <w:rFonts w:ascii="Arial" w:hAnsi="Arial" w:cs="Arial"/>
                <w:sz w:val="18"/>
                <w:szCs w:val="18"/>
              </w:rPr>
              <w:t>,</w:t>
            </w:r>
            <w:r w:rsidR="003D3122">
              <w:rPr>
                <w:rFonts w:ascii="Arial" w:hAnsi="Arial" w:cs="Arial"/>
                <w:spacing w:val="-4"/>
                <w:sz w:val="18"/>
                <w:szCs w:val="18"/>
              </w:rPr>
              <w:t xml:space="preserve"> </w:t>
            </w:r>
            <w:r w:rsidRPr="0079452F">
              <w:rPr>
                <w:rFonts w:ascii="Arial" w:hAnsi="Arial" w:cs="Arial"/>
                <w:spacing w:val="-4"/>
                <w:sz w:val="18"/>
                <w:szCs w:val="18"/>
              </w:rPr>
              <w:t xml:space="preserve">Note </w:t>
            </w:r>
            <w:commentRangeStart w:id="0"/>
            <w:commentRangeStart w:id="1"/>
            <w:r w:rsidR="00876232" w:rsidRPr="00876232">
              <w:rPr>
                <w:rFonts w:ascii="Arial" w:hAnsi="Arial" w:cs="Arial"/>
                <w:spacing w:val="-4"/>
                <w:sz w:val="18"/>
                <w:szCs w:val="18"/>
              </w:rPr>
              <w:t>13</w:t>
            </w:r>
            <w:commentRangeEnd w:id="0"/>
            <w:r w:rsidRPr="0079452F">
              <w:rPr>
                <w:rStyle w:val="CommentReference"/>
                <w:rFonts w:ascii="Arial" w:hAnsi="Arial" w:cs="Arial"/>
                <w:spacing w:val="-4"/>
                <w:sz w:val="18"/>
                <w:szCs w:val="18"/>
              </w:rPr>
              <w:commentReference w:id="0"/>
            </w:r>
            <w:commentRangeEnd w:id="1"/>
            <w:r w:rsidR="00341FA5">
              <w:rPr>
                <w:rStyle w:val="CommentReference"/>
              </w:rPr>
              <w:commentReference w:id="1"/>
            </w:r>
            <w:r w:rsidRPr="0079452F">
              <w:rPr>
                <w:rFonts w:ascii="Arial" w:hAnsi="Arial" w:cs="Arial"/>
                <w:spacing w:val="-4"/>
                <w:sz w:val="18"/>
                <w:szCs w:val="18"/>
              </w:rPr>
              <w:t xml:space="preserve"> ‘Real estate projects under</w:t>
            </w:r>
            <w:r w:rsidRPr="0079452F">
              <w:rPr>
                <w:rFonts w:ascii="Arial" w:hAnsi="Arial" w:cs="Arial"/>
                <w:sz w:val="18"/>
                <w:szCs w:val="18"/>
              </w:rPr>
              <w:t xml:space="preserve"> development’ and Note </w:t>
            </w:r>
            <w:r w:rsidR="00876232" w:rsidRPr="00876232">
              <w:rPr>
                <w:rFonts w:ascii="Arial" w:hAnsi="Arial" w:cs="Arial"/>
                <w:sz w:val="18"/>
                <w:szCs w:val="18"/>
              </w:rPr>
              <w:t>18</w:t>
            </w:r>
            <w:r w:rsidRPr="0079452F">
              <w:rPr>
                <w:rFonts w:ascii="Arial" w:hAnsi="Arial" w:cs="Arial"/>
                <w:sz w:val="18"/>
                <w:szCs w:val="18"/>
              </w:rPr>
              <w:t xml:space="preserve"> ‘Real estate projects held for development’.</w:t>
            </w:r>
          </w:p>
          <w:p w14:paraId="14DA527D" w14:textId="77777777" w:rsidR="00CC46FF" w:rsidRPr="0079452F" w:rsidRDefault="00CC46FF" w:rsidP="002C5ACA">
            <w:pPr>
              <w:spacing w:after="0" w:line="240" w:lineRule="auto"/>
              <w:jc w:val="both"/>
              <w:rPr>
                <w:rFonts w:ascii="Arial" w:hAnsi="Arial" w:cs="Arial"/>
                <w:spacing w:val="-8"/>
                <w:sz w:val="18"/>
                <w:szCs w:val="18"/>
              </w:rPr>
            </w:pPr>
          </w:p>
          <w:p w14:paraId="169B35D1" w14:textId="0076A687" w:rsidR="00CC46FF" w:rsidRPr="0079452F" w:rsidRDefault="00CC46FF" w:rsidP="002C5ACA">
            <w:pPr>
              <w:spacing w:after="0" w:line="240" w:lineRule="auto"/>
              <w:jc w:val="both"/>
              <w:rPr>
                <w:rFonts w:ascii="Arial" w:hAnsi="Arial" w:cs="Arial"/>
                <w:sz w:val="18"/>
                <w:szCs w:val="18"/>
              </w:rPr>
            </w:pPr>
            <w:r w:rsidRPr="0079452F">
              <w:rPr>
                <w:rFonts w:ascii="Arial" w:hAnsi="Arial" w:cs="Arial"/>
                <w:sz w:val="18"/>
                <w:szCs w:val="18"/>
              </w:rPr>
              <w:t xml:space="preserve">As </w:t>
            </w:r>
            <w:r w:rsidRPr="0079452F">
              <w:rPr>
                <w:rFonts w:ascii="Arial" w:hAnsi="Arial" w:cs="Arial"/>
                <w:spacing w:val="-12"/>
                <w:sz w:val="18"/>
                <w:szCs w:val="18"/>
              </w:rPr>
              <w:t xml:space="preserve">at </w:t>
            </w:r>
            <w:r w:rsidR="00876232" w:rsidRPr="00876232">
              <w:rPr>
                <w:rFonts w:ascii="Arial" w:hAnsi="Arial" w:cs="Arial"/>
                <w:spacing w:val="-12"/>
                <w:sz w:val="18"/>
                <w:szCs w:val="18"/>
              </w:rPr>
              <w:t>31</w:t>
            </w:r>
            <w:r w:rsidRPr="0079452F">
              <w:rPr>
                <w:rFonts w:ascii="Arial" w:hAnsi="Arial" w:cs="Arial"/>
                <w:spacing w:val="-12"/>
                <w:sz w:val="18"/>
                <w:szCs w:val="18"/>
              </w:rPr>
              <w:t xml:space="preserve"> December </w:t>
            </w:r>
            <w:r w:rsidR="00876232" w:rsidRPr="00876232">
              <w:rPr>
                <w:rFonts w:ascii="Arial" w:hAnsi="Arial" w:cs="Arial"/>
                <w:spacing w:val="-12"/>
                <w:sz w:val="18"/>
                <w:szCs w:val="18"/>
              </w:rPr>
              <w:t>2025</w:t>
            </w:r>
            <w:r w:rsidRPr="0079452F">
              <w:rPr>
                <w:rFonts w:ascii="Arial" w:hAnsi="Arial" w:cs="Arial"/>
                <w:spacing w:val="-12"/>
                <w:sz w:val="18"/>
                <w:szCs w:val="18"/>
              </w:rPr>
              <w:t xml:space="preserve">, real estate projects under development </w:t>
            </w:r>
            <w:r w:rsidRPr="0079452F">
              <w:rPr>
                <w:rFonts w:ascii="Arial" w:hAnsi="Arial" w:cs="Arial"/>
                <w:spacing w:val="-6"/>
                <w:sz w:val="18"/>
                <w:szCs w:val="18"/>
              </w:rPr>
              <w:t>and real estate projects held for development were presented</w:t>
            </w:r>
            <w:r w:rsidRPr="0079452F">
              <w:rPr>
                <w:rFonts w:ascii="Arial" w:hAnsi="Arial" w:cs="Arial"/>
                <w:sz w:val="18"/>
                <w:szCs w:val="18"/>
              </w:rPr>
              <w:t xml:space="preserve"> in the consolidated and separate statements of financial </w:t>
            </w:r>
            <w:r w:rsidRPr="0079452F">
              <w:rPr>
                <w:rFonts w:ascii="Arial" w:hAnsi="Arial" w:cs="Arial"/>
                <w:spacing w:val="-4"/>
                <w:sz w:val="18"/>
                <w:szCs w:val="18"/>
              </w:rPr>
              <w:t xml:space="preserve">position. The total project valuation was Baht </w:t>
            </w:r>
            <w:r w:rsidR="00876232" w:rsidRPr="00876232">
              <w:rPr>
                <w:rFonts w:ascii="Arial" w:hAnsi="Arial" w:cs="Arial"/>
                <w:spacing w:val="-4"/>
                <w:sz w:val="18"/>
                <w:szCs w:val="18"/>
              </w:rPr>
              <w:t>3</w:t>
            </w:r>
            <w:r w:rsidR="00695217" w:rsidRPr="0079452F">
              <w:rPr>
                <w:rFonts w:ascii="Arial" w:hAnsi="Arial" w:cs="Arial"/>
                <w:spacing w:val="-4"/>
                <w:sz w:val="18"/>
                <w:szCs w:val="18"/>
              </w:rPr>
              <w:t>,</w:t>
            </w:r>
            <w:r w:rsidR="00876232" w:rsidRPr="00876232">
              <w:rPr>
                <w:rFonts w:ascii="Arial" w:hAnsi="Arial" w:cs="Arial"/>
                <w:spacing w:val="-4"/>
                <w:sz w:val="18"/>
                <w:szCs w:val="18"/>
              </w:rPr>
              <w:t>506</w:t>
            </w:r>
            <w:r w:rsidRPr="0079452F">
              <w:rPr>
                <w:rFonts w:ascii="Arial" w:hAnsi="Arial" w:cs="Arial"/>
                <w:spacing w:val="-4"/>
                <w:sz w:val="18"/>
                <w:szCs w:val="18"/>
              </w:rPr>
              <w:t xml:space="preserve"> million</w:t>
            </w:r>
            <w:r w:rsidRPr="0079452F">
              <w:rPr>
                <w:rFonts w:ascii="Arial" w:hAnsi="Arial" w:cs="Arial"/>
                <w:sz w:val="18"/>
                <w:szCs w:val="18"/>
              </w:rPr>
              <w:t xml:space="preserve"> </w:t>
            </w:r>
            <w:r w:rsidRPr="0079452F">
              <w:rPr>
                <w:rFonts w:ascii="Arial" w:hAnsi="Arial" w:cs="Arial"/>
                <w:spacing w:val="-12"/>
                <w:sz w:val="18"/>
                <w:szCs w:val="18"/>
              </w:rPr>
              <w:t xml:space="preserve">(representing </w:t>
            </w:r>
            <w:r w:rsidR="00876232" w:rsidRPr="00876232">
              <w:rPr>
                <w:rFonts w:ascii="Arial" w:hAnsi="Arial" w:cs="Arial"/>
                <w:spacing w:val="-12"/>
                <w:sz w:val="18"/>
                <w:szCs w:val="18"/>
              </w:rPr>
              <w:t>50</w:t>
            </w:r>
            <w:r w:rsidRPr="0079452F">
              <w:rPr>
                <w:rFonts w:ascii="Arial" w:hAnsi="Arial" w:cs="Arial"/>
                <w:spacing w:val="-12"/>
                <w:sz w:val="18"/>
                <w:szCs w:val="18"/>
              </w:rPr>
              <w:t xml:space="preserve"> percent) and Baht </w:t>
            </w:r>
            <w:r w:rsidR="00876232" w:rsidRPr="00876232">
              <w:rPr>
                <w:rFonts w:ascii="Arial" w:hAnsi="Arial" w:cs="Arial"/>
                <w:spacing w:val="-12"/>
                <w:sz w:val="18"/>
                <w:szCs w:val="18"/>
              </w:rPr>
              <w:t>2</w:t>
            </w:r>
            <w:r w:rsidR="00254B29" w:rsidRPr="0079452F">
              <w:rPr>
                <w:rFonts w:ascii="Arial" w:hAnsi="Arial" w:cs="Arial"/>
                <w:spacing w:val="-12"/>
                <w:sz w:val="18"/>
                <w:szCs w:val="18"/>
              </w:rPr>
              <w:t>,</w:t>
            </w:r>
            <w:r w:rsidR="00876232" w:rsidRPr="00876232">
              <w:rPr>
                <w:rFonts w:ascii="Arial" w:hAnsi="Arial" w:cs="Arial"/>
                <w:spacing w:val="-12"/>
                <w:sz w:val="18"/>
                <w:szCs w:val="18"/>
              </w:rPr>
              <w:t>657</w:t>
            </w:r>
            <w:r w:rsidRPr="0079452F">
              <w:rPr>
                <w:rFonts w:ascii="Arial" w:hAnsi="Arial" w:cs="Arial"/>
                <w:spacing w:val="-12"/>
                <w:sz w:val="18"/>
                <w:szCs w:val="18"/>
              </w:rPr>
              <w:t xml:space="preserve"> million (representing </w:t>
            </w:r>
            <w:r w:rsidR="00876232" w:rsidRPr="00876232">
              <w:rPr>
                <w:rFonts w:ascii="Arial" w:hAnsi="Arial" w:cs="Arial"/>
                <w:spacing w:val="-12"/>
                <w:sz w:val="18"/>
                <w:szCs w:val="18"/>
              </w:rPr>
              <w:t>48</w:t>
            </w:r>
            <w:r w:rsidRPr="0079452F">
              <w:rPr>
                <w:rFonts w:ascii="Arial" w:hAnsi="Arial" w:cs="Arial"/>
                <w:spacing w:val="-12"/>
                <w:sz w:val="18"/>
                <w:szCs w:val="18"/>
              </w:rPr>
              <w:t xml:space="preserve"> percent</w:t>
            </w:r>
            <w:r w:rsidRPr="0079452F">
              <w:rPr>
                <w:rFonts w:ascii="Arial" w:hAnsi="Arial" w:cs="Arial"/>
                <w:sz w:val="18"/>
                <w:szCs w:val="18"/>
              </w:rPr>
              <w:t xml:space="preserve">) of the total assets of the Group </w:t>
            </w:r>
            <w:r w:rsidRPr="0079452F">
              <w:rPr>
                <w:rFonts w:ascii="Arial" w:hAnsi="Arial" w:cs="Arial"/>
                <w:spacing w:val="-4"/>
                <w:sz w:val="18"/>
                <w:szCs w:val="18"/>
              </w:rPr>
              <w:t>and the Company. These amounts comprised ready-to-sell</w:t>
            </w:r>
            <w:r w:rsidRPr="0079452F">
              <w:rPr>
                <w:rFonts w:ascii="Arial" w:hAnsi="Arial" w:cs="Arial"/>
                <w:sz w:val="18"/>
                <w:szCs w:val="18"/>
              </w:rPr>
              <w:t xml:space="preserve"> houses in Phase A’s on-hold project and the </w:t>
            </w:r>
            <w:r w:rsidRPr="0079452F">
              <w:rPr>
                <w:rFonts w:ascii="Arial" w:eastAsia="Arial Unicode MS" w:hAnsi="Arial" w:cs="Arial"/>
                <w:sz w:val="18"/>
                <w:szCs w:val="18"/>
                <w:lang w:val="en-US"/>
              </w:rPr>
              <w:t xml:space="preserve">allowance for devaluation on real estate project </w:t>
            </w:r>
            <w:r w:rsidRPr="0079452F">
              <w:rPr>
                <w:rFonts w:ascii="Arial" w:hAnsi="Arial" w:cs="Arial"/>
                <w:sz w:val="18"/>
                <w:szCs w:val="18"/>
              </w:rPr>
              <w:t xml:space="preserve">of Baht </w:t>
            </w:r>
            <w:r w:rsidR="00876232" w:rsidRPr="00876232">
              <w:rPr>
                <w:rFonts w:ascii="Arial" w:hAnsi="Arial" w:cs="Arial"/>
                <w:sz w:val="18"/>
                <w:szCs w:val="18"/>
              </w:rPr>
              <w:t>169</w:t>
            </w:r>
            <w:r w:rsidRPr="0079452F">
              <w:rPr>
                <w:rFonts w:ascii="Arial" w:hAnsi="Arial" w:cs="Arial"/>
                <w:sz w:val="18"/>
                <w:szCs w:val="18"/>
              </w:rPr>
              <w:t xml:space="preserve"> million and Baht </w:t>
            </w:r>
            <w:r w:rsidR="00876232" w:rsidRPr="00876232">
              <w:rPr>
                <w:rFonts w:ascii="Arial" w:hAnsi="Arial" w:cs="Arial"/>
                <w:sz w:val="18"/>
                <w:szCs w:val="18"/>
              </w:rPr>
              <w:t>61</w:t>
            </w:r>
            <w:r w:rsidR="00772827" w:rsidRPr="0079452F">
              <w:rPr>
                <w:rFonts w:ascii="Arial" w:hAnsi="Arial" w:cs="Arial"/>
                <w:sz w:val="18"/>
                <w:szCs w:val="18"/>
              </w:rPr>
              <w:t xml:space="preserve"> </w:t>
            </w:r>
            <w:r w:rsidRPr="0079452F">
              <w:rPr>
                <w:rFonts w:ascii="Arial" w:hAnsi="Arial" w:cs="Arial"/>
                <w:sz w:val="18"/>
                <w:szCs w:val="18"/>
              </w:rPr>
              <w:t xml:space="preserve">million </w:t>
            </w:r>
            <w:r w:rsidRPr="0079452F">
              <w:rPr>
                <w:rFonts w:ascii="Arial" w:hAnsi="Arial" w:cs="Arial"/>
                <w:spacing w:val="-12"/>
                <w:sz w:val="18"/>
                <w:szCs w:val="18"/>
              </w:rPr>
              <w:t>respectively, presented in real estate projects under development,</w:t>
            </w:r>
            <w:r w:rsidRPr="0079452F">
              <w:rPr>
                <w:rFonts w:ascii="Arial" w:hAnsi="Arial" w:cs="Arial"/>
                <w:spacing w:val="-6"/>
                <w:sz w:val="18"/>
                <w:szCs w:val="18"/>
              </w:rPr>
              <w:t xml:space="preserve"> and houses under construction and allowance for devaluation</w:t>
            </w:r>
            <w:r w:rsidRPr="0079452F">
              <w:rPr>
                <w:rFonts w:ascii="Arial" w:hAnsi="Arial" w:cs="Arial"/>
                <w:sz w:val="18"/>
                <w:szCs w:val="18"/>
              </w:rPr>
              <w:t xml:space="preserve"> of project in Phase B of </w:t>
            </w:r>
            <w:r w:rsidRPr="0079452F">
              <w:rPr>
                <w:rFonts w:ascii="Arial" w:hAnsi="Arial" w:cs="Arial"/>
                <w:spacing w:val="-8"/>
                <w:sz w:val="18"/>
                <w:szCs w:val="18"/>
              </w:rPr>
              <w:t xml:space="preserve">this project of Baht </w:t>
            </w:r>
            <w:r w:rsidR="00876232" w:rsidRPr="00876232">
              <w:rPr>
                <w:rFonts w:ascii="Arial" w:hAnsi="Arial" w:cs="Arial"/>
                <w:spacing w:val="-8"/>
                <w:sz w:val="18"/>
                <w:szCs w:val="18"/>
              </w:rPr>
              <w:t>168</w:t>
            </w:r>
            <w:r w:rsidRPr="0079452F">
              <w:rPr>
                <w:rFonts w:ascii="Arial" w:hAnsi="Arial" w:cs="Arial"/>
                <w:spacing w:val="-8"/>
                <w:sz w:val="18"/>
                <w:szCs w:val="18"/>
              </w:rPr>
              <w:t xml:space="preserve"> million and </w:t>
            </w:r>
            <w:r w:rsidRPr="0079452F">
              <w:rPr>
                <w:rFonts w:ascii="Arial" w:hAnsi="Arial" w:cs="Arial"/>
                <w:spacing w:val="-6"/>
                <w:sz w:val="18"/>
                <w:szCs w:val="18"/>
              </w:rPr>
              <w:t>Baht</w:t>
            </w:r>
            <w:r w:rsidRPr="0079452F">
              <w:rPr>
                <w:rFonts w:ascii="Arial" w:hAnsi="Arial" w:cs="Arial"/>
                <w:spacing w:val="-6"/>
                <w:sz w:val="18"/>
                <w:szCs w:val="18"/>
                <w:cs/>
              </w:rPr>
              <w:t xml:space="preserve"> </w:t>
            </w:r>
            <w:r w:rsidR="00A12391" w:rsidRPr="0079452F">
              <w:rPr>
                <w:rFonts w:ascii="Arial" w:hAnsi="Arial" w:cs="Arial"/>
                <w:spacing w:val="-6"/>
                <w:sz w:val="18"/>
                <w:szCs w:val="18"/>
              </w:rPr>
              <w:t xml:space="preserve"> </w:t>
            </w:r>
            <w:r w:rsidR="00876232" w:rsidRPr="00876232">
              <w:rPr>
                <w:rFonts w:ascii="Arial" w:hAnsi="Arial" w:cs="Arial"/>
                <w:spacing w:val="-6"/>
                <w:sz w:val="18"/>
                <w:szCs w:val="18"/>
              </w:rPr>
              <w:t>37</w:t>
            </w:r>
            <w:r w:rsidRPr="0079452F">
              <w:rPr>
                <w:rFonts w:ascii="Arial" w:hAnsi="Arial" w:cs="Arial"/>
                <w:spacing w:val="-6"/>
                <w:sz w:val="18"/>
                <w:szCs w:val="18"/>
              </w:rPr>
              <w:t xml:space="preserve"> million respectively presented in real estate projects</w:t>
            </w:r>
            <w:r w:rsidRPr="0079452F">
              <w:rPr>
                <w:rFonts w:ascii="Arial" w:hAnsi="Arial" w:cs="Arial"/>
                <w:sz w:val="18"/>
                <w:szCs w:val="18"/>
              </w:rPr>
              <w:t xml:space="preserve"> held for development.</w:t>
            </w:r>
          </w:p>
          <w:p w14:paraId="5B6C5370" w14:textId="77777777" w:rsidR="00CC46FF" w:rsidRPr="0079452F" w:rsidRDefault="00CC46FF" w:rsidP="002C5ACA">
            <w:pPr>
              <w:spacing w:after="0" w:line="240" w:lineRule="auto"/>
              <w:jc w:val="both"/>
              <w:rPr>
                <w:rFonts w:ascii="Arial" w:hAnsi="Arial" w:cs="Arial"/>
                <w:spacing w:val="-4"/>
                <w:sz w:val="18"/>
                <w:szCs w:val="18"/>
              </w:rPr>
            </w:pPr>
          </w:p>
          <w:p w14:paraId="65C9D896" w14:textId="42AFBC5A" w:rsidR="00CC46FF" w:rsidRPr="0079452F" w:rsidRDefault="00CC46FF" w:rsidP="002C5ACA">
            <w:pPr>
              <w:spacing w:after="0" w:line="240" w:lineRule="auto"/>
              <w:jc w:val="both"/>
              <w:rPr>
                <w:rFonts w:ascii="Arial" w:hAnsi="Arial" w:cs="Arial"/>
                <w:spacing w:val="-4"/>
                <w:sz w:val="18"/>
                <w:szCs w:val="18"/>
              </w:rPr>
            </w:pPr>
            <w:r w:rsidRPr="0079452F">
              <w:rPr>
                <w:rFonts w:ascii="Arial" w:hAnsi="Arial" w:cs="Arial"/>
                <w:spacing w:val="-4"/>
                <w:sz w:val="18"/>
                <w:szCs w:val="18"/>
              </w:rPr>
              <w:t xml:space="preserve">During the year </w:t>
            </w:r>
            <w:r w:rsidR="00876232" w:rsidRPr="00876232">
              <w:rPr>
                <w:rFonts w:ascii="Arial" w:hAnsi="Arial" w:cs="Arial"/>
                <w:spacing w:val="-4"/>
                <w:sz w:val="18"/>
                <w:szCs w:val="18"/>
              </w:rPr>
              <w:t>2025</w:t>
            </w:r>
            <w:r w:rsidRPr="0079452F">
              <w:rPr>
                <w:rFonts w:ascii="Arial" w:hAnsi="Arial" w:cs="Arial"/>
                <w:spacing w:val="-4"/>
                <w:sz w:val="18"/>
                <w:szCs w:val="18"/>
              </w:rPr>
              <w:t>, the Company has no additional sales</w:t>
            </w:r>
            <w:r w:rsidR="00F152F8" w:rsidRPr="0079452F">
              <w:t xml:space="preserve"> </w:t>
            </w:r>
            <w:r w:rsidR="00F6484B" w:rsidRPr="0079452F">
              <w:rPr>
                <w:rFonts w:ascii="Arial" w:hAnsi="Arial" w:cs="Arial"/>
                <w:spacing w:val="-4"/>
                <w:sz w:val="18"/>
                <w:szCs w:val="18"/>
              </w:rPr>
              <w:t xml:space="preserve">in </w:t>
            </w:r>
            <w:r w:rsidR="00F152F8" w:rsidRPr="0079452F">
              <w:rPr>
                <w:rFonts w:ascii="Arial" w:hAnsi="Arial" w:cs="Arial"/>
                <w:spacing w:val="-4"/>
                <w:sz w:val="18"/>
                <w:szCs w:val="18"/>
              </w:rPr>
              <w:t xml:space="preserve">ready-for-sale houses in Phase A, and the houses under construction in Phase B remained </w:t>
            </w:r>
            <w:r w:rsidR="0079452F" w:rsidRPr="0079452F">
              <w:rPr>
                <w:rFonts w:ascii="Arial" w:hAnsi="Arial" w:cs="Arial"/>
                <w:spacing w:val="-4"/>
                <w:sz w:val="18"/>
                <w:szCs w:val="18"/>
              </w:rPr>
              <w:t>stalled.</w:t>
            </w:r>
            <w:r w:rsidRPr="0079452F">
              <w:rPr>
                <w:rFonts w:ascii="Arial" w:hAnsi="Arial" w:cs="Arial"/>
                <w:spacing w:val="-4"/>
                <w:sz w:val="18"/>
                <w:szCs w:val="18"/>
              </w:rPr>
              <w:t xml:space="preserve"> </w:t>
            </w:r>
          </w:p>
          <w:p w14:paraId="44CECF46" w14:textId="77777777" w:rsidR="00950CDB" w:rsidRPr="0079452F" w:rsidRDefault="00950CDB" w:rsidP="002C5ACA">
            <w:pPr>
              <w:spacing w:after="0" w:line="240" w:lineRule="auto"/>
              <w:jc w:val="both"/>
              <w:rPr>
                <w:rFonts w:ascii="Arial" w:hAnsi="Arial" w:cs="Arial"/>
                <w:sz w:val="18"/>
                <w:szCs w:val="18"/>
              </w:rPr>
            </w:pPr>
          </w:p>
          <w:p w14:paraId="4F0E96E5" w14:textId="77777777" w:rsidR="00CC46FF" w:rsidRPr="0079452F" w:rsidRDefault="00CC46FF" w:rsidP="002C5ACA">
            <w:pPr>
              <w:spacing w:after="0" w:line="240" w:lineRule="auto"/>
              <w:jc w:val="both"/>
              <w:rPr>
                <w:rFonts w:ascii="Arial" w:hAnsi="Arial" w:cs="Arial"/>
                <w:sz w:val="18"/>
                <w:szCs w:val="18"/>
              </w:rPr>
            </w:pPr>
            <w:r w:rsidRPr="0079452F">
              <w:rPr>
                <w:rFonts w:ascii="Arial" w:hAnsi="Arial" w:cs="Arial"/>
                <w:spacing w:val="-2"/>
                <w:sz w:val="18"/>
                <w:szCs w:val="18"/>
              </w:rPr>
              <w:t>Management estimated the loss by comparing</w:t>
            </w:r>
            <w:r w:rsidRPr="0079452F">
              <w:rPr>
                <w:rFonts w:ascii="Arial" w:hAnsi="Arial" w:cs="Arial"/>
                <w:sz w:val="18"/>
                <w:szCs w:val="18"/>
              </w:rPr>
              <w:t xml:space="preserve"> the net realisable value of the ready-to-sell houses in Phase A with its book value and estimated full loss equal to construction cost of Phase B since the project has been suspended. Management has assessed that the amount of the allowance is appropriate.</w:t>
            </w:r>
          </w:p>
          <w:p w14:paraId="7DBF9BFD" w14:textId="77777777" w:rsidR="00CC46FF" w:rsidRPr="0079452F" w:rsidRDefault="00CC46FF" w:rsidP="002C5ACA">
            <w:pPr>
              <w:spacing w:after="0" w:line="240" w:lineRule="auto"/>
              <w:jc w:val="both"/>
              <w:rPr>
                <w:rFonts w:ascii="Arial" w:hAnsi="Arial" w:cs="Arial"/>
                <w:spacing w:val="-8"/>
                <w:sz w:val="18"/>
                <w:szCs w:val="18"/>
              </w:rPr>
            </w:pPr>
          </w:p>
          <w:p w14:paraId="6237332E" w14:textId="24631646" w:rsidR="00CC46FF" w:rsidRPr="0079452F" w:rsidRDefault="00CC46FF" w:rsidP="002C5ACA">
            <w:pPr>
              <w:pStyle w:val="Default"/>
              <w:jc w:val="both"/>
              <w:rPr>
                <w:color w:val="auto"/>
                <w:spacing w:val="-4"/>
                <w:sz w:val="18"/>
                <w:szCs w:val="18"/>
              </w:rPr>
            </w:pPr>
            <w:r w:rsidRPr="0079452F">
              <w:rPr>
                <w:color w:val="auto"/>
                <w:sz w:val="18"/>
                <w:szCs w:val="18"/>
              </w:rPr>
              <w:t xml:space="preserve">I focused on this area because of the high value and significance of real estate projects under development and real estate projects held for development to the </w:t>
            </w:r>
            <w:r w:rsidRPr="0079452F">
              <w:rPr>
                <w:color w:val="auto"/>
                <w:spacing w:val="-8"/>
                <w:sz w:val="18"/>
                <w:szCs w:val="18"/>
              </w:rPr>
              <w:t>consolidated and separate financial statements. Management</w:t>
            </w:r>
            <w:r w:rsidRPr="0079452F">
              <w:rPr>
                <w:color w:val="auto"/>
                <w:spacing w:val="-6"/>
                <w:sz w:val="18"/>
                <w:szCs w:val="18"/>
              </w:rPr>
              <w:t xml:space="preserve"> made judgements</w:t>
            </w:r>
            <w:r w:rsidRPr="0079452F">
              <w:rPr>
                <w:color w:val="auto"/>
                <w:sz w:val="18"/>
                <w:szCs w:val="18"/>
              </w:rPr>
              <w:t xml:space="preserve"> </w:t>
            </w:r>
            <w:r w:rsidRPr="0079452F">
              <w:rPr>
                <w:color w:val="auto"/>
                <w:spacing w:val="-6"/>
                <w:sz w:val="18"/>
                <w:szCs w:val="18"/>
              </w:rPr>
              <w:t>in setting the appropriate allowance for devaluation taking into consideration the net realisable value of selling and developing such projects.</w:t>
            </w:r>
          </w:p>
        </w:tc>
        <w:tc>
          <w:tcPr>
            <w:tcW w:w="4509" w:type="dxa"/>
            <w:tcBorders>
              <w:top w:val="nil"/>
              <w:bottom w:val="nil"/>
            </w:tcBorders>
          </w:tcPr>
          <w:p w14:paraId="7AB34579" w14:textId="77777777" w:rsidR="00CC46FF" w:rsidRPr="0079452F" w:rsidRDefault="00CC46FF" w:rsidP="002C5ACA">
            <w:pPr>
              <w:pStyle w:val="ListParagraph"/>
              <w:spacing w:after="0" w:line="240" w:lineRule="auto"/>
              <w:ind w:left="0"/>
              <w:contextualSpacing w:val="0"/>
              <w:jc w:val="thaiDistribute"/>
              <w:rPr>
                <w:rFonts w:ascii="Arial" w:hAnsi="Arial" w:cs="Arial"/>
                <w:spacing w:val="-4"/>
                <w:sz w:val="18"/>
                <w:szCs w:val="18"/>
              </w:rPr>
            </w:pPr>
            <w:r w:rsidRPr="0079452F">
              <w:rPr>
                <w:rFonts w:ascii="Arial" w:hAnsi="Arial" w:cs="Arial"/>
                <w:spacing w:val="-4"/>
                <w:sz w:val="18"/>
                <w:szCs w:val="18"/>
              </w:rPr>
              <w:t>I evaluated management’s assessment methods of the real estate projects under development and real estate projects held for development valuation by:</w:t>
            </w:r>
          </w:p>
          <w:p w14:paraId="4A7D2406" w14:textId="77777777" w:rsidR="00CC46FF" w:rsidRPr="0079452F" w:rsidRDefault="00CC46FF" w:rsidP="002C5ACA">
            <w:pPr>
              <w:spacing w:after="0" w:line="240" w:lineRule="auto"/>
              <w:jc w:val="thaiDistribute"/>
              <w:rPr>
                <w:rFonts w:ascii="Arial" w:hAnsi="Arial" w:cs="Arial"/>
                <w:sz w:val="18"/>
                <w:szCs w:val="18"/>
              </w:rPr>
            </w:pPr>
          </w:p>
          <w:p w14:paraId="3DDBD7C4" w14:textId="77777777" w:rsidR="00CC46FF" w:rsidRPr="0079452F" w:rsidRDefault="00CC46FF" w:rsidP="002C5ACA">
            <w:pPr>
              <w:pStyle w:val="ListParagraph"/>
              <w:numPr>
                <w:ilvl w:val="0"/>
                <w:numId w:val="6"/>
              </w:numPr>
              <w:spacing w:after="0" w:line="240" w:lineRule="auto"/>
              <w:ind w:left="288" w:hanging="288"/>
              <w:contextualSpacing w:val="0"/>
              <w:jc w:val="thaiDistribute"/>
              <w:rPr>
                <w:rFonts w:ascii="Arial" w:hAnsi="Arial" w:cs="Arial"/>
                <w:sz w:val="18"/>
                <w:szCs w:val="18"/>
              </w:rPr>
            </w:pPr>
            <w:r w:rsidRPr="0079452F">
              <w:rPr>
                <w:rFonts w:ascii="Arial" w:hAnsi="Arial" w:cs="Arial"/>
                <w:sz w:val="18"/>
                <w:szCs w:val="18"/>
              </w:rPr>
              <w:t xml:space="preserve">visiting </w:t>
            </w:r>
            <w:r w:rsidRPr="0079452F">
              <w:rPr>
                <w:rFonts w:ascii="Arial" w:hAnsi="Arial" w:cs="Arial"/>
                <w:spacing w:val="-4"/>
                <w:sz w:val="18"/>
                <w:szCs w:val="18"/>
              </w:rPr>
              <w:t>sites of the ready-to-sell houses in Phase A and houses under construction in Phase B of the on-hold housing project to assess the condition of the projects,</w:t>
            </w:r>
          </w:p>
          <w:p w14:paraId="35F14F06" w14:textId="77777777" w:rsidR="00CC46FF" w:rsidRPr="0079452F" w:rsidRDefault="00CC46FF" w:rsidP="002C5ACA">
            <w:pPr>
              <w:pStyle w:val="ListParagraph"/>
              <w:spacing w:after="0" w:line="240" w:lineRule="auto"/>
              <w:ind w:left="288"/>
              <w:contextualSpacing w:val="0"/>
              <w:jc w:val="thaiDistribute"/>
              <w:rPr>
                <w:rFonts w:ascii="Arial" w:hAnsi="Arial" w:cs="Arial"/>
                <w:sz w:val="18"/>
                <w:szCs w:val="18"/>
              </w:rPr>
            </w:pPr>
          </w:p>
          <w:p w14:paraId="05716456" w14:textId="77777777" w:rsidR="00CC46FF" w:rsidRPr="0079452F" w:rsidRDefault="00CC46FF" w:rsidP="002C5ACA">
            <w:pPr>
              <w:pStyle w:val="ListParagraph"/>
              <w:numPr>
                <w:ilvl w:val="0"/>
                <w:numId w:val="6"/>
              </w:numPr>
              <w:spacing w:after="0" w:line="240" w:lineRule="auto"/>
              <w:ind w:left="288" w:hanging="288"/>
              <w:contextualSpacing w:val="0"/>
              <w:jc w:val="thaiDistribute"/>
              <w:rPr>
                <w:rFonts w:ascii="Arial" w:hAnsi="Arial" w:cs="Arial"/>
                <w:sz w:val="18"/>
                <w:szCs w:val="18"/>
              </w:rPr>
            </w:pPr>
            <w:r w:rsidRPr="0079452F">
              <w:rPr>
                <w:rFonts w:ascii="Arial" w:hAnsi="Arial" w:cs="Arial"/>
                <w:spacing w:val="-4"/>
                <w:sz w:val="18"/>
                <w:szCs w:val="18"/>
              </w:rPr>
              <w:t>inquiring management about selling plan for houses</w:t>
            </w:r>
            <w:r w:rsidRPr="0079452F">
              <w:rPr>
                <w:rFonts w:ascii="Arial" w:hAnsi="Arial" w:cs="Arial"/>
                <w:sz w:val="18"/>
                <w:szCs w:val="18"/>
              </w:rPr>
              <w:t xml:space="preserve"> in Phase A and construction plan of Phase B,</w:t>
            </w:r>
          </w:p>
          <w:p w14:paraId="6A22F1D5" w14:textId="77777777" w:rsidR="00CC46FF" w:rsidRPr="0079452F" w:rsidRDefault="00CC46FF" w:rsidP="002C5ACA">
            <w:pPr>
              <w:pStyle w:val="ListParagraph"/>
              <w:spacing w:after="0" w:line="240" w:lineRule="auto"/>
              <w:ind w:left="288"/>
              <w:contextualSpacing w:val="0"/>
              <w:jc w:val="thaiDistribute"/>
              <w:rPr>
                <w:rFonts w:ascii="Arial" w:hAnsi="Arial" w:cs="Arial"/>
                <w:sz w:val="18"/>
                <w:szCs w:val="18"/>
              </w:rPr>
            </w:pPr>
          </w:p>
          <w:p w14:paraId="59A47A3A" w14:textId="77777777" w:rsidR="00CC46FF" w:rsidRPr="0079452F" w:rsidRDefault="00CC46FF" w:rsidP="002C5ACA">
            <w:pPr>
              <w:numPr>
                <w:ilvl w:val="0"/>
                <w:numId w:val="6"/>
              </w:numPr>
              <w:spacing w:after="0" w:line="240" w:lineRule="auto"/>
              <w:ind w:left="258" w:hanging="258"/>
              <w:jc w:val="thaiDistribute"/>
              <w:rPr>
                <w:rFonts w:ascii="Arial" w:hAnsi="Arial" w:cs="Arial"/>
                <w:spacing w:val="-6"/>
                <w:sz w:val="18"/>
                <w:szCs w:val="18"/>
              </w:rPr>
            </w:pPr>
            <w:r w:rsidRPr="0079452F">
              <w:rPr>
                <w:rFonts w:ascii="Arial" w:hAnsi="Arial" w:cs="Arial"/>
                <w:spacing w:val="-6"/>
                <w:sz w:val="18"/>
                <w:szCs w:val="18"/>
              </w:rPr>
              <w:t>challenging management on the source of information</w:t>
            </w:r>
            <w:r w:rsidRPr="0079452F">
              <w:rPr>
                <w:rFonts w:ascii="Arial" w:hAnsi="Arial" w:cs="Arial"/>
                <w:spacing w:val="-4"/>
                <w:sz w:val="18"/>
                <w:szCs w:val="18"/>
              </w:rPr>
              <w:t xml:space="preserve"> </w:t>
            </w:r>
            <w:r w:rsidRPr="0079452F">
              <w:rPr>
                <w:rFonts w:ascii="Arial" w:hAnsi="Arial" w:cs="Arial"/>
                <w:spacing w:val="-6"/>
                <w:sz w:val="18"/>
                <w:szCs w:val="18"/>
              </w:rPr>
              <w:t>used to determine the net realisable value of real estate projects of the ready-to-sell houses in Phase A,</w:t>
            </w:r>
          </w:p>
          <w:p w14:paraId="15F1FAF5" w14:textId="77777777" w:rsidR="00CC46FF" w:rsidRPr="0079452F" w:rsidRDefault="00CC46FF" w:rsidP="002C5ACA">
            <w:pPr>
              <w:spacing w:after="0" w:line="240" w:lineRule="auto"/>
              <w:ind w:left="258"/>
              <w:jc w:val="thaiDistribute"/>
              <w:rPr>
                <w:rFonts w:ascii="Arial" w:hAnsi="Arial" w:cs="Arial"/>
                <w:sz w:val="18"/>
                <w:szCs w:val="18"/>
              </w:rPr>
            </w:pPr>
          </w:p>
          <w:p w14:paraId="7F355474" w14:textId="1B03951E" w:rsidR="00CC46FF" w:rsidRPr="0079452F" w:rsidRDefault="00CC46FF" w:rsidP="002C5ACA">
            <w:pPr>
              <w:numPr>
                <w:ilvl w:val="0"/>
                <w:numId w:val="6"/>
              </w:numPr>
              <w:spacing w:after="0" w:line="240" w:lineRule="auto"/>
              <w:ind w:left="258" w:hanging="258"/>
              <w:jc w:val="thaiDistribute"/>
              <w:rPr>
                <w:rFonts w:ascii="Arial" w:hAnsi="Arial" w:cs="Arial"/>
                <w:spacing w:val="-4"/>
                <w:sz w:val="18"/>
                <w:szCs w:val="18"/>
              </w:rPr>
            </w:pPr>
            <w:r w:rsidRPr="0079452F">
              <w:rPr>
                <w:rFonts w:ascii="Arial" w:hAnsi="Arial" w:cs="Arial"/>
                <w:spacing w:val="-4"/>
                <w:sz w:val="18"/>
                <w:szCs w:val="18"/>
              </w:rPr>
              <w:t>evaluating the method and testing appropriateness</w:t>
            </w:r>
            <w:r w:rsidRPr="0079452F">
              <w:rPr>
                <w:rFonts w:ascii="Arial" w:hAnsi="Arial" w:cs="Arial"/>
                <w:sz w:val="18"/>
                <w:szCs w:val="18"/>
              </w:rPr>
              <w:t xml:space="preserve"> </w:t>
            </w:r>
            <w:r w:rsidRPr="0079452F">
              <w:rPr>
                <w:rFonts w:ascii="Arial" w:hAnsi="Arial" w:cs="Arial"/>
                <w:spacing w:val="-6"/>
                <w:sz w:val="18"/>
                <w:szCs w:val="18"/>
              </w:rPr>
              <w:t>of the source of information used for the management’s</w:t>
            </w:r>
            <w:r w:rsidRPr="0079452F">
              <w:rPr>
                <w:rFonts w:ascii="Arial" w:hAnsi="Arial" w:cs="Arial"/>
                <w:sz w:val="18"/>
                <w:szCs w:val="18"/>
              </w:rPr>
              <w:t xml:space="preserve"> </w:t>
            </w:r>
            <w:r w:rsidRPr="0079452F">
              <w:rPr>
                <w:rFonts w:ascii="Arial" w:hAnsi="Arial" w:cs="Arial"/>
                <w:spacing w:val="-4"/>
                <w:sz w:val="18"/>
                <w:szCs w:val="18"/>
              </w:rPr>
              <w:t>assessment of the market value of the ready-to-sell</w:t>
            </w:r>
            <w:r w:rsidRPr="0079452F">
              <w:rPr>
                <w:rFonts w:ascii="Arial" w:hAnsi="Arial" w:cs="Arial"/>
                <w:sz w:val="18"/>
                <w:szCs w:val="18"/>
              </w:rPr>
              <w:t xml:space="preserve"> </w:t>
            </w:r>
            <w:r w:rsidRPr="0079452F">
              <w:rPr>
                <w:rFonts w:ascii="Arial" w:hAnsi="Arial" w:cs="Arial"/>
                <w:spacing w:val="-4"/>
                <w:sz w:val="18"/>
                <w:szCs w:val="18"/>
              </w:rPr>
              <w:t>houses in Phase A by examining land appraisal price with the nearby market area</w:t>
            </w:r>
            <w:r w:rsidR="00187677">
              <w:rPr>
                <w:rFonts w:ascii="Arial" w:hAnsi="Arial" w:cs="Arial"/>
                <w:spacing w:val="-4"/>
                <w:sz w:val="18"/>
                <w:szCs w:val="18"/>
              </w:rPr>
              <w:t xml:space="preserve">, </w:t>
            </w:r>
            <w:r w:rsidRPr="0079452F">
              <w:rPr>
                <w:rFonts w:ascii="Arial" w:hAnsi="Arial" w:cs="Arial"/>
                <w:spacing w:val="-4"/>
                <w:sz w:val="18"/>
                <w:szCs w:val="18"/>
              </w:rPr>
              <w:t>price quotations</w:t>
            </w:r>
            <w:r w:rsidR="00187677">
              <w:rPr>
                <w:rFonts w:ascii="Arial" w:hAnsi="Arial" w:cs="Arial"/>
                <w:spacing w:val="-4"/>
                <w:sz w:val="18"/>
                <w:szCs w:val="18"/>
              </w:rPr>
              <w:t xml:space="preserve"> and </w:t>
            </w:r>
            <w:r w:rsidR="00447672">
              <w:rPr>
                <w:rFonts w:ascii="Arial" w:hAnsi="Arial" w:cs="Arial"/>
                <w:spacing w:val="-4"/>
                <w:sz w:val="18"/>
                <w:szCs w:val="18"/>
              </w:rPr>
              <w:t>c</w:t>
            </w:r>
            <w:r w:rsidR="00447672" w:rsidRPr="00447672">
              <w:rPr>
                <w:rFonts w:ascii="Arial" w:hAnsi="Arial" w:cs="Arial"/>
                <w:spacing w:val="-4"/>
                <w:sz w:val="18"/>
                <w:szCs w:val="18"/>
              </w:rPr>
              <w:t>onsider</w:t>
            </w:r>
            <w:r w:rsidR="00447672">
              <w:rPr>
                <w:rFonts w:ascii="Arial" w:hAnsi="Arial" w:cs="Arial"/>
                <w:spacing w:val="-4"/>
                <w:sz w:val="18"/>
                <w:szCs w:val="18"/>
              </w:rPr>
              <w:t>ing</w:t>
            </w:r>
            <w:r w:rsidR="00447672" w:rsidRPr="00447672">
              <w:rPr>
                <w:rFonts w:ascii="Arial" w:hAnsi="Arial" w:cs="Arial"/>
                <w:spacing w:val="-4"/>
                <w:sz w:val="18"/>
                <w:szCs w:val="18"/>
              </w:rPr>
              <w:t xml:space="preserve"> the depreciation expense of the house </w:t>
            </w:r>
            <w:r w:rsidR="00447672">
              <w:rPr>
                <w:rFonts w:ascii="Arial" w:hAnsi="Arial" w:cs="Arial"/>
                <w:spacing w:val="-4"/>
                <w:sz w:val="18"/>
                <w:szCs w:val="18"/>
              </w:rPr>
              <w:t xml:space="preserve">and </w:t>
            </w:r>
            <w:r w:rsidR="00447672" w:rsidRPr="00447672">
              <w:rPr>
                <w:rFonts w:ascii="Arial" w:hAnsi="Arial" w:cs="Arial"/>
                <w:spacing w:val="-4"/>
                <w:sz w:val="18"/>
                <w:szCs w:val="18"/>
              </w:rPr>
              <w:t xml:space="preserve">costs </w:t>
            </w:r>
            <w:r w:rsidR="00710FA4">
              <w:rPr>
                <w:rFonts w:ascii="Arial" w:hAnsi="Arial" w:cs="Arial"/>
                <w:spacing w:val="-4"/>
                <w:sz w:val="18"/>
                <w:szCs w:val="18"/>
              </w:rPr>
              <w:t>renovated houses to be ready-for-sales.</w:t>
            </w:r>
          </w:p>
          <w:p w14:paraId="3BF5E2F9" w14:textId="77777777" w:rsidR="00CC46FF" w:rsidRPr="0079452F" w:rsidRDefault="00CC46FF" w:rsidP="002C5ACA">
            <w:pPr>
              <w:spacing w:after="0" w:line="240" w:lineRule="auto"/>
              <w:ind w:left="258"/>
              <w:jc w:val="thaiDistribute"/>
              <w:rPr>
                <w:rFonts w:ascii="Arial" w:hAnsi="Arial" w:cs="Arial"/>
                <w:spacing w:val="-8"/>
                <w:sz w:val="18"/>
                <w:szCs w:val="18"/>
              </w:rPr>
            </w:pPr>
          </w:p>
          <w:p w14:paraId="6311359C" w14:textId="77777777" w:rsidR="00CC46FF" w:rsidRPr="0079452F" w:rsidRDefault="00CC46FF" w:rsidP="002C5ACA">
            <w:pPr>
              <w:numPr>
                <w:ilvl w:val="0"/>
                <w:numId w:val="6"/>
              </w:numPr>
              <w:spacing w:after="0" w:line="240" w:lineRule="auto"/>
              <w:ind w:left="258" w:hanging="258"/>
              <w:jc w:val="thaiDistribute"/>
              <w:rPr>
                <w:rFonts w:ascii="Arial" w:hAnsi="Arial" w:cs="Arial"/>
                <w:sz w:val="18"/>
                <w:szCs w:val="18"/>
              </w:rPr>
            </w:pPr>
            <w:r w:rsidRPr="0079452F">
              <w:rPr>
                <w:rFonts w:ascii="Arial" w:hAnsi="Arial" w:cs="Arial"/>
                <w:spacing w:val="-8"/>
                <w:sz w:val="18"/>
                <w:szCs w:val="18"/>
              </w:rPr>
              <w:t>comparing the net estimated cash inflows from selling</w:t>
            </w:r>
            <w:r w:rsidRPr="0079452F">
              <w:rPr>
                <w:rFonts w:ascii="Arial" w:hAnsi="Arial" w:cs="Arial"/>
                <w:sz w:val="18"/>
                <w:szCs w:val="18"/>
              </w:rPr>
              <w:t xml:space="preserve"> </w:t>
            </w:r>
            <w:r w:rsidRPr="0079452F">
              <w:rPr>
                <w:rFonts w:ascii="Arial" w:hAnsi="Arial" w:cs="Arial"/>
                <w:spacing w:val="-8"/>
                <w:sz w:val="18"/>
                <w:szCs w:val="18"/>
              </w:rPr>
              <w:t xml:space="preserve">houses in Phase A (net with expected selling expenses) </w:t>
            </w:r>
            <w:r w:rsidRPr="0079452F">
              <w:rPr>
                <w:rFonts w:ascii="Arial" w:hAnsi="Arial" w:cs="Arial"/>
                <w:sz w:val="18"/>
                <w:szCs w:val="18"/>
              </w:rPr>
              <w:t>and</w:t>
            </w:r>
            <w:r w:rsidRPr="0079452F">
              <w:rPr>
                <w:rFonts w:ascii="Arial" w:hAnsi="Arial" w:cs="Arial"/>
                <w:sz w:val="18"/>
                <w:szCs w:val="18"/>
                <w:cs/>
              </w:rPr>
              <w:t xml:space="preserve"> </w:t>
            </w:r>
            <w:r w:rsidRPr="0079452F">
              <w:rPr>
                <w:rFonts w:ascii="Arial" w:hAnsi="Arial" w:cs="Arial"/>
                <w:sz w:val="18"/>
                <w:szCs w:val="18"/>
              </w:rPr>
              <w:t xml:space="preserve">the book value and </w:t>
            </w:r>
          </w:p>
          <w:p w14:paraId="264282A2" w14:textId="77777777" w:rsidR="00CC46FF" w:rsidRPr="0079452F" w:rsidRDefault="00CC46FF" w:rsidP="002C5ACA">
            <w:pPr>
              <w:spacing w:after="0" w:line="240" w:lineRule="auto"/>
              <w:ind w:left="258"/>
              <w:jc w:val="thaiDistribute"/>
              <w:rPr>
                <w:rFonts w:ascii="Arial" w:hAnsi="Arial" w:cs="Arial"/>
                <w:spacing w:val="-8"/>
                <w:sz w:val="18"/>
                <w:szCs w:val="18"/>
              </w:rPr>
            </w:pPr>
          </w:p>
          <w:p w14:paraId="609A35F9" w14:textId="77777777" w:rsidR="00CC46FF" w:rsidRPr="0079452F" w:rsidRDefault="00CC46FF" w:rsidP="002C5ACA">
            <w:pPr>
              <w:numPr>
                <w:ilvl w:val="0"/>
                <w:numId w:val="6"/>
              </w:numPr>
              <w:spacing w:after="0" w:line="240" w:lineRule="auto"/>
              <w:ind w:left="258" w:hanging="258"/>
              <w:jc w:val="thaiDistribute"/>
              <w:rPr>
                <w:rFonts w:ascii="Arial" w:hAnsi="Arial" w:cs="Arial"/>
                <w:sz w:val="18"/>
                <w:szCs w:val="18"/>
              </w:rPr>
            </w:pPr>
            <w:r w:rsidRPr="0079452F">
              <w:rPr>
                <w:rFonts w:ascii="Arial" w:hAnsi="Arial" w:cs="Arial"/>
                <w:sz w:val="18"/>
                <w:szCs w:val="18"/>
              </w:rPr>
              <w:t xml:space="preserve">testing the appropriateness of full allowance for </w:t>
            </w:r>
            <w:r w:rsidRPr="0079452F">
              <w:rPr>
                <w:rFonts w:ascii="Arial" w:hAnsi="Arial" w:cs="Arial"/>
                <w:spacing w:val="-8"/>
                <w:sz w:val="18"/>
                <w:szCs w:val="18"/>
              </w:rPr>
              <w:t>devaluation housing project in Phase B and comparing</w:t>
            </w:r>
            <w:r w:rsidRPr="0079452F">
              <w:rPr>
                <w:rFonts w:ascii="Arial" w:hAnsi="Arial" w:cs="Arial"/>
                <w:sz w:val="18"/>
                <w:szCs w:val="18"/>
              </w:rPr>
              <w:t xml:space="preserve"> the results to the book value.</w:t>
            </w:r>
          </w:p>
          <w:p w14:paraId="17158958" w14:textId="77777777" w:rsidR="00CC46FF" w:rsidRPr="0079452F" w:rsidRDefault="00CC46FF" w:rsidP="002C5ACA">
            <w:pPr>
              <w:spacing w:after="0" w:line="240" w:lineRule="auto"/>
              <w:jc w:val="both"/>
              <w:rPr>
                <w:rFonts w:ascii="Arial" w:hAnsi="Arial" w:cs="Arial"/>
                <w:spacing w:val="-8"/>
                <w:sz w:val="18"/>
                <w:szCs w:val="18"/>
              </w:rPr>
            </w:pPr>
          </w:p>
          <w:p w14:paraId="3042C06C" w14:textId="77777777" w:rsidR="00CC46FF" w:rsidRPr="0079452F" w:rsidRDefault="00CC46FF" w:rsidP="002C5ACA">
            <w:pPr>
              <w:spacing w:after="0" w:line="240" w:lineRule="auto"/>
              <w:jc w:val="both"/>
              <w:rPr>
                <w:rFonts w:ascii="Arial" w:hAnsi="Arial" w:cs="Arial"/>
                <w:sz w:val="18"/>
                <w:szCs w:val="18"/>
              </w:rPr>
            </w:pPr>
            <w:r w:rsidRPr="0079452F">
              <w:rPr>
                <w:rFonts w:ascii="Arial" w:hAnsi="Arial" w:cs="Arial"/>
                <w:spacing w:val="-4"/>
                <w:sz w:val="18"/>
                <w:szCs w:val="18"/>
              </w:rPr>
              <w:t>Based on above procedures, I found that management’s</w:t>
            </w:r>
            <w:r w:rsidRPr="0079452F">
              <w:rPr>
                <w:rFonts w:ascii="Arial" w:hAnsi="Arial" w:cs="Arial"/>
                <w:sz w:val="18"/>
                <w:szCs w:val="18"/>
              </w:rPr>
              <w:t xml:space="preserve"> assessment methods of the real estate projects under </w:t>
            </w:r>
            <w:r w:rsidRPr="0079452F">
              <w:rPr>
                <w:rFonts w:ascii="Arial" w:hAnsi="Arial" w:cs="Arial"/>
                <w:spacing w:val="-8"/>
                <w:sz w:val="18"/>
                <w:szCs w:val="18"/>
              </w:rPr>
              <w:t>development and real estate projects held for development</w:t>
            </w:r>
            <w:r w:rsidRPr="0079452F">
              <w:rPr>
                <w:rFonts w:ascii="Arial" w:hAnsi="Arial" w:cs="Arial"/>
                <w:sz w:val="18"/>
                <w:szCs w:val="18"/>
              </w:rPr>
              <w:t xml:space="preserve"> </w:t>
            </w:r>
            <w:r w:rsidRPr="0079452F">
              <w:rPr>
                <w:rFonts w:ascii="Arial" w:hAnsi="Arial" w:cs="Arial"/>
                <w:spacing w:val="-8"/>
                <w:sz w:val="18"/>
                <w:szCs w:val="18"/>
              </w:rPr>
              <w:t>valuation was based on reliable sources of information</w:t>
            </w:r>
            <w:r w:rsidRPr="0079452F">
              <w:rPr>
                <w:rFonts w:ascii="Arial" w:hAnsi="Arial" w:cs="Arial"/>
                <w:sz w:val="18"/>
                <w:szCs w:val="18"/>
              </w:rPr>
              <w:t xml:space="preserve"> and appropriate market factors.</w:t>
            </w:r>
          </w:p>
          <w:p w14:paraId="6E15409A" w14:textId="77777777" w:rsidR="00CC46FF" w:rsidRPr="0079452F" w:rsidRDefault="00CC46FF" w:rsidP="002C5ACA">
            <w:pPr>
              <w:spacing w:after="0" w:line="240" w:lineRule="auto"/>
              <w:jc w:val="both"/>
              <w:rPr>
                <w:rFonts w:ascii="Arial" w:hAnsi="Arial" w:cs="Arial"/>
                <w:sz w:val="18"/>
                <w:szCs w:val="18"/>
              </w:rPr>
            </w:pPr>
          </w:p>
        </w:tc>
      </w:tr>
      <w:tr w:rsidR="002C5ACA" w:rsidRPr="007449E1" w14:paraId="42189E95" w14:textId="77777777" w:rsidTr="3C18A329">
        <w:tc>
          <w:tcPr>
            <w:tcW w:w="4698" w:type="dxa"/>
            <w:tcBorders>
              <w:top w:val="nil"/>
              <w:bottom w:val="dotted" w:sz="4" w:space="0" w:color="auto"/>
            </w:tcBorders>
          </w:tcPr>
          <w:p w14:paraId="036FC285" w14:textId="77777777" w:rsidR="002C5ACA" w:rsidRPr="007449E1" w:rsidRDefault="002C5ACA">
            <w:pPr>
              <w:spacing w:after="0" w:line="240" w:lineRule="auto"/>
              <w:jc w:val="both"/>
              <w:rPr>
                <w:rFonts w:ascii="Arial" w:hAnsi="Arial" w:cs="Arial"/>
                <w:sz w:val="12"/>
                <w:szCs w:val="12"/>
              </w:rPr>
            </w:pPr>
          </w:p>
        </w:tc>
        <w:tc>
          <w:tcPr>
            <w:tcW w:w="4509" w:type="dxa"/>
            <w:tcBorders>
              <w:top w:val="nil"/>
              <w:bottom w:val="dotted" w:sz="4" w:space="0" w:color="auto"/>
            </w:tcBorders>
          </w:tcPr>
          <w:p w14:paraId="718623CF" w14:textId="77777777" w:rsidR="002C5ACA" w:rsidRPr="007449E1" w:rsidRDefault="002C5ACA">
            <w:pPr>
              <w:pStyle w:val="ListParagraph"/>
              <w:spacing w:after="0" w:line="240" w:lineRule="auto"/>
              <w:ind w:left="0"/>
              <w:jc w:val="thaiDistribute"/>
              <w:rPr>
                <w:rFonts w:ascii="Arial" w:hAnsi="Arial" w:cs="Arial"/>
                <w:spacing w:val="-4"/>
                <w:sz w:val="12"/>
                <w:szCs w:val="12"/>
              </w:rPr>
            </w:pPr>
          </w:p>
        </w:tc>
      </w:tr>
    </w:tbl>
    <w:p w14:paraId="2FFB543A" w14:textId="77777777" w:rsidR="00CC46FF" w:rsidRPr="007449E1" w:rsidRDefault="00CC46FF" w:rsidP="00240078">
      <w:pPr>
        <w:pStyle w:val="Header"/>
        <w:jc w:val="both"/>
        <w:rPr>
          <w:rFonts w:ascii="Arial" w:hAnsi="Arial" w:cs="Arial"/>
          <w:b/>
          <w:bCs/>
          <w:sz w:val="20"/>
          <w:szCs w:val="20"/>
        </w:rPr>
      </w:pPr>
    </w:p>
    <w:p w14:paraId="57DB034B" w14:textId="77777777" w:rsidR="00CC46FF" w:rsidRPr="007449E1" w:rsidRDefault="00CC46FF">
      <w:pPr>
        <w:rPr>
          <w:rFonts w:ascii="Arial" w:hAnsi="Arial" w:cs="Arial"/>
          <w:b/>
          <w:bCs/>
          <w:sz w:val="20"/>
          <w:szCs w:val="20"/>
        </w:rPr>
      </w:pPr>
      <w:r w:rsidRPr="007449E1">
        <w:rPr>
          <w:rFonts w:ascii="Arial" w:hAnsi="Arial" w:cs="Arial"/>
          <w:b/>
          <w:bCs/>
          <w:sz w:val="20"/>
          <w:szCs w:val="20"/>
        </w:rPr>
        <w:br w:type="page"/>
      </w:r>
    </w:p>
    <w:tbl>
      <w:tblPr>
        <w:tblW w:w="9207" w:type="dxa"/>
        <w:tblBorders>
          <w:bottom w:val="dotted" w:sz="4" w:space="0" w:color="FFA543"/>
        </w:tblBorders>
        <w:tblLayout w:type="fixed"/>
        <w:tblLook w:val="04A0" w:firstRow="1" w:lastRow="0" w:firstColumn="1" w:lastColumn="0" w:noHBand="0" w:noVBand="1"/>
      </w:tblPr>
      <w:tblGrid>
        <w:gridCol w:w="4698"/>
        <w:gridCol w:w="4509"/>
      </w:tblGrid>
      <w:tr w:rsidR="005D3CEE" w:rsidRPr="007449E1" w14:paraId="0FFBA2B9" w14:textId="77777777">
        <w:trPr>
          <w:trHeight w:val="346"/>
        </w:trPr>
        <w:tc>
          <w:tcPr>
            <w:tcW w:w="4698" w:type="dxa"/>
            <w:tcBorders>
              <w:top w:val="single" w:sz="4" w:space="0" w:color="auto"/>
              <w:bottom w:val="single" w:sz="4" w:space="0" w:color="auto"/>
            </w:tcBorders>
            <w:vAlign w:val="center"/>
          </w:tcPr>
          <w:p w14:paraId="5D367065" w14:textId="77777777" w:rsidR="005D3CEE" w:rsidRPr="007449E1" w:rsidRDefault="005D3CEE">
            <w:pPr>
              <w:pStyle w:val="Default"/>
              <w:ind w:left="-77" w:right="244"/>
              <w:jc w:val="center"/>
              <w:rPr>
                <w:b/>
                <w:bCs/>
                <w:color w:val="auto"/>
                <w:sz w:val="18"/>
                <w:szCs w:val="18"/>
              </w:rPr>
            </w:pPr>
            <w:r w:rsidRPr="007449E1">
              <w:rPr>
                <w:b/>
                <w:bCs/>
                <w:color w:val="auto"/>
                <w:sz w:val="18"/>
                <w:szCs w:val="18"/>
              </w:rPr>
              <w:lastRenderedPageBreak/>
              <w:t>Key audit matter</w:t>
            </w:r>
          </w:p>
        </w:tc>
        <w:tc>
          <w:tcPr>
            <w:tcW w:w="4509" w:type="dxa"/>
            <w:tcBorders>
              <w:top w:val="single" w:sz="4" w:space="0" w:color="auto"/>
              <w:bottom w:val="single" w:sz="4" w:space="0" w:color="auto"/>
            </w:tcBorders>
            <w:vAlign w:val="center"/>
          </w:tcPr>
          <w:p w14:paraId="0C82C63C" w14:textId="77777777" w:rsidR="005D3CEE" w:rsidRPr="007449E1" w:rsidRDefault="005D3CEE">
            <w:pPr>
              <w:pStyle w:val="Default"/>
              <w:jc w:val="center"/>
              <w:rPr>
                <w:b/>
                <w:bCs/>
                <w:color w:val="auto"/>
                <w:spacing w:val="-3"/>
                <w:sz w:val="18"/>
                <w:szCs w:val="18"/>
              </w:rPr>
            </w:pPr>
            <w:r w:rsidRPr="007449E1">
              <w:rPr>
                <w:b/>
                <w:bCs/>
                <w:color w:val="auto"/>
                <w:spacing w:val="-3"/>
                <w:sz w:val="18"/>
                <w:szCs w:val="18"/>
              </w:rPr>
              <w:t>Audit procedures</w:t>
            </w:r>
          </w:p>
        </w:tc>
      </w:tr>
      <w:tr w:rsidR="005D3CEE" w:rsidRPr="0079452F" w14:paraId="7C39D681" w14:textId="77777777">
        <w:tc>
          <w:tcPr>
            <w:tcW w:w="4698" w:type="dxa"/>
            <w:tcBorders>
              <w:top w:val="single" w:sz="4" w:space="0" w:color="auto"/>
              <w:bottom w:val="nil"/>
            </w:tcBorders>
          </w:tcPr>
          <w:p w14:paraId="439E4C27" w14:textId="77777777" w:rsidR="005D3CEE" w:rsidRPr="00634820" w:rsidRDefault="005D3CEE">
            <w:pPr>
              <w:pStyle w:val="Default"/>
              <w:jc w:val="thaiDistribute"/>
              <w:rPr>
                <w:color w:val="auto"/>
                <w:sz w:val="12"/>
                <w:szCs w:val="12"/>
              </w:rPr>
            </w:pPr>
          </w:p>
          <w:p w14:paraId="2ADC4FCF" w14:textId="53790473" w:rsidR="005D3CEE" w:rsidRPr="00634820" w:rsidRDefault="005D3CEE">
            <w:pPr>
              <w:spacing w:after="0" w:line="240" w:lineRule="auto"/>
              <w:ind w:right="-5"/>
              <w:jc w:val="thaiDistribute"/>
              <w:rPr>
                <w:rFonts w:ascii="Arial" w:hAnsi="Arial" w:cs="Arial"/>
                <w:b/>
                <w:bCs/>
                <w:i/>
                <w:iCs/>
                <w:sz w:val="18"/>
                <w:szCs w:val="18"/>
              </w:rPr>
            </w:pPr>
            <w:r w:rsidRPr="00634820">
              <w:rPr>
                <w:rFonts w:ascii="Arial" w:hAnsi="Arial" w:cs="Arial"/>
                <w:b/>
                <w:bCs/>
                <w:i/>
                <w:iCs/>
                <w:spacing w:val="-8"/>
                <w:sz w:val="18"/>
                <w:szCs w:val="18"/>
              </w:rPr>
              <w:t xml:space="preserve">Valuation of </w:t>
            </w:r>
            <w:r w:rsidR="0081799C" w:rsidRPr="00634820">
              <w:rPr>
                <w:rFonts w:ascii="Arial" w:hAnsi="Arial" w:cs="Arial"/>
                <w:b/>
                <w:bCs/>
                <w:i/>
                <w:iCs/>
                <w:spacing w:val="-8"/>
                <w:sz w:val="18"/>
                <w:szCs w:val="18"/>
              </w:rPr>
              <w:t>investment properties</w:t>
            </w:r>
          </w:p>
          <w:p w14:paraId="60EE714B" w14:textId="77777777" w:rsidR="005D3CEE" w:rsidRPr="00634820" w:rsidRDefault="005D3CEE">
            <w:pPr>
              <w:pStyle w:val="Default"/>
              <w:ind w:right="244"/>
              <w:jc w:val="thaiDistribute"/>
              <w:rPr>
                <w:b/>
                <w:bCs/>
                <w:i/>
                <w:iCs/>
                <w:color w:val="auto"/>
                <w:sz w:val="12"/>
                <w:szCs w:val="12"/>
              </w:rPr>
            </w:pPr>
          </w:p>
        </w:tc>
        <w:tc>
          <w:tcPr>
            <w:tcW w:w="4509" w:type="dxa"/>
            <w:tcBorders>
              <w:top w:val="single" w:sz="4" w:space="0" w:color="auto"/>
              <w:bottom w:val="nil"/>
            </w:tcBorders>
          </w:tcPr>
          <w:p w14:paraId="367D33D2" w14:textId="77777777" w:rsidR="005D3CEE" w:rsidRPr="005D3CEE" w:rsidRDefault="005D3CEE">
            <w:pPr>
              <w:pStyle w:val="Default"/>
              <w:jc w:val="thaiDistribute"/>
              <w:rPr>
                <w:color w:val="auto"/>
                <w:sz w:val="12"/>
                <w:szCs w:val="12"/>
                <w:highlight w:val="yellow"/>
              </w:rPr>
            </w:pPr>
          </w:p>
        </w:tc>
      </w:tr>
      <w:tr w:rsidR="005D3CEE" w:rsidRPr="0079452F" w14:paraId="1B04C200" w14:textId="77777777" w:rsidTr="00876232">
        <w:tc>
          <w:tcPr>
            <w:tcW w:w="4698" w:type="dxa"/>
            <w:tcBorders>
              <w:top w:val="nil"/>
              <w:bottom w:val="nil"/>
            </w:tcBorders>
          </w:tcPr>
          <w:p w14:paraId="51E6FD30" w14:textId="2724F6CE" w:rsidR="005D3CEE" w:rsidRPr="00634820" w:rsidRDefault="005D3CEE">
            <w:pPr>
              <w:spacing w:after="0" w:line="240" w:lineRule="auto"/>
              <w:jc w:val="both"/>
              <w:rPr>
                <w:rFonts w:ascii="Arial" w:hAnsi="Arial" w:cs="Arial"/>
                <w:sz w:val="18"/>
                <w:szCs w:val="18"/>
              </w:rPr>
            </w:pPr>
            <w:r w:rsidRPr="00634820">
              <w:rPr>
                <w:rFonts w:ascii="Arial" w:hAnsi="Arial" w:cs="Arial"/>
                <w:sz w:val="18"/>
                <w:szCs w:val="18"/>
              </w:rPr>
              <w:t xml:space="preserve">Refer to accounting policies Note </w:t>
            </w:r>
            <w:r w:rsidR="00876232" w:rsidRPr="00876232">
              <w:rPr>
                <w:rFonts w:ascii="Arial" w:hAnsi="Arial" w:cs="Arial"/>
                <w:sz w:val="18"/>
                <w:szCs w:val="18"/>
              </w:rPr>
              <w:t>5</w:t>
            </w:r>
            <w:r w:rsidRPr="00634820">
              <w:rPr>
                <w:rFonts w:ascii="Arial" w:hAnsi="Arial" w:cs="Arial"/>
                <w:sz w:val="18"/>
                <w:szCs w:val="18"/>
              </w:rPr>
              <w:t>.</w:t>
            </w:r>
            <w:r w:rsidR="00876232" w:rsidRPr="00876232">
              <w:rPr>
                <w:rFonts w:ascii="Arial" w:hAnsi="Arial" w:cs="Arial"/>
                <w:sz w:val="18"/>
                <w:szCs w:val="18"/>
              </w:rPr>
              <w:t>6</w:t>
            </w:r>
            <w:r w:rsidRPr="00634820">
              <w:rPr>
                <w:rFonts w:ascii="Arial" w:hAnsi="Arial" w:cs="Arial"/>
                <w:sz w:val="18"/>
                <w:szCs w:val="18"/>
              </w:rPr>
              <w:t xml:space="preserve"> </w:t>
            </w:r>
            <w:r w:rsidRPr="00634820">
              <w:rPr>
                <w:rFonts w:ascii="Arial" w:hAnsi="Arial" w:cs="Arial"/>
                <w:spacing w:val="-10"/>
                <w:sz w:val="18"/>
                <w:szCs w:val="18"/>
              </w:rPr>
              <w:t>‘</w:t>
            </w:r>
            <w:r w:rsidR="001F0B98" w:rsidRPr="00634820">
              <w:rPr>
                <w:rFonts w:ascii="Arial" w:hAnsi="Arial" w:cs="Arial"/>
                <w:spacing w:val="-10"/>
                <w:sz w:val="18"/>
                <w:szCs w:val="18"/>
              </w:rPr>
              <w:t>Investment Properties</w:t>
            </w:r>
            <w:r w:rsidRPr="00634820">
              <w:rPr>
                <w:rFonts w:ascii="Arial" w:hAnsi="Arial" w:cs="Arial"/>
                <w:spacing w:val="-4"/>
                <w:sz w:val="18"/>
                <w:szCs w:val="18"/>
              </w:rPr>
              <w:t>’</w:t>
            </w:r>
            <w:r w:rsidR="009B3AE3" w:rsidRPr="00634820">
              <w:rPr>
                <w:rFonts w:ascii="Arial" w:hAnsi="Arial" w:cs="Arial"/>
                <w:sz w:val="18"/>
                <w:szCs w:val="18"/>
              </w:rPr>
              <w:t>,</w:t>
            </w:r>
            <w:r w:rsidRPr="00634820">
              <w:rPr>
                <w:rFonts w:ascii="Arial" w:hAnsi="Arial" w:cs="Arial"/>
                <w:sz w:val="18"/>
                <w:szCs w:val="18"/>
              </w:rPr>
              <w:t xml:space="preserve"> Note </w:t>
            </w:r>
            <w:r w:rsidR="00876232" w:rsidRPr="00876232">
              <w:rPr>
                <w:rFonts w:ascii="Arial" w:hAnsi="Arial" w:cs="Arial"/>
                <w:sz w:val="18"/>
                <w:szCs w:val="18"/>
              </w:rPr>
              <w:t>6</w:t>
            </w:r>
            <w:r w:rsidRPr="00634820">
              <w:rPr>
                <w:rFonts w:ascii="Arial" w:hAnsi="Arial" w:cs="Arial"/>
                <w:sz w:val="18"/>
                <w:szCs w:val="18"/>
              </w:rPr>
              <w:t xml:space="preserve"> </w:t>
            </w:r>
            <w:r w:rsidR="00F508E6" w:rsidRPr="00634820">
              <w:rPr>
                <w:rFonts w:ascii="Arial" w:hAnsi="Arial" w:cs="Arial"/>
                <w:sz w:val="18"/>
                <w:szCs w:val="18"/>
              </w:rPr>
              <w:t xml:space="preserve">Change in Accounting </w:t>
            </w:r>
            <w:r w:rsidR="00F508E6" w:rsidRPr="00876232">
              <w:rPr>
                <w:rFonts w:ascii="Arial" w:hAnsi="Arial" w:cs="Arial"/>
                <w:spacing w:val="-6"/>
                <w:sz w:val="18"/>
                <w:szCs w:val="18"/>
              </w:rPr>
              <w:t xml:space="preserve">Policy According to Accounting Standard No. </w:t>
            </w:r>
            <w:r w:rsidR="00876232" w:rsidRPr="00876232">
              <w:rPr>
                <w:rFonts w:ascii="Arial" w:hAnsi="Arial" w:cs="Arial"/>
                <w:spacing w:val="-6"/>
                <w:sz w:val="18"/>
                <w:szCs w:val="18"/>
              </w:rPr>
              <w:t>40</w:t>
            </w:r>
            <w:r w:rsidR="00F508E6" w:rsidRPr="00876232">
              <w:rPr>
                <w:rFonts w:ascii="Arial" w:hAnsi="Arial" w:cs="Arial"/>
                <w:spacing w:val="-6"/>
                <w:sz w:val="18"/>
                <w:szCs w:val="18"/>
              </w:rPr>
              <w:t>: Investment</w:t>
            </w:r>
            <w:r w:rsidR="00F508E6" w:rsidRPr="00634820">
              <w:rPr>
                <w:rFonts w:ascii="Arial" w:hAnsi="Arial" w:cs="Arial"/>
                <w:sz w:val="18"/>
                <w:szCs w:val="18"/>
              </w:rPr>
              <w:t xml:space="preserve"> Propert</w:t>
            </w:r>
            <w:r w:rsidR="00634820" w:rsidRPr="00634820">
              <w:rPr>
                <w:rFonts w:ascii="Arial" w:hAnsi="Arial" w:cs="Arial"/>
                <w:sz w:val="18"/>
                <w:szCs w:val="18"/>
              </w:rPr>
              <w:t>y</w:t>
            </w:r>
            <w:r w:rsidR="00DC4360" w:rsidRPr="00634820">
              <w:rPr>
                <w:rFonts w:ascii="Arial" w:hAnsi="Arial" w:cs="Arial"/>
                <w:sz w:val="18"/>
                <w:szCs w:val="18"/>
              </w:rPr>
              <w:t>,</w:t>
            </w:r>
            <w:r w:rsidR="009B3AE3" w:rsidRPr="00634820">
              <w:rPr>
                <w:rFonts w:ascii="Arial" w:hAnsi="Arial" w:cs="Arial"/>
                <w:sz w:val="18"/>
                <w:szCs w:val="18"/>
              </w:rPr>
              <w:t xml:space="preserve"> </w:t>
            </w:r>
            <w:r w:rsidR="001F0B98" w:rsidRPr="00634820">
              <w:rPr>
                <w:rFonts w:ascii="Arial" w:hAnsi="Arial" w:cs="Arial"/>
                <w:sz w:val="18"/>
                <w:szCs w:val="18"/>
              </w:rPr>
              <w:t>No</w:t>
            </w:r>
            <w:r w:rsidR="00BE7589" w:rsidRPr="00634820">
              <w:rPr>
                <w:rFonts w:ascii="Arial" w:hAnsi="Arial" w:cs="Arial"/>
                <w:sz w:val="18"/>
                <w:szCs w:val="18"/>
              </w:rPr>
              <w:t>te</w:t>
            </w:r>
            <w:r w:rsidR="001F0B98" w:rsidRPr="00634820">
              <w:rPr>
                <w:rFonts w:ascii="Arial" w:hAnsi="Arial" w:cs="Arial"/>
                <w:sz w:val="18"/>
                <w:szCs w:val="18"/>
              </w:rPr>
              <w:t xml:space="preserve"> </w:t>
            </w:r>
            <w:r w:rsidR="00876232" w:rsidRPr="00876232">
              <w:rPr>
                <w:rFonts w:ascii="Arial" w:hAnsi="Arial" w:cs="Arial"/>
                <w:sz w:val="18"/>
                <w:szCs w:val="18"/>
              </w:rPr>
              <w:t>8</w:t>
            </w:r>
            <w:r w:rsidR="00BE7589" w:rsidRPr="00634820">
              <w:rPr>
                <w:rFonts w:ascii="Arial" w:hAnsi="Arial" w:cs="Arial"/>
                <w:sz w:val="18"/>
                <w:szCs w:val="18"/>
              </w:rPr>
              <w:t xml:space="preserve"> </w:t>
            </w:r>
            <w:r w:rsidR="001F0B98" w:rsidRPr="00634820">
              <w:rPr>
                <w:rFonts w:ascii="Arial" w:hAnsi="Arial" w:cs="Arial"/>
                <w:sz w:val="18"/>
                <w:szCs w:val="18"/>
              </w:rPr>
              <w:t>(d)</w:t>
            </w:r>
            <w:r w:rsidR="00BE7589" w:rsidRPr="00634820">
              <w:rPr>
                <w:rFonts w:ascii="Arial" w:hAnsi="Arial" w:cs="Arial"/>
                <w:sz w:val="18"/>
                <w:szCs w:val="18"/>
              </w:rPr>
              <w:t xml:space="preserve"> Critical accounting estimates and </w:t>
            </w:r>
            <w:r w:rsidR="00204D8E" w:rsidRPr="00634820">
              <w:rPr>
                <w:rFonts w:ascii="Arial" w:hAnsi="Arial" w:cs="Arial"/>
                <w:sz w:val="18"/>
                <w:szCs w:val="18"/>
              </w:rPr>
              <w:t>judgements</w:t>
            </w:r>
            <w:r w:rsidR="00B40CA3" w:rsidRPr="00634820">
              <w:rPr>
                <w:rFonts w:ascii="Arial" w:hAnsi="Arial" w:cs="Arial"/>
                <w:sz w:val="18"/>
                <w:szCs w:val="18"/>
              </w:rPr>
              <w:t xml:space="preserve"> and</w:t>
            </w:r>
            <w:r w:rsidR="00B40CA3" w:rsidRPr="00634820">
              <w:rPr>
                <w:rFonts w:ascii="Arial" w:hAnsi="Arial" w:cs="Arial"/>
                <w:spacing w:val="-4"/>
                <w:sz w:val="18"/>
                <w:szCs w:val="18"/>
              </w:rPr>
              <w:t xml:space="preserve"> Note </w:t>
            </w:r>
            <w:r w:rsidR="00876232" w:rsidRPr="00876232">
              <w:rPr>
                <w:rFonts w:ascii="Arial" w:hAnsi="Arial" w:cs="Arial"/>
                <w:spacing w:val="-4"/>
                <w:sz w:val="18"/>
                <w:szCs w:val="18"/>
              </w:rPr>
              <w:t>17</w:t>
            </w:r>
            <w:r w:rsidR="00B40CA3" w:rsidRPr="00634820">
              <w:rPr>
                <w:rFonts w:ascii="Arial" w:hAnsi="Arial" w:cs="Arial"/>
                <w:spacing w:val="-4"/>
                <w:sz w:val="18"/>
                <w:szCs w:val="18"/>
              </w:rPr>
              <w:t xml:space="preserve"> ‘</w:t>
            </w:r>
            <w:r w:rsidR="005F587F" w:rsidRPr="00634820">
              <w:rPr>
                <w:rFonts w:ascii="Arial" w:hAnsi="Arial" w:cs="Arial"/>
                <w:spacing w:val="-4"/>
                <w:sz w:val="18"/>
                <w:szCs w:val="18"/>
              </w:rPr>
              <w:t>Investment properties</w:t>
            </w:r>
            <w:r w:rsidR="00B40CA3" w:rsidRPr="00634820">
              <w:rPr>
                <w:rFonts w:ascii="Arial" w:hAnsi="Arial" w:cs="Arial"/>
                <w:sz w:val="18"/>
                <w:szCs w:val="18"/>
              </w:rPr>
              <w:t>’</w:t>
            </w:r>
            <w:r w:rsidR="005F587F" w:rsidRPr="00634820">
              <w:rPr>
                <w:rFonts w:ascii="Arial" w:hAnsi="Arial" w:cs="Arial"/>
                <w:sz w:val="18"/>
                <w:szCs w:val="18"/>
              </w:rPr>
              <w:t>.</w:t>
            </w:r>
          </w:p>
          <w:p w14:paraId="258BEAB0" w14:textId="77777777" w:rsidR="005D3CEE" w:rsidRPr="00634820" w:rsidRDefault="005D3CEE">
            <w:pPr>
              <w:spacing w:after="0" w:line="240" w:lineRule="auto"/>
              <w:jc w:val="both"/>
              <w:rPr>
                <w:rFonts w:ascii="Arial" w:hAnsi="Arial" w:cs="Arial"/>
                <w:spacing w:val="-8"/>
                <w:sz w:val="18"/>
                <w:szCs w:val="18"/>
              </w:rPr>
            </w:pPr>
          </w:p>
          <w:p w14:paraId="48B72213" w14:textId="571B1FFD" w:rsidR="00800C71" w:rsidRPr="00634820" w:rsidRDefault="00800C71">
            <w:pPr>
              <w:spacing w:after="0" w:line="240" w:lineRule="auto"/>
              <w:jc w:val="both"/>
              <w:rPr>
                <w:rFonts w:ascii="Arial" w:hAnsi="Arial" w:cs="Arial"/>
                <w:spacing w:val="-8"/>
                <w:sz w:val="18"/>
                <w:szCs w:val="18"/>
              </w:rPr>
            </w:pPr>
            <w:r w:rsidRPr="00EA4303">
              <w:rPr>
                <w:rFonts w:ascii="Arial" w:hAnsi="Arial" w:cs="Arial"/>
                <w:spacing w:val="-8"/>
                <w:sz w:val="18"/>
                <w:szCs w:val="18"/>
              </w:rPr>
              <w:t xml:space="preserve">On </w:t>
            </w:r>
            <w:r w:rsidR="00876232" w:rsidRPr="00876232">
              <w:rPr>
                <w:rFonts w:ascii="Arial" w:hAnsi="Arial"/>
                <w:spacing w:val="-8"/>
                <w:sz w:val="18"/>
                <w:szCs w:val="18"/>
              </w:rPr>
              <w:t>21</w:t>
            </w:r>
            <w:r w:rsidR="005F5FB4" w:rsidRPr="00EA4303">
              <w:rPr>
                <w:rFonts w:ascii="Arial" w:hAnsi="Arial"/>
                <w:spacing w:val="-8"/>
                <w:sz w:val="18"/>
                <w:szCs w:val="18"/>
              </w:rPr>
              <w:t xml:space="preserve"> </w:t>
            </w:r>
            <w:r w:rsidRPr="00EA4303">
              <w:rPr>
                <w:rFonts w:ascii="Arial" w:hAnsi="Arial" w:cs="Arial"/>
                <w:spacing w:val="-8"/>
                <w:sz w:val="18"/>
                <w:szCs w:val="18"/>
              </w:rPr>
              <w:t xml:space="preserve">November </w:t>
            </w:r>
            <w:r w:rsidR="00876232" w:rsidRPr="00876232">
              <w:rPr>
                <w:rFonts w:ascii="Arial" w:hAnsi="Arial" w:cs="Arial"/>
                <w:spacing w:val="-8"/>
                <w:sz w:val="18"/>
                <w:szCs w:val="18"/>
              </w:rPr>
              <w:t>2025</w:t>
            </w:r>
            <w:r w:rsidRPr="00EA4303">
              <w:rPr>
                <w:rFonts w:ascii="Arial" w:hAnsi="Arial" w:cs="Arial"/>
                <w:spacing w:val="-8"/>
                <w:sz w:val="18"/>
                <w:szCs w:val="18"/>
              </w:rPr>
              <w:t xml:space="preserve">, the </w:t>
            </w:r>
            <w:r w:rsidR="00EA4303" w:rsidRPr="00EA4303">
              <w:rPr>
                <w:rFonts w:ascii="Arial" w:hAnsi="Arial" w:cs="Arial"/>
                <w:spacing w:val="-8"/>
                <w:sz w:val="18"/>
                <w:szCs w:val="18"/>
              </w:rPr>
              <w:t>Executive Committee</w:t>
            </w:r>
            <w:r w:rsidR="00541CA6" w:rsidRPr="00EA4303">
              <w:rPr>
                <w:rFonts w:ascii="Arial" w:hAnsi="Arial" w:cs="Arial"/>
                <w:spacing w:val="-8"/>
                <w:sz w:val="18"/>
                <w:szCs w:val="18"/>
              </w:rPr>
              <w:t xml:space="preserve"> meeting</w:t>
            </w:r>
            <w:r w:rsidR="00541CA6">
              <w:rPr>
                <w:rFonts w:ascii="Arial" w:hAnsi="Arial" w:cs="Arial"/>
                <w:spacing w:val="-8"/>
                <w:sz w:val="18"/>
                <w:szCs w:val="18"/>
              </w:rPr>
              <w:t xml:space="preserve"> </w:t>
            </w:r>
            <w:r w:rsidRPr="00634820">
              <w:rPr>
                <w:rFonts w:ascii="Arial" w:hAnsi="Arial" w:cs="Arial"/>
                <w:spacing w:val="-8"/>
                <w:sz w:val="18"/>
                <w:szCs w:val="18"/>
              </w:rPr>
              <w:t xml:space="preserve">resolution </w:t>
            </w:r>
            <w:r w:rsidR="001F16C8" w:rsidRPr="001F16C8">
              <w:rPr>
                <w:rFonts w:ascii="Arial" w:hAnsi="Arial" w:cs="Arial"/>
                <w:spacing w:val="-8"/>
                <w:sz w:val="18"/>
                <w:szCs w:val="18"/>
              </w:rPr>
              <w:t xml:space="preserve">resolved to approve </w:t>
            </w:r>
            <w:r w:rsidR="00382F4D">
              <w:rPr>
                <w:rFonts w:ascii="Arial" w:hAnsi="Arial" w:cs="Arial"/>
                <w:spacing w:val="-8"/>
                <w:sz w:val="18"/>
                <w:szCs w:val="18"/>
              </w:rPr>
              <w:t xml:space="preserve">the Group and the Company </w:t>
            </w:r>
            <w:r w:rsidR="00982DA1">
              <w:rPr>
                <w:rFonts w:ascii="Arial" w:hAnsi="Arial" w:cs="Arial"/>
                <w:spacing w:val="-8"/>
                <w:sz w:val="18"/>
                <w:szCs w:val="18"/>
              </w:rPr>
              <w:t>for</w:t>
            </w:r>
            <w:r w:rsidR="001F16C8" w:rsidRPr="001F16C8">
              <w:rPr>
                <w:rFonts w:ascii="Arial" w:hAnsi="Arial" w:cs="Arial"/>
                <w:spacing w:val="-8"/>
                <w:sz w:val="18"/>
                <w:szCs w:val="18"/>
              </w:rPr>
              <w:t xml:space="preserve"> reclassification of lands </w:t>
            </w:r>
            <w:r w:rsidR="000673EA">
              <w:rPr>
                <w:rFonts w:ascii="Arial" w:hAnsi="Arial" w:cs="Arial"/>
                <w:spacing w:val="-8"/>
                <w:sz w:val="18"/>
                <w:szCs w:val="18"/>
              </w:rPr>
              <w:t xml:space="preserve">which was previously recognised in </w:t>
            </w:r>
            <w:r w:rsidR="000673EA" w:rsidRPr="000673EA">
              <w:rPr>
                <w:rFonts w:ascii="Arial" w:hAnsi="Arial" w:cs="Arial"/>
                <w:spacing w:val="-8"/>
                <w:sz w:val="18"/>
                <w:szCs w:val="18"/>
              </w:rPr>
              <w:t>real estate projects under development and real estate projects held for development</w:t>
            </w:r>
            <w:r w:rsidR="00382F4D">
              <w:rPr>
                <w:rFonts w:ascii="Arial" w:hAnsi="Arial" w:cs="Arial"/>
                <w:spacing w:val="-8"/>
                <w:sz w:val="18"/>
                <w:szCs w:val="18"/>
              </w:rPr>
              <w:t xml:space="preserve"> of Baht </w:t>
            </w:r>
            <w:r w:rsidR="00876232" w:rsidRPr="00876232">
              <w:rPr>
                <w:rFonts w:ascii="Arial" w:hAnsi="Arial" w:cs="Arial"/>
                <w:spacing w:val="-8"/>
                <w:sz w:val="18"/>
                <w:szCs w:val="18"/>
              </w:rPr>
              <w:t>976</w:t>
            </w:r>
            <w:r w:rsidRPr="00634820">
              <w:rPr>
                <w:rFonts w:ascii="Arial" w:hAnsi="Arial" w:cs="Arial"/>
                <w:spacing w:val="-8"/>
                <w:sz w:val="18"/>
                <w:szCs w:val="18"/>
              </w:rPr>
              <w:t xml:space="preserve"> million and </w:t>
            </w:r>
            <w:r w:rsidR="00382F4D">
              <w:rPr>
                <w:rFonts w:ascii="Arial" w:hAnsi="Arial" w:cs="Arial"/>
                <w:spacing w:val="-8"/>
                <w:sz w:val="18"/>
                <w:szCs w:val="18"/>
              </w:rPr>
              <w:t>Baht</w:t>
            </w:r>
            <w:r w:rsidRPr="00634820">
              <w:rPr>
                <w:rFonts w:ascii="Arial" w:hAnsi="Arial" w:cs="Arial"/>
                <w:spacing w:val="-8"/>
                <w:sz w:val="18"/>
                <w:szCs w:val="18"/>
              </w:rPr>
              <w:t xml:space="preserve"> </w:t>
            </w:r>
            <w:r w:rsidR="00876232" w:rsidRPr="00876232">
              <w:rPr>
                <w:rFonts w:ascii="Arial" w:hAnsi="Arial" w:cs="Arial"/>
                <w:spacing w:val="-8"/>
                <w:sz w:val="18"/>
                <w:szCs w:val="18"/>
              </w:rPr>
              <w:t>362</w:t>
            </w:r>
            <w:r w:rsidRPr="00634820">
              <w:rPr>
                <w:rFonts w:ascii="Arial" w:hAnsi="Arial" w:cs="Arial"/>
                <w:spacing w:val="-8"/>
                <w:sz w:val="18"/>
                <w:szCs w:val="18"/>
              </w:rPr>
              <w:t xml:space="preserve"> million</w:t>
            </w:r>
            <w:r w:rsidR="0025107B">
              <w:rPr>
                <w:rFonts w:ascii="Arial" w:hAnsi="Arial" w:cs="Arial"/>
                <w:spacing w:val="-8"/>
                <w:sz w:val="18"/>
                <w:szCs w:val="18"/>
              </w:rPr>
              <w:t xml:space="preserve"> </w:t>
            </w:r>
            <w:r w:rsidRPr="00634820">
              <w:rPr>
                <w:rFonts w:ascii="Arial" w:hAnsi="Arial" w:cs="Arial"/>
                <w:spacing w:val="-8"/>
                <w:sz w:val="18"/>
                <w:szCs w:val="18"/>
              </w:rPr>
              <w:t>respectively</w:t>
            </w:r>
            <w:r w:rsidR="0025107B">
              <w:rPr>
                <w:rFonts w:ascii="Arial" w:hAnsi="Arial" w:cs="Arial"/>
                <w:spacing w:val="-8"/>
                <w:sz w:val="18"/>
                <w:szCs w:val="18"/>
              </w:rPr>
              <w:t>,</w:t>
            </w:r>
            <w:r w:rsidRPr="00634820">
              <w:rPr>
                <w:rFonts w:ascii="Arial" w:hAnsi="Arial" w:cs="Arial"/>
                <w:spacing w:val="-8"/>
                <w:sz w:val="18"/>
                <w:szCs w:val="18"/>
              </w:rPr>
              <w:t xml:space="preserve"> </w:t>
            </w:r>
            <w:r w:rsidR="0025107B" w:rsidRPr="0025107B">
              <w:rPr>
                <w:rFonts w:ascii="Arial" w:hAnsi="Arial" w:cs="Arial"/>
                <w:spacing w:val="-8"/>
                <w:sz w:val="18"/>
                <w:szCs w:val="18"/>
              </w:rPr>
              <w:t xml:space="preserve">to investment </w:t>
            </w:r>
            <w:r w:rsidR="0A70DC9A" w:rsidRPr="0025107B">
              <w:rPr>
                <w:rFonts w:ascii="Arial" w:hAnsi="Arial" w:cs="Arial"/>
                <w:spacing w:val="-8"/>
                <w:sz w:val="18"/>
                <w:szCs w:val="18"/>
              </w:rPr>
              <w:t>propert</w:t>
            </w:r>
            <w:r w:rsidR="69E141CB" w:rsidRPr="0025107B">
              <w:rPr>
                <w:rFonts w:ascii="Arial" w:hAnsi="Arial" w:cs="Arial"/>
                <w:spacing w:val="-8"/>
                <w:sz w:val="18"/>
                <w:szCs w:val="18"/>
              </w:rPr>
              <w:t>ies</w:t>
            </w:r>
            <w:r w:rsidR="0025107B" w:rsidRPr="0025107B">
              <w:rPr>
                <w:rFonts w:ascii="Arial" w:hAnsi="Arial" w:cs="Arial"/>
                <w:spacing w:val="-8"/>
                <w:sz w:val="18"/>
                <w:szCs w:val="18"/>
              </w:rPr>
              <w:t xml:space="preserve"> because management reconsidered the purpose of utilising of this asset from holding for sale to </w:t>
            </w:r>
            <w:r w:rsidR="00E87A1A" w:rsidRPr="00E87A1A">
              <w:rPr>
                <w:rFonts w:ascii="Arial" w:hAnsi="Arial" w:cs="Arial"/>
                <w:spacing w:val="-8"/>
                <w:sz w:val="18"/>
                <w:szCs w:val="18"/>
              </w:rPr>
              <w:t>held for capital appreciation</w:t>
            </w:r>
            <w:r w:rsidR="0025107B" w:rsidRPr="0025107B">
              <w:rPr>
                <w:rFonts w:ascii="Arial" w:hAnsi="Arial" w:cs="Arial"/>
                <w:spacing w:val="-8"/>
                <w:sz w:val="18"/>
                <w:szCs w:val="18"/>
              </w:rPr>
              <w:t xml:space="preserve">. The changes met criteria for reclassification of assets under TAS </w:t>
            </w:r>
            <w:r w:rsidR="00876232" w:rsidRPr="00876232">
              <w:rPr>
                <w:rFonts w:ascii="Arial" w:hAnsi="Arial" w:cs="Arial"/>
                <w:spacing w:val="-8"/>
                <w:sz w:val="18"/>
                <w:szCs w:val="18"/>
              </w:rPr>
              <w:t>40</w:t>
            </w:r>
            <w:r w:rsidR="0025107B" w:rsidRPr="0025107B">
              <w:rPr>
                <w:rFonts w:ascii="Arial" w:hAnsi="Arial" w:cs="Arial"/>
                <w:spacing w:val="-8"/>
                <w:sz w:val="18"/>
                <w:szCs w:val="18"/>
              </w:rPr>
              <w:t xml:space="preserve"> Investment Property. As a result, the Group initially recognised investment property at cost and subsequently measured after initial recognition at fair value.</w:t>
            </w:r>
          </w:p>
          <w:p w14:paraId="1BBCD1B9" w14:textId="77777777" w:rsidR="00F13BE7" w:rsidRPr="00634820" w:rsidRDefault="00F13BE7">
            <w:pPr>
              <w:spacing w:after="0" w:line="240" w:lineRule="auto"/>
              <w:jc w:val="both"/>
              <w:rPr>
                <w:rFonts w:ascii="Arial" w:hAnsi="Arial" w:cs="Arial"/>
                <w:spacing w:val="-8"/>
                <w:sz w:val="18"/>
                <w:szCs w:val="18"/>
              </w:rPr>
            </w:pPr>
          </w:p>
          <w:p w14:paraId="33FECCD7" w14:textId="47BB3D3B" w:rsidR="00F13BE7" w:rsidRPr="00634820" w:rsidRDefault="00F13BE7">
            <w:pPr>
              <w:spacing w:after="0" w:line="240" w:lineRule="auto"/>
              <w:jc w:val="both"/>
              <w:rPr>
                <w:rFonts w:ascii="Arial" w:hAnsi="Arial" w:cs="Arial"/>
                <w:spacing w:val="-8"/>
                <w:sz w:val="18"/>
                <w:szCs w:val="18"/>
              </w:rPr>
            </w:pPr>
            <w:r w:rsidRPr="00876232">
              <w:rPr>
                <w:rFonts w:ascii="Arial" w:hAnsi="Arial" w:cs="Arial"/>
                <w:sz w:val="18"/>
                <w:szCs w:val="18"/>
              </w:rPr>
              <w:t xml:space="preserve">As at </w:t>
            </w:r>
            <w:r w:rsidR="00876232" w:rsidRPr="00876232">
              <w:rPr>
                <w:rFonts w:ascii="Arial" w:hAnsi="Arial" w:cs="Arial"/>
                <w:sz w:val="18"/>
                <w:szCs w:val="18"/>
              </w:rPr>
              <w:t>31</w:t>
            </w:r>
            <w:r w:rsidRPr="00876232">
              <w:rPr>
                <w:rFonts w:ascii="Arial" w:hAnsi="Arial" w:cs="Arial"/>
                <w:sz w:val="18"/>
                <w:szCs w:val="18"/>
              </w:rPr>
              <w:t xml:space="preserve"> December </w:t>
            </w:r>
            <w:r w:rsidR="00876232" w:rsidRPr="00876232">
              <w:rPr>
                <w:rFonts w:ascii="Arial" w:hAnsi="Arial" w:cs="Arial"/>
                <w:sz w:val="18"/>
                <w:szCs w:val="18"/>
              </w:rPr>
              <w:t>2025</w:t>
            </w:r>
            <w:r w:rsidRPr="00876232">
              <w:rPr>
                <w:rFonts w:ascii="Arial" w:hAnsi="Arial" w:cs="Arial"/>
                <w:sz w:val="18"/>
                <w:szCs w:val="18"/>
              </w:rPr>
              <w:t xml:space="preserve">, the Group and the Company recognized investment properties measured at fair value amounting to THB </w:t>
            </w:r>
            <w:r w:rsidR="00876232" w:rsidRPr="00876232">
              <w:rPr>
                <w:rFonts w:ascii="Arial" w:hAnsi="Arial" w:cs="Arial"/>
                <w:sz w:val="18"/>
                <w:szCs w:val="18"/>
              </w:rPr>
              <w:t>1</w:t>
            </w:r>
            <w:r w:rsidRPr="00876232">
              <w:rPr>
                <w:rFonts w:ascii="Arial" w:hAnsi="Arial" w:cs="Arial"/>
                <w:sz w:val="18"/>
                <w:szCs w:val="18"/>
              </w:rPr>
              <w:t>,</w:t>
            </w:r>
            <w:r w:rsidR="00876232" w:rsidRPr="00876232">
              <w:rPr>
                <w:rFonts w:ascii="Arial" w:hAnsi="Arial" w:cs="Arial"/>
                <w:sz w:val="18"/>
                <w:szCs w:val="18"/>
              </w:rPr>
              <w:t>740</w:t>
            </w:r>
            <w:r w:rsidRPr="00876232">
              <w:rPr>
                <w:rFonts w:ascii="Arial" w:hAnsi="Arial" w:cs="Arial"/>
                <w:sz w:val="18"/>
                <w:szCs w:val="18"/>
              </w:rPr>
              <w:t xml:space="preserve"> million and THB </w:t>
            </w:r>
            <w:r w:rsidR="00876232" w:rsidRPr="00876232">
              <w:rPr>
                <w:rFonts w:ascii="Arial" w:hAnsi="Arial" w:cs="Arial"/>
                <w:sz w:val="18"/>
                <w:szCs w:val="18"/>
              </w:rPr>
              <w:t>598</w:t>
            </w:r>
            <w:r w:rsidRPr="00876232">
              <w:rPr>
                <w:rFonts w:ascii="Arial" w:hAnsi="Arial" w:cs="Arial"/>
                <w:sz w:val="18"/>
                <w:szCs w:val="18"/>
              </w:rPr>
              <w:t xml:space="preserve"> million, respectively, in the consolidated and separate financial statements. The difference between the original cost and the newly assessed fair value was recorded as a gain from the revaluation of investment properties amounting </w:t>
            </w:r>
            <w:r w:rsidRPr="00876232">
              <w:rPr>
                <w:rFonts w:ascii="Arial" w:hAnsi="Arial" w:cs="Arial"/>
                <w:spacing w:val="-6"/>
                <w:sz w:val="18"/>
                <w:szCs w:val="18"/>
              </w:rPr>
              <w:t xml:space="preserve">to THB </w:t>
            </w:r>
            <w:r w:rsidR="00876232" w:rsidRPr="00876232">
              <w:rPr>
                <w:rFonts w:ascii="Arial" w:hAnsi="Arial" w:cs="Arial"/>
                <w:spacing w:val="-6"/>
                <w:sz w:val="18"/>
                <w:szCs w:val="18"/>
              </w:rPr>
              <w:t>657</w:t>
            </w:r>
            <w:r w:rsidRPr="00876232">
              <w:rPr>
                <w:rFonts w:ascii="Arial" w:hAnsi="Arial" w:cs="Arial"/>
                <w:spacing w:val="-6"/>
                <w:sz w:val="18"/>
                <w:szCs w:val="18"/>
              </w:rPr>
              <w:t xml:space="preserve"> million and THB </w:t>
            </w:r>
            <w:r w:rsidR="00876232" w:rsidRPr="00876232">
              <w:rPr>
                <w:rFonts w:ascii="Arial" w:hAnsi="Arial" w:cs="Arial"/>
                <w:spacing w:val="-6"/>
                <w:sz w:val="18"/>
                <w:szCs w:val="18"/>
              </w:rPr>
              <w:t>190</w:t>
            </w:r>
            <w:r w:rsidRPr="00876232">
              <w:rPr>
                <w:rFonts w:ascii="Arial" w:hAnsi="Arial" w:cs="Arial"/>
                <w:spacing w:val="-6"/>
                <w:sz w:val="18"/>
                <w:szCs w:val="18"/>
              </w:rPr>
              <w:t xml:space="preserve"> million in the consolidated</w:t>
            </w:r>
            <w:r w:rsidRPr="00876232">
              <w:rPr>
                <w:rFonts w:ascii="Arial" w:hAnsi="Arial" w:cs="Arial"/>
                <w:sz w:val="18"/>
                <w:szCs w:val="18"/>
              </w:rPr>
              <w:t xml:space="preserve"> and separate statements of comprehensive income, respectively</w:t>
            </w:r>
            <w:r w:rsidRPr="00634820">
              <w:rPr>
                <w:rFonts w:ascii="Arial" w:hAnsi="Arial" w:cs="Arial"/>
                <w:spacing w:val="-8"/>
                <w:sz w:val="18"/>
                <w:szCs w:val="18"/>
              </w:rPr>
              <w:t>.</w:t>
            </w:r>
          </w:p>
          <w:p w14:paraId="373747D9" w14:textId="77777777" w:rsidR="00F13BE7" w:rsidRPr="00634820" w:rsidRDefault="00F13BE7">
            <w:pPr>
              <w:spacing w:after="0" w:line="240" w:lineRule="auto"/>
              <w:jc w:val="both"/>
              <w:rPr>
                <w:rFonts w:ascii="Arial" w:hAnsi="Arial" w:cs="Arial"/>
                <w:spacing w:val="-8"/>
                <w:sz w:val="18"/>
                <w:szCs w:val="18"/>
              </w:rPr>
            </w:pPr>
          </w:p>
          <w:p w14:paraId="7F7D5F47" w14:textId="667D3430" w:rsidR="005D3CEE" w:rsidRPr="00634820" w:rsidRDefault="00D47D0C">
            <w:pPr>
              <w:spacing w:after="0" w:line="240" w:lineRule="auto"/>
              <w:jc w:val="both"/>
              <w:rPr>
                <w:rFonts w:ascii="Arial" w:hAnsi="Arial" w:cs="Arial"/>
                <w:spacing w:val="-8"/>
                <w:sz w:val="18"/>
                <w:szCs w:val="18"/>
              </w:rPr>
            </w:pPr>
            <w:r w:rsidRPr="00634820">
              <w:rPr>
                <w:rFonts w:ascii="Arial" w:hAnsi="Arial" w:cs="Arial"/>
                <w:spacing w:val="-8"/>
                <w:sz w:val="18"/>
                <w:szCs w:val="18"/>
              </w:rPr>
              <w:t>The Group has engaged independent appraisers to assess the fair value of the investment properties, which consist principally of land. The appraisers employed the Market Approach for valuation. Management has assessed the qualifications, competence, and expertise of the appraisers. The independent appraisers utilized fundamental data upon which valuation assumptions were based. Such data include location, transportation access, surrounding environment, size and characteristics of the land plots, condition of the land within the plots, potential for development or utilization, utility infrastructure availability, and market liquidity for buying and selling.</w:t>
            </w:r>
          </w:p>
          <w:p w14:paraId="1F67761B" w14:textId="77777777" w:rsidR="00B65EDC" w:rsidRPr="00634820" w:rsidRDefault="00B65EDC">
            <w:pPr>
              <w:spacing w:after="0" w:line="240" w:lineRule="auto"/>
              <w:jc w:val="both"/>
              <w:rPr>
                <w:rFonts w:ascii="Arial" w:hAnsi="Arial" w:cs="Arial"/>
                <w:spacing w:val="-8"/>
                <w:sz w:val="18"/>
                <w:szCs w:val="18"/>
              </w:rPr>
            </w:pPr>
          </w:p>
          <w:p w14:paraId="07BD13F8" w14:textId="413385B2" w:rsidR="005D3CEE" w:rsidRPr="00876232" w:rsidRDefault="005D3CEE" w:rsidP="006A5FFD">
            <w:pPr>
              <w:spacing w:after="0" w:line="240" w:lineRule="auto"/>
              <w:jc w:val="both"/>
              <w:rPr>
                <w:sz w:val="18"/>
                <w:szCs w:val="18"/>
              </w:rPr>
            </w:pPr>
            <w:r w:rsidRPr="00876232">
              <w:rPr>
                <w:rFonts w:ascii="Arial" w:hAnsi="Arial" w:cs="Arial"/>
                <w:sz w:val="18"/>
                <w:szCs w:val="18"/>
              </w:rPr>
              <w:t xml:space="preserve">I focused on this area because of the high value and significance of </w:t>
            </w:r>
            <w:r w:rsidR="00B65EDC" w:rsidRPr="00876232">
              <w:rPr>
                <w:rFonts w:ascii="Arial" w:hAnsi="Arial" w:cs="Arial"/>
                <w:sz w:val="18"/>
                <w:szCs w:val="18"/>
              </w:rPr>
              <w:t xml:space="preserve">investment properties materially affects the Group’s and the Company’s financial statements. </w:t>
            </w:r>
            <w:r w:rsidR="00B65EDC" w:rsidRPr="00876232">
              <w:rPr>
                <w:rFonts w:ascii="Arial" w:hAnsi="Arial" w:cs="Arial"/>
                <w:spacing w:val="-4"/>
                <w:sz w:val="18"/>
                <w:szCs w:val="18"/>
              </w:rPr>
              <w:t>The fair value measurement involves significant judgment</w:t>
            </w:r>
            <w:r w:rsidR="00B65EDC" w:rsidRPr="00876232">
              <w:rPr>
                <w:rFonts w:ascii="Arial" w:hAnsi="Arial" w:cs="Arial"/>
                <w:sz w:val="18"/>
                <w:szCs w:val="18"/>
              </w:rPr>
              <w:t xml:space="preserve"> and is dependent on the appropriateness and reliability of the data and fundamental information used to determine the assumptions applied by the independent appraisers in assessing fair value.</w:t>
            </w:r>
          </w:p>
        </w:tc>
        <w:tc>
          <w:tcPr>
            <w:tcW w:w="4509" w:type="dxa"/>
            <w:tcBorders>
              <w:top w:val="nil"/>
              <w:bottom w:val="nil"/>
            </w:tcBorders>
          </w:tcPr>
          <w:p w14:paraId="7BB3B73B" w14:textId="48641601" w:rsidR="005D3CEE" w:rsidRPr="006A5FFD" w:rsidRDefault="005D3CEE" w:rsidP="006A5FFD">
            <w:pPr>
              <w:spacing w:after="0" w:line="240" w:lineRule="auto"/>
              <w:jc w:val="both"/>
              <w:rPr>
                <w:rFonts w:ascii="Arial" w:hAnsi="Arial" w:cs="Arial"/>
                <w:sz w:val="18"/>
                <w:szCs w:val="18"/>
              </w:rPr>
            </w:pPr>
            <w:r w:rsidRPr="006A5FFD">
              <w:rPr>
                <w:rFonts w:ascii="Arial" w:hAnsi="Arial" w:cs="Arial"/>
                <w:sz w:val="18"/>
                <w:szCs w:val="18"/>
              </w:rPr>
              <w:t>I evaluated management’s assessment methods of valuation by:</w:t>
            </w:r>
          </w:p>
          <w:p w14:paraId="38893DBB" w14:textId="77777777" w:rsidR="005D3CEE" w:rsidRPr="002F1983" w:rsidRDefault="005D3CEE">
            <w:pPr>
              <w:spacing w:after="0" w:line="240" w:lineRule="auto"/>
              <w:jc w:val="thaiDistribute"/>
              <w:rPr>
                <w:rFonts w:ascii="Arial" w:hAnsi="Arial" w:cs="Arial"/>
                <w:sz w:val="18"/>
                <w:szCs w:val="18"/>
              </w:rPr>
            </w:pPr>
          </w:p>
          <w:p w14:paraId="04120CF9" w14:textId="7AE82C49" w:rsidR="005D3CEE" w:rsidRPr="002F1983" w:rsidRDefault="00AF0C97" w:rsidP="006A5FFD">
            <w:pPr>
              <w:numPr>
                <w:ilvl w:val="0"/>
                <w:numId w:val="6"/>
              </w:numPr>
              <w:spacing w:after="0" w:line="240" w:lineRule="auto"/>
              <w:ind w:left="258" w:hanging="258"/>
              <w:jc w:val="thaiDistribute"/>
              <w:rPr>
                <w:rFonts w:ascii="Arial" w:hAnsi="Arial" w:cs="Arial"/>
                <w:sz w:val="18"/>
                <w:szCs w:val="18"/>
              </w:rPr>
            </w:pPr>
            <w:r w:rsidRPr="006A5FFD">
              <w:rPr>
                <w:rFonts w:ascii="Arial" w:hAnsi="Arial" w:cs="Arial"/>
                <w:sz w:val="18"/>
                <w:szCs w:val="18"/>
              </w:rPr>
              <w:t xml:space="preserve">read the minute of the Board of Directors ‘s meeting to understand the purpose of changing in the objective in utilising the asset and assessed that the reclassification of this asset is appropriate in accordance with the criteria in TAS </w:t>
            </w:r>
            <w:r w:rsidR="00876232" w:rsidRPr="00876232">
              <w:rPr>
                <w:rFonts w:ascii="Arial" w:hAnsi="Arial" w:cs="Arial"/>
                <w:sz w:val="18"/>
                <w:szCs w:val="18"/>
              </w:rPr>
              <w:t>40</w:t>
            </w:r>
            <w:r w:rsidRPr="006A5FFD">
              <w:rPr>
                <w:rFonts w:ascii="Arial" w:hAnsi="Arial" w:cs="Arial"/>
                <w:sz w:val="18"/>
                <w:szCs w:val="18"/>
              </w:rPr>
              <w:t xml:space="preserve"> Investment Property.</w:t>
            </w:r>
          </w:p>
          <w:p w14:paraId="43885E5C" w14:textId="77777777" w:rsidR="005D3CEE" w:rsidRPr="002F1983" w:rsidRDefault="005D3CEE" w:rsidP="006A5FFD">
            <w:pPr>
              <w:spacing w:after="0" w:line="240" w:lineRule="auto"/>
              <w:ind w:left="258"/>
              <w:jc w:val="thaiDistribute"/>
              <w:rPr>
                <w:rFonts w:ascii="Arial" w:hAnsi="Arial" w:cs="Arial"/>
                <w:sz w:val="18"/>
                <w:szCs w:val="18"/>
              </w:rPr>
            </w:pPr>
          </w:p>
          <w:p w14:paraId="6198C836" w14:textId="348B0D0D" w:rsidR="005D3CEE" w:rsidRPr="002F1983" w:rsidRDefault="008E1A14" w:rsidP="006A5FFD">
            <w:pPr>
              <w:numPr>
                <w:ilvl w:val="0"/>
                <w:numId w:val="6"/>
              </w:numPr>
              <w:spacing w:after="0" w:line="240" w:lineRule="auto"/>
              <w:ind w:left="258" w:hanging="258"/>
              <w:jc w:val="thaiDistribute"/>
              <w:rPr>
                <w:rFonts w:ascii="Arial" w:hAnsi="Arial" w:cs="Arial"/>
                <w:sz w:val="18"/>
                <w:szCs w:val="18"/>
              </w:rPr>
            </w:pPr>
            <w:r w:rsidRPr="008E1A14">
              <w:rPr>
                <w:rFonts w:ascii="Arial" w:hAnsi="Arial" w:cs="Arial"/>
                <w:sz w:val="18"/>
                <w:szCs w:val="18"/>
              </w:rPr>
              <w:t>understood and assessed the methods used in the valuation assessment, including the significant underlying data to which independent appraiser applies assumption used to determine the fair value of the land.</w:t>
            </w:r>
          </w:p>
          <w:p w14:paraId="3D45A2D3" w14:textId="77777777" w:rsidR="005D3CEE" w:rsidRPr="002F1983" w:rsidRDefault="005D3CEE" w:rsidP="006A5FFD">
            <w:pPr>
              <w:spacing w:after="0" w:line="240" w:lineRule="auto"/>
              <w:ind w:left="258"/>
              <w:jc w:val="thaiDistribute"/>
              <w:rPr>
                <w:rFonts w:ascii="Arial" w:hAnsi="Arial" w:cs="Arial"/>
                <w:sz w:val="18"/>
                <w:szCs w:val="18"/>
              </w:rPr>
            </w:pPr>
          </w:p>
          <w:p w14:paraId="33843F03" w14:textId="1408A707" w:rsidR="005D3CEE" w:rsidRPr="006A5FFD" w:rsidRDefault="00AF6011">
            <w:pPr>
              <w:numPr>
                <w:ilvl w:val="0"/>
                <w:numId w:val="6"/>
              </w:numPr>
              <w:spacing w:after="0" w:line="240" w:lineRule="auto"/>
              <w:ind w:left="258" w:hanging="258"/>
              <w:jc w:val="thaiDistribute"/>
              <w:rPr>
                <w:rFonts w:ascii="Arial" w:hAnsi="Arial" w:cs="Arial"/>
                <w:sz w:val="18"/>
                <w:szCs w:val="18"/>
              </w:rPr>
            </w:pPr>
            <w:r w:rsidRPr="00876232">
              <w:rPr>
                <w:rFonts w:ascii="Arial" w:hAnsi="Arial" w:cs="Arial"/>
                <w:spacing w:val="-8"/>
                <w:sz w:val="18"/>
                <w:szCs w:val="18"/>
              </w:rPr>
              <w:t>assessed the qualifications of an independent appraiser</w:t>
            </w:r>
            <w:r w:rsidRPr="006A5FFD">
              <w:rPr>
                <w:rFonts w:ascii="Arial" w:hAnsi="Arial" w:cs="Arial"/>
                <w:sz w:val="18"/>
                <w:szCs w:val="18"/>
              </w:rPr>
              <w:t xml:space="preserve">, </w:t>
            </w:r>
            <w:r w:rsidRPr="00876232">
              <w:rPr>
                <w:rFonts w:ascii="Arial" w:hAnsi="Arial" w:cs="Arial"/>
                <w:spacing w:val="-8"/>
                <w:sz w:val="18"/>
                <w:szCs w:val="18"/>
              </w:rPr>
              <w:t>which included knowledge and competency of appraiser,</w:t>
            </w:r>
            <w:r w:rsidRPr="006A5FFD">
              <w:rPr>
                <w:rFonts w:ascii="Arial" w:hAnsi="Arial" w:cs="Arial"/>
                <w:sz w:val="18"/>
                <w:szCs w:val="18"/>
              </w:rPr>
              <w:t xml:space="preserve"> </w:t>
            </w:r>
            <w:r w:rsidRPr="00876232">
              <w:rPr>
                <w:rFonts w:ascii="Arial" w:hAnsi="Arial" w:cs="Arial"/>
                <w:spacing w:val="-6"/>
                <w:sz w:val="18"/>
                <w:szCs w:val="18"/>
              </w:rPr>
              <w:t>independence and whether the appraiser was qualified</w:t>
            </w:r>
            <w:r w:rsidRPr="006A5FFD">
              <w:rPr>
                <w:rFonts w:ascii="Arial" w:hAnsi="Arial" w:cs="Arial"/>
                <w:sz w:val="18"/>
                <w:szCs w:val="18"/>
              </w:rPr>
              <w:t xml:space="preserve"> </w:t>
            </w:r>
            <w:r w:rsidRPr="00876232">
              <w:rPr>
                <w:rFonts w:ascii="Arial" w:hAnsi="Arial" w:cs="Arial"/>
                <w:spacing w:val="-6"/>
                <w:sz w:val="18"/>
                <w:szCs w:val="18"/>
              </w:rPr>
              <w:t>and obtained license from the Securities and Exchange</w:t>
            </w:r>
            <w:r w:rsidRPr="006A5FFD">
              <w:rPr>
                <w:rFonts w:ascii="Arial" w:hAnsi="Arial" w:cs="Arial"/>
                <w:sz w:val="18"/>
                <w:szCs w:val="18"/>
              </w:rPr>
              <w:t xml:space="preserve"> Commission.</w:t>
            </w:r>
          </w:p>
          <w:p w14:paraId="73721F11" w14:textId="77777777" w:rsidR="005D3CEE" w:rsidRPr="002F1983" w:rsidRDefault="005D3CEE" w:rsidP="006A5FFD">
            <w:pPr>
              <w:spacing w:after="0" w:line="240" w:lineRule="auto"/>
              <w:ind w:left="258"/>
              <w:jc w:val="thaiDistribute"/>
              <w:rPr>
                <w:rFonts w:ascii="Arial" w:hAnsi="Arial" w:cs="Arial"/>
                <w:sz w:val="18"/>
                <w:szCs w:val="18"/>
              </w:rPr>
            </w:pPr>
          </w:p>
          <w:p w14:paraId="7C1ECC3A" w14:textId="13C82259" w:rsidR="005D3CEE" w:rsidRPr="006A5FFD" w:rsidRDefault="00AF6011">
            <w:pPr>
              <w:numPr>
                <w:ilvl w:val="0"/>
                <w:numId w:val="6"/>
              </w:numPr>
              <w:spacing w:after="0" w:line="240" w:lineRule="auto"/>
              <w:ind w:left="258" w:hanging="258"/>
              <w:jc w:val="thaiDistribute"/>
              <w:rPr>
                <w:rFonts w:ascii="Arial" w:hAnsi="Arial" w:cs="Arial"/>
                <w:sz w:val="18"/>
                <w:szCs w:val="18"/>
              </w:rPr>
            </w:pPr>
            <w:r w:rsidRPr="006A5FFD">
              <w:rPr>
                <w:rFonts w:ascii="Arial" w:hAnsi="Arial" w:cs="Arial"/>
                <w:sz w:val="18"/>
                <w:szCs w:val="18"/>
              </w:rPr>
              <w:t xml:space="preserve">assessed the initial market price before adjusting </w:t>
            </w:r>
            <w:r w:rsidRPr="00876232">
              <w:rPr>
                <w:rFonts w:ascii="Arial" w:hAnsi="Arial" w:cs="Arial"/>
                <w:spacing w:val="-4"/>
                <w:sz w:val="18"/>
                <w:szCs w:val="18"/>
              </w:rPr>
              <w:t>price with the assumption by verifying with reference</w:t>
            </w:r>
            <w:r w:rsidRPr="006A5FFD">
              <w:rPr>
                <w:rFonts w:ascii="Arial" w:hAnsi="Arial" w:cs="Arial"/>
                <w:sz w:val="18"/>
                <w:szCs w:val="18"/>
              </w:rPr>
              <w:t xml:space="preserve"> source of information in the valuation report.</w:t>
            </w:r>
          </w:p>
          <w:p w14:paraId="448DD36B" w14:textId="77777777" w:rsidR="005D3CEE" w:rsidRPr="006A5FFD" w:rsidRDefault="005D3CEE" w:rsidP="006A5FFD">
            <w:pPr>
              <w:spacing w:after="0" w:line="240" w:lineRule="auto"/>
              <w:ind w:left="258"/>
              <w:jc w:val="thaiDistribute"/>
              <w:rPr>
                <w:rFonts w:ascii="Arial" w:hAnsi="Arial" w:cs="Arial"/>
                <w:sz w:val="18"/>
                <w:szCs w:val="18"/>
              </w:rPr>
            </w:pPr>
          </w:p>
          <w:p w14:paraId="0FF47D93" w14:textId="27022EC3" w:rsidR="005D3CEE" w:rsidRPr="002F1983" w:rsidRDefault="00816DBD">
            <w:pPr>
              <w:numPr>
                <w:ilvl w:val="0"/>
                <w:numId w:val="6"/>
              </w:numPr>
              <w:spacing w:after="0" w:line="240" w:lineRule="auto"/>
              <w:ind w:left="258" w:hanging="258"/>
              <w:jc w:val="thaiDistribute"/>
              <w:rPr>
                <w:rFonts w:ascii="Arial" w:hAnsi="Arial" w:cs="Arial"/>
                <w:sz w:val="18"/>
                <w:szCs w:val="18"/>
              </w:rPr>
            </w:pPr>
            <w:r w:rsidRPr="00816DBD">
              <w:rPr>
                <w:rFonts w:ascii="Arial" w:hAnsi="Arial" w:cs="Arial"/>
                <w:sz w:val="18"/>
                <w:szCs w:val="18"/>
              </w:rPr>
              <w:t>inquired the appraiser about the sources of the key underlying data used in the valuation of the fair value of investment property ; and</w:t>
            </w:r>
          </w:p>
          <w:p w14:paraId="318231BE" w14:textId="77777777" w:rsidR="005D3CEE" w:rsidRPr="006A5FFD" w:rsidRDefault="005D3CEE" w:rsidP="006A5FFD">
            <w:pPr>
              <w:spacing w:after="0" w:line="240" w:lineRule="auto"/>
              <w:ind w:left="258"/>
              <w:jc w:val="thaiDistribute"/>
              <w:rPr>
                <w:rFonts w:ascii="Arial" w:hAnsi="Arial" w:cs="Arial"/>
                <w:sz w:val="18"/>
                <w:szCs w:val="18"/>
              </w:rPr>
            </w:pPr>
          </w:p>
          <w:p w14:paraId="6ABB087C" w14:textId="6D6BAC77" w:rsidR="005D3CEE" w:rsidRPr="002F1983" w:rsidRDefault="00816DBD">
            <w:pPr>
              <w:numPr>
                <w:ilvl w:val="0"/>
                <w:numId w:val="6"/>
              </w:numPr>
              <w:spacing w:after="0" w:line="240" w:lineRule="auto"/>
              <w:ind w:left="258" w:hanging="258"/>
              <w:jc w:val="thaiDistribute"/>
              <w:rPr>
                <w:rFonts w:ascii="Arial" w:hAnsi="Arial" w:cs="Arial"/>
                <w:sz w:val="18"/>
                <w:szCs w:val="18"/>
              </w:rPr>
            </w:pPr>
            <w:r w:rsidRPr="00816DBD">
              <w:rPr>
                <w:rFonts w:ascii="Arial" w:hAnsi="Arial" w:cs="Arial"/>
                <w:sz w:val="18"/>
                <w:szCs w:val="18"/>
              </w:rPr>
              <w:t>compared the fair value with the book value of the lands and examined the accuracy of the recording.</w:t>
            </w:r>
          </w:p>
          <w:p w14:paraId="24415B4F" w14:textId="77777777" w:rsidR="005D3CEE" w:rsidRPr="002F1983" w:rsidRDefault="005D3CEE">
            <w:pPr>
              <w:spacing w:after="0" w:line="240" w:lineRule="auto"/>
              <w:jc w:val="both"/>
              <w:rPr>
                <w:rFonts w:ascii="Arial" w:hAnsi="Arial" w:cs="Arial"/>
                <w:spacing w:val="-8"/>
                <w:sz w:val="18"/>
                <w:szCs w:val="18"/>
              </w:rPr>
            </w:pPr>
          </w:p>
          <w:p w14:paraId="36DEC3A8" w14:textId="5A542E49" w:rsidR="005D3CEE" w:rsidRPr="002F1983" w:rsidRDefault="006A5FFD">
            <w:pPr>
              <w:spacing w:after="0" w:line="240" w:lineRule="auto"/>
              <w:jc w:val="both"/>
              <w:rPr>
                <w:rFonts w:ascii="Arial" w:hAnsi="Arial" w:cs="Arial"/>
                <w:sz w:val="18"/>
                <w:szCs w:val="18"/>
              </w:rPr>
            </w:pPr>
            <w:r w:rsidRPr="006A5FFD">
              <w:rPr>
                <w:rFonts w:ascii="Arial" w:hAnsi="Arial" w:cs="Arial"/>
                <w:spacing w:val="-8"/>
                <w:sz w:val="18"/>
                <w:szCs w:val="18"/>
              </w:rPr>
              <w:t>Based on the above procedures, I found that the underlying data relating to assumption used in the fair value valuation of lands recognised as the investment property are reasonable and consistent with the support evidence.</w:t>
            </w:r>
            <w:r>
              <w:rPr>
                <w:rFonts w:ascii="Arial" w:hAnsi="Arial" w:cs="Arial"/>
                <w:spacing w:val="-4"/>
                <w:sz w:val="18"/>
                <w:szCs w:val="18"/>
              </w:rPr>
              <w:t xml:space="preserve"> </w:t>
            </w:r>
          </w:p>
        </w:tc>
      </w:tr>
      <w:tr w:rsidR="00876232" w:rsidRPr="00876232" w14:paraId="474C4C86" w14:textId="77777777" w:rsidTr="00876232">
        <w:tc>
          <w:tcPr>
            <w:tcW w:w="4698" w:type="dxa"/>
            <w:tcBorders>
              <w:top w:val="nil"/>
              <w:bottom w:val="single" w:sz="4" w:space="0" w:color="auto"/>
            </w:tcBorders>
          </w:tcPr>
          <w:p w14:paraId="514CE60A" w14:textId="77777777" w:rsidR="00876232" w:rsidRPr="00876232" w:rsidRDefault="00876232">
            <w:pPr>
              <w:spacing w:after="0" w:line="240" w:lineRule="auto"/>
              <w:jc w:val="both"/>
              <w:rPr>
                <w:rFonts w:ascii="Arial" w:hAnsi="Arial" w:cs="Arial"/>
                <w:sz w:val="12"/>
                <w:szCs w:val="12"/>
              </w:rPr>
            </w:pPr>
          </w:p>
        </w:tc>
        <w:tc>
          <w:tcPr>
            <w:tcW w:w="4509" w:type="dxa"/>
            <w:tcBorders>
              <w:top w:val="nil"/>
              <w:bottom w:val="single" w:sz="4" w:space="0" w:color="auto"/>
            </w:tcBorders>
          </w:tcPr>
          <w:p w14:paraId="0E21F1F7" w14:textId="77777777" w:rsidR="00876232" w:rsidRPr="00876232" w:rsidRDefault="00876232" w:rsidP="006A5FFD">
            <w:pPr>
              <w:spacing w:after="0" w:line="240" w:lineRule="auto"/>
              <w:jc w:val="both"/>
              <w:rPr>
                <w:rFonts w:ascii="Arial" w:hAnsi="Arial" w:cs="Arial"/>
                <w:sz w:val="12"/>
                <w:szCs w:val="12"/>
              </w:rPr>
            </w:pPr>
          </w:p>
        </w:tc>
      </w:tr>
    </w:tbl>
    <w:p w14:paraId="2BA111D9" w14:textId="77777777" w:rsidR="005D3CEE" w:rsidRDefault="005D3CEE">
      <w:pPr>
        <w:rPr>
          <w:rFonts w:ascii="Arial" w:eastAsia="Calibri" w:hAnsi="Arial" w:cs="Arial"/>
          <w:b/>
          <w:bCs/>
          <w:sz w:val="20"/>
          <w:szCs w:val="20"/>
        </w:rPr>
      </w:pPr>
      <w:r>
        <w:rPr>
          <w:rFonts w:eastAsia="Calibri"/>
          <w:b/>
          <w:bCs/>
          <w:sz w:val="20"/>
          <w:szCs w:val="20"/>
        </w:rPr>
        <w:br w:type="page"/>
      </w:r>
    </w:p>
    <w:p w14:paraId="49BA9EAB" w14:textId="2B2E55DF" w:rsidR="005B49D6" w:rsidRPr="007449E1" w:rsidRDefault="00E07F94" w:rsidP="00F67AF3">
      <w:pPr>
        <w:pStyle w:val="Default"/>
        <w:jc w:val="thaiDistribute"/>
        <w:rPr>
          <w:rFonts w:eastAsia="Calibri"/>
          <w:b/>
          <w:bCs/>
          <w:color w:val="auto"/>
          <w:sz w:val="20"/>
          <w:szCs w:val="20"/>
        </w:rPr>
      </w:pPr>
      <w:r w:rsidRPr="007449E1">
        <w:rPr>
          <w:rFonts w:eastAsia="Calibri"/>
          <w:b/>
          <w:bCs/>
          <w:color w:val="auto"/>
          <w:sz w:val="20"/>
          <w:szCs w:val="20"/>
        </w:rPr>
        <w:lastRenderedPageBreak/>
        <w:t>Other i</w:t>
      </w:r>
      <w:r w:rsidR="00790517" w:rsidRPr="007449E1">
        <w:rPr>
          <w:rFonts w:eastAsia="Calibri"/>
          <w:b/>
          <w:bCs/>
          <w:color w:val="auto"/>
          <w:sz w:val="20"/>
          <w:szCs w:val="20"/>
        </w:rPr>
        <w:t>nformation</w:t>
      </w:r>
    </w:p>
    <w:p w14:paraId="1765D7F2" w14:textId="77777777" w:rsidR="00E3702E" w:rsidRPr="007449E1" w:rsidRDefault="00E3702E" w:rsidP="00F67AF3">
      <w:pPr>
        <w:pStyle w:val="Default"/>
        <w:jc w:val="thaiDistribute"/>
        <w:rPr>
          <w:rFonts w:eastAsia="Calibri"/>
          <w:b/>
          <w:bCs/>
          <w:color w:val="auto"/>
          <w:sz w:val="12"/>
          <w:szCs w:val="12"/>
        </w:rPr>
      </w:pPr>
    </w:p>
    <w:p w14:paraId="391A1FE1" w14:textId="20A07C59" w:rsidR="00747C86" w:rsidRPr="007449E1" w:rsidRDefault="00922275" w:rsidP="008B018B">
      <w:pPr>
        <w:pStyle w:val="Default"/>
        <w:jc w:val="thaiDistribute"/>
        <w:rPr>
          <w:color w:val="auto"/>
          <w:sz w:val="20"/>
          <w:szCs w:val="20"/>
        </w:rPr>
      </w:pPr>
      <w:r w:rsidRPr="007449E1">
        <w:rPr>
          <w:color w:val="auto"/>
          <w:sz w:val="20"/>
          <w:szCs w:val="20"/>
        </w:rPr>
        <w:t xml:space="preserve">The directors are </w:t>
      </w:r>
      <w:r w:rsidR="00747C86" w:rsidRPr="007449E1">
        <w:rPr>
          <w:color w:val="auto"/>
          <w:sz w:val="20"/>
          <w:szCs w:val="20"/>
        </w:rPr>
        <w:t>responsible for the other information. The other information comprises the information included in the annual report,</w:t>
      </w:r>
      <w:r w:rsidR="00EA47B8" w:rsidRPr="007449E1">
        <w:rPr>
          <w:color w:val="auto"/>
          <w:sz w:val="20"/>
          <w:szCs w:val="20"/>
        </w:rPr>
        <w:t xml:space="preserve"> </w:t>
      </w:r>
      <w:r w:rsidR="00747C86" w:rsidRPr="007449E1">
        <w:rPr>
          <w:color w:val="auto"/>
          <w:sz w:val="20"/>
          <w:szCs w:val="20"/>
        </w:rPr>
        <w:t xml:space="preserve">but does not include the </w:t>
      </w:r>
      <w:r w:rsidR="005237A1" w:rsidRPr="007449E1">
        <w:rPr>
          <w:color w:val="auto"/>
          <w:sz w:val="20"/>
          <w:szCs w:val="20"/>
        </w:rPr>
        <w:t>consolidated and</w:t>
      </w:r>
      <w:r w:rsidR="00E507A3" w:rsidRPr="007449E1">
        <w:rPr>
          <w:color w:val="auto"/>
          <w:sz w:val="20"/>
          <w:szCs w:val="20"/>
        </w:rPr>
        <w:t xml:space="preserve"> separate</w:t>
      </w:r>
      <w:r w:rsidR="005237A1" w:rsidRPr="007449E1">
        <w:rPr>
          <w:color w:val="auto"/>
          <w:sz w:val="20"/>
          <w:szCs w:val="20"/>
        </w:rPr>
        <w:t xml:space="preserve"> </w:t>
      </w:r>
      <w:r w:rsidR="00747C86" w:rsidRPr="007449E1">
        <w:rPr>
          <w:color w:val="auto"/>
          <w:sz w:val="20"/>
          <w:szCs w:val="20"/>
        </w:rPr>
        <w:t>financial statements and my auditor’s report thereon</w:t>
      </w:r>
      <w:r w:rsidR="00B91979" w:rsidRPr="007449E1">
        <w:rPr>
          <w:color w:val="auto"/>
          <w:sz w:val="20"/>
          <w:szCs w:val="20"/>
        </w:rPr>
        <w:t>.</w:t>
      </w:r>
      <w:r w:rsidR="005237A1" w:rsidRPr="007449E1">
        <w:rPr>
          <w:rFonts w:eastAsiaTheme="minorEastAsia"/>
          <w:color w:val="auto"/>
          <w:kern w:val="24"/>
          <w:sz w:val="20"/>
          <w:szCs w:val="20"/>
        </w:rPr>
        <w:t xml:space="preserve"> </w:t>
      </w:r>
      <w:r w:rsidR="005237A1" w:rsidRPr="007449E1">
        <w:rPr>
          <w:color w:val="auto"/>
          <w:sz w:val="20"/>
          <w:szCs w:val="20"/>
        </w:rPr>
        <w:t>The annual report is expected to be made available to me after the date of this auditor's report.</w:t>
      </w:r>
    </w:p>
    <w:p w14:paraId="3A45C0B9" w14:textId="77777777" w:rsidR="00B91979" w:rsidRPr="007449E1" w:rsidRDefault="00B91979" w:rsidP="00F67AF3">
      <w:pPr>
        <w:pStyle w:val="Default"/>
        <w:jc w:val="thaiDistribute"/>
        <w:rPr>
          <w:color w:val="auto"/>
          <w:sz w:val="20"/>
          <w:szCs w:val="20"/>
        </w:rPr>
      </w:pPr>
    </w:p>
    <w:p w14:paraId="20FF45B6" w14:textId="77777777" w:rsidR="00747C86" w:rsidRPr="007449E1" w:rsidRDefault="00747C86" w:rsidP="00F67AF3">
      <w:pPr>
        <w:pStyle w:val="Default"/>
        <w:jc w:val="thaiDistribute"/>
        <w:rPr>
          <w:color w:val="auto"/>
          <w:sz w:val="20"/>
          <w:szCs w:val="20"/>
        </w:rPr>
      </w:pPr>
      <w:r w:rsidRPr="007449E1">
        <w:rPr>
          <w:color w:val="auto"/>
          <w:sz w:val="20"/>
          <w:szCs w:val="20"/>
        </w:rPr>
        <w:t xml:space="preserve">My opinion on the </w:t>
      </w:r>
      <w:r w:rsidR="005237A1" w:rsidRPr="007449E1">
        <w:rPr>
          <w:color w:val="auto"/>
          <w:sz w:val="20"/>
          <w:szCs w:val="20"/>
        </w:rPr>
        <w:t xml:space="preserve">consolidated and </w:t>
      </w:r>
      <w:r w:rsidR="00E507A3" w:rsidRPr="007449E1">
        <w:rPr>
          <w:color w:val="auto"/>
          <w:sz w:val="20"/>
          <w:szCs w:val="20"/>
        </w:rPr>
        <w:t xml:space="preserve">separate </w:t>
      </w:r>
      <w:r w:rsidRPr="007449E1">
        <w:rPr>
          <w:color w:val="auto"/>
          <w:sz w:val="20"/>
          <w:szCs w:val="20"/>
        </w:rPr>
        <w:t xml:space="preserve">financial statements does not cover the other information and I will not express any form of assurance conclusion thereon. </w:t>
      </w:r>
    </w:p>
    <w:p w14:paraId="7C221C0C" w14:textId="77777777" w:rsidR="005237A1" w:rsidRPr="007449E1" w:rsidRDefault="005237A1" w:rsidP="00F67AF3">
      <w:pPr>
        <w:pStyle w:val="Default"/>
        <w:jc w:val="thaiDistribute"/>
        <w:rPr>
          <w:color w:val="auto"/>
          <w:sz w:val="20"/>
          <w:szCs w:val="20"/>
        </w:rPr>
      </w:pPr>
    </w:p>
    <w:p w14:paraId="439AFCC2" w14:textId="77777777" w:rsidR="005237A1" w:rsidRPr="007449E1" w:rsidRDefault="00747C86" w:rsidP="00F67AF3">
      <w:pPr>
        <w:pStyle w:val="Default"/>
        <w:jc w:val="thaiDistribute"/>
        <w:rPr>
          <w:color w:val="auto"/>
          <w:sz w:val="20"/>
          <w:szCs w:val="20"/>
        </w:rPr>
      </w:pPr>
      <w:r w:rsidRPr="007449E1">
        <w:rPr>
          <w:color w:val="auto"/>
          <w:sz w:val="20"/>
          <w:szCs w:val="20"/>
        </w:rPr>
        <w:t xml:space="preserve">In connection with my audit of the </w:t>
      </w:r>
      <w:r w:rsidR="005237A1" w:rsidRPr="007449E1">
        <w:rPr>
          <w:color w:val="auto"/>
          <w:sz w:val="20"/>
          <w:szCs w:val="20"/>
        </w:rPr>
        <w:t xml:space="preserve">consolidated and </w:t>
      </w:r>
      <w:r w:rsidR="00E507A3" w:rsidRPr="007449E1">
        <w:rPr>
          <w:color w:val="auto"/>
          <w:sz w:val="20"/>
          <w:szCs w:val="20"/>
        </w:rPr>
        <w:t xml:space="preserve">separate </w:t>
      </w:r>
      <w:r w:rsidRPr="007449E1">
        <w:rPr>
          <w:color w:val="auto"/>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7449E1">
        <w:rPr>
          <w:color w:val="auto"/>
          <w:sz w:val="20"/>
          <w:szCs w:val="20"/>
        </w:rPr>
        <w:t xml:space="preserve">consolidated and </w:t>
      </w:r>
      <w:r w:rsidR="00E507A3" w:rsidRPr="007449E1">
        <w:rPr>
          <w:color w:val="auto"/>
          <w:sz w:val="20"/>
          <w:szCs w:val="20"/>
        </w:rPr>
        <w:t xml:space="preserve">separate </w:t>
      </w:r>
      <w:r w:rsidRPr="007449E1">
        <w:rPr>
          <w:color w:val="auto"/>
          <w:sz w:val="20"/>
          <w:szCs w:val="20"/>
        </w:rPr>
        <w:t xml:space="preserve">financial statements or my knowledge obtained in the audit, or otherwise appears to be materially misstated. </w:t>
      </w:r>
    </w:p>
    <w:p w14:paraId="2BDF76D2" w14:textId="77777777" w:rsidR="00BD5FF4" w:rsidRPr="007449E1" w:rsidRDefault="00BD5FF4" w:rsidP="00F67AF3">
      <w:pPr>
        <w:pStyle w:val="Default"/>
        <w:jc w:val="thaiDistribute"/>
        <w:rPr>
          <w:color w:val="auto"/>
          <w:sz w:val="20"/>
          <w:szCs w:val="20"/>
        </w:rPr>
      </w:pPr>
    </w:p>
    <w:p w14:paraId="36DE0FAF" w14:textId="77777777" w:rsidR="00BD5FF4" w:rsidRPr="007449E1" w:rsidRDefault="00BD5FF4" w:rsidP="00F67AF3">
      <w:pPr>
        <w:pStyle w:val="Default"/>
        <w:jc w:val="thaiDistribute"/>
        <w:rPr>
          <w:color w:val="auto"/>
          <w:sz w:val="20"/>
          <w:szCs w:val="20"/>
        </w:rPr>
      </w:pPr>
      <w:r w:rsidRPr="007449E1">
        <w:rPr>
          <w:color w:val="auto"/>
          <w:sz w:val="20"/>
          <w:szCs w:val="20"/>
        </w:rPr>
        <w:t>When I read the annual report, if I conclude that there is a</w:t>
      </w:r>
      <w:r w:rsidR="0034029B" w:rsidRPr="007449E1">
        <w:rPr>
          <w:color w:val="auto"/>
          <w:sz w:val="20"/>
          <w:szCs w:val="20"/>
        </w:rPr>
        <w:t xml:space="preserve"> material misstatement therein,</w:t>
      </w:r>
      <w:r w:rsidR="0034029B" w:rsidRPr="007449E1">
        <w:rPr>
          <w:color w:val="auto"/>
          <w:sz w:val="20"/>
          <w:szCs w:val="20"/>
          <w:cs/>
        </w:rPr>
        <w:t xml:space="preserve"> </w:t>
      </w:r>
      <w:r w:rsidRPr="007449E1">
        <w:rPr>
          <w:color w:val="auto"/>
          <w:sz w:val="20"/>
          <w:szCs w:val="20"/>
        </w:rPr>
        <w:t xml:space="preserve">I am required to communicate the matter to </w:t>
      </w:r>
      <w:r w:rsidR="00E507A3" w:rsidRPr="007449E1">
        <w:rPr>
          <w:color w:val="auto"/>
          <w:sz w:val="20"/>
          <w:szCs w:val="20"/>
        </w:rPr>
        <w:t xml:space="preserve">the </w:t>
      </w:r>
      <w:r w:rsidR="008E0FC2" w:rsidRPr="007449E1">
        <w:rPr>
          <w:color w:val="auto"/>
          <w:sz w:val="20"/>
          <w:szCs w:val="20"/>
        </w:rPr>
        <w:t>audit committee</w:t>
      </w:r>
      <w:r w:rsidR="00906B28" w:rsidRPr="007449E1">
        <w:rPr>
          <w:color w:val="auto"/>
          <w:sz w:val="20"/>
          <w:szCs w:val="20"/>
        </w:rPr>
        <w:t>.</w:t>
      </w:r>
    </w:p>
    <w:p w14:paraId="000C8BAA" w14:textId="77777777" w:rsidR="002757B2" w:rsidRPr="007449E1" w:rsidRDefault="002757B2" w:rsidP="002757B2">
      <w:pPr>
        <w:pStyle w:val="Header"/>
        <w:jc w:val="both"/>
        <w:rPr>
          <w:rFonts w:ascii="Arial" w:hAnsi="Arial" w:cs="Arial"/>
          <w:b/>
          <w:bCs/>
          <w:sz w:val="20"/>
          <w:szCs w:val="20"/>
        </w:rPr>
      </w:pPr>
    </w:p>
    <w:p w14:paraId="213D4C73" w14:textId="77777777" w:rsidR="00790517" w:rsidRPr="007449E1" w:rsidRDefault="00790517" w:rsidP="00F67AF3">
      <w:pPr>
        <w:pStyle w:val="Default"/>
        <w:jc w:val="thaiDistribute"/>
        <w:rPr>
          <w:rFonts w:eastAsia="Calibri"/>
          <w:b/>
          <w:bCs/>
          <w:color w:val="auto"/>
          <w:sz w:val="20"/>
          <w:szCs w:val="20"/>
        </w:rPr>
      </w:pPr>
      <w:r w:rsidRPr="007449E1">
        <w:rPr>
          <w:rFonts w:eastAsia="Calibri"/>
          <w:b/>
          <w:bCs/>
          <w:color w:val="auto"/>
          <w:sz w:val="20"/>
          <w:szCs w:val="20"/>
        </w:rPr>
        <w:t xml:space="preserve">Responsibilities of </w:t>
      </w:r>
      <w:r w:rsidR="00E507A3" w:rsidRPr="007449E1">
        <w:rPr>
          <w:rFonts w:eastAsia="Calibri"/>
          <w:b/>
          <w:bCs/>
          <w:color w:val="auto"/>
          <w:sz w:val="20"/>
          <w:szCs w:val="20"/>
        </w:rPr>
        <w:t xml:space="preserve">the directors </w:t>
      </w:r>
      <w:r w:rsidRPr="007449E1">
        <w:rPr>
          <w:rFonts w:eastAsia="Calibri"/>
          <w:b/>
          <w:bCs/>
          <w:color w:val="auto"/>
          <w:sz w:val="20"/>
          <w:szCs w:val="20"/>
        </w:rPr>
        <w:t xml:space="preserve">for the </w:t>
      </w:r>
      <w:r w:rsidR="00E07F94" w:rsidRPr="007449E1">
        <w:rPr>
          <w:rFonts w:eastAsia="Calibri"/>
          <w:b/>
          <w:bCs/>
          <w:color w:val="auto"/>
          <w:sz w:val="20"/>
          <w:szCs w:val="20"/>
        </w:rPr>
        <w:t>c</w:t>
      </w:r>
      <w:r w:rsidR="00BD5FF4" w:rsidRPr="007449E1">
        <w:rPr>
          <w:rFonts w:eastAsia="Calibri"/>
          <w:b/>
          <w:bCs/>
          <w:color w:val="auto"/>
          <w:sz w:val="20"/>
          <w:szCs w:val="20"/>
        </w:rPr>
        <w:t xml:space="preserve">onsolidated and </w:t>
      </w:r>
      <w:r w:rsidR="00E07F94" w:rsidRPr="007449E1">
        <w:rPr>
          <w:rFonts w:eastAsia="Calibri"/>
          <w:b/>
          <w:bCs/>
          <w:color w:val="auto"/>
          <w:sz w:val="20"/>
          <w:szCs w:val="20"/>
        </w:rPr>
        <w:t>s</w:t>
      </w:r>
      <w:r w:rsidR="00E507A3" w:rsidRPr="007449E1">
        <w:rPr>
          <w:rFonts w:eastAsia="Calibri"/>
          <w:b/>
          <w:bCs/>
          <w:color w:val="auto"/>
          <w:sz w:val="20"/>
          <w:szCs w:val="20"/>
        </w:rPr>
        <w:t xml:space="preserve">eparate </w:t>
      </w:r>
      <w:r w:rsidR="00E07F94" w:rsidRPr="007449E1">
        <w:rPr>
          <w:rFonts w:eastAsia="Calibri"/>
          <w:b/>
          <w:bCs/>
          <w:color w:val="auto"/>
          <w:sz w:val="20"/>
          <w:szCs w:val="20"/>
        </w:rPr>
        <w:t>f</w:t>
      </w:r>
      <w:r w:rsidRPr="007449E1">
        <w:rPr>
          <w:rFonts w:eastAsia="Calibri"/>
          <w:b/>
          <w:bCs/>
          <w:color w:val="auto"/>
          <w:sz w:val="20"/>
          <w:szCs w:val="20"/>
        </w:rPr>
        <w:t xml:space="preserve">inancial </w:t>
      </w:r>
      <w:r w:rsidR="00E07F94" w:rsidRPr="007449E1">
        <w:rPr>
          <w:rFonts w:eastAsia="Calibri"/>
          <w:b/>
          <w:bCs/>
          <w:color w:val="auto"/>
          <w:sz w:val="20"/>
          <w:szCs w:val="20"/>
        </w:rPr>
        <w:t>s</w:t>
      </w:r>
      <w:r w:rsidRPr="007449E1">
        <w:rPr>
          <w:rFonts w:eastAsia="Calibri"/>
          <w:b/>
          <w:bCs/>
          <w:color w:val="auto"/>
          <w:sz w:val="20"/>
          <w:szCs w:val="20"/>
        </w:rPr>
        <w:t xml:space="preserve">tatements </w:t>
      </w:r>
    </w:p>
    <w:p w14:paraId="47AAA793" w14:textId="77777777" w:rsidR="00E3702E" w:rsidRPr="007449E1" w:rsidRDefault="00E3702E" w:rsidP="00F67AF3">
      <w:pPr>
        <w:pStyle w:val="Default"/>
        <w:jc w:val="thaiDistribute"/>
        <w:rPr>
          <w:rFonts w:eastAsia="Calibri"/>
          <w:b/>
          <w:bCs/>
          <w:color w:val="auto"/>
          <w:sz w:val="12"/>
          <w:szCs w:val="12"/>
        </w:rPr>
      </w:pPr>
    </w:p>
    <w:p w14:paraId="78EB9D66" w14:textId="77777777" w:rsidR="00B91979" w:rsidRPr="007449E1" w:rsidRDefault="00E507A3" w:rsidP="008B018B">
      <w:pPr>
        <w:spacing w:after="0" w:line="240" w:lineRule="auto"/>
        <w:jc w:val="thaiDistribute"/>
        <w:rPr>
          <w:rFonts w:ascii="Arial" w:hAnsi="Arial" w:cs="Arial"/>
          <w:sz w:val="20"/>
          <w:szCs w:val="20"/>
        </w:rPr>
      </w:pPr>
      <w:r w:rsidRPr="007449E1">
        <w:rPr>
          <w:rFonts w:ascii="Arial" w:hAnsi="Arial" w:cs="Arial"/>
          <w:sz w:val="20"/>
          <w:szCs w:val="20"/>
        </w:rPr>
        <w:t>The directors are</w:t>
      </w:r>
      <w:r w:rsidR="00B91979" w:rsidRPr="007449E1">
        <w:rPr>
          <w:rFonts w:ascii="Arial" w:hAnsi="Arial" w:cs="Arial"/>
          <w:sz w:val="20"/>
          <w:szCs w:val="20"/>
        </w:rPr>
        <w:t xml:space="preserve"> responsible for the preparation and fair presentation of the </w:t>
      </w:r>
      <w:r w:rsidR="00BD5FF4" w:rsidRPr="007449E1">
        <w:rPr>
          <w:rFonts w:ascii="Arial" w:hAnsi="Arial" w:cs="Arial"/>
          <w:sz w:val="20"/>
          <w:szCs w:val="20"/>
        </w:rPr>
        <w:t xml:space="preserve">consolidated and </w:t>
      </w:r>
      <w:r w:rsidR="00D0685C" w:rsidRPr="007449E1">
        <w:rPr>
          <w:rFonts w:ascii="Arial" w:hAnsi="Arial" w:cs="Arial"/>
          <w:sz w:val="20"/>
          <w:szCs w:val="20"/>
        </w:rPr>
        <w:t xml:space="preserve">separate </w:t>
      </w:r>
      <w:r w:rsidR="00B91979" w:rsidRPr="007449E1">
        <w:rPr>
          <w:rFonts w:ascii="Arial" w:hAnsi="Arial" w:cs="Arial"/>
          <w:sz w:val="20"/>
          <w:szCs w:val="20"/>
        </w:rPr>
        <w:t>financial statements in accordance</w:t>
      </w:r>
      <w:r w:rsidR="005B1E87" w:rsidRPr="007449E1">
        <w:rPr>
          <w:rFonts w:ascii="Arial" w:hAnsi="Arial" w:cs="Arial"/>
          <w:sz w:val="20"/>
          <w:szCs w:val="20"/>
        </w:rPr>
        <w:t xml:space="preserve"> </w:t>
      </w:r>
      <w:r w:rsidR="00B91979" w:rsidRPr="007449E1">
        <w:rPr>
          <w:rFonts w:ascii="Arial" w:hAnsi="Arial" w:cs="Arial"/>
          <w:sz w:val="20"/>
          <w:szCs w:val="20"/>
        </w:rPr>
        <w:t xml:space="preserve">with TFRS, and for such internal control as </w:t>
      </w:r>
      <w:r w:rsidR="00D0685C" w:rsidRPr="007449E1">
        <w:rPr>
          <w:rFonts w:ascii="Arial" w:hAnsi="Arial" w:cs="Arial"/>
          <w:sz w:val="20"/>
          <w:szCs w:val="20"/>
        </w:rPr>
        <w:t xml:space="preserve">the directors </w:t>
      </w:r>
      <w:r w:rsidR="00B91979" w:rsidRPr="007449E1">
        <w:rPr>
          <w:rFonts w:ascii="Arial" w:hAnsi="Arial" w:cs="Arial"/>
          <w:sz w:val="20"/>
          <w:szCs w:val="20"/>
        </w:rPr>
        <w:t xml:space="preserve">determine is necessary to enable the preparation of </w:t>
      </w:r>
      <w:r w:rsidR="00BD5FF4" w:rsidRPr="007449E1">
        <w:rPr>
          <w:rFonts w:ascii="Arial" w:hAnsi="Arial" w:cs="Arial"/>
          <w:sz w:val="20"/>
          <w:szCs w:val="20"/>
        </w:rPr>
        <w:t xml:space="preserve">consolidated and </w:t>
      </w:r>
      <w:r w:rsidR="00D0685C" w:rsidRPr="007449E1">
        <w:rPr>
          <w:rFonts w:ascii="Arial" w:hAnsi="Arial" w:cs="Arial"/>
          <w:sz w:val="20"/>
          <w:szCs w:val="20"/>
        </w:rPr>
        <w:t xml:space="preserve">separate </w:t>
      </w:r>
      <w:r w:rsidR="00B91979" w:rsidRPr="007449E1">
        <w:rPr>
          <w:rFonts w:ascii="Arial" w:hAnsi="Arial" w:cs="Arial"/>
          <w:sz w:val="20"/>
          <w:szCs w:val="20"/>
        </w:rPr>
        <w:t xml:space="preserve">financial statements that are free from material misstatement, whether due to fraud or error. </w:t>
      </w:r>
    </w:p>
    <w:p w14:paraId="02023A95" w14:textId="77777777" w:rsidR="00B91979" w:rsidRPr="007449E1" w:rsidRDefault="00B91979" w:rsidP="00F67AF3">
      <w:pPr>
        <w:spacing w:after="0" w:line="240" w:lineRule="auto"/>
        <w:jc w:val="thaiDistribute"/>
        <w:rPr>
          <w:rFonts w:ascii="Arial" w:hAnsi="Arial" w:cs="Arial"/>
          <w:sz w:val="20"/>
          <w:szCs w:val="20"/>
        </w:rPr>
      </w:pPr>
    </w:p>
    <w:p w14:paraId="2A8E2898" w14:textId="77777777" w:rsidR="00B91979" w:rsidRPr="007449E1" w:rsidRDefault="00B91979" w:rsidP="00F67AF3">
      <w:pPr>
        <w:spacing w:after="0" w:line="240" w:lineRule="auto"/>
        <w:jc w:val="thaiDistribute"/>
        <w:rPr>
          <w:rFonts w:ascii="Arial" w:hAnsi="Arial" w:cs="Arial"/>
          <w:sz w:val="20"/>
          <w:szCs w:val="20"/>
        </w:rPr>
      </w:pPr>
      <w:r w:rsidRPr="007449E1">
        <w:rPr>
          <w:rFonts w:ascii="Arial" w:hAnsi="Arial" w:cs="Arial"/>
          <w:spacing w:val="-4"/>
          <w:sz w:val="20"/>
          <w:szCs w:val="20"/>
        </w:rPr>
        <w:t xml:space="preserve">In preparing the </w:t>
      </w:r>
      <w:r w:rsidR="00BD5FF4" w:rsidRPr="007449E1">
        <w:rPr>
          <w:rFonts w:ascii="Arial" w:hAnsi="Arial" w:cs="Arial"/>
          <w:spacing w:val="-4"/>
          <w:sz w:val="20"/>
          <w:szCs w:val="20"/>
        </w:rPr>
        <w:t xml:space="preserve">consolidated and </w:t>
      </w:r>
      <w:r w:rsidR="00D0685C" w:rsidRPr="007449E1">
        <w:rPr>
          <w:rFonts w:ascii="Arial" w:hAnsi="Arial" w:cs="Arial"/>
          <w:spacing w:val="-4"/>
          <w:sz w:val="20"/>
          <w:szCs w:val="20"/>
        </w:rPr>
        <w:t xml:space="preserve">separate </w:t>
      </w:r>
      <w:r w:rsidRPr="007449E1">
        <w:rPr>
          <w:rFonts w:ascii="Arial" w:hAnsi="Arial" w:cs="Arial"/>
          <w:spacing w:val="-4"/>
          <w:sz w:val="20"/>
          <w:szCs w:val="20"/>
        </w:rPr>
        <w:t xml:space="preserve">financial statements, </w:t>
      </w:r>
      <w:r w:rsidR="00D0685C" w:rsidRPr="007449E1">
        <w:rPr>
          <w:rFonts w:ascii="Arial" w:hAnsi="Arial" w:cs="Arial"/>
          <w:spacing w:val="-4"/>
          <w:sz w:val="20"/>
          <w:szCs w:val="20"/>
        </w:rPr>
        <w:t>the directors are</w:t>
      </w:r>
      <w:r w:rsidRPr="007449E1">
        <w:rPr>
          <w:rFonts w:ascii="Arial" w:hAnsi="Arial" w:cs="Arial"/>
          <w:spacing w:val="-4"/>
          <w:sz w:val="20"/>
          <w:szCs w:val="20"/>
        </w:rPr>
        <w:t xml:space="preserve"> responsible for assessing</w:t>
      </w:r>
      <w:r w:rsidRPr="007449E1">
        <w:rPr>
          <w:rFonts w:ascii="Arial" w:hAnsi="Arial" w:cs="Arial"/>
          <w:sz w:val="20"/>
          <w:szCs w:val="20"/>
        </w:rPr>
        <w:t xml:space="preserve"> the </w:t>
      </w:r>
      <w:r w:rsidR="00BD5FF4" w:rsidRPr="007449E1">
        <w:rPr>
          <w:rFonts w:ascii="Arial" w:hAnsi="Arial" w:cs="Arial"/>
          <w:sz w:val="20"/>
          <w:szCs w:val="20"/>
        </w:rPr>
        <w:t>Group</w:t>
      </w:r>
      <w:r w:rsidR="00AA3D7F" w:rsidRPr="007449E1">
        <w:rPr>
          <w:rFonts w:ascii="Arial" w:hAnsi="Arial" w:cs="Arial"/>
          <w:sz w:val="20"/>
          <w:szCs w:val="20"/>
        </w:rPr>
        <w:t>’s</w:t>
      </w:r>
      <w:r w:rsidR="00BD5FF4" w:rsidRPr="007449E1">
        <w:rPr>
          <w:rFonts w:ascii="Arial" w:hAnsi="Arial" w:cs="Arial"/>
          <w:sz w:val="20"/>
          <w:szCs w:val="20"/>
        </w:rPr>
        <w:t xml:space="preserve"> and </w:t>
      </w:r>
      <w:r w:rsidR="007A3ACC" w:rsidRPr="007449E1">
        <w:rPr>
          <w:rFonts w:ascii="Arial" w:hAnsi="Arial" w:cs="Arial"/>
          <w:sz w:val="20"/>
          <w:szCs w:val="20"/>
        </w:rPr>
        <w:t xml:space="preserve">the </w:t>
      </w:r>
      <w:r w:rsidRPr="007449E1">
        <w:rPr>
          <w:rFonts w:ascii="Arial" w:hAnsi="Arial" w:cs="Arial"/>
          <w:sz w:val="20"/>
          <w:szCs w:val="20"/>
        </w:rPr>
        <w:t xml:space="preserve">Company’s ability to continue as a going concern, disclosing, as applicable, matters </w:t>
      </w:r>
      <w:r w:rsidRPr="007449E1">
        <w:rPr>
          <w:rFonts w:ascii="Arial" w:hAnsi="Arial" w:cs="Arial"/>
          <w:spacing w:val="-4"/>
          <w:sz w:val="20"/>
          <w:szCs w:val="20"/>
        </w:rPr>
        <w:t xml:space="preserve">related to going concern and using the going concern basis of accounting unless </w:t>
      </w:r>
      <w:r w:rsidR="00DB44FA" w:rsidRPr="007449E1">
        <w:rPr>
          <w:rFonts w:ascii="Arial" w:hAnsi="Arial" w:cs="Arial"/>
          <w:spacing w:val="-4"/>
          <w:sz w:val="20"/>
          <w:szCs w:val="20"/>
        </w:rPr>
        <w:t xml:space="preserve">the directors </w:t>
      </w:r>
      <w:r w:rsidRPr="007449E1">
        <w:rPr>
          <w:rFonts w:ascii="Arial" w:hAnsi="Arial" w:cs="Arial"/>
          <w:spacing w:val="-4"/>
          <w:sz w:val="20"/>
          <w:szCs w:val="20"/>
        </w:rPr>
        <w:t xml:space="preserve">either intend to liquidate the </w:t>
      </w:r>
      <w:r w:rsidR="00BD5FF4" w:rsidRPr="007449E1">
        <w:rPr>
          <w:rFonts w:ascii="Arial" w:hAnsi="Arial" w:cs="Arial"/>
          <w:spacing w:val="-4"/>
          <w:sz w:val="20"/>
          <w:szCs w:val="20"/>
        </w:rPr>
        <w:t xml:space="preserve">Group </w:t>
      </w:r>
      <w:r w:rsidR="00900250" w:rsidRPr="007449E1">
        <w:rPr>
          <w:rFonts w:ascii="Arial" w:hAnsi="Arial" w:cs="Arial"/>
          <w:spacing w:val="-4"/>
          <w:sz w:val="20"/>
          <w:szCs w:val="20"/>
        </w:rPr>
        <w:t>and</w:t>
      </w:r>
      <w:r w:rsidR="00BD5FF4" w:rsidRPr="007449E1">
        <w:rPr>
          <w:rFonts w:ascii="Arial" w:hAnsi="Arial" w:cs="Arial"/>
          <w:spacing w:val="-4"/>
          <w:sz w:val="20"/>
          <w:szCs w:val="20"/>
        </w:rPr>
        <w:t xml:space="preserve"> </w:t>
      </w:r>
      <w:r w:rsidR="007A3ACC" w:rsidRPr="007449E1">
        <w:rPr>
          <w:rFonts w:ascii="Arial" w:hAnsi="Arial" w:cs="Arial"/>
          <w:spacing w:val="-4"/>
          <w:sz w:val="20"/>
          <w:szCs w:val="20"/>
        </w:rPr>
        <w:t>the</w:t>
      </w:r>
      <w:r w:rsidR="00BF408C" w:rsidRPr="007449E1">
        <w:rPr>
          <w:rFonts w:ascii="Arial" w:hAnsi="Arial" w:cs="Arial"/>
          <w:spacing w:val="-4"/>
          <w:sz w:val="20"/>
          <w:szCs w:val="20"/>
        </w:rPr>
        <w:t xml:space="preserve"> </w:t>
      </w:r>
      <w:r w:rsidRPr="007449E1">
        <w:rPr>
          <w:rFonts w:ascii="Arial" w:hAnsi="Arial" w:cs="Arial"/>
          <w:spacing w:val="-4"/>
          <w:sz w:val="20"/>
          <w:szCs w:val="20"/>
        </w:rPr>
        <w:t>Company or to cease operations, or has no realistic alternative but to do so.</w:t>
      </w:r>
    </w:p>
    <w:p w14:paraId="2AB8071F" w14:textId="77777777" w:rsidR="00B91979" w:rsidRPr="007449E1" w:rsidRDefault="00B91979" w:rsidP="00F67AF3">
      <w:pPr>
        <w:spacing w:after="0" w:line="240" w:lineRule="auto"/>
        <w:jc w:val="thaiDistribute"/>
        <w:rPr>
          <w:rFonts w:ascii="Arial" w:hAnsi="Arial" w:cs="Arial"/>
          <w:sz w:val="20"/>
          <w:szCs w:val="20"/>
        </w:rPr>
      </w:pPr>
    </w:p>
    <w:p w14:paraId="70F5E7B5" w14:textId="77777777" w:rsidR="00B91979" w:rsidRPr="007449E1" w:rsidRDefault="00E07F94" w:rsidP="00F67AF3">
      <w:pPr>
        <w:spacing w:after="0" w:line="240" w:lineRule="auto"/>
        <w:jc w:val="thaiDistribute"/>
        <w:rPr>
          <w:rFonts w:ascii="Arial" w:hAnsi="Arial" w:cs="Arial"/>
          <w:sz w:val="20"/>
          <w:szCs w:val="20"/>
        </w:rPr>
      </w:pPr>
      <w:r w:rsidRPr="007449E1">
        <w:rPr>
          <w:rFonts w:ascii="Arial" w:hAnsi="Arial" w:cs="Arial"/>
          <w:sz w:val="20"/>
          <w:szCs w:val="20"/>
        </w:rPr>
        <w:t>The a</w:t>
      </w:r>
      <w:r w:rsidR="006651E7" w:rsidRPr="007449E1">
        <w:rPr>
          <w:rFonts w:ascii="Arial" w:hAnsi="Arial" w:cs="Arial"/>
          <w:sz w:val="20"/>
          <w:szCs w:val="20"/>
        </w:rPr>
        <w:t xml:space="preserve">udit </w:t>
      </w:r>
      <w:r w:rsidRPr="007449E1">
        <w:rPr>
          <w:rFonts w:ascii="Arial" w:hAnsi="Arial" w:cs="Arial"/>
          <w:sz w:val="20"/>
          <w:szCs w:val="20"/>
        </w:rPr>
        <w:t>c</w:t>
      </w:r>
      <w:r w:rsidR="006651E7" w:rsidRPr="007449E1">
        <w:rPr>
          <w:rFonts w:ascii="Arial" w:hAnsi="Arial" w:cs="Arial"/>
          <w:sz w:val="20"/>
          <w:szCs w:val="20"/>
        </w:rPr>
        <w:t>ommittee assists</w:t>
      </w:r>
      <w:r w:rsidR="00D0685C" w:rsidRPr="007449E1">
        <w:rPr>
          <w:rFonts w:ascii="Arial" w:hAnsi="Arial" w:cs="Arial"/>
          <w:sz w:val="20"/>
          <w:szCs w:val="20"/>
        </w:rPr>
        <w:t xml:space="preserve"> the directors in discharging their responsibilit</w:t>
      </w:r>
      <w:r w:rsidR="00433A38" w:rsidRPr="007449E1">
        <w:rPr>
          <w:rFonts w:ascii="Arial" w:hAnsi="Arial" w:cs="Arial"/>
          <w:sz w:val="20"/>
          <w:szCs w:val="20"/>
        </w:rPr>
        <w:t>ies</w:t>
      </w:r>
      <w:r w:rsidR="00D0685C" w:rsidRPr="007449E1">
        <w:rPr>
          <w:rFonts w:ascii="Arial" w:hAnsi="Arial" w:cs="Arial"/>
          <w:sz w:val="20"/>
          <w:szCs w:val="20"/>
        </w:rPr>
        <w:t xml:space="preserve"> </w:t>
      </w:r>
      <w:r w:rsidR="00B91979" w:rsidRPr="007449E1">
        <w:rPr>
          <w:rFonts w:ascii="Arial" w:hAnsi="Arial" w:cs="Arial"/>
          <w:sz w:val="20"/>
          <w:szCs w:val="20"/>
        </w:rPr>
        <w:t xml:space="preserve">for overseeing the </w:t>
      </w:r>
      <w:r w:rsidR="00BD5FF4" w:rsidRPr="007449E1">
        <w:rPr>
          <w:rFonts w:ascii="Arial" w:hAnsi="Arial" w:cs="Arial"/>
          <w:sz w:val="20"/>
          <w:szCs w:val="20"/>
        </w:rPr>
        <w:t>Group</w:t>
      </w:r>
      <w:r w:rsidR="00AA3D7F" w:rsidRPr="007449E1">
        <w:rPr>
          <w:rFonts w:ascii="Arial" w:hAnsi="Arial" w:cs="Arial"/>
          <w:sz w:val="20"/>
          <w:szCs w:val="20"/>
        </w:rPr>
        <w:t>’s</w:t>
      </w:r>
      <w:r w:rsidR="00BD5FF4" w:rsidRPr="007449E1">
        <w:rPr>
          <w:rFonts w:ascii="Arial" w:hAnsi="Arial" w:cs="Arial"/>
          <w:sz w:val="20"/>
          <w:szCs w:val="20"/>
        </w:rPr>
        <w:t xml:space="preserve"> and </w:t>
      </w:r>
      <w:r w:rsidR="007A3ACC" w:rsidRPr="007449E1">
        <w:rPr>
          <w:rFonts w:ascii="Arial" w:hAnsi="Arial" w:cs="Arial"/>
          <w:sz w:val="20"/>
          <w:szCs w:val="20"/>
        </w:rPr>
        <w:t xml:space="preserve">the </w:t>
      </w:r>
      <w:r w:rsidR="00B91979" w:rsidRPr="007449E1">
        <w:rPr>
          <w:rFonts w:ascii="Arial" w:hAnsi="Arial" w:cs="Arial"/>
          <w:sz w:val="20"/>
          <w:szCs w:val="20"/>
        </w:rPr>
        <w:t xml:space="preserve">Company’s financial reporting process. </w:t>
      </w:r>
    </w:p>
    <w:p w14:paraId="24C6F47B" w14:textId="77777777" w:rsidR="00620568" w:rsidRPr="007449E1" w:rsidRDefault="00620568" w:rsidP="00F67AF3">
      <w:pPr>
        <w:pStyle w:val="Default"/>
        <w:jc w:val="thaiDistribute"/>
        <w:rPr>
          <w:b/>
          <w:bCs/>
          <w:color w:val="auto"/>
          <w:sz w:val="20"/>
          <w:szCs w:val="20"/>
        </w:rPr>
      </w:pPr>
    </w:p>
    <w:p w14:paraId="7F9DD18B" w14:textId="77777777" w:rsidR="00620568" w:rsidRPr="007449E1" w:rsidRDefault="00E07F94" w:rsidP="00F67AF3">
      <w:pPr>
        <w:pStyle w:val="Default"/>
        <w:jc w:val="thaiDistribute"/>
        <w:rPr>
          <w:rFonts w:eastAsia="Calibri"/>
          <w:b/>
          <w:bCs/>
          <w:color w:val="auto"/>
          <w:sz w:val="20"/>
          <w:szCs w:val="20"/>
        </w:rPr>
      </w:pPr>
      <w:r w:rsidRPr="007449E1">
        <w:rPr>
          <w:rFonts w:eastAsia="Calibri"/>
          <w:b/>
          <w:bCs/>
          <w:color w:val="auto"/>
          <w:sz w:val="20"/>
          <w:szCs w:val="20"/>
        </w:rPr>
        <w:t>Auditor’s r</w:t>
      </w:r>
      <w:r w:rsidR="00790517" w:rsidRPr="007449E1">
        <w:rPr>
          <w:rFonts w:eastAsia="Calibri"/>
          <w:b/>
          <w:bCs/>
          <w:color w:val="auto"/>
          <w:sz w:val="20"/>
          <w:szCs w:val="20"/>
        </w:rPr>
        <w:t xml:space="preserve">esponsibilities for the </w:t>
      </w:r>
      <w:r w:rsidRPr="007449E1">
        <w:rPr>
          <w:rFonts w:eastAsia="Calibri"/>
          <w:b/>
          <w:bCs/>
          <w:color w:val="auto"/>
          <w:sz w:val="20"/>
          <w:szCs w:val="20"/>
        </w:rPr>
        <w:t>a</w:t>
      </w:r>
      <w:r w:rsidR="00790517" w:rsidRPr="007449E1">
        <w:rPr>
          <w:rFonts w:eastAsia="Calibri"/>
          <w:b/>
          <w:bCs/>
          <w:color w:val="auto"/>
          <w:sz w:val="20"/>
          <w:szCs w:val="20"/>
        </w:rPr>
        <w:t xml:space="preserve">udit of the </w:t>
      </w:r>
      <w:r w:rsidRPr="007449E1">
        <w:rPr>
          <w:rFonts w:eastAsia="Calibri"/>
          <w:b/>
          <w:bCs/>
          <w:color w:val="auto"/>
          <w:sz w:val="20"/>
          <w:szCs w:val="20"/>
        </w:rPr>
        <w:t>c</w:t>
      </w:r>
      <w:r w:rsidR="00900250" w:rsidRPr="007449E1">
        <w:rPr>
          <w:rFonts w:eastAsia="Calibri"/>
          <w:b/>
          <w:bCs/>
          <w:color w:val="auto"/>
          <w:sz w:val="20"/>
          <w:szCs w:val="20"/>
        </w:rPr>
        <w:t xml:space="preserve">onsolidated and </w:t>
      </w:r>
      <w:r w:rsidRPr="007449E1">
        <w:rPr>
          <w:rFonts w:eastAsia="Calibri"/>
          <w:b/>
          <w:bCs/>
          <w:color w:val="auto"/>
          <w:sz w:val="20"/>
          <w:szCs w:val="20"/>
        </w:rPr>
        <w:t>s</w:t>
      </w:r>
      <w:r w:rsidR="00D0685C" w:rsidRPr="007449E1">
        <w:rPr>
          <w:rFonts w:eastAsia="Calibri"/>
          <w:b/>
          <w:bCs/>
          <w:color w:val="auto"/>
          <w:sz w:val="20"/>
          <w:szCs w:val="20"/>
        </w:rPr>
        <w:t xml:space="preserve">eparate </w:t>
      </w:r>
      <w:r w:rsidRPr="007449E1">
        <w:rPr>
          <w:rFonts w:eastAsia="Calibri"/>
          <w:b/>
          <w:bCs/>
          <w:color w:val="auto"/>
          <w:sz w:val="20"/>
          <w:szCs w:val="20"/>
        </w:rPr>
        <w:t>f</w:t>
      </w:r>
      <w:r w:rsidR="00790517" w:rsidRPr="007449E1">
        <w:rPr>
          <w:rFonts w:eastAsia="Calibri"/>
          <w:b/>
          <w:bCs/>
          <w:color w:val="auto"/>
          <w:sz w:val="20"/>
          <w:szCs w:val="20"/>
        </w:rPr>
        <w:t xml:space="preserve">inancial </w:t>
      </w:r>
      <w:r w:rsidRPr="007449E1">
        <w:rPr>
          <w:rFonts w:eastAsia="Calibri"/>
          <w:b/>
          <w:bCs/>
          <w:color w:val="auto"/>
          <w:sz w:val="20"/>
          <w:szCs w:val="20"/>
        </w:rPr>
        <w:t>s</w:t>
      </w:r>
      <w:r w:rsidR="00790517" w:rsidRPr="007449E1">
        <w:rPr>
          <w:rFonts w:eastAsia="Calibri"/>
          <w:b/>
          <w:bCs/>
          <w:color w:val="auto"/>
          <w:sz w:val="20"/>
          <w:szCs w:val="20"/>
        </w:rPr>
        <w:t>tatements</w:t>
      </w:r>
    </w:p>
    <w:p w14:paraId="647CD0E8" w14:textId="77777777" w:rsidR="003D3D27" w:rsidRPr="007449E1" w:rsidRDefault="003D3D27" w:rsidP="00F67AF3">
      <w:pPr>
        <w:pStyle w:val="Default"/>
        <w:jc w:val="thaiDistribute"/>
        <w:rPr>
          <w:rFonts w:eastAsia="Calibri"/>
          <w:b/>
          <w:bCs/>
          <w:color w:val="auto"/>
          <w:sz w:val="12"/>
          <w:szCs w:val="12"/>
        </w:rPr>
      </w:pPr>
    </w:p>
    <w:p w14:paraId="23674799" w14:textId="77777777" w:rsidR="00B91979" w:rsidRPr="007449E1" w:rsidRDefault="00B91979" w:rsidP="00F67AF3">
      <w:pPr>
        <w:pStyle w:val="Default"/>
        <w:jc w:val="thaiDistribute"/>
        <w:rPr>
          <w:color w:val="auto"/>
          <w:sz w:val="20"/>
          <w:szCs w:val="20"/>
        </w:rPr>
      </w:pPr>
      <w:r w:rsidRPr="007449E1">
        <w:rPr>
          <w:color w:val="auto"/>
          <w:sz w:val="20"/>
          <w:szCs w:val="20"/>
        </w:rPr>
        <w:t xml:space="preserve">My objectives are to obtain reasonable assurance about whether the </w:t>
      </w:r>
      <w:r w:rsidR="00E07F94" w:rsidRPr="007449E1">
        <w:rPr>
          <w:color w:val="auto"/>
          <w:sz w:val="20"/>
          <w:szCs w:val="20"/>
        </w:rPr>
        <w:t xml:space="preserve">consolidated and </w:t>
      </w:r>
      <w:r w:rsidR="006A1977" w:rsidRPr="007449E1">
        <w:rPr>
          <w:color w:val="auto"/>
          <w:sz w:val="20"/>
          <w:szCs w:val="20"/>
        </w:rPr>
        <w:t>separate</w:t>
      </w:r>
      <w:r w:rsidR="00900250" w:rsidRPr="007449E1">
        <w:rPr>
          <w:color w:val="auto"/>
          <w:sz w:val="20"/>
          <w:szCs w:val="20"/>
        </w:rPr>
        <w:t xml:space="preserve"> </w:t>
      </w:r>
      <w:r w:rsidRPr="007449E1">
        <w:rPr>
          <w:color w:val="auto"/>
          <w:sz w:val="20"/>
          <w:szCs w:val="20"/>
        </w:rPr>
        <w:t xml:space="preserve">financial statements as a whole are free from material misstatement, whether due to fraud or error, and to issue </w:t>
      </w:r>
      <w:r w:rsidRPr="007449E1">
        <w:rPr>
          <w:color w:val="auto"/>
          <w:spacing w:val="-4"/>
          <w:sz w:val="20"/>
          <w:szCs w:val="20"/>
        </w:rPr>
        <w:t>an auditor’s report that includes my opinion. Reasonable assurance is a high level of assurance, but is not</w:t>
      </w:r>
      <w:r w:rsidRPr="007449E1">
        <w:rPr>
          <w:color w:val="auto"/>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7449E1">
        <w:rPr>
          <w:color w:val="auto"/>
          <w:sz w:val="20"/>
          <w:szCs w:val="20"/>
        </w:rPr>
        <w:t xml:space="preserve">consolidated and </w:t>
      </w:r>
      <w:r w:rsidR="00D0685C" w:rsidRPr="007449E1">
        <w:rPr>
          <w:color w:val="auto"/>
          <w:sz w:val="20"/>
          <w:szCs w:val="20"/>
        </w:rPr>
        <w:t xml:space="preserve">separate </w:t>
      </w:r>
      <w:r w:rsidRPr="007449E1">
        <w:rPr>
          <w:color w:val="auto"/>
          <w:sz w:val="20"/>
          <w:szCs w:val="20"/>
        </w:rPr>
        <w:t>financial statements.</w:t>
      </w:r>
    </w:p>
    <w:p w14:paraId="4C3280F6" w14:textId="77777777" w:rsidR="00B91979" w:rsidRPr="007449E1" w:rsidRDefault="00B91979" w:rsidP="00F67AF3">
      <w:pPr>
        <w:pStyle w:val="Default"/>
        <w:jc w:val="thaiDistribute"/>
        <w:rPr>
          <w:color w:val="auto"/>
          <w:sz w:val="20"/>
          <w:szCs w:val="20"/>
        </w:rPr>
      </w:pPr>
    </w:p>
    <w:p w14:paraId="488A490A" w14:textId="77777777" w:rsidR="00B91979" w:rsidRPr="007449E1" w:rsidRDefault="00B91979" w:rsidP="00F67AF3">
      <w:pPr>
        <w:pStyle w:val="Default"/>
        <w:jc w:val="thaiDistribute"/>
        <w:rPr>
          <w:color w:val="auto"/>
          <w:sz w:val="20"/>
          <w:szCs w:val="20"/>
        </w:rPr>
      </w:pPr>
      <w:r w:rsidRPr="007449E1">
        <w:rPr>
          <w:color w:val="auto"/>
          <w:sz w:val="20"/>
          <w:szCs w:val="20"/>
        </w:rPr>
        <w:t>As part of an audit in accordance with TSAs, I exercise professional judg</w:t>
      </w:r>
      <w:r w:rsidR="002E62F0" w:rsidRPr="007449E1">
        <w:rPr>
          <w:color w:val="auto"/>
          <w:sz w:val="20"/>
          <w:szCs w:val="20"/>
        </w:rPr>
        <w:t>e</w:t>
      </w:r>
      <w:r w:rsidRPr="007449E1">
        <w:rPr>
          <w:color w:val="auto"/>
          <w:sz w:val="20"/>
          <w:szCs w:val="20"/>
        </w:rPr>
        <w:t>m</w:t>
      </w:r>
      <w:r w:rsidR="00A00386" w:rsidRPr="007449E1">
        <w:rPr>
          <w:color w:val="auto"/>
          <w:sz w:val="20"/>
          <w:szCs w:val="20"/>
        </w:rPr>
        <w:t xml:space="preserve">ent and maintain professional </w:t>
      </w:r>
      <w:r w:rsidR="007B209C" w:rsidRPr="007449E1">
        <w:rPr>
          <w:color w:val="auto"/>
          <w:sz w:val="20"/>
          <w:szCs w:val="20"/>
        </w:rPr>
        <w:t>s</w:t>
      </w:r>
      <w:r w:rsidR="007A3ACC" w:rsidRPr="007449E1">
        <w:rPr>
          <w:color w:val="auto"/>
          <w:sz w:val="20"/>
          <w:szCs w:val="20"/>
        </w:rPr>
        <w:t>c</w:t>
      </w:r>
      <w:r w:rsidRPr="007449E1">
        <w:rPr>
          <w:color w:val="auto"/>
          <w:sz w:val="20"/>
          <w:szCs w:val="20"/>
        </w:rPr>
        <w:t xml:space="preserve">epticism throughout the audit. I also: </w:t>
      </w:r>
    </w:p>
    <w:p w14:paraId="7C20DF25" w14:textId="77777777" w:rsidR="000D55B0" w:rsidRPr="007449E1" w:rsidRDefault="000D55B0" w:rsidP="00F67AF3">
      <w:pPr>
        <w:pStyle w:val="Default"/>
        <w:jc w:val="thaiDistribute"/>
        <w:rPr>
          <w:color w:val="auto"/>
          <w:sz w:val="20"/>
          <w:szCs w:val="20"/>
        </w:rPr>
      </w:pPr>
    </w:p>
    <w:p w14:paraId="141D7878" w14:textId="77777777" w:rsidR="0049535D" w:rsidRPr="007449E1" w:rsidRDefault="00FE6CF3"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t>Identify and assess the risks of material misstatement of the</w:t>
      </w:r>
      <w:r w:rsidR="00900250" w:rsidRPr="007449E1">
        <w:rPr>
          <w:color w:val="auto"/>
          <w:sz w:val="20"/>
          <w:szCs w:val="20"/>
        </w:rPr>
        <w:t xml:space="preserve"> consolidated and </w:t>
      </w:r>
      <w:r w:rsidR="00D0685C" w:rsidRPr="007449E1">
        <w:rPr>
          <w:color w:val="auto"/>
          <w:sz w:val="20"/>
          <w:szCs w:val="20"/>
        </w:rPr>
        <w:t xml:space="preserve">separate </w:t>
      </w:r>
      <w:r w:rsidRPr="007449E1">
        <w:rPr>
          <w:color w:val="auto"/>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A347F8" w14:textId="77777777" w:rsidR="00240078" w:rsidRPr="007449E1" w:rsidRDefault="00240078" w:rsidP="00F67AF3">
      <w:pPr>
        <w:pStyle w:val="Default"/>
        <w:ind w:left="540"/>
        <w:jc w:val="thaiDistribute"/>
        <w:rPr>
          <w:color w:val="auto"/>
          <w:sz w:val="12"/>
          <w:szCs w:val="12"/>
        </w:rPr>
      </w:pPr>
    </w:p>
    <w:p w14:paraId="180CCDA9" w14:textId="77777777" w:rsidR="0049535D" w:rsidRPr="007449E1" w:rsidRDefault="00FE6CF3"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7449E1">
        <w:rPr>
          <w:color w:val="auto"/>
          <w:sz w:val="20"/>
          <w:szCs w:val="20"/>
        </w:rPr>
        <w:t>Group</w:t>
      </w:r>
      <w:r w:rsidR="00AA3D7F" w:rsidRPr="007449E1">
        <w:rPr>
          <w:color w:val="auto"/>
          <w:sz w:val="20"/>
          <w:szCs w:val="20"/>
        </w:rPr>
        <w:t>’s</w:t>
      </w:r>
      <w:r w:rsidR="00653860" w:rsidRPr="007449E1">
        <w:rPr>
          <w:color w:val="auto"/>
          <w:sz w:val="20"/>
          <w:szCs w:val="20"/>
        </w:rPr>
        <w:t xml:space="preserve"> and </w:t>
      </w:r>
      <w:r w:rsidR="007A3ACC" w:rsidRPr="007449E1">
        <w:rPr>
          <w:color w:val="auto"/>
          <w:sz w:val="20"/>
          <w:szCs w:val="20"/>
        </w:rPr>
        <w:t xml:space="preserve">the </w:t>
      </w:r>
      <w:r w:rsidRPr="007449E1">
        <w:rPr>
          <w:color w:val="auto"/>
          <w:sz w:val="20"/>
          <w:szCs w:val="20"/>
        </w:rPr>
        <w:t xml:space="preserve">Company’s internal control. </w:t>
      </w:r>
    </w:p>
    <w:p w14:paraId="3E3A9AB2" w14:textId="09250644" w:rsidR="001053E2" w:rsidRPr="007449E1" w:rsidRDefault="001053E2">
      <w:pPr>
        <w:rPr>
          <w:rFonts w:ascii="Arial" w:hAnsi="Arial" w:cs="Arial"/>
          <w:sz w:val="12"/>
          <w:szCs w:val="12"/>
        </w:rPr>
      </w:pPr>
      <w:r w:rsidRPr="007449E1">
        <w:rPr>
          <w:rFonts w:ascii="Arial" w:hAnsi="Arial" w:cs="Arial"/>
          <w:sz w:val="12"/>
          <w:szCs w:val="12"/>
        </w:rPr>
        <w:br w:type="page"/>
      </w:r>
    </w:p>
    <w:p w14:paraId="694D7162" w14:textId="5429D27D" w:rsidR="009E67FA" w:rsidRPr="007449E1" w:rsidRDefault="00FE6CF3"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lastRenderedPageBreak/>
        <w:t xml:space="preserve">Evaluate the appropriateness of accounting policies used and the reasonableness of accounting estimates and related disclosures made by </w:t>
      </w:r>
      <w:r w:rsidR="00D0685C" w:rsidRPr="007449E1">
        <w:rPr>
          <w:color w:val="auto"/>
          <w:sz w:val="20"/>
          <w:szCs w:val="20"/>
        </w:rPr>
        <w:t>the directors</w:t>
      </w:r>
      <w:r w:rsidRPr="007449E1">
        <w:rPr>
          <w:color w:val="auto"/>
          <w:sz w:val="20"/>
          <w:szCs w:val="20"/>
        </w:rPr>
        <w:t xml:space="preserve">. </w:t>
      </w:r>
    </w:p>
    <w:p w14:paraId="637CE072" w14:textId="77777777" w:rsidR="001053E2" w:rsidRPr="007449E1" w:rsidRDefault="001053E2" w:rsidP="001053E2">
      <w:pPr>
        <w:pStyle w:val="Default"/>
        <w:ind w:left="540"/>
        <w:jc w:val="thaiDistribute"/>
        <w:rPr>
          <w:color w:val="auto"/>
          <w:sz w:val="12"/>
          <w:szCs w:val="12"/>
        </w:rPr>
      </w:pPr>
    </w:p>
    <w:p w14:paraId="36BD1B8C" w14:textId="77777777" w:rsidR="0049535D" w:rsidRPr="007449E1" w:rsidRDefault="00FE6CF3"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t xml:space="preserve">Conclude on the appropriateness of </w:t>
      </w:r>
      <w:r w:rsidR="00D0685C" w:rsidRPr="007449E1">
        <w:rPr>
          <w:color w:val="auto"/>
          <w:sz w:val="20"/>
          <w:szCs w:val="20"/>
        </w:rPr>
        <w:t>the directors’</w:t>
      </w:r>
      <w:r w:rsidRPr="007449E1">
        <w:rPr>
          <w:color w:val="auto"/>
          <w:sz w:val="20"/>
          <w:szCs w:val="20"/>
        </w:rPr>
        <w:t xml:space="preserve"> use of the going concern basis of accounting and, based on the audit evidence obtained, whether a material uncertainty exists related to events or conditions that may cast significant doubt on the </w:t>
      </w:r>
      <w:r w:rsidR="00900250" w:rsidRPr="007449E1">
        <w:rPr>
          <w:color w:val="auto"/>
          <w:sz w:val="20"/>
          <w:szCs w:val="20"/>
        </w:rPr>
        <w:t>Group</w:t>
      </w:r>
      <w:r w:rsidR="00AA3D7F" w:rsidRPr="007449E1">
        <w:rPr>
          <w:color w:val="auto"/>
          <w:sz w:val="20"/>
          <w:szCs w:val="20"/>
        </w:rPr>
        <w:t>’s</w:t>
      </w:r>
      <w:r w:rsidR="00900250" w:rsidRPr="007449E1">
        <w:rPr>
          <w:color w:val="auto"/>
          <w:sz w:val="20"/>
          <w:szCs w:val="20"/>
        </w:rPr>
        <w:t xml:space="preserve"> and </w:t>
      </w:r>
      <w:r w:rsidR="007A3ACC" w:rsidRPr="007449E1">
        <w:rPr>
          <w:color w:val="auto"/>
          <w:sz w:val="20"/>
          <w:szCs w:val="20"/>
        </w:rPr>
        <w:t xml:space="preserve">the </w:t>
      </w:r>
      <w:r w:rsidRPr="007449E1">
        <w:rPr>
          <w:color w:val="auto"/>
          <w:sz w:val="20"/>
          <w:szCs w:val="20"/>
        </w:rPr>
        <w:t xml:space="preserve">Company’s ability to continue as a going concern. If I conclude that a material uncertainty exists, I am required to draw attention </w:t>
      </w:r>
      <w:r w:rsidRPr="007449E1">
        <w:rPr>
          <w:color w:val="auto"/>
          <w:spacing w:val="-4"/>
          <w:sz w:val="20"/>
          <w:szCs w:val="20"/>
        </w:rPr>
        <w:t>in my auditor’s report to the related disclosures in the</w:t>
      </w:r>
      <w:r w:rsidR="00D11F81" w:rsidRPr="007449E1">
        <w:rPr>
          <w:color w:val="auto"/>
          <w:spacing w:val="-4"/>
          <w:sz w:val="20"/>
          <w:szCs w:val="20"/>
        </w:rPr>
        <w:t xml:space="preserve"> consolidated and </w:t>
      </w:r>
      <w:r w:rsidR="00D0685C" w:rsidRPr="007449E1">
        <w:rPr>
          <w:color w:val="auto"/>
          <w:spacing w:val="-4"/>
          <w:sz w:val="20"/>
          <w:szCs w:val="20"/>
        </w:rPr>
        <w:t xml:space="preserve">separate </w:t>
      </w:r>
      <w:r w:rsidRPr="007449E1">
        <w:rPr>
          <w:color w:val="auto"/>
          <w:spacing w:val="-4"/>
          <w:sz w:val="20"/>
          <w:szCs w:val="20"/>
        </w:rPr>
        <w:t>financial statements</w:t>
      </w:r>
      <w:r w:rsidRPr="007449E1">
        <w:rPr>
          <w:color w:val="auto"/>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7449E1">
        <w:rPr>
          <w:color w:val="auto"/>
          <w:sz w:val="20"/>
          <w:szCs w:val="20"/>
        </w:rPr>
        <w:t xml:space="preserve">Group and </w:t>
      </w:r>
      <w:r w:rsidR="007A3ACC" w:rsidRPr="007449E1">
        <w:rPr>
          <w:color w:val="auto"/>
          <w:sz w:val="20"/>
          <w:szCs w:val="20"/>
        </w:rPr>
        <w:t xml:space="preserve">the </w:t>
      </w:r>
      <w:r w:rsidRPr="007449E1">
        <w:rPr>
          <w:color w:val="auto"/>
          <w:sz w:val="20"/>
          <w:szCs w:val="20"/>
        </w:rPr>
        <w:t xml:space="preserve">Company to cease to continue as a going concern. </w:t>
      </w:r>
    </w:p>
    <w:p w14:paraId="0FD69ADC" w14:textId="77777777" w:rsidR="00240078" w:rsidRPr="007449E1" w:rsidRDefault="00240078" w:rsidP="00F67AF3">
      <w:pPr>
        <w:pStyle w:val="Default"/>
        <w:ind w:left="540"/>
        <w:jc w:val="thaiDistribute"/>
        <w:rPr>
          <w:color w:val="auto"/>
          <w:sz w:val="12"/>
          <w:szCs w:val="12"/>
        </w:rPr>
      </w:pPr>
    </w:p>
    <w:p w14:paraId="094E6C52" w14:textId="77777777" w:rsidR="0049535D" w:rsidRPr="007449E1" w:rsidRDefault="00FE6CF3"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t xml:space="preserve">Evaluate the overall presentation, structure and content of the </w:t>
      </w:r>
      <w:r w:rsidR="00900250" w:rsidRPr="007449E1">
        <w:rPr>
          <w:color w:val="auto"/>
          <w:sz w:val="20"/>
          <w:szCs w:val="20"/>
        </w:rPr>
        <w:t xml:space="preserve">consolidated and </w:t>
      </w:r>
      <w:r w:rsidR="00D0685C" w:rsidRPr="007449E1">
        <w:rPr>
          <w:color w:val="auto"/>
          <w:sz w:val="20"/>
          <w:szCs w:val="20"/>
        </w:rPr>
        <w:t xml:space="preserve">separate </w:t>
      </w:r>
      <w:r w:rsidRPr="007449E1">
        <w:rPr>
          <w:color w:val="auto"/>
          <w:sz w:val="20"/>
          <w:szCs w:val="20"/>
        </w:rPr>
        <w:t xml:space="preserve">financial </w:t>
      </w:r>
      <w:r w:rsidRPr="007449E1">
        <w:rPr>
          <w:color w:val="auto"/>
          <w:spacing w:val="-4"/>
          <w:sz w:val="20"/>
          <w:szCs w:val="20"/>
        </w:rPr>
        <w:t xml:space="preserve">statements, including the disclosures, and whether the </w:t>
      </w:r>
      <w:r w:rsidR="00900250" w:rsidRPr="007449E1">
        <w:rPr>
          <w:color w:val="auto"/>
          <w:spacing w:val="-4"/>
          <w:sz w:val="20"/>
          <w:szCs w:val="20"/>
        </w:rPr>
        <w:t xml:space="preserve">consolidated and </w:t>
      </w:r>
      <w:r w:rsidR="00D0685C" w:rsidRPr="007449E1">
        <w:rPr>
          <w:color w:val="auto"/>
          <w:spacing w:val="-4"/>
          <w:sz w:val="20"/>
          <w:szCs w:val="20"/>
        </w:rPr>
        <w:t xml:space="preserve">separate </w:t>
      </w:r>
      <w:r w:rsidRPr="007449E1">
        <w:rPr>
          <w:color w:val="auto"/>
          <w:spacing w:val="-4"/>
          <w:sz w:val="20"/>
          <w:szCs w:val="20"/>
        </w:rPr>
        <w:t>financial statements</w:t>
      </w:r>
      <w:r w:rsidRPr="007449E1">
        <w:rPr>
          <w:color w:val="auto"/>
          <w:sz w:val="20"/>
          <w:szCs w:val="20"/>
        </w:rPr>
        <w:t xml:space="preserve"> represent the underlying transactions and events in a manner that achieves fair presentation. </w:t>
      </w:r>
    </w:p>
    <w:p w14:paraId="209E4E2C" w14:textId="77777777" w:rsidR="00240078" w:rsidRPr="007449E1" w:rsidRDefault="00240078" w:rsidP="00F67AF3">
      <w:pPr>
        <w:pStyle w:val="Default"/>
        <w:ind w:left="540"/>
        <w:jc w:val="thaiDistribute"/>
        <w:rPr>
          <w:color w:val="auto"/>
          <w:sz w:val="12"/>
          <w:szCs w:val="12"/>
        </w:rPr>
      </w:pPr>
    </w:p>
    <w:p w14:paraId="7429B34A" w14:textId="13C39037" w:rsidR="00B41448" w:rsidRPr="007449E1" w:rsidRDefault="000D1585" w:rsidP="00F67AF3">
      <w:pPr>
        <w:pStyle w:val="Default"/>
        <w:numPr>
          <w:ilvl w:val="0"/>
          <w:numId w:val="1"/>
        </w:numPr>
        <w:tabs>
          <w:tab w:val="clear" w:pos="720"/>
          <w:tab w:val="num" w:pos="540"/>
        </w:tabs>
        <w:ind w:left="540"/>
        <w:jc w:val="thaiDistribute"/>
        <w:rPr>
          <w:color w:val="auto"/>
          <w:sz w:val="20"/>
          <w:szCs w:val="20"/>
        </w:rPr>
      </w:pPr>
      <w:r w:rsidRPr="007449E1">
        <w:rPr>
          <w:color w:val="auto"/>
          <w:sz w:val="20"/>
          <w:szCs w:val="20"/>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ED01EC2" w14:textId="77777777" w:rsidR="00B91979" w:rsidRPr="007449E1" w:rsidRDefault="00B91979" w:rsidP="008B018B">
      <w:pPr>
        <w:pStyle w:val="Default"/>
        <w:jc w:val="thaiDistribute"/>
        <w:rPr>
          <w:color w:val="auto"/>
          <w:sz w:val="20"/>
          <w:szCs w:val="20"/>
        </w:rPr>
      </w:pPr>
    </w:p>
    <w:p w14:paraId="1138E281" w14:textId="77777777" w:rsidR="00B91979" w:rsidRPr="007449E1" w:rsidRDefault="00B91979" w:rsidP="00F67AF3">
      <w:pPr>
        <w:pStyle w:val="Default"/>
        <w:jc w:val="thaiDistribute"/>
        <w:rPr>
          <w:color w:val="auto"/>
          <w:sz w:val="20"/>
          <w:szCs w:val="20"/>
        </w:rPr>
      </w:pPr>
      <w:r w:rsidRPr="007449E1">
        <w:rPr>
          <w:color w:val="auto"/>
          <w:sz w:val="20"/>
          <w:szCs w:val="20"/>
        </w:rPr>
        <w:t xml:space="preserve">I communicate with </w:t>
      </w:r>
      <w:r w:rsidR="00D0685C" w:rsidRPr="007449E1">
        <w:rPr>
          <w:color w:val="auto"/>
          <w:sz w:val="20"/>
          <w:szCs w:val="20"/>
        </w:rPr>
        <w:t xml:space="preserve">the audit committee </w:t>
      </w:r>
      <w:r w:rsidRPr="007449E1">
        <w:rPr>
          <w:color w:val="auto"/>
          <w:sz w:val="20"/>
          <w:szCs w:val="20"/>
        </w:rPr>
        <w:t xml:space="preserve">regarding, among other matters, the planned scope and timing </w:t>
      </w:r>
      <w:r w:rsidRPr="007449E1">
        <w:rPr>
          <w:color w:val="auto"/>
          <w:spacing w:val="-4"/>
          <w:sz w:val="20"/>
          <w:szCs w:val="20"/>
        </w:rPr>
        <w:t xml:space="preserve">of the audit and significant audit findings, including any significant deficiencies in internal control </w:t>
      </w:r>
      <w:r w:rsidR="0032670A" w:rsidRPr="007449E1">
        <w:rPr>
          <w:color w:val="auto"/>
          <w:spacing w:val="-4"/>
          <w:sz w:val="20"/>
          <w:szCs w:val="20"/>
        </w:rPr>
        <w:t>that</w:t>
      </w:r>
      <w:r w:rsidR="008B018B" w:rsidRPr="007449E1">
        <w:rPr>
          <w:color w:val="auto"/>
          <w:spacing w:val="-4"/>
          <w:sz w:val="20"/>
          <w:szCs w:val="20"/>
        </w:rPr>
        <w:t xml:space="preserve"> </w:t>
      </w:r>
      <w:r w:rsidRPr="007449E1">
        <w:rPr>
          <w:color w:val="auto"/>
          <w:spacing w:val="-4"/>
          <w:sz w:val="20"/>
          <w:szCs w:val="20"/>
        </w:rPr>
        <w:t>I identify</w:t>
      </w:r>
      <w:r w:rsidRPr="007449E1">
        <w:rPr>
          <w:color w:val="auto"/>
          <w:sz w:val="20"/>
          <w:szCs w:val="20"/>
        </w:rPr>
        <w:t xml:space="preserve"> during my audit. </w:t>
      </w:r>
    </w:p>
    <w:p w14:paraId="4E56233D" w14:textId="77777777" w:rsidR="00B91979" w:rsidRPr="007449E1" w:rsidRDefault="00B91979" w:rsidP="00F67AF3">
      <w:pPr>
        <w:pStyle w:val="Default"/>
        <w:jc w:val="thaiDistribute"/>
        <w:rPr>
          <w:color w:val="auto"/>
          <w:sz w:val="20"/>
          <w:szCs w:val="20"/>
        </w:rPr>
      </w:pPr>
    </w:p>
    <w:p w14:paraId="5992B3B9" w14:textId="683DC8B8" w:rsidR="00B91979" w:rsidRPr="007449E1" w:rsidRDefault="00B91979" w:rsidP="00F67AF3">
      <w:pPr>
        <w:pStyle w:val="Default"/>
        <w:jc w:val="thaiDistribute"/>
        <w:rPr>
          <w:color w:val="auto"/>
          <w:sz w:val="20"/>
          <w:szCs w:val="20"/>
        </w:rPr>
      </w:pPr>
      <w:r w:rsidRPr="007449E1">
        <w:rPr>
          <w:color w:val="auto"/>
          <w:sz w:val="20"/>
          <w:szCs w:val="20"/>
        </w:rPr>
        <w:t xml:space="preserve">I also provide </w:t>
      </w:r>
      <w:r w:rsidR="00D0685C" w:rsidRPr="007449E1">
        <w:rPr>
          <w:color w:val="auto"/>
          <w:sz w:val="20"/>
          <w:szCs w:val="20"/>
        </w:rPr>
        <w:t xml:space="preserve">the audit committee </w:t>
      </w:r>
      <w:r w:rsidRPr="007449E1">
        <w:rPr>
          <w:color w:val="auto"/>
          <w:sz w:val="20"/>
          <w:szCs w:val="20"/>
        </w:rPr>
        <w:t xml:space="preserve">with a statement that I have complied with relevant ethical requirements regarding independence, and to communicate with them all relationships and other matters that may </w:t>
      </w:r>
      <w:r w:rsidRPr="007449E1">
        <w:rPr>
          <w:color w:val="auto"/>
          <w:spacing w:val="-4"/>
          <w:sz w:val="20"/>
          <w:szCs w:val="20"/>
        </w:rPr>
        <w:t xml:space="preserve">reasonably be thought to bear on my independence, and where applicable, </w:t>
      </w:r>
      <w:r w:rsidR="000D1585" w:rsidRPr="007449E1">
        <w:rPr>
          <w:color w:val="auto"/>
          <w:spacing w:val="-4"/>
          <w:sz w:val="20"/>
          <w:szCs w:val="20"/>
        </w:rPr>
        <w:t>actions taken to eliminate threats</w:t>
      </w:r>
      <w:r w:rsidR="000D1585" w:rsidRPr="007449E1">
        <w:rPr>
          <w:color w:val="auto"/>
          <w:sz w:val="20"/>
          <w:szCs w:val="20"/>
        </w:rPr>
        <w:t xml:space="preserve"> or safeguards applied</w:t>
      </w:r>
      <w:r w:rsidRPr="007449E1">
        <w:rPr>
          <w:color w:val="auto"/>
          <w:sz w:val="20"/>
          <w:szCs w:val="20"/>
        </w:rPr>
        <w:t>.</w:t>
      </w:r>
    </w:p>
    <w:p w14:paraId="6C05B4DE" w14:textId="77777777" w:rsidR="00B91979" w:rsidRPr="007449E1" w:rsidRDefault="00B91979" w:rsidP="00F67AF3">
      <w:pPr>
        <w:pStyle w:val="Default"/>
        <w:jc w:val="thaiDistribute"/>
        <w:rPr>
          <w:color w:val="auto"/>
          <w:sz w:val="20"/>
          <w:szCs w:val="20"/>
        </w:rPr>
      </w:pPr>
    </w:p>
    <w:p w14:paraId="31F8A1BC" w14:textId="47A9CF1C" w:rsidR="00B91979" w:rsidRPr="007449E1" w:rsidRDefault="00B91979" w:rsidP="00F67AF3">
      <w:pPr>
        <w:pStyle w:val="Default"/>
        <w:jc w:val="thaiDistribute"/>
        <w:rPr>
          <w:color w:val="auto"/>
          <w:sz w:val="20"/>
          <w:szCs w:val="20"/>
        </w:rPr>
      </w:pPr>
      <w:r w:rsidRPr="007449E1">
        <w:rPr>
          <w:color w:val="auto"/>
          <w:sz w:val="20"/>
          <w:szCs w:val="20"/>
        </w:rPr>
        <w:t xml:space="preserve">From the matters communicated with </w:t>
      </w:r>
      <w:r w:rsidR="00D0685C" w:rsidRPr="007449E1">
        <w:rPr>
          <w:color w:val="auto"/>
          <w:sz w:val="20"/>
          <w:szCs w:val="20"/>
        </w:rPr>
        <w:t>the audit committee</w:t>
      </w:r>
      <w:r w:rsidRPr="007449E1">
        <w:rPr>
          <w:color w:val="auto"/>
          <w:sz w:val="20"/>
          <w:szCs w:val="20"/>
        </w:rPr>
        <w:t xml:space="preserve">, I determine those matters that were of most significance in the audit of the </w:t>
      </w:r>
      <w:r w:rsidR="00900250" w:rsidRPr="007449E1">
        <w:rPr>
          <w:color w:val="auto"/>
          <w:sz w:val="20"/>
          <w:szCs w:val="20"/>
        </w:rPr>
        <w:t xml:space="preserve">consolidated </w:t>
      </w:r>
      <w:r w:rsidR="006E2ABA" w:rsidRPr="007449E1">
        <w:rPr>
          <w:color w:val="auto"/>
          <w:sz w:val="20"/>
          <w:szCs w:val="20"/>
        </w:rPr>
        <w:t xml:space="preserve">and separate </w:t>
      </w:r>
      <w:r w:rsidRPr="007449E1">
        <w:rPr>
          <w:color w:val="auto"/>
          <w:sz w:val="20"/>
          <w:szCs w:val="20"/>
        </w:rPr>
        <w:t xml:space="preserve">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A617128" w14:textId="77777777" w:rsidR="008D64B8" w:rsidRPr="007449E1" w:rsidRDefault="008D64B8">
      <w:pPr>
        <w:pStyle w:val="Default"/>
        <w:rPr>
          <w:color w:val="auto"/>
          <w:sz w:val="20"/>
          <w:szCs w:val="20"/>
        </w:rPr>
      </w:pPr>
    </w:p>
    <w:p w14:paraId="773EC66C" w14:textId="77777777" w:rsidR="00D0685C" w:rsidRPr="007449E1" w:rsidRDefault="00D0685C">
      <w:pPr>
        <w:suppressAutoHyphens/>
        <w:spacing w:after="0" w:line="240" w:lineRule="auto"/>
        <w:rPr>
          <w:rFonts w:ascii="Arial" w:hAnsi="Arial" w:cs="Arial"/>
          <w:sz w:val="20"/>
          <w:szCs w:val="20"/>
          <w:lang w:val="en-US"/>
        </w:rPr>
      </w:pPr>
    </w:p>
    <w:p w14:paraId="3E4F1498" w14:textId="77777777" w:rsidR="00D0685C" w:rsidRPr="007449E1" w:rsidRDefault="00D0685C">
      <w:pPr>
        <w:suppressAutoHyphens/>
        <w:spacing w:after="0" w:line="240" w:lineRule="auto"/>
        <w:rPr>
          <w:rFonts w:ascii="Arial" w:hAnsi="Arial" w:cs="Arial"/>
          <w:sz w:val="20"/>
          <w:szCs w:val="20"/>
          <w:lang w:val="en-US"/>
        </w:rPr>
      </w:pPr>
      <w:r w:rsidRPr="007449E1">
        <w:rPr>
          <w:rFonts w:ascii="Arial" w:hAnsi="Arial" w:cs="Arial"/>
          <w:sz w:val="20"/>
          <w:szCs w:val="20"/>
          <w:lang w:val="en-US"/>
        </w:rPr>
        <w:t>PricewaterhouseCoopers ABAS Ltd.</w:t>
      </w:r>
    </w:p>
    <w:p w14:paraId="7AD5F2B1" w14:textId="77777777" w:rsidR="008D64B8" w:rsidRPr="007449E1" w:rsidRDefault="008D64B8">
      <w:pPr>
        <w:pStyle w:val="Default"/>
        <w:rPr>
          <w:color w:val="auto"/>
          <w:sz w:val="20"/>
          <w:szCs w:val="20"/>
        </w:rPr>
      </w:pPr>
    </w:p>
    <w:p w14:paraId="7CCC6A95" w14:textId="77777777" w:rsidR="000D55B0" w:rsidRPr="007449E1" w:rsidRDefault="000D55B0">
      <w:pPr>
        <w:suppressAutoHyphens/>
        <w:spacing w:after="0" w:line="240" w:lineRule="auto"/>
        <w:rPr>
          <w:rFonts w:ascii="Arial" w:hAnsi="Arial" w:cs="Arial"/>
          <w:sz w:val="20"/>
          <w:szCs w:val="20"/>
        </w:rPr>
      </w:pPr>
    </w:p>
    <w:p w14:paraId="4921C0C0" w14:textId="77777777" w:rsidR="003D3D27" w:rsidRPr="007449E1" w:rsidRDefault="003D3D27">
      <w:pPr>
        <w:suppressAutoHyphens/>
        <w:spacing w:after="0" w:line="240" w:lineRule="auto"/>
        <w:rPr>
          <w:rFonts w:ascii="Arial" w:hAnsi="Arial" w:cs="Arial"/>
          <w:sz w:val="20"/>
          <w:szCs w:val="20"/>
        </w:rPr>
      </w:pPr>
    </w:p>
    <w:p w14:paraId="2EEC71DF" w14:textId="77777777" w:rsidR="003D3D27" w:rsidRPr="007449E1" w:rsidRDefault="003D3D27">
      <w:pPr>
        <w:suppressAutoHyphens/>
        <w:spacing w:after="0" w:line="240" w:lineRule="auto"/>
        <w:rPr>
          <w:rFonts w:ascii="Arial" w:hAnsi="Arial" w:cs="Arial"/>
          <w:sz w:val="20"/>
          <w:szCs w:val="20"/>
        </w:rPr>
      </w:pPr>
    </w:p>
    <w:p w14:paraId="3FD955F9" w14:textId="77777777" w:rsidR="003D3D27" w:rsidRPr="007449E1" w:rsidRDefault="003D3D27">
      <w:pPr>
        <w:suppressAutoHyphens/>
        <w:spacing w:after="0" w:line="240" w:lineRule="auto"/>
        <w:rPr>
          <w:rFonts w:ascii="Arial" w:hAnsi="Arial" w:cs="Arial"/>
          <w:sz w:val="20"/>
          <w:szCs w:val="20"/>
        </w:rPr>
      </w:pPr>
    </w:p>
    <w:p w14:paraId="0FC402C2" w14:textId="77777777" w:rsidR="003D3D27" w:rsidRPr="007449E1" w:rsidRDefault="003D3D27">
      <w:pPr>
        <w:suppressAutoHyphens/>
        <w:spacing w:after="0" w:line="240" w:lineRule="auto"/>
        <w:rPr>
          <w:rFonts w:ascii="Arial" w:hAnsi="Arial" w:cs="Arial"/>
          <w:sz w:val="20"/>
          <w:szCs w:val="20"/>
        </w:rPr>
      </w:pPr>
    </w:p>
    <w:p w14:paraId="6DAA8306" w14:textId="77777777" w:rsidR="003D3D27" w:rsidRPr="007449E1" w:rsidRDefault="003D3D27">
      <w:pPr>
        <w:suppressAutoHyphens/>
        <w:spacing w:after="0" w:line="240" w:lineRule="auto"/>
        <w:rPr>
          <w:rFonts w:ascii="Arial" w:hAnsi="Arial" w:cs="Arial"/>
          <w:sz w:val="20"/>
          <w:szCs w:val="20"/>
        </w:rPr>
      </w:pPr>
    </w:p>
    <w:p w14:paraId="29BE1E70" w14:textId="55208892" w:rsidR="0087550C" w:rsidRPr="007449E1" w:rsidRDefault="0087550C">
      <w:pPr>
        <w:suppressAutoHyphens/>
        <w:spacing w:after="0" w:line="240" w:lineRule="auto"/>
        <w:rPr>
          <w:rFonts w:ascii="Arial" w:hAnsi="Arial" w:cs="Arial"/>
          <w:b/>
          <w:bCs/>
          <w:sz w:val="20"/>
          <w:szCs w:val="20"/>
          <w:lang w:val="en-US"/>
        </w:rPr>
      </w:pPr>
      <w:r w:rsidRPr="007449E1">
        <w:rPr>
          <w:rFonts w:ascii="Arial" w:hAnsi="Arial" w:cs="Arial"/>
          <w:b/>
          <w:bCs/>
          <w:sz w:val="20"/>
          <w:szCs w:val="20"/>
          <w:lang w:val="en-US"/>
        </w:rPr>
        <w:t>Kulthida</w:t>
      </w:r>
      <w:r w:rsidR="00876232">
        <w:rPr>
          <w:rFonts w:ascii="Arial" w:hAnsi="Arial" w:cs="Arial"/>
          <w:b/>
          <w:bCs/>
          <w:sz w:val="20"/>
          <w:szCs w:val="20"/>
          <w:lang w:val="en-US"/>
        </w:rPr>
        <w:t xml:space="preserve"> </w:t>
      </w:r>
      <w:r w:rsidRPr="007449E1">
        <w:rPr>
          <w:rFonts w:ascii="Arial" w:hAnsi="Arial" w:cs="Arial"/>
          <w:b/>
          <w:bCs/>
          <w:sz w:val="20"/>
          <w:szCs w:val="20"/>
          <w:lang w:val="en-US"/>
        </w:rPr>
        <w:t xml:space="preserve"> Wiratkapan </w:t>
      </w:r>
    </w:p>
    <w:p w14:paraId="357D1D0C" w14:textId="3D9AA676" w:rsidR="005B1E87" w:rsidRPr="007449E1" w:rsidRDefault="005B1E87">
      <w:pPr>
        <w:suppressAutoHyphens/>
        <w:spacing w:after="0" w:line="240" w:lineRule="auto"/>
        <w:rPr>
          <w:rFonts w:ascii="Arial" w:hAnsi="Arial" w:cs="Arial"/>
          <w:i/>
          <w:sz w:val="20"/>
          <w:szCs w:val="20"/>
          <w:lang w:val="en-US"/>
        </w:rPr>
      </w:pPr>
      <w:r w:rsidRPr="007449E1">
        <w:rPr>
          <w:rFonts w:ascii="Arial" w:hAnsi="Arial" w:cs="Arial"/>
          <w:sz w:val="20"/>
          <w:szCs w:val="20"/>
          <w:lang w:val="en-US"/>
        </w:rPr>
        <w:t xml:space="preserve">Certified Public Accountant (Thailand) No. </w:t>
      </w:r>
      <w:r w:rsidR="00876232" w:rsidRPr="00876232">
        <w:rPr>
          <w:rFonts w:ascii="Arial" w:hAnsi="Arial" w:cs="Arial"/>
          <w:sz w:val="20"/>
          <w:szCs w:val="20"/>
        </w:rPr>
        <w:t>9772</w:t>
      </w:r>
    </w:p>
    <w:p w14:paraId="1BD0138D" w14:textId="77777777" w:rsidR="005B1E87" w:rsidRPr="007449E1" w:rsidRDefault="005B1E87">
      <w:pPr>
        <w:suppressAutoHyphens/>
        <w:spacing w:after="0" w:line="240" w:lineRule="auto"/>
        <w:rPr>
          <w:rFonts w:ascii="Arial" w:hAnsi="Arial" w:cs="Arial"/>
          <w:sz w:val="20"/>
          <w:szCs w:val="20"/>
          <w:lang w:val="en-US"/>
        </w:rPr>
      </w:pPr>
      <w:r w:rsidRPr="007449E1">
        <w:rPr>
          <w:rFonts w:ascii="Arial" w:hAnsi="Arial" w:cs="Arial"/>
          <w:sz w:val="20"/>
          <w:szCs w:val="20"/>
          <w:lang w:val="en-US"/>
        </w:rPr>
        <w:t>Bangkok</w:t>
      </w:r>
    </w:p>
    <w:p w14:paraId="188AD8EC" w14:textId="401A44B7" w:rsidR="003D3D27" w:rsidRPr="007449E1" w:rsidRDefault="00876232">
      <w:pPr>
        <w:suppressAutoHyphens/>
        <w:spacing w:after="0" w:line="240" w:lineRule="auto"/>
        <w:rPr>
          <w:rFonts w:ascii="Arial" w:hAnsi="Arial" w:cs="Arial"/>
          <w:sz w:val="20"/>
          <w:szCs w:val="20"/>
        </w:rPr>
      </w:pPr>
      <w:r w:rsidRPr="00876232">
        <w:rPr>
          <w:rFonts w:ascii="Arial" w:hAnsi="Arial" w:cs="Arial"/>
          <w:sz w:val="20"/>
          <w:szCs w:val="20"/>
        </w:rPr>
        <w:t>24</w:t>
      </w:r>
      <w:r w:rsidR="00C453C4" w:rsidRPr="007449E1">
        <w:rPr>
          <w:rFonts w:ascii="Arial" w:hAnsi="Arial" w:cs="Arial"/>
          <w:sz w:val="20"/>
          <w:szCs w:val="20"/>
        </w:rPr>
        <w:t xml:space="preserve"> February</w:t>
      </w:r>
      <w:r w:rsidR="00CC46FF" w:rsidRPr="007449E1">
        <w:rPr>
          <w:rFonts w:ascii="Arial" w:hAnsi="Arial" w:cs="Arial"/>
          <w:sz w:val="20"/>
          <w:szCs w:val="20"/>
        </w:rPr>
        <w:t xml:space="preserve"> </w:t>
      </w:r>
      <w:r w:rsidRPr="00876232">
        <w:rPr>
          <w:rFonts w:ascii="Arial" w:hAnsi="Arial" w:cs="Arial"/>
          <w:sz w:val="20"/>
          <w:szCs w:val="20"/>
        </w:rPr>
        <w:t>2026</w:t>
      </w:r>
    </w:p>
    <w:p w14:paraId="21B0A144" w14:textId="77777777" w:rsidR="00254692" w:rsidRPr="007449E1" w:rsidRDefault="00254692">
      <w:pPr>
        <w:suppressAutoHyphens/>
        <w:spacing w:after="0" w:line="240" w:lineRule="auto"/>
        <w:rPr>
          <w:rFonts w:ascii="Arial" w:hAnsi="Arial" w:cs="Arial"/>
          <w:i/>
          <w:iCs/>
          <w:sz w:val="20"/>
          <w:szCs w:val="20"/>
        </w:rPr>
        <w:sectPr w:rsidR="00254692" w:rsidRPr="007449E1" w:rsidSect="007449E1">
          <w:headerReference w:type="default" r:id="rId16"/>
          <w:pgSz w:w="11909" w:h="16834" w:code="9"/>
          <w:pgMar w:top="2592" w:right="720" w:bottom="720" w:left="1987" w:header="706" w:footer="706" w:gutter="0"/>
          <w:cols w:space="708"/>
          <w:docGrid w:linePitch="360"/>
        </w:sectPr>
      </w:pPr>
    </w:p>
    <w:p w14:paraId="102764C7" w14:textId="45788653" w:rsidR="00CC46FF" w:rsidRPr="007449E1" w:rsidRDefault="00CC46FF" w:rsidP="000C247B">
      <w:pPr>
        <w:suppressAutoHyphens/>
        <w:spacing w:after="0" w:line="240" w:lineRule="auto"/>
        <w:ind w:left="450"/>
        <w:rPr>
          <w:rFonts w:ascii="Arial" w:eastAsia="Times New Roman" w:hAnsi="Arial" w:cs="Arial"/>
          <w:b/>
          <w:bCs/>
          <w:szCs w:val="22"/>
        </w:rPr>
      </w:pPr>
      <w:r w:rsidRPr="007449E1">
        <w:rPr>
          <w:rFonts w:ascii="Arial" w:eastAsia="Times New Roman" w:hAnsi="Arial" w:cs="Arial"/>
          <w:b/>
          <w:bCs/>
          <w:szCs w:val="22"/>
        </w:rPr>
        <w:lastRenderedPageBreak/>
        <w:t>CHAOPRAYAMAHANAKORN PUBLIC COMPANY LIMITED</w:t>
      </w:r>
    </w:p>
    <w:p w14:paraId="5251ED2D" w14:textId="34D910C9" w:rsidR="009164FB" w:rsidRPr="007449E1" w:rsidRDefault="009164FB" w:rsidP="000C247B">
      <w:pPr>
        <w:suppressAutoHyphens/>
        <w:spacing w:after="0" w:line="240" w:lineRule="auto"/>
        <w:ind w:left="450"/>
        <w:rPr>
          <w:rFonts w:ascii="Arial" w:hAnsi="Arial" w:cs="Arial"/>
          <w:b/>
          <w:bCs/>
          <w:szCs w:val="22"/>
        </w:rPr>
      </w:pPr>
    </w:p>
    <w:p w14:paraId="2C04AABF" w14:textId="77777777" w:rsidR="009164FB" w:rsidRPr="007449E1" w:rsidRDefault="009164FB" w:rsidP="000C247B">
      <w:pPr>
        <w:suppressAutoHyphens/>
        <w:spacing w:after="0" w:line="240" w:lineRule="auto"/>
        <w:ind w:left="450"/>
        <w:rPr>
          <w:rFonts w:ascii="Arial" w:hAnsi="Arial" w:cs="Arial"/>
          <w:b/>
          <w:bCs/>
          <w:szCs w:val="22"/>
        </w:rPr>
      </w:pPr>
    </w:p>
    <w:p w14:paraId="4A171B3B" w14:textId="77777777" w:rsidR="009164FB" w:rsidRPr="007449E1" w:rsidRDefault="009164FB" w:rsidP="000C247B">
      <w:pPr>
        <w:keepNext/>
        <w:spacing w:after="0" w:line="240" w:lineRule="auto"/>
        <w:ind w:left="450"/>
        <w:rPr>
          <w:rFonts w:ascii="Arial" w:hAnsi="Arial" w:cs="Arial"/>
          <w:b/>
          <w:bCs/>
          <w:szCs w:val="22"/>
        </w:rPr>
      </w:pPr>
      <w:r w:rsidRPr="007449E1">
        <w:rPr>
          <w:rFonts w:ascii="Arial" w:hAnsi="Arial" w:cs="Arial"/>
          <w:b/>
          <w:bCs/>
          <w:szCs w:val="22"/>
        </w:rPr>
        <w:t>CONSOLIDATED AND SEPARATE FINANCIAL STATEMENTS</w:t>
      </w:r>
    </w:p>
    <w:p w14:paraId="737C88F6" w14:textId="6BFCD976" w:rsidR="009164FB" w:rsidRPr="007449E1" w:rsidRDefault="009164FB" w:rsidP="000C247B">
      <w:pPr>
        <w:suppressAutoHyphens/>
        <w:spacing w:after="0" w:line="240" w:lineRule="auto"/>
        <w:ind w:left="450"/>
        <w:rPr>
          <w:rFonts w:ascii="Arial" w:hAnsi="Arial" w:cs="Arial"/>
          <w:b/>
          <w:bCs/>
          <w:szCs w:val="22"/>
        </w:rPr>
      </w:pPr>
    </w:p>
    <w:p w14:paraId="0B9F401A" w14:textId="0861F42A" w:rsidR="009164FB" w:rsidRPr="007449E1" w:rsidRDefault="00876232" w:rsidP="000C247B">
      <w:pPr>
        <w:suppressAutoHyphens/>
        <w:spacing w:after="0" w:line="240" w:lineRule="auto"/>
        <w:ind w:left="450"/>
        <w:rPr>
          <w:rFonts w:ascii="Arial" w:eastAsia="Times New Roman" w:hAnsi="Arial" w:cs="Arial"/>
          <w:sz w:val="24"/>
          <w:szCs w:val="24"/>
          <w:lang w:eastAsia="en-GB"/>
        </w:rPr>
      </w:pPr>
      <w:r w:rsidRPr="00876232">
        <w:rPr>
          <w:rFonts w:ascii="Arial" w:hAnsi="Arial" w:cs="Arial"/>
          <w:b/>
          <w:bCs/>
          <w:szCs w:val="22"/>
        </w:rPr>
        <w:t>31</w:t>
      </w:r>
      <w:r w:rsidR="00CC46FF" w:rsidRPr="007449E1">
        <w:rPr>
          <w:rFonts w:ascii="Arial" w:hAnsi="Arial" w:cs="Arial"/>
          <w:b/>
          <w:bCs/>
          <w:szCs w:val="22"/>
        </w:rPr>
        <w:t xml:space="preserve"> D</w:t>
      </w:r>
      <w:r w:rsidR="00A83B80" w:rsidRPr="007449E1">
        <w:rPr>
          <w:rFonts w:ascii="Arial" w:hAnsi="Arial" w:cs="Arial"/>
          <w:b/>
          <w:bCs/>
          <w:szCs w:val="22"/>
        </w:rPr>
        <w:t>ECEMBER</w:t>
      </w:r>
      <w:r w:rsidR="00CC46FF" w:rsidRPr="007449E1">
        <w:rPr>
          <w:rFonts w:ascii="Arial" w:hAnsi="Arial" w:cs="Arial"/>
          <w:b/>
          <w:bCs/>
          <w:szCs w:val="22"/>
        </w:rPr>
        <w:t xml:space="preserve"> </w:t>
      </w:r>
      <w:r w:rsidRPr="00876232">
        <w:rPr>
          <w:rFonts w:ascii="Arial" w:hAnsi="Arial" w:cs="Arial"/>
          <w:b/>
          <w:bCs/>
          <w:szCs w:val="22"/>
        </w:rPr>
        <w:t>2025</w:t>
      </w:r>
      <w:r w:rsidR="000D1585" w:rsidRPr="007449E1">
        <w:rPr>
          <w:rFonts w:ascii="Arial" w:eastAsia="Times New Roman" w:hAnsi="Arial" w:cs="Arial"/>
          <w:sz w:val="24"/>
          <w:szCs w:val="24"/>
          <w:lang w:eastAsia="en-GB"/>
        </w:rPr>
        <w:t xml:space="preserve"> </w:t>
      </w:r>
    </w:p>
    <w:sectPr w:rsidR="009164FB" w:rsidRPr="007449E1" w:rsidSect="00876232">
      <w:pgSz w:w="11909" w:h="16834" w:code="9"/>
      <w:pgMar w:top="4176" w:right="2880" w:bottom="10080" w:left="1800" w:header="706" w:footer="70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ulthida Wiratkapan (TH)" w:date="2026-02-24T23:16:00Z" w:initials="K(">
    <w:p w14:paraId="017C8FE5" w14:textId="30A07229" w:rsidR="00F3587E" w:rsidRDefault="00F3587E">
      <w:r>
        <w:annotationRef/>
      </w:r>
      <w:r w:rsidRPr="28D736E7">
        <w:t>add note 8 ka (align with Thai)</w:t>
      </w:r>
    </w:p>
  </w:comment>
  <w:comment w:id="1" w:author="Nontaka Jiravitayaporn (TH)" w:date="2026-02-25T01:34:00Z" w:initials="NJ">
    <w:p w14:paraId="3A8E2381" w14:textId="77777777" w:rsidR="00341FA5" w:rsidRDefault="00341FA5" w:rsidP="00341FA5">
      <w:pPr>
        <w:pStyle w:val="CommentText"/>
      </w:pPr>
      <w:r>
        <w:rPr>
          <w:rStyle w:val="CommentReference"/>
        </w:rPr>
        <w:annotationRef/>
      </w:r>
      <w:r>
        <w:t>Added 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7C8FE5" w15:done="0"/>
  <w15:commentEx w15:paraId="3A8E2381" w15:paraIdParent="017C8F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53D01F" w16cex:dateUtc="2026-02-24T16:16:00Z"/>
  <w16cex:commentExtensible w16cex:durableId="610FECD4" w16cex:dateUtc="2026-02-24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7C8FE5" w16cid:durableId="6453D01F"/>
  <w16cid:commentId w16cid:paraId="3A8E2381" w16cid:durableId="610FEC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49B36" w14:textId="77777777" w:rsidR="00D1304F" w:rsidRDefault="00D1304F" w:rsidP="001D338E">
      <w:pPr>
        <w:spacing w:after="0" w:line="240" w:lineRule="auto"/>
      </w:pPr>
      <w:r>
        <w:separator/>
      </w:r>
    </w:p>
  </w:endnote>
  <w:endnote w:type="continuationSeparator" w:id="0">
    <w:p w14:paraId="29C5F67C" w14:textId="77777777" w:rsidR="00D1304F" w:rsidRDefault="00D1304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694AE" w14:textId="77777777" w:rsidR="00D1304F" w:rsidRDefault="00D1304F" w:rsidP="001D338E">
      <w:pPr>
        <w:spacing w:after="0" w:line="240" w:lineRule="auto"/>
      </w:pPr>
      <w:r>
        <w:separator/>
      </w:r>
    </w:p>
  </w:footnote>
  <w:footnote w:type="continuationSeparator" w:id="0">
    <w:p w14:paraId="2C6538B6" w14:textId="77777777" w:rsidR="00D1304F" w:rsidRDefault="00D1304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2BC0"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631EB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60E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C2A92"/>
    <w:multiLevelType w:val="hybridMultilevel"/>
    <w:tmpl w:val="EA26462C"/>
    <w:lvl w:ilvl="0" w:tplc="7DD277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FD208130"/>
    <w:lvl w:ilvl="0" w:tplc="A45E379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348A22A0"/>
    <w:lvl w:ilvl="0" w:tplc="B98CD1E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51695302">
    <w:abstractNumId w:val="1"/>
  </w:num>
  <w:num w:numId="2" w16cid:durableId="1262446686">
    <w:abstractNumId w:val="5"/>
  </w:num>
  <w:num w:numId="3" w16cid:durableId="1962498222">
    <w:abstractNumId w:val="3"/>
  </w:num>
  <w:num w:numId="4" w16cid:durableId="2048025912">
    <w:abstractNumId w:val="2"/>
  </w:num>
  <w:num w:numId="5" w16cid:durableId="358825671">
    <w:abstractNumId w:val="4"/>
  </w:num>
  <w:num w:numId="6" w16cid:durableId="1622804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lthida Wiratkapan (TH)">
    <w15:presenceInfo w15:providerId="AD" w15:userId="S::kulthida.wiratkapan@pwc.com::31ba173c-a524-4fa5-b12f-215fe11fbdf4"/>
  </w15:person>
  <w15:person w15:author="Nontaka Jiravitayaporn (TH)">
    <w15:presenceInfo w15:providerId="AD" w15:userId="S::nontaka.jiravitayaporn@pwc.com::8d9aba55-ef9b-4e61-a76c-cf481e922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2F29"/>
    <w:rsid w:val="000225EB"/>
    <w:rsid w:val="00024AD0"/>
    <w:rsid w:val="000255F8"/>
    <w:rsid w:val="00053939"/>
    <w:rsid w:val="000673EA"/>
    <w:rsid w:val="00077403"/>
    <w:rsid w:val="000C247B"/>
    <w:rsid w:val="000D1585"/>
    <w:rsid w:val="000D3416"/>
    <w:rsid w:val="000D3728"/>
    <w:rsid w:val="000D55B0"/>
    <w:rsid w:val="000D73C6"/>
    <w:rsid w:val="000F2D2D"/>
    <w:rsid w:val="001053E2"/>
    <w:rsid w:val="00112842"/>
    <w:rsid w:val="00113A48"/>
    <w:rsid w:val="0011601B"/>
    <w:rsid w:val="00121229"/>
    <w:rsid w:val="00131B65"/>
    <w:rsid w:val="00140B04"/>
    <w:rsid w:val="00155524"/>
    <w:rsid w:val="00163A85"/>
    <w:rsid w:val="001734EE"/>
    <w:rsid w:val="00177FE5"/>
    <w:rsid w:val="00187677"/>
    <w:rsid w:val="001914F3"/>
    <w:rsid w:val="0019499D"/>
    <w:rsid w:val="001B0AB1"/>
    <w:rsid w:val="001D338E"/>
    <w:rsid w:val="001D69A9"/>
    <w:rsid w:val="001E14BD"/>
    <w:rsid w:val="001E29FE"/>
    <w:rsid w:val="001E534D"/>
    <w:rsid w:val="001E54A5"/>
    <w:rsid w:val="001F0191"/>
    <w:rsid w:val="001F0B98"/>
    <w:rsid w:val="001F16C8"/>
    <w:rsid w:val="001F3CCA"/>
    <w:rsid w:val="001F3F84"/>
    <w:rsid w:val="001F6BBF"/>
    <w:rsid w:val="00202FF8"/>
    <w:rsid w:val="00204D8E"/>
    <w:rsid w:val="00212260"/>
    <w:rsid w:val="00217523"/>
    <w:rsid w:val="00226F0C"/>
    <w:rsid w:val="00240078"/>
    <w:rsid w:val="0025107B"/>
    <w:rsid w:val="00254692"/>
    <w:rsid w:val="00254B29"/>
    <w:rsid w:val="002644CA"/>
    <w:rsid w:val="00272B60"/>
    <w:rsid w:val="00274A61"/>
    <w:rsid w:val="002757B2"/>
    <w:rsid w:val="0027680D"/>
    <w:rsid w:val="00293140"/>
    <w:rsid w:val="00294FB2"/>
    <w:rsid w:val="002B55D9"/>
    <w:rsid w:val="002C5ACA"/>
    <w:rsid w:val="002C6202"/>
    <w:rsid w:val="002D0EEA"/>
    <w:rsid w:val="002D2FF7"/>
    <w:rsid w:val="002D54B5"/>
    <w:rsid w:val="002E62F0"/>
    <w:rsid w:val="002F1983"/>
    <w:rsid w:val="002F216A"/>
    <w:rsid w:val="002F280C"/>
    <w:rsid w:val="00312919"/>
    <w:rsid w:val="003265E2"/>
    <w:rsid w:val="0032670A"/>
    <w:rsid w:val="0034029B"/>
    <w:rsid w:val="00341CAE"/>
    <w:rsid w:val="00341FA5"/>
    <w:rsid w:val="0035303A"/>
    <w:rsid w:val="00354A3E"/>
    <w:rsid w:val="00357373"/>
    <w:rsid w:val="00366074"/>
    <w:rsid w:val="00371C30"/>
    <w:rsid w:val="00382E88"/>
    <w:rsid w:val="00382F4D"/>
    <w:rsid w:val="003B4694"/>
    <w:rsid w:val="003D3122"/>
    <w:rsid w:val="003D3D27"/>
    <w:rsid w:val="003D7433"/>
    <w:rsid w:val="003E4322"/>
    <w:rsid w:val="003E7563"/>
    <w:rsid w:val="003F06EF"/>
    <w:rsid w:val="003F125C"/>
    <w:rsid w:val="003F31CA"/>
    <w:rsid w:val="00412A2E"/>
    <w:rsid w:val="00414571"/>
    <w:rsid w:val="00415CA3"/>
    <w:rsid w:val="00423916"/>
    <w:rsid w:val="00423E70"/>
    <w:rsid w:val="00425082"/>
    <w:rsid w:val="004253A4"/>
    <w:rsid w:val="00431DDD"/>
    <w:rsid w:val="00433A38"/>
    <w:rsid w:val="0043464A"/>
    <w:rsid w:val="0043727E"/>
    <w:rsid w:val="00441A42"/>
    <w:rsid w:val="00447672"/>
    <w:rsid w:val="00466D4B"/>
    <w:rsid w:val="00473237"/>
    <w:rsid w:val="004772A3"/>
    <w:rsid w:val="00482C60"/>
    <w:rsid w:val="00484906"/>
    <w:rsid w:val="0049535D"/>
    <w:rsid w:val="00495ED2"/>
    <w:rsid w:val="004961DA"/>
    <w:rsid w:val="004C7F7D"/>
    <w:rsid w:val="004D79FF"/>
    <w:rsid w:val="004E0135"/>
    <w:rsid w:val="004E017F"/>
    <w:rsid w:val="004E30CD"/>
    <w:rsid w:val="004F3206"/>
    <w:rsid w:val="004F3E46"/>
    <w:rsid w:val="004F5E71"/>
    <w:rsid w:val="00502230"/>
    <w:rsid w:val="005237A1"/>
    <w:rsid w:val="005318FB"/>
    <w:rsid w:val="00533178"/>
    <w:rsid w:val="00541CA6"/>
    <w:rsid w:val="00554BE2"/>
    <w:rsid w:val="005558F4"/>
    <w:rsid w:val="00564F0F"/>
    <w:rsid w:val="00565DDE"/>
    <w:rsid w:val="005733A3"/>
    <w:rsid w:val="00577B69"/>
    <w:rsid w:val="00584CA4"/>
    <w:rsid w:val="00594B9E"/>
    <w:rsid w:val="005A1166"/>
    <w:rsid w:val="005B1E87"/>
    <w:rsid w:val="005B49D6"/>
    <w:rsid w:val="005D072C"/>
    <w:rsid w:val="005D2740"/>
    <w:rsid w:val="005D2F63"/>
    <w:rsid w:val="005D3CEE"/>
    <w:rsid w:val="005D5ABA"/>
    <w:rsid w:val="005E3840"/>
    <w:rsid w:val="005E3E6C"/>
    <w:rsid w:val="005F1C97"/>
    <w:rsid w:val="005F4772"/>
    <w:rsid w:val="005F587F"/>
    <w:rsid w:val="005F5FB4"/>
    <w:rsid w:val="00605B71"/>
    <w:rsid w:val="00614B99"/>
    <w:rsid w:val="00620568"/>
    <w:rsid w:val="00634820"/>
    <w:rsid w:val="00636B54"/>
    <w:rsid w:val="0064199D"/>
    <w:rsid w:val="00645790"/>
    <w:rsid w:val="00652D23"/>
    <w:rsid w:val="00653860"/>
    <w:rsid w:val="00654F92"/>
    <w:rsid w:val="00657327"/>
    <w:rsid w:val="006651E7"/>
    <w:rsid w:val="006809C6"/>
    <w:rsid w:val="006845E9"/>
    <w:rsid w:val="00684C98"/>
    <w:rsid w:val="00686D35"/>
    <w:rsid w:val="00694F4F"/>
    <w:rsid w:val="00695217"/>
    <w:rsid w:val="00696803"/>
    <w:rsid w:val="006A1977"/>
    <w:rsid w:val="006A5FFD"/>
    <w:rsid w:val="006A622D"/>
    <w:rsid w:val="006E26D3"/>
    <w:rsid w:val="006E2ABA"/>
    <w:rsid w:val="006E3CD2"/>
    <w:rsid w:val="006E73A1"/>
    <w:rsid w:val="006F0131"/>
    <w:rsid w:val="006F48DC"/>
    <w:rsid w:val="006F5AA7"/>
    <w:rsid w:val="00710FA4"/>
    <w:rsid w:val="00711EFC"/>
    <w:rsid w:val="007201E6"/>
    <w:rsid w:val="00735E4B"/>
    <w:rsid w:val="00740745"/>
    <w:rsid w:val="0074210C"/>
    <w:rsid w:val="00742EBD"/>
    <w:rsid w:val="007449E1"/>
    <w:rsid w:val="00747C86"/>
    <w:rsid w:val="00756973"/>
    <w:rsid w:val="00762372"/>
    <w:rsid w:val="007639E0"/>
    <w:rsid w:val="00764EC8"/>
    <w:rsid w:val="00771B97"/>
    <w:rsid w:val="00772075"/>
    <w:rsid w:val="00772827"/>
    <w:rsid w:val="007833F0"/>
    <w:rsid w:val="00790517"/>
    <w:rsid w:val="0079452F"/>
    <w:rsid w:val="00797D0D"/>
    <w:rsid w:val="007A1E50"/>
    <w:rsid w:val="007A3627"/>
    <w:rsid w:val="007A3ACC"/>
    <w:rsid w:val="007B209C"/>
    <w:rsid w:val="007C04DF"/>
    <w:rsid w:val="007C16FC"/>
    <w:rsid w:val="007C567C"/>
    <w:rsid w:val="007E0E1C"/>
    <w:rsid w:val="007E23BE"/>
    <w:rsid w:val="00800C71"/>
    <w:rsid w:val="00803F34"/>
    <w:rsid w:val="00812C5B"/>
    <w:rsid w:val="00816DBD"/>
    <w:rsid w:val="0081799C"/>
    <w:rsid w:val="00824F8F"/>
    <w:rsid w:val="008307E1"/>
    <w:rsid w:val="00832AAD"/>
    <w:rsid w:val="00833AED"/>
    <w:rsid w:val="0083580C"/>
    <w:rsid w:val="00845A05"/>
    <w:rsid w:val="00846407"/>
    <w:rsid w:val="00863A30"/>
    <w:rsid w:val="008640AC"/>
    <w:rsid w:val="008653D2"/>
    <w:rsid w:val="008658BE"/>
    <w:rsid w:val="008747E7"/>
    <w:rsid w:val="0087550C"/>
    <w:rsid w:val="00876232"/>
    <w:rsid w:val="00886FDA"/>
    <w:rsid w:val="008877E2"/>
    <w:rsid w:val="00892F5D"/>
    <w:rsid w:val="008A4E40"/>
    <w:rsid w:val="008A5BD3"/>
    <w:rsid w:val="008B018B"/>
    <w:rsid w:val="008D0003"/>
    <w:rsid w:val="008D35FC"/>
    <w:rsid w:val="008D64B8"/>
    <w:rsid w:val="008E0319"/>
    <w:rsid w:val="008E0FC2"/>
    <w:rsid w:val="008E1A14"/>
    <w:rsid w:val="00900250"/>
    <w:rsid w:val="009009AE"/>
    <w:rsid w:val="00906B28"/>
    <w:rsid w:val="009164FB"/>
    <w:rsid w:val="00922275"/>
    <w:rsid w:val="009240FD"/>
    <w:rsid w:val="00927C72"/>
    <w:rsid w:val="00943EAA"/>
    <w:rsid w:val="00950CDB"/>
    <w:rsid w:val="00951558"/>
    <w:rsid w:val="009521C9"/>
    <w:rsid w:val="00966A66"/>
    <w:rsid w:val="0097011B"/>
    <w:rsid w:val="00982DA1"/>
    <w:rsid w:val="00990690"/>
    <w:rsid w:val="00995360"/>
    <w:rsid w:val="009B2C68"/>
    <w:rsid w:val="009B3AE3"/>
    <w:rsid w:val="009B5AE9"/>
    <w:rsid w:val="009C0968"/>
    <w:rsid w:val="009C6682"/>
    <w:rsid w:val="009C7C4C"/>
    <w:rsid w:val="009D6C4B"/>
    <w:rsid w:val="009E67FA"/>
    <w:rsid w:val="009F1110"/>
    <w:rsid w:val="00A00386"/>
    <w:rsid w:val="00A019FF"/>
    <w:rsid w:val="00A0789E"/>
    <w:rsid w:val="00A12391"/>
    <w:rsid w:val="00A16386"/>
    <w:rsid w:val="00A17EC3"/>
    <w:rsid w:val="00A3737F"/>
    <w:rsid w:val="00A51D13"/>
    <w:rsid w:val="00A52B38"/>
    <w:rsid w:val="00A60355"/>
    <w:rsid w:val="00A61058"/>
    <w:rsid w:val="00A744DF"/>
    <w:rsid w:val="00A80C46"/>
    <w:rsid w:val="00A83B80"/>
    <w:rsid w:val="00A92691"/>
    <w:rsid w:val="00AA3D7F"/>
    <w:rsid w:val="00AB1D77"/>
    <w:rsid w:val="00AB7981"/>
    <w:rsid w:val="00AB7CE9"/>
    <w:rsid w:val="00AC038F"/>
    <w:rsid w:val="00AC1524"/>
    <w:rsid w:val="00AD2313"/>
    <w:rsid w:val="00AE1458"/>
    <w:rsid w:val="00AE4390"/>
    <w:rsid w:val="00AF0C97"/>
    <w:rsid w:val="00AF6011"/>
    <w:rsid w:val="00AF7479"/>
    <w:rsid w:val="00B05522"/>
    <w:rsid w:val="00B1014A"/>
    <w:rsid w:val="00B33D8F"/>
    <w:rsid w:val="00B40CA3"/>
    <w:rsid w:val="00B41448"/>
    <w:rsid w:val="00B41A73"/>
    <w:rsid w:val="00B537F6"/>
    <w:rsid w:val="00B560F4"/>
    <w:rsid w:val="00B65EDC"/>
    <w:rsid w:val="00B91979"/>
    <w:rsid w:val="00B97259"/>
    <w:rsid w:val="00BA2B7D"/>
    <w:rsid w:val="00BA46DF"/>
    <w:rsid w:val="00BA6005"/>
    <w:rsid w:val="00BB4566"/>
    <w:rsid w:val="00BC5F8C"/>
    <w:rsid w:val="00BD00AA"/>
    <w:rsid w:val="00BD5FF4"/>
    <w:rsid w:val="00BE7589"/>
    <w:rsid w:val="00BF4028"/>
    <w:rsid w:val="00BF408C"/>
    <w:rsid w:val="00C17413"/>
    <w:rsid w:val="00C24903"/>
    <w:rsid w:val="00C43A20"/>
    <w:rsid w:val="00C453C4"/>
    <w:rsid w:val="00C46DA4"/>
    <w:rsid w:val="00C47427"/>
    <w:rsid w:val="00C5035E"/>
    <w:rsid w:val="00C50E92"/>
    <w:rsid w:val="00C55BA6"/>
    <w:rsid w:val="00C62996"/>
    <w:rsid w:val="00C633D0"/>
    <w:rsid w:val="00C76024"/>
    <w:rsid w:val="00C76825"/>
    <w:rsid w:val="00CC31F6"/>
    <w:rsid w:val="00CC46FF"/>
    <w:rsid w:val="00CE0DD6"/>
    <w:rsid w:val="00CF5C5C"/>
    <w:rsid w:val="00CF60CE"/>
    <w:rsid w:val="00D01706"/>
    <w:rsid w:val="00D02009"/>
    <w:rsid w:val="00D0685C"/>
    <w:rsid w:val="00D11F81"/>
    <w:rsid w:val="00D1304F"/>
    <w:rsid w:val="00D47D0C"/>
    <w:rsid w:val="00D52E07"/>
    <w:rsid w:val="00D542A2"/>
    <w:rsid w:val="00D6164D"/>
    <w:rsid w:val="00D66260"/>
    <w:rsid w:val="00D662A0"/>
    <w:rsid w:val="00D67C92"/>
    <w:rsid w:val="00D7661B"/>
    <w:rsid w:val="00D902B7"/>
    <w:rsid w:val="00DA2AE6"/>
    <w:rsid w:val="00DB14CE"/>
    <w:rsid w:val="00DB34BD"/>
    <w:rsid w:val="00DB44FA"/>
    <w:rsid w:val="00DB4C3E"/>
    <w:rsid w:val="00DC4360"/>
    <w:rsid w:val="00DE2817"/>
    <w:rsid w:val="00DE5D0D"/>
    <w:rsid w:val="00DF2EFD"/>
    <w:rsid w:val="00E0219F"/>
    <w:rsid w:val="00E07F94"/>
    <w:rsid w:val="00E23C59"/>
    <w:rsid w:val="00E24048"/>
    <w:rsid w:val="00E304A2"/>
    <w:rsid w:val="00E3702E"/>
    <w:rsid w:val="00E41567"/>
    <w:rsid w:val="00E45FCA"/>
    <w:rsid w:val="00E507A3"/>
    <w:rsid w:val="00E87A1A"/>
    <w:rsid w:val="00E938F8"/>
    <w:rsid w:val="00E94227"/>
    <w:rsid w:val="00EA4303"/>
    <w:rsid w:val="00EA47B8"/>
    <w:rsid w:val="00EB1130"/>
    <w:rsid w:val="00EB6175"/>
    <w:rsid w:val="00EC0861"/>
    <w:rsid w:val="00EE2240"/>
    <w:rsid w:val="00EE63B0"/>
    <w:rsid w:val="00EF26F0"/>
    <w:rsid w:val="00F13BE7"/>
    <w:rsid w:val="00F152F8"/>
    <w:rsid w:val="00F317B3"/>
    <w:rsid w:val="00F33792"/>
    <w:rsid w:val="00F3587E"/>
    <w:rsid w:val="00F508E6"/>
    <w:rsid w:val="00F518AE"/>
    <w:rsid w:val="00F6484B"/>
    <w:rsid w:val="00F66446"/>
    <w:rsid w:val="00F67AF3"/>
    <w:rsid w:val="00F81D96"/>
    <w:rsid w:val="00F822F5"/>
    <w:rsid w:val="00F8529C"/>
    <w:rsid w:val="00F90D4C"/>
    <w:rsid w:val="00F90E1D"/>
    <w:rsid w:val="00F969C9"/>
    <w:rsid w:val="00FA4F71"/>
    <w:rsid w:val="00FA6ED3"/>
    <w:rsid w:val="00FC0F37"/>
    <w:rsid w:val="00FC64F9"/>
    <w:rsid w:val="00FD19F5"/>
    <w:rsid w:val="00FD1DFF"/>
    <w:rsid w:val="00FD3E3F"/>
    <w:rsid w:val="00FE4939"/>
    <w:rsid w:val="00FE5851"/>
    <w:rsid w:val="00FE5E54"/>
    <w:rsid w:val="00FE6CF3"/>
    <w:rsid w:val="00FF1D5E"/>
    <w:rsid w:val="00FF5E2C"/>
    <w:rsid w:val="07AF68F4"/>
    <w:rsid w:val="0A70DC9A"/>
    <w:rsid w:val="108B261A"/>
    <w:rsid w:val="1EE724DC"/>
    <w:rsid w:val="2070C29F"/>
    <w:rsid w:val="22865E5F"/>
    <w:rsid w:val="26129E42"/>
    <w:rsid w:val="2B81B579"/>
    <w:rsid w:val="2C82ABEB"/>
    <w:rsid w:val="313BB786"/>
    <w:rsid w:val="398B4685"/>
    <w:rsid w:val="3C18A329"/>
    <w:rsid w:val="3D50AF50"/>
    <w:rsid w:val="3F497A77"/>
    <w:rsid w:val="3F663B18"/>
    <w:rsid w:val="417C7FEE"/>
    <w:rsid w:val="59D1FFAE"/>
    <w:rsid w:val="5C348F60"/>
    <w:rsid w:val="5F048399"/>
    <w:rsid w:val="5F2FC39A"/>
    <w:rsid w:val="661084A8"/>
    <w:rsid w:val="687A9593"/>
    <w:rsid w:val="68FD4179"/>
    <w:rsid w:val="69E141CB"/>
    <w:rsid w:val="6D34AAF4"/>
    <w:rsid w:val="7275F80A"/>
    <w:rsid w:val="74198EA6"/>
    <w:rsid w:val="741B8710"/>
    <w:rsid w:val="75B5D993"/>
    <w:rsid w:val="78459684"/>
    <w:rsid w:val="78ADE6B7"/>
    <w:rsid w:val="7D9E3988"/>
    <w:rsid w:val="7FAFD54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ED359"/>
  <w15:chartTrackingRefBased/>
  <w15:docId w15:val="{21424AD5-E0C8-478E-B65E-7D590FAEF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CommentText">
    <w:name w:val="annotation text"/>
    <w:basedOn w:val="Normal"/>
    <w:link w:val="CommentTextChar"/>
    <w:uiPriority w:val="99"/>
    <w:unhideWhenUsed/>
    <w:pPr>
      <w:spacing w:line="240" w:lineRule="auto"/>
    </w:pPr>
    <w:rPr>
      <w:sz w:val="20"/>
      <w:szCs w:val="25"/>
    </w:rPr>
  </w:style>
  <w:style w:type="character" w:customStyle="1" w:styleId="CommentTextChar">
    <w:name w:val="Comment Text Char"/>
    <w:basedOn w:val="DefaultParagraphFont"/>
    <w:link w:val="CommentText"/>
    <w:uiPriority w:val="99"/>
    <w:rPr>
      <w:sz w:val="20"/>
      <w:szCs w:val="25"/>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41FA5"/>
    <w:rPr>
      <w:b/>
      <w:bCs/>
    </w:rPr>
  </w:style>
  <w:style w:type="character" w:customStyle="1" w:styleId="CommentSubjectChar">
    <w:name w:val="Comment Subject Char"/>
    <w:basedOn w:val="CommentTextChar"/>
    <w:link w:val="CommentSubject"/>
    <w:uiPriority w:val="99"/>
    <w:semiHidden/>
    <w:rsid w:val="00341FA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a986aa8bb5f0f169f96c19bc33e289a3">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be8d46b70ca272c92e12328004276634"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customXml/itemProps2.xml><?xml version="1.0" encoding="utf-8"?>
<ds:datastoreItem xmlns:ds="http://schemas.openxmlformats.org/officeDocument/2006/customXml" ds:itemID="{EE10AF46-807C-444E-8B6B-CDD522302EE3}">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3.xml><?xml version="1.0" encoding="utf-8"?>
<ds:datastoreItem xmlns:ds="http://schemas.openxmlformats.org/officeDocument/2006/customXml" ds:itemID="{223455CE-9BEF-4364-BA67-595889B67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52C2B5-750C-4E48-860F-2CF423B712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2907</Words>
  <Characters>14073</Characters>
  <Application>Microsoft Office Word</Application>
  <DocSecurity>0</DocSecurity>
  <Lines>293</Lines>
  <Paragraphs>82</Paragraphs>
  <ScaleCrop>false</ScaleCrop>
  <Company>PricewaterhouseCoopers</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Nontaka Jiravitayaporn (TH)</cp:lastModifiedBy>
  <cp:revision>127</cp:revision>
  <cp:lastPrinted>2024-02-29T20:04:00Z</cp:lastPrinted>
  <dcterms:created xsi:type="dcterms:W3CDTF">2024-02-23T11:03:00Z</dcterms:created>
  <dcterms:modified xsi:type="dcterms:W3CDTF">2026-02-24T19:31:00Z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y fmtid="{D5CDD505-2E9C-101B-9397-08002B2CF9AE}" pid="4" name="docLang">
    <vt:lpwstr>en</vt:lpwstr>
  </property>
</Properties>
</file>