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F7C72" w14:textId="77777777" w:rsidR="006C68DF" w:rsidRPr="0040433C" w:rsidRDefault="006C68DF" w:rsidP="00747ED7">
      <w:pPr>
        <w:pStyle w:val="2"/>
        <w:jc w:val="center"/>
        <w:rPr>
          <w:rFonts w:ascii="BrowalliaUPC" w:eastAsiaTheme="minorHAnsi" w:hAnsi="BrowalliaUPC" w:cs="BrowalliaUPC"/>
          <w:sz w:val="26"/>
          <w:szCs w:val="26"/>
          <w:cs/>
          <w:lang w:val="en-US"/>
        </w:rPr>
      </w:pPr>
    </w:p>
    <w:p w14:paraId="13F924B5" w14:textId="13612545" w:rsidR="00747ED7" w:rsidRPr="00692B0A" w:rsidRDefault="00747ED7" w:rsidP="00AB526A">
      <w:pPr>
        <w:pStyle w:val="2"/>
        <w:ind w:firstLine="142"/>
        <w:jc w:val="left"/>
        <w:rPr>
          <w:rFonts w:ascii="BrowalliaUPC" w:eastAsiaTheme="minorHAnsi" w:hAnsi="BrowalliaUPC" w:cs="BrowalliaUPC"/>
          <w:b/>
          <w:bCs/>
          <w:sz w:val="26"/>
          <w:szCs w:val="26"/>
          <w:u w:val="single"/>
          <w:lang w:val="en-US"/>
        </w:rPr>
      </w:pPr>
      <w:r w:rsidRPr="00692B0A">
        <w:rPr>
          <w:rFonts w:ascii="BrowalliaUPC" w:eastAsiaTheme="minorHAnsi" w:hAnsi="BrowalliaUPC" w:cs="BrowalliaUPC"/>
          <w:b/>
          <w:bCs/>
          <w:sz w:val="26"/>
          <w:szCs w:val="26"/>
          <w:u w:val="single"/>
          <w:lang w:val="en-US"/>
        </w:rPr>
        <w:t>INDEPENDENT AUDITOR</w:t>
      </w:r>
      <w:r w:rsidRPr="00692B0A">
        <w:rPr>
          <w:rFonts w:ascii="BrowalliaUPC" w:eastAsiaTheme="minorHAnsi" w:hAnsi="BrowalliaUPC" w:cs="BrowalliaUPC"/>
          <w:b/>
          <w:bCs/>
          <w:sz w:val="26"/>
          <w:szCs w:val="26"/>
          <w:u w:val="single"/>
          <w:cs/>
          <w:lang w:val="en-US"/>
        </w:rPr>
        <w:t>’</w:t>
      </w:r>
      <w:r w:rsidRPr="00692B0A">
        <w:rPr>
          <w:rFonts w:ascii="BrowalliaUPC" w:eastAsiaTheme="minorHAnsi" w:hAnsi="BrowalliaUPC" w:cs="BrowalliaUPC"/>
          <w:b/>
          <w:bCs/>
          <w:sz w:val="26"/>
          <w:szCs w:val="26"/>
          <w:u w:val="single"/>
          <w:lang w:val="en-US"/>
        </w:rPr>
        <w:t>S REPORT</w:t>
      </w:r>
    </w:p>
    <w:p w14:paraId="5186332F" w14:textId="77777777" w:rsidR="00754B76" w:rsidRPr="00754B76" w:rsidRDefault="00754B76" w:rsidP="00A61A27">
      <w:pPr>
        <w:pStyle w:val="2"/>
        <w:ind w:left="142" w:firstLine="0"/>
        <w:jc w:val="left"/>
        <w:rPr>
          <w:rFonts w:ascii="Browallia New" w:hAnsi="Browallia New" w:cs="Browallia New"/>
          <w:sz w:val="26"/>
          <w:szCs w:val="26"/>
          <w:u w:val="single"/>
          <w:lang w:val="en-US"/>
        </w:rPr>
      </w:pPr>
    </w:p>
    <w:p w14:paraId="5E131CF4" w14:textId="3D0059EA" w:rsidR="00747ED7" w:rsidRPr="0040433C" w:rsidRDefault="00747ED7" w:rsidP="00A61A27">
      <w:pPr>
        <w:pStyle w:val="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 xml:space="preserve">To the </w:t>
      </w:r>
      <w:r w:rsidR="00F4265F" w:rsidRPr="00F4265F">
        <w:rPr>
          <w:rFonts w:ascii="BrowalliaUPC" w:hAnsi="BrowalliaUPC" w:cs="BrowalliaUPC"/>
          <w:sz w:val="26"/>
          <w:szCs w:val="26"/>
          <w:lang w:val="en-US"/>
        </w:rPr>
        <w:t xml:space="preserve">Shareholders and Board of Directors of </w:t>
      </w:r>
      <w:proofErr w:type="spellStart"/>
      <w:r w:rsidR="00F4265F" w:rsidRPr="00F4265F">
        <w:rPr>
          <w:rFonts w:ascii="BrowalliaUPC" w:hAnsi="BrowalliaUPC" w:cs="BrowalliaUPC"/>
          <w:sz w:val="26"/>
          <w:szCs w:val="26"/>
          <w:lang w:val="en-US"/>
        </w:rPr>
        <w:t>SiamEast</w:t>
      </w:r>
      <w:proofErr w:type="spellEnd"/>
      <w:r w:rsidR="00F4265F" w:rsidRPr="00F4265F">
        <w:rPr>
          <w:rFonts w:ascii="BrowalliaUPC" w:hAnsi="BrowalliaUPC" w:cs="BrowalliaUPC"/>
          <w:sz w:val="26"/>
          <w:szCs w:val="26"/>
          <w:lang w:val="en-US"/>
        </w:rPr>
        <w:t xml:space="preserve"> Solutions Public Company Limited</w:t>
      </w:r>
    </w:p>
    <w:p w14:paraId="1E4AB3A1" w14:textId="77777777" w:rsidR="00747ED7" w:rsidRPr="00D107E6" w:rsidRDefault="00747ED7" w:rsidP="00A61A27">
      <w:pPr>
        <w:pStyle w:val="2"/>
        <w:ind w:left="142" w:firstLine="0"/>
        <w:jc w:val="left"/>
        <w:rPr>
          <w:rFonts w:ascii="Browallia New" w:hAnsi="Browallia New" w:cs="Browallia New"/>
          <w:sz w:val="26"/>
          <w:szCs w:val="26"/>
          <w:lang w:val="en-US"/>
        </w:rPr>
      </w:pPr>
    </w:p>
    <w:p w14:paraId="32D9EC0C" w14:textId="77777777" w:rsidR="00747ED7" w:rsidRPr="00692B0A" w:rsidRDefault="00747ED7" w:rsidP="00A61A27">
      <w:pPr>
        <w:pStyle w:val="2"/>
        <w:ind w:left="142" w:firstLine="0"/>
        <w:jc w:val="left"/>
        <w:rPr>
          <w:rFonts w:ascii="BrowalliaUPC" w:hAnsi="BrowalliaUPC" w:cs="BrowalliaUPC"/>
          <w:b/>
          <w:bCs/>
          <w:sz w:val="26"/>
          <w:szCs w:val="26"/>
          <w:lang w:val="en-US"/>
        </w:rPr>
      </w:pPr>
      <w:r w:rsidRPr="00692B0A">
        <w:rPr>
          <w:rFonts w:ascii="BrowalliaUPC" w:hAnsi="BrowalliaUPC" w:cs="BrowalliaUPC" w:hint="cs"/>
          <w:b/>
          <w:bCs/>
          <w:sz w:val="26"/>
          <w:szCs w:val="26"/>
          <w:lang w:val="en-US"/>
        </w:rPr>
        <w:t>Opinion</w:t>
      </w:r>
    </w:p>
    <w:p w14:paraId="2F78812D" w14:textId="77777777" w:rsidR="00754B76" w:rsidRDefault="00754B76" w:rsidP="00D107E6">
      <w:pPr>
        <w:pStyle w:val="2"/>
        <w:ind w:left="142" w:firstLine="0"/>
        <w:rPr>
          <w:rFonts w:ascii="Browallia New" w:hAnsi="Browallia New" w:cs="Browallia New"/>
          <w:sz w:val="26"/>
          <w:szCs w:val="26"/>
        </w:rPr>
      </w:pPr>
    </w:p>
    <w:p w14:paraId="018922E2" w14:textId="684B6542" w:rsidR="00747ED7" w:rsidRPr="00D107E6" w:rsidRDefault="00747ED7" w:rsidP="00D107E6">
      <w:pPr>
        <w:pStyle w:val="2"/>
        <w:ind w:left="142" w:firstLine="0"/>
        <w:rPr>
          <w:rFonts w:ascii="Browallia New" w:hAnsi="Browallia New" w:cs="Browallia New"/>
          <w:sz w:val="26"/>
          <w:szCs w:val="26"/>
        </w:rPr>
      </w:pPr>
      <w:r w:rsidRPr="00D107E6">
        <w:rPr>
          <w:rFonts w:ascii="Browallia New" w:hAnsi="Browallia New" w:cs="Browallia New" w:hint="cs"/>
          <w:sz w:val="26"/>
          <w:szCs w:val="26"/>
        </w:rPr>
        <w:t xml:space="preserve">I have audited the accompanying consolidated and separate financial statements of </w:t>
      </w:r>
      <w:proofErr w:type="spellStart"/>
      <w:r w:rsidR="00F4265F" w:rsidRPr="00D107E6">
        <w:rPr>
          <w:rFonts w:ascii="Browallia New" w:hAnsi="Browallia New" w:cs="Browallia New"/>
          <w:sz w:val="26"/>
          <w:szCs w:val="26"/>
        </w:rPr>
        <w:t>SiamEast</w:t>
      </w:r>
      <w:proofErr w:type="spellEnd"/>
      <w:r w:rsidR="00F4265F" w:rsidRPr="00D107E6">
        <w:rPr>
          <w:rFonts w:ascii="Browallia New" w:hAnsi="Browallia New" w:cs="Browallia New"/>
          <w:sz w:val="26"/>
          <w:szCs w:val="26"/>
        </w:rPr>
        <w:t xml:space="preserve"> Solutions Public Company Limited. </w:t>
      </w:r>
      <w:r w:rsidRPr="00D107E6">
        <w:rPr>
          <w:rFonts w:ascii="Browallia New" w:hAnsi="Browallia New" w:cs="Browallia New" w:hint="cs"/>
          <w:sz w:val="26"/>
          <w:szCs w:val="26"/>
        </w:rPr>
        <w:t xml:space="preserve">and its subsidiaries </w:t>
      </w:r>
      <w:r w:rsidRPr="00D107E6">
        <w:rPr>
          <w:rFonts w:ascii="Browallia New" w:hAnsi="Browallia New" w:cs="Browallia New" w:hint="cs"/>
          <w:sz w:val="26"/>
          <w:szCs w:val="26"/>
          <w:cs/>
        </w:rPr>
        <w:t>(</w:t>
      </w:r>
      <w:r w:rsidRPr="00D107E6">
        <w:rPr>
          <w:rFonts w:ascii="Browallia New" w:hAnsi="Browallia New" w:cs="Browallia New" w:hint="cs"/>
          <w:sz w:val="26"/>
          <w:szCs w:val="26"/>
        </w:rPr>
        <w:t>the Group</w:t>
      </w:r>
      <w:r w:rsidRPr="00D107E6">
        <w:rPr>
          <w:rFonts w:ascii="Browallia New" w:hAnsi="Browallia New" w:cs="Browallia New" w:hint="cs"/>
          <w:sz w:val="26"/>
          <w:szCs w:val="26"/>
          <w:cs/>
        </w:rPr>
        <w:t xml:space="preserve">) </w:t>
      </w:r>
      <w:r w:rsidRPr="00D107E6">
        <w:rPr>
          <w:rFonts w:ascii="Browallia New" w:hAnsi="Browallia New" w:cs="Browallia New" w:hint="cs"/>
          <w:sz w:val="26"/>
          <w:szCs w:val="26"/>
        </w:rPr>
        <w:t xml:space="preserve">and of </w:t>
      </w:r>
      <w:proofErr w:type="spellStart"/>
      <w:r w:rsidR="00F4265F" w:rsidRPr="00D107E6">
        <w:rPr>
          <w:rFonts w:ascii="Browallia New" w:hAnsi="Browallia New" w:cs="Browallia New"/>
          <w:sz w:val="26"/>
          <w:szCs w:val="26"/>
        </w:rPr>
        <w:t>SiamEast</w:t>
      </w:r>
      <w:proofErr w:type="spellEnd"/>
      <w:r w:rsidR="00F4265F" w:rsidRPr="00D107E6">
        <w:rPr>
          <w:rFonts w:ascii="Browallia New" w:hAnsi="Browallia New" w:cs="Browallia New"/>
          <w:sz w:val="26"/>
          <w:szCs w:val="26"/>
        </w:rPr>
        <w:t xml:space="preserve"> Solutions Public Company Limited. </w:t>
      </w:r>
      <w:r w:rsidRPr="00D107E6">
        <w:rPr>
          <w:rFonts w:ascii="Browallia New" w:hAnsi="Browallia New" w:cs="Browallia New" w:hint="cs"/>
          <w:sz w:val="26"/>
          <w:szCs w:val="26"/>
          <w:cs/>
        </w:rPr>
        <w:t>(</w:t>
      </w:r>
      <w:r w:rsidRPr="00D107E6">
        <w:rPr>
          <w:rFonts w:ascii="Browallia New" w:hAnsi="Browallia New" w:cs="Browallia New" w:hint="cs"/>
          <w:sz w:val="26"/>
          <w:szCs w:val="26"/>
        </w:rPr>
        <w:t>the Company</w:t>
      </w:r>
      <w:r w:rsidRPr="00D107E6">
        <w:rPr>
          <w:rFonts w:ascii="Browallia New" w:hAnsi="Browallia New" w:cs="Browallia New" w:hint="cs"/>
          <w:sz w:val="26"/>
          <w:szCs w:val="26"/>
          <w:cs/>
        </w:rPr>
        <w:t>)</w:t>
      </w:r>
      <w:r w:rsidRPr="00D107E6">
        <w:rPr>
          <w:rFonts w:ascii="Browallia New" w:hAnsi="Browallia New" w:cs="Browallia New" w:hint="cs"/>
          <w:sz w:val="26"/>
          <w:szCs w:val="26"/>
        </w:rPr>
        <w:t>, which comprise the consolidated and separate statements of financial position as at December 31, 20</w:t>
      </w:r>
      <w:r w:rsidRPr="00D107E6">
        <w:rPr>
          <w:rFonts w:ascii="Browallia New" w:hAnsi="Browallia New" w:cs="Browallia New"/>
          <w:sz w:val="26"/>
          <w:szCs w:val="26"/>
        </w:rPr>
        <w:t>2</w:t>
      </w:r>
      <w:r w:rsidR="00A90265">
        <w:rPr>
          <w:rFonts w:ascii="Browallia New" w:hAnsi="Browallia New" w:cs="Browallia New"/>
          <w:sz w:val="26"/>
          <w:szCs w:val="26"/>
          <w:lang w:val="en-US"/>
        </w:rPr>
        <w:t>5</w:t>
      </w:r>
      <w:r w:rsidRPr="00D107E6">
        <w:rPr>
          <w:rFonts w:ascii="Browallia New" w:hAnsi="Browallia New" w:cs="Browallia New" w:hint="cs"/>
          <w:sz w:val="26"/>
          <w:szCs w:val="26"/>
        </w:rPr>
        <w:t>, and the related consolidated and separate statements of comprehensive income, consolidated and separate statements of changes in shareholders</w:t>
      </w:r>
      <w:r w:rsidRPr="00D107E6">
        <w:rPr>
          <w:rFonts w:ascii="Browallia New" w:hAnsi="Browallia New" w:cs="Browallia New" w:hint="cs"/>
          <w:sz w:val="26"/>
          <w:szCs w:val="26"/>
          <w:cs/>
        </w:rPr>
        <w:t>’</w:t>
      </w:r>
      <w:r w:rsidR="00715D97" w:rsidRPr="00D107E6">
        <w:rPr>
          <w:rFonts w:ascii="Browallia New" w:hAnsi="Browallia New" w:cs="Browallia New"/>
          <w:sz w:val="26"/>
          <w:szCs w:val="26"/>
        </w:rPr>
        <w:t xml:space="preserve"> </w:t>
      </w:r>
      <w:r w:rsidRPr="00D107E6">
        <w:rPr>
          <w:rFonts w:ascii="Browallia New" w:hAnsi="Browallia New" w:cs="Browallia New" w:hint="cs"/>
          <w:sz w:val="26"/>
          <w:szCs w:val="26"/>
        </w:rPr>
        <w:t xml:space="preserve">equity and consolidated and separate statements of cash flows for the year then ended, and notes to the financial statements, including </w:t>
      </w:r>
      <w:r w:rsidR="00076F2A" w:rsidRPr="00D107E6">
        <w:rPr>
          <w:rFonts w:ascii="Browallia New" w:hAnsi="Browallia New" w:cs="Browallia New"/>
          <w:sz w:val="26"/>
          <w:szCs w:val="26"/>
        </w:rPr>
        <w:t>material accounting policy information.</w:t>
      </w:r>
    </w:p>
    <w:p w14:paraId="4540F6DD" w14:textId="77777777" w:rsidR="00754B76" w:rsidRDefault="00754B76" w:rsidP="00D107E6">
      <w:pPr>
        <w:pStyle w:val="2"/>
        <w:ind w:left="142" w:firstLine="0"/>
        <w:rPr>
          <w:rFonts w:ascii="Browallia New" w:hAnsi="Browallia New" w:cs="Browallia New"/>
          <w:sz w:val="26"/>
          <w:szCs w:val="26"/>
        </w:rPr>
      </w:pPr>
    </w:p>
    <w:p w14:paraId="69770D7D" w14:textId="0D27A711" w:rsidR="00A61A27" w:rsidRPr="00D107E6" w:rsidRDefault="00A61A27" w:rsidP="00D107E6">
      <w:pPr>
        <w:pStyle w:val="2"/>
        <w:ind w:left="142" w:firstLine="0"/>
        <w:rPr>
          <w:rFonts w:ascii="Browallia New" w:hAnsi="Browallia New" w:cs="Browallia New"/>
          <w:sz w:val="26"/>
          <w:szCs w:val="26"/>
        </w:rPr>
      </w:pPr>
      <w:r w:rsidRPr="00D107E6">
        <w:rPr>
          <w:rFonts w:ascii="Browallia New" w:hAnsi="Browallia New" w:cs="Browallia New"/>
          <w:sz w:val="26"/>
          <w:szCs w:val="26"/>
        </w:rPr>
        <w:t xml:space="preserve">In my opinion, the accompanying consolidated and separate financial statements present fairly, in all material respects, the consolidated and separate financial position of the </w:t>
      </w:r>
      <w:proofErr w:type="spellStart"/>
      <w:r w:rsidR="00F4265F" w:rsidRPr="00D107E6">
        <w:rPr>
          <w:rFonts w:ascii="Browallia New" w:hAnsi="Browallia New" w:cs="Browallia New"/>
          <w:sz w:val="26"/>
          <w:szCs w:val="26"/>
        </w:rPr>
        <w:t>SiamEast</w:t>
      </w:r>
      <w:proofErr w:type="spellEnd"/>
      <w:r w:rsidR="00F4265F" w:rsidRPr="00D107E6">
        <w:rPr>
          <w:rFonts w:ascii="Browallia New" w:hAnsi="Browallia New" w:cs="Browallia New"/>
          <w:sz w:val="26"/>
          <w:szCs w:val="26"/>
        </w:rPr>
        <w:t xml:space="preserve"> Solutions Public Company Limited. </w:t>
      </w:r>
      <w:r w:rsidRPr="00D107E6">
        <w:rPr>
          <w:rFonts w:ascii="Browallia New" w:hAnsi="Browallia New" w:cs="Browallia New"/>
          <w:sz w:val="26"/>
          <w:szCs w:val="26"/>
        </w:rPr>
        <w:t xml:space="preserve">and its subsidiaries and of </w:t>
      </w:r>
      <w:proofErr w:type="spellStart"/>
      <w:r w:rsidR="00F4265F" w:rsidRPr="00D107E6">
        <w:rPr>
          <w:rFonts w:ascii="Browallia New" w:hAnsi="Browallia New" w:cs="Browallia New"/>
          <w:sz w:val="26"/>
          <w:szCs w:val="26"/>
        </w:rPr>
        <w:t>SiamEast</w:t>
      </w:r>
      <w:proofErr w:type="spellEnd"/>
      <w:r w:rsidR="00F4265F" w:rsidRPr="00D107E6">
        <w:rPr>
          <w:rFonts w:ascii="Browallia New" w:hAnsi="Browallia New" w:cs="Browallia New"/>
          <w:sz w:val="26"/>
          <w:szCs w:val="26"/>
        </w:rPr>
        <w:t xml:space="preserve"> Solutions Public Company Limited. </w:t>
      </w:r>
      <w:r w:rsidRPr="00D107E6">
        <w:rPr>
          <w:rFonts w:ascii="Browallia New" w:hAnsi="Browallia New" w:cs="Browallia New"/>
          <w:sz w:val="26"/>
          <w:szCs w:val="26"/>
        </w:rPr>
        <w:t>as at December 31, 20</w:t>
      </w:r>
      <w:r w:rsidR="00904B2F" w:rsidRPr="00D107E6">
        <w:rPr>
          <w:rFonts w:ascii="Browallia New" w:hAnsi="Browallia New" w:cs="Browallia New"/>
          <w:sz w:val="26"/>
          <w:szCs w:val="26"/>
        </w:rPr>
        <w:t>2</w:t>
      </w:r>
      <w:r w:rsidR="00A90265">
        <w:rPr>
          <w:rFonts w:ascii="Browallia New" w:hAnsi="Browallia New" w:cs="Browallia New"/>
          <w:sz w:val="26"/>
          <w:szCs w:val="26"/>
        </w:rPr>
        <w:t>5</w:t>
      </w:r>
      <w:r w:rsidRPr="00D107E6">
        <w:rPr>
          <w:rFonts w:ascii="Browallia New" w:hAnsi="Browallia New" w:cs="Browallia New"/>
          <w:sz w:val="26"/>
          <w:szCs w:val="26"/>
        </w:rPr>
        <w:t xml:space="preserve"> and its consolidated and separate financial performance and its consolidated and separate cash flows for the year then ended in accordance with Thai Financial Reporting Standards</w:t>
      </w:r>
      <w:r w:rsidRPr="00D107E6">
        <w:rPr>
          <w:rFonts w:ascii="Browallia New" w:hAnsi="Browallia New" w:cs="Browallia New"/>
          <w:sz w:val="26"/>
          <w:szCs w:val="26"/>
          <w:cs/>
        </w:rPr>
        <w:t>.</w:t>
      </w:r>
    </w:p>
    <w:p w14:paraId="306E795C" w14:textId="2C44F754" w:rsidR="004E27BD" w:rsidRPr="0040433C" w:rsidRDefault="004E27BD" w:rsidP="00D107E6">
      <w:pPr>
        <w:overflowPunct w:val="0"/>
        <w:autoSpaceDE w:val="0"/>
        <w:autoSpaceDN w:val="0"/>
        <w:adjustRightInd w:val="0"/>
        <w:spacing w:after="0" w:line="240" w:lineRule="auto"/>
        <w:jc w:val="thaiDistribute"/>
        <w:textAlignment w:val="baseline"/>
        <w:rPr>
          <w:rFonts w:ascii="BrowalliaUPC" w:eastAsia="Times New Roman" w:hAnsi="BrowalliaUPC" w:cs="BrowalliaUPC"/>
          <w:sz w:val="26"/>
          <w:szCs w:val="26"/>
        </w:rPr>
      </w:pPr>
    </w:p>
    <w:p w14:paraId="4F85F929" w14:textId="77777777" w:rsidR="00A61A27" w:rsidRPr="00692B0A" w:rsidRDefault="00A61A27" w:rsidP="00A61A27">
      <w:pPr>
        <w:pStyle w:val="2"/>
        <w:ind w:firstLine="142"/>
        <w:rPr>
          <w:rFonts w:ascii="BrowalliaUPC" w:hAnsi="BrowalliaUPC" w:cs="BrowalliaUPC"/>
          <w:b/>
          <w:bCs/>
          <w:sz w:val="26"/>
          <w:szCs w:val="26"/>
          <w:lang w:val="en-US"/>
        </w:rPr>
      </w:pPr>
      <w:r w:rsidRPr="00692B0A">
        <w:rPr>
          <w:rFonts w:ascii="BrowalliaUPC" w:hAnsi="BrowalliaUPC" w:cs="BrowalliaUPC"/>
          <w:b/>
          <w:bCs/>
          <w:sz w:val="26"/>
          <w:szCs w:val="26"/>
          <w:lang w:val="en-US"/>
        </w:rPr>
        <w:t>Basis for Opinion</w:t>
      </w:r>
    </w:p>
    <w:p w14:paraId="61B46F16" w14:textId="77777777" w:rsidR="00A61A27" w:rsidRPr="0040433C" w:rsidRDefault="00A61A27" w:rsidP="00D107E6">
      <w:pPr>
        <w:overflowPunct w:val="0"/>
        <w:autoSpaceDE w:val="0"/>
        <w:autoSpaceDN w:val="0"/>
        <w:adjustRightInd w:val="0"/>
        <w:spacing w:after="0" w:line="240" w:lineRule="auto"/>
        <w:jc w:val="thaiDistribute"/>
        <w:textAlignment w:val="baseline"/>
        <w:rPr>
          <w:rFonts w:ascii="Angsana New" w:hAnsi="Angsana New"/>
          <w:lang w:eastAsia="x-none"/>
        </w:rPr>
      </w:pPr>
    </w:p>
    <w:p w14:paraId="3003E56C" w14:textId="5F1D9C95" w:rsidR="005A2CBC" w:rsidRPr="0040433C" w:rsidRDefault="005A2CBC" w:rsidP="005A2CBC">
      <w:pPr>
        <w:pStyle w:val="2"/>
        <w:ind w:left="142" w:firstLine="0"/>
        <w:rPr>
          <w:rFonts w:ascii="Browallia New" w:hAnsi="Browallia New" w:cs="Browallia New"/>
          <w:sz w:val="26"/>
          <w:szCs w:val="26"/>
        </w:rPr>
      </w:pPr>
      <w:r w:rsidRPr="0040433C">
        <w:rPr>
          <w:rFonts w:ascii="Browallia New" w:hAnsi="Browallia New" w:cs="Browallia New"/>
          <w:sz w:val="26"/>
          <w:szCs w:val="26"/>
        </w:rPr>
        <w:t>I conducted my audit in accordance with Thai Standards on Auditing</w:t>
      </w:r>
      <w:r w:rsidRPr="0040433C">
        <w:rPr>
          <w:rFonts w:ascii="Browallia New" w:hAnsi="Browallia New" w:cs="Browallia New"/>
          <w:sz w:val="26"/>
          <w:szCs w:val="26"/>
          <w:cs/>
        </w:rPr>
        <w:t>.</w:t>
      </w:r>
      <w:r w:rsidR="00715D97">
        <w:rPr>
          <w:rFonts w:ascii="Browallia New" w:hAnsi="Browallia New" w:cs="Browallia New"/>
          <w:sz w:val="26"/>
          <w:szCs w:val="26"/>
        </w:rPr>
        <w:t xml:space="preserve"> </w:t>
      </w:r>
      <w:r w:rsidRPr="0040433C">
        <w:rPr>
          <w:rFonts w:ascii="Browallia New" w:hAnsi="Browallia New" w:cs="Browallia New"/>
          <w:sz w:val="26"/>
          <w:szCs w:val="26"/>
        </w:rPr>
        <w:t>My responsibilities under those standards are further described in the Auditor</w:t>
      </w:r>
      <w:r w:rsidRPr="0040433C">
        <w:rPr>
          <w:rFonts w:ascii="Browallia New" w:hAnsi="Browallia New" w:cs="Browallia New"/>
          <w:sz w:val="26"/>
          <w:szCs w:val="26"/>
          <w:cs/>
        </w:rPr>
        <w:t>’</w:t>
      </w:r>
      <w:r w:rsidRPr="0040433C">
        <w:rPr>
          <w:rFonts w:ascii="Browallia New" w:hAnsi="Browallia New" w:cs="Browallia New"/>
          <w:sz w:val="26"/>
          <w:szCs w:val="26"/>
        </w:rPr>
        <w:t>s Responsibilities for the Audit of the Financial Statements section of my report</w:t>
      </w:r>
      <w:r w:rsidRPr="0040433C">
        <w:rPr>
          <w:rFonts w:ascii="Browallia New" w:hAnsi="Browallia New" w:cs="Browallia New"/>
          <w:sz w:val="26"/>
          <w:szCs w:val="26"/>
          <w:cs/>
        </w:rPr>
        <w:t xml:space="preserve">. </w:t>
      </w:r>
      <w:r w:rsidRPr="0040433C">
        <w:rPr>
          <w:rFonts w:ascii="Browallia New" w:hAnsi="Browallia New" w:cs="Browallia New"/>
          <w:sz w:val="26"/>
          <w:szCs w:val="26"/>
        </w:rPr>
        <w:t>I am independent of the Company in accordance with the Federation of Accounting Profession</w:t>
      </w:r>
      <w:r w:rsidRPr="0040433C">
        <w:rPr>
          <w:rFonts w:ascii="Browallia New" w:hAnsi="Browallia New" w:cs="Browallia New"/>
          <w:sz w:val="26"/>
          <w:szCs w:val="26"/>
          <w:lang w:val="en-US"/>
        </w:rPr>
        <w:t>s</w:t>
      </w:r>
      <w:r w:rsidRPr="0040433C">
        <w:rPr>
          <w:rFonts w:ascii="Browallia New" w:hAnsi="Browallia New" w:cs="Browallia New"/>
          <w:sz w:val="26"/>
          <w:szCs w:val="26"/>
          <w:cs/>
          <w:lang w:val="en-US"/>
        </w:rPr>
        <w:t>’</w:t>
      </w:r>
      <w:r w:rsidRPr="0040433C">
        <w:rPr>
          <w:rFonts w:ascii="Browallia New" w:hAnsi="Browallia New" w:cs="Browallia New"/>
          <w:sz w:val="26"/>
          <w:szCs w:val="26"/>
          <w:lang w:val="en-US"/>
        </w:rPr>
        <w:t xml:space="preserve">Code of Ethics for Professional Accountants together with the ethical requirements that are relevant to </w:t>
      </w:r>
      <w:r w:rsidRPr="0040433C">
        <w:rPr>
          <w:rFonts w:ascii="Browallia New" w:hAnsi="Browallia New" w:cs="Browallia New"/>
          <w:sz w:val="26"/>
          <w:szCs w:val="26"/>
        </w:rPr>
        <w:t>my audit of the financial statements, and I have fulfilled my other ethical responsibilities in accordance with these requirements</w:t>
      </w:r>
      <w:r w:rsidRPr="0040433C">
        <w:rPr>
          <w:rFonts w:ascii="Browallia New" w:hAnsi="Browallia New" w:cs="Browallia New"/>
          <w:sz w:val="26"/>
          <w:szCs w:val="26"/>
          <w:cs/>
        </w:rPr>
        <w:t xml:space="preserve">. </w:t>
      </w:r>
      <w:r w:rsidRPr="0040433C">
        <w:rPr>
          <w:rFonts w:ascii="Browallia New" w:hAnsi="Browallia New" w:cs="Browallia New"/>
          <w:sz w:val="26"/>
          <w:szCs w:val="26"/>
        </w:rPr>
        <w:t>I believe that audit evidence I have obtained is sufficient and appropriate to provide a basis for my opinion</w:t>
      </w:r>
      <w:r w:rsidRPr="0040433C">
        <w:rPr>
          <w:rFonts w:ascii="Browallia New" w:hAnsi="Browallia New" w:cs="Browallia New"/>
          <w:sz w:val="26"/>
          <w:szCs w:val="26"/>
          <w:cs/>
        </w:rPr>
        <w:t>.</w:t>
      </w:r>
    </w:p>
    <w:p w14:paraId="0B492C5C" w14:textId="77777777" w:rsidR="00A211B4" w:rsidRPr="00D107E6" w:rsidRDefault="00A211B4" w:rsidP="00A211B4">
      <w:pPr>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06DD5CB5" w14:textId="2C1EBB8E" w:rsidR="00CD3EA7" w:rsidRPr="00692B0A" w:rsidRDefault="00CD3EA7" w:rsidP="00CD3EA7">
      <w:pPr>
        <w:pStyle w:val="2"/>
        <w:ind w:left="142" w:firstLine="0"/>
        <w:rPr>
          <w:rFonts w:ascii="Browallia New" w:hAnsi="Browallia New" w:cs="Browallia New"/>
          <w:b/>
          <w:bCs/>
          <w:sz w:val="26"/>
          <w:szCs w:val="26"/>
          <w:lang w:val="en-US" w:eastAsia="x-none"/>
        </w:rPr>
      </w:pPr>
      <w:r w:rsidRPr="00692B0A">
        <w:rPr>
          <w:rFonts w:ascii="Browallia New" w:hAnsi="Browallia New" w:cs="Browallia New" w:hint="cs"/>
          <w:b/>
          <w:bCs/>
          <w:sz w:val="26"/>
          <w:szCs w:val="26"/>
          <w:lang w:val="en-US" w:eastAsia="x-none"/>
        </w:rPr>
        <w:t>Key Audit Matters</w:t>
      </w:r>
    </w:p>
    <w:p w14:paraId="753A45BF" w14:textId="77777777" w:rsidR="00CD3EA7" w:rsidRPr="0040433C" w:rsidRDefault="00CD3EA7" w:rsidP="00CD3EA7">
      <w:pPr>
        <w:pStyle w:val="2"/>
        <w:ind w:left="142"/>
        <w:rPr>
          <w:rFonts w:ascii="Browallia New" w:hAnsi="Browallia New" w:cs="Browallia New"/>
          <w:sz w:val="26"/>
          <w:szCs w:val="26"/>
          <w:lang w:val="en-US" w:eastAsia="x-none"/>
        </w:rPr>
      </w:pPr>
    </w:p>
    <w:p w14:paraId="15FF87F3" w14:textId="7CD9D0BE" w:rsidR="007200B5" w:rsidRDefault="00B35D24" w:rsidP="00CD3EA7">
      <w:pPr>
        <w:pStyle w:val="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1C7F784" w14:textId="3C5D5DB1" w:rsidR="00D107E6" w:rsidRDefault="00D107E6">
      <w:pPr>
        <w:rPr>
          <w:rFonts w:ascii="Browallia New" w:hAnsi="Browallia New" w:cs="Browallia New"/>
          <w:sz w:val="26"/>
          <w:szCs w:val="26"/>
          <w:lang w:eastAsia="x-none"/>
        </w:rPr>
      </w:pPr>
      <w:r>
        <w:rPr>
          <w:rFonts w:ascii="Browallia New" w:hAnsi="Browallia New" w:cs="Browallia New"/>
          <w:sz w:val="26"/>
          <w:szCs w:val="26"/>
          <w:lang w:eastAsia="x-none"/>
        </w:rPr>
        <w:br w:type="page"/>
      </w:r>
    </w:p>
    <w:p w14:paraId="24DF1CC5" w14:textId="0C617D54" w:rsidR="00B35D24" w:rsidRPr="00692B0A" w:rsidRDefault="00B35D24" w:rsidP="00CD3EA7">
      <w:pPr>
        <w:pStyle w:val="2"/>
        <w:ind w:left="142" w:firstLine="0"/>
        <w:rPr>
          <w:rFonts w:ascii="Browallia New" w:hAnsi="Browallia New" w:cs="Browallia New"/>
          <w:sz w:val="26"/>
          <w:szCs w:val="26"/>
          <w:u w:val="single"/>
          <w:lang w:val="en-US" w:eastAsia="x-none"/>
        </w:rPr>
      </w:pPr>
      <w:r w:rsidRPr="00692B0A">
        <w:rPr>
          <w:rFonts w:ascii="Browallia New" w:hAnsi="Browallia New" w:cs="Browallia New"/>
          <w:sz w:val="26"/>
          <w:szCs w:val="26"/>
          <w:u w:val="single"/>
          <w:lang w:val="en-US" w:eastAsia="x-none"/>
        </w:rPr>
        <w:lastRenderedPageBreak/>
        <w:t>Key audit matter and auditing procedure are as follows:</w:t>
      </w:r>
    </w:p>
    <w:p w14:paraId="4C95A81C" w14:textId="77777777" w:rsidR="00B35D24" w:rsidRDefault="00B35D24" w:rsidP="00CD3EA7">
      <w:pPr>
        <w:pStyle w:val="2"/>
        <w:ind w:left="142" w:firstLine="0"/>
        <w:rPr>
          <w:rFonts w:ascii="Browallia New" w:hAnsi="Browallia New" w:cs="Browallia New"/>
          <w:sz w:val="26"/>
          <w:szCs w:val="26"/>
          <w:lang w:val="en-US" w:eastAsia="x-none"/>
        </w:rPr>
      </w:pPr>
    </w:p>
    <w:p w14:paraId="0F9194FF" w14:textId="707BC790" w:rsidR="00B35D24" w:rsidRPr="00692B0A" w:rsidRDefault="00B35D24" w:rsidP="00CD3EA7">
      <w:pPr>
        <w:pStyle w:val="2"/>
        <w:ind w:left="142" w:firstLine="0"/>
        <w:rPr>
          <w:rFonts w:ascii="Browallia New" w:hAnsi="Browallia New" w:cs="Browallia New"/>
          <w:sz w:val="26"/>
          <w:szCs w:val="26"/>
          <w:u w:val="single"/>
          <w:lang w:val="en-US" w:eastAsia="x-none"/>
        </w:rPr>
      </w:pPr>
      <w:r w:rsidRPr="00692B0A">
        <w:rPr>
          <w:rFonts w:ascii="Browallia New" w:hAnsi="Browallia New" w:cs="Browallia New"/>
          <w:sz w:val="26"/>
          <w:szCs w:val="26"/>
          <w:u w:val="single"/>
          <w:lang w:val="en-US" w:eastAsia="x-none"/>
        </w:rPr>
        <w:t>Revenue recognition</w:t>
      </w:r>
    </w:p>
    <w:p w14:paraId="40560FA8" w14:textId="77777777" w:rsidR="00B35D24" w:rsidRPr="00E124BB" w:rsidRDefault="00B35D24" w:rsidP="00CD3EA7">
      <w:pPr>
        <w:pStyle w:val="2"/>
        <w:ind w:left="142" w:firstLine="0"/>
        <w:rPr>
          <w:rFonts w:ascii="Browallia New" w:hAnsi="Browallia New" w:cs="Browallia New"/>
          <w:sz w:val="16"/>
          <w:szCs w:val="16"/>
          <w:lang w:val="en-US" w:eastAsia="x-none"/>
        </w:rPr>
      </w:pPr>
    </w:p>
    <w:p w14:paraId="579EB32E" w14:textId="2ADDB53B" w:rsidR="00B35D24" w:rsidRDefault="00B35D24" w:rsidP="00CD3EA7">
      <w:pPr>
        <w:pStyle w:val="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 xml:space="preserve">Since the Group sells their goods </w:t>
      </w:r>
      <w:r w:rsidRPr="00A951BB">
        <w:rPr>
          <w:rFonts w:ascii="Browallia New" w:hAnsi="Browallia New" w:cs="Browallia New"/>
          <w:sz w:val="26"/>
          <w:szCs w:val="26"/>
          <w:lang w:val="en-US" w:eastAsia="x-none"/>
        </w:rPr>
        <w:t>to customers under a variety of commercial terms,</w:t>
      </w:r>
      <w:r w:rsidR="00A951BB" w:rsidRPr="00A951BB">
        <w:rPr>
          <w:rFonts w:ascii="Browallia New" w:hAnsi="Browallia New" w:cs="Browallia New" w:hint="cs"/>
          <w:sz w:val="26"/>
          <w:szCs w:val="26"/>
          <w:cs/>
          <w:lang w:val="en-US" w:eastAsia="x-none"/>
        </w:rPr>
        <w:t xml:space="preserve"> </w:t>
      </w:r>
      <w:r w:rsidRPr="00A951BB">
        <w:rPr>
          <w:rFonts w:ascii="Browallia New" w:hAnsi="Browallia New" w:cs="Browallia New"/>
          <w:sz w:val="26"/>
          <w:szCs w:val="26"/>
          <w:lang w:val="en-US" w:eastAsia="x-none"/>
        </w:rPr>
        <w:t>Revenues</w:t>
      </w:r>
      <w:r w:rsidRPr="00B35D24">
        <w:rPr>
          <w:rFonts w:ascii="Browallia New" w:hAnsi="Browallia New" w:cs="Browallia New"/>
          <w:sz w:val="26"/>
          <w:szCs w:val="26"/>
          <w:lang w:val="en-US" w:eastAsia="x-none"/>
        </w:rPr>
        <w:t xml:space="preserve"> are the key performance indicator to which users of financial statements focus, I therefore determined revenue recognition as a key audit matter by focusing on the occurrence and timing of revenue recognition.</w:t>
      </w:r>
    </w:p>
    <w:p w14:paraId="1FD1F46F" w14:textId="77777777" w:rsidR="00093DCD" w:rsidRPr="00E124BB" w:rsidRDefault="00093DCD" w:rsidP="00720937">
      <w:pPr>
        <w:pStyle w:val="2"/>
        <w:ind w:firstLine="0"/>
        <w:rPr>
          <w:rFonts w:ascii="Browallia New" w:hAnsi="Browallia New" w:cs="Browallia New"/>
          <w:sz w:val="16"/>
          <w:szCs w:val="16"/>
          <w:lang w:val="en-US" w:eastAsia="x-none"/>
        </w:rPr>
      </w:pPr>
    </w:p>
    <w:p w14:paraId="52E55AE4" w14:textId="41D22E9D" w:rsidR="00B35D24" w:rsidRDefault="00B35D24" w:rsidP="00B35D24">
      <w:pPr>
        <w:pStyle w:val="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I examined the revenue recognition of the Group by:</w:t>
      </w:r>
    </w:p>
    <w:p w14:paraId="2CDEC1E5" w14:textId="77777777" w:rsidR="00D107E6" w:rsidRPr="005968E6" w:rsidRDefault="00D107E6" w:rsidP="00B35D24">
      <w:pPr>
        <w:pStyle w:val="2"/>
        <w:ind w:left="142" w:firstLine="0"/>
        <w:rPr>
          <w:rFonts w:ascii="Browallia New" w:hAnsi="Browallia New" w:cs="Browallia New"/>
          <w:sz w:val="16"/>
          <w:szCs w:val="16"/>
          <w:lang w:val="en-US" w:eastAsia="x-none"/>
        </w:rPr>
      </w:pPr>
    </w:p>
    <w:p w14:paraId="11D603B9" w14:textId="4132C05D" w:rsidR="00B35D24" w:rsidRPr="00076F2A" w:rsidRDefault="00B35D24" w:rsidP="00076F2A">
      <w:pPr>
        <w:pStyle w:val="a9"/>
        <w:numPr>
          <w:ilvl w:val="0"/>
          <w:numId w:val="14"/>
        </w:numPr>
        <w:adjustRightInd w:val="0"/>
        <w:jc w:val="thaiDistribute"/>
        <w:rPr>
          <w:rFonts w:ascii="Browallia New" w:hAnsi="Browallia New" w:cs="Browallia New"/>
          <w:sz w:val="26"/>
          <w:szCs w:val="26"/>
        </w:rPr>
      </w:pPr>
      <w:r w:rsidRPr="00076F2A">
        <w:rPr>
          <w:rFonts w:ascii="Browallia New" w:hAnsi="Browallia New" w:cs="Browallia New"/>
          <w:sz w:val="26"/>
          <w:szCs w:val="26"/>
        </w:rPr>
        <w:t>Assessing the Group’s internal controls with respect to the revenue cycle by making enquiry of responsible executives, gaining an understanding of the controls and selecting representative samples to test the operation of the designed significant controls.</w:t>
      </w:r>
    </w:p>
    <w:p w14:paraId="5A599AC2" w14:textId="74768A8D" w:rsidR="00B35D24" w:rsidRPr="00076F2A" w:rsidRDefault="00B35D24" w:rsidP="00076F2A">
      <w:pPr>
        <w:pStyle w:val="a9"/>
        <w:numPr>
          <w:ilvl w:val="0"/>
          <w:numId w:val="14"/>
        </w:numPr>
        <w:adjustRightInd w:val="0"/>
        <w:jc w:val="thaiDistribute"/>
        <w:rPr>
          <w:rFonts w:ascii="Browallia New" w:hAnsi="Browallia New" w:cs="Browallia New"/>
          <w:sz w:val="26"/>
          <w:szCs w:val="26"/>
        </w:rPr>
      </w:pPr>
      <w:r w:rsidRPr="00076F2A">
        <w:rPr>
          <w:rFonts w:ascii="Browallia New" w:hAnsi="Browallia New" w:cs="Browallia New"/>
          <w:sz w:val="26"/>
          <w:szCs w:val="26"/>
        </w:rPr>
        <w:t xml:space="preserve">Applying a sampling method to select sales documents to assess whether revenue recognition was consistent with the conditions of the relevant agreement, and whether        it was in compliance with the Group’s policy. </w:t>
      </w:r>
    </w:p>
    <w:p w14:paraId="3A92FA6A" w14:textId="53498176" w:rsidR="00B35D24" w:rsidRPr="00076F2A" w:rsidRDefault="00B35D24" w:rsidP="00076F2A">
      <w:pPr>
        <w:pStyle w:val="a9"/>
        <w:numPr>
          <w:ilvl w:val="0"/>
          <w:numId w:val="14"/>
        </w:numPr>
        <w:adjustRightInd w:val="0"/>
        <w:jc w:val="thaiDistribute"/>
        <w:rPr>
          <w:rFonts w:ascii="Browallia New" w:hAnsi="Browallia New" w:cs="Browallia New"/>
          <w:sz w:val="26"/>
          <w:szCs w:val="26"/>
        </w:rPr>
      </w:pPr>
      <w:r w:rsidRPr="00076F2A">
        <w:rPr>
          <w:rFonts w:ascii="Browallia New" w:hAnsi="Browallia New" w:cs="Browallia New"/>
          <w:sz w:val="26"/>
          <w:szCs w:val="26"/>
        </w:rPr>
        <w:t xml:space="preserve">On a sampling basis, examining supporting documents for actual sales transactions occurring during the year and near the end of the accounting period. </w:t>
      </w:r>
    </w:p>
    <w:p w14:paraId="339D8A9A" w14:textId="44B0AE61" w:rsidR="00B35D24" w:rsidRPr="00076F2A" w:rsidRDefault="00B35D24" w:rsidP="00076F2A">
      <w:pPr>
        <w:pStyle w:val="a9"/>
        <w:numPr>
          <w:ilvl w:val="0"/>
          <w:numId w:val="14"/>
        </w:numPr>
        <w:adjustRightInd w:val="0"/>
        <w:jc w:val="thaiDistribute"/>
        <w:rPr>
          <w:rFonts w:ascii="Browallia New" w:hAnsi="Browallia New" w:cs="Browallia New"/>
          <w:sz w:val="26"/>
          <w:szCs w:val="26"/>
        </w:rPr>
      </w:pPr>
      <w:r w:rsidRPr="00076F2A">
        <w:rPr>
          <w:rFonts w:ascii="Browallia New" w:hAnsi="Browallia New" w:cs="Browallia New"/>
          <w:sz w:val="26"/>
          <w:szCs w:val="26"/>
        </w:rPr>
        <w:t xml:space="preserve">Reviewing credit notes issued after the period-end. </w:t>
      </w:r>
    </w:p>
    <w:p w14:paraId="0C9C4B3D" w14:textId="7760FD14" w:rsidR="00B35D24" w:rsidRPr="00076F2A" w:rsidRDefault="00B35D24" w:rsidP="00076F2A">
      <w:pPr>
        <w:pStyle w:val="a9"/>
        <w:numPr>
          <w:ilvl w:val="0"/>
          <w:numId w:val="14"/>
        </w:numPr>
        <w:adjustRightInd w:val="0"/>
        <w:jc w:val="thaiDistribute"/>
        <w:rPr>
          <w:rFonts w:ascii="Browallia New" w:hAnsi="Browallia New" w:cs="Browallia New"/>
          <w:sz w:val="26"/>
          <w:szCs w:val="26"/>
        </w:rPr>
      </w:pPr>
      <w:r w:rsidRPr="00076F2A">
        <w:rPr>
          <w:rFonts w:ascii="Browallia New" w:hAnsi="Browallia New" w:cs="Browallia New"/>
          <w:sz w:val="26"/>
          <w:szCs w:val="26"/>
        </w:rPr>
        <w:t xml:space="preserve">Performing analytical procedures on disaggregated data </w:t>
      </w:r>
    </w:p>
    <w:p w14:paraId="7A59DC87" w14:textId="77777777" w:rsidR="00093DCD" w:rsidRPr="00093DCD" w:rsidRDefault="00093DCD" w:rsidP="00961174">
      <w:pPr>
        <w:pStyle w:val="2"/>
        <w:ind w:firstLine="0"/>
        <w:rPr>
          <w:rFonts w:ascii="Browallia New" w:hAnsi="Browallia New" w:cs="Browallia New"/>
          <w:sz w:val="26"/>
          <w:szCs w:val="26"/>
          <w:lang w:val="en-US" w:eastAsia="x-none"/>
        </w:rPr>
      </w:pPr>
    </w:p>
    <w:p w14:paraId="46C29256" w14:textId="2CE82FD3" w:rsidR="00E43298" w:rsidRPr="00720937" w:rsidRDefault="00E43298" w:rsidP="0040433C">
      <w:pPr>
        <w:pStyle w:val="2"/>
        <w:ind w:left="142" w:firstLine="0"/>
        <w:rPr>
          <w:rFonts w:ascii="BrowalliaUPC" w:hAnsi="BrowalliaUPC" w:cs="BrowalliaUPC"/>
          <w:b/>
          <w:bCs/>
          <w:sz w:val="26"/>
          <w:szCs w:val="26"/>
        </w:rPr>
      </w:pPr>
      <w:r w:rsidRPr="00720937">
        <w:rPr>
          <w:rFonts w:ascii="BrowalliaUPC" w:hAnsi="BrowalliaUPC" w:cs="BrowalliaUPC" w:hint="cs"/>
          <w:b/>
          <w:bCs/>
          <w:sz w:val="26"/>
          <w:szCs w:val="26"/>
        </w:rPr>
        <w:t>Other Information</w:t>
      </w:r>
    </w:p>
    <w:p w14:paraId="3174D2C5"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69C6AE20"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 is responsible for the other information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other information comprises the information included in the annual report, but does not include the financial statements and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thereon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annual report is expected to be made available to me after the date of this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w:t>
      </w:r>
    </w:p>
    <w:p w14:paraId="0612E44F"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1DCD66A5" w14:textId="19DDD036"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opinion on the financial statements does not cover the other information and I will not express any form of assurance conclusion thereon</w:t>
      </w:r>
      <w:r w:rsidRPr="0040433C">
        <w:rPr>
          <w:rFonts w:ascii="Browallia New" w:hAnsi="Browallia New" w:cs="Browallia New" w:hint="cs"/>
          <w:sz w:val="26"/>
          <w:szCs w:val="26"/>
          <w:cs/>
          <w:lang w:val="en-US" w:eastAsia="x-none"/>
        </w:rPr>
        <w:t>.</w:t>
      </w:r>
    </w:p>
    <w:p w14:paraId="6D89789D" w14:textId="77777777" w:rsidR="00925CB0" w:rsidRPr="0040433C" w:rsidRDefault="00925CB0" w:rsidP="0040433C">
      <w:pPr>
        <w:pStyle w:val="2"/>
        <w:ind w:left="142" w:firstLine="142"/>
        <w:rPr>
          <w:rFonts w:ascii="Browallia New" w:hAnsi="Browallia New" w:cs="Browallia New"/>
          <w:sz w:val="26"/>
          <w:szCs w:val="26"/>
          <w:lang w:val="en-US" w:eastAsia="x-none"/>
        </w:rPr>
      </w:pPr>
    </w:p>
    <w:p w14:paraId="6BE78767"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40433C">
        <w:rPr>
          <w:rFonts w:ascii="Browallia New" w:hAnsi="Browallia New" w:cs="Browallia New" w:hint="cs"/>
          <w:sz w:val="26"/>
          <w:szCs w:val="26"/>
          <w:cs/>
          <w:lang w:val="en-US" w:eastAsia="x-none"/>
        </w:rPr>
        <w:t>.</w:t>
      </w:r>
    </w:p>
    <w:p w14:paraId="2C4274DA" w14:textId="77777777" w:rsidR="00E43298" w:rsidRPr="0040433C" w:rsidRDefault="00E43298" w:rsidP="0040433C">
      <w:pPr>
        <w:pStyle w:val="2"/>
        <w:ind w:left="142" w:firstLine="142"/>
        <w:rPr>
          <w:rFonts w:ascii="Browallia New" w:hAnsi="Browallia New" w:cs="Browallia New"/>
          <w:sz w:val="26"/>
          <w:szCs w:val="26"/>
          <w:lang w:val="en-US" w:eastAsia="x-none"/>
        </w:rPr>
      </w:pPr>
    </w:p>
    <w:p w14:paraId="2F32B1F0" w14:textId="2D48B682" w:rsidR="00E43298" w:rsidRDefault="00E43298" w:rsidP="00961174">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When I read the annual report, if I conclude that there is a material misstatement therein, I am required to communicate the matter to </w:t>
      </w:r>
      <w:proofErr w:type="gramStart"/>
      <w:r w:rsidRPr="0040433C">
        <w:rPr>
          <w:rFonts w:ascii="Browallia New" w:hAnsi="Browallia New" w:cs="Browallia New" w:hint="cs"/>
          <w:sz w:val="26"/>
          <w:szCs w:val="26"/>
          <w:lang w:val="en-US" w:eastAsia="x-none"/>
        </w:rPr>
        <w:t>those</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charge</w:t>
      </w:r>
      <w:proofErr w:type="gramEnd"/>
      <w:r w:rsidRPr="0040433C">
        <w:rPr>
          <w:rFonts w:ascii="Browallia New" w:hAnsi="Browallia New" w:cs="Browallia New" w:hint="cs"/>
          <w:sz w:val="26"/>
          <w:szCs w:val="26"/>
          <w:lang w:val="en-US" w:eastAsia="x-none"/>
        </w:rPr>
        <w:t xml:space="preserve"> with governance to correct the materially misstatement</w:t>
      </w:r>
      <w:r w:rsidRPr="0040433C">
        <w:rPr>
          <w:rFonts w:ascii="Browallia New" w:hAnsi="Browallia New" w:cs="Browallia New" w:hint="cs"/>
          <w:sz w:val="26"/>
          <w:szCs w:val="26"/>
          <w:cs/>
          <w:lang w:val="en-US" w:eastAsia="x-none"/>
        </w:rPr>
        <w:t>.</w:t>
      </w:r>
    </w:p>
    <w:p w14:paraId="4640831C" w14:textId="77777777" w:rsidR="00961174" w:rsidRPr="00961174" w:rsidRDefault="00961174" w:rsidP="00961174">
      <w:pPr>
        <w:pStyle w:val="2"/>
        <w:ind w:left="142" w:firstLine="0"/>
        <w:rPr>
          <w:rFonts w:ascii="Browallia New" w:hAnsi="Browallia New" w:cs="Browallia New"/>
          <w:sz w:val="26"/>
          <w:szCs w:val="26"/>
          <w:lang w:val="en-US" w:eastAsia="x-none"/>
        </w:rPr>
      </w:pPr>
    </w:p>
    <w:p w14:paraId="06EB8CE1" w14:textId="77777777" w:rsidR="00E43298" w:rsidRPr="00720937" w:rsidRDefault="00E43298" w:rsidP="0040433C">
      <w:pPr>
        <w:pStyle w:val="2"/>
        <w:ind w:left="142" w:firstLine="0"/>
        <w:rPr>
          <w:rFonts w:ascii="Browallia New" w:hAnsi="Browallia New" w:cs="Browallia New"/>
          <w:b/>
          <w:bCs/>
          <w:sz w:val="26"/>
          <w:szCs w:val="26"/>
          <w:lang w:val="en-US" w:eastAsia="x-none"/>
        </w:rPr>
      </w:pPr>
      <w:r w:rsidRPr="00720937">
        <w:rPr>
          <w:rFonts w:ascii="Browallia New" w:hAnsi="Browallia New" w:cs="Browallia New" w:hint="cs"/>
          <w:b/>
          <w:bCs/>
          <w:sz w:val="26"/>
          <w:szCs w:val="26"/>
          <w:lang w:val="en-US" w:eastAsia="x-none"/>
        </w:rPr>
        <w:t>Responsibilities of Management and Those Charge with Governance for the Financial Statements</w:t>
      </w:r>
    </w:p>
    <w:p w14:paraId="15883C81" w14:textId="77777777" w:rsidR="00E43298" w:rsidRPr="0040433C" w:rsidRDefault="00E43298" w:rsidP="0040433C">
      <w:pPr>
        <w:pStyle w:val="2"/>
        <w:ind w:left="142" w:firstLine="142"/>
        <w:rPr>
          <w:rFonts w:ascii="Browallia New" w:hAnsi="Browallia New" w:cs="Browallia New"/>
          <w:sz w:val="26"/>
          <w:szCs w:val="26"/>
          <w:lang w:val="en-US" w:eastAsia="x-none"/>
        </w:rPr>
      </w:pPr>
    </w:p>
    <w:p w14:paraId="2685CD26"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40433C">
        <w:rPr>
          <w:rFonts w:ascii="Browallia New" w:hAnsi="Browallia New" w:cs="Browallia New" w:hint="cs"/>
          <w:sz w:val="26"/>
          <w:szCs w:val="26"/>
          <w:cs/>
          <w:lang w:val="en-US" w:eastAsia="x-none"/>
        </w:rPr>
        <w:t>.</w:t>
      </w:r>
    </w:p>
    <w:p w14:paraId="761BEBB1"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282DCAAE"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In preparing the financial statements, management is responsible for assessing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0433C">
        <w:rPr>
          <w:rFonts w:ascii="Browallia New" w:hAnsi="Browallia New" w:cs="Browallia New" w:hint="cs"/>
          <w:sz w:val="26"/>
          <w:szCs w:val="26"/>
          <w:cs/>
          <w:lang w:val="en-US" w:eastAsia="x-none"/>
        </w:rPr>
        <w:t>.</w:t>
      </w:r>
    </w:p>
    <w:p w14:paraId="7FC545E8"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4E17C72C"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Those charged with governance are responsible for overseeing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financial reporting process</w:t>
      </w:r>
      <w:r w:rsidRPr="0040433C">
        <w:rPr>
          <w:rFonts w:ascii="Browallia New" w:hAnsi="Browallia New" w:cs="Browallia New" w:hint="cs"/>
          <w:sz w:val="26"/>
          <w:szCs w:val="26"/>
          <w:cs/>
          <w:lang w:val="en-US" w:eastAsia="x-none"/>
        </w:rPr>
        <w:t>.</w:t>
      </w:r>
    </w:p>
    <w:p w14:paraId="3F18C373" w14:textId="77777777" w:rsidR="00957A91" w:rsidRDefault="00957A91" w:rsidP="00F4265F">
      <w:pPr>
        <w:pStyle w:val="2"/>
        <w:ind w:firstLine="0"/>
        <w:rPr>
          <w:rFonts w:ascii="Browallia New" w:hAnsi="Browallia New" w:cs="Browallia New"/>
          <w:sz w:val="26"/>
          <w:szCs w:val="26"/>
          <w:lang w:val="en-US" w:eastAsia="x-none"/>
        </w:rPr>
      </w:pPr>
    </w:p>
    <w:p w14:paraId="2C22B61E" w14:textId="5E82F5F5" w:rsidR="00E43298" w:rsidRPr="00720937" w:rsidRDefault="00E43298" w:rsidP="0040433C">
      <w:pPr>
        <w:pStyle w:val="2"/>
        <w:ind w:left="142" w:firstLine="0"/>
        <w:rPr>
          <w:rFonts w:ascii="Browallia New" w:hAnsi="Browallia New" w:cs="Browallia New"/>
          <w:b/>
          <w:bCs/>
          <w:sz w:val="26"/>
          <w:szCs w:val="26"/>
          <w:lang w:val="en-US" w:eastAsia="x-none"/>
        </w:rPr>
      </w:pPr>
      <w:r w:rsidRPr="00720937">
        <w:rPr>
          <w:rFonts w:ascii="Browallia New" w:hAnsi="Browallia New" w:cs="Browallia New" w:hint="cs"/>
          <w:b/>
          <w:bCs/>
          <w:sz w:val="26"/>
          <w:szCs w:val="26"/>
          <w:lang w:val="en-US" w:eastAsia="x-none"/>
        </w:rPr>
        <w:t>Auditor</w:t>
      </w:r>
      <w:r w:rsidRPr="00720937">
        <w:rPr>
          <w:rFonts w:ascii="Browallia New" w:hAnsi="Browallia New" w:cs="Browallia New" w:hint="cs"/>
          <w:b/>
          <w:bCs/>
          <w:sz w:val="26"/>
          <w:szCs w:val="26"/>
          <w:cs/>
          <w:lang w:val="en-US" w:eastAsia="x-none"/>
        </w:rPr>
        <w:t>’</w:t>
      </w:r>
      <w:r w:rsidRPr="00720937">
        <w:rPr>
          <w:rFonts w:ascii="Browallia New" w:hAnsi="Browallia New" w:cs="Browallia New" w:hint="cs"/>
          <w:b/>
          <w:bCs/>
          <w:sz w:val="26"/>
          <w:szCs w:val="26"/>
          <w:lang w:val="en-US" w:eastAsia="x-none"/>
        </w:rPr>
        <w:t>s Responsibilities for the Audit of the Financial Statements</w:t>
      </w:r>
    </w:p>
    <w:p w14:paraId="4AB1704B"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142DD8F5"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objectives are to obtain reasonable assurance about whether the financial statements as a whole are free from material misstatement, whether due to fraud or error, and to issue an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that includes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Reasonable assurance is a high level of assurance, but is not a guarantee that an audit conducted in accordance with Thai Standards on Auditing will always detect a material misstatement when it exists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Misstatements can arise from fraud or error and are considered material if, individually or in the aggregate, they could reasonably be expected to influence the economic decisions of users taken on the basis of these financial statements</w:t>
      </w:r>
      <w:r w:rsidRPr="0040433C">
        <w:rPr>
          <w:rFonts w:ascii="Browallia New" w:hAnsi="Browallia New" w:cs="Browallia New" w:hint="cs"/>
          <w:sz w:val="26"/>
          <w:szCs w:val="26"/>
          <w:cs/>
          <w:lang w:val="en-US" w:eastAsia="x-none"/>
        </w:rPr>
        <w:t>.</w:t>
      </w:r>
    </w:p>
    <w:p w14:paraId="3353381A" w14:textId="77777777" w:rsidR="00AE63B8" w:rsidRPr="0040433C" w:rsidRDefault="00AE63B8" w:rsidP="007200B5">
      <w:pPr>
        <w:pStyle w:val="2"/>
        <w:ind w:firstLine="0"/>
        <w:rPr>
          <w:rFonts w:ascii="Browallia New" w:hAnsi="Browallia New" w:cs="Browallia New"/>
          <w:sz w:val="26"/>
          <w:szCs w:val="26"/>
          <w:lang w:val="en-US" w:eastAsia="x-none"/>
        </w:rPr>
      </w:pPr>
    </w:p>
    <w:p w14:paraId="00DA55E1"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As part of an audit in accordance with Standards on Auditing, I exercise professional judgment and maintain professional skepticism throughout the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also</w:t>
      </w:r>
      <w:r w:rsidRPr="0040433C">
        <w:rPr>
          <w:rFonts w:ascii="Browallia New" w:hAnsi="Browallia New" w:cs="Browallia New" w:hint="cs"/>
          <w:sz w:val="26"/>
          <w:szCs w:val="26"/>
          <w:cs/>
          <w:lang w:val="en-US" w:eastAsia="x-none"/>
        </w:rPr>
        <w:t>:</w:t>
      </w:r>
    </w:p>
    <w:p w14:paraId="531D3CEE"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23B7460A" w14:textId="563EA154" w:rsidR="00E43298"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risk of not detecting a material misstatement resulting from fraud is higher than for one resulting from error, as fraud may involve collusion, forgery, intentional omissions, misrepresentations, or the override of internal control</w:t>
      </w:r>
      <w:r w:rsidRPr="0040433C">
        <w:rPr>
          <w:rFonts w:ascii="Browallia New" w:hAnsi="Browallia New" w:cs="Browallia New" w:hint="cs"/>
          <w:sz w:val="26"/>
          <w:szCs w:val="26"/>
          <w:cs/>
          <w:lang w:val="en-US" w:eastAsia="x-none"/>
        </w:rPr>
        <w:t>.</w:t>
      </w:r>
    </w:p>
    <w:p w14:paraId="3BBFF393" w14:textId="77777777" w:rsidR="0040433C" w:rsidRDefault="0040433C" w:rsidP="0040433C">
      <w:pPr>
        <w:pStyle w:val="2"/>
        <w:ind w:left="426" w:firstLine="0"/>
        <w:rPr>
          <w:rFonts w:ascii="Browallia New" w:hAnsi="Browallia New" w:cs="Browallia New"/>
          <w:sz w:val="26"/>
          <w:szCs w:val="26"/>
          <w:lang w:val="en-US" w:eastAsia="x-none"/>
        </w:rPr>
      </w:pPr>
    </w:p>
    <w:p w14:paraId="6A1AF734" w14:textId="4C54B638" w:rsidR="0040433C" w:rsidRDefault="00E43298" w:rsidP="00720937">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an understanding of internal control relevant to the audit in order to design audit procedures that are appropriate in the circumstances, but not for the purpose of expressing an opinion on the effectiveness of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internal control</w:t>
      </w:r>
      <w:r w:rsidRPr="0040433C">
        <w:rPr>
          <w:rFonts w:ascii="Browallia New" w:hAnsi="Browallia New" w:cs="Browallia New" w:hint="cs"/>
          <w:sz w:val="26"/>
          <w:szCs w:val="26"/>
          <w:cs/>
          <w:lang w:val="en-US" w:eastAsia="x-none"/>
        </w:rPr>
        <w:t>.</w:t>
      </w:r>
    </w:p>
    <w:p w14:paraId="6071CE30" w14:textId="77777777" w:rsidR="00093DCD" w:rsidRPr="00FB513F" w:rsidRDefault="00093DCD" w:rsidP="00093DCD">
      <w:pPr>
        <w:pStyle w:val="2"/>
        <w:ind w:firstLine="0"/>
        <w:rPr>
          <w:rFonts w:ascii="Browallia New" w:hAnsi="Browallia New" w:cs="Browallia New"/>
          <w:sz w:val="16"/>
          <w:szCs w:val="16"/>
          <w:lang w:val="en-US" w:eastAsia="x-none"/>
        </w:rPr>
      </w:pPr>
    </w:p>
    <w:p w14:paraId="5C003743" w14:textId="777E9C25" w:rsidR="00720937" w:rsidRDefault="00E43298" w:rsidP="00093DCD">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appropriateness of accounting policies used and the reasonableness of accounting estimates and related disclosures made by management</w:t>
      </w:r>
      <w:r w:rsidRPr="0040433C">
        <w:rPr>
          <w:rFonts w:ascii="Browallia New" w:hAnsi="Browallia New" w:cs="Browallia New" w:hint="cs"/>
          <w:sz w:val="26"/>
          <w:szCs w:val="26"/>
          <w:cs/>
          <w:lang w:val="en-US" w:eastAsia="x-none"/>
        </w:rPr>
        <w:t>.</w:t>
      </w:r>
    </w:p>
    <w:p w14:paraId="1569A435" w14:textId="3AD53B8E" w:rsidR="00093DCD" w:rsidRPr="00FB513F" w:rsidRDefault="00093DCD" w:rsidP="00093DCD">
      <w:pPr>
        <w:pStyle w:val="2"/>
        <w:ind w:firstLine="0"/>
        <w:rPr>
          <w:rFonts w:ascii="Browallia New" w:hAnsi="Browallia New" w:cs="Browallia New"/>
          <w:sz w:val="16"/>
          <w:szCs w:val="16"/>
          <w:lang w:val="en-US" w:eastAsia="x-none"/>
        </w:rPr>
      </w:pPr>
    </w:p>
    <w:p w14:paraId="352BC9F6" w14:textId="097CD00B" w:rsidR="0040433C" w:rsidRDefault="00E43298" w:rsidP="00720937">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Conclude on the appropriateness of management</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If I conclude that a material uncertainty exists, I have required to draw attention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My conclusions are based on the audit evidence obtained up to the date of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However, future events or conditions may cause the Group to cease to continue as a going concern</w:t>
      </w:r>
      <w:r w:rsidRPr="0040433C">
        <w:rPr>
          <w:rFonts w:ascii="Browallia New" w:hAnsi="Browallia New" w:cs="Browallia New" w:hint="cs"/>
          <w:sz w:val="26"/>
          <w:szCs w:val="26"/>
          <w:cs/>
          <w:lang w:val="en-US" w:eastAsia="x-none"/>
        </w:rPr>
        <w:t>.</w:t>
      </w:r>
    </w:p>
    <w:p w14:paraId="47952747" w14:textId="77777777" w:rsidR="00720937" w:rsidRPr="00FB513F" w:rsidRDefault="00720937" w:rsidP="00720937">
      <w:pPr>
        <w:pStyle w:val="2"/>
        <w:ind w:left="426" w:firstLine="0"/>
        <w:rPr>
          <w:rFonts w:ascii="Browallia New" w:hAnsi="Browallia New" w:cs="Browallia New"/>
          <w:sz w:val="16"/>
          <w:szCs w:val="16"/>
          <w:lang w:val="en-US" w:eastAsia="x-none"/>
        </w:rPr>
      </w:pPr>
    </w:p>
    <w:p w14:paraId="20819BC9" w14:textId="30823188" w:rsidR="00E43298"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40433C">
        <w:rPr>
          <w:rFonts w:ascii="Browallia New" w:hAnsi="Browallia New" w:cs="Browallia New" w:hint="cs"/>
          <w:sz w:val="26"/>
          <w:szCs w:val="26"/>
          <w:cs/>
          <w:lang w:val="en-US" w:eastAsia="x-none"/>
        </w:rPr>
        <w:t>.</w:t>
      </w:r>
    </w:p>
    <w:p w14:paraId="268FBEBC" w14:textId="77777777" w:rsidR="0040433C" w:rsidRPr="00FB513F" w:rsidRDefault="0040433C" w:rsidP="0040433C">
      <w:pPr>
        <w:pStyle w:val="a9"/>
        <w:rPr>
          <w:rFonts w:ascii="Browallia New" w:hAnsi="Browallia New" w:cs="Browallia New"/>
          <w:sz w:val="16"/>
          <w:szCs w:val="16"/>
          <w:lang w:val="en-US" w:eastAsia="x-none"/>
        </w:rPr>
      </w:pPr>
    </w:p>
    <w:p w14:paraId="30A6E451" w14:textId="77777777" w:rsidR="00E43298" w:rsidRPr="0040433C"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sufficient appropriate audit evidence regarding the financial information of the entities or business activities within the Group to express an opinion on the consolidated financial statements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am responsible for the direction, supervision and performance of the group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remain solely responsible for my audit opinion</w:t>
      </w:r>
      <w:r w:rsidRPr="0040433C">
        <w:rPr>
          <w:rFonts w:ascii="Browallia New" w:hAnsi="Browallia New" w:cs="Browallia New" w:hint="cs"/>
          <w:sz w:val="26"/>
          <w:szCs w:val="26"/>
          <w:cs/>
          <w:lang w:val="en-US" w:eastAsia="x-none"/>
        </w:rPr>
        <w:t>.</w:t>
      </w:r>
    </w:p>
    <w:p w14:paraId="7F769EDD" w14:textId="77777777" w:rsidR="00BA5C75" w:rsidRDefault="00BA5C75" w:rsidP="0040433C">
      <w:pPr>
        <w:pStyle w:val="2"/>
        <w:ind w:left="142" w:firstLine="142"/>
        <w:rPr>
          <w:rFonts w:ascii="Browallia New" w:hAnsi="Browallia New" w:cs="Browallia New"/>
          <w:sz w:val="26"/>
          <w:szCs w:val="26"/>
          <w:lang w:val="en-US" w:eastAsia="x-none"/>
        </w:rPr>
      </w:pPr>
    </w:p>
    <w:p w14:paraId="2BF0E814"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communicate with those charged with governance regarding, among other matters, the planned scope and timing of the audit and significant audit findings, including any significant deficiencies in internal control that I identify during my audit</w:t>
      </w:r>
      <w:r w:rsidRPr="0040433C">
        <w:rPr>
          <w:rFonts w:ascii="Browallia New" w:hAnsi="Browallia New" w:cs="Browallia New" w:hint="cs"/>
          <w:sz w:val="26"/>
          <w:szCs w:val="26"/>
          <w:cs/>
          <w:lang w:val="en-US" w:eastAsia="x-none"/>
        </w:rPr>
        <w:t>.</w:t>
      </w:r>
    </w:p>
    <w:p w14:paraId="44D83B11" w14:textId="77777777" w:rsidR="00E43298" w:rsidRPr="0040433C" w:rsidRDefault="00E43298" w:rsidP="0040433C">
      <w:pPr>
        <w:pStyle w:val="2"/>
        <w:ind w:left="142" w:firstLine="142"/>
        <w:rPr>
          <w:rFonts w:ascii="Browallia New" w:hAnsi="Browallia New" w:cs="Browallia New"/>
          <w:sz w:val="26"/>
          <w:szCs w:val="26"/>
          <w:lang w:val="en-US" w:eastAsia="x-none"/>
        </w:rPr>
      </w:pPr>
    </w:p>
    <w:p w14:paraId="3A9F9B33" w14:textId="59F91CF1"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0433C">
        <w:rPr>
          <w:rFonts w:ascii="Browallia New" w:hAnsi="Browallia New" w:cs="Browallia New" w:hint="cs"/>
          <w:sz w:val="26"/>
          <w:szCs w:val="26"/>
          <w:cs/>
          <w:lang w:val="en-US" w:eastAsia="x-none"/>
        </w:rPr>
        <w:t>.</w:t>
      </w:r>
    </w:p>
    <w:p w14:paraId="29E48603" w14:textId="77777777" w:rsidR="00AE63B8" w:rsidRPr="0040433C" w:rsidRDefault="00AE63B8" w:rsidP="007200B5">
      <w:pPr>
        <w:pStyle w:val="2"/>
        <w:ind w:firstLine="0"/>
        <w:rPr>
          <w:rFonts w:ascii="Browallia New" w:hAnsi="Browallia New" w:cs="Browallia New"/>
          <w:sz w:val="26"/>
          <w:szCs w:val="26"/>
          <w:cs/>
          <w:lang w:val="en-US" w:eastAsia="x-none"/>
        </w:rPr>
      </w:pPr>
    </w:p>
    <w:p w14:paraId="130D2803" w14:textId="6DC633B4"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00435302" w:rsidRPr="0040433C">
        <w:rPr>
          <w:rFonts w:ascii="BrowalliaUPC" w:hAnsi="BrowalliaUPC" w:cs="BrowalliaUPC" w:hint="cs"/>
          <w:sz w:val="26"/>
          <w:szCs w:val="26"/>
        </w:rPr>
        <w:t>accompanying consolidated and separate</w:t>
      </w:r>
      <w:r w:rsidR="00435302" w:rsidRPr="0040433C">
        <w:rPr>
          <w:rFonts w:ascii="Browallia New" w:hAnsi="Browallia New" w:cs="Browallia New" w:hint="cs"/>
          <w:sz w:val="26"/>
          <w:szCs w:val="26"/>
          <w:lang w:val="en-US" w:eastAsia="x-none"/>
        </w:rPr>
        <w:t xml:space="preserve"> </w:t>
      </w:r>
      <w:r w:rsidR="00435302" w:rsidRPr="0040433C">
        <w:rPr>
          <w:rFonts w:ascii="Browallia New" w:hAnsi="Browallia New" w:cs="Browallia New"/>
          <w:sz w:val="26"/>
          <w:szCs w:val="26"/>
          <w:lang w:val="en-US" w:eastAsia="x-none"/>
        </w:rPr>
        <w:t>f</w:t>
      </w:r>
      <w:r w:rsidRPr="0040433C">
        <w:rPr>
          <w:rFonts w:ascii="Browallia New" w:hAnsi="Browallia New" w:cs="Browallia New" w:hint="cs"/>
          <w:sz w:val="26"/>
          <w:szCs w:val="26"/>
          <w:lang w:val="en-US" w:eastAsia="x-none"/>
        </w:rPr>
        <w:t>inancial statements of the current period and are therefore the key audit matters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describe these matters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0433C">
        <w:rPr>
          <w:rFonts w:ascii="Browallia New" w:hAnsi="Browallia New" w:cs="Browallia New" w:hint="cs"/>
          <w:sz w:val="26"/>
          <w:szCs w:val="26"/>
          <w:cs/>
          <w:lang w:val="en-US" w:eastAsia="x-none"/>
        </w:rPr>
        <w:t>.</w:t>
      </w:r>
    </w:p>
    <w:p w14:paraId="0B2F7F8B" w14:textId="19F577E4" w:rsidR="00C34ED8" w:rsidRPr="00FB513F" w:rsidRDefault="00C34ED8" w:rsidP="002A5486">
      <w:pPr>
        <w:overflowPunct w:val="0"/>
        <w:autoSpaceDE w:val="0"/>
        <w:autoSpaceDN w:val="0"/>
        <w:adjustRightInd w:val="0"/>
        <w:spacing w:after="0" w:line="240" w:lineRule="auto"/>
        <w:jc w:val="thaiDistribute"/>
        <w:textAlignment w:val="baseline"/>
        <w:rPr>
          <w:rFonts w:ascii="Browallia New" w:eastAsia="Times New Roman" w:hAnsi="Browallia New" w:cs="Browallia New"/>
          <w:sz w:val="16"/>
          <w:szCs w:val="16"/>
          <w:lang w:eastAsia="x-none"/>
        </w:rPr>
      </w:pPr>
    </w:p>
    <w:tbl>
      <w:tblPr>
        <w:tblW w:w="0" w:type="auto"/>
        <w:tblLook w:val="04A0" w:firstRow="1" w:lastRow="0" w:firstColumn="1" w:lastColumn="0" w:noHBand="0" w:noVBand="1"/>
      </w:tblPr>
      <w:tblGrid>
        <w:gridCol w:w="4770"/>
        <w:gridCol w:w="4772"/>
      </w:tblGrid>
      <w:tr w:rsidR="00F4265F" w:rsidRPr="00E3346D" w14:paraId="6E3A014F" w14:textId="77777777" w:rsidTr="00904B2F">
        <w:trPr>
          <w:trHeight w:val="20"/>
        </w:trPr>
        <w:tc>
          <w:tcPr>
            <w:tcW w:w="4770" w:type="dxa"/>
          </w:tcPr>
          <w:p w14:paraId="6539F9F6" w14:textId="77777777" w:rsidR="00F4265F" w:rsidRPr="00E3346D" w:rsidRDefault="00F4265F" w:rsidP="00BA58CC">
            <w:pPr>
              <w:tabs>
                <w:tab w:val="left" w:pos="3600"/>
              </w:tabs>
              <w:rPr>
                <w:rFonts w:ascii="Browallia New" w:hAnsi="Browallia New" w:cs="Browallia New"/>
                <w:sz w:val="26"/>
                <w:szCs w:val="26"/>
              </w:rPr>
            </w:pPr>
          </w:p>
        </w:tc>
        <w:tc>
          <w:tcPr>
            <w:tcW w:w="4772" w:type="dxa"/>
          </w:tcPr>
          <w:p w14:paraId="7C373D5D"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172AA3B" w14:textId="77777777" w:rsidTr="00904B2F">
        <w:trPr>
          <w:trHeight w:val="20"/>
        </w:trPr>
        <w:tc>
          <w:tcPr>
            <w:tcW w:w="4770" w:type="dxa"/>
          </w:tcPr>
          <w:p w14:paraId="42511C86" w14:textId="77777777" w:rsidR="00F4265F" w:rsidRPr="00E3346D" w:rsidRDefault="00F4265F" w:rsidP="00BA58CC">
            <w:pPr>
              <w:tabs>
                <w:tab w:val="left" w:pos="3600"/>
              </w:tabs>
              <w:rPr>
                <w:rFonts w:ascii="Browallia New" w:hAnsi="Browallia New" w:cs="Browallia New"/>
                <w:sz w:val="26"/>
                <w:szCs w:val="26"/>
              </w:rPr>
            </w:pPr>
          </w:p>
        </w:tc>
        <w:tc>
          <w:tcPr>
            <w:tcW w:w="4772" w:type="dxa"/>
          </w:tcPr>
          <w:p w14:paraId="3CC01F04" w14:textId="7777777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A&amp;A Office Company Limited</w:t>
            </w:r>
          </w:p>
        </w:tc>
      </w:tr>
      <w:tr w:rsidR="00F4265F" w:rsidRPr="00E3346D" w14:paraId="1CA7F26C" w14:textId="77777777" w:rsidTr="00904B2F">
        <w:trPr>
          <w:trHeight w:val="20"/>
        </w:trPr>
        <w:tc>
          <w:tcPr>
            <w:tcW w:w="4770" w:type="dxa"/>
          </w:tcPr>
          <w:p w14:paraId="16F961BE" w14:textId="77777777" w:rsidR="00F4265F" w:rsidRPr="00E3346D" w:rsidRDefault="00F4265F" w:rsidP="00BA58CC">
            <w:pPr>
              <w:tabs>
                <w:tab w:val="left" w:pos="3600"/>
              </w:tabs>
              <w:rPr>
                <w:rFonts w:ascii="Browallia New" w:hAnsi="Browallia New" w:cs="Browallia New"/>
                <w:sz w:val="26"/>
                <w:szCs w:val="26"/>
              </w:rPr>
            </w:pPr>
          </w:p>
        </w:tc>
        <w:tc>
          <w:tcPr>
            <w:tcW w:w="4772" w:type="dxa"/>
          </w:tcPr>
          <w:p w14:paraId="7827745C"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3545698" w14:textId="77777777" w:rsidTr="00904B2F">
        <w:trPr>
          <w:trHeight w:val="20"/>
        </w:trPr>
        <w:tc>
          <w:tcPr>
            <w:tcW w:w="4770" w:type="dxa"/>
          </w:tcPr>
          <w:p w14:paraId="720BDC98" w14:textId="77777777" w:rsidR="00F4265F" w:rsidRPr="00E3346D" w:rsidRDefault="00F4265F" w:rsidP="00BA58CC">
            <w:pPr>
              <w:tabs>
                <w:tab w:val="left" w:pos="3600"/>
              </w:tabs>
              <w:rPr>
                <w:rFonts w:ascii="Browallia New" w:hAnsi="Browallia New" w:cs="Browallia New"/>
                <w:sz w:val="26"/>
                <w:szCs w:val="26"/>
              </w:rPr>
            </w:pPr>
          </w:p>
        </w:tc>
        <w:tc>
          <w:tcPr>
            <w:tcW w:w="4772" w:type="dxa"/>
          </w:tcPr>
          <w:p w14:paraId="4C1A985F"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6B0189A9" w14:textId="77777777" w:rsidTr="00904B2F">
        <w:trPr>
          <w:trHeight w:val="20"/>
        </w:trPr>
        <w:tc>
          <w:tcPr>
            <w:tcW w:w="4770" w:type="dxa"/>
          </w:tcPr>
          <w:p w14:paraId="458AD624" w14:textId="77777777" w:rsidR="00F4265F" w:rsidRPr="00E3346D" w:rsidRDefault="00F4265F" w:rsidP="00BA58CC">
            <w:pPr>
              <w:tabs>
                <w:tab w:val="left" w:pos="3600"/>
              </w:tabs>
              <w:rPr>
                <w:rFonts w:ascii="Browallia New" w:hAnsi="Browallia New" w:cs="Browallia New"/>
                <w:sz w:val="26"/>
                <w:szCs w:val="26"/>
              </w:rPr>
            </w:pPr>
          </w:p>
        </w:tc>
        <w:tc>
          <w:tcPr>
            <w:tcW w:w="4772" w:type="dxa"/>
          </w:tcPr>
          <w:p w14:paraId="7A460382" w14:textId="1A03C75B" w:rsidR="00F4265F" w:rsidRPr="0015512B" w:rsidRDefault="00F4265F" w:rsidP="00BA58CC">
            <w:pPr>
              <w:tabs>
                <w:tab w:val="left" w:pos="3600"/>
              </w:tabs>
              <w:jc w:val="center"/>
              <w:rPr>
                <w:rFonts w:ascii="Browallia New" w:hAnsi="Browallia New" w:cs="Browallia New"/>
                <w:sz w:val="26"/>
                <w:szCs w:val="26"/>
              </w:rPr>
            </w:pPr>
            <w:proofErr w:type="gramStart"/>
            <w:r w:rsidRPr="0015512B">
              <w:rPr>
                <w:rFonts w:ascii="Browallia New" w:hAnsi="Browallia New" w:cs="Browallia New"/>
                <w:sz w:val="26"/>
                <w:szCs w:val="26"/>
              </w:rPr>
              <w:t xml:space="preserve">( </w:t>
            </w:r>
            <w:proofErr w:type="spellStart"/>
            <w:r w:rsidRPr="0015512B">
              <w:rPr>
                <w:rFonts w:ascii="Browallia New" w:hAnsi="Browallia New" w:cs="Browallia New"/>
                <w:sz w:val="26"/>
                <w:szCs w:val="26"/>
                <w:cs/>
              </w:rPr>
              <w:t>Mr</w:t>
            </w:r>
            <w:proofErr w:type="spellEnd"/>
            <w:proofErr w:type="gramEnd"/>
            <w:r w:rsidR="000D288B" w:rsidRPr="0015512B">
              <w:rPr>
                <w:rFonts w:ascii="Browallia New" w:hAnsi="Browallia New" w:cs="Browallia New"/>
                <w:sz w:val="26"/>
                <w:szCs w:val="26"/>
              </w:rPr>
              <w:t xml:space="preserve"> </w:t>
            </w:r>
            <w:proofErr w:type="spellStart"/>
            <w:r w:rsidR="00C106B6" w:rsidRPr="0015512B">
              <w:rPr>
                <w:rFonts w:ascii="Browallia New" w:hAnsi="Browallia New" w:cs="Browallia New"/>
                <w:sz w:val="26"/>
                <w:szCs w:val="26"/>
              </w:rPr>
              <w:t>Somchat</w:t>
            </w:r>
            <w:proofErr w:type="spellEnd"/>
            <w:r w:rsidR="00C106B6" w:rsidRPr="0015512B">
              <w:rPr>
                <w:rFonts w:ascii="Browallia New" w:hAnsi="Browallia New" w:cs="Browallia New"/>
                <w:sz w:val="26"/>
                <w:szCs w:val="26"/>
              </w:rPr>
              <w:t xml:space="preserve"> </w:t>
            </w:r>
            <w:proofErr w:type="spellStart"/>
            <w:proofErr w:type="gramStart"/>
            <w:r w:rsidR="00C106B6" w:rsidRPr="0015512B">
              <w:rPr>
                <w:rFonts w:ascii="Browallia New" w:hAnsi="Browallia New" w:cs="Browallia New"/>
                <w:sz w:val="26"/>
                <w:szCs w:val="26"/>
              </w:rPr>
              <w:t>Kal</w:t>
            </w:r>
            <w:r w:rsidR="0075033C" w:rsidRPr="0015512B">
              <w:rPr>
                <w:rFonts w:ascii="Browallia New" w:hAnsi="Browallia New" w:cs="Browallia New"/>
                <w:sz w:val="26"/>
                <w:szCs w:val="26"/>
              </w:rPr>
              <w:t>a</w:t>
            </w:r>
            <w:r w:rsidR="00C106B6" w:rsidRPr="0015512B">
              <w:rPr>
                <w:rFonts w:ascii="Browallia New" w:hAnsi="Browallia New" w:cs="Browallia New"/>
                <w:sz w:val="26"/>
                <w:szCs w:val="26"/>
              </w:rPr>
              <w:t>suk</w:t>
            </w:r>
            <w:proofErr w:type="spellEnd"/>
            <w:r w:rsidRPr="0015512B">
              <w:rPr>
                <w:rFonts w:ascii="Browallia New" w:hAnsi="Browallia New" w:cs="Browallia New"/>
                <w:sz w:val="26"/>
                <w:szCs w:val="26"/>
                <w:cs/>
              </w:rPr>
              <w:t xml:space="preserve"> </w:t>
            </w:r>
            <w:r w:rsidRPr="0015512B">
              <w:rPr>
                <w:rFonts w:ascii="Browallia New" w:hAnsi="Browallia New" w:cs="Browallia New"/>
                <w:sz w:val="26"/>
                <w:szCs w:val="26"/>
              </w:rPr>
              <w:t>)</w:t>
            </w:r>
            <w:proofErr w:type="gramEnd"/>
          </w:p>
        </w:tc>
      </w:tr>
      <w:tr w:rsidR="00F4265F" w:rsidRPr="00E3346D" w14:paraId="7E673FE4" w14:textId="77777777" w:rsidTr="00904B2F">
        <w:trPr>
          <w:trHeight w:val="20"/>
        </w:trPr>
        <w:tc>
          <w:tcPr>
            <w:tcW w:w="4770" w:type="dxa"/>
          </w:tcPr>
          <w:p w14:paraId="350B06C4" w14:textId="77777777" w:rsidR="00F4265F" w:rsidRPr="00E3346D" w:rsidRDefault="00F4265F" w:rsidP="00BA58CC">
            <w:pPr>
              <w:tabs>
                <w:tab w:val="left" w:pos="3600"/>
              </w:tabs>
              <w:rPr>
                <w:rFonts w:ascii="Browallia New" w:hAnsi="Browallia New" w:cs="Browallia New"/>
                <w:sz w:val="26"/>
                <w:szCs w:val="26"/>
              </w:rPr>
            </w:pPr>
          </w:p>
        </w:tc>
        <w:tc>
          <w:tcPr>
            <w:tcW w:w="4772" w:type="dxa"/>
          </w:tcPr>
          <w:p w14:paraId="030F561D" w14:textId="7D78D79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 xml:space="preserve">Certified Public Accountant (Thailand) No. </w:t>
            </w:r>
            <w:r w:rsidR="00C106B6" w:rsidRPr="00C106B6">
              <w:rPr>
                <w:rFonts w:ascii="Browallia New" w:hAnsi="Browallia New" w:cs="Browallia New"/>
                <w:sz w:val="26"/>
                <w:szCs w:val="26"/>
              </w:rPr>
              <w:t>9669</w:t>
            </w:r>
          </w:p>
        </w:tc>
      </w:tr>
      <w:tr w:rsidR="00F4265F" w:rsidRPr="00E3346D" w14:paraId="528BA3F8" w14:textId="77777777" w:rsidTr="00904B2F">
        <w:trPr>
          <w:trHeight w:val="511"/>
        </w:trPr>
        <w:tc>
          <w:tcPr>
            <w:tcW w:w="4770" w:type="dxa"/>
          </w:tcPr>
          <w:p w14:paraId="2AEE59C5" w14:textId="77777777" w:rsidR="00F4265F" w:rsidRPr="00E3346D" w:rsidRDefault="00F4265F" w:rsidP="00BA58CC">
            <w:pPr>
              <w:tabs>
                <w:tab w:val="left" w:pos="3600"/>
              </w:tabs>
              <w:rPr>
                <w:rFonts w:ascii="Browallia New" w:hAnsi="Browallia New" w:cs="Browallia New"/>
                <w:sz w:val="26"/>
                <w:szCs w:val="26"/>
                <w:cs/>
              </w:rPr>
            </w:pPr>
            <w:r w:rsidRPr="00E3346D">
              <w:rPr>
                <w:rFonts w:ascii="Browallia New" w:hAnsi="Browallia New" w:cs="Browallia New"/>
                <w:sz w:val="26"/>
                <w:szCs w:val="26"/>
                <w:cs/>
              </w:rPr>
              <w:t>Bangkok</w:t>
            </w:r>
          </w:p>
        </w:tc>
        <w:tc>
          <w:tcPr>
            <w:tcW w:w="4772" w:type="dxa"/>
          </w:tcPr>
          <w:p w14:paraId="14F693AA"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0C3CB5B" w14:textId="77777777" w:rsidTr="00904B2F">
        <w:trPr>
          <w:trHeight w:val="511"/>
        </w:trPr>
        <w:tc>
          <w:tcPr>
            <w:tcW w:w="4770" w:type="dxa"/>
          </w:tcPr>
          <w:p w14:paraId="521E384F" w14:textId="7F1C737B" w:rsidR="00F4265F" w:rsidRPr="00E3346D" w:rsidRDefault="00F4265F" w:rsidP="00BA58CC">
            <w:pPr>
              <w:tabs>
                <w:tab w:val="left" w:pos="3600"/>
              </w:tabs>
              <w:rPr>
                <w:rFonts w:ascii="Browallia New" w:hAnsi="Browallia New" w:cs="Browallia New"/>
                <w:sz w:val="26"/>
                <w:szCs w:val="26"/>
                <w:cs/>
              </w:rPr>
            </w:pPr>
            <w:r w:rsidRPr="00961174">
              <w:rPr>
                <w:rFonts w:ascii="Browallia New" w:hAnsi="Browallia New" w:cs="Browallia New"/>
                <w:sz w:val="26"/>
                <w:szCs w:val="26"/>
              </w:rPr>
              <w:t>February 2</w:t>
            </w:r>
            <w:r w:rsidR="00961174" w:rsidRPr="00961174">
              <w:rPr>
                <w:rFonts w:ascii="Browallia New" w:hAnsi="Browallia New" w:cs="Browallia New"/>
                <w:sz w:val="26"/>
                <w:szCs w:val="26"/>
              </w:rPr>
              <w:t>6</w:t>
            </w:r>
            <w:r w:rsidRPr="00961174">
              <w:rPr>
                <w:rFonts w:ascii="Browallia New" w:hAnsi="Browallia New" w:cs="Browallia New"/>
                <w:sz w:val="26"/>
                <w:szCs w:val="26"/>
              </w:rPr>
              <w:t>, 202</w:t>
            </w:r>
            <w:r w:rsidR="00A90265" w:rsidRPr="00961174">
              <w:rPr>
                <w:rFonts w:ascii="Browallia New" w:hAnsi="Browallia New" w:cs="Browallia New"/>
                <w:sz w:val="26"/>
                <w:szCs w:val="26"/>
              </w:rPr>
              <w:t>6</w:t>
            </w:r>
          </w:p>
        </w:tc>
        <w:tc>
          <w:tcPr>
            <w:tcW w:w="4772" w:type="dxa"/>
          </w:tcPr>
          <w:p w14:paraId="6C631905" w14:textId="77777777" w:rsidR="00F4265F" w:rsidRPr="00E3346D" w:rsidRDefault="00F4265F" w:rsidP="00BA58CC">
            <w:pPr>
              <w:tabs>
                <w:tab w:val="left" w:pos="3600"/>
              </w:tabs>
              <w:rPr>
                <w:rFonts w:ascii="Browallia New" w:hAnsi="Browallia New" w:cs="Browallia New"/>
                <w:sz w:val="26"/>
                <w:szCs w:val="26"/>
              </w:rPr>
            </w:pPr>
          </w:p>
        </w:tc>
      </w:tr>
    </w:tbl>
    <w:p w14:paraId="375DE507" w14:textId="7D96B20D" w:rsidR="008C7587" w:rsidRPr="0040433C" w:rsidRDefault="008C7587" w:rsidP="00FB513F">
      <w:pPr>
        <w:spacing w:after="0" w:line="240" w:lineRule="auto"/>
        <w:ind w:right="-10"/>
        <w:jc w:val="thaiDistribute"/>
      </w:pPr>
    </w:p>
    <w:sectPr w:rsidR="008C7587" w:rsidRPr="0040433C" w:rsidSect="00973852">
      <w:footerReference w:type="default" r:id="rId8"/>
      <w:pgSz w:w="11906" w:h="16838" w:code="9"/>
      <w:pgMar w:top="1665" w:right="1133" w:bottom="1309" w:left="1231"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43B43" w14:textId="77777777" w:rsidR="00855C9F" w:rsidRDefault="00855C9F" w:rsidP="009719A0">
      <w:pPr>
        <w:spacing w:after="0" w:line="240" w:lineRule="auto"/>
      </w:pPr>
      <w:r>
        <w:separator/>
      </w:r>
    </w:p>
  </w:endnote>
  <w:endnote w:type="continuationSeparator" w:id="0">
    <w:p w14:paraId="18EF73A1" w14:textId="77777777" w:rsidR="00855C9F" w:rsidRDefault="00855C9F"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a5"/>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C6D20" w14:textId="77777777" w:rsidR="00855C9F" w:rsidRDefault="00855C9F" w:rsidP="009719A0">
      <w:pPr>
        <w:spacing w:after="0" w:line="240" w:lineRule="auto"/>
      </w:pPr>
      <w:r>
        <w:separator/>
      </w:r>
    </w:p>
  </w:footnote>
  <w:footnote w:type="continuationSeparator" w:id="0">
    <w:p w14:paraId="507E4BF1" w14:textId="77777777" w:rsidR="00855C9F" w:rsidRDefault="00855C9F"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92"/>
    <w:multiLevelType w:val="hybridMultilevel"/>
    <w:tmpl w:val="29FE7168"/>
    <w:lvl w:ilvl="0" w:tplc="57364B90">
      <w:start w:val="2"/>
      <w:numFmt w:val="bullet"/>
      <w:lvlText w:val="-"/>
      <w:lvlJc w:val="left"/>
      <w:pPr>
        <w:ind w:left="720" w:hanging="360"/>
      </w:pPr>
      <w:rPr>
        <w:rFonts w:ascii="Browallia New" w:eastAsia="Times New Roman" w:hAnsi="Browallia New" w:cs="Browallia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0C123763"/>
    <w:multiLevelType w:val="hybridMultilevel"/>
    <w:tmpl w:val="AAE20D80"/>
    <w:lvl w:ilvl="0" w:tplc="57364B90">
      <w:start w:val="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27205"/>
    <w:multiLevelType w:val="hybridMultilevel"/>
    <w:tmpl w:val="174ACFFE"/>
    <w:lvl w:ilvl="0" w:tplc="215C1924">
      <w:numFmt w:val="bullet"/>
      <w:lvlText w:val="-"/>
      <w:lvlJc w:val="left"/>
      <w:pPr>
        <w:ind w:left="862" w:hanging="360"/>
      </w:pPr>
      <w:rPr>
        <w:rFonts w:ascii="Angsana New" w:eastAsia="Times New Roman" w:hAnsi="Angsana New" w:cs="Angsana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FFC73C2"/>
    <w:multiLevelType w:val="hybridMultilevel"/>
    <w:tmpl w:val="35C2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27EE0E89"/>
    <w:multiLevelType w:val="hybridMultilevel"/>
    <w:tmpl w:val="FFFFFFFF"/>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B3C6AE4"/>
    <w:multiLevelType w:val="hybridMultilevel"/>
    <w:tmpl w:val="F8D8195C"/>
    <w:lvl w:ilvl="0" w:tplc="57364B90">
      <w:start w:val="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B2A59"/>
    <w:multiLevelType w:val="hybridMultilevel"/>
    <w:tmpl w:val="C9A42582"/>
    <w:lvl w:ilvl="0" w:tplc="215C192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8B2C46"/>
    <w:multiLevelType w:val="hybridMultilevel"/>
    <w:tmpl w:val="8EB6491A"/>
    <w:lvl w:ilvl="0" w:tplc="57F0119A">
      <w:start w:val="1"/>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5B7E40E5"/>
    <w:multiLevelType w:val="hybridMultilevel"/>
    <w:tmpl w:val="C55ABA0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F9E68F0"/>
    <w:multiLevelType w:val="multilevel"/>
    <w:tmpl w:val="CADABAA2"/>
    <w:styleLink w:val="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6B47630E"/>
    <w:multiLevelType w:val="hybridMultilevel"/>
    <w:tmpl w:val="92DC6DEC"/>
    <w:lvl w:ilvl="0" w:tplc="062066C0">
      <w:start w:val="1"/>
      <w:numFmt w:val="bullet"/>
      <w:lvlText w:val="•"/>
      <w:lvlJc w:val="left"/>
      <w:pPr>
        <w:ind w:left="1429" w:hanging="465"/>
      </w:pPr>
      <w:rPr>
        <w:rFonts w:ascii="Browallia New" w:eastAsia="Times New Roman" w:hAnsi="Browallia New" w:cs="Browallia New" w:hint="default"/>
        <w:color w:val="auto"/>
        <w:sz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43F93"/>
    <w:multiLevelType w:val="hybridMultilevel"/>
    <w:tmpl w:val="65C834B8"/>
    <w:lvl w:ilvl="0" w:tplc="0E0649EA">
      <w:start w:val="1"/>
      <w:numFmt w:val="bullet"/>
      <w:lvlText w:val=""/>
      <w:lvlJc w:val="left"/>
      <w:pPr>
        <w:ind w:left="1571" w:hanging="465"/>
      </w:pPr>
      <w:rPr>
        <w:rFonts w:ascii="Symbol" w:hAnsi="Symbol" w:hint="default"/>
        <w:sz w:val="2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16cid:durableId="1749498752">
    <w:abstractNumId w:val="11"/>
  </w:num>
  <w:num w:numId="2" w16cid:durableId="141702265">
    <w:abstractNumId w:val="1"/>
  </w:num>
  <w:num w:numId="3" w16cid:durableId="1154835620">
    <w:abstractNumId w:val="9"/>
  </w:num>
  <w:num w:numId="4" w16cid:durableId="1462186417">
    <w:abstractNumId w:val="15"/>
  </w:num>
  <w:num w:numId="5" w16cid:durableId="1765608316">
    <w:abstractNumId w:val="5"/>
  </w:num>
  <w:num w:numId="6" w16cid:durableId="1785731822">
    <w:abstractNumId w:val="6"/>
  </w:num>
  <w:num w:numId="7" w16cid:durableId="1149904591">
    <w:abstractNumId w:val="4"/>
  </w:num>
  <w:num w:numId="8" w16cid:durableId="592780009">
    <w:abstractNumId w:val="10"/>
  </w:num>
  <w:num w:numId="9" w16cid:durableId="2097748143">
    <w:abstractNumId w:val="8"/>
  </w:num>
  <w:num w:numId="10" w16cid:durableId="1861973239">
    <w:abstractNumId w:val="2"/>
  </w:num>
  <w:num w:numId="11" w16cid:durableId="1652825456">
    <w:abstractNumId w:val="0"/>
  </w:num>
  <w:num w:numId="12" w16cid:durableId="18241333">
    <w:abstractNumId w:val="7"/>
  </w:num>
  <w:num w:numId="13" w16cid:durableId="134299454">
    <w:abstractNumId w:val="12"/>
  </w:num>
  <w:num w:numId="14" w16cid:durableId="1282106132">
    <w:abstractNumId w:val="14"/>
  </w:num>
  <w:num w:numId="15" w16cid:durableId="1496997362">
    <w:abstractNumId w:val="13"/>
  </w:num>
  <w:num w:numId="16" w16cid:durableId="1034227919">
    <w:abstractNumId w:val="16"/>
  </w:num>
  <w:num w:numId="17" w16cid:durableId="6926555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4177A"/>
    <w:rsid w:val="000422DB"/>
    <w:rsid w:val="0004344A"/>
    <w:rsid w:val="000443D4"/>
    <w:rsid w:val="0004475D"/>
    <w:rsid w:val="0005015A"/>
    <w:rsid w:val="00052710"/>
    <w:rsid w:val="00065A71"/>
    <w:rsid w:val="00066B02"/>
    <w:rsid w:val="00070644"/>
    <w:rsid w:val="00076F2A"/>
    <w:rsid w:val="000933BD"/>
    <w:rsid w:val="00093DCD"/>
    <w:rsid w:val="00095CF9"/>
    <w:rsid w:val="0009784B"/>
    <w:rsid w:val="000B58E6"/>
    <w:rsid w:val="000D288B"/>
    <w:rsid w:val="000D5B13"/>
    <w:rsid w:val="000E3DF3"/>
    <w:rsid w:val="000F4797"/>
    <w:rsid w:val="0010121A"/>
    <w:rsid w:val="00103540"/>
    <w:rsid w:val="00106191"/>
    <w:rsid w:val="00111442"/>
    <w:rsid w:val="00111A6E"/>
    <w:rsid w:val="00113EFA"/>
    <w:rsid w:val="0013519F"/>
    <w:rsid w:val="00140BE8"/>
    <w:rsid w:val="001520D7"/>
    <w:rsid w:val="001530DD"/>
    <w:rsid w:val="001531E5"/>
    <w:rsid w:val="0015512B"/>
    <w:rsid w:val="00156748"/>
    <w:rsid w:val="00157181"/>
    <w:rsid w:val="0018427D"/>
    <w:rsid w:val="00184B8D"/>
    <w:rsid w:val="0018704A"/>
    <w:rsid w:val="00193C46"/>
    <w:rsid w:val="00197A6C"/>
    <w:rsid w:val="001B3BE1"/>
    <w:rsid w:val="001B7004"/>
    <w:rsid w:val="001C268D"/>
    <w:rsid w:val="001D7341"/>
    <w:rsid w:val="001E3D7B"/>
    <w:rsid w:val="001E4E91"/>
    <w:rsid w:val="001E7AA0"/>
    <w:rsid w:val="001F41D0"/>
    <w:rsid w:val="001F70FE"/>
    <w:rsid w:val="00200397"/>
    <w:rsid w:val="00232B7C"/>
    <w:rsid w:val="0023447F"/>
    <w:rsid w:val="00241649"/>
    <w:rsid w:val="0024535B"/>
    <w:rsid w:val="002465FB"/>
    <w:rsid w:val="00296710"/>
    <w:rsid w:val="002A05CD"/>
    <w:rsid w:val="002A5486"/>
    <w:rsid w:val="002A7117"/>
    <w:rsid w:val="002B116D"/>
    <w:rsid w:val="002B22A1"/>
    <w:rsid w:val="002B4168"/>
    <w:rsid w:val="002C03B3"/>
    <w:rsid w:val="002C1076"/>
    <w:rsid w:val="002C2367"/>
    <w:rsid w:val="002C4AA1"/>
    <w:rsid w:val="002C5104"/>
    <w:rsid w:val="002C6553"/>
    <w:rsid w:val="002E03AC"/>
    <w:rsid w:val="002E3823"/>
    <w:rsid w:val="00300B0A"/>
    <w:rsid w:val="00301188"/>
    <w:rsid w:val="003036D6"/>
    <w:rsid w:val="00312F82"/>
    <w:rsid w:val="00330FA3"/>
    <w:rsid w:val="00331162"/>
    <w:rsid w:val="00354E84"/>
    <w:rsid w:val="00360E1D"/>
    <w:rsid w:val="00362A2D"/>
    <w:rsid w:val="00364131"/>
    <w:rsid w:val="00367312"/>
    <w:rsid w:val="00377A1F"/>
    <w:rsid w:val="00392E65"/>
    <w:rsid w:val="00393038"/>
    <w:rsid w:val="003948FB"/>
    <w:rsid w:val="003B6571"/>
    <w:rsid w:val="003C1B36"/>
    <w:rsid w:val="003C69CB"/>
    <w:rsid w:val="003D2954"/>
    <w:rsid w:val="003D5148"/>
    <w:rsid w:val="003E335E"/>
    <w:rsid w:val="003E4EA2"/>
    <w:rsid w:val="003F1701"/>
    <w:rsid w:val="003F5695"/>
    <w:rsid w:val="0040433C"/>
    <w:rsid w:val="004130FE"/>
    <w:rsid w:val="0042094E"/>
    <w:rsid w:val="00420A90"/>
    <w:rsid w:val="004263E8"/>
    <w:rsid w:val="00434D8A"/>
    <w:rsid w:val="00435302"/>
    <w:rsid w:val="004354A6"/>
    <w:rsid w:val="00450499"/>
    <w:rsid w:val="00453603"/>
    <w:rsid w:val="00462BF6"/>
    <w:rsid w:val="004B4282"/>
    <w:rsid w:val="004C5CCB"/>
    <w:rsid w:val="004C6F58"/>
    <w:rsid w:val="004D1DE6"/>
    <w:rsid w:val="004D2748"/>
    <w:rsid w:val="004E27BD"/>
    <w:rsid w:val="004E6C7C"/>
    <w:rsid w:val="00501233"/>
    <w:rsid w:val="00505FF8"/>
    <w:rsid w:val="005105E6"/>
    <w:rsid w:val="00510BFC"/>
    <w:rsid w:val="0051568B"/>
    <w:rsid w:val="00524971"/>
    <w:rsid w:val="00525FB7"/>
    <w:rsid w:val="005333A1"/>
    <w:rsid w:val="00533668"/>
    <w:rsid w:val="005424D5"/>
    <w:rsid w:val="00550276"/>
    <w:rsid w:val="005524CC"/>
    <w:rsid w:val="00563BA2"/>
    <w:rsid w:val="00566A28"/>
    <w:rsid w:val="00573215"/>
    <w:rsid w:val="005968E6"/>
    <w:rsid w:val="005A2CBC"/>
    <w:rsid w:val="005A4635"/>
    <w:rsid w:val="005A6F1B"/>
    <w:rsid w:val="005B7C99"/>
    <w:rsid w:val="005F17B1"/>
    <w:rsid w:val="005F26F1"/>
    <w:rsid w:val="005F4C9D"/>
    <w:rsid w:val="005F55F1"/>
    <w:rsid w:val="00602A33"/>
    <w:rsid w:val="00612E0F"/>
    <w:rsid w:val="006139D3"/>
    <w:rsid w:val="006234CB"/>
    <w:rsid w:val="00627D33"/>
    <w:rsid w:val="006663E9"/>
    <w:rsid w:val="00671962"/>
    <w:rsid w:val="00686F30"/>
    <w:rsid w:val="006879A0"/>
    <w:rsid w:val="00690E20"/>
    <w:rsid w:val="00692B0A"/>
    <w:rsid w:val="006C2049"/>
    <w:rsid w:val="006C68DF"/>
    <w:rsid w:val="006E3151"/>
    <w:rsid w:val="006F5C69"/>
    <w:rsid w:val="00715D97"/>
    <w:rsid w:val="007200B5"/>
    <w:rsid w:val="00720937"/>
    <w:rsid w:val="0072192C"/>
    <w:rsid w:val="007222D1"/>
    <w:rsid w:val="0073146C"/>
    <w:rsid w:val="00741BB8"/>
    <w:rsid w:val="00747ED7"/>
    <w:rsid w:val="0075033C"/>
    <w:rsid w:val="00752C6B"/>
    <w:rsid w:val="00754B76"/>
    <w:rsid w:val="007602BE"/>
    <w:rsid w:val="00767CA5"/>
    <w:rsid w:val="007812F9"/>
    <w:rsid w:val="00785CEE"/>
    <w:rsid w:val="00796043"/>
    <w:rsid w:val="0079743F"/>
    <w:rsid w:val="007A25A8"/>
    <w:rsid w:val="007A34D1"/>
    <w:rsid w:val="007A7DFB"/>
    <w:rsid w:val="007B0953"/>
    <w:rsid w:val="007C5783"/>
    <w:rsid w:val="007D684B"/>
    <w:rsid w:val="00800BCA"/>
    <w:rsid w:val="008210FB"/>
    <w:rsid w:val="00825E89"/>
    <w:rsid w:val="008262D4"/>
    <w:rsid w:val="0082649B"/>
    <w:rsid w:val="008320BD"/>
    <w:rsid w:val="008425BD"/>
    <w:rsid w:val="0084690F"/>
    <w:rsid w:val="00855C9F"/>
    <w:rsid w:val="0086205A"/>
    <w:rsid w:val="00871E63"/>
    <w:rsid w:val="00891332"/>
    <w:rsid w:val="008916BC"/>
    <w:rsid w:val="008A3689"/>
    <w:rsid w:val="008A7809"/>
    <w:rsid w:val="008C7587"/>
    <w:rsid w:val="008D5E48"/>
    <w:rsid w:val="008E21F4"/>
    <w:rsid w:val="008E259F"/>
    <w:rsid w:val="008F1BE2"/>
    <w:rsid w:val="00904B2F"/>
    <w:rsid w:val="0091125F"/>
    <w:rsid w:val="009237BF"/>
    <w:rsid w:val="00925CB0"/>
    <w:rsid w:val="00933797"/>
    <w:rsid w:val="009431BE"/>
    <w:rsid w:val="00947769"/>
    <w:rsid w:val="00954210"/>
    <w:rsid w:val="00954B84"/>
    <w:rsid w:val="00957A91"/>
    <w:rsid w:val="00961174"/>
    <w:rsid w:val="009719A0"/>
    <w:rsid w:val="00973852"/>
    <w:rsid w:val="00981428"/>
    <w:rsid w:val="009B3173"/>
    <w:rsid w:val="009C0F20"/>
    <w:rsid w:val="009D301E"/>
    <w:rsid w:val="009E6791"/>
    <w:rsid w:val="009F008F"/>
    <w:rsid w:val="00A0246C"/>
    <w:rsid w:val="00A06621"/>
    <w:rsid w:val="00A10875"/>
    <w:rsid w:val="00A1643F"/>
    <w:rsid w:val="00A211B4"/>
    <w:rsid w:val="00A233B1"/>
    <w:rsid w:val="00A25D77"/>
    <w:rsid w:val="00A26185"/>
    <w:rsid w:val="00A339C4"/>
    <w:rsid w:val="00A51BF3"/>
    <w:rsid w:val="00A53747"/>
    <w:rsid w:val="00A575F4"/>
    <w:rsid w:val="00A61A27"/>
    <w:rsid w:val="00A719F4"/>
    <w:rsid w:val="00A80FEE"/>
    <w:rsid w:val="00A87B56"/>
    <w:rsid w:val="00A90265"/>
    <w:rsid w:val="00A92D84"/>
    <w:rsid w:val="00A951BB"/>
    <w:rsid w:val="00AA5547"/>
    <w:rsid w:val="00AB3596"/>
    <w:rsid w:val="00AB526A"/>
    <w:rsid w:val="00AC33DC"/>
    <w:rsid w:val="00AE63B8"/>
    <w:rsid w:val="00B0546E"/>
    <w:rsid w:val="00B1061A"/>
    <w:rsid w:val="00B113B5"/>
    <w:rsid w:val="00B1361F"/>
    <w:rsid w:val="00B17A79"/>
    <w:rsid w:val="00B303A5"/>
    <w:rsid w:val="00B35D24"/>
    <w:rsid w:val="00B36E16"/>
    <w:rsid w:val="00B450A7"/>
    <w:rsid w:val="00B56F52"/>
    <w:rsid w:val="00B57A98"/>
    <w:rsid w:val="00B9611E"/>
    <w:rsid w:val="00BA5C75"/>
    <w:rsid w:val="00BB0E51"/>
    <w:rsid w:val="00BB1279"/>
    <w:rsid w:val="00BB1B62"/>
    <w:rsid w:val="00BC19A6"/>
    <w:rsid w:val="00BE23E0"/>
    <w:rsid w:val="00BE518C"/>
    <w:rsid w:val="00BF2CBF"/>
    <w:rsid w:val="00C05FCD"/>
    <w:rsid w:val="00C106B6"/>
    <w:rsid w:val="00C1168A"/>
    <w:rsid w:val="00C21D11"/>
    <w:rsid w:val="00C34ED8"/>
    <w:rsid w:val="00C80685"/>
    <w:rsid w:val="00C830D1"/>
    <w:rsid w:val="00C91064"/>
    <w:rsid w:val="00C96408"/>
    <w:rsid w:val="00CA0212"/>
    <w:rsid w:val="00CA218F"/>
    <w:rsid w:val="00CA3CDF"/>
    <w:rsid w:val="00CB254A"/>
    <w:rsid w:val="00CB770A"/>
    <w:rsid w:val="00CC464F"/>
    <w:rsid w:val="00CD3EA7"/>
    <w:rsid w:val="00CE08E1"/>
    <w:rsid w:val="00CE14AB"/>
    <w:rsid w:val="00CE5FB1"/>
    <w:rsid w:val="00CE68C7"/>
    <w:rsid w:val="00D04674"/>
    <w:rsid w:val="00D070CD"/>
    <w:rsid w:val="00D107E6"/>
    <w:rsid w:val="00D131D2"/>
    <w:rsid w:val="00D216BF"/>
    <w:rsid w:val="00D21C76"/>
    <w:rsid w:val="00D258EC"/>
    <w:rsid w:val="00D33D20"/>
    <w:rsid w:val="00D50B9B"/>
    <w:rsid w:val="00D578A3"/>
    <w:rsid w:val="00D8375E"/>
    <w:rsid w:val="00D97FBB"/>
    <w:rsid w:val="00DB1100"/>
    <w:rsid w:val="00DB70AA"/>
    <w:rsid w:val="00DE07D2"/>
    <w:rsid w:val="00DE3D61"/>
    <w:rsid w:val="00DF5DE6"/>
    <w:rsid w:val="00E00B5C"/>
    <w:rsid w:val="00E037CA"/>
    <w:rsid w:val="00E121F2"/>
    <w:rsid w:val="00E124BB"/>
    <w:rsid w:val="00E136C0"/>
    <w:rsid w:val="00E1434D"/>
    <w:rsid w:val="00E14C75"/>
    <w:rsid w:val="00E164B9"/>
    <w:rsid w:val="00E25728"/>
    <w:rsid w:val="00E36A0B"/>
    <w:rsid w:val="00E43298"/>
    <w:rsid w:val="00E44F0F"/>
    <w:rsid w:val="00E46A27"/>
    <w:rsid w:val="00E651F0"/>
    <w:rsid w:val="00E70D5D"/>
    <w:rsid w:val="00E74AE7"/>
    <w:rsid w:val="00E822EE"/>
    <w:rsid w:val="00E85B46"/>
    <w:rsid w:val="00E9602F"/>
    <w:rsid w:val="00EB66D6"/>
    <w:rsid w:val="00EC4294"/>
    <w:rsid w:val="00EC5E99"/>
    <w:rsid w:val="00EE0609"/>
    <w:rsid w:val="00EE4732"/>
    <w:rsid w:val="00EF063B"/>
    <w:rsid w:val="00F1469A"/>
    <w:rsid w:val="00F14EA7"/>
    <w:rsid w:val="00F16E3F"/>
    <w:rsid w:val="00F273DF"/>
    <w:rsid w:val="00F4265F"/>
    <w:rsid w:val="00F6111A"/>
    <w:rsid w:val="00F70721"/>
    <w:rsid w:val="00F77345"/>
    <w:rsid w:val="00F81FDA"/>
    <w:rsid w:val="00FA175F"/>
    <w:rsid w:val="00FB513F"/>
    <w:rsid w:val="00FB7317"/>
    <w:rsid w:val="00FC3C30"/>
    <w:rsid w:val="00FE24E6"/>
    <w:rsid w:val="00FF38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19A0"/>
    <w:pPr>
      <w:tabs>
        <w:tab w:val="center" w:pos="4513"/>
        <w:tab w:val="right" w:pos="9026"/>
      </w:tabs>
      <w:spacing w:after="0" w:line="240" w:lineRule="auto"/>
    </w:pPr>
  </w:style>
  <w:style w:type="character" w:customStyle="1" w:styleId="a4">
    <w:name w:val="หัวกระดาษ อักขระ"/>
    <w:basedOn w:val="a0"/>
    <w:link w:val="a3"/>
    <w:uiPriority w:val="99"/>
    <w:rsid w:val="009719A0"/>
  </w:style>
  <w:style w:type="paragraph" w:styleId="a5">
    <w:name w:val="footer"/>
    <w:basedOn w:val="a"/>
    <w:link w:val="a6"/>
    <w:uiPriority w:val="99"/>
    <w:unhideWhenUsed/>
    <w:rsid w:val="009719A0"/>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9719A0"/>
  </w:style>
  <w:style w:type="paragraph" w:styleId="a7">
    <w:name w:val="Block Text"/>
    <w:basedOn w:val="a"/>
    <w:rsid w:val="00450499"/>
    <w:pPr>
      <w:spacing w:after="0" w:line="240" w:lineRule="auto"/>
      <w:ind w:left="7470" w:right="-784" w:hanging="6750"/>
    </w:pPr>
    <w:rPr>
      <w:rFonts w:ascii="Cordia New" w:eastAsia="Cordia New" w:hAnsi="Cordia New" w:cs="Angsana New"/>
      <w:sz w:val="32"/>
      <w:szCs w:val="32"/>
      <w:lang w:eastAsia="zh-CN"/>
    </w:rPr>
  </w:style>
  <w:style w:type="table" w:styleId="a8">
    <w:name w:val="Table Grid"/>
    <w:basedOn w:val="a1"/>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2">
    <w:name w:val="Body Text 2"/>
    <w:basedOn w:val="a"/>
    <w:link w:val="20"/>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20">
    <w:name w:val="เนื้อความ 2 อักขระ"/>
    <w:basedOn w:val="a0"/>
    <w:link w:val="2"/>
    <w:uiPriority w:val="99"/>
    <w:semiHidden/>
    <w:rsid w:val="00747ED7"/>
    <w:rPr>
      <w:rFonts w:ascii="Times New Roman" w:eastAsia="Times New Roman" w:hAnsi="Times New Roman" w:cs="Angsana New"/>
      <w:sz w:val="20"/>
      <w:szCs w:val="20"/>
      <w:lang w:val="en-GB"/>
    </w:rPr>
  </w:style>
  <w:style w:type="numbering" w:customStyle="1" w:styleId="1">
    <w:name w:val="รายการปัจจุบัน1"/>
    <w:uiPriority w:val="99"/>
    <w:rsid w:val="00076F2A"/>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32A5-1ABE-4377-A676-845EB686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1481</Words>
  <Characters>8447</Characters>
  <Application>Microsoft Office Word</Application>
  <DocSecurity>0</DocSecurity>
  <Lines>70</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Atcharaporn Chayananjeeradech</cp:lastModifiedBy>
  <cp:revision>2</cp:revision>
  <cp:lastPrinted>2025-02-28T11:01:00Z</cp:lastPrinted>
  <dcterms:created xsi:type="dcterms:W3CDTF">2026-02-26T07:40:00Z</dcterms:created>
  <dcterms:modified xsi:type="dcterms:W3CDTF">2026-02-26T07:40:00Z</dcterms:modified>
</cp:coreProperties>
</file>