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5CC49" w14:textId="77777777" w:rsidR="00595C80" w:rsidRPr="00910E8F" w:rsidRDefault="00595C80" w:rsidP="00A32138">
      <w:pPr>
        <w:pStyle w:val="Title"/>
        <w:spacing w:line="240" w:lineRule="auto"/>
        <w:rPr>
          <w:rFonts w:ascii="Times New Roman" w:eastAsia="Angsana New" w:hAnsi="Times New Roman" w:cs="Times New Roman"/>
          <w:sz w:val="20"/>
          <w:szCs w:val="20"/>
        </w:rPr>
      </w:pPr>
      <w:bookmarkStart w:id="0" w:name="_GoBack"/>
      <w:bookmarkEnd w:id="0"/>
      <w:r w:rsidRPr="00910E8F">
        <w:rPr>
          <w:rFonts w:ascii="Times New Roman" w:eastAsia="Angsana New" w:hAnsi="Times New Roman" w:cs="Times New Roman"/>
          <w:sz w:val="20"/>
          <w:szCs w:val="20"/>
        </w:rPr>
        <w:t xml:space="preserve">REPORT  OF  THE  INDEPENDENT  CERTIFIED  PUBLIC  ACCOUNTANTS </w:t>
      </w:r>
    </w:p>
    <w:p w14:paraId="017AD61A" w14:textId="77777777" w:rsidR="003F2C1C" w:rsidRPr="00910E8F" w:rsidRDefault="003F2C1C"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jc w:val="both"/>
        <w:rPr>
          <w:rFonts w:ascii="Times New Roman" w:eastAsia="Angsana New" w:hAnsi="Times New Roman" w:cs="Times New Roman"/>
          <w:sz w:val="20"/>
          <w:szCs w:val="20"/>
          <w:cs/>
        </w:rPr>
      </w:pPr>
    </w:p>
    <w:p w14:paraId="60746528" w14:textId="77777777" w:rsidR="003F2C1C" w:rsidRPr="00910E8F" w:rsidRDefault="003F2C1C" w:rsidP="00B711F1">
      <w:pPr>
        <w:pStyle w:val="Subtitle"/>
        <w:spacing w:after="120" w:line="240" w:lineRule="auto"/>
        <w:rPr>
          <w:rFonts w:ascii="Times New Roman" w:eastAsia="Angsana New" w:hAnsi="Times New Roman" w:cs="Times New Roman"/>
          <w:sz w:val="20"/>
          <w:szCs w:val="20"/>
        </w:rPr>
      </w:pPr>
      <w:r w:rsidRPr="00910E8F">
        <w:rPr>
          <w:rFonts w:ascii="Times New Roman" w:eastAsia="Angsana New" w:hAnsi="Times New Roman" w:cs="Times New Roman"/>
          <w:sz w:val="20"/>
          <w:szCs w:val="20"/>
        </w:rPr>
        <w:t xml:space="preserve">TO  THE  </w:t>
      </w:r>
      <w:r w:rsidR="00595C80" w:rsidRPr="00910E8F">
        <w:rPr>
          <w:rFonts w:ascii="Times New Roman" w:eastAsia="Angsana New" w:hAnsi="Times New Roman" w:cs="Times New Roman"/>
          <w:sz w:val="20"/>
          <w:szCs w:val="20"/>
        </w:rPr>
        <w:t xml:space="preserve">SHAREHOLDERS  AND  </w:t>
      </w:r>
      <w:r w:rsidRPr="00910E8F">
        <w:rPr>
          <w:rFonts w:ascii="Times New Roman" w:eastAsia="Angsana New" w:hAnsi="Times New Roman" w:cs="Times New Roman"/>
          <w:sz w:val="20"/>
          <w:szCs w:val="20"/>
        </w:rPr>
        <w:t>BOARD  OF  DIRECTORS</w:t>
      </w:r>
    </w:p>
    <w:p w14:paraId="6C5994D5" w14:textId="3B81FB30" w:rsidR="002667AB" w:rsidRPr="00226726" w:rsidRDefault="00226726" w:rsidP="00226726">
      <w:pPr>
        <w:pStyle w:val="Subtitle"/>
        <w:spacing w:after="120" w:line="240" w:lineRule="auto"/>
        <w:rPr>
          <w:rFonts w:ascii="Times New Roman" w:eastAsia="Angsana New" w:hAnsi="Times New Roman" w:cs="Times New Roman"/>
          <w:sz w:val="20"/>
          <w:szCs w:val="20"/>
        </w:rPr>
      </w:pPr>
      <w:r w:rsidRPr="00226726">
        <w:rPr>
          <w:rFonts w:ascii="Times New Roman" w:eastAsia="Angsana New" w:hAnsi="Times New Roman" w:cs="Times New Roman"/>
          <w:sz w:val="20"/>
          <w:szCs w:val="20"/>
        </w:rPr>
        <w:t>RICH  SPORT  PUBLIC  COMPANY  LIMITED</w:t>
      </w:r>
    </w:p>
    <w:p w14:paraId="43AFAADC" w14:textId="77777777" w:rsidR="0055563A" w:rsidRPr="00706BEF" w:rsidRDefault="0055563A" w:rsidP="00B711F1">
      <w:pPr>
        <w:autoSpaceDE w:val="0"/>
        <w:autoSpaceDN w:val="0"/>
        <w:adjustRightInd w:val="0"/>
        <w:spacing w:line="240" w:lineRule="auto"/>
        <w:jc w:val="thaiDistribute"/>
        <w:rPr>
          <w:rFonts w:ascii="Times New Roman" w:hAnsi="Times New Roman" w:cs="Times New Roman"/>
          <w:color w:val="000000"/>
          <w:sz w:val="16"/>
          <w:szCs w:val="16"/>
        </w:rPr>
      </w:pPr>
    </w:p>
    <w:p w14:paraId="453AA0F3" w14:textId="77777777" w:rsidR="0055563A" w:rsidRPr="00910E8F" w:rsidRDefault="0055563A" w:rsidP="00B711F1">
      <w:pPr>
        <w:autoSpaceDE w:val="0"/>
        <w:autoSpaceDN w:val="0"/>
        <w:adjustRightInd w:val="0"/>
        <w:spacing w:line="240" w:lineRule="auto"/>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Opinion</w:t>
      </w:r>
    </w:p>
    <w:p w14:paraId="753D5ABF" w14:textId="77777777" w:rsidR="0055563A" w:rsidRPr="00706BEF" w:rsidRDefault="0055563A" w:rsidP="00B711F1">
      <w:pPr>
        <w:autoSpaceDE w:val="0"/>
        <w:autoSpaceDN w:val="0"/>
        <w:adjustRightInd w:val="0"/>
        <w:spacing w:line="240" w:lineRule="auto"/>
        <w:jc w:val="thaiDistribute"/>
        <w:rPr>
          <w:rFonts w:ascii="Times New Roman" w:hAnsi="Times New Roman" w:cs="Times New Roman"/>
          <w:color w:val="000000"/>
          <w:sz w:val="16"/>
          <w:szCs w:val="16"/>
        </w:rPr>
      </w:pPr>
    </w:p>
    <w:p w14:paraId="4DCF54BC" w14:textId="60FCBB0B" w:rsidR="00457EAD" w:rsidRPr="00910E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We have audited the </w:t>
      </w:r>
      <w:r w:rsidR="0055563A" w:rsidRPr="00910E8F">
        <w:rPr>
          <w:rFonts w:ascii="Times New Roman" w:hAnsi="Times New Roman" w:cs="Times New Roman"/>
          <w:color w:val="000000"/>
          <w:sz w:val="24"/>
          <w:szCs w:val="24"/>
        </w:rPr>
        <w:t xml:space="preserve">consolidated </w:t>
      </w:r>
      <w:r w:rsidRPr="00910E8F">
        <w:rPr>
          <w:rFonts w:ascii="Times New Roman" w:hAnsi="Times New Roman" w:cs="Times New Roman"/>
          <w:color w:val="000000"/>
          <w:sz w:val="24"/>
          <w:szCs w:val="24"/>
        </w:rPr>
        <w:t xml:space="preserve">financial statements of </w:t>
      </w:r>
      <w:r w:rsidR="005D45C5" w:rsidRPr="005D45C5">
        <w:rPr>
          <w:rFonts w:ascii="Times New Roman" w:hAnsi="Times New Roman" w:cs="Times New Roman"/>
          <w:color w:val="000000"/>
          <w:sz w:val="24"/>
          <w:szCs w:val="24"/>
        </w:rPr>
        <w:t>Rich Sport</w:t>
      </w:r>
      <w:r w:rsidR="00B15FAB" w:rsidRPr="005D45C5">
        <w:rPr>
          <w:rFonts w:ascii="Times New Roman" w:hAnsi="Times New Roman" w:cs="Times New Roman"/>
          <w:color w:val="000000"/>
          <w:sz w:val="24"/>
          <w:szCs w:val="24"/>
        </w:rPr>
        <w:t xml:space="preserve"> Public Company</w:t>
      </w:r>
      <w:r w:rsidR="00B15FAB" w:rsidRPr="00F47CA5">
        <w:rPr>
          <w:rFonts w:ascii="Times New Roman" w:hAnsi="Times New Roman" w:cs="Times New Roman"/>
          <w:color w:val="000000"/>
          <w:spacing w:val="-6"/>
          <w:sz w:val="24"/>
          <w:szCs w:val="24"/>
        </w:rPr>
        <w:t xml:space="preserve"> Limited</w:t>
      </w:r>
      <w:r w:rsidRPr="00910E8F">
        <w:rPr>
          <w:rFonts w:ascii="Times New Roman" w:hAnsi="Times New Roman" w:cs="Times New Roman"/>
          <w:color w:val="000000"/>
          <w:sz w:val="24"/>
          <w:szCs w:val="24"/>
        </w:rPr>
        <w:t xml:space="preserve"> and its subs</w:t>
      </w:r>
      <w:r w:rsidR="002C1937" w:rsidRPr="00910E8F">
        <w:rPr>
          <w:rFonts w:ascii="Times New Roman" w:hAnsi="Times New Roman" w:cs="Times New Roman"/>
          <w:color w:val="000000"/>
          <w:sz w:val="24"/>
          <w:szCs w:val="24"/>
        </w:rPr>
        <w:t xml:space="preserve">idiaries </w:t>
      </w:r>
      <w:r w:rsidR="002C1937" w:rsidRPr="00910E8F">
        <w:rPr>
          <w:rFonts w:ascii="Times New Roman" w:hAnsi="Times New Roman"/>
          <w:color w:val="000000"/>
          <w:sz w:val="24"/>
          <w:szCs w:val="24"/>
          <w:cs/>
        </w:rPr>
        <w:t>(</w:t>
      </w:r>
      <w:r w:rsidR="002C1937" w:rsidRPr="00910E8F">
        <w:rPr>
          <w:rFonts w:ascii="Times New Roman" w:hAnsi="Times New Roman" w:cs="Times New Roman"/>
          <w:color w:val="000000"/>
          <w:sz w:val="24"/>
          <w:szCs w:val="24"/>
        </w:rPr>
        <w:t xml:space="preserve">the </w:t>
      </w:r>
      <w:r w:rsidR="00016CA2" w:rsidRPr="00910E8F">
        <w:rPr>
          <w:rFonts w:ascii="Times New Roman" w:hAnsi="Times New Roman"/>
          <w:color w:val="000000"/>
          <w:sz w:val="24"/>
          <w:szCs w:val="24"/>
          <w:cs/>
        </w:rPr>
        <w:t>“</w:t>
      </w:r>
      <w:r w:rsidR="002C1937" w:rsidRPr="00910E8F">
        <w:rPr>
          <w:rFonts w:ascii="Times New Roman" w:hAnsi="Times New Roman" w:cs="Times New Roman"/>
          <w:color w:val="000000"/>
          <w:sz w:val="24"/>
          <w:szCs w:val="24"/>
        </w:rPr>
        <w:t>Group</w:t>
      </w:r>
      <w:r w:rsidR="00016CA2" w:rsidRPr="00910E8F">
        <w:rPr>
          <w:rFonts w:ascii="Times New Roman" w:hAnsi="Times New Roman"/>
          <w:color w:val="000000"/>
          <w:sz w:val="24"/>
          <w:szCs w:val="24"/>
          <w:cs/>
        </w:rPr>
        <w:t>”</w:t>
      </w:r>
      <w:r w:rsidRPr="00910E8F">
        <w:rPr>
          <w:rFonts w:ascii="Times New Roman" w:hAnsi="Times New Roman"/>
          <w:color w:val="000000"/>
          <w:sz w:val="24"/>
          <w:szCs w:val="24"/>
          <w:cs/>
        </w:rPr>
        <w:t xml:space="preserve">) </w:t>
      </w:r>
      <w:r w:rsidR="0055563A" w:rsidRPr="00910E8F">
        <w:rPr>
          <w:rFonts w:ascii="Times New Roman" w:hAnsi="Times New Roman" w:cs="Times New Roman"/>
          <w:color w:val="000000"/>
          <w:sz w:val="24"/>
          <w:szCs w:val="24"/>
        </w:rPr>
        <w:t xml:space="preserve">and the separate financial statements of </w:t>
      </w:r>
      <w:r w:rsidR="005D45C5" w:rsidRPr="005D45C5">
        <w:rPr>
          <w:rFonts w:ascii="Times New Roman" w:hAnsi="Times New Roman" w:cs="Times New Roman"/>
          <w:color w:val="000000"/>
          <w:sz w:val="24"/>
          <w:szCs w:val="24"/>
        </w:rPr>
        <w:t>Rich Sport</w:t>
      </w:r>
      <w:r w:rsidR="0098026D" w:rsidRPr="00F47CA5">
        <w:rPr>
          <w:rFonts w:ascii="Times New Roman" w:hAnsi="Times New Roman" w:cs="Times New Roman"/>
          <w:color w:val="000000"/>
          <w:spacing w:val="-6"/>
          <w:sz w:val="24"/>
          <w:szCs w:val="24"/>
        </w:rPr>
        <w:t xml:space="preserve"> Public Company Limited</w:t>
      </w:r>
      <w:r w:rsidR="002C1937" w:rsidRPr="00910E8F">
        <w:rPr>
          <w:rFonts w:ascii="Times New Roman" w:hAnsi="Times New Roman"/>
          <w:color w:val="000000"/>
          <w:sz w:val="24"/>
          <w:szCs w:val="24"/>
          <w:cs/>
        </w:rPr>
        <w:t xml:space="preserve"> (</w:t>
      </w:r>
      <w:r w:rsidR="002C1937" w:rsidRPr="00910E8F">
        <w:rPr>
          <w:rFonts w:ascii="Times New Roman" w:hAnsi="Times New Roman" w:cs="Times New Roman"/>
          <w:color w:val="000000"/>
          <w:sz w:val="24"/>
          <w:szCs w:val="24"/>
        </w:rPr>
        <w:t xml:space="preserve">the </w:t>
      </w:r>
      <w:r w:rsidR="00016CA2" w:rsidRPr="00910E8F">
        <w:rPr>
          <w:rFonts w:ascii="Times New Roman" w:hAnsi="Times New Roman"/>
          <w:color w:val="000000"/>
          <w:sz w:val="24"/>
          <w:szCs w:val="24"/>
          <w:cs/>
        </w:rPr>
        <w:t>“</w:t>
      </w:r>
      <w:r w:rsidR="002C1937" w:rsidRPr="00910E8F">
        <w:rPr>
          <w:rFonts w:ascii="Times New Roman" w:hAnsi="Times New Roman" w:cs="Times New Roman"/>
          <w:color w:val="000000"/>
          <w:sz w:val="24"/>
          <w:szCs w:val="24"/>
        </w:rPr>
        <w:t>Company</w:t>
      </w:r>
      <w:r w:rsidR="00016CA2" w:rsidRPr="00910E8F">
        <w:rPr>
          <w:rFonts w:ascii="Times New Roman" w:hAnsi="Times New Roman"/>
          <w:color w:val="000000"/>
          <w:sz w:val="24"/>
          <w:szCs w:val="24"/>
          <w:cs/>
        </w:rPr>
        <w:t>”</w:t>
      </w:r>
      <w:r w:rsidR="002C1937" w:rsidRPr="00910E8F">
        <w:rPr>
          <w:rFonts w:ascii="Times New Roman" w:hAnsi="Times New Roman"/>
          <w:color w:val="000000"/>
          <w:sz w:val="24"/>
          <w:szCs w:val="24"/>
          <w:cs/>
        </w:rPr>
        <w:t>)</w:t>
      </w:r>
      <w:r w:rsidR="0055563A" w:rsidRPr="00910E8F">
        <w:rPr>
          <w:rFonts w:ascii="Times New Roman" w:hAnsi="Times New Roman" w:cs="Times New Roman"/>
          <w:color w:val="000000"/>
          <w:sz w:val="24"/>
          <w:szCs w:val="24"/>
        </w:rPr>
        <w:t xml:space="preserve">, </w:t>
      </w:r>
      <w:r w:rsidRPr="00910E8F">
        <w:rPr>
          <w:rFonts w:ascii="Times New Roman" w:hAnsi="Times New Roman" w:cs="Times New Roman"/>
          <w:color w:val="000000"/>
          <w:sz w:val="24"/>
          <w:szCs w:val="24"/>
        </w:rPr>
        <w:t xml:space="preserve">which comprise the consolidated </w:t>
      </w:r>
      <w:r w:rsidR="0055563A" w:rsidRPr="00910E8F">
        <w:rPr>
          <w:rFonts w:ascii="Times New Roman" w:hAnsi="Times New Roman" w:cs="Times New Roman"/>
          <w:color w:val="000000"/>
          <w:sz w:val="24"/>
          <w:szCs w:val="24"/>
        </w:rPr>
        <w:t xml:space="preserve">and separate </w:t>
      </w:r>
      <w:r w:rsidRPr="00910E8F">
        <w:rPr>
          <w:rFonts w:ascii="Times New Roman" w:hAnsi="Times New Roman" w:cs="Times New Roman"/>
          <w:color w:val="000000"/>
          <w:sz w:val="24"/>
          <w:szCs w:val="24"/>
        </w:rPr>
        <w:t>statement</w:t>
      </w:r>
      <w:r w:rsidR="0055563A" w:rsidRPr="00910E8F">
        <w:rPr>
          <w:rFonts w:ascii="Times New Roman" w:hAnsi="Times New Roman" w:cs="Times New Roman"/>
          <w:color w:val="000000"/>
          <w:sz w:val="24"/>
          <w:szCs w:val="24"/>
        </w:rPr>
        <w:t>s</w:t>
      </w:r>
      <w:r w:rsidRPr="00910E8F">
        <w:rPr>
          <w:rFonts w:ascii="Times New Roman" w:hAnsi="Times New Roman" w:cs="Times New Roman"/>
          <w:color w:val="000000"/>
          <w:sz w:val="24"/>
          <w:szCs w:val="24"/>
        </w:rPr>
        <w:t xml:space="preserve"> of financial position </w:t>
      </w:r>
      <w:r w:rsidR="0055563A" w:rsidRPr="00910E8F">
        <w:rPr>
          <w:rFonts w:ascii="Times New Roman" w:hAnsi="Times New Roman" w:cs="Times New Roman"/>
          <w:color w:val="000000"/>
          <w:sz w:val="24"/>
          <w:szCs w:val="24"/>
        </w:rPr>
        <w:t xml:space="preserve">as at December </w:t>
      </w:r>
      <w:r w:rsidR="006A1B26" w:rsidRPr="00910E8F">
        <w:rPr>
          <w:rFonts w:ascii="Times New Roman" w:hAnsi="Times New Roman" w:cs="Times New Roman"/>
          <w:color w:val="000000"/>
          <w:sz w:val="24"/>
          <w:szCs w:val="24"/>
        </w:rPr>
        <w:t>31</w:t>
      </w:r>
      <w:r w:rsidR="0055563A" w:rsidRPr="00910E8F">
        <w:rPr>
          <w:rFonts w:ascii="Times New Roman" w:hAnsi="Times New Roman" w:cs="Times New Roman"/>
          <w:color w:val="000000"/>
          <w:sz w:val="24"/>
          <w:szCs w:val="24"/>
        </w:rPr>
        <w:t xml:space="preserve">, </w:t>
      </w:r>
      <w:r w:rsidR="000326A7" w:rsidRPr="00910E8F">
        <w:rPr>
          <w:rFonts w:ascii="Times New Roman" w:hAnsi="Times New Roman" w:cs="Times New Roman"/>
          <w:color w:val="000000"/>
          <w:sz w:val="24"/>
          <w:szCs w:val="24"/>
        </w:rPr>
        <w:t>20</w:t>
      </w:r>
      <w:r w:rsidR="00DA019F" w:rsidRPr="00910E8F">
        <w:rPr>
          <w:rFonts w:ascii="Times New Roman" w:hAnsi="Times New Roman" w:cs="Times New Roman"/>
          <w:color w:val="000000"/>
          <w:sz w:val="24"/>
          <w:szCs w:val="24"/>
        </w:rPr>
        <w:t>2</w:t>
      </w:r>
      <w:r w:rsidR="00AE7FB7">
        <w:rPr>
          <w:rFonts w:ascii="Times New Roman" w:hAnsi="Times New Roman"/>
          <w:color w:val="000000"/>
          <w:sz w:val="24"/>
          <w:szCs w:val="30"/>
        </w:rPr>
        <w:t>5</w:t>
      </w:r>
      <w:r w:rsidR="0055563A" w:rsidRPr="00910E8F">
        <w:rPr>
          <w:rFonts w:ascii="Times New Roman" w:hAnsi="Times New Roman" w:cs="Times New Roman"/>
          <w:color w:val="000000"/>
          <w:sz w:val="24"/>
          <w:szCs w:val="24"/>
        </w:rPr>
        <w:t xml:space="preserve">, </w:t>
      </w:r>
      <w:r w:rsidRPr="00910E8F">
        <w:rPr>
          <w:rFonts w:ascii="Times New Roman" w:hAnsi="Times New Roman" w:cs="Times New Roman"/>
          <w:color w:val="000000"/>
          <w:sz w:val="24"/>
          <w:szCs w:val="24"/>
        </w:rPr>
        <w:t xml:space="preserve">and the </w:t>
      </w:r>
      <w:r w:rsidR="0055563A" w:rsidRPr="00910E8F">
        <w:rPr>
          <w:rFonts w:ascii="Times New Roman" w:hAnsi="Times New Roman" w:cs="Times New Roman"/>
          <w:color w:val="000000"/>
          <w:sz w:val="24"/>
          <w:szCs w:val="24"/>
        </w:rPr>
        <w:t xml:space="preserve">related consolidated and separate </w:t>
      </w:r>
      <w:r w:rsidR="002C1937" w:rsidRPr="00910E8F">
        <w:rPr>
          <w:rFonts w:ascii="Times New Roman" w:hAnsi="Times New Roman" w:cs="Times New Roman"/>
          <w:color w:val="000000"/>
          <w:sz w:val="24"/>
          <w:szCs w:val="24"/>
        </w:rPr>
        <w:t xml:space="preserve">statements </w:t>
      </w:r>
      <w:r w:rsidR="0055563A" w:rsidRPr="00910E8F">
        <w:rPr>
          <w:rFonts w:ascii="Times New Roman" w:hAnsi="Times New Roman" w:cs="Times New Roman"/>
          <w:color w:val="000000"/>
          <w:sz w:val="24"/>
          <w:szCs w:val="24"/>
        </w:rPr>
        <w:t xml:space="preserve">of profit or loss and other comprehensive income, </w:t>
      </w:r>
      <w:r w:rsidRPr="00910E8F">
        <w:rPr>
          <w:rFonts w:ascii="Times New Roman" w:hAnsi="Times New Roman" w:cs="Times New Roman"/>
          <w:color w:val="000000"/>
          <w:sz w:val="24"/>
          <w:szCs w:val="24"/>
        </w:rPr>
        <w:t>changes in shareholders</w:t>
      </w:r>
      <w:r w:rsidRPr="00910E8F">
        <w:rPr>
          <w:rFonts w:ascii="Times New Roman" w:hAnsi="Times New Roman"/>
          <w:color w:val="000000"/>
          <w:sz w:val="24"/>
          <w:szCs w:val="24"/>
          <w:cs/>
        </w:rPr>
        <w:t xml:space="preserve">’ </w:t>
      </w:r>
      <w:r w:rsidR="002C1937" w:rsidRPr="00910E8F">
        <w:rPr>
          <w:rFonts w:ascii="Times New Roman" w:hAnsi="Times New Roman" w:cs="Times New Roman"/>
          <w:color w:val="000000"/>
          <w:sz w:val="24"/>
          <w:szCs w:val="24"/>
        </w:rPr>
        <w:t xml:space="preserve">equity and </w:t>
      </w:r>
      <w:r w:rsidR="0055563A" w:rsidRPr="00910E8F">
        <w:rPr>
          <w:rFonts w:ascii="Times New Roman" w:hAnsi="Times New Roman" w:cs="Times New Roman"/>
          <w:color w:val="000000"/>
          <w:sz w:val="24"/>
          <w:szCs w:val="24"/>
        </w:rPr>
        <w:t xml:space="preserve">cash flows </w:t>
      </w:r>
      <w:r w:rsidR="00A630FE" w:rsidRPr="00910E8F">
        <w:rPr>
          <w:rFonts w:ascii="Times New Roman" w:hAnsi="Times New Roman" w:cs="Times New Roman"/>
          <w:color w:val="000000"/>
          <w:sz w:val="24"/>
          <w:szCs w:val="24"/>
        </w:rPr>
        <w:t>for the year then ended, and</w:t>
      </w:r>
      <w:r w:rsidRPr="00910E8F">
        <w:rPr>
          <w:rFonts w:ascii="Times New Roman" w:hAnsi="Times New Roman" w:cs="Times New Roman"/>
          <w:color w:val="000000"/>
          <w:sz w:val="24"/>
          <w:szCs w:val="24"/>
        </w:rPr>
        <w:t xml:space="preserve"> notes to the </w:t>
      </w:r>
      <w:r w:rsidR="00A630FE" w:rsidRPr="00910E8F">
        <w:rPr>
          <w:rFonts w:ascii="Times New Roman" w:hAnsi="Times New Roman" w:cs="Times New Roman"/>
          <w:color w:val="000000"/>
          <w:sz w:val="24"/>
          <w:szCs w:val="24"/>
        </w:rPr>
        <w:t xml:space="preserve">consolidated and separate </w:t>
      </w:r>
      <w:r w:rsidRPr="00910E8F">
        <w:rPr>
          <w:rFonts w:ascii="Times New Roman" w:hAnsi="Times New Roman" w:cs="Times New Roman"/>
          <w:color w:val="000000"/>
          <w:sz w:val="24"/>
          <w:szCs w:val="24"/>
        </w:rPr>
        <w:t xml:space="preserve">financial statements, including </w:t>
      </w:r>
      <w:r w:rsidR="00711131" w:rsidRPr="00711131">
        <w:rPr>
          <w:rFonts w:ascii="Times New Roman" w:hAnsi="Times New Roman" w:cs="Times New Roman"/>
          <w:color w:val="000000"/>
          <w:sz w:val="24"/>
          <w:szCs w:val="24"/>
        </w:rPr>
        <w:t>material accounting policy information</w:t>
      </w:r>
      <w:r w:rsidRPr="00910E8F">
        <w:rPr>
          <w:rFonts w:ascii="Times New Roman" w:hAnsi="Times New Roman"/>
          <w:color w:val="000000"/>
          <w:sz w:val="24"/>
          <w:szCs w:val="24"/>
          <w:cs/>
        </w:rPr>
        <w:t>.</w:t>
      </w:r>
    </w:p>
    <w:p w14:paraId="25F29A2C" w14:textId="77777777" w:rsidR="00595C80" w:rsidRPr="00706BEF" w:rsidRDefault="00595C80" w:rsidP="00B711F1">
      <w:pPr>
        <w:autoSpaceDE w:val="0"/>
        <w:autoSpaceDN w:val="0"/>
        <w:adjustRightInd w:val="0"/>
        <w:spacing w:line="240" w:lineRule="auto"/>
        <w:jc w:val="thaiDistribute"/>
        <w:rPr>
          <w:rFonts w:ascii="Times New Roman" w:hAnsi="Times New Roman" w:cs="Times New Roman"/>
          <w:color w:val="000000"/>
          <w:sz w:val="16"/>
          <w:szCs w:val="16"/>
        </w:rPr>
      </w:pPr>
    </w:p>
    <w:p w14:paraId="671156B5" w14:textId="527A8FEF" w:rsidR="00485C26" w:rsidRPr="00910E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In our opinion, the accompanying consolidated and separate financial statements present fairly, in all material respects, the financial position of </w:t>
      </w:r>
      <w:r w:rsidR="003122A6" w:rsidRPr="005D45C5">
        <w:rPr>
          <w:rFonts w:ascii="Times New Roman" w:hAnsi="Times New Roman" w:cs="Times New Roman"/>
          <w:color w:val="000000"/>
          <w:sz w:val="24"/>
          <w:szCs w:val="24"/>
        </w:rPr>
        <w:t>Rich Sport</w:t>
      </w:r>
      <w:r w:rsidR="00696511" w:rsidRPr="00F47CA5">
        <w:rPr>
          <w:rFonts w:ascii="Times New Roman" w:hAnsi="Times New Roman" w:cs="Times New Roman"/>
          <w:color w:val="000000"/>
          <w:spacing w:val="-6"/>
          <w:sz w:val="24"/>
          <w:szCs w:val="24"/>
        </w:rPr>
        <w:t xml:space="preserve"> Public Company Limited</w:t>
      </w:r>
      <w:r w:rsidRPr="00910E8F">
        <w:rPr>
          <w:rFonts w:ascii="Times New Roman" w:hAnsi="Times New Roman" w:cs="Times New Roman"/>
          <w:color w:val="000000"/>
          <w:sz w:val="24"/>
          <w:szCs w:val="24"/>
        </w:rPr>
        <w:t xml:space="preserve"> and its subsidiaries and of </w:t>
      </w:r>
      <w:r w:rsidR="00C03394" w:rsidRPr="005D45C5">
        <w:rPr>
          <w:rFonts w:ascii="Times New Roman" w:hAnsi="Times New Roman" w:cs="Times New Roman"/>
          <w:color w:val="000000"/>
          <w:sz w:val="24"/>
          <w:szCs w:val="24"/>
        </w:rPr>
        <w:t>Rich Sport</w:t>
      </w:r>
      <w:r w:rsidR="00696511" w:rsidRPr="00F47CA5">
        <w:rPr>
          <w:rFonts w:ascii="Times New Roman" w:hAnsi="Times New Roman" w:cs="Times New Roman"/>
          <w:color w:val="000000"/>
          <w:spacing w:val="-6"/>
          <w:sz w:val="24"/>
          <w:szCs w:val="24"/>
        </w:rPr>
        <w:t xml:space="preserve"> Public Company Limited</w:t>
      </w:r>
      <w:r w:rsidRPr="00910E8F">
        <w:rPr>
          <w:rFonts w:ascii="Times New Roman" w:hAnsi="Times New Roman" w:cs="Times New Roman"/>
          <w:color w:val="000000"/>
          <w:sz w:val="24"/>
          <w:szCs w:val="24"/>
        </w:rPr>
        <w:t xml:space="preserve"> as at December 31, 202</w:t>
      </w:r>
      <w:r w:rsidR="00696511">
        <w:rPr>
          <w:rFonts w:ascii="Times New Roman" w:hAnsi="Times New Roman" w:cs="Times New Roman"/>
          <w:color w:val="000000"/>
          <w:sz w:val="24"/>
          <w:szCs w:val="24"/>
        </w:rPr>
        <w:t>5</w:t>
      </w:r>
      <w:r w:rsidRPr="00910E8F">
        <w:rPr>
          <w:rFonts w:ascii="Times New Roman" w:hAnsi="Times New Roman" w:cs="Times New Roman"/>
          <w:color w:val="000000"/>
          <w:sz w:val="24"/>
          <w:szCs w:val="24"/>
        </w:rPr>
        <w:t xml:space="preserve">, and its financial performance and its cash flows for the year then ended in accordance with Thai Financial Reporting Standards </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TFRSs</w:t>
      </w:r>
      <w:r w:rsidRPr="00910E8F">
        <w:rPr>
          <w:rFonts w:ascii="Times New Roman" w:hAnsi="Times New Roman"/>
          <w:color w:val="000000"/>
          <w:sz w:val="24"/>
          <w:szCs w:val="24"/>
          <w:cs/>
        </w:rPr>
        <w:t>”).</w:t>
      </w:r>
    </w:p>
    <w:p w14:paraId="1F385DF5" w14:textId="77777777" w:rsidR="00457EAD" w:rsidRPr="00706BEF" w:rsidRDefault="00457EAD" w:rsidP="00706BEF">
      <w:pPr>
        <w:autoSpaceDE w:val="0"/>
        <w:autoSpaceDN w:val="0"/>
        <w:adjustRightInd w:val="0"/>
        <w:spacing w:line="240" w:lineRule="auto"/>
        <w:jc w:val="thaiDistribute"/>
        <w:rPr>
          <w:rFonts w:ascii="Times New Roman" w:hAnsi="Times New Roman" w:cs="Times New Roman"/>
          <w:color w:val="000000"/>
          <w:sz w:val="16"/>
          <w:szCs w:val="16"/>
        </w:rPr>
      </w:pPr>
    </w:p>
    <w:p w14:paraId="507951AD" w14:textId="77777777" w:rsidR="00D754EF" w:rsidRPr="00910E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Basis for O</w:t>
      </w:r>
      <w:r w:rsidR="009A1527" w:rsidRPr="00910E8F">
        <w:rPr>
          <w:rFonts w:ascii="Times New Roman" w:hAnsi="Times New Roman" w:cs="Times New Roman"/>
          <w:b/>
          <w:bCs/>
          <w:color w:val="000000"/>
          <w:sz w:val="24"/>
          <w:szCs w:val="24"/>
        </w:rPr>
        <w:t>pinion</w:t>
      </w:r>
    </w:p>
    <w:p w14:paraId="593F333C" w14:textId="77777777" w:rsidR="00595C80" w:rsidRPr="00706BEF" w:rsidRDefault="00595C80" w:rsidP="00706BEF">
      <w:pPr>
        <w:autoSpaceDE w:val="0"/>
        <w:autoSpaceDN w:val="0"/>
        <w:adjustRightInd w:val="0"/>
        <w:spacing w:line="240" w:lineRule="auto"/>
        <w:jc w:val="thaiDistribute"/>
        <w:rPr>
          <w:rFonts w:ascii="Times New Roman" w:hAnsi="Times New Roman" w:cs="Times New Roman"/>
          <w:color w:val="000000"/>
          <w:sz w:val="16"/>
          <w:szCs w:val="16"/>
        </w:rPr>
      </w:pPr>
    </w:p>
    <w:p w14:paraId="689D7962" w14:textId="63EE26B2" w:rsidR="009A1527" w:rsidRPr="00910E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We conducted our audit in accordance with Thai Standards on Auditing </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TSAs</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Our responsibilities</w:t>
      </w:r>
      <w:r w:rsidRPr="00910E8F">
        <w:rPr>
          <w:rFonts w:ascii="Times New Roman" w:hAnsi="Times New Roman"/>
          <w:sz w:val="24"/>
          <w:szCs w:val="24"/>
          <w:cs/>
        </w:rPr>
        <w:t xml:space="preserve"> </w:t>
      </w:r>
      <w:r w:rsidRPr="00910E8F">
        <w:rPr>
          <w:rFonts w:ascii="Times New Roman" w:hAnsi="Times New Roman" w:cs="Times New Roman"/>
          <w:color w:val="000000"/>
          <w:sz w:val="24"/>
          <w:szCs w:val="24"/>
        </w:rPr>
        <w:t>under those standards are further described in the Auditor</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s Responsibilities for the Audit of the Consolidated and Separate Financial Statements section of our report</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 xml:space="preserve">We are independent of the Group in accordance with the </w:t>
      </w:r>
      <w:r w:rsidR="00B72D8C" w:rsidRPr="00910E8F">
        <w:rPr>
          <w:rFonts w:ascii="Times New Roman" w:hAnsi="Times New Roman" w:cs="Times New Roman"/>
          <w:color w:val="000000"/>
          <w:sz w:val="24"/>
          <w:szCs w:val="24"/>
        </w:rPr>
        <w:t>Code of Ethics for Professional Accountants including Independence Standards issued by the Federation of Accounting Professions</w:t>
      </w:r>
      <w:r w:rsidR="0070428B">
        <w:rPr>
          <w:rFonts w:ascii="Times New Roman" w:hAnsi="Times New Roman" w:cstheme="minorBidi" w:hint="cs"/>
          <w:color w:val="000000"/>
          <w:sz w:val="24"/>
          <w:szCs w:val="24"/>
          <w:cs/>
        </w:rPr>
        <w:t xml:space="preserve"> </w:t>
      </w:r>
      <w:r w:rsidR="00B72D8C" w:rsidRPr="00910E8F">
        <w:rPr>
          <w:rFonts w:ascii="Times New Roman" w:hAnsi="Times New Roman"/>
          <w:color w:val="000000"/>
          <w:sz w:val="24"/>
          <w:szCs w:val="24"/>
          <w:cs/>
        </w:rPr>
        <w:t>(</w:t>
      </w:r>
      <w:r w:rsidR="00B72D8C" w:rsidRPr="00910E8F">
        <w:rPr>
          <w:rFonts w:ascii="Times New Roman" w:hAnsi="Times New Roman" w:cs="Times New Roman"/>
          <w:color w:val="000000"/>
          <w:sz w:val="24"/>
          <w:szCs w:val="24"/>
        </w:rPr>
        <w:t>Code of Ethics for Professional Accountants</w:t>
      </w:r>
      <w:r w:rsidR="00B72D8C" w:rsidRPr="00910E8F">
        <w:rPr>
          <w:rFonts w:ascii="Times New Roman" w:hAnsi="Times New Roman"/>
          <w:color w:val="000000"/>
          <w:sz w:val="24"/>
          <w:szCs w:val="24"/>
          <w:cs/>
        </w:rPr>
        <w:t xml:space="preserve">) </w:t>
      </w:r>
      <w:r w:rsidR="00B72D8C" w:rsidRPr="00910E8F">
        <w:rPr>
          <w:rFonts w:ascii="Times New Roman" w:hAnsi="Times New Roman" w:cs="Times New Roman"/>
          <w:color w:val="000000"/>
          <w:sz w:val="24"/>
          <w:szCs w:val="24"/>
        </w:rPr>
        <w:t>that are relevant to our audit of the consolidated and separate financial statements, and we have fulfilled our other ethical responsibilities in accordance with the Code of Ethics for Professional Accountants</w:t>
      </w:r>
      <w:r w:rsidR="00B72D8C" w:rsidRPr="00910E8F">
        <w:rPr>
          <w:rFonts w:ascii="Times New Roman" w:hAnsi="Times New Roman"/>
          <w:color w:val="000000"/>
          <w:sz w:val="24"/>
          <w:szCs w:val="24"/>
          <w:cs/>
        </w:rPr>
        <w:t>.</w:t>
      </w:r>
      <w:r w:rsidRPr="00910E8F">
        <w:rPr>
          <w:rFonts w:ascii="Times New Roman" w:hAnsi="Times New Roman" w:cs="Times New Roman"/>
          <w:color w:val="000000"/>
          <w:sz w:val="24"/>
          <w:szCs w:val="24"/>
        </w:rPr>
        <w:t xml:space="preserve"> We believe that the audit evidence we have obtained is sufficient and appropriate to provide a basis for our opinion</w:t>
      </w:r>
      <w:r w:rsidRPr="00910E8F">
        <w:rPr>
          <w:rFonts w:ascii="Times New Roman" w:hAnsi="Times New Roman"/>
          <w:color w:val="000000"/>
          <w:sz w:val="24"/>
          <w:szCs w:val="24"/>
          <w:cs/>
        </w:rPr>
        <w:t>.</w:t>
      </w:r>
    </w:p>
    <w:p w14:paraId="7C4696B7" w14:textId="77777777" w:rsidR="00B72D8C" w:rsidRPr="00706BEF" w:rsidRDefault="00B72D8C" w:rsidP="00706BEF">
      <w:pPr>
        <w:autoSpaceDE w:val="0"/>
        <w:autoSpaceDN w:val="0"/>
        <w:adjustRightInd w:val="0"/>
        <w:spacing w:line="240" w:lineRule="auto"/>
        <w:jc w:val="thaiDistribute"/>
        <w:rPr>
          <w:rFonts w:ascii="Times New Roman" w:hAnsi="Times New Roman" w:cs="Times New Roman"/>
          <w:color w:val="000000"/>
          <w:sz w:val="16"/>
          <w:szCs w:val="16"/>
        </w:rPr>
      </w:pPr>
    </w:p>
    <w:p w14:paraId="57C84F91" w14:textId="77777777" w:rsidR="00A74715" w:rsidRPr="00A74715" w:rsidRDefault="00A74715" w:rsidP="005E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A74715">
        <w:rPr>
          <w:rFonts w:ascii="Times New Roman" w:hAnsi="Times New Roman" w:cs="Times New Roman"/>
          <w:b/>
          <w:bCs/>
          <w:color w:val="000000"/>
          <w:sz w:val="24"/>
          <w:szCs w:val="24"/>
        </w:rPr>
        <w:t>Other Matter</w:t>
      </w:r>
    </w:p>
    <w:p w14:paraId="3AA154C7" w14:textId="77777777" w:rsidR="00A74715" w:rsidRPr="00A74715" w:rsidRDefault="00A74715" w:rsidP="005E508E">
      <w:pPr>
        <w:autoSpaceDE w:val="0"/>
        <w:autoSpaceDN w:val="0"/>
        <w:adjustRightInd w:val="0"/>
        <w:spacing w:line="240" w:lineRule="auto"/>
        <w:jc w:val="thaiDistribute"/>
        <w:rPr>
          <w:rFonts w:ascii="Times New Roman" w:hAnsi="Times New Roman" w:cs="Times New Roman"/>
          <w:color w:val="000000"/>
          <w:sz w:val="16"/>
          <w:szCs w:val="16"/>
        </w:rPr>
      </w:pPr>
    </w:p>
    <w:p w14:paraId="6FB3A903" w14:textId="3DE6BD01" w:rsidR="00A74715" w:rsidRPr="00371236" w:rsidRDefault="00A74715" w:rsidP="00A7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371236">
        <w:rPr>
          <w:rFonts w:ascii="Times New Roman" w:eastAsia="Arial" w:hAnsi="Times New Roman" w:cs="Times New Roman"/>
          <w:color w:val="000000"/>
          <w:sz w:val="24"/>
          <w:szCs w:val="24"/>
        </w:rPr>
        <w:t xml:space="preserve">The consolidated </w:t>
      </w:r>
      <w:r w:rsidR="005E508E" w:rsidRPr="00371236">
        <w:rPr>
          <w:rFonts w:ascii="Times New Roman" w:eastAsia="Arial" w:hAnsi="Times New Roman" w:cs="Times New Roman"/>
          <w:color w:val="000000"/>
          <w:sz w:val="24"/>
          <w:szCs w:val="24"/>
        </w:rPr>
        <w:t xml:space="preserve">financial </w:t>
      </w:r>
      <w:r w:rsidRPr="00371236">
        <w:rPr>
          <w:rFonts w:ascii="Times New Roman" w:eastAsia="Arial" w:hAnsi="Times New Roman" w:cs="Times New Roman"/>
          <w:color w:val="000000"/>
          <w:sz w:val="24"/>
          <w:szCs w:val="24"/>
        </w:rPr>
        <w:t>statement</w:t>
      </w:r>
      <w:r w:rsidR="005E508E" w:rsidRPr="00371236">
        <w:rPr>
          <w:rFonts w:ascii="Times New Roman" w:eastAsia="Arial" w:hAnsi="Times New Roman" w:cs="Times New Roman"/>
          <w:color w:val="000000"/>
          <w:sz w:val="24"/>
          <w:szCs w:val="24"/>
        </w:rPr>
        <w:t>s</w:t>
      </w:r>
      <w:r w:rsidRPr="00371236">
        <w:rPr>
          <w:rFonts w:ascii="Times New Roman" w:eastAsia="Arial" w:hAnsi="Times New Roman" w:cs="Times New Roman"/>
          <w:color w:val="000000"/>
          <w:sz w:val="24"/>
          <w:szCs w:val="24"/>
        </w:rPr>
        <w:t xml:space="preserve"> of </w:t>
      </w:r>
      <w:r w:rsidR="000F11E9" w:rsidRPr="005D45C5">
        <w:rPr>
          <w:rFonts w:ascii="Times New Roman" w:hAnsi="Times New Roman" w:cs="Times New Roman"/>
          <w:color w:val="000000"/>
          <w:sz w:val="24"/>
          <w:szCs w:val="24"/>
        </w:rPr>
        <w:t>Rich Sport</w:t>
      </w:r>
      <w:r w:rsidRPr="00371236">
        <w:rPr>
          <w:rFonts w:ascii="Times New Roman" w:eastAsia="Arial" w:hAnsi="Times New Roman" w:cs="Times New Roman"/>
          <w:sz w:val="24"/>
          <w:szCs w:val="24"/>
          <w:lang w:val="en-GB"/>
        </w:rPr>
        <w:t xml:space="preserve"> Public Company Limited</w:t>
      </w:r>
      <w:r w:rsidRPr="00371236">
        <w:rPr>
          <w:rFonts w:ascii="Times New Roman" w:eastAsia="Arial" w:hAnsi="Times New Roman" w:cs="Times New Roman"/>
          <w:color w:val="000000"/>
          <w:sz w:val="24"/>
          <w:szCs w:val="24"/>
        </w:rPr>
        <w:t xml:space="preserve"> and its subsidiaries and the separate </w:t>
      </w:r>
      <w:r w:rsidR="006E50E4" w:rsidRPr="00371236">
        <w:rPr>
          <w:rFonts w:ascii="Times New Roman" w:eastAsia="Arial" w:hAnsi="Times New Roman" w:cs="Times New Roman"/>
          <w:color w:val="000000"/>
          <w:sz w:val="24"/>
          <w:szCs w:val="24"/>
        </w:rPr>
        <w:t xml:space="preserve">financial </w:t>
      </w:r>
      <w:r w:rsidRPr="00371236">
        <w:rPr>
          <w:rFonts w:ascii="Times New Roman" w:eastAsia="Arial" w:hAnsi="Times New Roman" w:cs="Times New Roman"/>
          <w:color w:val="000000"/>
          <w:sz w:val="24"/>
          <w:szCs w:val="24"/>
        </w:rPr>
        <w:t>statement</w:t>
      </w:r>
      <w:r w:rsidR="006E50E4" w:rsidRPr="00371236">
        <w:rPr>
          <w:rFonts w:ascii="Times New Roman" w:eastAsia="Arial" w:hAnsi="Times New Roman" w:cs="Times New Roman"/>
          <w:color w:val="000000"/>
          <w:sz w:val="24"/>
          <w:szCs w:val="24"/>
        </w:rPr>
        <w:t>s</w:t>
      </w:r>
      <w:r w:rsidRPr="00371236">
        <w:rPr>
          <w:rFonts w:ascii="Times New Roman" w:eastAsia="Arial" w:hAnsi="Times New Roman" w:cs="Times New Roman"/>
          <w:color w:val="000000"/>
          <w:sz w:val="24"/>
          <w:szCs w:val="24"/>
        </w:rPr>
        <w:t xml:space="preserve"> of </w:t>
      </w:r>
      <w:r w:rsidR="000F11E9" w:rsidRPr="005D45C5">
        <w:rPr>
          <w:rFonts w:ascii="Times New Roman" w:hAnsi="Times New Roman" w:cs="Times New Roman"/>
          <w:color w:val="000000"/>
          <w:sz w:val="24"/>
          <w:szCs w:val="24"/>
        </w:rPr>
        <w:t>Rich Sport</w:t>
      </w:r>
      <w:r w:rsidRPr="00371236">
        <w:rPr>
          <w:rFonts w:ascii="Times New Roman" w:eastAsia="Arial" w:hAnsi="Times New Roman" w:cs="Times New Roman"/>
          <w:sz w:val="24"/>
          <w:szCs w:val="24"/>
          <w:lang w:val="en-GB"/>
        </w:rPr>
        <w:t xml:space="preserve"> Public Company Limited</w:t>
      </w:r>
      <w:r w:rsidRPr="00371236">
        <w:rPr>
          <w:rFonts w:ascii="Times New Roman" w:eastAsia="Arial" w:hAnsi="Times New Roman"/>
          <w:color w:val="000000"/>
          <w:sz w:val="24"/>
          <w:szCs w:val="24"/>
          <w:cs/>
        </w:rPr>
        <w:t xml:space="preserve"> </w:t>
      </w:r>
      <w:r w:rsidR="006E50E4" w:rsidRPr="00371236">
        <w:rPr>
          <w:rFonts w:ascii="Times New Roman" w:eastAsia="Arial" w:hAnsi="Times New Roman" w:cs="Times New Roman"/>
          <w:color w:val="000000"/>
          <w:sz w:val="24"/>
          <w:szCs w:val="24"/>
        </w:rPr>
        <w:t>for the year ended</w:t>
      </w:r>
      <w:r w:rsidRPr="00371236">
        <w:rPr>
          <w:rFonts w:ascii="Times New Roman" w:eastAsia="Arial" w:hAnsi="Times New Roman" w:cs="Times New Roman"/>
          <w:color w:val="000000"/>
          <w:sz w:val="24"/>
          <w:szCs w:val="24"/>
        </w:rPr>
        <w:t xml:space="preserve"> December 31, 2024, </w:t>
      </w:r>
      <w:r w:rsidRPr="00371236">
        <w:rPr>
          <w:rFonts w:ascii="Times New Roman" w:eastAsia="Arial" w:hAnsi="Times New Roman"/>
          <w:color w:val="000000"/>
          <w:sz w:val="24"/>
          <w:szCs w:val="24"/>
          <w:cs/>
        </w:rPr>
        <w:t>(</w:t>
      </w:r>
      <w:r w:rsidRPr="00371236">
        <w:rPr>
          <w:rFonts w:ascii="Times New Roman" w:eastAsia="Arial" w:hAnsi="Times New Roman"/>
          <w:color w:val="000000"/>
          <w:sz w:val="24"/>
          <w:szCs w:val="30"/>
        </w:rPr>
        <w:t>before reclassifications</w:t>
      </w:r>
      <w:r w:rsidRPr="00371236">
        <w:rPr>
          <w:rFonts w:ascii="Times New Roman" w:eastAsia="Arial" w:hAnsi="Times New Roman"/>
          <w:color w:val="000000"/>
          <w:sz w:val="24"/>
          <w:szCs w:val="24"/>
          <w:cs/>
        </w:rPr>
        <w:t xml:space="preserve">) </w:t>
      </w:r>
      <w:r w:rsidRPr="00371236">
        <w:rPr>
          <w:rFonts w:ascii="Times New Roman" w:eastAsia="Arial" w:hAnsi="Times New Roman" w:cs="Times New Roman"/>
          <w:color w:val="000000"/>
          <w:sz w:val="24"/>
          <w:szCs w:val="24"/>
        </w:rPr>
        <w:t>presented herein as corresponding figures, were audited by another auditor whose report expressed an unmodified opinion on those statements thereon dated February 2</w:t>
      </w:r>
      <w:r w:rsidR="00F232D7">
        <w:rPr>
          <w:rFonts w:ascii="Times New Roman" w:eastAsia="Arial" w:hAnsi="Times New Roman" w:cs="Times New Roman"/>
          <w:color w:val="000000"/>
          <w:sz w:val="24"/>
          <w:szCs w:val="24"/>
        </w:rPr>
        <w:t>6</w:t>
      </w:r>
      <w:r w:rsidRPr="00371236">
        <w:rPr>
          <w:rFonts w:ascii="Times New Roman" w:eastAsia="Arial" w:hAnsi="Times New Roman" w:cs="Times New Roman"/>
          <w:color w:val="000000"/>
          <w:sz w:val="24"/>
          <w:szCs w:val="24"/>
        </w:rPr>
        <w:t>, 2025</w:t>
      </w:r>
      <w:r w:rsidRPr="00371236">
        <w:rPr>
          <w:rFonts w:ascii="Times New Roman" w:eastAsia="Arial" w:hAnsi="Times New Roman"/>
          <w:color w:val="000000"/>
          <w:sz w:val="24"/>
          <w:szCs w:val="24"/>
          <w:cs/>
        </w:rPr>
        <w:t>.</w:t>
      </w:r>
    </w:p>
    <w:p w14:paraId="517E6749" w14:textId="77777777" w:rsidR="003A22A2" w:rsidRPr="00910E8F" w:rsidRDefault="003A22A2"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cs/>
          <w:lang w:eastAsia="ja-JP"/>
        </w:rPr>
      </w:pPr>
    </w:p>
    <w:p w14:paraId="794D4DB5" w14:textId="77777777" w:rsidR="008613A7" w:rsidRPr="00910E8F" w:rsidRDefault="008613A7"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sz w:val="24"/>
          <w:szCs w:val="24"/>
          <w:cs/>
          <w:lang w:eastAsia="ja-JP"/>
        </w:rPr>
        <w:sectPr w:rsidR="008613A7" w:rsidRPr="00910E8F" w:rsidSect="009635D9">
          <w:headerReference w:type="default" r:id="rId11"/>
          <w:footerReference w:type="default" r:id="rId12"/>
          <w:pgSz w:w="11906" w:h="16838" w:code="9"/>
          <w:pgMar w:top="2592" w:right="1224" w:bottom="720" w:left="1872" w:header="864" w:footer="432" w:gutter="0"/>
          <w:cols w:space="708"/>
          <w:titlePg/>
          <w:docGrid w:linePitch="360"/>
        </w:sectPr>
      </w:pPr>
    </w:p>
    <w:p w14:paraId="31B5E72D" w14:textId="77777777" w:rsidR="00A74715" w:rsidRPr="00910E8F" w:rsidRDefault="00A74715" w:rsidP="0087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cs/>
        </w:rPr>
      </w:pPr>
      <w:r w:rsidRPr="00910E8F">
        <w:rPr>
          <w:rFonts w:ascii="Times New Roman" w:hAnsi="Times New Roman" w:cs="Times New Roman"/>
          <w:b/>
          <w:bCs/>
          <w:color w:val="000000"/>
          <w:sz w:val="24"/>
          <w:szCs w:val="24"/>
        </w:rPr>
        <w:lastRenderedPageBreak/>
        <w:t>Key Audit Matter</w:t>
      </w:r>
    </w:p>
    <w:p w14:paraId="2A726451" w14:textId="77777777" w:rsidR="00A74715" w:rsidRPr="00877053" w:rsidRDefault="00A74715" w:rsidP="00877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017F4F65" w14:textId="77777777" w:rsidR="00A74715" w:rsidRPr="00910E8F" w:rsidRDefault="00A74715" w:rsidP="00877053">
      <w:pPr>
        <w:spacing w:line="280" w:lineRule="exact"/>
        <w:ind w:left="432"/>
        <w:jc w:val="both"/>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Key </w:t>
      </w:r>
      <w:r w:rsidRPr="00877053">
        <w:rPr>
          <w:rFonts w:ascii="Times New Roman" w:hAnsi="Times New Roman" w:cs="Times New Roman"/>
          <w:sz w:val="24"/>
          <w:szCs w:val="24"/>
        </w:rPr>
        <w:t>audit</w:t>
      </w:r>
      <w:r w:rsidRPr="00910E8F">
        <w:rPr>
          <w:rFonts w:ascii="Times New Roman" w:hAnsi="Times New Roman" w:cs="Times New Roman"/>
          <w:color w:val="000000"/>
          <w:sz w:val="24"/>
          <w:szCs w:val="24"/>
        </w:rPr>
        <w:t xml:space="preserve"> matter is the matter that, in our professional judgment, was of most significance in our audit of the consolidated and separate financial statements of the current period</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br/>
        <w:t>This matter was addressed in the context of our audit of the consolidated and separate financial statements as a whole, and in forming our opinion thereon, and we do not provide a separate opinion on this matter</w:t>
      </w:r>
      <w:r w:rsidRPr="00910E8F">
        <w:rPr>
          <w:rFonts w:ascii="Times New Roman" w:hAnsi="Times New Roman"/>
          <w:color w:val="000000"/>
          <w:sz w:val="24"/>
          <w:szCs w:val="24"/>
          <w:cs/>
        </w:rPr>
        <w:t>.</w:t>
      </w:r>
    </w:p>
    <w:p w14:paraId="081B86F9" w14:textId="77777777" w:rsidR="00A74715" w:rsidRPr="00877053" w:rsidRDefault="00A74715" w:rsidP="00CF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tbl>
      <w:tblPr>
        <w:tblW w:w="8977" w:type="dxa"/>
        <w:tblInd w:w="445" w:type="dxa"/>
        <w:tblLayout w:type="fixed"/>
        <w:tblCellMar>
          <w:left w:w="115" w:type="dxa"/>
          <w:right w:w="115" w:type="dxa"/>
        </w:tblCellMar>
        <w:tblLook w:val="04A0" w:firstRow="1" w:lastRow="0" w:firstColumn="1" w:lastColumn="0" w:noHBand="0" w:noVBand="1"/>
      </w:tblPr>
      <w:tblGrid>
        <w:gridCol w:w="4117"/>
        <w:gridCol w:w="4860"/>
      </w:tblGrid>
      <w:tr w:rsidR="00A74715" w:rsidRPr="009E4EB5" w14:paraId="077FFD21" w14:textId="77777777" w:rsidTr="000C6D6C">
        <w:trPr>
          <w:trHeight w:val="170"/>
        </w:trPr>
        <w:tc>
          <w:tcPr>
            <w:tcW w:w="4117" w:type="dxa"/>
            <w:tcBorders>
              <w:top w:val="single" w:sz="4" w:space="0" w:color="auto"/>
              <w:left w:val="single" w:sz="4" w:space="0" w:color="auto"/>
              <w:bottom w:val="single" w:sz="4" w:space="0" w:color="auto"/>
              <w:right w:val="single" w:sz="4" w:space="0" w:color="auto"/>
            </w:tcBorders>
          </w:tcPr>
          <w:p w14:paraId="32E65070" w14:textId="77777777" w:rsidR="00A74715" w:rsidRPr="009E4EB5" w:rsidRDefault="00A74715">
            <w:pPr>
              <w:spacing w:before="60" w:after="60"/>
              <w:jc w:val="center"/>
              <w:rPr>
                <w:rFonts w:ascii="Times New Roman" w:eastAsia="Verdana" w:hAnsi="Times New Roman" w:cs="Times New Roman"/>
                <w:b/>
                <w:bCs/>
                <w:sz w:val="24"/>
                <w:szCs w:val="24"/>
              </w:rPr>
            </w:pPr>
            <w:r w:rsidRPr="009E4EB5">
              <w:rPr>
                <w:rFonts w:ascii="Times New Roman" w:eastAsia="Verdana" w:hAnsi="Times New Roman" w:cs="Times New Roman"/>
                <w:b/>
                <w:bCs/>
                <w:sz w:val="24"/>
                <w:szCs w:val="24"/>
              </w:rPr>
              <w:t>Key Audit Matter</w:t>
            </w:r>
          </w:p>
        </w:tc>
        <w:tc>
          <w:tcPr>
            <w:tcW w:w="4860" w:type="dxa"/>
            <w:tcBorders>
              <w:top w:val="single" w:sz="4" w:space="0" w:color="auto"/>
              <w:left w:val="single" w:sz="4" w:space="0" w:color="auto"/>
              <w:bottom w:val="single" w:sz="4" w:space="0" w:color="auto"/>
              <w:right w:val="single" w:sz="4" w:space="0" w:color="auto"/>
            </w:tcBorders>
          </w:tcPr>
          <w:p w14:paraId="48A89C46" w14:textId="77777777" w:rsidR="00A74715" w:rsidRPr="009E4EB5" w:rsidRDefault="00A74715">
            <w:pPr>
              <w:spacing w:before="60" w:after="60"/>
              <w:jc w:val="center"/>
              <w:rPr>
                <w:rFonts w:ascii="Times New Roman" w:eastAsia="Verdana" w:hAnsi="Times New Roman" w:cs="Times New Roman"/>
                <w:b/>
                <w:bCs/>
                <w:sz w:val="24"/>
                <w:szCs w:val="24"/>
              </w:rPr>
            </w:pPr>
            <w:r w:rsidRPr="009E4EB5">
              <w:rPr>
                <w:rFonts w:ascii="Times New Roman" w:eastAsia="Verdana" w:hAnsi="Times New Roman" w:cs="Times New Roman"/>
                <w:b/>
                <w:bCs/>
                <w:sz w:val="24"/>
                <w:szCs w:val="24"/>
              </w:rPr>
              <w:t>Audit Responses</w:t>
            </w:r>
          </w:p>
        </w:tc>
      </w:tr>
      <w:tr w:rsidR="000042BB" w:rsidRPr="009E4EB5" w14:paraId="091EBB24" w14:textId="77777777" w:rsidTr="000C6D6C">
        <w:trPr>
          <w:trHeight w:val="701"/>
        </w:trPr>
        <w:tc>
          <w:tcPr>
            <w:tcW w:w="4117" w:type="dxa"/>
            <w:tcBorders>
              <w:top w:val="single" w:sz="4" w:space="0" w:color="auto"/>
              <w:left w:val="single" w:sz="4" w:space="0" w:color="auto"/>
              <w:bottom w:val="single" w:sz="4" w:space="0" w:color="auto"/>
              <w:right w:val="single" w:sz="4" w:space="0" w:color="auto"/>
            </w:tcBorders>
          </w:tcPr>
          <w:p w14:paraId="415B61D5" w14:textId="77777777" w:rsidR="000042BB" w:rsidRPr="009E4EB5" w:rsidRDefault="00F2734A" w:rsidP="001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sz w:val="24"/>
                <w:szCs w:val="24"/>
              </w:rPr>
            </w:pPr>
            <w:r w:rsidRPr="009E4EB5">
              <w:rPr>
                <w:rFonts w:ascii="Times New Roman" w:hAnsi="Times New Roman" w:cs="Times New Roman"/>
                <w:b/>
                <w:bCs/>
                <w:sz w:val="24"/>
                <w:szCs w:val="24"/>
              </w:rPr>
              <w:t>Allowance for diminution in value of inventories</w:t>
            </w:r>
          </w:p>
          <w:p w14:paraId="45E77088" w14:textId="77777777" w:rsidR="00F2734A" w:rsidRPr="009E4EB5" w:rsidRDefault="00F2734A" w:rsidP="001E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Theme="minorHAnsi" w:hAnsi="Times New Roman" w:cs="Times New Roman"/>
                <w:color w:val="000000"/>
                <w:sz w:val="24"/>
                <w:szCs w:val="24"/>
                <w:lang w:val="en-GB"/>
              </w:rPr>
            </w:pPr>
          </w:p>
          <w:p w14:paraId="032BB2C8" w14:textId="0A3BF6AF" w:rsidR="00833C19" w:rsidRPr="009E4EB5" w:rsidRDefault="00E23722" w:rsidP="001E31C0">
            <w:pPr>
              <w:pStyle w:val="Default"/>
              <w:jc w:val="thaiDistribute"/>
              <w:rPr>
                <w:rFonts w:ascii="Times New Roman" w:hAnsi="Times New Roman" w:cs="Times New Roman"/>
              </w:rPr>
            </w:pPr>
            <w:r w:rsidRPr="009E4EB5">
              <w:rPr>
                <w:rFonts w:ascii="Times New Roman" w:hAnsi="Times New Roman" w:cs="Times New Roman"/>
              </w:rPr>
              <w:t>Refer to Note 3</w:t>
            </w:r>
            <w:r w:rsidRPr="009E4EB5">
              <w:rPr>
                <w:rFonts w:ascii="Times New Roman" w:hAnsi="Times New Roman" w:cs="Angsana New"/>
                <w:cs/>
              </w:rPr>
              <w:t>.</w:t>
            </w:r>
            <w:r w:rsidR="00E83F47" w:rsidRPr="009E4EB5">
              <w:rPr>
                <w:rFonts w:ascii="Times New Roman" w:hAnsi="Times New Roman" w:cs="Times New Roman"/>
              </w:rPr>
              <w:t>4</w:t>
            </w:r>
            <w:r w:rsidRPr="009E4EB5">
              <w:rPr>
                <w:rFonts w:ascii="Times New Roman" w:hAnsi="Times New Roman" w:cs="Times New Roman"/>
              </w:rPr>
              <w:t xml:space="preserve"> Accounting policies</w:t>
            </w:r>
            <w:r w:rsidRPr="009E4EB5">
              <w:rPr>
                <w:rFonts w:ascii="Times New Roman" w:hAnsi="Times New Roman" w:cs="Angsana New"/>
                <w:cs/>
              </w:rPr>
              <w:t xml:space="preserve">: </w:t>
            </w:r>
            <w:r w:rsidR="00620EE7" w:rsidRPr="009E4EB5">
              <w:rPr>
                <w:rFonts w:ascii="Times New Roman" w:hAnsi="Times New Roman" w:cs="Times New Roman"/>
              </w:rPr>
              <w:t>inventor</w:t>
            </w:r>
            <w:r w:rsidR="000F7621" w:rsidRPr="009E4EB5">
              <w:rPr>
                <w:rFonts w:ascii="Times New Roman" w:hAnsi="Times New Roman" w:cs="Times New Roman"/>
              </w:rPr>
              <w:t>ies</w:t>
            </w:r>
            <w:r w:rsidR="00E301DA" w:rsidRPr="009E4EB5">
              <w:rPr>
                <w:rFonts w:ascii="Times New Roman" w:hAnsi="Times New Roman" w:cs="Angsana New"/>
                <w:cs/>
              </w:rPr>
              <w:t xml:space="preserve">. </w:t>
            </w:r>
            <w:r w:rsidR="00E301DA" w:rsidRPr="009E4EB5">
              <w:rPr>
                <w:rFonts w:ascii="Times New Roman" w:hAnsi="Times New Roman" w:cs="Times New Roman"/>
              </w:rPr>
              <w:t>T</w:t>
            </w:r>
            <w:r w:rsidR="00F010CB" w:rsidRPr="009E4EB5">
              <w:rPr>
                <w:rFonts w:ascii="Times New Roman" w:hAnsi="Times New Roman" w:cs="Times New Roman"/>
              </w:rPr>
              <w:t xml:space="preserve">he inventories are valued at the lower of cost </w:t>
            </w:r>
            <w:r w:rsidR="00C55459" w:rsidRPr="009E4EB5">
              <w:rPr>
                <w:rFonts w:ascii="Times New Roman" w:hAnsi="Times New Roman" w:cs="Times New Roman"/>
              </w:rPr>
              <w:t xml:space="preserve">or </w:t>
            </w:r>
            <w:r w:rsidR="00F010CB" w:rsidRPr="009E4EB5">
              <w:rPr>
                <w:rFonts w:ascii="Times New Roman" w:hAnsi="Times New Roman" w:cs="Times New Roman"/>
              </w:rPr>
              <w:t xml:space="preserve">net </w:t>
            </w:r>
            <w:r w:rsidR="0004063F" w:rsidRPr="009E4EB5">
              <w:rPr>
                <w:rFonts w:ascii="Times New Roman" w:hAnsi="Times New Roman" w:cs="Times New Roman"/>
              </w:rPr>
              <w:t>realizable</w:t>
            </w:r>
            <w:r w:rsidR="00F010CB" w:rsidRPr="009E4EB5">
              <w:rPr>
                <w:rFonts w:ascii="Times New Roman" w:hAnsi="Times New Roman" w:cs="Times New Roman"/>
              </w:rPr>
              <w:t xml:space="preserve"> value</w:t>
            </w:r>
            <w:r w:rsidR="009C575E" w:rsidRPr="009E4EB5">
              <w:rPr>
                <w:rFonts w:ascii="Times New Roman" w:hAnsi="Times New Roman" w:cs="Angsana New"/>
                <w:cs/>
              </w:rPr>
              <w:t>.</w:t>
            </w:r>
          </w:p>
          <w:p w14:paraId="3A9588FC" w14:textId="77777777" w:rsidR="00C43B6A" w:rsidRPr="009E4EB5" w:rsidRDefault="00C43B6A" w:rsidP="001E31C0">
            <w:pPr>
              <w:pStyle w:val="Default"/>
              <w:jc w:val="thaiDistribute"/>
              <w:rPr>
                <w:rFonts w:ascii="Times New Roman" w:hAnsi="Times New Roman" w:cs="Times New Roman"/>
              </w:rPr>
            </w:pPr>
          </w:p>
          <w:p w14:paraId="74A01B0C" w14:textId="67B66038" w:rsidR="00F2734A" w:rsidRPr="00D03FB3" w:rsidRDefault="00D2657C" w:rsidP="001E31C0">
            <w:pPr>
              <w:pStyle w:val="Default"/>
              <w:jc w:val="thaiDistribute"/>
              <w:rPr>
                <w:rFonts w:ascii="Times New Roman" w:hAnsi="Times New Roman" w:cs="Times New Roman"/>
              </w:rPr>
            </w:pPr>
            <w:r w:rsidRPr="00BB15EF">
              <w:rPr>
                <w:rFonts w:ascii="Times New Roman" w:hAnsi="Times New Roman" w:cs="Angsana New"/>
                <w:szCs w:val="30"/>
                <w:lang w:val="en-US"/>
              </w:rPr>
              <w:t>We focused on auditing the</w:t>
            </w:r>
            <w:r w:rsidRPr="00BB15EF">
              <w:rPr>
                <w:rFonts w:ascii="Times New Roman" w:hAnsi="Times New Roman" w:cs="Angsana New"/>
                <w:cs/>
              </w:rPr>
              <w:t xml:space="preserve"> </w:t>
            </w:r>
            <w:r w:rsidR="005F083D" w:rsidRPr="00BB15EF">
              <w:rPr>
                <w:rFonts w:ascii="Times New Roman" w:hAnsi="Times New Roman" w:cs="Angsana New"/>
                <w:szCs w:val="30"/>
                <w:lang w:val="en-US"/>
              </w:rPr>
              <w:t>estimating</w:t>
            </w:r>
            <w:r w:rsidR="00D201C9" w:rsidRPr="00BB15EF">
              <w:rPr>
                <w:rFonts w:ascii="Times New Roman" w:hAnsi="Times New Roman" w:cs="Times New Roman"/>
              </w:rPr>
              <w:t xml:space="preserve"> the net reali</w:t>
            </w:r>
            <w:r w:rsidR="00673F07" w:rsidRPr="00BB15EF">
              <w:rPr>
                <w:rFonts w:ascii="Times New Roman" w:hAnsi="Times New Roman" w:cs="Times New Roman"/>
              </w:rPr>
              <w:t>z</w:t>
            </w:r>
            <w:r w:rsidR="00D201C9" w:rsidRPr="00BB15EF">
              <w:rPr>
                <w:rFonts w:ascii="Times New Roman" w:hAnsi="Times New Roman" w:cs="Times New Roman"/>
              </w:rPr>
              <w:t>able value of inventories</w:t>
            </w:r>
            <w:r w:rsidR="00D03FB3" w:rsidRPr="00BB15EF">
              <w:rPr>
                <w:rFonts w:ascii="Times New Roman" w:hAnsi="Times New Roman" w:cs="Angsana New"/>
                <w:cs/>
              </w:rPr>
              <w:t xml:space="preserve"> </w:t>
            </w:r>
            <w:r w:rsidR="005A137A" w:rsidRPr="00BB15EF">
              <w:rPr>
                <w:rFonts w:ascii="Times New Roman" w:hAnsi="Times New Roman" w:cs="Times New Roman"/>
              </w:rPr>
              <w:t xml:space="preserve">because </w:t>
            </w:r>
            <w:r w:rsidR="004722BF" w:rsidRPr="00BB15EF">
              <w:rPr>
                <w:rFonts w:ascii="Times New Roman" w:hAnsi="Times New Roman" w:cs="Times New Roman"/>
              </w:rPr>
              <w:t xml:space="preserve">the inventory value </w:t>
            </w:r>
            <w:r w:rsidR="00C5779F" w:rsidRPr="00BB15EF">
              <w:rPr>
                <w:rFonts w:ascii="Times New Roman" w:hAnsi="Times New Roman" w:cs="Times New Roman"/>
              </w:rPr>
              <w:t xml:space="preserve">is material </w:t>
            </w:r>
            <w:r w:rsidR="00C8333E" w:rsidRPr="00BB15EF">
              <w:rPr>
                <w:rFonts w:ascii="Times New Roman" w:hAnsi="Times New Roman" w:cs="Times New Roman"/>
              </w:rPr>
              <w:t>to the financial statement and its</w:t>
            </w:r>
            <w:r w:rsidR="00D201C9" w:rsidRPr="00BB15EF">
              <w:rPr>
                <w:rFonts w:ascii="Times New Roman" w:hAnsi="Times New Roman" w:cs="Times New Roman"/>
              </w:rPr>
              <w:t xml:space="preserve"> requiring significant </w:t>
            </w:r>
            <w:r w:rsidR="002E1477" w:rsidRPr="00BB15EF">
              <w:rPr>
                <w:rFonts w:ascii="Times New Roman" w:hAnsi="Times New Roman" w:cs="Times New Roman"/>
              </w:rPr>
              <w:t xml:space="preserve">management </w:t>
            </w:r>
            <w:r w:rsidR="002E1477" w:rsidRPr="00BB15EF">
              <w:rPr>
                <w:rFonts w:ascii="Times New Roman" w:hAnsi="Times New Roman" w:cs="Times New Roman" w:hint="cs"/>
              </w:rPr>
              <w:t>judgement</w:t>
            </w:r>
            <w:r w:rsidR="00D201C9" w:rsidRPr="00BB15EF">
              <w:rPr>
                <w:rFonts w:ascii="Times New Roman" w:hAnsi="Times New Roman" w:cs="Times New Roman"/>
              </w:rPr>
              <w:t>, particularly with regard to the estimation</w:t>
            </w:r>
            <w:r w:rsidR="00D201C9" w:rsidRPr="009E4EB5">
              <w:rPr>
                <w:rFonts w:ascii="Times New Roman" w:hAnsi="Times New Roman" w:cs="Times New Roman"/>
              </w:rPr>
              <w:t xml:space="preserve"> of allowance for diminution in the value of </w:t>
            </w:r>
            <w:r w:rsidR="00233002" w:rsidRPr="00F33F7F">
              <w:rPr>
                <w:rFonts w:ascii="Times New Roman" w:hAnsi="Times New Roman" w:cs="Times New Roman"/>
                <w:lang w:val="en-US"/>
              </w:rPr>
              <w:t>obsolete</w:t>
            </w:r>
            <w:r w:rsidR="00F33F7F" w:rsidRPr="00F33F7F">
              <w:rPr>
                <w:rFonts w:ascii="Times New Roman" w:hAnsi="Times New Roman" w:cs="Times New Roman"/>
                <w:lang w:val="en-US"/>
              </w:rPr>
              <w:t>, slow</w:t>
            </w:r>
            <w:r w:rsidR="00F33F7F" w:rsidRPr="00F33F7F">
              <w:rPr>
                <w:rFonts w:ascii="Times New Roman" w:hAnsi="Times New Roman" w:cs="Times New Roman"/>
                <w:lang w:val="en-US"/>
              </w:rPr>
              <w:noBreakHyphen/>
              <w:t>moving, or deteriorated</w:t>
            </w:r>
            <w:r w:rsidR="00F33F7F">
              <w:rPr>
                <w:rFonts w:ascii="Times New Roman" w:hAnsi="Times New Roman" w:cs="Angsana New"/>
                <w:cs/>
                <w:lang w:val="en-US"/>
              </w:rPr>
              <w:t xml:space="preserve"> </w:t>
            </w:r>
            <w:r w:rsidR="00D201C9" w:rsidRPr="009E4EB5">
              <w:rPr>
                <w:rFonts w:ascii="Times New Roman" w:hAnsi="Times New Roman" w:cs="Times New Roman"/>
              </w:rPr>
              <w:t>inventories</w:t>
            </w:r>
            <w:r w:rsidR="00980B51" w:rsidRPr="009E4EB5">
              <w:rPr>
                <w:rFonts w:ascii="Times New Roman" w:hAnsi="Times New Roman" w:cs="Times New Roman"/>
              </w:rPr>
              <w:t xml:space="preserve"> which </w:t>
            </w:r>
            <w:r w:rsidR="00D201C9" w:rsidRPr="009E4EB5">
              <w:rPr>
                <w:rFonts w:ascii="Times New Roman" w:hAnsi="Times New Roman" w:cs="Times New Roman"/>
              </w:rPr>
              <w:t>requires detailed analysis of the product life cycle and economic circumstances</w:t>
            </w:r>
            <w:r w:rsidR="0066603E" w:rsidRPr="009E4EB5">
              <w:rPr>
                <w:rFonts w:ascii="Times New Roman" w:hAnsi="Times New Roman" w:cs="Times New Roman"/>
              </w:rPr>
              <w:t xml:space="preserve"> cause to </w:t>
            </w:r>
            <w:r w:rsidR="00E93549" w:rsidRPr="009E4EB5">
              <w:rPr>
                <w:rFonts w:ascii="Times New Roman" w:hAnsi="Times New Roman" w:cs="Times New Roman"/>
              </w:rPr>
              <w:t>have</w:t>
            </w:r>
            <w:r w:rsidR="00CF3257">
              <w:rPr>
                <w:rFonts w:ascii="Times New Roman" w:hAnsi="Times New Roman" w:cs="Angsana New"/>
                <w:cs/>
              </w:rPr>
              <w:t xml:space="preserve"> </w:t>
            </w:r>
            <w:r w:rsidR="00F129EA">
              <w:rPr>
                <w:rFonts w:ascii="Times New Roman" w:hAnsi="Times New Roman" w:cstheme="minorBidi"/>
                <w:lang w:val="en-US"/>
              </w:rPr>
              <w:t xml:space="preserve">impact to </w:t>
            </w:r>
            <w:r w:rsidR="00EB25AE">
              <w:rPr>
                <w:rFonts w:ascii="Times New Roman" w:hAnsi="Times New Roman" w:cstheme="minorBidi"/>
                <w:lang w:val="en-US"/>
              </w:rPr>
              <w:t xml:space="preserve">inventory value </w:t>
            </w:r>
            <w:r w:rsidR="00EB25AE" w:rsidRPr="00C32C03">
              <w:rPr>
                <w:rFonts w:ascii="Times New Roman" w:hAnsi="Times New Roman" w:cs="Times New Roman"/>
                <w:lang w:val="en-US"/>
              </w:rPr>
              <w:t>at the end of the reporting period</w:t>
            </w:r>
            <w:r w:rsidR="00EB25AE">
              <w:rPr>
                <w:rFonts w:ascii="Times New Roman" w:hAnsi="Times New Roman" w:cs="Angsana New"/>
                <w:cs/>
                <w:lang w:val="en-US"/>
              </w:rPr>
              <w:t>.</w:t>
            </w:r>
          </w:p>
        </w:tc>
        <w:tc>
          <w:tcPr>
            <w:tcW w:w="4860" w:type="dxa"/>
            <w:tcBorders>
              <w:top w:val="single" w:sz="4" w:space="0" w:color="auto"/>
              <w:left w:val="single" w:sz="4" w:space="0" w:color="auto"/>
              <w:bottom w:val="single" w:sz="4" w:space="0" w:color="auto"/>
              <w:right w:val="single" w:sz="4" w:space="0" w:color="auto"/>
            </w:tcBorders>
          </w:tcPr>
          <w:p w14:paraId="2710D052" w14:textId="77777777" w:rsidR="000042BB" w:rsidRPr="009E4EB5" w:rsidRDefault="000042BB">
            <w:pPr>
              <w:autoSpaceDE w:val="0"/>
              <w:autoSpaceDN w:val="0"/>
              <w:adjustRightInd w:val="0"/>
              <w:spacing w:line="240" w:lineRule="auto"/>
              <w:ind w:right="97"/>
              <w:jc w:val="thaiDistribute"/>
              <w:rPr>
                <w:rFonts w:ascii="Times New Roman" w:hAnsi="Times New Roman" w:cs="Times New Roman"/>
                <w:sz w:val="24"/>
                <w:szCs w:val="24"/>
              </w:rPr>
            </w:pPr>
          </w:p>
          <w:p w14:paraId="73E5BD09" w14:textId="77777777" w:rsidR="001E31C0" w:rsidRPr="009E4EB5" w:rsidRDefault="001E31C0">
            <w:pPr>
              <w:autoSpaceDE w:val="0"/>
              <w:autoSpaceDN w:val="0"/>
              <w:adjustRightInd w:val="0"/>
              <w:spacing w:line="240" w:lineRule="auto"/>
              <w:ind w:right="97"/>
              <w:jc w:val="thaiDistribute"/>
              <w:rPr>
                <w:rFonts w:ascii="Times New Roman" w:hAnsi="Times New Roman" w:cs="Times New Roman"/>
                <w:sz w:val="24"/>
                <w:szCs w:val="24"/>
              </w:rPr>
            </w:pPr>
          </w:p>
          <w:p w14:paraId="30AF97CB" w14:textId="77777777" w:rsidR="0040463D" w:rsidRPr="009E4EB5" w:rsidRDefault="0040463D" w:rsidP="001E31C0">
            <w:pPr>
              <w:autoSpaceDE w:val="0"/>
              <w:autoSpaceDN w:val="0"/>
              <w:adjustRightInd w:val="0"/>
              <w:spacing w:line="240" w:lineRule="auto"/>
              <w:ind w:right="97"/>
              <w:jc w:val="thaiDistribute"/>
              <w:rPr>
                <w:rFonts w:ascii="Times New Roman" w:hAnsi="Times New Roman" w:cs="Times New Roman"/>
                <w:sz w:val="24"/>
                <w:szCs w:val="24"/>
              </w:rPr>
            </w:pPr>
          </w:p>
          <w:p w14:paraId="7FE88DDD" w14:textId="3188B2F2" w:rsidR="001E31C0" w:rsidRPr="009E4EB5" w:rsidRDefault="001E31C0" w:rsidP="009F51F9">
            <w:pPr>
              <w:autoSpaceDE w:val="0"/>
              <w:autoSpaceDN w:val="0"/>
              <w:adjustRightInd w:val="0"/>
              <w:spacing w:line="240" w:lineRule="auto"/>
              <w:ind w:right="97"/>
              <w:jc w:val="thaiDistribute"/>
              <w:rPr>
                <w:rFonts w:ascii="Times New Roman" w:hAnsi="Times New Roman" w:cstheme="minorBidi"/>
                <w:sz w:val="24"/>
                <w:szCs w:val="24"/>
              </w:rPr>
            </w:pPr>
            <w:r w:rsidRPr="009E4EB5">
              <w:rPr>
                <w:rFonts w:ascii="Times New Roman" w:hAnsi="Times New Roman" w:cs="Times New Roman"/>
                <w:sz w:val="24"/>
                <w:szCs w:val="24"/>
              </w:rPr>
              <w:t>Our key audit procedures included</w:t>
            </w:r>
            <w:r w:rsidRPr="009E4EB5">
              <w:rPr>
                <w:rFonts w:ascii="Times New Roman" w:hAnsi="Times New Roman"/>
                <w:sz w:val="24"/>
                <w:szCs w:val="24"/>
                <w:cs/>
              </w:rPr>
              <w:t>:</w:t>
            </w:r>
          </w:p>
          <w:p w14:paraId="07CA2D25" w14:textId="07339E1C" w:rsidR="00C32C03" w:rsidRPr="00C32C03" w:rsidRDefault="00C32C03" w:rsidP="007A30F5">
            <w:pPr>
              <w:pStyle w:val="Default"/>
              <w:numPr>
                <w:ilvl w:val="0"/>
                <w:numId w:val="18"/>
              </w:numPr>
              <w:spacing w:after="120"/>
              <w:ind w:left="346" w:hanging="274"/>
              <w:jc w:val="thaiDistribute"/>
              <w:rPr>
                <w:rFonts w:ascii="Times New Roman" w:hAnsi="Times New Roman" w:cs="Times New Roman"/>
                <w:lang w:val="en-US"/>
              </w:rPr>
            </w:pPr>
            <w:r w:rsidRPr="00C32C03">
              <w:rPr>
                <w:rFonts w:ascii="Times New Roman" w:hAnsi="Times New Roman" w:cs="Times New Roman"/>
              </w:rPr>
              <w:t>Gained</w:t>
            </w:r>
            <w:r w:rsidRPr="00C32C03">
              <w:rPr>
                <w:rFonts w:ascii="Times New Roman" w:hAnsi="Times New Roman" w:cs="Times New Roman"/>
                <w:lang w:val="en-US"/>
              </w:rPr>
              <w:t xml:space="preserve"> an understanding of the methodology for assessing the </w:t>
            </w:r>
            <w:r w:rsidRPr="009E4EB5">
              <w:rPr>
                <w:rFonts w:ascii="Times New Roman" w:hAnsi="Times New Roman" w:cs="Times New Roman"/>
              </w:rPr>
              <w:t>allowance for diminution in the value of inventories</w:t>
            </w:r>
            <w:r w:rsidRPr="00C32C03">
              <w:rPr>
                <w:rFonts w:ascii="Times New Roman" w:hAnsi="Times New Roman" w:cs="Times New Roman"/>
                <w:lang w:val="en-US"/>
              </w:rPr>
              <w:t xml:space="preserve"> and the related internal controls</w:t>
            </w:r>
            <w:r w:rsidR="004E27D3">
              <w:rPr>
                <w:rFonts w:ascii="Times New Roman" w:hAnsi="Times New Roman" w:cs="Angsana New"/>
                <w:cs/>
                <w:lang w:val="en-US"/>
              </w:rPr>
              <w:t>.</w:t>
            </w:r>
            <w:r w:rsidRPr="00C32C03">
              <w:rPr>
                <w:rFonts w:ascii="Times New Roman" w:hAnsi="Times New Roman" w:cs="Angsana New"/>
                <w:cs/>
                <w:lang w:val="en-US"/>
              </w:rPr>
              <w:t xml:space="preserve"> </w:t>
            </w:r>
            <w:r w:rsidR="00D272B7" w:rsidRPr="009E4EB5">
              <w:rPr>
                <w:rFonts w:ascii="Times New Roman" w:hAnsi="Times New Roman" w:cs="Times New Roman"/>
              </w:rPr>
              <w:t>Evaluated the design of control and test the implementation of designed control</w:t>
            </w:r>
            <w:r w:rsidR="00D272B7" w:rsidRPr="009E4EB5">
              <w:rPr>
                <w:rFonts w:ascii="Times New Roman" w:hAnsi="Times New Roman" w:cs="Angsana New"/>
                <w:cs/>
              </w:rPr>
              <w:t>.</w:t>
            </w:r>
          </w:p>
          <w:p w14:paraId="72328ED9" w14:textId="175FD1E2" w:rsidR="00C32C03" w:rsidRPr="00C32C03" w:rsidRDefault="00C32C03" w:rsidP="007A30F5">
            <w:pPr>
              <w:pStyle w:val="Default"/>
              <w:numPr>
                <w:ilvl w:val="0"/>
                <w:numId w:val="18"/>
              </w:numPr>
              <w:spacing w:after="120"/>
              <w:ind w:left="346" w:hanging="274"/>
              <w:jc w:val="thaiDistribute"/>
              <w:rPr>
                <w:rFonts w:ascii="Times New Roman" w:hAnsi="Times New Roman" w:cs="Times New Roman"/>
                <w:lang w:val="en-US"/>
              </w:rPr>
            </w:pPr>
            <w:r w:rsidRPr="00C32C03">
              <w:rPr>
                <w:rFonts w:ascii="Times New Roman" w:hAnsi="Times New Roman" w:cs="Times New Roman"/>
              </w:rPr>
              <w:t>Analyzed</w:t>
            </w:r>
            <w:r w:rsidRPr="00C32C03">
              <w:rPr>
                <w:rFonts w:ascii="Times New Roman" w:hAnsi="Times New Roman" w:cs="Times New Roman"/>
                <w:lang w:val="en-US"/>
              </w:rPr>
              <w:t xml:space="preserve"> management</w:t>
            </w:r>
            <w:r w:rsidRPr="00C32C03">
              <w:rPr>
                <w:rFonts w:ascii="Times New Roman" w:hAnsi="Times New Roman" w:cs="Angsana New"/>
                <w:cs/>
                <w:lang w:val="en-US"/>
              </w:rPr>
              <w:t>’</w:t>
            </w:r>
            <w:r w:rsidRPr="00C32C03">
              <w:rPr>
                <w:rFonts w:ascii="Times New Roman" w:hAnsi="Times New Roman" w:cs="Times New Roman"/>
                <w:lang w:val="en-US"/>
              </w:rPr>
              <w:t xml:space="preserve">s judgments applied in calculating </w:t>
            </w:r>
            <w:r w:rsidR="00EF7508" w:rsidRPr="00C32C03">
              <w:rPr>
                <w:rFonts w:ascii="Times New Roman" w:hAnsi="Times New Roman" w:cs="Times New Roman"/>
                <w:lang w:val="en-US"/>
              </w:rPr>
              <w:t xml:space="preserve">the </w:t>
            </w:r>
            <w:r w:rsidR="00EF7508" w:rsidRPr="009E4EB5">
              <w:rPr>
                <w:rFonts w:ascii="Times New Roman" w:hAnsi="Times New Roman" w:cs="Times New Roman"/>
              </w:rPr>
              <w:t>allowance for diminution in the value of inventories</w:t>
            </w:r>
            <w:r w:rsidRPr="00C32C03">
              <w:rPr>
                <w:rFonts w:ascii="Times New Roman" w:hAnsi="Times New Roman" w:cs="Times New Roman"/>
                <w:lang w:val="en-US"/>
              </w:rPr>
              <w:t xml:space="preserve"> and assessed the reasonableness of the assumptions used by management</w:t>
            </w:r>
            <w:r w:rsidRPr="00C32C03">
              <w:rPr>
                <w:rFonts w:ascii="Times New Roman" w:hAnsi="Times New Roman" w:cs="Angsana New"/>
                <w:cs/>
                <w:lang w:val="en-US"/>
              </w:rPr>
              <w:t>.</w:t>
            </w:r>
          </w:p>
          <w:p w14:paraId="189F13B2" w14:textId="215C9334" w:rsidR="00C32C03" w:rsidRPr="00C32C03" w:rsidRDefault="008640C2" w:rsidP="007A30F5">
            <w:pPr>
              <w:pStyle w:val="Default"/>
              <w:numPr>
                <w:ilvl w:val="0"/>
                <w:numId w:val="18"/>
              </w:numPr>
              <w:spacing w:after="120"/>
              <w:ind w:left="346" w:hanging="274"/>
              <w:jc w:val="thaiDistribute"/>
              <w:rPr>
                <w:rFonts w:ascii="Times New Roman" w:hAnsi="Times New Roman" w:cs="Times New Roman"/>
                <w:lang w:val="en-US"/>
              </w:rPr>
            </w:pPr>
            <w:r w:rsidRPr="00C32C03">
              <w:rPr>
                <w:rFonts w:ascii="Times New Roman" w:hAnsi="Times New Roman" w:cs="Times New Roman"/>
              </w:rPr>
              <w:t>Analyzed</w:t>
            </w:r>
            <w:r w:rsidR="00C32C03" w:rsidRPr="00C32C03">
              <w:rPr>
                <w:rFonts w:ascii="Times New Roman" w:hAnsi="Times New Roman" w:cs="Angsana New"/>
                <w:cs/>
                <w:lang w:val="en-US"/>
              </w:rPr>
              <w:t xml:space="preserve"> </w:t>
            </w:r>
            <w:r>
              <w:rPr>
                <w:rFonts w:ascii="Times New Roman" w:hAnsi="Times New Roman" w:cs="Times New Roman"/>
                <w:lang w:val="en-US"/>
              </w:rPr>
              <w:t>the</w:t>
            </w:r>
            <w:r w:rsidR="00C32C03" w:rsidRPr="00C32C03">
              <w:rPr>
                <w:rFonts w:ascii="Times New Roman" w:hAnsi="Times New Roman" w:cs="Times New Roman"/>
                <w:lang w:val="en-US"/>
              </w:rPr>
              <w:t xml:space="preserve"> inventory aging to identify inventory categories that </w:t>
            </w:r>
            <w:r w:rsidR="00A22A6A" w:rsidRPr="00C32C03">
              <w:rPr>
                <w:rFonts w:ascii="Times New Roman" w:hAnsi="Times New Roman" w:cs="Times New Roman"/>
                <w:lang w:val="en-US"/>
              </w:rPr>
              <w:t>indicat</w:t>
            </w:r>
            <w:r w:rsidR="00A22A6A">
              <w:rPr>
                <w:rFonts w:ascii="Times New Roman" w:hAnsi="Times New Roman" w:cs="Times New Roman"/>
                <w:lang w:val="en-US"/>
              </w:rPr>
              <w:t>e</w:t>
            </w:r>
            <w:r w:rsidR="00C32C03" w:rsidRPr="00C32C03">
              <w:rPr>
                <w:rFonts w:ascii="Times New Roman" w:hAnsi="Times New Roman" w:cs="Times New Roman"/>
                <w:lang w:val="en-US"/>
              </w:rPr>
              <w:t xml:space="preserve"> slow</w:t>
            </w:r>
            <w:r w:rsidR="00C32C03" w:rsidRPr="00C32C03">
              <w:rPr>
                <w:rFonts w:ascii="Times New Roman" w:hAnsi="Times New Roman" w:cs="Angsana New"/>
                <w:cs/>
                <w:lang w:val="en-US"/>
              </w:rPr>
              <w:t>-</w:t>
            </w:r>
            <w:r w:rsidR="00C32C03" w:rsidRPr="00C32C03">
              <w:rPr>
                <w:rFonts w:ascii="Times New Roman" w:hAnsi="Times New Roman" w:cs="Times New Roman"/>
                <w:lang w:val="en-US"/>
              </w:rPr>
              <w:t xml:space="preserve">moving </w:t>
            </w:r>
            <w:r w:rsidR="009D0CD0">
              <w:rPr>
                <w:rFonts w:ascii="Times New Roman" w:hAnsi="Times New Roman" w:cs="Times New Roman"/>
                <w:lang w:val="en-US"/>
              </w:rPr>
              <w:t>inventorie</w:t>
            </w:r>
            <w:r w:rsidR="00C32C03" w:rsidRPr="00C32C03">
              <w:rPr>
                <w:rFonts w:ascii="Times New Roman" w:hAnsi="Times New Roman" w:cs="Times New Roman"/>
                <w:lang w:val="en-US"/>
              </w:rPr>
              <w:t xml:space="preserve">s, which could affect the calculation of </w:t>
            </w:r>
            <w:r w:rsidR="0012109A" w:rsidRPr="00C32C03">
              <w:rPr>
                <w:rFonts w:ascii="Times New Roman" w:hAnsi="Times New Roman" w:cs="Times New Roman"/>
                <w:lang w:val="en-US"/>
              </w:rPr>
              <w:t xml:space="preserve">the </w:t>
            </w:r>
            <w:r w:rsidR="0012109A" w:rsidRPr="009E4EB5">
              <w:rPr>
                <w:rFonts w:ascii="Times New Roman" w:hAnsi="Times New Roman" w:cs="Times New Roman"/>
              </w:rPr>
              <w:t>allowance for diminution in the value of inventories</w:t>
            </w:r>
            <w:r w:rsidR="00C32C03" w:rsidRPr="00C32C03">
              <w:rPr>
                <w:rFonts w:ascii="Times New Roman" w:hAnsi="Times New Roman" w:cs="Angsana New"/>
                <w:cs/>
                <w:lang w:val="en-US"/>
              </w:rPr>
              <w:t>.</w:t>
            </w:r>
          </w:p>
          <w:p w14:paraId="29C346B1" w14:textId="2D10F377" w:rsidR="00C32C03" w:rsidRPr="00C32C03" w:rsidRDefault="00C32C03" w:rsidP="007A30F5">
            <w:pPr>
              <w:pStyle w:val="Default"/>
              <w:numPr>
                <w:ilvl w:val="0"/>
                <w:numId w:val="18"/>
              </w:numPr>
              <w:spacing w:after="120"/>
              <w:ind w:left="346" w:hanging="274"/>
              <w:jc w:val="thaiDistribute"/>
              <w:rPr>
                <w:rFonts w:ascii="Times New Roman" w:hAnsi="Times New Roman" w:cs="Times New Roman"/>
                <w:lang w:val="en-US"/>
              </w:rPr>
            </w:pPr>
            <w:r w:rsidRPr="00C32C03">
              <w:rPr>
                <w:rFonts w:ascii="Times New Roman" w:hAnsi="Times New Roman" w:cs="Times New Roman"/>
              </w:rPr>
              <w:t>Performed</w:t>
            </w:r>
            <w:r w:rsidRPr="00C32C03">
              <w:rPr>
                <w:rFonts w:ascii="Times New Roman" w:hAnsi="Times New Roman" w:cs="Times New Roman"/>
                <w:lang w:val="en-US"/>
              </w:rPr>
              <w:t xml:space="preserve"> sampl</w:t>
            </w:r>
            <w:r w:rsidR="00384844">
              <w:rPr>
                <w:rFonts w:ascii="Times New Roman" w:hAnsi="Times New Roman" w:cs="Times New Roman"/>
                <w:lang w:val="en-US"/>
              </w:rPr>
              <w:t>ing</w:t>
            </w:r>
            <w:r w:rsidRPr="00C32C03">
              <w:rPr>
                <w:rFonts w:ascii="Times New Roman" w:hAnsi="Times New Roman" w:cs="Times New Roman"/>
                <w:lang w:val="en-US"/>
              </w:rPr>
              <w:t xml:space="preserve"> check of</w:t>
            </w:r>
            <w:r w:rsidR="002E351C">
              <w:rPr>
                <w:rFonts w:ascii="Times New Roman" w:hAnsi="Times New Roman" w:cs="Angsana New"/>
                <w:cs/>
                <w:lang w:val="en-US"/>
              </w:rPr>
              <w:t xml:space="preserve"> </w:t>
            </w:r>
            <w:r w:rsidR="002E351C" w:rsidRPr="00C32C03">
              <w:rPr>
                <w:rFonts w:ascii="Times New Roman" w:hAnsi="Times New Roman" w:cs="Times New Roman"/>
                <w:lang w:val="en-US"/>
              </w:rPr>
              <w:t>selling prices</w:t>
            </w:r>
            <w:r w:rsidR="00277637">
              <w:rPr>
                <w:rFonts w:ascii="Times New Roman" w:hAnsi="Times New Roman" w:cs="Times New Roman"/>
                <w:lang w:val="en-US"/>
              </w:rPr>
              <w:t xml:space="preserve"> of inventories</w:t>
            </w:r>
            <w:r w:rsidR="00D07121">
              <w:rPr>
                <w:rFonts w:ascii="Times New Roman" w:hAnsi="Times New Roman" w:cs="Angsana New"/>
                <w:cs/>
                <w:lang w:val="en-US"/>
              </w:rPr>
              <w:t xml:space="preserve"> </w:t>
            </w:r>
            <w:r w:rsidR="00F83CE0">
              <w:rPr>
                <w:rFonts w:ascii="Times New Roman" w:hAnsi="Times New Roman" w:cs="Times New Roman"/>
                <w:lang w:val="en-US"/>
              </w:rPr>
              <w:t>after the</w:t>
            </w:r>
            <w:r w:rsidR="00F83CE0" w:rsidRPr="00C32C03">
              <w:rPr>
                <w:rFonts w:ascii="Times New Roman" w:hAnsi="Times New Roman" w:cs="Times New Roman"/>
                <w:lang w:val="en-US"/>
              </w:rPr>
              <w:t xml:space="preserve"> reporting period</w:t>
            </w:r>
            <w:r w:rsidRPr="00C32C03">
              <w:rPr>
                <w:rFonts w:ascii="Times New Roman" w:hAnsi="Times New Roman" w:cs="Times New Roman"/>
                <w:lang w:val="en-US"/>
              </w:rPr>
              <w:t xml:space="preserve"> compared to the c</w:t>
            </w:r>
            <w:r w:rsidR="00256D17">
              <w:rPr>
                <w:rFonts w:ascii="Times New Roman" w:hAnsi="Times New Roman" w:cs="Times New Roman"/>
                <w:lang w:val="en-US"/>
              </w:rPr>
              <w:t>arrying amount</w:t>
            </w:r>
            <w:r w:rsidRPr="00C32C03">
              <w:rPr>
                <w:rFonts w:ascii="Times New Roman" w:hAnsi="Times New Roman" w:cs="Times New Roman"/>
                <w:lang w:val="en-US"/>
              </w:rPr>
              <w:t xml:space="preserve"> of inventories to ensure that </w:t>
            </w:r>
            <w:r w:rsidR="004A78E0" w:rsidRPr="009E4EB5">
              <w:rPr>
                <w:rFonts w:ascii="Times New Roman" w:hAnsi="Times New Roman" w:cs="Times New Roman"/>
              </w:rPr>
              <w:t>allowance for diminution in the value of inventories</w:t>
            </w:r>
            <w:r w:rsidRPr="00C32C03">
              <w:rPr>
                <w:rFonts w:ascii="Times New Roman" w:hAnsi="Times New Roman" w:cs="Times New Roman"/>
                <w:lang w:val="en-US"/>
              </w:rPr>
              <w:t xml:space="preserve"> has been </w:t>
            </w:r>
            <w:r w:rsidR="00EA6FD3">
              <w:rPr>
                <w:rFonts w:ascii="Times New Roman" w:hAnsi="Times New Roman" w:cs="Times New Roman"/>
                <w:lang w:val="en-US"/>
              </w:rPr>
              <w:t xml:space="preserve">properly </w:t>
            </w:r>
            <w:r w:rsidRPr="00C32C03">
              <w:rPr>
                <w:rFonts w:ascii="Times New Roman" w:hAnsi="Times New Roman" w:cs="Times New Roman"/>
                <w:lang w:val="en-US"/>
              </w:rPr>
              <w:t>recorded</w:t>
            </w:r>
            <w:r w:rsidRPr="00C32C03">
              <w:rPr>
                <w:rFonts w:ascii="Times New Roman" w:hAnsi="Times New Roman" w:cs="Angsana New"/>
                <w:cs/>
                <w:lang w:val="en-US"/>
              </w:rPr>
              <w:t>.</w:t>
            </w:r>
          </w:p>
          <w:p w14:paraId="3D3A8575" w14:textId="48184B0B" w:rsidR="00C32C03" w:rsidRPr="009478C4" w:rsidRDefault="00C32C03" w:rsidP="00C32C03">
            <w:pPr>
              <w:pStyle w:val="Default"/>
              <w:numPr>
                <w:ilvl w:val="0"/>
                <w:numId w:val="18"/>
              </w:numPr>
              <w:spacing w:after="120"/>
              <w:ind w:left="346" w:hanging="274"/>
              <w:jc w:val="thaiDistribute"/>
              <w:rPr>
                <w:rFonts w:ascii="Times New Roman" w:hAnsi="Times New Roman" w:cs="Times New Roman"/>
                <w:lang w:val="en-US"/>
              </w:rPr>
            </w:pPr>
            <w:r w:rsidRPr="00C32C03">
              <w:rPr>
                <w:rFonts w:ascii="Times New Roman" w:hAnsi="Times New Roman" w:cs="Times New Roman"/>
              </w:rPr>
              <w:t>Compared</w:t>
            </w:r>
            <w:r w:rsidRPr="00C32C03">
              <w:rPr>
                <w:rFonts w:ascii="Times New Roman" w:hAnsi="Times New Roman" w:cs="Times New Roman"/>
                <w:lang w:val="en-US"/>
              </w:rPr>
              <w:t xml:space="preserve"> the historical actual loss rates </w:t>
            </w:r>
            <w:r w:rsidR="00B11E56">
              <w:rPr>
                <w:rFonts w:ascii="Times New Roman" w:hAnsi="Times New Roman" w:cs="Times New Roman"/>
                <w:lang w:val="en-US"/>
              </w:rPr>
              <w:t xml:space="preserve">of </w:t>
            </w:r>
            <w:r w:rsidR="00B11E56" w:rsidRPr="00C32C03">
              <w:rPr>
                <w:rFonts w:ascii="Times New Roman" w:hAnsi="Times New Roman" w:cs="Times New Roman"/>
                <w:lang w:val="en-US"/>
              </w:rPr>
              <w:t xml:space="preserve">inventory categories </w:t>
            </w:r>
            <w:r w:rsidRPr="00C32C03">
              <w:rPr>
                <w:rFonts w:ascii="Times New Roman" w:hAnsi="Times New Roman" w:cs="Times New Roman"/>
                <w:lang w:val="en-US"/>
              </w:rPr>
              <w:t xml:space="preserve">with the recorded </w:t>
            </w:r>
            <w:r w:rsidR="007E4018" w:rsidRPr="009E4EB5">
              <w:rPr>
                <w:rFonts w:ascii="Times New Roman" w:hAnsi="Times New Roman" w:cs="Times New Roman"/>
              </w:rPr>
              <w:t>allowance for diminution in the value of inventories</w:t>
            </w:r>
            <w:r w:rsidRPr="00C32C03">
              <w:rPr>
                <w:rFonts w:ascii="Times New Roman" w:hAnsi="Times New Roman" w:cs="Times New Roman"/>
                <w:lang w:val="en-US"/>
              </w:rPr>
              <w:t xml:space="preserve"> at the end of the reporting period to assess whether the allowance is reasonable</w:t>
            </w:r>
            <w:r w:rsidRPr="00C32C03">
              <w:rPr>
                <w:rFonts w:ascii="Times New Roman" w:hAnsi="Times New Roman" w:cs="Angsana New"/>
                <w:cs/>
                <w:lang w:val="en-US"/>
              </w:rPr>
              <w:t>.</w:t>
            </w:r>
          </w:p>
        </w:tc>
      </w:tr>
    </w:tbl>
    <w:p w14:paraId="132CA5EE" w14:textId="77777777" w:rsidR="00A74715" w:rsidRDefault="00A74715" w:rsidP="00CF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rPr>
      </w:pPr>
    </w:p>
    <w:p w14:paraId="629E85F0" w14:textId="2315B77B" w:rsidR="006D0AA4" w:rsidRPr="00910E8F" w:rsidRDefault="006D0AA4" w:rsidP="00CF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br w:type="page"/>
      </w:r>
      <w:r w:rsidRPr="00910E8F">
        <w:rPr>
          <w:rFonts w:ascii="Times New Roman" w:hAnsi="Times New Roman" w:cs="Times New Roman"/>
          <w:b/>
          <w:bCs/>
          <w:color w:val="000000"/>
          <w:sz w:val="24"/>
          <w:szCs w:val="24"/>
        </w:rPr>
        <w:lastRenderedPageBreak/>
        <w:t>Other Information</w:t>
      </w:r>
    </w:p>
    <w:p w14:paraId="768544B7" w14:textId="77777777" w:rsidR="006D0AA4" w:rsidRPr="00910E8F" w:rsidRDefault="006D0AA4"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71AA1C56"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Management is responsible for the other information</w:t>
      </w:r>
      <w:r w:rsidRPr="00910E8F">
        <w:rPr>
          <w:rFonts w:ascii="Times New Roman" w:hAnsi="Times New Roman"/>
          <w:sz w:val="24"/>
          <w:szCs w:val="24"/>
          <w:cs/>
        </w:rPr>
        <w:t xml:space="preserve">. </w:t>
      </w:r>
      <w:r w:rsidRPr="00910E8F">
        <w:rPr>
          <w:rFonts w:ascii="Times New Roman" w:hAnsi="Times New Roman" w:cs="Times New Roman"/>
          <w:sz w:val="24"/>
          <w:szCs w:val="24"/>
        </w:rPr>
        <w:t>The other information comprises information included in the annual report, but does not include the consolidated and separate financial statements and our auditor</w:t>
      </w:r>
      <w:r w:rsidRPr="00910E8F">
        <w:rPr>
          <w:rFonts w:ascii="Times New Roman" w:hAnsi="Times New Roman"/>
          <w:sz w:val="24"/>
          <w:szCs w:val="24"/>
          <w:cs/>
        </w:rPr>
        <w:t>’</w:t>
      </w:r>
      <w:r w:rsidRPr="00910E8F">
        <w:rPr>
          <w:rFonts w:ascii="Times New Roman" w:hAnsi="Times New Roman" w:cs="Times New Roman"/>
          <w:sz w:val="24"/>
          <w:szCs w:val="24"/>
        </w:rPr>
        <w:t>s report thereon, which is expected to be made available to us after the date of this auditor</w:t>
      </w:r>
      <w:r w:rsidRPr="00910E8F">
        <w:rPr>
          <w:rFonts w:ascii="Times New Roman" w:hAnsi="Times New Roman"/>
          <w:sz w:val="24"/>
          <w:szCs w:val="24"/>
          <w:cs/>
        </w:rPr>
        <w:t>’</w:t>
      </w:r>
      <w:r w:rsidRPr="00910E8F">
        <w:rPr>
          <w:rFonts w:ascii="Times New Roman" w:hAnsi="Times New Roman" w:cs="Times New Roman"/>
          <w:sz w:val="24"/>
          <w:szCs w:val="24"/>
        </w:rPr>
        <w:t>s report</w:t>
      </w:r>
      <w:r w:rsidRPr="00910E8F">
        <w:rPr>
          <w:rFonts w:ascii="Times New Roman" w:hAnsi="Times New Roman"/>
          <w:sz w:val="24"/>
          <w:szCs w:val="24"/>
          <w:cs/>
        </w:rPr>
        <w:t>.</w:t>
      </w:r>
    </w:p>
    <w:p w14:paraId="260DF2D3" w14:textId="77777777" w:rsidR="00864195" w:rsidRPr="00910E8F" w:rsidRDefault="00864195" w:rsidP="00864195">
      <w:pPr>
        <w:spacing w:line="280" w:lineRule="exact"/>
        <w:ind w:left="432"/>
        <w:jc w:val="both"/>
        <w:rPr>
          <w:rFonts w:ascii="Times New Roman" w:hAnsi="Times New Roman" w:cs="Times New Roman"/>
          <w:sz w:val="24"/>
          <w:szCs w:val="24"/>
        </w:rPr>
      </w:pPr>
    </w:p>
    <w:p w14:paraId="00294B91"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Our opinion on the consolidated and separate financial statements does not cover the other information and we do not express any form of assurance conclusion thereon</w:t>
      </w:r>
      <w:r w:rsidRPr="00910E8F">
        <w:rPr>
          <w:rFonts w:ascii="Times New Roman" w:hAnsi="Times New Roman"/>
          <w:sz w:val="24"/>
          <w:szCs w:val="24"/>
          <w:cs/>
        </w:rPr>
        <w:t>.</w:t>
      </w:r>
    </w:p>
    <w:p w14:paraId="4B44B505" w14:textId="77777777" w:rsidR="00864195" w:rsidRPr="00910E8F" w:rsidRDefault="00864195" w:rsidP="00864195">
      <w:pPr>
        <w:spacing w:line="280" w:lineRule="exact"/>
        <w:ind w:left="432"/>
        <w:jc w:val="both"/>
        <w:rPr>
          <w:rFonts w:ascii="Times New Roman" w:hAnsi="Times New Roman" w:cs="Times New Roman"/>
          <w:sz w:val="24"/>
          <w:szCs w:val="24"/>
        </w:rPr>
      </w:pPr>
    </w:p>
    <w:p w14:paraId="25E15544"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consolidated and separate financial statements or our knowledge obtained in the audit, or otherwise appears to be materially misstated</w:t>
      </w:r>
      <w:r w:rsidRPr="00910E8F">
        <w:rPr>
          <w:rFonts w:ascii="Times New Roman" w:hAnsi="Times New Roman"/>
          <w:sz w:val="24"/>
          <w:szCs w:val="24"/>
          <w:cs/>
        </w:rPr>
        <w:t>.</w:t>
      </w:r>
    </w:p>
    <w:p w14:paraId="5090C866" w14:textId="77777777" w:rsidR="00864195" w:rsidRPr="00910E8F" w:rsidRDefault="00864195" w:rsidP="00864195">
      <w:pPr>
        <w:spacing w:line="280" w:lineRule="exact"/>
        <w:ind w:left="432"/>
        <w:jc w:val="both"/>
        <w:rPr>
          <w:rFonts w:ascii="Times New Roman" w:hAnsi="Times New Roman" w:cs="Times New Roman"/>
          <w:sz w:val="24"/>
          <w:szCs w:val="24"/>
        </w:rPr>
      </w:pPr>
    </w:p>
    <w:p w14:paraId="5D64E1D2" w14:textId="77777777" w:rsidR="005C129B"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When we read the annual report, if we conclude that there is a material misstatement therein, we are required to communicate the matter to management and those charged with governance for correction of the misstatement</w:t>
      </w:r>
      <w:r w:rsidRPr="00910E8F">
        <w:rPr>
          <w:rFonts w:ascii="Times New Roman" w:hAnsi="Times New Roman"/>
          <w:sz w:val="24"/>
          <w:szCs w:val="24"/>
          <w:cs/>
        </w:rPr>
        <w:t>.</w:t>
      </w:r>
    </w:p>
    <w:p w14:paraId="02381D4B" w14:textId="77777777" w:rsidR="006D0AA4" w:rsidRPr="00910E8F" w:rsidRDefault="006D0AA4" w:rsidP="00631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3DC87E38" w14:textId="77777777" w:rsidR="003A22A2" w:rsidRPr="00910E8F" w:rsidRDefault="00AE6377" w:rsidP="00861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Responsibilities of M</w:t>
      </w:r>
      <w:r w:rsidR="000978DC" w:rsidRPr="00910E8F">
        <w:rPr>
          <w:rFonts w:ascii="Times New Roman" w:hAnsi="Times New Roman" w:cs="Times New Roman"/>
          <w:b/>
          <w:bCs/>
          <w:color w:val="000000"/>
          <w:sz w:val="24"/>
          <w:szCs w:val="24"/>
        </w:rPr>
        <w:t xml:space="preserve">anagement and </w:t>
      </w:r>
      <w:r w:rsidRPr="00910E8F">
        <w:rPr>
          <w:rFonts w:ascii="Times New Roman" w:hAnsi="Times New Roman" w:cs="Times New Roman"/>
          <w:b/>
          <w:bCs/>
          <w:color w:val="000000"/>
          <w:sz w:val="24"/>
          <w:szCs w:val="24"/>
        </w:rPr>
        <w:t xml:space="preserve">Those Charged with Governance </w:t>
      </w:r>
      <w:r w:rsidR="000978DC" w:rsidRPr="00910E8F">
        <w:rPr>
          <w:rFonts w:ascii="Times New Roman" w:hAnsi="Times New Roman" w:cs="Times New Roman"/>
          <w:b/>
          <w:bCs/>
          <w:color w:val="000000"/>
          <w:sz w:val="24"/>
          <w:szCs w:val="24"/>
        </w:rPr>
        <w:t>for the</w:t>
      </w:r>
      <w:r w:rsidRPr="00910E8F">
        <w:rPr>
          <w:rFonts w:ascii="Times New Roman" w:hAnsi="Times New Roman" w:cs="Times New Roman"/>
          <w:b/>
          <w:bCs/>
          <w:color w:val="000000"/>
          <w:sz w:val="24"/>
          <w:szCs w:val="24"/>
        </w:rPr>
        <w:t xml:space="preserve"> Consolidated and Separate Financial S</w:t>
      </w:r>
      <w:r w:rsidR="000978DC" w:rsidRPr="00910E8F">
        <w:rPr>
          <w:rFonts w:ascii="Times New Roman" w:hAnsi="Times New Roman" w:cs="Times New Roman"/>
          <w:b/>
          <w:bCs/>
          <w:color w:val="000000"/>
          <w:sz w:val="24"/>
          <w:szCs w:val="24"/>
        </w:rPr>
        <w:t>tatements</w:t>
      </w:r>
    </w:p>
    <w:p w14:paraId="4F9EF81F" w14:textId="77777777" w:rsidR="003A22A2" w:rsidRPr="00910E8F" w:rsidRDefault="003A22A2" w:rsidP="0077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20A19C93"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910E8F">
        <w:rPr>
          <w:rFonts w:ascii="Times New Roman" w:hAnsi="Times New Roman"/>
          <w:color w:val="000000"/>
          <w:sz w:val="24"/>
          <w:szCs w:val="24"/>
          <w:cs/>
        </w:rPr>
        <w:t>.</w:t>
      </w:r>
    </w:p>
    <w:p w14:paraId="730068AC"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71BC944E"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In preparing the consolidated and separate financial statements, management is responsible for assessing the Group</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s and the Company</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 xml:space="preserve">s ability to continue as a going concern, disclosing, as applicable, matters related to going concern and using the going concern basis of accounting unless management either intends to liquidate the Group and the </w:t>
      </w:r>
      <w:r w:rsidRPr="00910E8F">
        <w:rPr>
          <w:rFonts w:ascii="Times New Roman" w:hAnsi="Times New Roman" w:cs="Times New Roman"/>
          <w:sz w:val="24"/>
          <w:szCs w:val="24"/>
        </w:rPr>
        <w:t>Company</w:t>
      </w:r>
      <w:r w:rsidRPr="00910E8F">
        <w:rPr>
          <w:rFonts w:ascii="Times New Roman" w:hAnsi="Times New Roman" w:cs="Times New Roman"/>
          <w:color w:val="000000"/>
          <w:sz w:val="24"/>
          <w:szCs w:val="24"/>
        </w:rPr>
        <w:t xml:space="preserve"> or to cease operations, or has no realistic alternative but to do so</w:t>
      </w:r>
      <w:r w:rsidRPr="00910E8F">
        <w:rPr>
          <w:rFonts w:ascii="Times New Roman" w:hAnsi="Times New Roman"/>
          <w:color w:val="000000"/>
          <w:sz w:val="24"/>
          <w:szCs w:val="24"/>
          <w:cs/>
        </w:rPr>
        <w:t>.</w:t>
      </w:r>
    </w:p>
    <w:p w14:paraId="6A925E0F"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0C2F4AAE" w14:textId="77777777" w:rsidR="000978DC"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Those charged with governance are responsible for overseeing the Group</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 xml:space="preserve">s and the </w:t>
      </w:r>
      <w:r w:rsidRPr="00910E8F">
        <w:rPr>
          <w:rFonts w:ascii="Times New Roman" w:hAnsi="Times New Roman" w:cs="Times New Roman"/>
          <w:sz w:val="24"/>
          <w:szCs w:val="24"/>
        </w:rPr>
        <w:t>Company</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s financial reporting process</w:t>
      </w:r>
      <w:r w:rsidRPr="00910E8F">
        <w:rPr>
          <w:rFonts w:ascii="Times New Roman" w:hAnsi="Times New Roman"/>
          <w:color w:val="000000"/>
          <w:sz w:val="24"/>
          <w:szCs w:val="24"/>
          <w:cs/>
        </w:rPr>
        <w:t>.</w:t>
      </w:r>
    </w:p>
    <w:p w14:paraId="0D50B7E7" w14:textId="77777777" w:rsidR="00686148" w:rsidRPr="00910E8F" w:rsidRDefault="00786B26"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b/>
          <w:bCs/>
          <w:color w:val="000000"/>
          <w:sz w:val="24"/>
          <w:szCs w:val="24"/>
        </w:rPr>
      </w:pPr>
      <w:r w:rsidRPr="00910E8F">
        <w:rPr>
          <w:rFonts w:ascii="Times New Roman" w:hAnsi="Times New Roman"/>
          <w:color w:val="000000"/>
          <w:sz w:val="24"/>
          <w:szCs w:val="24"/>
          <w:cs/>
        </w:rPr>
        <w:br w:type="page"/>
      </w:r>
      <w:r w:rsidR="00686148" w:rsidRPr="00910E8F">
        <w:rPr>
          <w:rFonts w:ascii="Times New Roman" w:hAnsi="Times New Roman" w:cs="Times New Roman"/>
          <w:b/>
          <w:bCs/>
          <w:color w:val="000000"/>
          <w:sz w:val="24"/>
          <w:szCs w:val="24"/>
        </w:rPr>
        <w:lastRenderedPageBreak/>
        <w:t>Auditor</w:t>
      </w:r>
      <w:r w:rsidR="00686148" w:rsidRPr="00910E8F">
        <w:rPr>
          <w:rFonts w:ascii="Times New Roman" w:hAnsi="Times New Roman"/>
          <w:b/>
          <w:bCs/>
          <w:color w:val="000000"/>
          <w:sz w:val="24"/>
          <w:szCs w:val="24"/>
          <w:cs/>
        </w:rPr>
        <w:t>’</w:t>
      </w:r>
      <w:r w:rsidR="00686148" w:rsidRPr="00910E8F">
        <w:rPr>
          <w:rFonts w:ascii="Times New Roman" w:hAnsi="Times New Roman" w:cs="Times New Roman"/>
          <w:b/>
          <w:bCs/>
          <w:color w:val="000000"/>
          <w:sz w:val="24"/>
          <w:szCs w:val="24"/>
        </w:rPr>
        <w:t>s Responsibilities for the Audit of the Consolidated and Separate Financial Statements</w:t>
      </w:r>
    </w:p>
    <w:p w14:paraId="6CABBF5B"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13D8E6DE"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Our objectives are to obtain reasonable assurance about whether the consolidated and separate financial statements as a whole are free from material misstatement, whether due to fraud or error, and to issue an auditor</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s report that includes our opinion</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Reasonable assurance is a high level of assurance, but is not a guarantee that an audit conducted in accordance with TSAs will always detect a material misstatement when it exists</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10E8F">
        <w:rPr>
          <w:rFonts w:ascii="Times New Roman" w:hAnsi="Times New Roman"/>
          <w:color w:val="000000"/>
          <w:sz w:val="24"/>
          <w:szCs w:val="24"/>
          <w:cs/>
        </w:rPr>
        <w:t>.</w:t>
      </w:r>
    </w:p>
    <w:p w14:paraId="031DA034" w14:textId="77777777" w:rsidR="00864195" w:rsidRPr="00910E8F" w:rsidRDefault="00864195"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22979E4B" w14:textId="77777777" w:rsidR="00777DF7" w:rsidRPr="00910E8F" w:rsidRDefault="00777DF7"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As part </w:t>
      </w:r>
      <w:r w:rsidR="004E0A6B" w:rsidRPr="00910E8F">
        <w:rPr>
          <w:rFonts w:ascii="Times New Roman" w:hAnsi="Times New Roman" w:cs="Times New Roman"/>
          <w:color w:val="000000"/>
          <w:sz w:val="24"/>
          <w:szCs w:val="24"/>
        </w:rPr>
        <w:t>of an audit in accordance with T</w:t>
      </w:r>
      <w:r w:rsidRPr="00910E8F">
        <w:rPr>
          <w:rFonts w:ascii="Times New Roman" w:hAnsi="Times New Roman" w:cs="Times New Roman"/>
          <w:color w:val="000000"/>
          <w:sz w:val="24"/>
          <w:szCs w:val="24"/>
        </w:rPr>
        <w:t>SAs, we exercise professional judgment and maintain professional skepticism throughout the audit</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We also</w:t>
      </w:r>
      <w:r w:rsidRPr="00910E8F">
        <w:rPr>
          <w:rFonts w:ascii="Times New Roman" w:hAnsi="Times New Roman"/>
          <w:color w:val="000000"/>
          <w:sz w:val="24"/>
          <w:szCs w:val="24"/>
          <w:cs/>
        </w:rPr>
        <w:t xml:space="preserve">: </w:t>
      </w:r>
    </w:p>
    <w:p w14:paraId="2DA06DF4" w14:textId="77777777" w:rsidR="00D143B0" w:rsidRPr="00910E8F" w:rsidRDefault="00D143B0" w:rsidP="00D1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7EA6F7CA" w14:textId="77777777"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Identify and assess the risks of material misstatement of the </w:t>
      </w:r>
      <w:r w:rsidR="00130348" w:rsidRPr="00910E8F">
        <w:rPr>
          <w:rFonts w:ascii="Times New Roman" w:hAnsi="Times New Roman" w:cs="Times New Roman"/>
          <w:color w:val="000000"/>
          <w:sz w:val="24"/>
          <w:szCs w:val="24"/>
        </w:rPr>
        <w:t xml:space="preserve">consolidated and separate </w:t>
      </w:r>
      <w:r w:rsidRPr="00910E8F">
        <w:rPr>
          <w:rFonts w:ascii="Times New Roman" w:hAnsi="Times New Roman" w:cs="Times New Roman"/>
          <w:color w:val="000000"/>
          <w:sz w:val="24"/>
          <w:szCs w:val="24"/>
        </w:rPr>
        <w:t>financial statements, whether due to fraud or error, design and perform audit procedures responsive to those risks, and obtain audit evidence that is sufficient and appropriate to provide a basis for our opinion</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The risk of not detecting a material misstatement resulting from fraud is higher than for one resulting from error, as fraud may involve collusion, forgery, intentional omissions, misrepresentations, or the override of internal control</w:t>
      </w:r>
      <w:r w:rsidRPr="00910E8F">
        <w:rPr>
          <w:rFonts w:ascii="Times New Roman" w:hAnsi="Times New Roman"/>
          <w:color w:val="000000"/>
          <w:sz w:val="24"/>
          <w:szCs w:val="24"/>
          <w:cs/>
        </w:rPr>
        <w:t>.</w:t>
      </w:r>
    </w:p>
    <w:p w14:paraId="36D0E407"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67CEB87" w14:textId="40FCC0A3"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130348" w:rsidRPr="00910E8F">
        <w:rPr>
          <w:rFonts w:ascii="Times New Roman" w:hAnsi="Times New Roman" w:cs="Times New Roman"/>
          <w:color w:val="000000"/>
          <w:sz w:val="24"/>
          <w:szCs w:val="24"/>
        </w:rPr>
        <w:t>Group</w:t>
      </w:r>
      <w:r w:rsidRPr="00910E8F">
        <w:rPr>
          <w:rFonts w:ascii="Times New Roman" w:hAnsi="Times New Roman"/>
          <w:color w:val="000000"/>
          <w:sz w:val="24"/>
          <w:szCs w:val="24"/>
          <w:cs/>
        </w:rPr>
        <w:t>’</w:t>
      </w:r>
      <w:r w:rsidRPr="00910E8F">
        <w:rPr>
          <w:rFonts w:ascii="Times New Roman" w:hAnsi="Times New Roman" w:cs="Times New Roman"/>
          <w:color w:val="000000"/>
          <w:sz w:val="24"/>
          <w:szCs w:val="24"/>
        </w:rPr>
        <w:t xml:space="preserve">s </w:t>
      </w:r>
      <w:r w:rsidR="00DA27B0" w:rsidRPr="00910E8F">
        <w:rPr>
          <w:rFonts w:ascii="Times New Roman" w:hAnsi="Times New Roman" w:cs="Times New Roman"/>
          <w:color w:val="000000"/>
          <w:sz w:val="24"/>
          <w:szCs w:val="24"/>
        </w:rPr>
        <w:t>and Company</w:t>
      </w:r>
      <w:r w:rsidR="00DA27B0" w:rsidRPr="00910E8F">
        <w:rPr>
          <w:rFonts w:ascii="Times New Roman" w:hAnsi="Times New Roman"/>
          <w:color w:val="000000"/>
          <w:sz w:val="24"/>
          <w:szCs w:val="24"/>
          <w:cs/>
        </w:rPr>
        <w:t>’</w:t>
      </w:r>
      <w:r w:rsidR="00DA27B0" w:rsidRPr="00910E8F">
        <w:rPr>
          <w:rFonts w:ascii="Times New Roman" w:hAnsi="Times New Roman" w:cs="Times New Roman"/>
          <w:color w:val="000000"/>
          <w:sz w:val="24"/>
          <w:szCs w:val="24"/>
        </w:rPr>
        <w:t xml:space="preserve">s </w:t>
      </w:r>
      <w:r w:rsidRPr="00910E8F">
        <w:rPr>
          <w:rFonts w:ascii="Times New Roman" w:hAnsi="Times New Roman" w:cs="Times New Roman"/>
          <w:color w:val="000000"/>
          <w:sz w:val="24"/>
          <w:szCs w:val="24"/>
        </w:rPr>
        <w:t>internal control</w:t>
      </w:r>
      <w:r w:rsidRPr="00910E8F">
        <w:rPr>
          <w:rFonts w:ascii="Times New Roman" w:hAnsi="Times New Roman"/>
          <w:color w:val="000000"/>
          <w:sz w:val="24"/>
          <w:szCs w:val="24"/>
          <w:cs/>
        </w:rPr>
        <w:t>.</w:t>
      </w:r>
    </w:p>
    <w:p w14:paraId="5FF4BA27"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16490A7" w14:textId="77777777"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Evaluate the appropriateness of accounting policies used and the reasonableness of accounting estimates and related disclosures made by management</w:t>
      </w:r>
      <w:r w:rsidRPr="00910E8F">
        <w:rPr>
          <w:rFonts w:ascii="Times New Roman" w:hAnsi="Times New Roman"/>
          <w:color w:val="000000"/>
          <w:sz w:val="24"/>
          <w:szCs w:val="24"/>
          <w:cs/>
        </w:rPr>
        <w:t>.</w:t>
      </w:r>
    </w:p>
    <w:p w14:paraId="11FDDA21"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A0E451C" w14:textId="77777777" w:rsidR="007D6459" w:rsidRPr="00A8047B" w:rsidRDefault="007D6459"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sz w:val="24"/>
          <w:szCs w:val="24"/>
        </w:rPr>
        <w:t>Conclude on the appropriateness of management</w:t>
      </w:r>
      <w:r w:rsidRPr="00910E8F">
        <w:rPr>
          <w:rFonts w:ascii="Times New Roman" w:hAnsi="Times New Roman"/>
          <w:sz w:val="24"/>
          <w:szCs w:val="24"/>
          <w:cs/>
        </w:rPr>
        <w:t>’</w:t>
      </w:r>
      <w:r w:rsidRPr="00910E8F">
        <w:rPr>
          <w:rFonts w:ascii="Times New Roman" w:hAnsi="Times New Roman" w:cs="Times New Roman"/>
          <w:sz w:val="24"/>
          <w:szCs w:val="24"/>
        </w:rPr>
        <w:t xml:space="preserve">s use of the going concern basis of accounting and, based on the audit evidence obtained, whether a material uncertainty exists related to events or conditions that may cast significant doubt on the </w:t>
      </w:r>
      <w:r w:rsidR="0073315D" w:rsidRPr="00910E8F">
        <w:rPr>
          <w:rFonts w:ascii="Times New Roman" w:hAnsi="Times New Roman" w:cs="Times New Roman"/>
          <w:sz w:val="24"/>
          <w:szCs w:val="24"/>
        </w:rPr>
        <w:t>Group</w:t>
      </w:r>
      <w:r w:rsidRPr="00910E8F">
        <w:rPr>
          <w:rFonts w:ascii="Times New Roman" w:hAnsi="Times New Roman"/>
          <w:sz w:val="24"/>
          <w:szCs w:val="24"/>
          <w:cs/>
        </w:rPr>
        <w:t>’</w:t>
      </w:r>
      <w:r w:rsidRPr="00910E8F">
        <w:rPr>
          <w:rFonts w:ascii="Times New Roman" w:hAnsi="Times New Roman" w:cs="Times New Roman"/>
          <w:sz w:val="24"/>
          <w:szCs w:val="24"/>
        </w:rPr>
        <w:t xml:space="preserve">s </w:t>
      </w:r>
      <w:r w:rsidR="005C129B" w:rsidRPr="00910E8F">
        <w:rPr>
          <w:rFonts w:ascii="Times New Roman" w:hAnsi="Times New Roman" w:cs="Times New Roman"/>
          <w:sz w:val="24"/>
          <w:szCs w:val="24"/>
        </w:rPr>
        <w:t>and the Company</w:t>
      </w:r>
      <w:r w:rsidR="005C129B" w:rsidRPr="00910E8F">
        <w:rPr>
          <w:rFonts w:ascii="Times New Roman" w:hAnsi="Times New Roman"/>
          <w:sz w:val="24"/>
          <w:szCs w:val="24"/>
          <w:cs/>
        </w:rPr>
        <w:t>’</w:t>
      </w:r>
      <w:r w:rsidR="005C129B" w:rsidRPr="00910E8F">
        <w:rPr>
          <w:rFonts w:ascii="Times New Roman" w:hAnsi="Times New Roman" w:cs="Times New Roman"/>
          <w:sz w:val="24"/>
          <w:szCs w:val="24"/>
        </w:rPr>
        <w:t xml:space="preserve">s </w:t>
      </w:r>
      <w:r w:rsidRPr="00910E8F">
        <w:rPr>
          <w:rFonts w:ascii="Times New Roman" w:hAnsi="Times New Roman" w:cs="Times New Roman"/>
          <w:sz w:val="24"/>
          <w:szCs w:val="24"/>
        </w:rPr>
        <w:t>ability to continue as a going concern</w:t>
      </w:r>
      <w:r w:rsidRPr="00910E8F">
        <w:rPr>
          <w:rFonts w:ascii="Times New Roman" w:hAnsi="Times New Roman"/>
          <w:sz w:val="24"/>
          <w:szCs w:val="24"/>
          <w:cs/>
        </w:rPr>
        <w:t xml:space="preserve">. </w:t>
      </w:r>
      <w:r w:rsidRPr="00910E8F">
        <w:rPr>
          <w:rFonts w:ascii="Times New Roman" w:hAnsi="Times New Roman" w:cs="Times New Roman"/>
          <w:sz w:val="24"/>
          <w:szCs w:val="24"/>
        </w:rPr>
        <w:t>If we conclude that a material uncertainty exists, we are required to draw attention in our auditor</w:t>
      </w:r>
      <w:r w:rsidRPr="00910E8F">
        <w:rPr>
          <w:rFonts w:ascii="Times New Roman" w:hAnsi="Times New Roman"/>
          <w:sz w:val="24"/>
          <w:szCs w:val="24"/>
          <w:cs/>
        </w:rPr>
        <w:t>’</w:t>
      </w:r>
      <w:r w:rsidRPr="00910E8F">
        <w:rPr>
          <w:rFonts w:ascii="Times New Roman" w:hAnsi="Times New Roman" w:cs="Times New Roman"/>
          <w:sz w:val="24"/>
          <w:szCs w:val="24"/>
        </w:rPr>
        <w:t xml:space="preserve">s report to the related disclosures in the </w:t>
      </w:r>
      <w:r w:rsidR="00DA27B0" w:rsidRPr="00910E8F">
        <w:rPr>
          <w:rFonts w:ascii="Times New Roman" w:hAnsi="Times New Roman" w:cs="Times New Roman"/>
          <w:sz w:val="24"/>
          <w:szCs w:val="24"/>
        </w:rPr>
        <w:t xml:space="preserve">consolidated and separate </w:t>
      </w:r>
      <w:r w:rsidRPr="00910E8F">
        <w:rPr>
          <w:rFonts w:ascii="Times New Roman" w:hAnsi="Times New Roman" w:cs="Times New Roman"/>
          <w:sz w:val="24"/>
          <w:szCs w:val="24"/>
        </w:rPr>
        <w:t>financial statements or, if such disclosures are inadequate, to modify our opinion</w:t>
      </w:r>
      <w:r w:rsidRPr="00910E8F">
        <w:rPr>
          <w:rFonts w:ascii="Times New Roman" w:hAnsi="Times New Roman"/>
          <w:sz w:val="24"/>
          <w:szCs w:val="24"/>
          <w:cs/>
        </w:rPr>
        <w:t xml:space="preserve">. </w:t>
      </w:r>
      <w:r w:rsidRPr="00910E8F">
        <w:rPr>
          <w:rFonts w:ascii="Times New Roman" w:hAnsi="Times New Roman" w:cs="Times New Roman"/>
          <w:sz w:val="24"/>
          <w:szCs w:val="24"/>
        </w:rPr>
        <w:t>Our conclusions are based on the audit evidence obtained up to the date of our auditor</w:t>
      </w:r>
      <w:r w:rsidRPr="00910E8F">
        <w:rPr>
          <w:rFonts w:ascii="Times New Roman" w:hAnsi="Times New Roman"/>
          <w:sz w:val="24"/>
          <w:szCs w:val="24"/>
          <w:cs/>
        </w:rPr>
        <w:t>’</w:t>
      </w:r>
      <w:r w:rsidRPr="00910E8F">
        <w:rPr>
          <w:rFonts w:ascii="Times New Roman" w:hAnsi="Times New Roman" w:cs="Times New Roman"/>
          <w:sz w:val="24"/>
          <w:szCs w:val="24"/>
        </w:rPr>
        <w:t>s report</w:t>
      </w:r>
      <w:r w:rsidRPr="00910E8F">
        <w:rPr>
          <w:rFonts w:ascii="Times New Roman" w:hAnsi="Times New Roman"/>
          <w:sz w:val="24"/>
          <w:szCs w:val="24"/>
          <w:cs/>
        </w:rPr>
        <w:t xml:space="preserve">. </w:t>
      </w:r>
      <w:r w:rsidRPr="00910E8F">
        <w:rPr>
          <w:rFonts w:ascii="Times New Roman" w:hAnsi="Times New Roman" w:cs="Times New Roman"/>
          <w:sz w:val="24"/>
          <w:szCs w:val="24"/>
        </w:rPr>
        <w:t xml:space="preserve">However, future events or conditions may cause the </w:t>
      </w:r>
      <w:r w:rsidR="0073315D" w:rsidRPr="00910E8F">
        <w:rPr>
          <w:rFonts w:ascii="Times New Roman" w:hAnsi="Times New Roman" w:cs="Times New Roman"/>
          <w:sz w:val="24"/>
          <w:szCs w:val="24"/>
        </w:rPr>
        <w:t>Group</w:t>
      </w:r>
      <w:r w:rsidR="00F3651B" w:rsidRPr="00910E8F">
        <w:rPr>
          <w:rFonts w:ascii="Times New Roman" w:hAnsi="Times New Roman" w:cs="Times New Roman"/>
          <w:sz w:val="24"/>
          <w:szCs w:val="24"/>
        </w:rPr>
        <w:t xml:space="preserve"> and the Company </w:t>
      </w:r>
      <w:r w:rsidRPr="00910E8F">
        <w:rPr>
          <w:rFonts w:ascii="Times New Roman" w:hAnsi="Times New Roman" w:cs="Times New Roman"/>
          <w:sz w:val="24"/>
          <w:szCs w:val="24"/>
        </w:rPr>
        <w:t>to cease to continue as a going concern</w:t>
      </w:r>
      <w:r w:rsidRPr="00910E8F">
        <w:rPr>
          <w:rFonts w:ascii="Times New Roman" w:hAnsi="Times New Roman"/>
          <w:sz w:val="24"/>
          <w:szCs w:val="24"/>
          <w:cs/>
        </w:rPr>
        <w:t>.</w:t>
      </w:r>
    </w:p>
    <w:p w14:paraId="4AFC09EB" w14:textId="6D7291E9" w:rsidR="00A8047B" w:rsidRDefault="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4"/>
          <w:szCs w:val="24"/>
        </w:rPr>
      </w:pPr>
      <w:r>
        <w:rPr>
          <w:rFonts w:ascii="Times New Roman" w:hAnsi="Times New Roman"/>
          <w:color w:val="000000"/>
          <w:sz w:val="24"/>
          <w:szCs w:val="24"/>
          <w:cs/>
        </w:rPr>
        <w:br w:type="page"/>
      </w:r>
    </w:p>
    <w:p w14:paraId="407E3956" w14:textId="77777777" w:rsidR="00777DF7" w:rsidRDefault="00130348"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910E8F">
        <w:rPr>
          <w:rFonts w:ascii="Times New Roman" w:hAnsi="Times New Roman"/>
          <w:color w:val="000000"/>
          <w:sz w:val="24"/>
          <w:szCs w:val="24"/>
          <w:cs/>
        </w:rPr>
        <w:t>.</w:t>
      </w:r>
    </w:p>
    <w:p w14:paraId="1B27C9DE"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456A5CE0" w14:textId="77777777" w:rsidR="00130348" w:rsidRDefault="00130348"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Obtain sufficient appropriate audit evidence regarding the financial information of the entities or business activities within the Group to express an opinion on the consolidated financial statements</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We are responsible for the direction, supervision and performance of the group audit</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We remain solely responsible for our audit opinion</w:t>
      </w:r>
      <w:r w:rsidRPr="00910E8F">
        <w:rPr>
          <w:rFonts w:ascii="Times New Roman" w:hAnsi="Times New Roman"/>
          <w:color w:val="000000"/>
          <w:sz w:val="24"/>
          <w:szCs w:val="24"/>
          <w:cs/>
        </w:rPr>
        <w:t>.</w:t>
      </w:r>
    </w:p>
    <w:p w14:paraId="5EFD3850"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Times New Roman" w:hAnsi="Times New Roman" w:cs="Times New Roman"/>
          <w:color w:val="000000"/>
          <w:sz w:val="24"/>
          <w:szCs w:val="24"/>
        </w:rPr>
      </w:pPr>
    </w:p>
    <w:p w14:paraId="1C79E5E7" w14:textId="46C04624"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Pr="00910E8F">
        <w:rPr>
          <w:rFonts w:ascii="Times New Roman" w:hAnsi="Times New Roman"/>
          <w:color w:val="000000"/>
          <w:sz w:val="24"/>
          <w:szCs w:val="24"/>
          <w:cs/>
        </w:rPr>
        <w:t>.</w:t>
      </w:r>
    </w:p>
    <w:p w14:paraId="0B75914F" w14:textId="77777777" w:rsidR="00AC36EE" w:rsidRPr="00910E8F" w:rsidRDefault="00AC36EE"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385434A1"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cs/>
        </w:rPr>
      </w:pPr>
      <w:r w:rsidRPr="00910E8F">
        <w:rPr>
          <w:rFonts w:ascii="Times New Roman" w:hAnsi="Times New Roman" w:cs="Times New Roman"/>
          <w:color w:val="000000"/>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Pr="00910E8F">
        <w:rPr>
          <w:rFonts w:ascii="Times New Roman" w:hAnsi="Times New Roman"/>
          <w:color w:val="000000"/>
          <w:sz w:val="24"/>
          <w:szCs w:val="24"/>
          <w:cs/>
        </w:rPr>
        <w:t>.</w:t>
      </w:r>
    </w:p>
    <w:p w14:paraId="1173CF6B" w14:textId="77777777" w:rsidR="00864195" w:rsidRPr="00910E8F" w:rsidRDefault="00864195"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22E907ED" w14:textId="51871D9C" w:rsidR="00130348" w:rsidRPr="00910E8F" w:rsidRDefault="00130348"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From the matters communicated with those charged with governance, we determine those matters that were of most significance in the audit of the consolidated</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and separate financial statements of the current period and are therefore the key audit matter</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We describe th</w:t>
      </w:r>
      <w:r w:rsidR="0087630C" w:rsidRPr="00910E8F">
        <w:rPr>
          <w:rFonts w:ascii="Times New Roman" w:hAnsi="Times New Roman" w:cs="Times New Roman"/>
          <w:color w:val="000000"/>
          <w:sz w:val="24"/>
          <w:szCs w:val="24"/>
        </w:rPr>
        <w:t>is</w:t>
      </w:r>
      <w:r w:rsidRPr="00910E8F">
        <w:rPr>
          <w:rFonts w:ascii="Times New Roman" w:hAnsi="Times New Roman" w:cs="Times New Roman"/>
          <w:color w:val="000000"/>
          <w:sz w:val="24"/>
          <w:szCs w:val="24"/>
        </w:rPr>
        <w:t xml:space="preserve"> matter in our auditors</w:t>
      </w:r>
      <w:r w:rsidRPr="00910E8F">
        <w:rPr>
          <w:rFonts w:ascii="Times New Roman" w:hAnsi="Times New Roman"/>
          <w:color w:val="000000"/>
          <w:sz w:val="24"/>
          <w:szCs w:val="24"/>
          <w:cs/>
        </w:rPr>
        <w:t xml:space="preserve">’ </w:t>
      </w:r>
      <w:r w:rsidRPr="00910E8F">
        <w:rPr>
          <w:rFonts w:ascii="Times New Roman" w:hAnsi="Times New Roman" w:cs="Times New Roman"/>
          <w:color w:val="000000"/>
          <w:sz w:val="24"/>
          <w:szCs w:val="24"/>
        </w:rPr>
        <w:t>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910E8F">
        <w:rPr>
          <w:rFonts w:ascii="Times New Roman" w:hAnsi="Times New Roman"/>
          <w:color w:val="000000"/>
          <w:sz w:val="24"/>
          <w:szCs w:val="24"/>
          <w:cs/>
        </w:rPr>
        <w:t>.</w:t>
      </w:r>
    </w:p>
    <w:p w14:paraId="60E1D095"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520BDAE4"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2BD932D9"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6807663"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94A9FB6" w14:textId="77777777" w:rsidR="003A22A2" w:rsidRPr="00910E8F" w:rsidRDefault="003A22A2"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EDDEA99" w14:textId="77777777" w:rsidR="00C453CA" w:rsidRPr="00910E8F" w:rsidRDefault="0035394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910E8F">
        <w:rPr>
          <w:rFonts w:ascii="Times New Roman" w:hAnsi="Times New Roman" w:cs="Times New Roman"/>
          <w:sz w:val="24"/>
          <w:szCs w:val="24"/>
          <w:cs/>
        </w:rPr>
        <w:tab/>
      </w:r>
      <w:r w:rsidR="005C129B" w:rsidRPr="00910E8F">
        <w:rPr>
          <w:rFonts w:ascii="Times New Roman" w:hAnsi="Times New Roman" w:cs="Times New Roman"/>
          <w:sz w:val="24"/>
          <w:szCs w:val="24"/>
        </w:rPr>
        <w:t>Choopong</w:t>
      </w:r>
      <w:r w:rsidR="00D143B0" w:rsidRPr="00910E8F">
        <w:rPr>
          <w:rFonts w:ascii="Times New Roman" w:hAnsi="Times New Roman"/>
          <w:sz w:val="24"/>
          <w:szCs w:val="24"/>
          <w:cs/>
        </w:rPr>
        <w:t xml:space="preserve"> </w:t>
      </w:r>
      <w:r w:rsidR="005C129B" w:rsidRPr="00910E8F">
        <w:rPr>
          <w:rFonts w:ascii="Times New Roman" w:hAnsi="Times New Roman" w:cs="Times New Roman"/>
          <w:sz w:val="24"/>
          <w:szCs w:val="24"/>
        </w:rPr>
        <w:t xml:space="preserve"> Surachutikarn</w:t>
      </w:r>
    </w:p>
    <w:p w14:paraId="327DD57C" w14:textId="77777777" w:rsidR="00C453CA" w:rsidRPr="00910E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b/>
          <w:bCs/>
          <w:sz w:val="24"/>
          <w:szCs w:val="24"/>
        </w:rPr>
      </w:pPr>
      <w:r w:rsidRPr="00910E8F">
        <w:rPr>
          <w:rFonts w:ascii="Times New Roman" w:hAnsi="Times New Roman" w:cs="Times New Roman"/>
          <w:sz w:val="24"/>
          <w:szCs w:val="24"/>
        </w:rPr>
        <w:tab/>
        <w:t xml:space="preserve">Certified Public Accountant </w:t>
      </w:r>
      <w:r w:rsidRPr="00910E8F">
        <w:rPr>
          <w:rFonts w:ascii="Times New Roman" w:hAnsi="Times New Roman"/>
          <w:sz w:val="24"/>
          <w:szCs w:val="24"/>
          <w:cs/>
        </w:rPr>
        <w:t>(</w:t>
      </w:r>
      <w:r w:rsidRPr="00910E8F">
        <w:rPr>
          <w:rFonts w:ascii="Times New Roman" w:hAnsi="Times New Roman" w:cs="Times New Roman"/>
          <w:sz w:val="24"/>
          <w:szCs w:val="24"/>
        </w:rPr>
        <w:t>Thailand</w:t>
      </w:r>
      <w:r w:rsidRPr="00910E8F">
        <w:rPr>
          <w:rFonts w:ascii="Times New Roman" w:hAnsi="Times New Roman"/>
          <w:sz w:val="24"/>
          <w:szCs w:val="24"/>
          <w:cs/>
        </w:rPr>
        <w:t>)</w:t>
      </w:r>
    </w:p>
    <w:p w14:paraId="2073D116" w14:textId="77777777" w:rsidR="00C453CA" w:rsidRPr="00910E8F" w:rsidRDefault="00C453CA"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hAnsi="Times New Roman" w:cs="Times New Roman"/>
          <w:sz w:val="24"/>
          <w:szCs w:val="24"/>
        </w:rPr>
      </w:pPr>
      <w:r w:rsidRPr="00910E8F">
        <w:rPr>
          <w:rFonts w:ascii="Times New Roman" w:hAnsi="Times New Roman" w:cs="Times New Roman"/>
          <w:b/>
          <w:bCs/>
          <w:sz w:val="20"/>
          <w:szCs w:val="20"/>
        </w:rPr>
        <w:t>BANGKOK</w:t>
      </w:r>
      <w:r w:rsidRPr="00910E8F">
        <w:rPr>
          <w:rFonts w:ascii="Times New Roman" w:hAnsi="Times New Roman" w:cs="Times New Roman"/>
          <w:b/>
          <w:bCs/>
          <w:sz w:val="24"/>
          <w:szCs w:val="24"/>
        </w:rPr>
        <w:tab/>
      </w:r>
      <w:r w:rsidRPr="00910E8F">
        <w:rPr>
          <w:rFonts w:ascii="Times New Roman" w:hAnsi="Times New Roman" w:cs="Times New Roman"/>
          <w:sz w:val="24"/>
          <w:szCs w:val="24"/>
        </w:rPr>
        <w:t>Registration No</w:t>
      </w:r>
      <w:r w:rsidRPr="00910E8F">
        <w:rPr>
          <w:rFonts w:ascii="Times New Roman" w:hAnsi="Times New Roman"/>
          <w:sz w:val="24"/>
          <w:szCs w:val="24"/>
          <w:cs/>
        </w:rPr>
        <w:t xml:space="preserve">. </w:t>
      </w:r>
      <w:r w:rsidR="006A1B26" w:rsidRPr="00910E8F">
        <w:rPr>
          <w:rFonts w:ascii="Times New Roman" w:hAnsi="Times New Roman" w:cs="Times New Roman"/>
          <w:sz w:val="24"/>
          <w:szCs w:val="24"/>
        </w:rPr>
        <w:t>4325</w:t>
      </w:r>
    </w:p>
    <w:p w14:paraId="16290712" w14:textId="002449BE" w:rsidR="00EB7E23" w:rsidRPr="00910E8F" w:rsidRDefault="00A32138" w:rsidP="006A1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03"/>
        </w:tabs>
        <w:spacing w:line="240" w:lineRule="auto"/>
        <w:ind w:left="432" w:right="-28"/>
        <w:rPr>
          <w:rFonts w:ascii="Times New Roman" w:eastAsia="Angsana New" w:hAnsi="Times New Roman" w:cs="Times New Roman"/>
          <w:b/>
          <w:bCs/>
          <w:sz w:val="24"/>
          <w:szCs w:val="24"/>
        </w:rPr>
      </w:pPr>
      <w:r w:rsidRPr="00910E8F">
        <w:rPr>
          <w:rFonts w:ascii="Times New Roman" w:hAnsi="Times New Roman"/>
          <w:sz w:val="24"/>
          <w:szCs w:val="30"/>
        </w:rPr>
        <w:t>February 2</w:t>
      </w:r>
      <w:r w:rsidR="005A3F2E">
        <w:rPr>
          <w:rFonts w:ascii="Times New Roman" w:hAnsi="Times New Roman"/>
          <w:sz w:val="24"/>
          <w:szCs w:val="30"/>
        </w:rPr>
        <w:t>6</w:t>
      </w:r>
      <w:r w:rsidRPr="00910E8F">
        <w:rPr>
          <w:rFonts w:ascii="Times New Roman" w:hAnsi="Times New Roman"/>
          <w:sz w:val="24"/>
          <w:szCs w:val="30"/>
        </w:rPr>
        <w:t>, 202</w:t>
      </w:r>
      <w:r w:rsidR="002B249A">
        <w:rPr>
          <w:rFonts w:ascii="Times New Roman" w:hAnsi="Times New Roman"/>
          <w:sz w:val="24"/>
          <w:szCs w:val="30"/>
        </w:rPr>
        <w:t>6</w:t>
      </w:r>
      <w:r w:rsidR="00C453CA" w:rsidRPr="00910E8F">
        <w:rPr>
          <w:rFonts w:ascii="Times New Roman" w:hAnsi="Times New Roman" w:cs="Times New Roman"/>
          <w:sz w:val="24"/>
          <w:szCs w:val="24"/>
        </w:rPr>
        <w:tab/>
      </w:r>
      <w:r w:rsidR="00C453CA" w:rsidRPr="00910E8F">
        <w:rPr>
          <w:rFonts w:ascii="Times New Roman" w:eastAsia="Angsana New" w:hAnsi="Times New Roman" w:cs="Times New Roman"/>
          <w:b/>
          <w:bCs/>
          <w:sz w:val="20"/>
          <w:szCs w:val="20"/>
        </w:rPr>
        <w:t>DELOITTE  TOUCHE  TOHMATSU  JAIYOS  AUDIT  CO</w:t>
      </w:r>
      <w:r w:rsidR="00C453CA" w:rsidRPr="00910E8F">
        <w:rPr>
          <w:rFonts w:ascii="Times New Roman" w:eastAsia="Angsana New" w:hAnsi="Times New Roman"/>
          <w:b/>
          <w:bCs/>
          <w:sz w:val="20"/>
          <w:szCs w:val="20"/>
          <w:cs/>
        </w:rPr>
        <w:t>.</w:t>
      </w:r>
      <w:r w:rsidR="00C453CA" w:rsidRPr="00910E8F">
        <w:rPr>
          <w:rFonts w:ascii="Times New Roman" w:eastAsia="Angsana New" w:hAnsi="Times New Roman" w:cs="Times New Roman"/>
          <w:b/>
          <w:bCs/>
          <w:sz w:val="20"/>
          <w:szCs w:val="20"/>
        </w:rPr>
        <w:t>,  LTD</w:t>
      </w:r>
      <w:r w:rsidR="00C453CA" w:rsidRPr="00910E8F">
        <w:rPr>
          <w:rFonts w:ascii="Times New Roman" w:eastAsia="Angsana New" w:hAnsi="Times New Roman"/>
          <w:b/>
          <w:bCs/>
          <w:sz w:val="20"/>
          <w:szCs w:val="20"/>
          <w:cs/>
        </w:rPr>
        <w:t>.</w:t>
      </w:r>
    </w:p>
    <w:sectPr w:rsidR="00EB7E23" w:rsidRPr="00910E8F" w:rsidSect="00D143B0">
      <w:headerReference w:type="default" r:id="rId13"/>
      <w:footerReference w:type="default" r:id="rId14"/>
      <w:pgSz w:w="11906" w:h="16838" w:code="9"/>
      <w:pgMar w:top="1440" w:right="1224" w:bottom="720" w:left="1440"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C7CF3" w14:textId="77777777" w:rsidR="00341611" w:rsidRDefault="00341611">
      <w:r>
        <w:separator/>
      </w:r>
    </w:p>
  </w:endnote>
  <w:endnote w:type="continuationSeparator" w:id="0">
    <w:p w14:paraId="5E7C1E3E" w14:textId="77777777" w:rsidR="00341611" w:rsidRDefault="00341611">
      <w:r>
        <w:continuationSeparator/>
      </w:r>
    </w:p>
  </w:endnote>
  <w:endnote w:type="continuationNotice" w:id="1">
    <w:p w14:paraId="6F67DFD5" w14:textId="77777777" w:rsidR="00341611" w:rsidRDefault="003416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00E86"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w:instrText>
    </w:r>
    <w:r w:rsidRPr="00EB7E23">
      <w:rPr>
        <w:rFonts w:ascii="Times New Roman" w:hAnsi="Times New Roman" w:cs="Angsana New"/>
        <w:caps/>
        <w:color w:val="5B9BD5"/>
        <w:sz w:val="22"/>
        <w:szCs w:val="22"/>
        <w:cs/>
      </w:rPr>
      <w:instrText xml:space="preserve">* </w:instrText>
    </w:r>
    <w:r w:rsidRPr="00EB7E23">
      <w:rPr>
        <w:rFonts w:ascii="Times New Roman" w:hAnsi="Times New Roman" w:cs="Times New Roman"/>
        <w:caps/>
        <w:color w:val="5B9BD5"/>
        <w:sz w:val="22"/>
        <w:szCs w:val="24"/>
      </w:rPr>
      <w:instrText xml:space="preserve">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5DF35" w14:textId="77777777" w:rsidR="00B4161F" w:rsidRPr="00376A33" w:rsidRDefault="00B4161F" w:rsidP="00376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78DBB" w14:textId="77777777" w:rsidR="00341611" w:rsidRDefault="00341611">
      <w:r>
        <w:separator/>
      </w:r>
    </w:p>
  </w:footnote>
  <w:footnote w:type="continuationSeparator" w:id="0">
    <w:p w14:paraId="3D69EAF1" w14:textId="77777777" w:rsidR="00341611" w:rsidRDefault="00341611">
      <w:r>
        <w:continuationSeparator/>
      </w:r>
    </w:p>
  </w:footnote>
  <w:footnote w:type="continuationNotice" w:id="1">
    <w:p w14:paraId="3ED695E2" w14:textId="77777777" w:rsidR="00341611" w:rsidRDefault="003416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1E83E" w14:textId="77777777"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Deloitte Touche Tohmatsu Jaiyos Audit</w:t>
    </w:r>
  </w:p>
  <w:p w14:paraId="5DF7749A"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79412F3A"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54BDCADE" w14:textId="77777777" w:rsidR="00B51BE2" w:rsidRDefault="00B51BE2" w:rsidP="00B51BE2">
    <w:pPr>
      <w:pStyle w:val="Header"/>
      <w:spacing w:line="280" w:lineRule="exact"/>
      <w:jc w:val="center"/>
      <w:rPr>
        <w:rFonts w:ascii="Times New Roman" w:hAnsi="Times New Roman" w:cs="Times New Roman"/>
        <w:noProof/>
        <w:sz w:val="24"/>
        <w:szCs w:val="24"/>
      </w:rPr>
    </w:pPr>
  </w:p>
  <w:p w14:paraId="101C77CD" w14:textId="77777777" w:rsidR="0035394A" w:rsidRPr="00572599" w:rsidRDefault="0035394A" w:rsidP="00B51BE2">
    <w:pPr>
      <w:pStyle w:val="Header"/>
      <w:spacing w:line="280" w:lineRule="exact"/>
      <w:jc w:val="center"/>
      <w:rPr>
        <w:rFonts w:ascii="Times New Roman" w:hAnsi="Times New Roman" w:cs="Times New Roman"/>
        <w:noProof/>
        <w:sz w:val="24"/>
        <w:szCs w:val="24"/>
      </w:rPr>
    </w:pPr>
  </w:p>
  <w:p w14:paraId="2F2C9C16" w14:textId="77777777" w:rsidR="00B51BE2" w:rsidRPr="00572599" w:rsidRDefault="00B51BE2" w:rsidP="00B51BE2">
    <w:pPr>
      <w:pStyle w:val="Header"/>
      <w:spacing w:line="280" w:lineRule="exact"/>
      <w:jc w:val="center"/>
      <w:rPr>
        <w:rFonts w:ascii="Times New Roman" w:hAnsi="Times New Roman" w:cs="Times New Roman"/>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2EFA8" w14:textId="77777777" w:rsidR="00D143B0" w:rsidRPr="00027B72" w:rsidRDefault="00D143B0" w:rsidP="007A5DDC">
    <w:pPr>
      <w:tabs>
        <w:tab w:val="center" w:pos="4153"/>
        <w:tab w:val="right" w:pos="8306"/>
      </w:tabs>
      <w:spacing w:line="240" w:lineRule="auto"/>
      <w:ind w:right="7"/>
      <w:rPr>
        <w:rFonts w:ascii="Univers" w:hAnsi="Univers" w:cs="AngsanaUPC"/>
        <w:b/>
        <w:bCs/>
        <w:sz w:val="16"/>
        <w:szCs w:val="16"/>
      </w:rPr>
    </w:pPr>
    <w:r w:rsidRPr="00027B72">
      <w:rPr>
        <w:rFonts w:ascii="Univers" w:hAnsi="Univers" w:cs="AngsanaUPC"/>
        <w:b/>
        <w:bCs/>
        <w:sz w:val="16"/>
        <w:szCs w:val="16"/>
      </w:rPr>
      <w:t>Deloitte Touche Tohmatsu Jaiyos Audit</w:t>
    </w:r>
    <w:r w:rsidR="00AB6377">
      <w:rPr>
        <w:rFonts w:ascii="Univers" w:hAnsi="Univers"/>
        <w:b/>
        <w:bCs/>
        <w:sz w:val="16"/>
        <w:szCs w:val="16"/>
        <w:cs/>
      </w:rPr>
      <w:t xml:space="preserve">   </w:t>
    </w:r>
  </w:p>
  <w:p w14:paraId="60C0CA6F" w14:textId="77777777" w:rsidR="00D143B0" w:rsidRPr="00027B72" w:rsidRDefault="00D143B0" w:rsidP="007A5DDC">
    <w:pPr>
      <w:tabs>
        <w:tab w:val="center" w:pos="4153"/>
        <w:tab w:val="right" w:pos="8306"/>
      </w:tabs>
      <w:spacing w:line="240" w:lineRule="auto"/>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59D10A7C" w14:textId="163AAF80" w:rsidR="00D143B0" w:rsidRPr="00D143B0" w:rsidRDefault="00D143B0" w:rsidP="00D143B0">
    <w:pPr>
      <w:pStyle w:val="Header"/>
      <w:spacing w:line="240" w:lineRule="auto"/>
      <w:jc w:val="center"/>
      <w:rPr>
        <w:rFonts w:ascii="Times New Roman" w:hAnsi="Times New Roman" w:cs="Times New Roman"/>
        <w:sz w:val="24"/>
        <w:szCs w:val="24"/>
      </w:rPr>
    </w:pPr>
    <w:r w:rsidRPr="00D143B0">
      <w:rPr>
        <w:rFonts w:ascii="Times New Roman" w:hAnsi="Times New Roman"/>
        <w:sz w:val="24"/>
        <w:szCs w:val="24"/>
        <w:cs/>
      </w:rPr>
      <w:t xml:space="preserve">- </w:t>
    </w:r>
    <w:r w:rsidRPr="00D143B0">
      <w:rPr>
        <w:rFonts w:ascii="Times New Roman" w:hAnsi="Times New Roman" w:cs="Times New Roman"/>
        <w:sz w:val="24"/>
        <w:szCs w:val="24"/>
      </w:rPr>
      <w:fldChar w:fldCharType="begin"/>
    </w:r>
    <w:r w:rsidRPr="00D143B0">
      <w:rPr>
        <w:rFonts w:ascii="Times New Roman" w:hAnsi="Times New Roman" w:cs="Times New Roman"/>
        <w:sz w:val="24"/>
        <w:szCs w:val="24"/>
      </w:rPr>
      <w:instrText xml:space="preserve"> PAGE   \</w:instrText>
    </w:r>
    <w:r w:rsidRPr="00D143B0">
      <w:rPr>
        <w:rFonts w:ascii="Times New Roman" w:hAnsi="Times New Roman"/>
        <w:sz w:val="24"/>
        <w:szCs w:val="24"/>
        <w:cs/>
      </w:rPr>
      <w:instrText xml:space="preserve">* </w:instrText>
    </w:r>
    <w:r w:rsidRPr="00D143B0">
      <w:rPr>
        <w:rFonts w:ascii="Times New Roman" w:hAnsi="Times New Roman" w:cs="Times New Roman"/>
        <w:sz w:val="24"/>
        <w:szCs w:val="24"/>
      </w:rPr>
      <w:instrText xml:space="preserve">MERGEFORMAT </w:instrText>
    </w:r>
    <w:r w:rsidRPr="00D143B0">
      <w:rPr>
        <w:rFonts w:ascii="Times New Roman" w:hAnsi="Times New Roman" w:cs="Times New Roman"/>
        <w:sz w:val="24"/>
        <w:szCs w:val="24"/>
      </w:rPr>
      <w:fldChar w:fldCharType="separate"/>
    </w:r>
    <w:r w:rsidR="00052EBA">
      <w:rPr>
        <w:rFonts w:ascii="Times New Roman" w:hAnsi="Times New Roman" w:cs="Times New Roman"/>
        <w:noProof/>
        <w:sz w:val="24"/>
        <w:szCs w:val="24"/>
      </w:rPr>
      <w:t>2</w:t>
    </w:r>
    <w:r w:rsidRPr="00D143B0">
      <w:rPr>
        <w:rFonts w:ascii="Times New Roman" w:hAnsi="Times New Roman" w:cs="Times New Roman"/>
        <w:noProof/>
        <w:sz w:val="24"/>
        <w:szCs w:val="24"/>
      </w:rPr>
      <w:fldChar w:fldCharType="end"/>
    </w:r>
    <w:r w:rsidRPr="00D143B0">
      <w:rPr>
        <w:rFonts w:ascii="Times New Roman" w:hAnsi="Times New Roman"/>
        <w:noProof/>
        <w:sz w:val="24"/>
        <w:szCs w:val="24"/>
        <w:cs/>
      </w:rPr>
      <w:t xml:space="preserve"> -</w:t>
    </w:r>
  </w:p>
  <w:p w14:paraId="438C2B30" w14:textId="77777777" w:rsidR="0035394A" w:rsidRDefault="0035394A" w:rsidP="00D143B0">
    <w:pPr>
      <w:pStyle w:val="Header"/>
      <w:spacing w:line="240" w:lineRule="auto"/>
      <w:jc w:val="center"/>
      <w:rPr>
        <w:rFonts w:ascii="Times New Roman" w:hAnsi="Times New Roman" w:cs="Times New Roman"/>
        <w:noProof/>
        <w:sz w:val="24"/>
        <w:szCs w:val="24"/>
      </w:rPr>
    </w:pPr>
  </w:p>
  <w:p w14:paraId="736198BE" w14:textId="77777777" w:rsidR="00D143B0" w:rsidRPr="00D143B0" w:rsidRDefault="00D143B0" w:rsidP="00D143B0">
    <w:pPr>
      <w:pStyle w:val="Header"/>
      <w:spacing w:line="240" w:lineRule="auto"/>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start w:val="1"/>
      <w:numFmt w:val="bullet"/>
      <w:lvlText w:val="•"/>
      <w:lvlJc w:val="left"/>
      <w:pPr>
        <w:tabs>
          <w:tab w:val="num" w:pos="1440"/>
        </w:tabs>
        <w:ind w:left="1440" w:hanging="360"/>
      </w:pPr>
      <w:rPr>
        <w:rFonts w:ascii="Arial" w:hAnsi="Arial" w:cs="Times New Roman" w:hint="default"/>
      </w:rPr>
    </w:lvl>
    <w:lvl w:ilvl="2" w:tplc="F25A1210">
      <w:start w:val="1"/>
      <w:numFmt w:val="bullet"/>
      <w:lvlText w:val="•"/>
      <w:lvlJc w:val="left"/>
      <w:pPr>
        <w:tabs>
          <w:tab w:val="num" w:pos="2160"/>
        </w:tabs>
        <w:ind w:left="2160" w:hanging="360"/>
      </w:pPr>
      <w:rPr>
        <w:rFonts w:ascii="Arial" w:hAnsi="Arial" w:cs="Times New Roman" w:hint="default"/>
      </w:rPr>
    </w:lvl>
    <w:lvl w:ilvl="3" w:tplc="58E0E7E6">
      <w:start w:val="1"/>
      <w:numFmt w:val="bullet"/>
      <w:lvlText w:val="•"/>
      <w:lvlJc w:val="left"/>
      <w:pPr>
        <w:tabs>
          <w:tab w:val="num" w:pos="2880"/>
        </w:tabs>
        <w:ind w:left="2880" w:hanging="360"/>
      </w:pPr>
      <w:rPr>
        <w:rFonts w:ascii="Arial" w:hAnsi="Arial" w:cs="Times New Roman" w:hint="default"/>
      </w:rPr>
    </w:lvl>
    <w:lvl w:ilvl="4" w:tplc="21AC2810">
      <w:start w:val="1"/>
      <w:numFmt w:val="bullet"/>
      <w:lvlText w:val="•"/>
      <w:lvlJc w:val="left"/>
      <w:pPr>
        <w:tabs>
          <w:tab w:val="num" w:pos="3600"/>
        </w:tabs>
        <w:ind w:left="3600" w:hanging="360"/>
      </w:pPr>
      <w:rPr>
        <w:rFonts w:ascii="Arial" w:hAnsi="Arial" w:cs="Times New Roman" w:hint="default"/>
      </w:rPr>
    </w:lvl>
    <w:lvl w:ilvl="5" w:tplc="4F026B52">
      <w:start w:val="1"/>
      <w:numFmt w:val="bullet"/>
      <w:lvlText w:val="•"/>
      <w:lvlJc w:val="left"/>
      <w:pPr>
        <w:tabs>
          <w:tab w:val="num" w:pos="4320"/>
        </w:tabs>
        <w:ind w:left="4320" w:hanging="360"/>
      </w:pPr>
      <w:rPr>
        <w:rFonts w:ascii="Arial" w:hAnsi="Arial" w:cs="Times New Roman" w:hint="default"/>
      </w:rPr>
    </w:lvl>
    <w:lvl w:ilvl="6" w:tplc="80FA6316">
      <w:start w:val="1"/>
      <w:numFmt w:val="bullet"/>
      <w:lvlText w:val="•"/>
      <w:lvlJc w:val="left"/>
      <w:pPr>
        <w:tabs>
          <w:tab w:val="num" w:pos="5040"/>
        </w:tabs>
        <w:ind w:left="5040" w:hanging="360"/>
      </w:pPr>
      <w:rPr>
        <w:rFonts w:ascii="Arial" w:hAnsi="Arial" w:cs="Times New Roman" w:hint="default"/>
      </w:rPr>
    </w:lvl>
    <w:lvl w:ilvl="7" w:tplc="D91E06D4">
      <w:start w:val="1"/>
      <w:numFmt w:val="bullet"/>
      <w:lvlText w:val="•"/>
      <w:lvlJc w:val="left"/>
      <w:pPr>
        <w:tabs>
          <w:tab w:val="num" w:pos="5760"/>
        </w:tabs>
        <w:ind w:left="5760" w:hanging="360"/>
      </w:pPr>
      <w:rPr>
        <w:rFonts w:ascii="Arial" w:hAnsi="Arial" w:cs="Times New Roman" w:hint="default"/>
      </w:rPr>
    </w:lvl>
    <w:lvl w:ilvl="8" w:tplc="6074AB4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D72B7"/>
    <w:multiLevelType w:val="hybridMultilevel"/>
    <w:tmpl w:val="8DB01574"/>
    <w:lvl w:ilvl="0" w:tplc="102A8A66">
      <w:start w:val="1"/>
      <w:numFmt w:val="bullet"/>
      <w:lvlText w:val="•"/>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370B2A"/>
    <w:multiLevelType w:val="hybridMultilevel"/>
    <w:tmpl w:val="E1F03370"/>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 w15:restartNumberingAfterBreak="0">
    <w:nsid w:val="632268C0"/>
    <w:multiLevelType w:val="hybridMultilevel"/>
    <w:tmpl w:val="E73CA43E"/>
    <w:lvl w:ilvl="0" w:tplc="5D4A4AF4">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4"/>
  </w:num>
  <w:num w:numId="3">
    <w:abstractNumId w:val="7"/>
  </w:num>
  <w:num w:numId="4">
    <w:abstractNumId w:val="2"/>
  </w:num>
  <w:num w:numId="5">
    <w:abstractNumId w:val="8"/>
  </w:num>
  <w:num w:numId="6">
    <w:abstractNumId w:val="16"/>
  </w:num>
  <w:num w:numId="7">
    <w:abstractNumId w:val="15"/>
  </w:num>
  <w:num w:numId="8">
    <w:abstractNumId w:val="4"/>
  </w:num>
  <w:num w:numId="9">
    <w:abstractNumId w:val="0"/>
  </w:num>
  <w:num w:numId="10">
    <w:abstractNumId w:val="11"/>
  </w:num>
  <w:num w:numId="11">
    <w:abstractNumId w:val="12"/>
  </w:num>
  <w:num w:numId="12">
    <w:abstractNumId w:val="1"/>
  </w:num>
  <w:num w:numId="13">
    <w:abstractNumId w:val="9"/>
  </w:num>
  <w:num w:numId="14">
    <w:abstractNumId w:val="2"/>
  </w:num>
  <w:num w:numId="15">
    <w:abstractNumId w:val="3"/>
  </w:num>
  <w:num w:numId="16">
    <w:abstractNumId w:val="5"/>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D06BA"/>
    <w:rsid w:val="00002DEC"/>
    <w:rsid w:val="000042BB"/>
    <w:rsid w:val="00005589"/>
    <w:rsid w:val="0000732F"/>
    <w:rsid w:val="00013231"/>
    <w:rsid w:val="00013AB8"/>
    <w:rsid w:val="00016CA2"/>
    <w:rsid w:val="00017544"/>
    <w:rsid w:val="00020163"/>
    <w:rsid w:val="00021BFC"/>
    <w:rsid w:val="0002738A"/>
    <w:rsid w:val="00027A04"/>
    <w:rsid w:val="00030BBE"/>
    <w:rsid w:val="00031BD5"/>
    <w:rsid w:val="000326A7"/>
    <w:rsid w:val="000341E8"/>
    <w:rsid w:val="0004063F"/>
    <w:rsid w:val="0004591D"/>
    <w:rsid w:val="00052EBA"/>
    <w:rsid w:val="00056ACC"/>
    <w:rsid w:val="00061F2E"/>
    <w:rsid w:val="00064058"/>
    <w:rsid w:val="00067B2A"/>
    <w:rsid w:val="0007611D"/>
    <w:rsid w:val="00080680"/>
    <w:rsid w:val="000813D6"/>
    <w:rsid w:val="000844F4"/>
    <w:rsid w:val="00085B43"/>
    <w:rsid w:val="0009095E"/>
    <w:rsid w:val="000919A5"/>
    <w:rsid w:val="000924DD"/>
    <w:rsid w:val="000929D1"/>
    <w:rsid w:val="00094E9E"/>
    <w:rsid w:val="000978DC"/>
    <w:rsid w:val="000A53EE"/>
    <w:rsid w:val="000A5402"/>
    <w:rsid w:val="000B0860"/>
    <w:rsid w:val="000B2B4F"/>
    <w:rsid w:val="000B33B9"/>
    <w:rsid w:val="000B6003"/>
    <w:rsid w:val="000B76DE"/>
    <w:rsid w:val="000C208A"/>
    <w:rsid w:val="000C5C0F"/>
    <w:rsid w:val="000C6D6C"/>
    <w:rsid w:val="000C7618"/>
    <w:rsid w:val="000D18BE"/>
    <w:rsid w:val="000D2B5F"/>
    <w:rsid w:val="000D350B"/>
    <w:rsid w:val="000D50EC"/>
    <w:rsid w:val="000D5E0F"/>
    <w:rsid w:val="000E13A9"/>
    <w:rsid w:val="000E1A1C"/>
    <w:rsid w:val="000E2111"/>
    <w:rsid w:val="000E50EA"/>
    <w:rsid w:val="000E7A3E"/>
    <w:rsid w:val="000E7EEA"/>
    <w:rsid w:val="000F11E9"/>
    <w:rsid w:val="000F1562"/>
    <w:rsid w:val="000F3260"/>
    <w:rsid w:val="000F7621"/>
    <w:rsid w:val="00102378"/>
    <w:rsid w:val="00103CE7"/>
    <w:rsid w:val="00107098"/>
    <w:rsid w:val="0010710B"/>
    <w:rsid w:val="00107C0F"/>
    <w:rsid w:val="00112CE9"/>
    <w:rsid w:val="00115C4F"/>
    <w:rsid w:val="0012109A"/>
    <w:rsid w:val="00121944"/>
    <w:rsid w:val="00123A71"/>
    <w:rsid w:val="00124F33"/>
    <w:rsid w:val="001252FA"/>
    <w:rsid w:val="001256AB"/>
    <w:rsid w:val="00126306"/>
    <w:rsid w:val="00126C75"/>
    <w:rsid w:val="00127163"/>
    <w:rsid w:val="001275A6"/>
    <w:rsid w:val="00130348"/>
    <w:rsid w:val="00130EB5"/>
    <w:rsid w:val="001325E8"/>
    <w:rsid w:val="00132C52"/>
    <w:rsid w:val="00133628"/>
    <w:rsid w:val="0013550E"/>
    <w:rsid w:val="001375B5"/>
    <w:rsid w:val="00140C94"/>
    <w:rsid w:val="001435F0"/>
    <w:rsid w:val="00146F38"/>
    <w:rsid w:val="00147A67"/>
    <w:rsid w:val="00147EFA"/>
    <w:rsid w:val="001533EC"/>
    <w:rsid w:val="00155E69"/>
    <w:rsid w:val="00155EBD"/>
    <w:rsid w:val="00163A2E"/>
    <w:rsid w:val="00166252"/>
    <w:rsid w:val="0017098D"/>
    <w:rsid w:val="00175926"/>
    <w:rsid w:val="00177995"/>
    <w:rsid w:val="001849E5"/>
    <w:rsid w:val="00185C26"/>
    <w:rsid w:val="0018739F"/>
    <w:rsid w:val="00190FE1"/>
    <w:rsid w:val="001949FB"/>
    <w:rsid w:val="00197F0E"/>
    <w:rsid w:val="001A13AB"/>
    <w:rsid w:val="001A1490"/>
    <w:rsid w:val="001A251C"/>
    <w:rsid w:val="001A5870"/>
    <w:rsid w:val="001A5AD2"/>
    <w:rsid w:val="001A7439"/>
    <w:rsid w:val="001B03A9"/>
    <w:rsid w:val="001B43D0"/>
    <w:rsid w:val="001B4423"/>
    <w:rsid w:val="001B5B55"/>
    <w:rsid w:val="001C02B9"/>
    <w:rsid w:val="001D41F8"/>
    <w:rsid w:val="001D51E2"/>
    <w:rsid w:val="001D57A6"/>
    <w:rsid w:val="001D62CC"/>
    <w:rsid w:val="001D6580"/>
    <w:rsid w:val="001D747E"/>
    <w:rsid w:val="001E18C8"/>
    <w:rsid w:val="001E31C0"/>
    <w:rsid w:val="001E447C"/>
    <w:rsid w:val="00201A02"/>
    <w:rsid w:val="00202195"/>
    <w:rsid w:val="0020399C"/>
    <w:rsid w:val="00210D93"/>
    <w:rsid w:val="00210E41"/>
    <w:rsid w:val="00212490"/>
    <w:rsid w:val="0021381A"/>
    <w:rsid w:val="00215751"/>
    <w:rsid w:val="00223A3A"/>
    <w:rsid w:val="0022491D"/>
    <w:rsid w:val="0022502B"/>
    <w:rsid w:val="002260E4"/>
    <w:rsid w:val="00226726"/>
    <w:rsid w:val="00230446"/>
    <w:rsid w:val="00233002"/>
    <w:rsid w:val="00233BD7"/>
    <w:rsid w:val="00241588"/>
    <w:rsid w:val="002451DA"/>
    <w:rsid w:val="002518C0"/>
    <w:rsid w:val="00254CF5"/>
    <w:rsid w:val="00256D17"/>
    <w:rsid w:val="00261292"/>
    <w:rsid w:val="002667AB"/>
    <w:rsid w:val="00275C57"/>
    <w:rsid w:val="00277409"/>
    <w:rsid w:val="00277637"/>
    <w:rsid w:val="00277EB4"/>
    <w:rsid w:val="00280093"/>
    <w:rsid w:val="002811FF"/>
    <w:rsid w:val="00283482"/>
    <w:rsid w:val="00283C1F"/>
    <w:rsid w:val="00284089"/>
    <w:rsid w:val="00286EEF"/>
    <w:rsid w:val="0029032F"/>
    <w:rsid w:val="00290F5F"/>
    <w:rsid w:val="00291B96"/>
    <w:rsid w:val="002A3C22"/>
    <w:rsid w:val="002A7BA4"/>
    <w:rsid w:val="002B0433"/>
    <w:rsid w:val="002B249A"/>
    <w:rsid w:val="002B2692"/>
    <w:rsid w:val="002B43E2"/>
    <w:rsid w:val="002B4D87"/>
    <w:rsid w:val="002B5069"/>
    <w:rsid w:val="002B5A69"/>
    <w:rsid w:val="002B763B"/>
    <w:rsid w:val="002C0458"/>
    <w:rsid w:val="002C1937"/>
    <w:rsid w:val="002C262D"/>
    <w:rsid w:val="002C4229"/>
    <w:rsid w:val="002D2584"/>
    <w:rsid w:val="002D4458"/>
    <w:rsid w:val="002D4FEB"/>
    <w:rsid w:val="002D7EDF"/>
    <w:rsid w:val="002E02D1"/>
    <w:rsid w:val="002E1477"/>
    <w:rsid w:val="002E2008"/>
    <w:rsid w:val="002E2771"/>
    <w:rsid w:val="002E351C"/>
    <w:rsid w:val="002E4700"/>
    <w:rsid w:val="002E6A78"/>
    <w:rsid w:val="002F005D"/>
    <w:rsid w:val="002F4E98"/>
    <w:rsid w:val="002F52D3"/>
    <w:rsid w:val="002F60EF"/>
    <w:rsid w:val="002F78A5"/>
    <w:rsid w:val="003020FF"/>
    <w:rsid w:val="003061D7"/>
    <w:rsid w:val="00306D3D"/>
    <w:rsid w:val="003100C8"/>
    <w:rsid w:val="00312100"/>
    <w:rsid w:val="003122A6"/>
    <w:rsid w:val="00313B8B"/>
    <w:rsid w:val="0031522A"/>
    <w:rsid w:val="003158E7"/>
    <w:rsid w:val="00315BCF"/>
    <w:rsid w:val="00315FF5"/>
    <w:rsid w:val="0032211E"/>
    <w:rsid w:val="003272C6"/>
    <w:rsid w:val="003277FB"/>
    <w:rsid w:val="00330144"/>
    <w:rsid w:val="003309B7"/>
    <w:rsid w:val="003309D8"/>
    <w:rsid w:val="00333EE0"/>
    <w:rsid w:val="003407FA"/>
    <w:rsid w:val="00341611"/>
    <w:rsid w:val="0034305E"/>
    <w:rsid w:val="003467D2"/>
    <w:rsid w:val="0035394A"/>
    <w:rsid w:val="00354296"/>
    <w:rsid w:val="00356B23"/>
    <w:rsid w:val="00356E1F"/>
    <w:rsid w:val="00363A93"/>
    <w:rsid w:val="00371236"/>
    <w:rsid w:val="00371CE6"/>
    <w:rsid w:val="0037545A"/>
    <w:rsid w:val="003763D2"/>
    <w:rsid w:val="00376A33"/>
    <w:rsid w:val="00376F7D"/>
    <w:rsid w:val="0037726B"/>
    <w:rsid w:val="00383D11"/>
    <w:rsid w:val="00384844"/>
    <w:rsid w:val="00392AE5"/>
    <w:rsid w:val="00392EC3"/>
    <w:rsid w:val="0039578B"/>
    <w:rsid w:val="00397F41"/>
    <w:rsid w:val="003A22A2"/>
    <w:rsid w:val="003A335F"/>
    <w:rsid w:val="003A57BA"/>
    <w:rsid w:val="003A5BAD"/>
    <w:rsid w:val="003B2015"/>
    <w:rsid w:val="003B2AF5"/>
    <w:rsid w:val="003B4498"/>
    <w:rsid w:val="003B5C7C"/>
    <w:rsid w:val="003B5E66"/>
    <w:rsid w:val="003C19F2"/>
    <w:rsid w:val="003C348E"/>
    <w:rsid w:val="003C601B"/>
    <w:rsid w:val="003C7461"/>
    <w:rsid w:val="003D28CE"/>
    <w:rsid w:val="003E0234"/>
    <w:rsid w:val="003E7FB6"/>
    <w:rsid w:val="003F0E9E"/>
    <w:rsid w:val="003F2C1C"/>
    <w:rsid w:val="003F46F5"/>
    <w:rsid w:val="003F4E9D"/>
    <w:rsid w:val="003F7153"/>
    <w:rsid w:val="004003A5"/>
    <w:rsid w:val="004004C9"/>
    <w:rsid w:val="00400BEB"/>
    <w:rsid w:val="00401E6D"/>
    <w:rsid w:val="00402560"/>
    <w:rsid w:val="0040463D"/>
    <w:rsid w:val="00410B34"/>
    <w:rsid w:val="00410C80"/>
    <w:rsid w:val="00412529"/>
    <w:rsid w:val="0041306A"/>
    <w:rsid w:val="00414A94"/>
    <w:rsid w:val="00414FAF"/>
    <w:rsid w:val="00417835"/>
    <w:rsid w:val="004220F2"/>
    <w:rsid w:val="00425383"/>
    <w:rsid w:val="0042666E"/>
    <w:rsid w:val="00426D7B"/>
    <w:rsid w:val="00434E2D"/>
    <w:rsid w:val="00434EB6"/>
    <w:rsid w:val="00435ADE"/>
    <w:rsid w:val="00437780"/>
    <w:rsid w:val="00441344"/>
    <w:rsid w:val="00446A15"/>
    <w:rsid w:val="004508AE"/>
    <w:rsid w:val="00450D57"/>
    <w:rsid w:val="00451497"/>
    <w:rsid w:val="00454F28"/>
    <w:rsid w:val="00457EAD"/>
    <w:rsid w:val="00462E1D"/>
    <w:rsid w:val="00465CCA"/>
    <w:rsid w:val="004674EF"/>
    <w:rsid w:val="00470169"/>
    <w:rsid w:val="00470895"/>
    <w:rsid w:val="004722BF"/>
    <w:rsid w:val="0047302E"/>
    <w:rsid w:val="00474A59"/>
    <w:rsid w:val="00480133"/>
    <w:rsid w:val="00485C26"/>
    <w:rsid w:val="00485E34"/>
    <w:rsid w:val="00492BBD"/>
    <w:rsid w:val="00497541"/>
    <w:rsid w:val="004A152D"/>
    <w:rsid w:val="004A437A"/>
    <w:rsid w:val="004A4956"/>
    <w:rsid w:val="004A78E0"/>
    <w:rsid w:val="004B11DF"/>
    <w:rsid w:val="004B216E"/>
    <w:rsid w:val="004B2C1A"/>
    <w:rsid w:val="004B35BC"/>
    <w:rsid w:val="004B38B4"/>
    <w:rsid w:val="004B5DEC"/>
    <w:rsid w:val="004C4AFF"/>
    <w:rsid w:val="004C5F9B"/>
    <w:rsid w:val="004D263F"/>
    <w:rsid w:val="004D30CA"/>
    <w:rsid w:val="004D319E"/>
    <w:rsid w:val="004D47A0"/>
    <w:rsid w:val="004D4BF3"/>
    <w:rsid w:val="004D7E85"/>
    <w:rsid w:val="004E0A6B"/>
    <w:rsid w:val="004E27D3"/>
    <w:rsid w:val="004E6DA4"/>
    <w:rsid w:val="004E73AC"/>
    <w:rsid w:val="004F00EC"/>
    <w:rsid w:val="004F2394"/>
    <w:rsid w:val="004F51D4"/>
    <w:rsid w:val="004F5861"/>
    <w:rsid w:val="004F6587"/>
    <w:rsid w:val="00502D59"/>
    <w:rsid w:val="0050441E"/>
    <w:rsid w:val="005048B6"/>
    <w:rsid w:val="00506E30"/>
    <w:rsid w:val="00511250"/>
    <w:rsid w:val="00511F83"/>
    <w:rsid w:val="005129D0"/>
    <w:rsid w:val="00514764"/>
    <w:rsid w:val="00514DB4"/>
    <w:rsid w:val="0052099B"/>
    <w:rsid w:val="005225A2"/>
    <w:rsid w:val="005245BA"/>
    <w:rsid w:val="0052633D"/>
    <w:rsid w:val="00527B2C"/>
    <w:rsid w:val="00531993"/>
    <w:rsid w:val="00532F00"/>
    <w:rsid w:val="005360EC"/>
    <w:rsid w:val="00536D24"/>
    <w:rsid w:val="0053794E"/>
    <w:rsid w:val="00537BAD"/>
    <w:rsid w:val="00540E08"/>
    <w:rsid w:val="00540E17"/>
    <w:rsid w:val="0054380A"/>
    <w:rsid w:val="00544E41"/>
    <w:rsid w:val="0054629A"/>
    <w:rsid w:val="00550C79"/>
    <w:rsid w:val="00551702"/>
    <w:rsid w:val="00553EE6"/>
    <w:rsid w:val="0055563A"/>
    <w:rsid w:val="00557FA1"/>
    <w:rsid w:val="005617CF"/>
    <w:rsid w:val="00561A57"/>
    <w:rsid w:val="00562090"/>
    <w:rsid w:val="00566F0A"/>
    <w:rsid w:val="00570737"/>
    <w:rsid w:val="0057228A"/>
    <w:rsid w:val="00572599"/>
    <w:rsid w:val="0058135D"/>
    <w:rsid w:val="00581F6E"/>
    <w:rsid w:val="00583CE2"/>
    <w:rsid w:val="005843A5"/>
    <w:rsid w:val="00585CBC"/>
    <w:rsid w:val="00587D33"/>
    <w:rsid w:val="00590384"/>
    <w:rsid w:val="00595C80"/>
    <w:rsid w:val="00596654"/>
    <w:rsid w:val="005A0675"/>
    <w:rsid w:val="005A11A1"/>
    <w:rsid w:val="005A137A"/>
    <w:rsid w:val="005A3F2E"/>
    <w:rsid w:val="005A42B0"/>
    <w:rsid w:val="005A5268"/>
    <w:rsid w:val="005A6FC5"/>
    <w:rsid w:val="005B28CA"/>
    <w:rsid w:val="005B2ABC"/>
    <w:rsid w:val="005B7C93"/>
    <w:rsid w:val="005C01A3"/>
    <w:rsid w:val="005C0592"/>
    <w:rsid w:val="005C129B"/>
    <w:rsid w:val="005C3DEE"/>
    <w:rsid w:val="005C55E7"/>
    <w:rsid w:val="005C7606"/>
    <w:rsid w:val="005C77DE"/>
    <w:rsid w:val="005D27D9"/>
    <w:rsid w:val="005D45C5"/>
    <w:rsid w:val="005D503E"/>
    <w:rsid w:val="005D744B"/>
    <w:rsid w:val="005D7BCA"/>
    <w:rsid w:val="005E00D6"/>
    <w:rsid w:val="005E508E"/>
    <w:rsid w:val="005E527E"/>
    <w:rsid w:val="005E5CD7"/>
    <w:rsid w:val="005E623C"/>
    <w:rsid w:val="005F041A"/>
    <w:rsid w:val="005F083D"/>
    <w:rsid w:val="005F1A96"/>
    <w:rsid w:val="005F224B"/>
    <w:rsid w:val="005F2331"/>
    <w:rsid w:val="00600B2A"/>
    <w:rsid w:val="00601D16"/>
    <w:rsid w:val="00601D76"/>
    <w:rsid w:val="0060235A"/>
    <w:rsid w:val="006036F7"/>
    <w:rsid w:val="006043F2"/>
    <w:rsid w:val="006048AD"/>
    <w:rsid w:val="00605CBA"/>
    <w:rsid w:val="00606A6B"/>
    <w:rsid w:val="006103BA"/>
    <w:rsid w:val="006111C0"/>
    <w:rsid w:val="00614CB0"/>
    <w:rsid w:val="00617179"/>
    <w:rsid w:val="00617C74"/>
    <w:rsid w:val="00620DFF"/>
    <w:rsid w:val="00620EE7"/>
    <w:rsid w:val="00621F68"/>
    <w:rsid w:val="006236F4"/>
    <w:rsid w:val="00623C16"/>
    <w:rsid w:val="00624E03"/>
    <w:rsid w:val="006304A4"/>
    <w:rsid w:val="00631087"/>
    <w:rsid w:val="00635572"/>
    <w:rsid w:val="00644CEC"/>
    <w:rsid w:val="00645157"/>
    <w:rsid w:val="006478E4"/>
    <w:rsid w:val="006509B5"/>
    <w:rsid w:val="00651537"/>
    <w:rsid w:val="006532E3"/>
    <w:rsid w:val="00653683"/>
    <w:rsid w:val="006633B0"/>
    <w:rsid w:val="006634E0"/>
    <w:rsid w:val="0066603E"/>
    <w:rsid w:val="0066691A"/>
    <w:rsid w:val="00673F07"/>
    <w:rsid w:val="00676D84"/>
    <w:rsid w:val="00677AAD"/>
    <w:rsid w:val="0068155E"/>
    <w:rsid w:val="00684AF0"/>
    <w:rsid w:val="00685C0F"/>
    <w:rsid w:val="00686148"/>
    <w:rsid w:val="00686FBA"/>
    <w:rsid w:val="00687375"/>
    <w:rsid w:val="00696511"/>
    <w:rsid w:val="006A0FEC"/>
    <w:rsid w:val="006A1A14"/>
    <w:rsid w:val="006A1B26"/>
    <w:rsid w:val="006A3163"/>
    <w:rsid w:val="006A4995"/>
    <w:rsid w:val="006A5B88"/>
    <w:rsid w:val="006B3456"/>
    <w:rsid w:val="006B47E0"/>
    <w:rsid w:val="006B5C39"/>
    <w:rsid w:val="006B712B"/>
    <w:rsid w:val="006B735B"/>
    <w:rsid w:val="006C06D7"/>
    <w:rsid w:val="006C6976"/>
    <w:rsid w:val="006D0AA4"/>
    <w:rsid w:val="006D2BD0"/>
    <w:rsid w:val="006D35B8"/>
    <w:rsid w:val="006E3AFF"/>
    <w:rsid w:val="006E50E4"/>
    <w:rsid w:val="006E5ECE"/>
    <w:rsid w:val="006E7622"/>
    <w:rsid w:val="006F30E2"/>
    <w:rsid w:val="006F3A91"/>
    <w:rsid w:val="006F458D"/>
    <w:rsid w:val="006F5B4B"/>
    <w:rsid w:val="006F676B"/>
    <w:rsid w:val="007036A8"/>
    <w:rsid w:val="0070413E"/>
    <w:rsid w:val="0070428B"/>
    <w:rsid w:val="00704896"/>
    <w:rsid w:val="007065D6"/>
    <w:rsid w:val="00706701"/>
    <w:rsid w:val="00706BEF"/>
    <w:rsid w:val="007071C0"/>
    <w:rsid w:val="00711131"/>
    <w:rsid w:val="00712850"/>
    <w:rsid w:val="00712BD4"/>
    <w:rsid w:val="0071314A"/>
    <w:rsid w:val="00714A7F"/>
    <w:rsid w:val="00715BB4"/>
    <w:rsid w:val="00716572"/>
    <w:rsid w:val="00717BBA"/>
    <w:rsid w:val="00720347"/>
    <w:rsid w:val="00720B14"/>
    <w:rsid w:val="00721C9D"/>
    <w:rsid w:val="007312C4"/>
    <w:rsid w:val="00731816"/>
    <w:rsid w:val="00731D3D"/>
    <w:rsid w:val="0073315D"/>
    <w:rsid w:val="00734DEB"/>
    <w:rsid w:val="007377FA"/>
    <w:rsid w:val="0074096E"/>
    <w:rsid w:val="00741921"/>
    <w:rsid w:val="00743C22"/>
    <w:rsid w:val="00745354"/>
    <w:rsid w:val="007466D7"/>
    <w:rsid w:val="007468C0"/>
    <w:rsid w:val="00746B74"/>
    <w:rsid w:val="007471C9"/>
    <w:rsid w:val="007508F0"/>
    <w:rsid w:val="00753ED1"/>
    <w:rsid w:val="00757E5B"/>
    <w:rsid w:val="00764B96"/>
    <w:rsid w:val="00764E84"/>
    <w:rsid w:val="007655AD"/>
    <w:rsid w:val="0076622C"/>
    <w:rsid w:val="007678CC"/>
    <w:rsid w:val="007751D1"/>
    <w:rsid w:val="00776C8F"/>
    <w:rsid w:val="007770E8"/>
    <w:rsid w:val="00777612"/>
    <w:rsid w:val="00777DF7"/>
    <w:rsid w:val="00783879"/>
    <w:rsid w:val="00786B26"/>
    <w:rsid w:val="00787419"/>
    <w:rsid w:val="007909CF"/>
    <w:rsid w:val="00791AFA"/>
    <w:rsid w:val="00792596"/>
    <w:rsid w:val="00792AED"/>
    <w:rsid w:val="00794FF2"/>
    <w:rsid w:val="00795082"/>
    <w:rsid w:val="007970DF"/>
    <w:rsid w:val="007A30F5"/>
    <w:rsid w:val="007A4B54"/>
    <w:rsid w:val="007A53FE"/>
    <w:rsid w:val="007A5DDC"/>
    <w:rsid w:val="007A677F"/>
    <w:rsid w:val="007B064A"/>
    <w:rsid w:val="007B4410"/>
    <w:rsid w:val="007C35A3"/>
    <w:rsid w:val="007C780C"/>
    <w:rsid w:val="007D03A1"/>
    <w:rsid w:val="007D1109"/>
    <w:rsid w:val="007D253C"/>
    <w:rsid w:val="007D2E4A"/>
    <w:rsid w:val="007D4BDE"/>
    <w:rsid w:val="007D6459"/>
    <w:rsid w:val="007D725B"/>
    <w:rsid w:val="007D7985"/>
    <w:rsid w:val="007E3354"/>
    <w:rsid w:val="007E4018"/>
    <w:rsid w:val="007E6834"/>
    <w:rsid w:val="007F1CC5"/>
    <w:rsid w:val="007F3989"/>
    <w:rsid w:val="007F4E27"/>
    <w:rsid w:val="007F57DC"/>
    <w:rsid w:val="00811A77"/>
    <w:rsid w:val="008124AE"/>
    <w:rsid w:val="0081674F"/>
    <w:rsid w:val="0082083B"/>
    <w:rsid w:val="00823B41"/>
    <w:rsid w:val="008310BD"/>
    <w:rsid w:val="00831754"/>
    <w:rsid w:val="00833C19"/>
    <w:rsid w:val="008351D4"/>
    <w:rsid w:val="0083524A"/>
    <w:rsid w:val="0083731D"/>
    <w:rsid w:val="00837DDE"/>
    <w:rsid w:val="00840A9B"/>
    <w:rsid w:val="00840BC7"/>
    <w:rsid w:val="008416D4"/>
    <w:rsid w:val="00842D6C"/>
    <w:rsid w:val="00844C97"/>
    <w:rsid w:val="00844E41"/>
    <w:rsid w:val="00857320"/>
    <w:rsid w:val="00857B81"/>
    <w:rsid w:val="008613A7"/>
    <w:rsid w:val="008640C2"/>
    <w:rsid w:val="00864195"/>
    <w:rsid w:val="008661EA"/>
    <w:rsid w:val="008675E5"/>
    <w:rsid w:val="0087172B"/>
    <w:rsid w:val="008719F3"/>
    <w:rsid w:val="00874CD2"/>
    <w:rsid w:val="008759E3"/>
    <w:rsid w:val="0087630C"/>
    <w:rsid w:val="00877053"/>
    <w:rsid w:val="008770A7"/>
    <w:rsid w:val="0088080D"/>
    <w:rsid w:val="00880C59"/>
    <w:rsid w:val="0088188F"/>
    <w:rsid w:val="0088235D"/>
    <w:rsid w:val="00883587"/>
    <w:rsid w:val="00884311"/>
    <w:rsid w:val="00885122"/>
    <w:rsid w:val="008902A8"/>
    <w:rsid w:val="00896561"/>
    <w:rsid w:val="008A06F6"/>
    <w:rsid w:val="008A454C"/>
    <w:rsid w:val="008B47FB"/>
    <w:rsid w:val="008B74AA"/>
    <w:rsid w:val="008C2158"/>
    <w:rsid w:val="008C30F2"/>
    <w:rsid w:val="008C68C3"/>
    <w:rsid w:val="008C7E73"/>
    <w:rsid w:val="008C7F80"/>
    <w:rsid w:val="008D082A"/>
    <w:rsid w:val="008D2EA0"/>
    <w:rsid w:val="008D3CF4"/>
    <w:rsid w:val="008D45C8"/>
    <w:rsid w:val="008D590F"/>
    <w:rsid w:val="008E0D73"/>
    <w:rsid w:val="008E1F92"/>
    <w:rsid w:val="008E7436"/>
    <w:rsid w:val="008E7CA0"/>
    <w:rsid w:val="008F1AFF"/>
    <w:rsid w:val="008F29A2"/>
    <w:rsid w:val="008F675E"/>
    <w:rsid w:val="008F6839"/>
    <w:rsid w:val="008F69ED"/>
    <w:rsid w:val="008F74C9"/>
    <w:rsid w:val="00900289"/>
    <w:rsid w:val="0090149B"/>
    <w:rsid w:val="00903FA7"/>
    <w:rsid w:val="00904E83"/>
    <w:rsid w:val="00905C38"/>
    <w:rsid w:val="009061AC"/>
    <w:rsid w:val="00910A2E"/>
    <w:rsid w:val="00910E8F"/>
    <w:rsid w:val="0091166D"/>
    <w:rsid w:val="00913B6F"/>
    <w:rsid w:val="00914D90"/>
    <w:rsid w:val="009154F5"/>
    <w:rsid w:val="0092019B"/>
    <w:rsid w:val="00920EE5"/>
    <w:rsid w:val="00921DFA"/>
    <w:rsid w:val="0092280B"/>
    <w:rsid w:val="0092644A"/>
    <w:rsid w:val="009451C6"/>
    <w:rsid w:val="009465B1"/>
    <w:rsid w:val="0094684F"/>
    <w:rsid w:val="00946EB5"/>
    <w:rsid w:val="009478C4"/>
    <w:rsid w:val="00947E2C"/>
    <w:rsid w:val="00950819"/>
    <w:rsid w:val="00951390"/>
    <w:rsid w:val="00951FC2"/>
    <w:rsid w:val="009532C6"/>
    <w:rsid w:val="00954C13"/>
    <w:rsid w:val="00956051"/>
    <w:rsid w:val="009635D9"/>
    <w:rsid w:val="00967369"/>
    <w:rsid w:val="00970710"/>
    <w:rsid w:val="00971566"/>
    <w:rsid w:val="00972345"/>
    <w:rsid w:val="00975BC2"/>
    <w:rsid w:val="0098026D"/>
    <w:rsid w:val="00980B51"/>
    <w:rsid w:val="00983B8F"/>
    <w:rsid w:val="00984A14"/>
    <w:rsid w:val="00984EBA"/>
    <w:rsid w:val="00986816"/>
    <w:rsid w:val="00986CCA"/>
    <w:rsid w:val="00990731"/>
    <w:rsid w:val="0099122E"/>
    <w:rsid w:val="009A1527"/>
    <w:rsid w:val="009A156F"/>
    <w:rsid w:val="009A4127"/>
    <w:rsid w:val="009A4DF9"/>
    <w:rsid w:val="009A57C6"/>
    <w:rsid w:val="009B03F8"/>
    <w:rsid w:val="009B0916"/>
    <w:rsid w:val="009B3B98"/>
    <w:rsid w:val="009B42B8"/>
    <w:rsid w:val="009B456A"/>
    <w:rsid w:val="009B5831"/>
    <w:rsid w:val="009B6AC2"/>
    <w:rsid w:val="009C2DFE"/>
    <w:rsid w:val="009C575E"/>
    <w:rsid w:val="009C6946"/>
    <w:rsid w:val="009D0161"/>
    <w:rsid w:val="009D0CD0"/>
    <w:rsid w:val="009D18DF"/>
    <w:rsid w:val="009E2A45"/>
    <w:rsid w:val="009E373B"/>
    <w:rsid w:val="009E4EB5"/>
    <w:rsid w:val="009E566B"/>
    <w:rsid w:val="009E6344"/>
    <w:rsid w:val="009F0376"/>
    <w:rsid w:val="009F0FC4"/>
    <w:rsid w:val="009F10CC"/>
    <w:rsid w:val="009F10D2"/>
    <w:rsid w:val="009F4CEB"/>
    <w:rsid w:val="009F51F9"/>
    <w:rsid w:val="009F78D7"/>
    <w:rsid w:val="00A0378E"/>
    <w:rsid w:val="00A0462E"/>
    <w:rsid w:val="00A10592"/>
    <w:rsid w:val="00A10641"/>
    <w:rsid w:val="00A11D55"/>
    <w:rsid w:val="00A156FE"/>
    <w:rsid w:val="00A1695B"/>
    <w:rsid w:val="00A16D5C"/>
    <w:rsid w:val="00A208C7"/>
    <w:rsid w:val="00A2240A"/>
    <w:rsid w:val="00A22A6A"/>
    <w:rsid w:val="00A251A3"/>
    <w:rsid w:val="00A267A3"/>
    <w:rsid w:val="00A2710F"/>
    <w:rsid w:val="00A32138"/>
    <w:rsid w:val="00A32E22"/>
    <w:rsid w:val="00A32FCC"/>
    <w:rsid w:val="00A33092"/>
    <w:rsid w:val="00A35B64"/>
    <w:rsid w:val="00A362C1"/>
    <w:rsid w:val="00A37352"/>
    <w:rsid w:val="00A41D05"/>
    <w:rsid w:val="00A43942"/>
    <w:rsid w:val="00A4615F"/>
    <w:rsid w:val="00A5305C"/>
    <w:rsid w:val="00A55539"/>
    <w:rsid w:val="00A558E6"/>
    <w:rsid w:val="00A630FE"/>
    <w:rsid w:val="00A6395B"/>
    <w:rsid w:val="00A64925"/>
    <w:rsid w:val="00A65022"/>
    <w:rsid w:val="00A66BCA"/>
    <w:rsid w:val="00A67BEC"/>
    <w:rsid w:val="00A7120D"/>
    <w:rsid w:val="00A72599"/>
    <w:rsid w:val="00A74715"/>
    <w:rsid w:val="00A7532A"/>
    <w:rsid w:val="00A76D9F"/>
    <w:rsid w:val="00A8047B"/>
    <w:rsid w:val="00A8261F"/>
    <w:rsid w:val="00A83312"/>
    <w:rsid w:val="00A83502"/>
    <w:rsid w:val="00A86357"/>
    <w:rsid w:val="00A86506"/>
    <w:rsid w:val="00A8769E"/>
    <w:rsid w:val="00A876A6"/>
    <w:rsid w:val="00A903E8"/>
    <w:rsid w:val="00A92FEC"/>
    <w:rsid w:val="00A938CA"/>
    <w:rsid w:val="00AA1607"/>
    <w:rsid w:val="00AA1853"/>
    <w:rsid w:val="00AA229A"/>
    <w:rsid w:val="00AA4BF5"/>
    <w:rsid w:val="00AA5B97"/>
    <w:rsid w:val="00AB00C6"/>
    <w:rsid w:val="00AB201F"/>
    <w:rsid w:val="00AB3350"/>
    <w:rsid w:val="00AB39F9"/>
    <w:rsid w:val="00AB6377"/>
    <w:rsid w:val="00AB733B"/>
    <w:rsid w:val="00AC103F"/>
    <w:rsid w:val="00AC3083"/>
    <w:rsid w:val="00AC36EE"/>
    <w:rsid w:val="00AC7242"/>
    <w:rsid w:val="00AD06BA"/>
    <w:rsid w:val="00AD421D"/>
    <w:rsid w:val="00AD4C0D"/>
    <w:rsid w:val="00AD66EB"/>
    <w:rsid w:val="00AD7D46"/>
    <w:rsid w:val="00AE1706"/>
    <w:rsid w:val="00AE3886"/>
    <w:rsid w:val="00AE3B37"/>
    <w:rsid w:val="00AE532B"/>
    <w:rsid w:val="00AE5CCB"/>
    <w:rsid w:val="00AE6377"/>
    <w:rsid w:val="00AE7FB7"/>
    <w:rsid w:val="00AF0AD8"/>
    <w:rsid w:val="00AF6443"/>
    <w:rsid w:val="00B02C05"/>
    <w:rsid w:val="00B0589E"/>
    <w:rsid w:val="00B06585"/>
    <w:rsid w:val="00B0702E"/>
    <w:rsid w:val="00B11E56"/>
    <w:rsid w:val="00B15FAB"/>
    <w:rsid w:val="00B17EF8"/>
    <w:rsid w:val="00B20E03"/>
    <w:rsid w:val="00B20EDE"/>
    <w:rsid w:val="00B21EB5"/>
    <w:rsid w:val="00B220CD"/>
    <w:rsid w:val="00B26AC6"/>
    <w:rsid w:val="00B3182B"/>
    <w:rsid w:val="00B321BE"/>
    <w:rsid w:val="00B3353A"/>
    <w:rsid w:val="00B35774"/>
    <w:rsid w:val="00B4161F"/>
    <w:rsid w:val="00B51BE2"/>
    <w:rsid w:val="00B5482F"/>
    <w:rsid w:val="00B54C26"/>
    <w:rsid w:val="00B711F1"/>
    <w:rsid w:val="00B71D93"/>
    <w:rsid w:val="00B72D8C"/>
    <w:rsid w:val="00B74A62"/>
    <w:rsid w:val="00B75BBC"/>
    <w:rsid w:val="00B8155E"/>
    <w:rsid w:val="00B81C03"/>
    <w:rsid w:val="00B820BE"/>
    <w:rsid w:val="00B83A2A"/>
    <w:rsid w:val="00B856EA"/>
    <w:rsid w:val="00B8625E"/>
    <w:rsid w:val="00B87835"/>
    <w:rsid w:val="00B916A5"/>
    <w:rsid w:val="00B926C1"/>
    <w:rsid w:val="00B94D6B"/>
    <w:rsid w:val="00B95B36"/>
    <w:rsid w:val="00B964B2"/>
    <w:rsid w:val="00B971E1"/>
    <w:rsid w:val="00BA6785"/>
    <w:rsid w:val="00BB15EF"/>
    <w:rsid w:val="00BB7591"/>
    <w:rsid w:val="00BB76F9"/>
    <w:rsid w:val="00BC449F"/>
    <w:rsid w:val="00BC5CB2"/>
    <w:rsid w:val="00BD15F6"/>
    <w:rsid w:val="00BD1DE3"/>
    <w:rsid w:val="00BD362B"/>
    <w:rsid w:val="00BD52EF"/>
    <w:rsid w:val="00BE1783"/>
    <w:rsid w:val="00BE33DE"/>
    <w:rsid w:val="00BF22F1"/>
    <w:rsid w:val="00BF4414"/>
    <w:rsid w:val="00BF608A"/>
    <w:rsid w:val="00C003D9"/>
    <w:rsid w:val="00C03394"/>
    <w:rsid w:val="00C14D3B"/>
    <w:rsid w:val="00C158DE"/>
    <w:rsid w:val="00C2160D"/>
    <w:rsid w:val="00C2168F"/>
    <w:rsid w:val="00C226E7"/>
    <w:rsid w:val="00C23C23"/>
    <w:rsid w:val="00C25F20"/>
    <w:rsid w:val="00C266F3"/>
    <w:rsid w:val="00C275F1"/>
    <w:rsid w:val="00C30BC4"/>
    <w:rsid w:val="00C30C21"/>
    <w:rsid w:val="00C32C03"/>
    <w:rsid w:val="00C3319D"/>
    <w:rsid w:val="00C368E1"/>
    <w:rsid w:val="00C406B9"/>
    <w:rsid w:val="00C415C3"/>
    <w:rsid w:val="00C42D02"/>
    <w:rsid w:val="00C4399B"/>
    <w:rsid w:val="00C43B6A"/>
    <w:rsid w:val="00C453CA"/>
    <w:rsid w:val="00C508DE"/>
    <w:rsid w:val="00C5210E"/>
    <w:rsid w:val="00C5246A"/>
    <w:rsid w:val="00C52B1B"/>
    <w:rsid w:val="00C52F49"/>
    <w:rsid w:val="00C55459"/>
    <w:rsid w:val="00C5779F"/>
    <w:rsid w:val="00C57944"/>
    <w:rsid w:val="00C63242"/>
    <w:rsid w:val="00C655B3"/>
    <w:rsid w:val="00C67346"/>
    <w:rsid w:val="00C740D3"/>
    <w:rsid w:val="00C76C3A"/>
    <w:rsid w:val="00C7758E"/>
    <w:rsid w:val="00C777E3"/>
    <w:rsid w:val="00C82394"/>
    <w:rsid w:val="00C8333E"/>
    <w:rsid w:val="00C84128"/>
    <w:rsid w:val="00C90A92"/>
    <w:rsid w:val="00C92701"/>
    <w:rsid w:val="00C93787"/>
    <w:rsid w:val="00C93BC4"/>
    <w:rsid w:val="00CA08DA"/>
    <w:rsid w:val="00CA16E3"/>
    <w:rsid w:val="00CA4B27"/>
    <w:rsid w:val="00CB02FD"/>
    <w:rsid w:val="00CB06E4"/>
    <w:rsid w:val="00CB0CF2"/>
    <w:rsid w:val="00CB143B"/>
    <w:rsid w:val="00CB7189"/>
    <w:rsid w:val="00CC1784"/>
    <w:rsid w:val="00CC1D19"/>
    <w:rsid w:val="00CC23DF"/>
    <w:rsid w:val="00CC251B"/>
    <w:rsid w:val="00CC5C24"/>
    <w:rsid w:val="00CC5F48"/>
    <w:rsid w:val="00CC6729"/>
    <w:rsid w:val="00CC6B94"/>
    <w:rsid w:val="00CD2E08"/>
    <w:rsid w:val="00CE0B18"/>
    <w:rsid w:val="00CE1DD6"/>
    <w:rsid w:val="00CE3FEE"/>
    <w:rsid w:val="00CE7C9C"/>
    <w:rsid w:val="00CF02A1"/>
    <w:rsid w:val="00CF0315"/>
    <w:rsid w:val="00CF08DA"/>
    <w:rsid w:val="00CF0A0A"/>
    <w:rsid w:val="00CF256D"/>
    <w:rsid w:val="00CF3257"/>
    <w:rsid w:val="00CF4117"/>
    <w:rsid w:val="00CF4849"/>
    <w:rsid w:val="00CF71F6"/>
    <w:rsid w:val="00D0150B"/>
    <w:rsid w:val="00D0285C"/>
    <w:rsid w:val="00D03EC9"/>
    <w:rsid w:val="00D03FB3"/>
    <w:rsid w:val="00D07121"/>
    <w:rsid w:val="00D07E50"/>
    <w:rsid w:val="00D12046"/>
    <w:rsid w:val="00D129BE"/>
    <w:rsid w:val="00D143B0"/>
    <w:rsid w:val="00D201C9"/>
    <w:rsid w:val="00D21363"/>
    <w:rsid w:val="00D244EA"/>
    <w:rsid w:val="00D24BD4"/>
    <w:rsid w:val="00D26547"/>
    <w:rsid w:val="00D2657C"/>
    <w:rsid w:val="00D272B7"/>
    <w:rsid w:val="00D305FF"/>
    <w:rsid w:val="00D3422B"/>
    <w:rsid w:val="00D41062"/>
    <w:rsid w:val="00D430B7"/>
    <w:rsid w:val="00D4334F"/>
    <w:rsid w:val="00D46043"/>
    <w:rsid w:val="00D473BE"/>
    <w:rsid w:val="00D60516"/>
    <w:rsid w:val="00D61401"/>
    <w:rsid w:val="00D62B30"/>
    <w:rsid w:val="00D645C4"/>
    <w:rsid w:val="00D656E0"/>
    <w:rsid w:val="00D6596D"/>
    <w:rsid w:val="00D72155"/>
    <w:rsid w:val="00D7302B"/>
    <w:rsid w:val="00D74109"/>
    <w:rsid w:val="00D74758"/>
    <w:rsid w:val="00D754EF"/>
    <w:rsid w:val="00D76708"/>
    <w:rsid w:val="00D77E6F"/>
    <w:rsid w:val="00D8324B"/>
    <w:rsid w:val="00D84DD5"/>
    <w:rsid w:val="00D8675A"/>
    <w:rsid w:val="00D86C6C"/>
    <w:rsid w:val="00D87FA6"/>
    <w:rsid w:val="00D919BC"/>
    <w:rsid w:val="00D91FDC"/>
    <w:rsid w:val="00D92A10"/>
    <w:rsid w:val="00D94B68"/>
    <w:rsid w:val="00D96D0B"/>
    <w:rsid w:val="00DA019F"/>
    <w:rsid w:val="00DA27B0"/>
    <w:rsid w:val="00DA5B02"/>
    <w:rsid w:val="00DB0ACC"/>
    <w:rsid w:val="00DB0DDD"/>
    <w:rsid w:val="00DB17FF"/>
    <w:rsid w:val="00DB22E1"/>
    <w:rsid w:val="00DB60F6"/>
    <w:rsid w:val="00DB74EE"/>
    <w:rsid w:val="00DC0367"/>
    <w:rsid w:val="00DC03C6"/>
    <w:rsid w:val="00DC0E0F"/>
    <w:rsid w:val="00DC1879"/>
    <w:rsid w:val="00DC2002"/>
    <w:rsid w:val="00DC2ACF"/>
    <w:rsid w:val="00DC5010"/>
    <w:rsid w:val="00DC5D0B"/>
    <w:rsid w:val="00DC75E0"/>
    <w:rsid w:val="00DD42A2"/>
    <w:rsid w:val="00DE075E"/>
    <w:rsid w:val="00DE0B38"/>
    <w:rsid w:val="00DE4B0C"/>
    <w:rsid w:val="00DE5B6D"/>
    <w:rsid w:val="00DF007C"/>
    <w:rsid w:val="00E01758"/>
    <w:rsid w:val="00E02994"/>
    <w:rsid w:val="00E037AD"/>
    <w:rsid w:val="00E0497B"/>
    <w:rsid w:val="00E11993"/>
    <w:rsid w:val="00E12833"/>
    <w:rsid w:val="00E134A6"/>
    <w:rsid w:val="00E14E97"/>
    <w:rsid w:val="00E16A1F"/>
    <w:rsid w:val="00E203F0"/>
    <w:rsid w:val="00E21CF6"/>
    <w:rsid w:val="00E23722"/>
    <w:rsid w:val="00E26E18"/>
    <w:rsid w:val="00E301DA"/>
    <w:rsid w:val="00E30B86"/>
    <w:rsid w:val="00E40D17"/>
    <w:rsid w:val="00E40EF5"/>
    <w:rsid w:val="00E43E49"/>
    <w:rsid w:val="00E45DD6"/>
    <w:rsid w:val="00E466EC"/>
    <w:rsid w:val="00E548A0"/>
    <w:rsid w:val="00E55E54"/>
    <w:rsid w:val="00E566A8"/>
    <w:rsid w:val="00E63CE7"/>
    <w:rsid w:val="00E65EE0"/>
    <w:rsid w:val="00E67BF5"/>
    <w:rsid w:val="00E67E15"/>
    <w:rsid w:val="00E7116B"/>
    <w:rsid w:val="00E7371F"/>
    <w:rsid w:val="00E7735A"/>
    <w:rsid w:val="00E8193C"/>
    <w:rsid w:val="00E83F47"/>
    <w:rsid w:val="00E93549"/>
    <w:rsid w:val="00E942AA"/>
    <w:rsid w:val="00EA054F"/>
    <w:rsid w:val="00EA5D15"/>
    <w:rsid w:val="00EA6FD3"/>
    <w:rsid w:val="00EB23BD"/>
    <w:rsid w:val="00EB25AE"/>
    <w:rsid w:val="00EB2928"/>
    <w:rsid w:val="00EB7E23"/>
    <w:rsid w:val="00ED65A9"/>
    <w:rsid w:val="00ED7A1F"/>
    <w:rsid w:val="00EE098F"/>
    <w:rsid w:val="00EE105F"/>
    <w:rsid w:val="00EE13DD"/>
    <w:rsid w:val="00EE3539"/>
    <w:rsid w:val="00EE6AFE"/>
    <w:rsid w:val="00EE6C67"/>
    <w:rsid w:val="00EF0337"/>
    <w:rsid w:val="00EF1201"/>
    <w:rsid w:val="00EF191F"/>
    <w:rsid w:val="00EF1B48"/>
    <w:rsid w:val="00EF1C1C"/>
    <w:rsid w:val="00EF4625"/>
    <w:rsid w:val="00EF7508"/>
    <w:rsid w:val="00F010CB"/>
    <w:rsid w:val="00F01282"/>
    <w:rsid w:val="00F04528"/>
    <w:rsid w:val="00F112C6"/>
    <w:rsid w:val="00F129EA"/>
    <w:rsid w:val="00F13E15"/>
    <w:rsid w:val="00F15D6F"/>
    <w:rsid w:val="00F17F3B"/>
    <w:rsid w:val="00F22F1C"/>
    <w:rsid w:val="00F232D7"/>
    <w:rsid w:val="00F23F57"/>
    <w:rsid w:val="00F2734A"/>
    <w:rsid w:val="00F30F67"/>
    <w:rsid w:val="00F3360D"/>
    <w:rsid w:val="00F33938"/>
    <w:rsid w:val="00F33F7F"/>
    <w:rsid w:val="00F34133"/>
    <w:rsid w:val="00F350E0"/>
    <w:rsid w:val="00F3651B"/>
    <w:rsid w:val="00F46093"/>
    <w:rsid w:val="00F56C6E"/>
    <w:rsid w:val="00F60500"/>
    <w:rsid w:val="00F60C05"/>
    <w:rsid w:val="00F61DE2"/>
    <w:rsid w:val="00F61E9B"/>
    <w:rsid w:val="00F62C7D"/>
    <w:rsid w:val="00F67438"/>
    <w:rsid w:val="00F6743B"/>
    <w:rsid w:val="00F70AA0"/>
    <w:rsid w:val="00F724E5"/>
    <w:rsid w:val="00F75CB0"/>
    <w:rsid w:val="00F83CE0"/>
    <w:rsid w:val="00F83F43"/>
    <w:rsid w:val="00F83F6C"/>
    <w:rsid w:val="00F843CD"/>
    <w:rsid w:val="00F86497"/>
    <w:rsid w:val="00F87AFB"/>
    <w:rsid w:val="00F900DC"/>
    <w:rsid w:val="00F92C61"/>
    <w:rsid w:val="00F96795"/>
    <w:rsid w:val="00F97406"/>
    <w:rsid w:val="00FA14BF"/>
    <w:rsid w:val="00FA1898"/>
    <w:rsid w:val="00FA2488"/>
    <w:rsid w:val="00FA365D"/>
    <w:rsid w:val="00FA3B10"/>
    <w:rsid w:val="00FA614C"/>
    <w:rsid w:val="00FA6904"/>
    <w:rsid w:val="00FB167B"/>
    <w:rsid w:val="00FB17ED"/>
    <w:rsid w:val="00FB62D1"/>
    <w:rsid w:val="00FC72E8"/>
    <w:rsid w:val="00FC7AD6"/>
    <w:rsid w:val="00FD1C46"/>
    <w:rsid w:val="00FD217F"/>
    <w:rsid w:val="00FD5172"/>
    <w:rsid w:val="00FD58FF"/>
    <w:rsid w:val="00FE1550"/>
    <w:rsid w:val="00FE3E5F"/>
    <w:rsid w:val="00FE41E3"/>
    <w:rsid w:val="00FE691D"/>
    <w:rsid w:val="00FE6DD8"/>
    <w:rsid w:val="00FF09BA"/>
    <w:rsid w:val="00FF0A4C"/>
    <w:rsid w:val="00FF273D"/>
    <w:rsid w:val="00FF353D"/>
    <w:rsid w:val="00FF3A5C"/>
    <w:rsid w:val="00FF3DF0"/>
    <w:rsid w:val="00FF48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2B179"/>
  <w15:chartTrackingRefBased/>
  <w15:docId w15:val="{E016C144-0081-453C-8A6E-006FB5F6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F22F1C"/>
    <w:pPr>
      <w:autoSpaceDE w:val="0"/>
      <w:autoSpaceDN w:val="0"/>
      <w:adjustRightInd w:val="0"/>
    </w:pPr>
    <w:rPr>
      <w:rFonts w:ascii="Arial" w:eastAsiaTheme="minorHAnsi" w:hAnsi="Arial" w:cs="Arial"/>
      <w:color w:val="000000"/>
      <w:sz w:val="24"/>
      <w:szCs w:val="24"/>
      <w:lang w:val="en-GB"/>
    </w:rPr>
  </w:style>
  <w:style w:type="paragraph" w:customStyle="1" w:styleId="ps-000-normal">
    <w:name w:val="ps-000-normal"/>
    <w:basedOn w:val="Normal"/>
    <w:rsid w:val="0095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7468">
      <w:bodyDiv w:val="1"/>
      <w:marLeft w:val="0"/>
      <w:marRight w:val="0"/>
      <w:marTop w:val="0"/>
      <w:marBottom w:val="0"/>
      <w:divBdr>
        <w:top w:val="none" w:sz="0" w:space="0" w:color="auto"/>
        <w:left w:val="none" w:sz="0" w:space="0" w:color="auto"/>
        <w:bottom w:val="none" w:sz="0" w:space="0" w:color="auto"/>
        <w:right w:val="none" w:sz="0" w:space="0" w:color="auto"/>
      </w:divBdr>
    </w:div>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564566377">
      <w:bodyDiv w:val="1"/>
      <w:marLeft w:val="0"/>
      <w:marRight w:val="0"/>
      <w:marTop w:val="0"/>
      <w:marBottom w:val="0"/>
      <w:divBdr>
        <w:top w:val="none" w:sz="0" w:space="0" w:color="auto"/>
        <w:left w:val="none" w:sz="0" w:space="0" w:color="auto"/>
        <w:bottom w:val="none" w:sz="0" w:space="0" w:color="auto"/>
        <w:right w:val="none" w:sz="0" w:space="0" w:color="auto"/>
      </w:divBdr>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73361695">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5c099cc37291608a247524622a279e7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b2d091a41cd29b27b469be864dcc435b"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1BF53-A8C5-489A-8AAB-A9B6F121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FF787-1FB4-4550-9BE5-55894D93EBB5}">
  <ds:schemaRefs>
    <ds:schemaRef ds:uri="http://schemas.microsoft.com/sharepoint/v3/contenttype/forms"/>
  </ds:schemaRefs>
</ds:datastoreItem>
</file>

<file path=customXml/itemProps3.xml><?xml version="1.0" encoding="utf-8"?>
<ds:datastoreItem xmlns:ds="http://schemas.openxmlformats.org/officeDocument/2006/customXml" ds:itemID="{3A8DD435-D201-49E2-97B1-923F420FD6B6}">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4.xml><?xml version="1.0" encoding="utf-8"?>
<ds:datastoreItem xmlns:ds="http://schemas.openxmlformats.org/officeDocument/2006/customXml" ds:itemID="{BD2C3380-7F61-454B-953B-C46E44EB6033}">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1717</Words>
  <Characters>9791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pakamon yingpromlikhit</dc:creator>
  <cp:keywords/>
  <cp:lastModifiedBy>pakamon yingpromlikhit</cp:lastModifiedBy>
  <cp:revision>2</cp:revision>
  <cp:lastPrinted>2026-02-26T04:43:00Z</cp:lastPrinted>
  <dcterms:created xsi:type="dcterms:W3CDTF">2026-02-26T11:42:00Z</dcterms:created>
  <dcterms:modified xsi:type="dcterms:W3CDTF">2026-02-26T11:42:00Z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2021-11-18T05:47:02Z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7c4af801-6ca5-423b-ada8-a973b116c4bd</vt:lpwstr>
  </property>
  <property fmtid="{D5CDD505-2E9C-101B-9397-08002B2CF9AE}" pid="8" name="MSIP_Label_ea60d57e-af5b-4752-ac57-3e4f28ca11dc_ContentBits">
    <vt:lpwstr>0</vt:lpwstr>
  </property>
  <property fmtid="{D5CDD505-2E9C-101B-9397-08002B2CF9AE}" pid="9" name="ContentTypeId">
    <vt:lpwstr>0x0101000C97D37473731645BB70E8D8FC88C15D</vt:lpwstr>
  </property>
  <property fmtid="{D5CDD505-2E9C-101B-9397-08002B2CF9AE}" pid="10" name="MediaServiceImageTags">
    <vt:lpwstr/>
  </property>
  <property fmtid="{D5CDD505-2E9C-101B-9397-08002B2CF9AE}" pid="11" name="Order">
    <vt:r8>3493100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