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6E22" w14:textId="77777777" w:rsidR="00D32A3A"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40"/>
          <w:szCs w:val="40"/>
          <w:lang w:val="en-GB" w:bidi="ar-SA"/>
        </w:rPr>
      </w:pPr>
      <w:bookmarkStart w:id="0" w:name="SubTitle"/>
      <w:r>
        <w:rPr>
          <w:rFonts w:ascii="Times New Roman" w:hAnsi="Times New Roman" w:cs="Times New Roman"/>
          <w:b/>
          <w:bCs/>
          <w:spacing w:val="-3"/>
          <w:sz w:val="40"/>
          <w:szCs w:val="40"/>
          <w:lang w:val="en-GB" w:bidi="ar-SA"/>
        </w:rPr>
        <w:t>Supreme Distribution Public Company Limited</w:t>
      </w:r>
    </w:p>
    <w:p w14:paraId="24AE84DD"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0"/>
    <w:p w14:paraId="562BE09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Financial statements</w:t>
      </w:r>
      <w:r w:rsidRPr="00846AC7">
        <w:rPr>
          <w:rFonts w:ascii="Times New Roman" w:hAnsi="Times New Roman" w:cs="Times New Roman"/>
          <w:sz w:val="36"/>
          <w:szCs w:val="20"/>
          <w:lang w:val="en-GB" w:bidi="ar-SA"/>
        </w:rPr>
        <w:t xml:space="preserve"> </w:t>
      </w:r>
      <w:r w:rsidRPr="00846AC7">
        <w:rPr>
          <w:rFonts w:ascii="Times New Roman" w:hAnsi="Times New Roman" w:cs="Times New Roman"/>
          <w:spacing w:val="-3"/>
          <w:sz w:val="36"/>
          <w:szCs w:val="36"/>
          <w:lang w:val="en-GB" w:bidi="ar-SA"/>
        </w:rPr>
        <w:t>for the year ended</w:t>
      </w:r>
    </w:p>
    <w:p w14:paraId="6C53AD36" w14:textId="20C91B17" w:rsidR="00922274" w:rsidRPr="00846AC7" w:rsidRDefault="004E7A29"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31 December 20</w:t>
      </w:r>
      <w:r w:rsidR="00E82C53">
        <w:rPr>
          <w:rFonts w:ascii="Times New Roman" w:hAnsi="Times New Roman" w:cs="Times New Roman"/>
          <w:spacing w:val="-3"/>
          <w:sz w:val="36"/>
          <w:szCs w:val="36"/>
          <w:lang w:val="en-GB" w:bidi="ar-SA"/>
        </w:rPr>
        <w:t>2</w:t>
      </w:r>
      <w:r w:rsidR="00D109A2">
        <w:rPr>
          <w:rFonts w:ascii="Times New Roman" w:hAnsi="Times New Roman" w:cs="Times New Roman"/>
          <w:spacing w:val="-3"/>
          <w:sz w:val="36"/>
          <w:szCs w:val="36"/>
          <w:lang w:val="en-GB" w:bidi="ar-SA"/>
        </w:rPr>
        <w:t>5</w:t>
      </w:r>
    </w:p>
    <w:p w14:paraId="6128DED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and</w:t>
      </w:r>
    </w:p>
    <w:p w14:paraId="77F99912" w14:textId="74573446"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Independent Auditor’s Report</w:t>
      </w:r>
    </w:p>
    <w:p w14:paraId="507D4FE0" w14:textId="0541120B" w:rsidR="00D32A3A" w:rsidRPr="00846AC7" w:rsidRDefault="00D32A3A"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p>
    <w:p w14:paraId="3D7245DE" w14:textId="77777777" w:rsidR="00922274" w:rsidRPr="00E13015"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63EF3914"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846AC7" w:rsidSect="009E05E9">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2E2DF330" w14:textId="77777777" w:rsidR="00EB6799" w:rsidRPr="00CC4D10" w:rsidRDefault="00EB6799" w:rsidP="00EB6799">
      <w:pPr>
        <w:rPr>
          <w:rFonts w:ascii="Times New Roman" w:hAnsi="Times New Roman" w:cs="Times New Roman"/>
          <w:b/>
          <w:bCs/>
          <w:sz w:val="28"/>
        </w:rPr>
      </w:pPr>
      <w:r w:rsidRPr="00CC4D10">
        <w:rPr>
          <w:rFonts w:ascii="Times New Roman" w:hAnsi="Times New Roman" w:cs="Times New Roman"/>
          <w:b/>
          <w:bCs/>
          <w:sz w:val="28"/>
        </w:rPr>
        <w:lastRenderedPageBreak/>
        <w:t>Independent Auditor’s Report</w:t>
      </w:r>
    </w:p>
    <w:p w14:paraId="33D74311" w14:textId="77777777" w:rsidR="00EB6799" w:rsidRDefault="00EB6799" w:rsidP="00EB6799">
      <w:pPr>
        <w:rPr>
          <w:rFonts w:ascii="Times New Roman" w:hAnsi="Times New Roman" w:cs="Times New Roman"/>
          <w:b/>
          <w:bCs/>
          <w:sz w:val="28"/>
        </w:rPr>
      </w:pPr>
    </w:p>
    <w:p w14:paraId="6434B9B7" w14:textId="77777777" w:rsidR="00EB6799" w:rsidRPr="00CC4D10" w:rsidRDefault="00EB6799" w:rsidP="00EB6799">
      <w:pPr>
        <w:rPr>
          <w:rFonts w:ascii="Times New Roman" w:hAnsi="Times New Roman" w:cs="Times New Roman"/>
          <w:b/>
          <w:bCs/>
          <w:sz w:val="28"/>
        </w:rPr>
      </w:pPr>
    </w:p>
    <w:p w14:paraId="79226D29" w14:textId="0A4B042B" w:rsidR="00D32A3A" w:rsidRDefault="00D32A3A" w:rsidP="00D32A3A">
      <w:pPr>
        <w:rPr>
          <w:rFonts w:ascii="Times New Roman" w:hAnsi="Times New Roman"/>
          <w:b/>
          <w:bCs/>
          <w:sz w:val="24"/>
          <w:szCs w:val="30"/>
        </w:rPr>
      </w:pPr>
      <w:r w:rsidRPr="00E22E50">
        <w:rPr>
          <w:rFonts w:ascii="Times New Roman" w:hAnsi="Times New Roman" w:cs="Times New Roman"/>
          <w:b/>
          <w:bCs/>
          <w:sz w:val="24"/>
          <w:szCs w:val="24"/>
        </w:rPr>
        <w:t xml:space="preserve">To the </w:t>
      </w:r>
      <w:r w:rsidR="00335783">
        <w:rPr>
          <w:rFonts w:ascii="Times New Roman" w:hAnsi="Times New Roman"/>
          <w:b/>
          <w:bCs/>
          <w:sz w:val="24"/>
          <w:szCs w:val="30"/>
        </w:rPr>
        <w:t>Shareholders</w:t>
      </w:r>
      <w:r w:rsidRPr="000076D7">
        <w:rPr>
          <w:rFonts w:ascii="Times New Roman" w:hAnsi="Times New Roman" w:cs="Times New Roman"/>
          <w:b/>
          <w:bCs/>
          <w:sz w:val="24"/>
          <w:szCs w:val="24"/>
        </w:rPr>
        <w:t xml:space="preserve"> of </w:t>
      </w:r>
      <w:r w:rsidRPr="000076D7">
        <w:rPr>
          <w:rFonts w:ascii="Times New Roman" w:hAnsi="Times New Roman"/>
          <w:b/>
          <w:bCs/>
          <w:sz w:val="24"/>
          <w:szCs w:val="30"/>
        </w:rPr>
        <w:t>Supreme</w:t>
      </w:r>
      <w:r w:rsidRPr="00E22E50">
        <w:rPr>
          <w:rFonts w:ascii="Times New Roman" w:hAnsi="Times New Roman"/>
          <w:b/>
          <w:bCs/>
          <w:sz w:val="24"/>
          <w:szCs w:val="30"/>
        </w:rPr>
        <w:t xml:space="preserve"> Distribution </w:t>
      </w:r>
      <w:r>
        <w:rPr>
          <w:rFonts w:ascii="Times New Roman" w:hAnsi="Times New Roman"/>
          <w:b/>
          <w:bCs/>
          <w:sz w:val="24"/>
          <w:szCs w:val="30"/>
        </w:rPr>
        <w:t>Public Company Limited</w:t>
      </w:r>
    </w:p>
    <w:p w14:paraId="18AAB5D4" w14:textId="77777777" w:rsidR="00EB6799" w:rsidRPr="003E5533" w:rsidRDefault="00EB6799" w:rsidP="00EB6799">
      <w:pPr>
        <w:rPr>
          <w:rFonts w:ascii="Times New Roman" w:hAnsi="Times New Roman" w:cs="Times New Roman"/>
          <w:sz w:val="22"/>
          <w:szCs w:val="22"/>
        </w:rPr>
      </w:pPr>
    </w:p>
    <w:p w14:paraId="680E43C1" w14:textId="77777777" w:rsidR="00EB6799" w:rsidRPr="007D6734" w:rsidRDefault="00EB6799" w:rsidP="00EB6799">
      <w:pPr>
        <w:rPr>
          <w:rFonts w:ascii="Times New Roman" w:hAnsi="Times New Roman" w:cs="Times New Roman"/>
          <w:sz w:val="22"/>
          <w:szCs w:val="22"/>
        </w:rPr>
      </w:pPr>
    </w:p>
    <w:p w14:paraId="064A36BB"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682261D2" w14:textId="77777777" w:rsidR="00EB6799" w:rsidRPr="00681F20" w:rsidRDefault="00EB6799" w:rsidP="00EB6799">
      <w:pPr>
        <w:jc w:val="thaiDistribute"/>
        <w:rPr>
          <w:rFonts w:ascii="Times New Roman" w:hAnsi="Times New Roman" w:cs="Times New Roman"/>
          <w:sz w:val="22"/>
          <w:szCs w:val="28"/>
        </w:rPr>
      </w:pPr>
    </w:p>
    <w:p w14:paraId="0A0FB6D8" w14:textId="3220D842"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financial statements of </w:t>
      </w:r>
      <w:r w:rsidR="00D32A3A">
        <w:rPr>
          <w:rFonts w:ascii="Times New Roman" w:hAnsi="Times New Roman"/>
          <w:sz w:val="22"/>
          <w:szCs w:val="28"/>
        </w:rPr>
        <w:t>Supreme Distribution Public Company Limited</w:t>
      </w:r>
      <w:r w:rsidR="00D32A3A" w:rsidRPr="00681F20">
        <w:rPr>
          <w:rFonts w:ascii="Times New Roman" w:hAnsi="Times New Roman" w:cs="Times New Roman"/>
          <w:sz w:val="22"/>
          <w:szCs w:val="28"/>
        </w:rPr>
        <w:t xml:space="preserve"> </w:t>
      </w:r>
      <w:r w:rsidRPr="00681F20">
        <w:rPr>
          <w:rFonts w:ascii="Times New Roman" w:hAnsi="Times New Roman" w:cs="Times New Roman"/>
          <w:sz w:val="22"/>
          <w:szCs w:val="28"/>
        </w:rPr>
        <w:t xml:space="preserve">(the “Company”), which comprise the financial position as </w:t>
      </w:r>
      <w:proofErr w:type="gramStart"/>
      <w:r w:rsidRPr="00681F20">
        <w:rPr>
          <w:rFonts w:ascii="Times New Roman" w:hAnsi="Times New Roman" w:cs="Times New Roman"/>
          <w:sz w:val="22"/>
          <w:szCs w:val="28"/>
        </w:rPr>
        <w:t>at</w:t>
      </w:r>
      <w:proofErr w:type="gramEnd"/>
      <w:r w:rsidRPr="00681F20">
        <w:rPr>
          <w:rFonts w:ascii="Times New Roman" w:hAnsi="Times New Roman" w:cs="Times New Roman"/>
          <w:sz w:val="22"/>
          <w:szCs w:val="28"/>
        </w:rPr>
        <w:t xml:space="preserve"> 31 December 20</w:t>
      </w:r>
      <w:r w:rsidR="00E82C53">
        <w:rPr>
          <w:rFonts w:ascii="Times New Roman" w:hAnsi="Times New Roman" w:cs="Times New Roman"/>
          <w:sz w:val="22"/>
          <w:szCs w:val="28"/>
        </w:rPr>
        <w:t>2</w:t>
      </w:r>
      <w:r w:rsidR="00D109A2">
        <w:rPr>
          <w:rFonts w:ascii="Times New Roman" w:hAnsi="Times New Roman" w:cs="Times New Roman"/>
          <w:sz w:val="22"/>
          <w:szCs w:val="28"/>
        </w:rPr>
        <w:t>5</w:t>
      </w:r>
      <w:r w:rsidRPr="00681F20">
        <w:rPr>
          <w:rFonts w:ascii="Times New Roman" w:hAnsi="Times New Roman" w:cs="Times New Roman"/>
          <w:sz w:val="22"/>
          <w:szCs w:val="28"/>
        </w:rPr>
        <w:t>, the statements of</w:t>
      </w:r>
      <w:r w:rsidR="005A0F53">
        <w:rPr>
          <w:rFonts w:ascii="Times New Roman" w:hAnsi="Times New Roman" w:cs="Times New Roman"/>
          <w:sz w:val="22"/>
          <w:szCs w:val="28"/>
        </w:rPr>
        <w:t xml:space="preserve"> income</w:t>
      </w:r>
      <w:r w:rsidR="005A0F53" w:rsidRPr="009D01FD">
        <w:rPr>
          <w:rFonts w:ascii="Times New Roman" w:hAnsi="Times New Roman" w:cs="Cordia New" w:hint="cs"/>
          <w:sz w:val="22"/>
          <w:szCs w:val="28"/>
          <w:cs/>
        </w:rPr>
        <w:t xml:space="preserve"> </w:t>
      </w:r>
      <w:r w:rsidR="005A0F53" w:rsidRPr="009D01FD">
        <w:rPr>
          <w:rFonts w:ascii="Times New Roman" w:hAnsi="Times New Roman" w:cs="Cordia New"/>
          <w:sz w:val="22"/>
          <w:szCs w:val="28"/>
        </w:rPr>
        <w:t>and</w:t>
      </w:r>
      <w:r w:rsidR="0066263C">
        <w:rPr>
          <w:rFonts w:ascii="Times New Roman" w:hAnsi="Times New Roman" w:cs="Times New Roman"/>
          <w:sz w:val="22"/>
          <w:szCs w:val="28"/>
        </w:rPr>
        <w:t xml:space="preserve"> </w:t>
      </w:r>
      <w:r w:rsidRPr="00681F20">
        <w:rPr>
          <w:rFonts w:ascii="Times New Roman" w:hAnsi="Times New Roman" w:cs="Times New Roman"/>
          <w:sz w:val="22"/>
          <w:szCs w:val="28"/>
        </w:rPr>
        <w:t>comprehensive income, changes in equity and cash flows for</w:t>
      </w:r>
      <w:r w:rsidR="00C102B7">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 xml:space="preserve">a summary of </w:t>
      </w:r>
      <w:r w:rsidR="00C93C68">
        <w:rPr>
          <w:rFonts w:ascii="Times New Roman" w:hAnsi="Times New Roman" w:cs="Times New Roman"/>
          <w:sz w:val="22"/>
          <w:szCs w:val="28"/>
        </w:rPr>
        <w:t>m</w:t>
      </w:r>
      <w:r w:rsidR="00845963">
        <w:rPr>
          <w:rFonts w:ascii="Times New Roman" w:hAnsi="Times New Roman" w:cs="Times New Roman"/>
          <w:sz w:val="22"/>
          <w:szCs w:val="28"/>
        </w:rPr>
        <w:t>aterial accounting policies</w:t>
      </w:r>
      <w:r w:rsidR="00C102B7">
        <w:rPr>
          <w:rFonts w:ascii="Times New Roman" w:hAnsi="Times New Roman" w:cs="Times New Roman"/>
          <w:sz w:val="22"/>
          <w:szCs w:val="28"/>
        </w:rPr>
        <w:t xml:space="preserve"> and other explanatory information</w:t>
      </w:r>
      <w:r w:rsidRPr="00681F20">
        <w:rPr>
          <w:rFonts w:ascii="Times New Roman" w:hAnsi="Times New Roman" w:cs="Times New Roman"/>
          <w:sz w:val="22"/>
          <w:szCs w:val="28"/>
        </w:rPr>
        <w:t>.</w:t>
      </w:r>
    </w:p>
    <w:p w14:paraId="17E6321F" w14:textId="77777777" w:rsidR="00EB6799" w:rsidRPr="00681F20" w:rsidRDefault="00EB6799" w:rsidP="00EB6799">
      <w:pPr>
        <w:jc w:val="thaiDistribute"/>
        <w:rPr>
          <w:rFonts w:ascii="Times New Roman" w:hAnsi="Times New Roman" w:cs="Times New Roman"/>
          <w:sz w:val="22"/>
          <w:szCs w:val="28"/>
        </w:rPr>
      </w:pPr>
    </w:p>
    <w:p w14:paraId="751D84D5" w14:textId="13ECB98D"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my opinion, the </w:t>
      </w:r>
      <w:r w:rsidR="000B37C8">
        <w:rPr>
          <w:rFonts w:ascii="Times New Roman" w:hAnsi="Times New Roman" w:cs="Times New Roman"/>
          <w:sz w:val="22"/>
          <w:szCs w:val="28"/>
        </w:rPr>
        <w:t xml:space="preserve">accompanying </w:t>
      </w:r>
      <w:r w:rsidRPr="00681F20">
        <w:rPr>
          <w:rFonts w:ascii="Times New Roman" w:hAnsi="Times New Roman" w:cs="Times New Roman"/>
          <w:sz w:val="22"/>
          <w:szCs w:val="28"/>
        </w:rPr>
        <w:t>financial statements present fairly, in all material respects, the financial position of the Compan</w:t>
      </w:r>
      <w:r w:rsidR="00C55E2C">
        <w:rPr>
          <w:rFonts w:ascii="Times New Roman" w:hAnsi="Times New Roman" w:cs="Times New Roman"/>
          <w:sz w:val="22"/>
          <w:szCs w:val="28"/>
        </w:rPr>
        <w:t>y</w:t>
      </w:r>
      <w:r w:rsidRPr="00681F20">
        <w:rPr>
          <w:rFonts w:ascii="Times New Roman" w:hAnsi="Times New Roman" w:cs="Times New Roman"/>
          <w:sz w:val="22"/>
          <w:szCs w:val="28"/>
        </w:rPr>
        <w:t xml:space="preserve"> as </w:t>
      </w:r>
      <w:proofErr w:type="gramStart"/>
      <w:r w:rsidRPr="00681F20">
        <w:rPr>
          <w:rFonts w:ascii="Times New Roman" w:hAnsi="Times New Roman" w:cs="Times New Roman"/>
          <w:sz w:val="22"/>
          <w:szCs w:val="28"/>
        </w:rPr>
        <w:t>at</w:t>
      </w:r>
      <w:proofErr w:type="gramEnd"/>
      <w:r w:rsidRPr="00681F20">
        <w:rPr>
          <w:rFonts w:ascii="Times New Roman" w:hAnsi="Times New Roman" w:cs="Times New Roman"/>
          <w:sz w:val="22"/>
          <w:szCs w:val="28"/>
        </w:rPr>
        <w:t xml:space="preserve"> 31 December 20</w:t>
      </w:r>
      <w:r w:rsidR="00E82C53">
        <w:rPr>
          <w:rFonts w:ascii="Times New Roman" w:hAnsi="Times New Roman" w:cs="Times New Roman"/>
          <w:sz w:val="22"/>
          <w:szCs w:val="28"/>
        </w:rPr>
        <w:t>2</w:t>
      </w:r>
      <w:r w:rsidR="00D109A2">
        <w:rPr>
          <w:rFonts w:ascii="Times New Roman" w:hAnsi="Times New Roman" w:cs="Times New Roman"/>
          <w:sz w:val="22"/>
          <w:szCs w:val="28"/>
        </w:rPr>
        <w:t>5</w:t>
      </w:r>
      <w:r w:rsidR="00C55E2C">
        <w:rPr>
          <w:rFonts w:ascii="Times New Roman" w:hAnsi="Times New Roman" w:cs="Times New Roman"/>
          <w:sz w:val="22"/>
          <w:szCs w:val="28"/>
        </w:rPr>
        <w:t xml:space="preserve"> and</w:t>
      </w:r>
      <w:r w:rsidR="00ED2D1D">
        <w:rPr>
          <w:rFonts w:ascii="Times New Roman" w:hAnsi="Times New Roman" w:cs="Times New Roman"/>
          <w:sz w:val="22"/>
          <w:szCs w:val="28"/>
        </w:rPr>
        <w:t xml:space="preserve"> its </w:t>
      </w:r>
      <w:r w:rsidRPr="00681F20">
        <w:rPr>
          <w:rFonts w:ascii="Times New Roman" w:hAnsi="Times New Roman" w:cs="Times New Roman"/>
          <w:sz w:val="22"/>
          <w:szCs w:val="28"/>
        </w:rPr>
        <w:t>financial performance and cash flows for the year then ended in accordance with Thai Financial Reporting Standards (</w:t>
      </w:r>
      <w:r w:rsidR="00876447">
        <w:rPr>
          <w:rFonts w:ascii="Times New Roman" w:hAnsi="Times New Roman" w:cs="Times New Roman"/>
          <w:sz w:val="22"/>
          <w:szCs w:val="28"/>
        </w:rPr>
        <w:t>“</w:t>
      </w:r>
      <w:r w:rsidRPr="00681F20">
        <w:rPr>
          <w:rFonts w:ascii="Times New Roman" w:hAnsi="Times New Roman" w:cs="Times New Roman"/>
          <w:sz w:val="22"/>
          <w:szCs w:val="28"/>
        </w:rPr>
        <w:t>TFRSs</w:t>
      </w:r>
      <w:r w:rsidR="00876447">
        <w:rPr>
          <w:rFonts w:ascii="Times New Roman" w:hAnsi="Times New Roman" w:cs="Times New Roman"/>
          <w:sz w:val="22"/>
          <w:szCs w:val="28"/>
        </w:rPr>
        <w:t>”</w:t>
      </w:r>
      <w:r w:rsidRPr="00681F20">
        <w:rPr>
          <w:rFonts w:ascii="Times New Roman" w:hAnsi="Times New Roman" w:cs="Times New Roman"/>
          <w:sz w:val="22"/>
          <w:szCs w:val="28"/>
        </w:rPr>
        <w:t>).</w:t>
      </w:r>
    </w:p>
    <w:p w14:paraId="087DDAB7" w14:textId="77777777" w:rsidR="00EB6799" w:rsidRPr="00681F20" w:rsidRDefault="00EB6799" w:rsidP="00EB6799">
      <w:pPr>
        <w:jc w:val="thaiDistribute"/>
        <w:rPr>
          <w:rFonts w:ascii="Times New Roman" w:hAnsi="Times New Roman" w:cs="Times New Roman"/>
          <w:sz w:val="22"/>
          <w:szCs w:val="28"/>
        </w:rPr>
      </w:pPr>
    </w:p>
    <w:p w14:paraId="5F3C515B" w14:textId="77777777" w:rsidR="00EB6799" w:rsidRPr="00681F20" w:rsidRDefault="00EB6799" w:rsidP="00EB6799">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2809F6B6" w14:textId="77777777" w:rsidR="00EB6799" w:rsidRPr="00681F20" w:rsidRDefault="00EB6799" w:rsidP="00EB6799">
      <w:pPr>
        <w:jc w:val="thaiDistribute"/>
        <w:rPr>
          <w:rFonts w:ascii="Times New Roman" w:hAnsi="Times New Roman" w:cs="Times New Roman"/>
          <w:sz w:val="22"/>
          <w:szCs w:val="28"/>
        </w:rPr>
      </w:pPr>
    </w:p>
    <w:p w14:paraId="214A781D" w14:textId="77777777" w:rsidR="00EB6799" w:rsidRDefault="00EB6799" w:rsidP="00681F20">
      <w:pPr>
        <w:jc w:val="both"/>
        <w:rPr>
          <w:rFonts w:ascii="Times New Roman" w:hAnsi="Times New Roman" w:cs="Times New Roman"/>
          <w:sz w:val="22"/>
          <w:szCs w:val="28"/>
        </w:rPr>
      </w:pPr>
      <w:r w:rsidRPr="00681F20">
        <w:rPr>
          <w:rFonts w:ascii="Times New Roman" w:hAnsi="Times New Roman" w:cs="Times New Roman"/>
          <w:sz w:val="22"/>
          <w:szCs w:val="28"/>
        </w:rPr>
        <w:t>I conducted my audit in accordance with Thai Standards on Auditing (</w:t>
      </w:r>
      <w:r w:rsidR="00876447">
        <w:rPr>
          <w:rFonts w:ascii="Times New Roman" w:hAnsi="Times New Roman" w:cs="Times New Roman"/>
          <w:sz w:val="22"/>
          <w:szCs w:val="28"/>
        </w:rPr>
        <w:t>“</w:t>
      </w:r>
      <w:r w:rsidRPr="00681F20">
        <w:rPr>
          <w:rFonts w:ascii="Times New Roman" w:hAnsi="Times New Roman" w:cs="Times New Roman"/>
          <w:sz w:val="22"/>
          <w:szCs w:val="28"/>
        </w:rPr>
        <w:t>TSAs</w:t>
      </w:r>
      <w:r w:rsidR="00876447">
        <w:rPr>
          <w:rFonts w:ascii="Times New Roman" w:hAnsi="Times New Roman" w:cs="Times New Roman"/>
          <w:sz w:val="22"/>
          <w:szCs w:val="28"/>
        </w:rPr>
        <w:t>”</w:t>
      </w:r>
      <w:r w:rsidRPr="00681F20">
        <w:rPr>
          <w:rFonts w:ascii="Times New Roman" w:hAnsi="Times New Roman" w:cs="Times New Roman"/>
          <w:sz w:val="22"/>
          <w:szCs w:val="28"/>
        </w:rPr>
        <w:t>). My responsibilities under those standards are</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further described in the </w:t>
      </w:r>
      <w:r w:rsidRPr="005A0F53">
        <w:rPr>
          <w:rFonts w:ascii="Times New Roman" w:hAnsi="Times New Roman" w:cs="Times New Roman"/>
          <w:i/>
          <w:iCs/>
          <w:sz w:val="22"/>
          <w:szCs w:val="28"/>
        </w:rPr>
        <w:t>Auditor’s Responsibilities for the Audit of the Financial Statements</w:t>
      </w:r>
      <w:r w:rsidRPr="00681F20">
        <w:rPr>
          <w:rFonts w:ascii="Times New Roman" w:hAnsi="Times New Roman" w:cs="Times New Roman"/>
          <w:sz w:val="22"/>
          <w:szCs w:val="28"/>
        </w:rPr>
        <w:t xml:space="preserve"> section of my report.</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I am independent of the Company in accordance with </w:t>
      </w:r>
      <w:r w:rsidR="0023325B">
        <w:rPr>
          <w:rFonts w:ascii="Times New Roman" w:hAnsi="Times New Roman" w:cs="Times New Roman"/>
          <w:sz w:val="22"/>
          <w:szCs w:val="28"/>
        </w:rPr>
        <w:t xml:space="preserve">the </w:t>
      </w:r>
      <w:bookmarkStart w:id="1" w:name="_Hlk118362063"/>
      <w:r w:rsidR="00F82668" w:rsidRPr="00F82668">
        <w:rPr>
          <w:rFonts w:ascii="Times New Roman" w:hAnsi="Times New Roman" w:cs="Times New Roman"/>
          <w:i/>
          <w:iCs/>
          <w:sz w:val="22"/>
          <w:szCs w:val="28"/>
        </w:rPr>
        <w:t>Code of Ethics for Professional Accountants including Independence Standards</w:t>
      </w:r>
      <w:r w:rsidR="00F82668" w:rsidRPr="00F82668">
        <w:rPr>
          <w:rFonts w:ascii="Times New Roman" w:hAnsi="Times New Roman" w:cs="Times New Roman"/>
          <w:sz w:val="22"/>
          <w:szCs w:val="28"/>
        </w:rPr>
        <w:t xml:space="preserve"> issued by the Federation of Accounting Professions</w:t>
      </w:r>
      <w:r w:rsidR="00F82668">
        <w:rPr>
          <w:rFonts w:ascii="Times New Roman" w:hAnsi="Times New Roman" w:cs="Times New Roman"/>
          <w:sz w:val="22"/>
          <w:szCs w:val="28"/>
        </w:rPr>
        <w:t xml:space="preserve"> </w:t>
      </w:r>
      <w:r w:rsidR="00F82668" w:rsidRPr="00F82668">
        <w:rPr>
          <w:rFonts w:ascii="Times New Roman" w:hAnsi="Times New Roman" w:cs="Times New Roman"/>
          <w:sz w:val="22"/>
          <w:szCs w:val="28"/>
        </w:rPr>
        <w:t>(Code of Ethics for Professional Accountants)</w:t>
      </w:r>
      <w:bookmarkEnd w:id="1"/>
      <w:r w:rsidR="00F82668" w:rsidRPr="00E34FDE">
        <w:rPr>
          <w:sz w:val="22"/>
          <w:szCs w:val="22"/>
        </w:rPr>
        <w:t xml:space="preserve"> </w:t>
      </w:r>
      <w:r w:rsidR="0066263C">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financial statements, and I have fulfilled my other ethical responsibilities in acco</w:t>
      </w:r>
      <w:r w:rsidR="00681F20">
        <w:rPr>
          <w:rFonts w:ascii="Times New Roman" w:hAnsi="Times New Roman" w:cs="Times New Roman"/>
          <w:sz w:val="22"/>
          <w:szCs w:val="28"/>
        </w:rPr>
        <w:t xml:space="preserve">rdance with </w:t>
      </w:r>
      <w:bookmarkStart w:id="2" w:name="_Hlk118362077"/>
      <w:r w:rsidR="00F82668" w:rsidRPr="00F82668">
        <w:rPr>
          <w:rFonts w:ascii="Times New Roman" w:hAnsi="Times New Roman" w:cs="Times New Roman"/>
          <w:sz w:val="22"/>
          <w:szCs w:val="28"/>
        </w:rPr>
        <w:t>the Code of Ethics for Professional Accountants</w:t>
      </w:r>
      <w:bookmarkEnd w:id="2"/>
      <w:r w:rsidR="00681F20">
        <w:rPr>
          <w:rFonts w:ascii="Times New Roman" w:hAnsi="Times New Roman" w:cs="Times New Roman"/>
          <w:sz w:val="22"/>
          <w:szCs w:val="28"/>
        </w:rPr>
        <w:t>.</w:t>
      </w:r>
      <w:r w:rsidRPr="00681F20">
        <w:rPr>
          <w:rFonts w:ascii="Times New Roman" w:hAnsi="Times New Roman" w:cs="Times New Roman"/>
          <w:sz w:val="22"/>
          <w:szCs w:val="28"/>
        </w:rPr>
        <w:t xml:space="preserve"> I believe that the audit evidence I have obtained is sufficient and appropriate to provide a basis for my opinion.</w:t>
      </w:r>
    </w:p>
    <w:p w14:paraId="40EEBBC3" w14:textId="77777777" w:rsidR="00003D0F" w:rsidRPr="00681F20" w:rsidRDefault="00003D0F" w:rsidP="001C6889">
      <w:pPr>
        <w:jc w:val="thaiDistribute"/>
        <w:rPr>
          <w:rFonts w:ascii="Times New Roman" w:hAnsi="Times New Roman" w:cs="Times New Roman"/>
          <w:sz w:val="22"/>
          <w:szCs w:val="28"/>
        </w:rPr>
      </w:pPr>
    </w:p>
    <w:p w14:paraId="1DA293CB" w14:textId="77777777" w:rsidR="004F308A" w:rsidRPr="004F308A" w:rsidRDefault="004F308A" w:rsidP="004F308A">
      <w:pPr>
        <w:jc w:val="thaiDistribute"/>
        <w:rPr>
          <w:rFonts w:ascii="Times New Roman" w:hAnsi="Times New Roman" w:cs="Times New Roman"/>
          <w:i/>
          <w:iCs/>
          <w:sz w:val="22"/>
          <w:szCs w:val="28"/>
        </w:rPr>
      </w:pPr>
      <w:r w:rsidRPr="004F308A">
        <w:rPr>
          <w:rFonts w:ascii="Times New Roman" w:hAnsi="Times New Roman" w:cs="Times New Roman"/>
          <w:i/>
          <w:iCs/>
          <w:sz w:val="22"/>
          <w:szCs w:val="28"/>
        </w:rPr>
        <w:t>Key Audit Matters</w:t>
      </w:r>
    </w:p>
    <w:p w14:paraId="010C9DAE" w14:textId="77777777" w:rsidR="004F308A" w:rsidRPr="008509D3" w:rsidRDefault="004F308A" w:rsidP="004F308A">
      <w:pPr>
        <w:shd w:val="clear" w:color="auto" w:fill="FFFFFF"/>
        <w:ind w:left="180" w:right="245"/>
        <w:jc w:val="thaiDistribute"/>
        <w:rPr>
          <w:rFonts w:ascii="Times New Roman" w:hAnsi="Times New Roman"/>
          <w:color w:val="000000"/>
          <w:sz w:val="22"/>
          <w:szCs w:val="22"/>
        </w:rPr>
      </w:pPr>
      <w:r w:rsidRPr="008509D3">
        <w:rPr>
          <w:rFonts w:ascii="Times New Roman" w:hAnsi="Times New Roman"/>
          <w:color w:val="000000"/>
          <w:sz w:val="22"/>
          <w:szCs w:val="22"/>
        </w:rPr>
        <w:t xml:space="preserve"> </w:t>
      </w:r>
    </w:p>
    <w:p w14:paraId="7AA23CC7" w14:textId="58D4ECBA" w:rsidR="004F308A" w:rsidRDefault="004F308A" w:rsidP="004F308A">
      <w:pPr>
        <w:jc w:val="thaiDistribute"/>
        <w:rPr>
          <w:rFonts w:ascii="Times New Roman" w:hAnsi="Times New Roman" w:cs="Times New Roman"/>
          <w:sz w:val="22"/>
          <w:szCs w:val="28"/>
        </w:rPr>
      </w:pPr>
      <w:r w:rsidRPr="004F308A">
        <w:rPr>
          <w:rFonts w:ascii="Times New Roman" w:hAnsi="Times New Roman" w:cs="Times New Roman"/>
          <w:sz w:val="22"/>
          <w:szCs w:val="28"/>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4F308A">
        <w:rPr>
          <w:rFonts w:ascii="Times New Roman" w:hAnsi="Times New Roman" w:cs="Times New Roman"/>
          <w:sz w:val="22"/>
          <w:szCs w:val="28"/>
        </w:rPr>
        <w:t>statements as a whole, and</w:t>
      </w:r>
      <w:proofErr w:type="gramEnd"/>
      <w:r w:rsidRPr="004F308A">
        <w:rPr>
          <w:rFonts w:ascii="Times New Roman" w:hAnsi="Times New Roman" w:cs="Times New Roman"/>
          <w:sz w:val="22"/>
          <w:szCs w:val="28"/>
        </w:rPr>
        <w:t xml:space="preserve"> in forming my opinion thereon, and I do not provide a separate opinion on these matters.</w:t>
      </w:r>
    </w:p>
    <w:p w14:paraId="3208D9DB" w14:textId="77777777" w:rsidR="0042725A" w:rsidRDefault="0042725A" w:rsidP="004F308A">
      <w:pPr>
        <w:jc w:val="thaiDistribute"/>
        <w:rPr>
          <w:rFonts w:ascii="Times New Roman" w:hAnsi="Times New Roman" w:cs="Times New Roman"/>
          <w:sz w:val="22"/>
          <w:szCs w:val="28"/>
        </w:rPr>
      </w:pPr>
    </w:p>
    <w:p w14:paraId="30D08ECB" w14:textId="77777777" w:rsidR="0042725A" w:rsidRDefault="0042725A" w:rsidP="004F308A">
      <w:pPr>
        <w:jc w:val="thaiDistribute"/>
        <w:rPr>
          <w:rFonts w:ascii="Times New Roman" w:hAnsi="Times New Roman" w:cs="Times New Roman"/>
          <w:sz w:val="22"/>
          <w:szCs w:val="28"/>
        </w:rPr>
      </w:pPr>
    </w:p>
    <w:p w14:paraId="6BD8FDD6" w14:textId="77777777" w:rsidR="00AF263D" w:rsidRDefault="00AF263D" w:rsidP="004F308A">
      <w:pPr>
        <w:jc w:val="thaiDistribute"/>
        <w:rPr>
          <w:rFonts w:ascii="Times New Roman" w:hAnsi="Times New Roman" w:cs="Times New Roman"/>
          <w:sz w:val="22"/>
          <w:szCs w:val="28"/>
        </w:rPr>
        <w:sectPr w:rsidR="00AF263D" w:rsidSect="00AF263D">
          <w:headerReference w:type="default" r:id="rId16"/>
          <w:footerReference w:type="default" r:id="rId17"/>
          <w:pgSz w:w="11909" w:h="16834" w:code="9"/>
          <w:pgMar w:top="691" w:right="1152" w:bottom="576" w:left="1152" w:header="720" w:footer="720" w:gutter="0"/>
          <w:cols w:space="720"/>
          <w:docGrid w:linePitch="360"/>
        </w:sect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4860"/>
      </w:tblGrid>
      <w:tr w:rsidR="0042725A" w:rsidRPr="008509D3" w14:paraId="6C36D4CB" w14:textId="77777777" w:rsidTr="006C0550">
        <w:tc>
          <w:tcPr>
            <w:tcW w:w="9738" w:type="dxa"/>
            <w:gridSpan w:val="2"/>
          </w:tcPr>
          <w:p w14:paraId="1F7F2839" w14:textId="77777777" w:rsidR="0042725A" w:rsidRPr="008509D3" w:rsidRDefault="0042725A" w:rsidP="0000489B">
            <w:pPr>
              <w:autoSpaceDE w:val="0"/>
              <w:autoSpaceDN w:val="0"/>
              <w:adjustRightInd w:val="0"/>
              <w:spacing w:after="120" w:line="240" w:lineRule="auto"/>
              <w:rPr>
                <w:rFonts w:ascii="Times New Roman" w:hAnsi="Times New Roman"/>
                <w:b/>
                <w:bCs/>
                <w:sz w:val="22"/>
                <w:szCs w:val="22"/>
                <w:cs/>
              </w:rPr>
            </w:pPr>
            <w:bookmarkStart w:id="3" w:name="_Hlk86410196"/>
            <w:r w:rsidRPr="008509D3">
              <w:rPr>
                <w:rFonts w:ascii="Times New Roman" w:hAnsi="Times New Roman"/>
                <w:b/>
                <w:bCs/>
                <w:sz w:val="22"/>
                <w:szCs w:val="22"/>
              </w:rPr>
              <w:lastRenderedPageBreak/>
              <w:t>Valuation of inventories</w:t>
            </w:r>
          </w:p>
        </w:tc>
      </w:tr>
      <w:tr w:rsidR="0042725A" w:rsidRPr="008509D3" w14:paraId="04DA8389" w14:textId="77777777" w:rsidTr="006C0550">
        <w:tc>
          <w:tcPr>
            <w:tcW w:w="9738" w:type="dxa"/>
            <w:gridSpan w:val="2"/>
          </w:tcPr>
          <w:p w14:paraId="0E8E5188" w14:textId="32CAB308" w:rsidR="0042725A" w:rsidRPr="008509D3" w:rsidRDefault="0042725A" w:rsidP="0000489B">
            <w:pPr>
              <w:autoSpaceDE w:val="0"/>
              <w:autoSpaceDN w:val="0"/>
              <w:adjustRightInd w:val="0"/>
              <w:spacing w:after="120" w:line="240" w:lineRule="auto"/>
              <w:rPr>
                <w:rFonts w:ascii="Times New Roman" w:hAnsi="Times New Roman"/>
                <w:sz w:val="22"/>
                <w:szCs w:val="22"/>
                <w:cs/>
              </w:rPr>
            </w:pPr>
            <w:r w:rsidRPr="008509D3">
              <w:rPr>
                <w:rFonts w:ascii="Times New Roman" w:hAnsi="Times New Roman"/>
                <w:sz w:val="22"/>
                <w:szCs w:val="22"/>
              </w:rPr>
              <w:t>Refer to Note</w:t>
            </w:r>
            <w:r w:rsidRPr="008509D3">
              <w:rPr>
                <w:rFonts w:ascii="Times New Roman" w:hAnsi="Times New Roman"/>
                <w:sz w:val="22"/>
                <w:szCs w:val="22"/>
                <w:cs/>
              </w:rPr>
              <w:t xml:space="preserve"> </w:t>
            </w:r>
            <w:r>
              <w:rPr>
                <w:rFonts w:ascii="Times New Roman" w:hAnsi="Times New Roman"/>
                <w:sz w:val="22"/>
                <w:szCs w:val="22"/>
              </w:rPr>
              <w:t>3 (</w:t>
            </w:r>
            <w:r w:rsidR="001D12DE">
              <w:rPr>
                <w:rFonts w:ascii="Times New Roman" w:hAnsi="Times New Roman"/>
                <w:sz w:val="22"/>
                <w:szCs w:val="22"/>
              </w:rPr>
              <w:t>e</w:t>
            </w:r>
            <w:r>
              <w:rPr>
                <w:rFonts w:ascii="Times New Roman" w:hAnsi="Times New Roman"/>
                <w:sz w:val="22"/>
                <w:szCs w:val="22"/>
              </w:rPr>
              <w:t>)</w:t>
            </w:r>
            <w:r w:rsidRPr="008509D3">
              <w:rPr>
                <w:rFonts w:ascii="Times New Roman" w:hAnsi="Times New Roman"/>
                <w:sz w:val="22"/>
                <w:szCs w:val="22"/>
                <w:cs/>
              </w:rPr>
              <w:t xml:space="preserve"> </w:t>
            </w:r>
            <w:r w:rsidRPr="008509D3">
              <w:rPr>
                <w:rFonts w:ascii="Times New Roman" w:hAnsi="Times New Roman"/>
                <w:sz w:val="22"/>
                <w:szCs w:val="22"/>
              </w:rPr>
              <w:t xml:space="preserve">and </w:t>
            </w:r>
            <w:r>
              <w:rPr>
                <w:rFonts w:ascii="Times New Roman" w:hAnsi="Times New Roman"/>
                <w:sz w:val="22"/>
                <w:szCs w:val="22"/>
              </w:rPr>
              <w:t>7</w:t>
            </w:r>
            <w:r w:rsidRPr="008509D3">
              <w:rPr>
                <w:rFonts w:ascii="Times New Roman" w:hAnsi="Times New Roman"/>
                <w:sz w:val="22"/>
                <w:szCs w:val="22"/>
              </w:rPr>
              <w:t xml:space="preserve"> to the financial statements</w:t>
            </w:r>
          </w:p>
        </w:tc>
      </w:tr>
      <w:tr w:rsidR="0042725A" w:rsidRPr="008509D3" w14:paraId="11BF397A" w14:textId="77777777" w:rsidTr="006C0550">
        <w:tc>
          <w:tcPr>
            <w:tcW w:w="4878" w:type="dxa"/>
          </w:tcPr>
          <w:p w14:paraId="4DF4C9ED" w14:textId="77777777" w:rsidR="0042725A" w:rsidRPr="008509D3" w:rsidRDefault="0042725A" w:rsidP="0000489B">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The key audit matter</w:t>
            </w:r>
          </w:p>
        </w:tc>
        <w:tc>
          <w:tcPr>
            <w:tcW w:w="4860" w:type="dxa"/>
          </w:tcPr>
          <w:p w14:paraId="42F37AEA" w14:textId="77777777" w:rsidR="0042725A" w:rsidRPr="008509D3" w:rsidRDefault="0042725A" w:rsidP="0000489B">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How the matter was addressed in the audit</w:t>
            </w:r>
          </w:p>
        </w:tc>
      </w:tr>
      <w:tr w:rsidR="0042725A" w:rsidRPr="008509D3" w14:paraId="180EECFD" w14:textId="77777777" w:rsidTr="003A3AFC">
        <w:trPr>
          <w:trHeight w:val="7336"/>
        </w:trPr>
        <w:tc>
          <w:tcPr>
            <w:tcW w:w="4878" w:type="dxa"/>
          </w:tcPr>
          <w:p w14:paraId="0D51B7B5" w14:textId="77777777" w:rsidR="001D12DE" w:rsidRPr="001D12DE" w:rsidRDefault="001D12DE" w:rsidP="001D12DE">
            <w:pPr>
              <w:autoSpaceDE w:val="0"/>
              <w:autoSpaceDN w:val="0"/>
              <w:adjustRightInd w:val="0"/>
              <w:spacing w:before="120" w:line="240" w:lineRule="auto"/>
              <w:jc w:val="thaiDistribute"/>
              <w:rPr>
                <w:rFonts w:ascii="Times New Roman" w:hAnsi="Times New Roman"/>
                <w:sz w:val="22"/>
                <w:szCs w:val="22"/>
              </w:rPr>
            </w:pPr>
            <w:r w:rsidRPr="001D12DE">
              <w:rPr>
                <w:rFonts w:ascii="Times New Roman" w:hAnsi="Times New Roman"/>
                <w:sz w:val="22"/>
                <w:szCs w:val="22"/>
              </w:rPr>
              <w:t>The Company’s products are related to computer equipment technology and peripherals, which are subject to rapid changes in consumers behavior in response to technological trends. As a result, the price is volatile.</w:t>
            </w:r>
          </w:p>
          <w:p w14:paraId="130162D7" w14:textId="77777777" w:rsidR="001D12DE" w:rsidRPr="003A3AFC" w:rsidRDefault="001D12DE" w:rsidP="001D12DE">
            <w:pPr>
              <w:autoSpaceDE w:val="0"/>
              <w:autoSpaceDN w:val="0"/>
              <w:adjustRightInd w:val="0"/>
              <w:spacing w:before="120" w:line="240" w:lineRule="auto"/>
              <w:jc w:val="thaiDistribute"/>
              <w:rPr>
                <w:rFonts w:ascii="Times New Roman" w:hAnsi="Times New Roman"/>
                <w:sz w:val="20"/>
                <w:szCs w:val="20"/>
              </w:rPr>
            </w:pPr>
          </w:p>
          <w:p w14:paraId="444A6F41" w14:textId="03ED0284" w:rsidR="0042725A" w:rsidRPr="008509D3" w:rsidRDefault="001D12DE" w:rsidP="006C055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color w:val="auto"/>
                <w:spacing w:val="-8"/>
                <w:sz w:val="22"/>
                <w:szCs w:val="22"/>
                <w:cs/>
              </w:rPr>
            </w:pPr>
            <w:r w:rsidRPr="001D12DE">
              <w:rPr>
                <w:rFonts w:ascii="Times New Roman" w:hAnsi="Times New Roman"/>
                <w:sz w:val="22"/>
                <w:szCs w:val="22"/>
              </w:rPr>
              <w:t>Due to inventory balance is material to the financial statements. In addition, the allowance for decline in value of inventories depends on the judgment of management. I considered the adequacy of</w:t>
            </w:r>
            <w:r>
              <w:rPr>
                <w:rFonts w:ascii="Times New Roman" w:hAnsi="Times New Roman"/>
                <w:sz w:val="22"/>
                <w:szCs w:val="22"/>
              </w:rPr>
              <w:t xml:space="preserve"> </w:t>
            </w:r>
            <w:r w:rsidRPr="001D12DE">
              <w:rPr>
                <w:rFonts w:ascii="Times New Roman" w:hAnsi="Times New Roman"/>
                <w:sz w:val="22"/>
                <w:szCs w:val="22"/>
              </w:rPr>
              <w:t>allowance for decline in value of inventories a key audit matter.</w:t>
            </w:r>
          </w:p>
          <w:p w14:paraId="769AE31B" w14:textId="77777777" w:rsidR="0042725A" w:rsidRPr="008509D3" w:rsidRDefault="0042725A" w:rsidP="0000489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2F07827D" w14:textId="77777777" w:rsidR="0042725A" w:rsidRPr="008509D3" w:rsidRDefault="0042725A" w:rsidP="0000489B">
            <w:pPr>
              <w:rPr>
                <w:rFonts w:ascii="Times New Roman" w:hAnsi="Times New Roman"/>
                <w:sz w:val="22"/>
                <w:szCs w:val="22"/>
              </w:rPr>
            </w:pPr>
          </w:p>
          <w:p w14:paraId="4E25BCAB" w14:textId="77777777" w:rsidR="0042725A" w:rsidRPr="008509D3" w:rsidRDefault="0042725A" w:rsidP="0000489B">
            <w:pPr>
              <w:rPr>
                <w:rFonts w:ascii="Times New Roman" w:hAnsi="Times New Roman"/>
                <w:sz w:val="22"/>
                <w:szCs w:val="22"/>
              </w:rPr>
            </w:pPr>
          </w:p>
          <w:p w14:paraId="18C3BBFF" w14:textId="77777777" w:rsidR="0042725A" w:rsidRPr="008509D3" w:rsidRDefault="0042725A" w:rsidP="0000489B">
            <w:pPr>
              <w:rPr>
                <w:rFonts w:ascii="Times New Roman" w:hAnsi="Times New Roman"/>
                <w:sz w:val="22"/>
                <w:szCs w:val="22"/>
              </w:rPr>
            </w:pPr>
          </w:p>
          <w:p w14:paraId="280FF13E" w14:textId="77777777" w:rsidR="0042725A" w:rsidRPr="008509D3" w:rsidRDefault="0042725A" w:rsidP="0000489B">
            <w:pPr>
              <w:rPr>
                <w:rFonts w:ascii="Times New Roman" w:hAnsi="Times New Roman"/>
                <w:spacing w:val="-8"/>
                <w:sz w:val="22"/>
                <w:szCs w:val="22"/>
              </w:rPr>
            </w:pPr>
          </w:p>
          <w:p w14:paraId="06A69591" w14:textId="77777777" w:rsidR="0042725A" w:rsidRPr="008509D3" w:rsidRDefault="0042725A" w:rsidP="0000489B">
            <w:pPr>
              <w:tabs>
                <w:tab w:val="left" w:pos="3456"/>
              </w:tabs>
              <w:rPr>
                <w:rFonts w:ascii="Times New Roman" w:hAnsi="Times New Roman"/>
                <w:sz w:val="22"/>
                <w:szCs w:val="22"/>
              </w:rPr>
            </w:pPr>
            <w:r w:rsidRPr="008509D3">
              <w:rPr>
                <w:rFonts w:ascii="Times New Roman" w:hAnsi="Times New Roman"/>
                <w:sz w:val="22"/>
                <w:szCs w:val="22"/>
              </w:rPr>
              <w:tab/>
            </w:r>
          </w:p>
        </w:tc>
        <w:tc>
          <w:tcPr>
            <w:tcW w:w="4860" w:type="dxa"/>
          </w:tcPr>
          <w:p w14:paraId="4C866F99" w14:textId="77777777" w:rsidR="006C0550" w:rsidRPr="006C0550" w:rsidRDefault="006C0550" w:rsidP="006C0550">
            <w:pPr>
              <w:autoSpaceDE w:val="0"/>
              <w:autoSpaceDN w:val="0"/>
              <w:adjustRightInd w:val="0"/>
              <w:spacing w:before="120" w:after="120" w:line="240" w:lineRule="auto"/>
              <w:jc w:val="thaiDistribute"/>
              <w:rPr>
                <w:rFonts w:ascii="Times New Roman" w:hAnsi="Times New Roman" w:cs="Times New Roman"/>
                <w:sz w:val="22"/>
                <w:szCs w:val="22"/>
              </w:rPr>
            </w:pPr>
            <w:r w:rsidRPr="006C0550">
              <w:rPr>
                <w:rFonts w:ascii="Times New Roman" w:hAnsi="Times New Roman" w:cs="Times New Roman"/>
                <w:sz w:val="22"/>
                <w:szCs w:val="22"/>
              </w:rPr>
              <w:t>My audit procedures included:</w:t>
            </w:r>
          </w:p>
          <w:p w14:paraId="5C742C11" w14:textId="48CB47B5"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Inquiring management to obtain an</w:t>
            </w:r>
            <w:r>
              <w:rPr>
                <w:rFonts w:ascii="Times New Roman" w:hAnsi="Times New Roman" w:cs="Times New Roman"/>
                <w:sz w:val="22"/>
              </w:rPr>
              <w:t xml:space="preserve"> </w:t>
            </w:r>
            <w:r w:rsidRPr="006C0550">
              <w:rPr>
                <w:rFonts w:ascii="Times New Roman" w:hAnsi="Times New Roman" w:cs="Times New Roman"/>
                <w:sz w:val="22"/>
              </w:rPr>
              <w:t xml:space="preserve">understanding process of procedures in estimating the net realisable value of </w:t>
            </w:r>
            <w:proofErr w:type="gramStart"/>
            <w:r w:rsidRPr="006C0550">
              <w:rPr>
                <w:rFonts w:ascii="Times New Roman" w:hAnsi="Times New Roman" w:cs="Times New Roman"/>
                <w:sz w:val="22"/>
              </w:rPr>
              <w:t>inventories;</w:t>
            </w:r>
            <w:proofErr w:type="gramEnd"/>
          </w:p>
          <w:p w14:paraId="6FCB647C"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 xml:space="preserve">Evaluating the design and the implementation of the control regarding the aging classification of inventories and the estimate of the net realisable value of </w:t>
            </w:r>
            <w:proofErr w:type="gramStart"/>
            <w:r w:rsidRPr="006C0550">
              <w:rPr>
                <w:rFonts w:ascii="Times New Roman" w:hAnsi="Times New Roman" w:cs="Times New Roman"/>
                <w:sz w:val="22"/>
              </w:rPr>
              <w:t>inventories;</w:t>
            </w:r>
            <w:proofErr w:type="gramEnd"/>
          </w:p>
          <w:p w14:paraId="68DAE0DB"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 xml:space="preserve">Assessing retrospectively the estimate by comparing the past estimate to actual results to determine the appropriateness of assumptions used in the current </w:t>
            </w:r>
            <w:proofErr w:type="gramStart"/>
            <w:r w:rsidRPr="006C0550">
              <w:rPr>
                <w:rFonts w:ascii="Times New Roman" w:hAnsi="Times New Roman" w:cs="Times New Roman"/>
                <w:sz w:val="22"/>
              </w:rPr>
              <w:t>year;</w:t>
            </w:r>
            <w:proofErr w:type="gramEnd"/>
          </w:p>
          <w:p w14:paraId="2FF11C7C"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 xml:space="preserve">Observing the physical inventory count and testing the condition of inventories on a sampling </w:t>
            </w:r>
            <w:proofErr w:type="gramStart"/>
            <w:r w:rsidRPr="006C0550">
              <w:rPr>
                <w:rFonts w:ascii="Times New Roman" w:hAnsi="Times New Roman" w:cs="Times New Roman"/>
                <w:sz w:val="22"/>
              </w:rPr>
              <w:t>basis;</w:t>
            </w:r>
            <w:proofErr w:type="gramEnd"/>
          </w:p>
          <w:p w14:paraId="4FDE7C3D"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 xml:space="preserve">Testing on a sampling basis, the appropriateness of the presentation of the inventories aging report retrieved from the accounting </w:t>
            </w:r>
            <w:proofErr w:type="gramStart"/>
            <w:r w:rsidRPr="006C0550">
              <w:rPr>
                <w:rFonts w:ascii="Times New Roman" w:hAnsi="Times New Roman" w:cs="Times New Roman"/>
                <w:sz w:val="22"/>
              </w:rPr>
              <w:t>system;</w:t>
            </w:r>
            <w:proofErr w:type="gramEnd"/>
          </w:p>
          <w:p w14:paraId="25511D08"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 xml:space="preserve">Comparing on a sampling basis, costs of inventories to the net realisable value, including estimated distribution costs, against related </w:t>
            </w:r>
            <w:proofErr w:type="gramStart"/>
            <w:r w:rsidRPr="006C0550">
              <w:rPr>
                <w:rFonts w:ascii="Times New Roman" w:hAnsi="Times New Roman" w:cs="Times New Roman"/>
                <w:sz w:val="22"/>
              </w:rPr>
              <w:t>documents;</w:t>
            </w:r>
            <w:proofErr w:type="gramEnd"/>
          </w:p>
          <w:p w14:paraId="6A27E87D" w14:textId="33D392D3" w:rsidR="0042725A" w:rsidRPr="008509D3"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rPr>
            </w:pPr>
            <w:r w:rsidRPr="006C0550">
              <w:rPr>
                <w:rFonts w:ascii="Times New Roman" w:hAnsi="Times New Roman" w:cs="Times New Roman"/>
                <w:sz w:val="22"/>
              </w:rPr>
              <w:t>Evaluating the adequacy of the Company’s disclosures in accordance with Thai Financial Reporting Standards.</w:t>
            </w:r>
          </w:p>
        </w:tc>
      </w:tr>
      <w:bookmarkEnd w:id="3"/>
    </w:tbl>
    <w:p w14:paraId="6A08E2E3" w14:textId="77777777" w:rsidR="00E95B50" w:rsidRPr="003A3AFC" w:rsidRDefault="00E95B50" w:rsidP="00930F4D">
      <w:pPr>
        <w:shd w:val="clear" w:color="auto" w:fill="FFFFFF"/>
        <w:tabs>
          <w:tab w:val="clear" w:pos="680"/>
          <w:tab w:val="left" w:pos="720"/>
        </w:tabs>
        <w:jc w:val="both"/>
        <w:rPr>
          <w:rFonts w:ascii="Times New Roman" w:hAnsi="Times New Roman" w:cs="Times New Roman"/>
          <w:sz w:val="20"/>
          <w:szCs w:val="20"/>
          <w:highlight w:val="yellow"/>
        </w:rPr>
      </w:pPr>
    </w:p>
    <w:p w14:paraId="71F51DB1" w14:textId="77777777" w:rsidR="00930F4D" w:rsidRDefault="00930F4D" w:rsidP="00930F4D">
      <w:pPr>
        <w:jc w:val="thaiDistribute"/>
        <w:rPr>
          <w:rFonts w:ascii="Times New Roman" w:hAnsi="Times New Roman"/>
          <w:i/>
          <w:iCs/>
          <w:sz w:val="22"/>
          <w:szCs w:val="22"/>
        </w:rPr>
      </w:pPr>
      <w:r w:rsidRPr="00B7542A">
        <w:rPr>
          <w:rFonts w:ascii="Times New Roman" w:hAnsi="Times New Roman" w:cs="Times New Roman"/>
          <w:i/>
          <w:iCs/>
          <w:sz w:val="22"/>
          <w:szCs w:val="28"/>
        </w:rPr>
        <w:t>Other Information</w:t>
      </w:r>
    </w:p>
    <w:p w14:paraId="6380F979" w14:textId="77777777" w:rsidR="00930F4D" w:rsidRPr="003A3AFC" w:rsidRDefault="00930F4D" w:rsidP="00930F4D">
      <w:pPr>
        <w:pStyle w:val="Default"/>
        <w:spacing w:line="240" w:lineRule="atLeast"/>
        <w:rPr>
          <w:rFonts w:ascii="Times New Roman" w:hAnsi="Times New Roman" w:cs="Times New Roman"/>
          <w:i/>
          <w:iCs/>
          <w:sz w:val="20"/>
          <w:szCs w:val="20"/>
        </w:rPr>
      </w:pPr>
    </w:p>
    <w:p w14:paraId="65EF7FA1" w14:textId="77777777" w:rsidR="00930F4D" w:rsidRPr="00B7542A" w:rsidRDefault="00930F4D" w:rsidP="00930F4D">
      <w:pPr>
        <w:jc w:val="thaiDistribute"/>
        <w:rPr>
          <w:rFonts w:ascii="Times New Roman" w:hAnsi="Times New Roman" w:cs="Times New Roman"/>
          <w:spacing w:val="-4"/>
          <w:sz w:val="22"/>
          <w:szCs w:val="28"/>
        </w:rPr>
      </w:pPr>
      <w:r w:rsidRPr="00B7542A">
        <w:rPr>
          <w:rFonts w:ascii="Times New Roman" w:hAnsi="Times New Roman" w:cs="Times New Roman"/>
          <w:spacing w:val="-4"/>
          <w:sz w:val="22"/>
          <w:szCs w:val="28"/>
        </w:rPr>
        <w:t xml:space="preserve">Management is responsible for the other information. The other information comprises the information included in the annual </w:t>
      </w:r>
      <w:proofErr w:type="gramStart"/>
      <w:r w:rsidRPr="00B7542A">
        <w:rPr>
          <w:rFonts w:ascii="Times New Roman" w:hAnsi="Times New Roman" w:cs="Times New Roman"/>
          <w:spacing w:val="-4"/>
          <w:sz w:val="22"/>
          <w:szCs w:val="28"/>
        </w:rPr>
        <w:t>report, but</w:t>
      </w:r>
      <w:proofErr w:type="gramEnd"/>
      <w:r w:rsidRPr="00B7542A">
        <w:rPr>
          <w:rFonts w:ascii="Times New Roman" w:hAnsi="Times New Roman" w:cs="Times New Roman"/>
          <w:spacing w:val="-4"/>
          <w:sz w:val="22"/>
          <w:szCs w:val="28"/>
        </w:rPr>
        <w:t xml:space="preserve"> does not include the financial statements and my auditor</w:t>
      </w:r>
      <w:r>
        <w:rPr>
          <w:rFonts w:ascii="Times New Roman" w:hAnsi="Times New Roman" w:cs="Times New Roman"/>
          <w:spacing w:val="-4"/>
          <w:sz w:val="22"/>
          <w:szCs w:val="28"/>
        </w:rPr>
        <w:t xml:space="preserve">’s </w:t>
      </w:r>
      <w:r w:rsidRPr="00B7542A">
        <w:rPr>
          <w:rFonts w:ascii="Times New Roman" w:hAnsi="Times New Roman" w:cs="Times New Roman"/>
          <w:spacing w:val="-4"/>
          <w:sz w:val="22"/>
          <w:szCs w:val="28"/>
        </w:rPr>
        <w:t>report thereon. The annual report is expected to be made available to me after the date of this auditor</w:t>
      </w:r>
      <w:r>
        <w:rPr>
          <w:rFonts w:ascii="Times New Roman" w:hAnsi="Times New Roman" w:cs="Times New Roman"/>
          <w:spacing w:val="-4"/>
          <w:sz w:val="22"/>
          <w:szCs w:val="28"/>
        </w:rPr>
        <w:t>’</w:t>
      </w:r>
      <w:r w:rsidRPr="00B7542A">
        <w:rPr>
          <w:rFonts w:ascii="Times New Roman" w:hAnsi="Times New Roman" w:cs="Times New Roman"/>
          <w:spacing w:val="-4"/>
          <w:sz w:val="22"/>
          <w:szCs w:val="28"/>
        </w:rPr>
        <w:t>s report</w:t>
      </w:r>
      <w:r>
        <w:rPr>
          <w:rFonts w:ascii="Times New Roman" w:hAnsi="Times New Roman" w:cs="Times New Roman"/>
          <w:spacing w:val="-4"/>
          <w:sz w:val="22"/>
          <w:szCs w:val="28"/>
        </w:rPr>
        <w:t>.</w:t>
      </w:r>
    </w:p>
    <w:p w14:paraId="30003A2D" w14:textId="77777777" w:rsidR="00930F4D" w:rsidRPr="003A3AFC" w:rsidRDefault="00930F4D" w:rsidP="00930F4D">
      <w:pPr>
        <w:pStyle w:val="Default"/>
        <w:spacing w:line="240" w:lineRule="atLeast"/>
        <w:rPr>
          <w:rFonts w:ascii="Times New Roman" w:eastAsia="Times New Roman" w:hAnsi="Times New Roman" w:cs="Times New Roman"/>
          <w:sz w:val="20"/>
          <w:szCs w:val="20"/>
        </w:rPr>
      </w:pPr>
    </w:p>
    <w:p w14:paraId="13C49F66"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My opinion on the financial statements does not cover the other information and I will not express any form of assurance conclusion thereon</w:t>
      </w:r>
      <w:r>
        <w:rPr>
          <w:rFonts w:ascii="Times New Roman" w:hAnsi="Times New Roman" w:cs="Times New Roman"/>
          <w:sz w:val="22"/>
          <w:szCs w:val="28"/>
        </w:rPr>
        <w:t>.</w:t>
      </w:r>
    </w:p>
    <w:p w14:paraId="7923D7BB" w14:textId="77777777" w:rsidR="00930F4D" w:rsidRPr="003A3AFC" w:rsidRDefault="00930F4D" w:rsidP="00930F4D">
      <w:pPr>
        <w:autoSpaceDE w:val="0"/>
        <w:autoSpaceDN w:val="0"/>
        <w:adjustRightInd w:val="0"/>
        <w:rPr>
          <w:rFonts w:ascii="Times New Roman" w:hAnsi="Times New Roman"/>
          <w:color w:val="000000"/>
          <w:sz w:val="20"/>
          <w:szCs w:val="20"/>
        </w:rPr>
      </w:pPr>
    </w:p>
    <w:p w14:paraId="6F180C4E"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In connection with my audit of the financial statements</w:t>
      </w:r>
      <w:r>
        <w:rPr>
          <w:rFonts w:ascii="Times New Roman" w:hAnsi="Times New Roman" w:cs="Times New Roman"/>
          <w:sz w:val="22"/>
          <w:szCs w:val="28"/>
        </w:rPr>
        <w:t>,</w:t>
      </w:r>
      <w:r w:rsidRPr="00B7542A">
        <w:rPr>
          <w:rFonts w:ascii="Times New Roman" w:hAnsi="Times New Roman" w:cs="Times New Roman"/>
          <w:sz w:val="22"/>
          <w:szCs w:val="28"/>
        </w:rPr>
        <w:t xml:space="preserve"> my responsibility is to read the other information identified above when it becomes available and, in doing so</w:t>
      </w:r>
      <w:r>
        <w:rPr>
          <w:rFonts w:ascii="Times New Roman" w:hAnsi="Times New Roman" w:cs="Times New Roman"/>
          <w:sz w:val="22"/>
          <w:szCs w:val="28"/>
        </w:rPr>
        <w:t>,</w:t>
      </w:r>
      <w:r w:rsidRPr="00B7542A">
        <w:rPr>
          <w:rFonts w:ascii="Times New Roman" w:hAnsi="Times New Roman" w:cs="Times New Roman"/>
          <w:sz w:val="22"/>
          <w:szCs w:val="28"/>
        </w:rPr>
        <w:t xml:space="preserve"> consider whether the</w:t>
      </w:r>
      <w:r>
        <w:rPr>
          <w:rFonts w:ascii="Times New Roman" w:hAnsi="Times New Roman" w:cs="Times New Roman"/>
          <w:sz w:val="22"/>
          <w:szCs w:val="28"/>
        </w:rPr>
        <w:t xml:space="preserve"> </w:t>
      </w:r>
      <w:r w:rsidRPr="00B7542A">
        <w:rPr>
          <w:rFonts w:ascii="Times New Roman" w:hAnsi="Times New Roman" w:cs="Times New Roman"/>
          <w:sz w:val="22"/>
          <w:szCs w:val="28"/>
        </w:rPr>
        <w:t>other information is materially inconsistent with the financial statements</w:t>
      </w:r>
      <w:r>
        <w:rPr>
          <w:rFonts w:ascii="Times New Roman" w:hAnsi="Times New Roman" w:cs="Times New Roman"/>
          <w:sz w:val="22"/>
          <w:szCs w:val="28"/>
        </w:rPr>
        <w:t xml:space="preserve"> </w:t>
      </w:r>
      <w:r w:rsidRPr="00B7542A">
        <w:rPr>
          <w:rFonts w:ascii="Times New Roman" w:hAnsi="Times New Roman" w:cs="Times New Roman"/>
          <w:sz w:val="22"/>
          <w:szCs w:val="28"/>
        </w:rPr>
        <w:t>or my knowledge obtained in the audit, or otherwise appears to be materially misstated</w:t>
      </w:r>
      <w:r>
        <w:rPr>
          <w:rFonts w:ascii="Times New Roman" w:hAnsi="Times New Roman" w:cs="Times New Roman"/>
          <w:sz w:val="22"/>
          <w:szCs w:val="28"/>
        </w:rPr>
        <w:t>.</w:t>
      </w:r>
    </w:p>
    <w:p w14:paraId="089CF16B" w14:textId="77777777" w:rsidR="00930F4D" w:rsidRPr="003A3AFC" w:rsidRDefault="00930F4D" w:rsidP="00930F4D">
      <w:pPr>
        <w:autoSpaceDE w:val="0"/>
        <w:autoSpaceDN w:val="0"/>
        <w:adjustRightInd w:val="0"/>
        <w:jc w:val="both"/>
        <w:rPr>
          <w:rFonts w:ascii="Times New Roman" w:hAnsi="Times New Roman"/>
          <w:color w:val="000000"/>
          <w:sz w:val="20"/>
          <w:szCs w:val="20"/>
        </w:rPr>
      </w:pPr>
    </w:p>
    <w:p w14:paraId="07E64AB3"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When I read the annual report, if I conclude that there is a material misstatement therein</w:t>
      </w:r>
      <w:r>
        <w:rPr>
          <w:rFonts w:ascii="Times New Roman" w:hAnsi="Times New Roman" w:cs="Times New Roman"/>
          <w:sz w:val="22"/>
          <w:szCs w:val="28"/>
        </w:rPr>
        <w:t>,</w:t>
      </w:r>
      <w:r w:rsidRPr="00B7542A">
        <w:rPr>
          <w:rFonts w:ascii="Times New Roman" w:hAnsi="Times New Roman" w:cs="Times New Roman"/>
          <w:sz w:val="22"/>
          <w:szCs w:val="28"/>
        </w:rPr>
        <w:t xml:space="preserve"> I am required to communicate the matter to those charged with governance and request that the correction be made</w:t>
      </w:r>
      <w:r w:rsidRPr="00B7542A">
        <w:rPr>
          <w:rFonts w:ascii="Times New Roman" w:hAnsi="Times New Roman" w:cs="Times New Roman" w:hint="cs"/>
          <w:sz w:val="22"/>
          <w:szCs w:val="28"/>
          <w:cs/>
        </w:rPr>
        <w:t>.</w:t>
      </w:r>
    </w:p>
    <w:p w14:paraId="0740F2EF" w14:textId="77777777" w:rsidR="00AF263D" w:rsidRPr="009C5B12" w:rsidRDefault="00AF263D" w:rsidP="00C57B9B">
      <w:pPr>
        <w:shd w:val="clear" w:color="auto" w:fill="FFFFFF"/>
        <w:tabs>
          <w:tab w:val="clear" w:pos="680"/>
          <w:tab w:val="left" w:pos="720"/>
        </w:tabs>
        <w:ind w:left="720"/>
        <w:jc w:val="both"/>
        <w:rPr>
          <w:rFonts w:ascii="Times New Roman" w:hAnsi="Times New Roman" w:cs="Times New Roman"/>
          <w:sz w:val="22"/>
          <w:szCs w:val="22"/>
          <w:highlight w:val="yellow"/>
        </w:rPr>
        <w:sectPr w:rsidR="00AF263D" w:rsidRPr="009C5B12" w:rsidSect="00A25235">
          <w:headerReference w:type="default" r:id="rId18"/>
          <w:footerReference w:type="default" r:id="rId19"/>
          <w:pgSz w:w="11909" w:h="16834" w:code="9"/>
          <w:pgMar w:top="691" w:right="1152" w:bottom="576" w:left="1152" w:header="720" w:footer="720" w:gutter="0"/>
          <w:pgNumType w:start="2"/>
          <w:cols w:space="720"/>
          <w:docGrid w:linePitch="360"/>
        </w:sectPr>
      </w:pPr>
    </w:p>
    <w:p w14:paraId="1E69B912" w14:textId="0F5EEACB" w:rsidR="00F82668" w:rsidRPr="00681F20" w:rsidRDefault="00F82668" w:rsidP="00F82668">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lastRenderedPageBreak/>
        <w:t xml:space="preserve">Responsibilities of Management </w:t>
      </w:r>
      <w:r w:rsidR="00A33E81">
        <w:rPr>
          <w:rFonts w:ascii="Times New Roman" w:hAnsi="Times New Roman"/>
          <w:i/>
          <w:iCs/>
          <w:sz w:val="22"/>
          <w:szCs w:val="28"/>
        </w:rPr>
        <w:t xml:space="preserve">and Those Charged with Governance </w:t>
      </w:r>
      <w:r w:rsidRPr="00681F20">
        <w:rPr>
          <w:rFonts w:ascii="Times New Roman" w:hAnsi="Times New Roman" w:cs="Times New Roman"/>
          <w:i/>
          <w:iCs/>
          <w:sz w:val="22"/>
          <w:szCs w:val="28"/>
        </w:rPr>
        <w:t>for the Financial Statements</w:t>
      </w:r>
    </w:p>
    <w:p w14:paraId="58EDB743" w14:textId="77777777" w:rsidR="00F82668" w:rsidRPr="00681F20" w:rsidRDefault="00F82668" w:rsidP="00F82668">
      <w:pPr>
        <w:jc w:val="thaiDistribute"/>
        <w:rPr>
          <w:rFonts w:ascii="Times New Roman" w:hAnsi="Times New Roman" w:cs="Times New Roman"/>
          <w:sz w:val="22"/>
          <w:szCs w:val="28"/>
        </w:rPr>
      </w:pPr>
    </w:p>
    <w:p w14:paraId="329C695F" w14:textId="77777777" w:rsidR="00F82668" w:rsidRPr="00681F20"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for preparation and fair presentation of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in accordance with TFRSs, and for such internal control as management determines is necessary to enable the preparation of financial statements that are free from material misstatement, whether due to fraud or error.</w:t>
      </w:r>
    </w:p>
    <w:p w14:paraId="358327CC" w14:textId="77777777" w:rsidR="00F82668" w:rsidRPr="00681F20" w:rsidRDefault="00F82668" w:rsidP="00F82668">
      <w:pPr>
        <w:jc w:val="thaiDistribute"/>
        <w:rPr>
          <w:rFonts w:ascii="Times New Roman" w:hAnsi="Times New Roman" w:cs="Times New Roman"/>
          <w:sz w:val="22"/>
          <w:szCs w:val="28"/>
        </w:rPr>
      </w:pPr>
    </w:p>
    <w:p w14:paraId="039A7F20" w14:textId="16AD9880" w:rsidR="00F82668"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In preparing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management is responsible for assessing the</w:t>
      </w:r>
      <w:r>
        <w:rPr>
          <w:rFonts w:ascii="Times New Roman" w:hAnsi="Times New Roman" w:cs="Times New Roman"/>
          <w:sz w:val="22"/>
          <w:szCs w:val="28"/>
        </w:rPr>
        <w:t xml:space="preserve"> </w:t>
      </w:r>
      <w:r w:rsidRPr="00681F20">
        <w:rPr>
          <w:rFonts w:ascii="Times New Roman" w:hAnsi="Times New Roman" w:cs="Times New Roman"/>
          <w:sz w:val="22"/>
          <w:szCs w:val="28"/>
        </w:rPr>
        <w:t>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CC01A5A" w14:textId="10BFBCD9" w:rsidR="00B5242D" w:rsidRDefault="00B5242D" w:rsidP="00F82668">
      <w:pPr>
        <w:jc w:val="thaiDistribute"/>
        <w:rPr>
          <w:rFonts w:ascii="Times New Roman" w:hAnsi="Times New Roman" w:cs="Times New Roman"/>
          <w:sz w:val="22"/>
          <w:szCs w:val="28"/>
        </w:rPr>
      </w:pPr>
    </w:p>
    <w:p w14:paraId="654D4887" w14:textId="77777777" w:rsidR="00FF51C2" w:rsidRDefault="00B5242D" w:rsidP="00227601">
      <w:pPr>
        <w:jc w:val="thaiDistribute"/>
        <w:rPr>
          <w:rFonts w:ascii="Times New Roman" w:hAnsi="Times New Roman" w:cs="Times New Roman"/>
          <w:sz w:val="22"/>
          <w:szCs w:val="28"/>
        </w:rPr>
      </w:pPr>
      <w:r w:rsidRPr="00C76417">
        <w:rPr>
          <w:rFonts w:ascii="Times New Roman" w:hAnsi="Times New Roman" w:cs="Times New Roman"/>
          <w:sz w:val="22"/>
          <w:szCs w:val="28"/>
        </w:rPr>
        <w:t>Those charged with governance are responsible for overseeing the</w:t>
      </w:r>
      <w:r>
        <w:rPr>
          <w:rFonts w:ascii="Times New Roman" w:hAnsi="Times New Roman" w:cs="Times New Roman"/>
          <w:sz w:val="22"/>
          <w:szCs w:val="28"/>
        </w:rPr>
        <w:t xml:space="preserve"> Company’s financial reporting process.</w:t>
      </w:r>
    </w:p>
    <w:p w14:paraId="325075A0" w14:textId="77777777" w:rsidR="00FF51C2" w:rsidRDefault="00FF51C2" w:rsidP="00227601">
      <w:pPr>
        <w:jc w:val="thaiDistribute"/>
        <w:rPr>
          <w:rFonts w:ascii="Times New Roman" w:hAnsi="Times New Roman" w:cs="Times New Roman"/>
          <w:sz w:val="22"/>
          <w:szCs w:val="28"/>
        </w:rPr>
      </w:pPr>
    </w:p>
    <w:p w14:paraId="2E7BEF70" w14:textId="60E452FC" w:rsidR="00227601" w:rsidRPr="00681F20" w:rsidRDefault="00227601" w:rsidP="00227601">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Financial Statements</w:t>
      </w:r>
    </w:p>
    <w:p w14:paraId="639D65DD" w14:textId="77777777" w:rsidR="00227601" w:rsidRPr="00681F20" w:rsidRDefault="00227601" w:rsidP="00227601">
      <w:pPr>
        <w:jc w:val="thaiDistribute"/>
        <w:rPr>
          <w:rFonts w:ascii="Times New Roman" w:hAnsi="Times New Roman" w:cs="Times New Roman"/>
          <w:sz w:val="22"/>
          <w:szCs w:val="28"/>
        </w:rPr>
      </w:pPr>
    </w:p>
    <w:p w14:paraId="2859C8BF"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My objectives are to obtain reasonable assurance about whether the financial statements </w:t>
      </w:r>
      <w:proofErr w:type="gramStart"/>
      <w:r w:rsidRPr="00681F20">
        <w:rPr>
          <w:rFonts w:ascii="Times New Roman" w:hAnsi="Times New Roman" w:cs="Times New Roman"/>
          <w:sz w:val="22"/>
          <w:szCs w:val="28"/>
        </w:rPr>
        <w:t>as a whole are</w:t>
      </w:r>
      <w:proofErr w:type="gramEnd"/>
      <w:r w:rsidRPr="00681F20">
        <w:rPr>
          <w:rFonts w:ascii="Times New Roman" w:hAnsi="Times New Roman" w:cs="Times New Roman"/>
          <w:sz w:val="22"/>
          <w:szCs w:val="28"/>
        </w:rPr>
        <w:t xml:space="preserve"> free from material misstatement, whether due to fraud or error, and to issue an auditor’s report that includes my opinion.</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 xml:space="preserve">Reasonable assurance is a high level of </w:t>
      </w:r>
      <w:proofErr w:type="gramStart"/>
      <w:r w:rsidRPr="00681F20">
        <w:rPr>
          <w:rFonts w:ascii="Times New Roman" w:hAnsi="Times New Roman" w:cs="Times New Roman"/>
          <w:sz w:val="22"/>
          <w:szCs w:val="28"/>
        </w:rPr>
        <w:t>assurance, but</w:t>
      </w:r>
      <w:proofErr w:type="gramEnd"/>
      <w:r w:rsidRPr="00681F20">
        <w:rPr>
          <w:rFonts w:ascii="Times New Roman" w:hAnsi="Times New Roman" w:cs="Times New Roman"/>
          <w:sz w:val="22"/>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1F20">
        <w:rPr>
          <w:rFonts w:ascii="Times New Roman" w:hAnsi="Times New Roman" w:cs="Times New Roman"/>
          <w:sz w:val="22"/>
          <w:szCs w:val="28"/>
        </w:rPr>
        <w:t>on the basis of</w:t>
      </w:r>
      <w:proofErr w:type="gramEnd"/>
      <w:r w:rsidRPr="00681F20">
        <w:rPr>
          <w:rFonts w:ascii="Times New Roman" w:hAnsi="Times New Roman" w:cs="Times New Roman"/>
          <w:sz w:val="22"/>
          <w:szCs w:val="28"/>
        </w:rPr>
        <w:t xml:space="preserve"> these financial statements.</w:t>
      </w:r>
    </w:p>
    <w:p w14:paraId="17770BB9" w14:textId="77777777" w:rsidR="00227601" w:rsidRDefault="00227601" w:rsidP="00EB6799">
      <w:pPr>
        <w:jc w:val="thaiDistribute"/>
        <w:rPr>
          <w:rFonts w:ascii="Times New Roman" w:hAnsi="Times New Roman" w:cs="Times New Roman"/>
          <w:sz w:val="22"/>
          <w:szCs w:val="28"/>
        </w:rPr>
      </w:pPr>
    </w:p>
    <w:p w14:paraId="4D0984DC"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013ABECC" w14:textId="77777777" w:rsidR="00EB6799" w:rsidRPr="00DD6B45" w:rsidRDefault="00EB6799" w:rsidP="00EB6799">
      <w:pPr>
        <w:jc w:val="thaiDistribute"/>
        <w:rPr>
          <w:rFonts w:ascii="Times New Roman" w:hAnsi="Times New Roman" w:cs="Cordia New"/>
          <w:sz w:val="10"/>
          <w:szCs w:val="10"/>
        </w:rPr>
      </w:pPr>
    </w:p>
    <w:p w14:paraId="45B6478A" w14:textId="77777777" w:rsidR="00EB6799" w:rsidRPr="00681F20" w:rsidRDefault="00EB6799" w:rsidP="001A10C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Identify and assess the risks of material misstatement of the financial</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statements, whether due to fraud or error, design and perform audit procedures responsive to those risks, and obtain audit evidence that is sufficient and appropriate to provide a basis for my opinion.</w:t>
      </w:r>
      <w:r w:rsidR="00FE4291">
        <w:rPr>
          <w:rFonts w:ascii="Times New Roman" w:hAnsi="Times New Roman" w:cs="Times New Roman"/>
          <w:sz w:val="22"/>
          <w:szCs w:val="28"/>
        </w:rPr>
        <w:t xml:space="preserve"> </w:t>
      </w:r>
      <w:r w:rsidRPr="00681F20">
        <w:rPr>
          <w:rFonts w:ascii="Times New Roman" w:hAnsi="Times New Roman" w:cs="Times New Roman"/>
          <w:sz w:val="22"/>
          <w:szCs w:val="28"/>
        </w:rPr>
        <w:t>The risk of not detecting a material misstatement resulting from fraud is higher than for one</w:t>
      </w:r>
      <w:r w:rsidR="008E3557">
        <w:rPr>
          <w:rFonts w:ascii="Times New Roman" w:hAnsi="Times New Roman" w:cs="Times New Roman"/>
          <w:sz w:val="22"/>
          <w:szCs w:val="28"/>
        </w:rPr>
        <w:t xml:space="preserve"> </w:t>
      </w:r>
      <w:r w:rsidRPr="001A10C8">
        <w:rPr>
          <w:rFonts w:ascii="Times New Roman" w:hAnsi="Times New Roman" w:cs="Times New Roman"/>
          <w:spacing w:val="-4"/>
          <w:sz w:val="22"/>
          <w:szCs w:val="28"/>
        </w:rPr>
        <w:t>resulting from</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error, as fraud may involve collusion, forgery, intentional omissions,</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misrepresentations,</w:t>
      </w:r>
      <w:r w:rsidRPr="00681F20">
        <w:rPr>
          <w:rFonts w:ascii="Times New Roman" w:hAnsi="Times New Roman" w:cs="Times New Roman"/>
          <w:sz w:val="22"/>
          <w:szCs w:val="28"/>
        </w:rPr>
        <w:t xml:space="preserve"> or the override of internal control.</w:t>
      </w:r>
    </w:p>
    <w:p w14:paraId="7361D432" w14:textId="77777777" w:rsidR="00B7542A" w:rsidRPr="00DD6B45" w:rsidRDefault="00B7542A" w:rsidP="00DD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0"/>
          <w:szCs w:val="10"/>
        </w:rPr>
      </w:pPr>
    </w:p>
    <w:p w14:paraId="37D35904" w14:textId="408707A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Obtain an understanding of internal control relevant to the audit </w:t>
      </w:r>
      <w:proofErr w:type="gramStart"/>
      <w:r w:rsidRPr="00681F20">
        <w:rPr>
          <w:rFonts w:ascii="Times New Roman" w:hAnsi="Times New Roman" w:cs="Times New Roman"/>
          <w:sz w:val="22"/>
          <w:szCs w:val="28"/>
        </w:rPr>
        <w:t>in order to</w:t>
      </w:r>
      <w:proofErr w:type="gramEnd"/>
      <w:r w:rsidRPr="00681F20">
        <w:rPr>
          <w:rFonts w:ascii="Times New Roman" w:hAnsi="Times New Roman" w:cs="Times New Roman"/>
          <w:sz w:val="22"/>
          <w:szCs w:val="28"/>
        </w:rPr>
        <w:t xml:space="preserve"> design audit procedures that are appropriate in the circumstances, but not for the purpose of expressing an opinion on the effectiveness of </w:t>
      </w:r>
      <w:r w:rsidR="005A0F53">
        <w:rPr>
          <w:rFonts w:ascii="Times New Roman" w:hAnsi="Times New Roman" w:cs="Times New Roman"/>
          <w:sz w:val="22"/>
          <w:szCs w:val="28"/>
        </w:rPr>
        <w:t>the Company’s</w:t>
      </w:r>
      <w:r w:rsidRPr="00681F20">
        <w:rPr>
          <w:rFonts w:ascii="Times New Roman" w:hAnsi="Times New Roman" w:cs="Times New Roman"/>
          <w:sz w:val="22"/>
          <w:szCs w:val="28"/>
        </w:rPr>
        <w:t xml:space="preserve"> internal control.</w:t>
      </w:r>
    </w:p>
    <w:p w14:paraId="446558D6" w14:textId="77777777" w:rsidR="00005FC9" w:rsidRPr="00DD6B45" w:rsidRDefault="00005FC9" w:rsidP="0000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10"/>
          <w:szCs w:val="10"/>
        </w:rPr>
      </w:pPr>
    </w:p>
    <w:p w14:paraId="02F9F9C2" w14:textId="51585E64" w:rsidR="004D69CE" w:rsidRPr="00693FD2" w:rsidRDefault="00EB6799" w:rsidP="00693FD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Evaluate the appropriateness of accounting policies used and the reasonableness of accounting estimates and related disclosures made by management</w:t>
      </w:r>
    </w:p>
    <w:p w14:paraId="6B3CF2AF" w14:textId="77777777" w:rsidR="004D69CE" w:rsidRPr="00DD6B45" w:rsidRDefault="004D69CE" w:rsidP="006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10"/>
          <w:szCs w:val="10"/>
        </w:rPr>
      </w:pPr>
    </w:p>
    <w:p w14:paraId="64B87902" w14:textId="29E518DB" w:rsidR="00EB6799" w:rsidRPr="001A10C8"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8"/>
        </w:rPr>
      </w:pPr>
      <w:r w:rsidRPr="00681F20">
        <w:rPr>
          <w:rFonts w:ascii="Times New Roman" w:hAnsi="Times New Roman" w:cs="Times New Roman"/>
          <w:sz w:val="22"/>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w:t>
      </w:r>
      <w:r w:rsidRPr="001A10C8">
        <w:rPr>
          <w:rFonts w:ascii="Times New Roman" w:hAnsi="Times New Roman" w:cs="Times New Roman"/>
          <w:spacing w:val="-4"/>
          <w:sz w:val="22"/>
          <w:szCs w:val="28"/>
        </w:rPr>
        <w:t>such disclosures are</w:t>
      </w:r>
      <w:r w:rsidR="007F2909"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inadequate, to modify my opinion. My conclusions are based on the audit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evidence</w:t>
      </w:r>
      <w:r w:rsidRPr="00681F20">
        <w:rPr>
          <w:rFonts w:ascii="Times New Roman" w:hAnsi="Times New Roman" w:cs="Times New Roman"/>
          <w:sz w:val="22"/>
          <w:szCs w:val="28"/>
        </w:rPr>
        <w:t xml:space="preserve"> </w:t>
      </w:r>
      <w:r w:rsidRPr="001A10C8">
        <w:rPr>
          <w:rFonts w:ascii="Times New Roman" w:hAnsi="Times New Roman" w:cs="Times New Roman"/>
          <w:spacing w:val="-4"/>
          <w:sz w:val="22"/>
          <w:szCs w:val="28"/>
        </w:rPr>
        <w:t>obtained up to the date of my auditor’s report.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2"/>
          <w:sz w:val="22"/>
          <w:szCs w:val="28"/>
        </w:rPr>
        <w:t>However, future events or conditions may cause the Company to cease to continue as a going concern.</w:t>
      </w:r>
    </w:p>
    <w:p w14:paraId="520B4411" w14:textId="77777777" w:rsidR="00693FD2" w:rsidRPr="00DD6B45" w:rsidRDefault="00693FD2"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0"/>
          <w:szCs w:val="10"/>
        </w:rPr>
      </w:pPr>
    </w:p>
    <w:p w14:paraId="726B3C4F" w14:textId="153F22C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w:t>
      </w:r>
      <w:r w:rsidR="00464686">
        <w:rPr>
          <w:rFonts w:ascii="Times New Roman" w:hAnsi="Times New Roman" w:cs="Cordia New" w:hint="cs"/>
          <w:sz w:val="22"/>
          <w:szCs w:val="28"/>
          <w:cs/>
        </w:rPr>
        <w:t xml:space="preserve"> </w:t>
      </w:r>
      <w:r w:rsidRPr="00681F20">
        <w:rPr>
          <w:rFonts w:ascii="Times New Roman" w:hAnsi="Times New Roman" w:cs="Times New Roman"/>
          <w:sz w:val="22"/>
          <w:szCs w:val="28"/>
        </w:rPr>
        <w:t>structure and content of the financial statements, including the disclosures, and whether the financial statements represent the underlying transactions and events in a manner that achieves fair presentation.</w:t>
      </w:r>
    </w:p>
    <w:p w14:paraId="22907A7B" w14:textId="77777777" w:rsidR="00DC4763" w:rsidRDefault="00DC4763" w:rsidP="00874C22">
      <w:pPr>
        <w:jc w:val="thaiDistribute"/>
        <w:rPr>
          <w:rFonts w:ascii="Times New Roman" w:hAnsi="Times New Roman" w:cs="Times New Roman"/>
          <w:sz w:val="22"/>
          <w:szCs w:val="28"/>
        </w:rPr>
      </w:pPr>
    </w:p>
    <w:p w14:paraId="63E83E2B" w14:textId="6ED2FF8E" w:rsidR="00227601" w:rsidRPr="00681F20" w:rsidRDefault="00AF263D" w:rsidP="00AF263D">
      <w:pPr>
        <w:jc w:val="thaiDistribute"/>
        <w:rPr>
          <w:rFonts w:ascii="Times New Roman" w:hAnsi="Times New Roman" w:cs="Times New Roman"/>
          <w:sz w:val="22"/>
          <w:szCs w:val="28"/>
        </w:rPr>
      </w:pPr>
      <w:r>
        <w:rPr>
          <w:rFonts w:ascii="Times New Roman" w:hAnsi="Times New Roman" w:cs="Times New Roman"/>
          <w:sz w:val="22"/>
          <w:szCs w:val="28"/>
        </w:rPr>
        <w:br w:type="page"/>
      </w:r>
      <w:r w:rsidR="00227601" w:rsidRPr="00681F20">
        <w:rPr>
          <w:rFonts w:ascii="Times New Roman" w:hAnsi="Times New Roman" w:cs="Times New Roman"/>
          <w:sz w:val="22"/>
          <w:szCs w:val="28"/>
        </w:rPr>
        <w:lastRenderedPageBreak/>
        <w:t xml:space="preserve">I communicate with </w:t>
      </w:r>
      <w:r w:rsidR="00367695">
        <w:rPr>
          <w:rFonts w:ascii="Times New Roman" w:hAnsi="Times New Roman" w:cs="Times New Roman"/>
          <w:sz w:val="22"/>
          <w:szCs w:val="28"/>
        </w:rPr>
        <w:t xml:space="preserve">those charged with governance </w:t>
      </w:r>
      <w:r w:rsidR="00227601" w:rsidRPr="00681F20">
        <w:rPr>
          <w:rFonts w:ascii="Times New Roman" w:hAnsi="Times New Roman" w:cs="Times New Roman"/>
          <w:sz w:val="22"/>
          <w:szCs w:val="28"/>
        </w:rPr>
        <w:t>regarding, among other matters, the planned scope and timing of the audit and significant audit findings, including any significant deficiencies in internal control that I identify during my audit.</w:t>
      </w:r>
    </w:p>
    <w:p w14:paraId="5FA5EF81" w14:textId="77777777" w:rsidR="00227601" w:rsidRPr="00681F20" w:rsidRDefault="00227601" w:rsidP="00227601">
      <w:pPr>
        <w:rPr>
          <w:rFonts w:ascii="Times New Roman" w:hAnsi="Times New Roman" w:cs="Times New Roman"/>
          <w:sz w:val="22"/>
          <w:szCs w:val="28"/>
        </w:rPr>
      </w:pPr>
    </w:p>
    <w:p w14:paraId="1CDC9391" w14:textId="77777777" w:rsidR="00E861BF" w:rsidRPr="00E861BF" w:rsidRDefault="00E861BF" w:rsidP="00E861BF">
      <w:pPr>
        <w:jc w:val="both"/>
        <w:rPr>
          <w:rFonts w:ascii="Times New Roman" w:hAnsi="Times New Roman" w:cs="Times New Roman"/>
          <w:sz w:val="22"/>
          <w:szCs w:val="28"/>
        </w:rPr>
      </w:pPr>
      <w:r w:rsidRPr="00E861BF">
        <w:rPr>
          <w:rFonts w:ascii="Times New Roman" w:hAnsi="Times New Roman" w:cs="Times New Roman"/>
          <w:sz w:val="22"/>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61BF">
        <w:rPr>
          <w:rFonts w:ascii="Times New Roman" w:hAnsi="Times New Roman" w:cs="Times New Roman" w:hint="cs"/>
          <w:sz w:val="22"/>
          <w:szCs w:val="28"/>
          <w:cs/>
        </w:rPr>
        <w:t xml:space="preserve"> </w:t>
      </w:r>
      <w:r w:rsidRPr="00E861BF">
        <w:rPr>
          <w:rFonts w:ascii="Times New Roman" w:hAnsi="Times New Roman" w:cs="Times New Roman"/>
          <w:sz w:val="22"/>
          <w:szCs w:val="28"/>
        </w:rPr>
        <w:t xml:space="preserve">actions taken to eliminate threats or safeguards applied. </w:t>
      </w:r>
    </w:p>
    <w:p w14:paraId="543B550F" w14:textId="77777777" w:rsidR="00B03580" w:rsidRPr="00681F20" w:rsidRDefault="00B03580" w:rsidP="00227601">
      <w:pPr>
        <w:jc w:val="thaiDistribute"/>
        <w:rPr>
          <w:rFonts w:ascii="Times New Roman" w:hAnsi="Times New Roman" w:cs="Times New Roman"/>
          <w:sz w:val="22"/>
          <w:szCs w:val="28"/>
        </w:rPr>
      </w:pPr>
    </w:p>
    <w:p w14:paraId="2BFFFEAE" w14:textId="3B212937" w:rsidR="00227601" w:rsidRDefault="00C76417" w:rsidP="00227601">
      <w:pPr>
        <w:jc w:val="thaiDistribute"/>
        <w:rPr>
          <w:rFonts w:ascii="Times New Roman" w:hAnsi="Times New Roman" w:cs="Cordia New"/>
          <w:sz w:val="22"/>
          <w:szCs w:val="28"/>
        </w:rPr>
      </w:pPr>
      <w:r w:rsidRPr="00C76417">
        <w:rPr>
          <w:rFonts w:ascii="Times New Roman" w:hAnsi="Times New Roman" w:cs="Cordia New"/>
          <w:sz w:val="22"/>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6B2C01" w14:textId="77777777" w:rsidR="00C76417" w:rsidRDefault="00C76417" w:rsidP="00227601">
      <w:pPr>
        <w:jc w:val="thaiDistribute"/>
        <w:rPr>
          <w:rFonts w:ascii="Times New Roman" w:hAnsi="Times New Roman" w:cs="Cordia New"/>
          <w:sz w:val="22"/>
          <w:szCs w:val="28"/>
        </w:rPr>
      </w:pPr>
    </w:p>
    <w:p w14:paraId="0DCE7252" w14:textId="77777777" w:rsidR="00C76417" w:rsidRPr="00296A70" w:rsidRDefault="00C76417" w:rsidP="00227601">
      <w:pPr>
        <w:jc w:val="thaiDistribute"/>
        <w:rPr>
          <w:rFonts w:ascii="Times New Roman" w:hAnsi="Times New Roman" w:cs="Cordia New" w:hint="cs"/>
          <w:sz w:val="22"/>
          <w:szCs w:val="28"/>
        </w:rPr>
      </w:pPr>
    </w:p>
    <w:p w14:paraId="1D21B828" w14:textId="31A2A728" w:rsidR="006D1FE8" w:rsidRPr="00296A70" w:rsidRDefault="006D1FE8" w:rsidP="00227601">
      <w:pPr>
        <w:jc w:val="thaiDistribute"/>
        <w:rPr>
          <w:rFonts w:ascii="Times New Roman" w:hAnsi="Times New Roman" w:cs="Cordia New"/>
          <w:sz w:val="22"/>
          <w:szCs w:val="28"/>
        </w:rPr>
      </w:pPr>
    </w:p>
    <w:p w14:paraId="16DA245E" w14:textId="77777777" w:rsidR="00227601" w:rsidRPr="00681F20" w:rsidRDefault="00227601" w:rsidP="00227601">
      <w:pPr>
        <w:jc w:val="thaiDistribute"/>
        <w:rPr>
          <w:rFonts w:ascii="Times New Roman" w:hAnsi="Times New Roman" w:cs="Times New Roman"/>
          <w:sz w:val="22"/>
          <w:szCs w:val="28"/>
        </w:rPr>
      </w:pPr>
    </w:p>
    <w:p w14:paraId="49B1E4BE" w14:textId="77777777" w:rsidR="00227601" w:rsidRDefault="00227601" w:rsidP="00227601">
      <w:pPr>
        <w:jc w:val="thaiDistribute"/>
        <w:rPr>
          <w:rFonts w:ascii="Times New Roman" w:hAnsi="Times New Roman" w:cs="Cordia New"/>
          <w:sz w:val="22"/>
          <w:szCs w:val="28"/>
        </w:rPr>
      </w:pPr>
    </w:p>
    <w:p w14:paraId="5EC7561F" w14:textId="77777777" w:rsidR="00C76417" w:rsidRDefault="00C76417" w:rsidP="00227601">
      <w:pPr>
        <w:jc w:val="thaiDistribute"/>
        <w:rPr>
          <w:rFonts w:ascii="Times New Roman" w:hAnsi="Times New Roman" w:cs="Cordia New" w:hint="cs"/>
          <w:sz w:val="22"/>
          <w:szCs w:val="28"/>
        </w:rPr>
      </w:pPr>
    </w:p>
    <w:p w14:paraId="48A12883"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w:t>
      </w:r>
      <w:r w:rsidR="008A0ABA" w:rsidRPr="008A0ABA">
        <w:rPr>
          <w:rFonts w:ascii="Times New Roman" w:hAnsi="Times New Roman" w:cs="Times New Roman"/>
          <w:sz w:val="22"/>
          <w:szCs w:val="28"/>
        </w:rPr>
        <w:t>Bunyarit Thanormcharoen</w:t>
      </w:r>
      <w:r w:rsidRPr="00681F20">
        <w:rPr>
          <w:rFonts w:ascii="Times New Roman" w:hAnsi="Times New Roman" w:cs="Times New Roman"/>
          <w:sz w:val="22"/>
          <w:szCs w:val="28"/>
        </w:rPr>
        <w:t>)</w:t>
      </w:r>
    </w:p>
    <w:p w14:paraId="699BFB1C"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Certified Public Accountant</w:t>
      </w:r>
    </w:p>
    <w:p w14:paraId="1FFD52FD"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Registration No. </w:t>
      </w:r>
      <w:r w:rsidR="008A0ABA">
        <w:rPr>
          <w:rFonts w:ascii="Times New Roman" w:hAnsi="Times New Roman" w:cs="Times New Roman"/>
          <w:sz w:val="22"/>
          <w:szCs w:val="28"/>
        </w:rPr>
        <w:t>7900</w:t>
      </w:r>
    </w:p>
    <w:p w14:paraId="54658A60" w14:textId="77777777" w:rsidR="00227601" w:rsidRPr="00681F20" w:rsidRDefault="00227601" w:rsidP="00227601">
      <w:pPr>
        <w:jc w:val="thaiDistribute"/>
        <w:rPr>
          <w:rFonts w:ascii="Times New Roman" w:hAnsi="Times New Roman"/>
          <w:sz w:val="22"/>
          <w:szCs w:val="28"/>
        </w:rPr>
      </w:pPr>
    </w:p>
    <w:p w14:paraId="567A763E" w14:textId="77777777" w:rsidR="00227601" w:rsidRPr="00681F20" w:rsidRDefault="00227601" w:rsidP="00227601">
      <w:pPr>
        <w:jc w:val="thaiDistribute"/>
        <w:rPr>
          <w:rFonts w:ascii="Times New Roman" w:hAnsi="Times New Roman"/>
          <w:sz w:val="22"/>
          <w:szCs w:val="28"/>
        </w:rPr>
      </w:pPr>
    </w:p>
    <w:p w14:paraId="3316FB8C"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KPMG Phoomchai Audit Ltd.</w:t>
      </w:r>
    </w:p>
    <w:p w14:paraId="13BCE73B"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Bangkok</w:t>
      </w:r>
    </w:p>
    <w:p w14:paraId="50FF6CD8" w14:textId="2EC58D52" w:rsidR="00A25235" w:rsidRPr="00A25235" w:rsidRDefault="00B03580" w:rsidP="00B96A27">
      <w:pPr>
        <w:jc w:val="thaiDistribute"/>
        <w:rPr>
          <w:rFonts w:ascii="Times New Roman" w:hAnsi="Times New Roman" w:cs="Times New Roman"/>
          <w:sz w:val="22"/>
          <w:szCs w:val="28"/>
        </w:rPr>
      </w:pPr>
      <w:r>
        <w:rPr>
          <w:rFonts w:ascii="Times New Roman" w:hAnsi="Times New Roman" w:cs="Times New Roman"/>
          <w:sz w:val="22"/>
          <w:szCs w:val="28"/>
        </w:rPr>
        <w:t>19</w:t>
      </w:r>
      <w:r w:rsidR="00000223">
        <w:rPr>
          <w:rFonts w:ascii="Times New Roman" w:hAnsi="Times New Roman" w:cs="Times New Roman"/>
          <w:sz w:val="22"/>
          <w:szCs w:val="28"/>
        </w:rPr>
        <w:t xml:space="preserve"> </w:t>
      </w:r>
      <w:r w:rsidR="009C5B12">
        <w:rPr>
          <w:rFonts w:ascii="Times New Roman" w:hAnsi="Times New Roman" w:cs="Times New Roman"/>
          <w:sz w:val="22"/>
          <w:szCs w:val="28"/>
        </w:rPr>
        <w:t>February</w:t>
      </w:r>
      <w:r w:rsidR="00000223">
        <w:rPr>
          <w:rFonts w:ascii="Times New Roman" w:hAnsi="Times New Roman" w:cs="Times New Roman"/>
          <w:sz w:val="22"/>
          <w:szCs w:val="28"/>
        </w:rPr>
        <w:t xml:space="preserve"> </w:t>
      </w:r>
      <w:r w:rsidR="00227601" w:rsidRPr="00E62205">
        <w:rPr>
          <w:rFonts w:ascii="Times New Roman" w:hAnsi="Times New Roman" w:cs="Times New Roman"/>
          <w:sz w:val="22"/>
          <w:szCs w:val="28"/>
        </w:rPr>
        <w:t>20</w:t>
      </w:r>
      <w:r w:rsidR="00227601">
        <w:rPr>
          <w:rFonts w:ascii="Times New Roman" w:hAnsi="Times New Roman" w:cs="Times New Roman"/>
          <w:sz w:val="22"/>
          <w:szCs w:val="28"/>
        </w:rPr>
        <w:t>2</w:t>
      </w:r>
      <w:r w:rsidR="00D109A2">
        <w:rPr>
          <w:rFonts w:ascii="Times New Roman" w:hAnsi="Times New Roman" w:cs="Times New Roman"/>
          <w:sz w:val="22"/>
          <w:szCs w:val="28"/>
        </w:rPr>
        <w:t>6</w:t>
      </w:r>
    </w:p>
    <w:sectPr w:rsidR="00A25235" w:rsidRPr="00A25235" w:rsidSect="00BA78BF">
      <w:footerReference w:type="default" r:id="rId20"/>
      <w:pgSz w:w="11909" w:h="16834" w:code="9"/>
      <w:pgMar w:top="691" w:right="1152" w:bottom="576" w:left="1152"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AF91" w14:textId="77777777" w:rsidR="008D480B" w:rsidRDefault="008D480B" w:rsidP="00522E41">
      <w:pPr>
        <w:spacing w:line="240" w:lineRule="auto"/>
      </w:pPr>
      <w:r>
        <w:separator/>
      </w:r>
    </w:p>
  </w:endnote>
  <w:endnote w:type="continuationSeparator" w:id="0">
    <w:p w14:paraId="04E4AFE1" w14:textId="77777777" w:rsidR="008D480B" w:rsidRDefault="008D480B"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F68A1"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41EDB883"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F526"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4AD29CAE" w14:textId="567FFC9C"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103602">
      <w:rPr>
        <w:rStyle w:val="PageNumber"/>
        <w:rFonts w:ascii="Times New Roman" w:hAnsi="Times New Roman"/>
        <w:i/>
        <w:iCs/>
        <w:noProof/>
      </w:rPr>
      <w:t>SPREME25_Draft Auditor's report EN.docx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8398"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D230D" w14:textId="4110F474" w:rsidR="00260551" w:rsidRPr="00AF263D" w:rsidRDefault="00260551" w:rsidP="00AF26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FC8E" w14:textId="77777777" w:rsidR="00AF263D" w:rsidRPr="00A55D84" w:rsidRDefault="00AF263D" w:rsidP="00A25235">
    <w:pPr>
      <w:pStyle w:val="Footer"/>
      <w:tabs>
        <w:tab w:val="clear" w:pos="4678"/>
      </w:tabs>
      <w:jc w:val="center"/>
      <w:rPr>
        <w:rFonts w:ascii="Times New Roman" w:hAnsi="Times New Roman" w:cs="Times New Roman"/>
        <w:sz w:val="22"/>
        <w:szCs w:val="22"/>
        <w:lang w:val="en-US"/>
      </w:rPr>
    </w:pPr>
    <w:r w:rsidRPr="00A55D84">
      <w:rPr>
        <w:rFonts w:ascii="Times New Roman" w:hAnsi="Times New Roman" w:cs="Times New Roman"/>
        <w:sz w:val="22"/>
        <w:szCs w:val="22"/>
        <w:lang w:val="en-US"/>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1961" w14:textId="77777777" w:rsidR="00E95B50" w:rsidRPr="00A25235" w:rsidRDefault="00E95B50" w:rsidP="00A25235">
    <w:pPr>
      <w:pStyle w:val="Footer"/>
      <w:tabs>
        <w:tab w:val="clear" w:pos="4678"/>
      </w:tabs>
      <w:jc w:val="center"/>
    </w:pPr>
    <w:r w:rsidRPr="00A25235">
      <w:rPr>
        <w:rFonts w:ascii="Times New Roman" w:hAnsi="Times New Roman" w:cs="Times New Roman"/>
        <w:caps/>
        <w:sz w:val="22"/>
        <w:szCs w:val="22"/>
      </w:rPr>
      <w:fldChar w:fldCharType="begin"/>
    </w:r>
    <w:r w:rsidRPr="00A25235">
      <w:rPr>
        <w:rFonts w:ascii="Times New Roman" w:hAnsi="Times New Roman" w:cs="Times New Roman"/>
        <w:caps/>
        <w:sz w:val="22"/>
        <w:szCs w:val="22"/>
      </w:rPr>
      <w:instrText xml:space="preserve"> PAGE   \* MERGEFORMAT </w:instrText>
    </w:r>
    <w:r w:rsidRPr="00A25235">
      <w:rPr>
        <w:rFonts w:ascii="Times New Roman" w:hAnsi="Times New Roman" w:cs="Times New Roman"/>
        <w:caps/>
        <w:sz w:val="22"/>
        <w:szCs w:val="22"/>
      </w:rPr>
      <w:fldChar w:fldCharType="separate"/>
    </w:r>
    <w:r w:rsidRPr="00A25235">
      <w:rPr>
        <w:rFonts w:ascii="Times New Roman" w:hAnsi="Times New Roman" w:cs="Times New Roman"/>
        <w:caps/>
        <w:noProof/>
        <w:sz w:val="22"/>
        <w:szCs w:val="22"/>
      </w:rPr>
      <w:t>2</w:t>
    </w:r>
    <w:r w:rsidRPr="00A2523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4A26" w14:textId="77777777" w:rsidR="008D480B" w:rsidRDefault="008D480B" w:rsidP="00522E41">
      <w:pPr>
        <w:spacing w:line="240" w:lineRule="auto"/>
      </w:pPr>
      <w:r>
        <w:separator/>
      </w:r>
    </w:p>
  </w:footnote>
  <w:footnote w:type="continuationSeparator" w:id="0">
    <w:p w14:paraId="7E733421" w14:textId="77777777" w:rsidR="008D480B" w:rsidRDefault="008D480B"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1C5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6049" w14:textId="77777777" w:rsidR="00942E3C" w:rsidRPr="00942E3C" w:rsidRDefault="00942E3C" w:rsidP="00942E3C">
    <w:pPr>
      <w:pStyle w:val="Header"/>
      <w:spacing w:line="240" w:lineRule="auto"/>
      <w:rPr>
        <w:rFonts w:ascii="Angsana New" w:hAnsi="Angsana New"/>
        <w:sz w:val="52"/>
        <w:szCs w:val="52"/>
      </w:rPr>
    </w:pPr>
  </w:p>
  <w:p w14:paraId="3E489E5F" w14:textId="77777777" w:rsidR="00942E3C" w:rsidRPr="00942E3C" w:rsidRDefault="00942E3C" w:rsidP="00942E3C">
    <w:pPr>
      <w:pStyle w:val="Header"/>
      <w:spacing w:line="240" w:lineRule="auto"/>
      <w:rPr>
        <w:rFonts w:ascii="Angsana New" w:hAnsi="Angsana New"/>
        <w:sz w:val="52"/>
        <w:szCs w:val="52"/>
      </w:rPr>
    </w:pPr>
  </w:p>
  <w:p w14:paraId="02F071CA" w14:textId="77777777" w:rsidR="00942E3C" w:rsidRPr="00942E3C" w:rsidRDefault="00942E3C" w:rsidP="00942E3C">
    <w:pPr>
      <w:pStyle w:val="Header"/>
      <w:spacing w:line="240" w:lineRule="auto"/>
      <w:rPr>
        <w:rFonts w:ascii="Angsana New" w:hAnsi="Angsana New"/>
        <w:sz w:val="52"/>
        <w:szCs w:val="52"/>
      </w:rPr>
    </w:pPr>
  </w:p>
  <w:p w14:paraId="5D4A0C9A" w14:textId="77777777" w:rsidR="00942E3C" w:rsidRPr="00942E3C" w:rsidRDefault="00942E3C" w:rsidP="00942E3C">
    <w:pPr>
      <w:pStyle w:val="Header"/>
      <w:spacing w:line="240" w:lineRule="auto"/>
      <w:rPr>
        <w:rFonts w:ascii="Angsana New" w:hAnsi="Angsana New"/>
        <w:sz w:val="52"/>
        <w:szCs w:val="52"/>
      </w:rPr>
    </w:pPr>
  </w:p>
  <w:p w14:paraId="7CD24EF4" w14:textId="77777777" w:rsidR="00942E3C" w:rsidRPr="00942E3C" w:rsidRDefault="00942E3C" w:rsidP="00942E3C">
    <w:pPr>
      <w:pStyle w:val="Header"/>
      <w:spacing w:line="240" w:lineRule="auto"/>
      <w:rPr>
        <w:rFonts w:ascii="Angsana New" w:hAnsi="Angsana New"/>
        <w:sz w:val="52"/>
        <w:szCs w:val="52"/>
      </w:rPr>
    </w:pPr>
  </w:p>
  <w:p w14:paraId="2B2BE3C6" w14:textId="77777777" w:rsidR="00942E3C" w:rsidRPr="00942E3C" w:rsidRDefault="00942E3C" w:rsidP="00942E3C">
    <w:pPr>
      <w:pStyle w:val="Header"/>
      <w:spacing w:line="240" w:lineRule="auto"/>
      <w:rPr>
        <w:rFonts w:ascii="Angsana New" w:hAnsi="Angsana New"/>
        <w:sz w:val="52"/>
        <w:szCs w:val="52"/>
      </w:rPr>
    </w:pPr>
  </w:p>
  <w:p w14:paraId="71E1785F" w14:textId="77777777" w:rsidR="00AF263D" w:rsidRPr="00942E3C" w:rsidRDefault="00AF263D" w:rsidP="00942E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2C73" w14:textId="77777777" w:rsidR="00942E3C" w:rsidRDefault="00942E3C" w:rsidP="00942E3C">
    <w:pPr>
      <w:spacing w:line="240" w:lineRule="auto"/>
      <w:rPr>
        <w:rFonts w:ascii="Angsana New" w:hAnsi="Angsana New"/>
        <w:sz w:val="32"/>
        <w:szCs w:val="32"/>
      </w:rPr>
    </w:pPr>
  </w:p>
  <w:p w14:paraId="2D5126D3" w14:textId="77777777" w:rsidR="00942E3C" w:rsidRDefault="00942E3C" w:rsidP="00942E3C">
    <w:pPr>
      <w:spacing w:line="240" w:lineRule="auto"/>
      <w:rPr>
        <w:rFonts w:ascii="Angsana New" w:hAnsi="Angsana New"/>
        <w:sz w:val="32"/>
        <w:szCs w:val="32"/>
      </w:rPr>
    </w:pPr>
  </w:p>
  <w:p w14:paraId="1D4B2779" w14:textId="77777777" w:rsidR="00942E3C" w:rsidRDefault="00942E3C" w:rsidP="00942E3C">
    <w:pPr>
      <w:spacing w:line="240" w:lineRule="auto"/>
      <w:rPr>
        <w:rFonts w:ascii="Angsana New" w:hAnsi="Angsana New"/>
        <w:sz w:val="32"/>
        <w:szCs w:val="32"/>
      </w:rPr>
    </w:pPr>
  </w:p>
  <w:p w14:paraId="673616FC" w14:textId="77777777" w:rsidR="00942E3C" w:rsidRDefault="00942E3C" w:rsidP="00942E3C">
    <w:pPr>
      <w:spacing w:line="240" w:lineRule="auto"/>
      <w:rPr>
        <w:rFonts w:ascii="Angsana New" w:hAnsi="Angsana New"/>
        <w:sz w:val="32"/>
        <w:szCs w:val="32"/>
      </w:rPr>
    </w:pPr>
  </w:p>
  <w:p w14:paraId="211CAD12" w14:textId="77777777" w:rsidR="00942E3C" w:rsidRDefault="00942E3C" w:rsidP="00942E3C">
    <w:pPr>
      <w:spacing w:line="240" w:lineRule="auto"/>
      <w:rPr>
        <w:rFonts w:ascii="Angsana New" w:hAnsi="Angsana New"/>
        <w:sz w:val="32"/>
        <w:szCs w:val="32"/>
      </w:rPr>
    </w:pPr>
  </w:p>
  <w:p w14:paraId="6428581D" w14:textId="77777777" w:rsidR="00942E3C" w:rsidRDefault="00942E3C" w:rsidP="00942E3C">
    <w:pPr>
      <w:spacing w:line="240" w:lineRule="auto"/>
      <w:rPr>
        <w:rFonts w:ascii="Angsana New" w:hAnsi="Angsana New"/>
        <w:sz w:val="32"/>
        <w:szCs w:val="32"/>
      </w:rPr>
    </w:pPr>
  </w:p>
  <w:p w14:paraId="7AC942CC" w14:textId="77777777" w:rsidR="00942E3C" w:rsidRDefault="00942E3C" w:rsidP="00942E3C">
    <w:pPr>
      <w:spacing w:line="240" w:lineRule="auto"/>
      <w:rPr>
        <w:rFonts w:ascii="Angsana New" w:hAnsi="Angsana New"/>
        <w:sz w:val="32"/>
        <w:szCs w:val="32"/>
      </w:rPr>
    </w:pPr>
  </w:p>
  <w:p w14:paraId="16148C64" w14:textId="77777777" w:rsidR="00942E3C" w:rsidRPr="00070F04" w:rsidRDefault="00942E3C" w:rsidP="00942E3C">
    <w:pPr>
      <w:spacing w:line="240" w:lineRule="auto"/>
      <w:rPr>
        <w:rFonts w:ascii="Angsana New" w:hAnsi="Angsana New"/>
        <w:sz w:val="32"/>
        <w:szCs w:val="32"/>
      </w:rPr>
    </w:pPr>
  </w:p>
  <w:p w14:paraId="2477AD9B" w14:textId="77777777" w:rsidR="00AF263D" w:rsidRPr="00942E3C" w:rsidRDefault="00AF263D" w:rsidP="00942E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932F" w14:textId="77777777" w:rsidR="00942E3C" w:rsidRDefault="00942E3C" w:rsidP="00942E3C">
    <w:pPr>
      <w:spacing w:line="240" w:lineRule="auto"/>
      <w:rPr>
        <w:rFonts w:ascii="Angsana New" w:hAnsi="Angsana New"/>
        <w:sz w:val="32"/>
        <w:szCs w:val="32"/>
      </w:rPr>
    </w:pPr>
  </w:p>
  <w:p w14:paraId="09A95C1A" w14:textId="77777777" w:rsidR="00942E3C" w:rsidRDefault="00942E3C" w:rsidP="00942E3C">
    <w:pPr>
      <w:spacing w:line="240" w:lineRule="auto"/>
      <w:rPr>
        <w:rFonts w:ascii="Angsana New" w:hAnsi="Angsana New"/>
        <w:sz w:val="32"/>
        <w:szCs w:val="32"/>
      </w:rPr>
    </w:pPr>
  </w:p>
  <w:p w14:paraId="413F05BF" w14:textId="77777777" w:rsidR="00942E3C" w:rsidRDefault="00942E3C" w:rsidP="00942E3C">
    <w:pPr>
      <w:spacing w:line="240" w:lineRule="auto"/>
      <w:rPr>
        <w:rFonts w:ascii="Angsana New" w:hAnsi="Angsana New"/>
        <w:sz w:val="32"/>
        <w:szCs w:val="32"/>
      </w:rPr>
    </w:pPr>
  </w:p>
  <w:p w14:paraId="29CC41FC" w14:textId="77777777" w:rsidR="00942E3C" w:rsidRDefault="00942E3C" w:rsidP="00942E3C">
    <w:pPr>
      <w:spacing w:line="240" w:lineRule="auto"/>
      <w:rPr>
        <w:rFonts w:ascii="Angsana New" w:hAnsi="Angsana New"/>
        <w:sz w:val="32"/>
        <w:szCs w:val="32"/>
      </w:rPr>
    </w:pPr>
  </w:p>
  <w:p w14:paraId="0E6A5DC1" w14:textId="77777777" w:rsidR="00AF263D" w:rsidRPr="00942E3C" w:rsidRDefault="00AF263D" w:rsidP="00942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256CA"/>
    <w:multiLevelType w:val="hybridMultilevel"/>
    <w:tmpl w:val="434C3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451847"/>
    <w:multiLevelType w:val="hybridMultilevel"/>
    <w:tmpl w:val="5E0A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9445">
    <w:abstractNumId w:val="6"/>
  </w:num>
  <w:num w:numId="2" w16cid:durableId="1332216219">
    <w:abstractNumId w:val="5"/>
  </w:num>
  <w:num w:numId="3" w16cid:durableId="1038550112">
    <w:abstractNumId w:val="9"/>
  </w:num>
  <w:num w:numId="4" w16cid:durableId="706180365">
    <w:abstractNumId w:val="7"/>
  </w:num>
  <w:num w:numId="5" w16cid:durableId="1615821743">
    <w:abstractNumId w:val="8"/>
  </w:num>
  <w:num w:numId="6" w16cid:durableId="1472479098">
    <w:abstractNumId w:val="3"/>
  </w:num>
  <w:num w:numId="7" w16cid:durableId="1031104380">
    <w:abstractNumId w:val="2"/>
  </w:num>
  <w:num w:numId="8" w16cid:durableId="820269062">
    <w:abstractNumId w:val="0"/>
  </w:num>
  <w:num w:numId="9" w16cid:durableId="498152603">
    <w:abstractNumId w:val="1"/>
  </w:num>
  <w:num w:numId="10" w16cid:durableId="484204911">
    <w:abstractNumId w:val="4"/>
  </w:num>
  <w:num w:numId="11" w16cid:durableId="605121258">
    <w:abstractNumId w:val="19"/>
  </w:num>
  <w:num w:numId="12" w16cid:durableId="163596920">
    <w:abstractNumId w:val="14"/>
  </w:num>
  <w:num w:numId="13" w16cid:durableId="221453353">
    <w:abstractNumId w:val="28"/>
  </w:num>
  <w:num w:numId="14" w16cid:durableId="390273962">
    <w:abstractNumId w:val="18"/>
  </w:num>
  <w:num w:numId="15" w16cid:durableId="559899025">
    <w:abstractNumId w:val="22"/>
  </w:num>
  <w:num w:numId="16" w16cid:durableId="1283999002">
    <w:abstractNumId w:val="29"/>
  </w:num>
  <w:num w:numId="17" w16cid:durableId="1999382479">
    <w:abstractNumId w:val="12"/>
  </w:num>
  <w:num w:numId="18" w16cid:durableId="910970727">
    <w:abstractNumId w:val="24"/>
  </w:num>
  <w:num w:numId="19" w16cid:durableId="196086025">
    <w:abstractNumId w:val="13"/>
  </w:num>
  <w:num w:numId="20" w16cid:durableId="900099056">
    <w:abstractNumId w:val="23"/>
  </w:num>
  <w:num w:numId="21" w16cid:durableId="1596670608">
    <w:abstractNumId w:val="24"/>
  </w:num>
  <w:num w:numId="22" w16cid:durableId="272789421">
    <w:abstractNumId w:val="16"/>
  </w:num>
  <w:num w:numId="23" w16cid:durableId="150146463">
    <w:abstractNumId w:val="26"/>
  </w:num>
  <w:num w:numId="24" w16cid:durableId="1695111698">
    <w:abstractNumId w:val="10"/>
  </w:num>
  <w:num w:numId="25" w16cid:durableId="1605919703">
    <w:abstractNumId w:val="27"/>
  </w:num>
  <w:num w:numId="26" w16cid:durableId="1754740536">
    <w:abstractNumId w:val="21"/>
  </w:num>
  <w:num w:numId="27" w16cid:durableId="719551001">
    <w:abstractNumId w:val="25"/>
  </w:num>
  <w:num w:numId="28" w16cid:durableId="1058210597">
    <w:abstractNumId w:val="20"/>
  </w:num>
  <w:num w:numId="29" w16cid:durableId="2039620753">
    <w:abstractNumId w:val="17"/>
  </w:num>
  <w:num w:numId="30" w16cid:durableId="258025801">
    <w:abstractNumId w:val="15"/>
  </w:num>
  <w:num w:numId="31" w16cid:durableId="1600403236">
    <w:abstractNumId w:val="30"/>
  </w:num>
  <w:num w:numId="32" w16cid:durableId="1417629121">
    <w:abstractNumId w:val="11"/>
  </w:num>
  <w:num w:numId="33" w16cid:durableId="70085699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63D7"/>
    <w:rsid w:val="00000223"/>
    <w:rsid w:val="000009A5"/>
    <w:rsid w:val="00003D0F"/>
    <w:rsid w:val="00004283"/>
    <w:rsid w:val="00005406"/>
    <w:rsid w:val="00005FC9"/>
    <w:rsid w:val="00006AD7"/>
    <w:rsid w:val="00007FEC"/>
    <w:rsid w:val="0001194B"/>
    <w:rsid w:val="000131A2"/>
    <w:rsid w:val="0001625A"/>
    <w:rsid w:val="00020DD4"/>
    <w:rsid w:val="00021272"/>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C87"/>
    <w:rsid w:val="0005726E"/>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57C5"/>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2B3"/>
    <w:rsid w:val="000D754C"/>
    <w:rsid w:val="000D79F6"/>
    <w:rsid w:val="000D7FED"/>
    <w:rsid w:val="000E012D"/>
    <w:rsid w:val="000E170A"/>
    <w:rsid w:val="000E1950"/>
    <w:rsid w:val="000E1DDC"/>
    <w:rsid w:val="000E3085"/>
    <w:rsid w:val="000E32BC"/>
    <w:rsid w:val="000E3443"/>
    <w:rsid w:val="000E3DC1"/>
    <w:rsid w:val="000E5973"/>
    <w:rsid w:val="000F0721"/>
    <w:rsid w:val="000F07C6"/>
    <w:rsid w:val="000F0AFD"/>
    <w:rsid w:val="000F12F0"/>
    <w:rsid w:val="000F2B28"/>
    <w:rsid w:val="000F3DA3"/>
    <w:rsid w:val="000F421A"/>
    <w:rsid w:val="000F52EA"/>
    <w:rsid w:val="000F614C"/>
    <w:rsid w:val="000F631F"/>
    <w:rsid w:val="000F6557"/>
    <w:rsid w:val="000F6956"/>
    <w:rsid w:val="00100653"/>
    <w:rsid w:val="00103222"/>
    <w:rsid w:val="001032D8"/>
    <w:rsid w:val="0010330F"/>
    <w:rsid w:val="00103602"/>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DA0"/>
    <w:rsid w:val="00144499"/>
    <w:rsid w:val="00144C87"/>
    <w:rsid w:val="00144CD1"/>
    <w:rsid w:val="00144D6E"/>
    <w:rsid w:val="001464AC"/>
    <w:rsid w:val="00153071"/>
    <w:rsid w:val="00153323"/>
    <w:rsid w:val="001543F7"/>
    <w:rsid w:val="001548E2"/>
    <w:rsid w:val="00155762"/>
    <w:rsid w:val="001577E4"/>
    <w:rsid w:val="00160460"/>
    <w:rsid w:val="0016103D"/>
    <w:rsid w:val="00163254"/>
    <w:rsid w:val="00163692"/>
    <w:rsid w:val="0016418A"/>
    <w:rsid w:val="001651F9"/>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10C8"/>
    <w:rsid w:val="001A406F"/>
    <w:rsid w:val="001A52C0"/>
    <w:rsid w:val="001A603E"/>
    <w:rsid w:val="001A60FE"/>
    <w:rsid w:val="001B0834"/>
    <w:rsid w:val="001B225B"/>
    <w:rsid w:val="001B26CC"/>
    <w:rsid w:val="001B281D"/>
    <w:rsid w:val="001B3EDE"/>
    <w:rsid w:val="001B4A6B"/>
    <w:rsid w:val="001B54DC"/>
    <w:rsid w:val="001B6D7D"/>
    <w:rsid w:val="001B6EBD"/>
    <w:rsid w:val="001C3105"/>
    <w:rsid w:val="001C4456"/>
    <w:rsid w:val="001C5C68"/>
    <w:rsid w:val="001C6889"/>
    <w:rsid w:val="001C7E90"/>
    <w:rsid w:val="001D0096"/>
    <w:rsid w:val="001D12DE"/>
    <w:rsid w:val="001D31E9"/>
    <w:rsid w:val="001D6C0D"/>
    <w:rsid w:val="001D6F4B"/>
    <w:rsid w:val="001E2397"/>
    <w:rsid w:val="001E4045"/>
    <w:rsid w:val="001E4145"/>
    <w:rsid w:val="001E7064"/>
    <w:rsid w:val="001F0550"/>
    <w:rsid w:val="001F0A4B"/>
    <w:rsid w:val="001F1211"/>
    <w:rsid w:val="001F1BED"/>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123"/>
    <w:rsid w:val="00215733"/>
    <w:rsid w:val="0021592B"/>
    <w:rsid w:val="002226E6"/>
    <w:rsid w:val="002254E5"/>
    <w:rsid w:val="002259B9"/>
    <w:rsid w:val="00225BBA"/>
    <w:rsid w:val="0022644C"/>
    <w:rsid w:val="00227601"/>
    <w:rsid w:val="00232F26"/>
    <w:rsid w:val="00232F67"/>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27B0"/>
    <w:rsid w:val="0025324A"/>
    <w:rsid w:val="00253B5A"/>
    <w:rsid w:val="00253EFB"/>
    <w:rsid w:val="00256DC4"/>
    <w:rsid w:val="00260551"/>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6A70"/>
    <w:rsid w:val="00297B7F"/>
    <w:rsid w:val="00297E1C"/>
    <w:rsid w:val="002A19EF"/>
    <w:rsid w:val="002A1BF8"/>
    <w:rsid w:val="002A2092"/>
    <w:rsid w:val="002A3A4E"/>
    <w:rsid w:val="002A50FB"/>
    <w:rsid w:val="002A7BEE"/>
    <w:rsid w:val="002A7C53"/>
    <w:rsid w:val="002B0394"/>
    <w:rsid w:val="002B0503"/>
    <w:rsid w:val="002B0F9C"/>
    <w:rsid w:val="002B1781"/>
    <w:rsid w:val="002B4BDA"/>
    <w:rsid w:val="002B6FBD"/>
    <w:rsid w:val="002B71B9"/>
    <w:rsid w:val="002B78D6"/>
    <w:rsid w:val="002B7D6D"/>
    <w:rsid w:val="002C24DC"/>
    <w:rsid w:val="002C2D1E"/>
    <w:rsid w:val="002C2F1E"/>
    <w:rsid w:val="002C3775"/>
    <w:rsid w:val="002C37E9"/>
    <w:rsid w:val="002C59B3"/>
    <w:rsid w:val="002C5D9C"/>
    <w:rsid w:val="002C6ADC"/>
    <w:rsid w:val="002C799A"/>
    <w:rsid w:val="002C7D5E"/>
    <w:rsid w:val="002D0903"/>
    <w:rsid w:val="002D30ED"/>
    <w:rsid w:val="002D425B"/>
    <w:rsid w:val="002D462F"/>
    <w:rsid w:val="002D5FFB"/>
    <w:rsid w:val="002E000D"/>
    <w:rsid w:val="002E2221"/>
    <w:rsid w:val="002E2730"/>
    <w:rsid w:val="002E2B08"/>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379C"/>
    <w:rsid w:val="00304119"/>
    <w:rsid w:val="00304A8D"/>
    <w:rsid w:val="00305152"/>
    <w:rsid w:val="003055BC"/>
    <w:rsid w:val="003063D7"/>
    <w:rsid w:val="003067A5"/>
    <w:rsid w:val="00306D73"/>
    <w:rsid w:val="00306F8D"/>
    <w:rsid w:val="0031015D"/>
    <w:rsid w:val="00310293"/>
    <w:rsid w:val="00310767"/>
    <w:rsid w:val="003120C2"/>
    <w:rsid w:val="003121B2"/>
    <w:rsid w:val="00314801"/>
    <w:rsid w:val="0031486D"/>
    <w:rsid w:val="00320956"/>
    <w:rsid w:val="00320A1A"/>
    <w:rsid w:val="00320DB8"/>
    <w:rsid w:val="00322297"/>
    <w:rsid w:val="00322854"/>
    <w:rsid w:val="00322D89"/>
    <w:rsid w:val="0032308C"/>
    <w:rsid w:val="003231F8"/>
    <w:rsid w:val="003234DA"/>
    <w:rsid w:val="0032360B"/>
    <w:rsid w:val="003247D3"/>
    <w:rsid w:val="0032542F"/>
    <w:rsid w:val="00327CD6"/>
    <w:rsid w:val="00330B19"/>
    <w:rsid w:val="00332A2A"/>
    <w:rsid w:val="0033521E"/>
    <w:rsid w:val="00335315"/>
    <w:rsid w:val="00335597"/>
    <w:rsid w:val="003355BF"/>
    <w:rsid w:val="00335783"/>
    <w:rsid w:val="00335A04"/>
    <w:rsid w:val="00335AA7"/>
    <w:rsid w:val="00336E9E"/>
    <w:rsid w:val="0033701D"/>
    <w:rsid w:val="00341D64"/>
    <w:rsid w:val="00342E15"/>
    <w:rsid w:val="00343A71"/>
    <w:rsid w:val="00344BE5"/>
    <w:rsid w:val="00344CDB"/>
    <w:rsid w:val="003454B5"/>
    <w:rsid w:val="003467C0"/>
    <w:rsid w:val="00350C07"/>
    <w:rsid w:val="00351552"/>
    <w:rsid w:val="00351BB0"/>
    <w:rsid w:val="00351CCB"/>
    <w:rsid w:val="00356C6A"/>
    <w:rsid w:val="003605CF"/>
    <w:rsid w:val="0036107B"/>
    <w:rsid w:val="0036559A"/>
    <w:rsid w:val="003658BB"/>
    <w:rsid w:val="00366129"/>
    <w:rsid w:val="003670D3"/>
    <w:rsid w:val="003674D9"/>
    <w:rsid w:val="00367695"/>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3AFC"/>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197B"/>
    <w:rsid w:val="003C2422"/>
    <w:rsid w:val="003C2E8C"/>
    <w:rsid w:val="003C52DA"/>
    <w:rsid w:val="003C708B"/>
    <w:rsid w:val="003D01BE"/>
    <w:rsid w:val="003D1409"/>
    <w:rsid w:val="003D2518"/>
    <w:rsid w:val="003D2532"/>
    <w:rsid w:val="003D34AD"/>
    <w:rsid w:val="003D574D"/>
    <w:rsid w:val="003E03E9"/>
    <w:rsid w:val="003E22CE"/>
    <w:rsid w:val="003E2E79"/>
    <w:rsid w:val="003E365D"/>
    <w:rsid w:val="003E4952"/>
    <w:rsid w:val="003E518E"/>
    <w:rsid w:val="003E5533"/>
    <w:rsid w:val="003E61FB"/>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07A"/>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2725A"/>
    <w:rsid w:val="00431215"/>
    <w:rsid w:val="004312FF"/>
    <w:rsid w:val="004347DD"/>
    <w:rsid w:val="00434BD1"/>
    <w:rsid w:val="00434C15"/>
    <w:rsid w:val="00435131"/>
    <w:rsid w:val="0043580E"/>
    <w:rsid w:val="00436790"/>
    <w:rsid w:val="004372B4"/>
    <w:rsid w:val="00437792"/>
    <w:rsid w:val="004416AC"/>
    <w:rsid w:val="004422D4"/>
    <w:rsid w:val="00443843"/>
    <w:rsid w:val="00443D15"/>
    <w:rsid w:val="00444432"/>
    <w:rsid w:val="00444A24"/>
    <w:rsid w:val="00445DE6"/>
    <w:rsid w:val="0044660B"/>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686"/>
    <w:rsid w:val="00464C89"/>
    <w:rsid w:val="004652DA"/>
    <w:rsid w:val="0046602F"/>
    <w:rsid w:val="00466C79"/>
    <w:rsid w:val="004672C2"/>
    <w:rsid w:val="004710D0"/>
    <w:rsid w:val="00471590"/>
    <w:rsid w:val="004721B0"/>
    <w:rsid w:val="00472381"/>
    <w:rsid w:val="004727AB"/>
    <w:rsid w:val="004732A8"/>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0DD9"/>
    <w:rsid w:val="004933EA"/>
    <w:rsid w:val="004962B8"/>
    <w:rsid w:val="004971D3"/>
    <w:rsid w:val="00497451"/>
    <w:rsid w:val="00497B04"/>
    <w:rsid w:val="004A1372"/>
    <w:rsid w:val="004A1AD2"/>
    <w:rsid w:val="004A5C2D"/>
    <w:rsid w:val="004A5E81"/>
    <w:rsid w:val="004A60DA"/>
    <w:rsid w:val="004B100F"/>
    <w:rsid w:val="004B1367"/>
    <w:rsid w:val="004B2196"/>
    <w:rsid w:val="004B26EA"/>
    <w:rsid w:val="004B4B69"/>
    <w:rsid w:val="004B51CE"/>
    <w:rsid w:val="004B6707"/>
    <w:rsid w:val="004C0DF1"/>
    <w:rsid w:val="004C0EF0"/>
    <w:rsid w:val="004C27DE"/>
    <w:rsid w:val="004C2F1E"/>
    <w:rsid w:val="004C4BFB"/>
    <w:rsid w:val="004C5CA1"/>
    <w:rsid w:val="004C5F73"/>
    <w:rsid w:val="004C7300"/>
    <w:rsid w:val="004D28A8"/>
    <w:rsid w:val="004D2DE5"/>
    <w:rsid w:val="004D427D"/>
    <w:rsid w:val="004D5D4B"/>
    <w:rsid w:val="004D64FD"/>
    <w:rsid w:val="004D69CE"/>
    <w:rsid w:val="004E0379"/>
    <w:rsid w:val="004E03F0"/>
    <w:rsid w:val="004E0728"/>
    <w:rsid w:val="004E2E57"/>
    <w:rsid w:val="004E37AD"/>
    <w:rsid w:val="004E3D8D"/>
    <w:rsid w:val="004E457E"/>
    <w:rsid w:val="004E4B2F"/>
    <w:rsid w:val="004E652C"/>
    <w:rsid w:val="004E7A29"/>
    <w:rsid w:val="004F10B8"/>
    <w:rsid w:val="004F1F43"/>
    <w:rsid w:val="004F308A"/>
    <w:rsid w:val="004F55FB"/>
    <w:rsid w:val="004F5EAD"/>
    <w:rsid w:val="004F640E"/>
    <w:rsid w:val="005028C4"/>
    <w:rsid w:val="0050366E"/>
    <w:rsid w:val="00503DF9"/>
    <w:rsid w:val="00504218"/>
    <w:rsid w:val="005057F1"/>
    <w:rsid w:val="00506B82"/>
    <w:rsid w:val="005075ED"/>
    <w:rsid w:val="00507DDA"/>
    <w:rsid w:val="00510828"/>
    <w:rsid w:val="0051124D"/>
    <w:rsid w:val="00512059"/>
    <w:rsid w:val="0051301E"/>
    <w:rsid w:val="005143B5"/>
    <w:rsid w:val="0051503A"/>
    <w:rsid w:val="00516DAF"/>
    <w:rsid w:val="00520B0C"/>
    <w:rsid w:val="00521E48"/>
    <w:rsid w:val="00522B46"/>
    <w:rsid w:val="00522E41"/>
    <w:rsid w:val="0052344F"/>
    <w:rsid w:val="00523676"/>
    <w:rsid w:val="00523CF3"/>
    <w:rsid w:val="00525CD7"/>
    <w:rsid w:val="005263E3"/>
    <w:rsid w:val="00527425"/>
    <w:rsid w:val="00533DD5"/>
    <w:rsid w:val="00534F47"/>
    <w:rsid w:val="00537A36"/>
    <w:rsid w:val="00540C70"/>
    <w:rsid w:val="0054178C"/>
    <w:rsid w:val="00541DB3"/>
    <w:rsid w:val="00542B6B"/>
    <w:rsid w:val="005443CE"/>
    <w:rsid w:val="0054585D"/>
    <w:rsid w:val="005458D4"/>
    <w:rsid w:val="00546A95"/>
    <w:rsid w:val="00546F2A"/>
    <w:rsid w:val="00547379"/>
    <w:rsid w:val="00551433"/>
    <w:rsid w:val="005529BF"/>
    <w:rsid w:val="00553BE4"/>
    <w:rsid w:val="00554A10"/>
    <w:rsid w:val="00555DC8"/>
    <w:rsid w:val="00556914"/>
    <w:rsid w:val="00560419"/>
    <w:rsid w:val="00560605"/>
    <w:rsid w:val="005611C7"/>
    <w:rsid w:val="00562B6A"/>
    <w:rsid w:val="005644BE"/>
    <w:rsid w:val="005644EC"/>
    <w:rsid w:val="005649CA"/>
    <w:rsid w:val="005656D6"/>
    <w:rsid w:val="00565D85"/>
    <w:rsid w:val="0056742E"/>
    <w:rsid w:val="00570675"/>
    <w:rsid w:val="00570B44"/>
    <w:rsid w:val="00570C59"/>
    <w:rsid w:val="00571581"/>
    <w:rsid w:val="00573EA7"/>
    <w:rsid w:val="005744C7"/>
    <w:rsid w:val="005756A2"/>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65F4"/>
    <w:rsid w:val="00597B0A"/>
    <w:rsid w:val="00597D02"/>
    <w:rsid w:val="00597EB6"/>
    <w:rsid w:val="005A0814"/>
    <w:rsid w:val="005A0F53"/>
    <w:rsid w:val="005A1305"/>
    <w:rsid w:val="005A21B5"/>
    <w:rsid w:val="005A25CA"/>
    <w:rsid w:val="005A33F5"/>
    <w:rsid w:val="005A5A5B"/>
    <w:rsid w:val="005A5BD3"/>
    <w:rsid w:val="005B0E7C"/>
    <w:rsid w:val="005B2CDE"/>
    <w:rsid w:val="005B3AA0"/>
    <w:rsid w:val="005B3FC7"/>
    <w:rsid w:val="005B7FA7"/>
    <w:rsid w:val="005C357F"/>
    <w:rsid w:val="005C4355"/>
    <w:rsid w:val="005C59A2"/>
    <w:rsid w:val="005D0B37"/>
    <w:rsid w:val="005D1120"/>
    <w:rsid w:val="005D1594"/>
    <w:rsid w:val="005D1ACF"/>
    <w:rsid w:val="005D1CE5"/>
    <w:rsid w:val="005D4579"/>
    <w:rsid w:val="005D4841"/>
    <w:rsid w:val="005D5093"/>
    <w:rsid w:val="005D5416"/>
    <w:rsid w:val="005D5869"/>
    <w:rsid w:val="005D6013"/>
    <w:rsid w:val="005E1D9E"/>
    <w:rsid w:val="005E4BEA"/>
    <w:rsid w:val="005E56F3"/>
    <w:rsid w:val="005E650E"/>
    <w:rsid w:val="005E6B38"/>
    <w:rsid w:val="005F0229"/>
    <w:rsid w:val="005F2379"/>
    <w:rsid w:val="005F386C"/>
    <w:rsid w:val="005F392C"/>
    <w:rsid w:val="005F6A57"/>
    <w:rsid w:val="005F6CA4"/>
    <w:rsid w:val="005F71C1"/>
    <w:rsid w:val="005F767B"/>
    <w:rsid w:val="005F78FE"/>
    <w:rsid w:val="005F7A1F"/>
    <w:rsid w:val="005F7B6C"/>
    <w:rsid w:val="0060009E"/>
    <w:rsid w:val="00600D82"/>
    <w:rsid w:val="00602E82"/>
    <w:rsid w:val="0060610B"/>
    <w:rsid w:val="00606A58"/>
    <w:rsid w:val="00612112"/>
    <w:rsid w:val="006139E6"/>
    <w:rsid w:val="006152D4"/>
    <w:rsid w:val="0061779F"/>
    <w:rsid w:val="0062004E"/>
    <w:rsid w:val="006205C4"/>
    <w:rsid w:val="00620CD3"/>
    <w:rsid w:val="0062147C"/>
    <w:rsid w:val="00622A16"/>
    <w:rsid w:val="00623C51"/>
    <w:rsid w:val="00624016"/>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8F6"/>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3FB0"/>
    <w:rsid w:val="00684089"/>
    <w:rsid w:val="0068589E"/>
    <w:rsid w:val="00686162"/>
    <w:rsid w:val="00690326"/>
    <w:rsid w:val="0069102A"/>
    <w:rsid w:val="00692543"/>
    <w:rsid w:val="00692AE1"/>
    <w:rsid w:val="00693A96"/>
    <w:rsid w:val="00693FD2"/>
    <w:rsid w:val="00694FCA"/>
    <w:rsid w:val="006957E1"/>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0550"/>
    <w:rsid w:val="006C156C"/>
    <w:rsid w:val="006C1F73"/>
    <w:rsid w:val="006C2E03"/>
    <w:rsid w:val="006C307C"/>
    <w:rsid w:val="006C3E5E"/>
    <w:rsid w:val="006C5908"/>
    <w:rsid w:val="006D08BA"/>
    <w:rsid w:val="006D1FE8"/>
    <w:rsid w:val="006D2296"/>
    <w:rsid w:val="006D4278"/>
    <w:rsid w:val="006D46C1"/>
    <w:rsid w:val="006D5597"/>
    <w:rsid w:val="006D5894"/>
    <w:rsid w:val="006D6F7F"/>
    <w:rsid w:val="006E0953"/>
    <w:rsid w:val="006E1271"/>
    <w:rsid w:val="006E20D3"/>
    <w:rsid w:val="006E37D0"/>
    <w:rsid w:val="006E54B7"/>
    <w:rsid w:val="006E54DF"/>
    <w:rsid w:val="006E5CEB"/>
    <w:rsid w:val="006E6317"/>
    <w:rsid w:val="006F0041"/>
    <w:rsid w:val="006F20C3"/>
    <w:rsid w:val="006F4C7A"/>
    <w:rsid w:val="006F4EE1"/>
    <w:rsid w:val="006F5552"/>
    <w:rsid w:val="006F5666"/>
    <w:rsid w:val="006F7D63"/>
    <w:rsid w:val="00702131"/>
    <w:rsid w:val="00704829"/>
    <w:rsid w:val="0071008C"/>
    <w:rsid w:val="007105D1"/>
    <w:rsid w:val="0071092B"/>
    <w:rsid w:val="007119CE"/>
    <w:rsid w:val="007133F5"/>
    <w:rsid w:val="007136AA"/>
    <w:rsid w:val="00713959"/>
    <w:rsid w:val="00715B80"/>
    <w:rsid w:val="00716521"/>
    <w:rsid w:val="007178A5"/>
    <w:rsid w:val="0072333C"/>
    <w:rsid w:val="0072546E"/>
    <w:rsid w:val="00726A77"/>
    <w:rsid w:val="00726C62"/>
    <w:rsid w:val="00727634"/>
    <w:rsid w:val="00730BEA"/>
    <w:rsid w:val="0073159D"/>
    <w:rsid w:val="007315ED"/>
    <w:rsid w:val="00731641"/>
    <w:rsid w:val="00735490"/>
    <w:rsid w:val="0073733F"/>
    <w:rsid w:val="007413AA"/>
    <w:rsid w:val="00743148"/>
    <w:rsid w:val="00743463"/>
    <w:rsid w:val="00743AF8"/>
    <w:rsid w:val="00743D59"/>
    <w:rsid w:val="00746BAF"/>
    <w:rsid w:val="00750465"/>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6587B"/>
    <w:rsid w:val="007700AD"/>
    <w:rsid w:val="00772C29"/>
    <w:rsid w:val="007735C5"/>
    <w:rsid w:val="00773807"/>
    <w:rsid w:val="007751F2"/>
    <w:rsid w:val="00775792"/>
    <w:rsid w:val="00775AE6"/>
    <w:rsid w:val="007760A6"/>
    <w:rsid w:val="007775D0"/>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5E7F"/>
    <w:rsid w:val="007A605E"/>
    <w:rsid w:val="007A6AE8"/>
    <w:rsid w:val="007A7466"/>
    <w:rsid w:val="007B0E0B"/>
    <w:rsid w:val="007B10A7"/>
    <w:rsid w:val="007B1A9C"/>
    <w:rsid w:val="007B25B5"/>
    <w:rsid w:val="007B2B97"/>
    <w:rsid w:val="007B442B"/>
    <w:rsid w:val="007B60D7"/>
    <w:rsid w:val="007B653A"/>
    <w:rsid w:val="007C18B5"/>
    <w:rsid w:val="007C299D"/>
    <w:rsid w:val="007C2D5E"/>
    <w:rsid w:val="007C317B"/>
    <w:rsid w:val="007C373D"/>
    <w:rsid w:val="007C5075"/>
    <w:rsid w:val="007C5E73"/>
    <w:rsid w:val="007C61AA"/>
    <w:rsid w:val="007D1377"/>
    <w:rsid w:val="007D2658"/>
    <w:rsid w:val="007D2E56"/>
    <w:rsid w:val="007D2F5A"/>
    <w:rsid w:val="007D3DF9"/>
    <w:rsid w:val="007D3E6D"/>
    <w:rsid w:val="007D6734"/>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3973"/>
    <w:rsid w:val="0080440F"/>
    <w:rsid w:val="00804722"/>
    <w:rsid w:val="00807A07"/>
    <w:rsid w:val="00810309"/>
    <w:rsid w:val="00810EC8"/>
    <w:rsid w:val="0081243F"/>
    <w:rsid w:val="00812984"/>
    <w:rsid w:val="00813189"/>
    <w:rsid w:val="0081348A"/>
    <w:rsid w:val="00813993"/>
    <w:rsid w:val="008142D5"/>
    <w:rsid w:val="00814E16"/>
    <w:rsid w:val="00815F37"/>
    <w:rsid w:val="00816299"/>
    <w:rsid w:val="0081681D"/>
    <w:rsid w:val="00816916"/>
    <w:rsid w:val="008178F9"/>
    <w:rsid w:val="0082059E"/>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5963"/>
    <w:rsid w:val="00846029"/>
    <w:rsid w:val="00846411"/>
    <w:rsid w:val="0084677E"/>
    <w:rsid w:val="00846AC7"/>
    <w:rsid w:val="00846E16"/>
    <w:rsid w:val="00850263"/>
    <w:rsid w:val="008511E0"/>
    <w:rsid w:val="00851F8D"/>
    <w:rsid w:val="00855552"/>
    <w:rsid w:val="0085775F"/>
    <w:rsid w:val="008618DE"/>
    <w:rsid w:val="00861EF2"/>
    <w:rsid w:val="00862E36"/>
    <w:rsid w:val="00863125"/>
    <w:rsid w:val="00863837"/>
    <w:rsid w:val="00863B38"/>
    <w:rsid w:val="00863E67"/>
    <w:rsid w:val="008642B1"/>
    <w:rsid w:val="008644DF"/>
    <w:rsid w:val="00864EBF"/>
    <w:rsid w:val="008661D7"/>
    <w:rsid w:val="00867852"/>
    <w:rsid w:val="00867AFE"/>
    <w:rsid w:val="00867C12"/>
    <w:rsid w:val="0087030E"/>
    <w:rsid w:val="008705C2"/>
    <w:rsid w:val="008714FF"/>
    <w:rsid w:val="0087327C"/>
    <w:rsid w:val="008747A2"/>
    <w:rsid w:val="00874931"/>
    <w:rsid w:val="00874C22"/>
    <w:rsid w:val="0087536F"/>
    <w:rsid w:val="0087583C"/>
    <w:rsid w:val="00876447"/>
    <w:rsid w:val="008771BE"/>
    <w:rsid w:val="00877497"/>
    <w:rsid w:val="00877FDC"/>
    <w:rsid w:val="008815F5"/>
    <w:rsid w:val="00881A31"/>
    <w:rsid w:val="00882619"/>
    <w:rsid w:val="00884045"/>
    <w:rsid w:val="00884BE4"/>
    <w:rsid w:val="00884D41"/>
    <w:rsid w:val="0089017E"/>
    <w:rsid w:val="00890A08"/>
    <w:rsid w:val="00891343"/>
    <w:rsid w:val="0089397A"/>
    <w:rsid w:val="00894133"/>
    <w:rsid w:val="0089629F"/>
    <w:rsid w:val="00896866"/>
    <w:rsid w:val="008971DF"/>
    <w:rsid w:val="0089758E"/>
    <w:rsid w:val="008A0ABA"/>
    <w:rsid w:val="008A2B3A"/>
    <w:rsid w:val="008A3050"/>
    <w:rsid w:val="008A39B6"/>
    <w:rsid w:val="008A4EF9"/>
    <w:rsid w:val="008A5812"/>
    <w:rsid w:val="008A64B9"/>
    <w:rsid w:val="008A7FE9"/>
    <w:rsid w:val="008B024A"/>
    <w:rsid w:val="008B0F38"/>
    <w:rsid w:val="008B2CDD"/>
    <w:rsid w:val="008B2E38"/>
    <w:rsid w:val="008B314B"/>
    <w:rsid w:val="008B39DB"/>
    <w:rsid w:val="008B48C4"/>
    <w:rsid w:val="008B7FB3"/>
    <w:rsid w:val="008C1926"/>
    <w:rsid w:val="008C1EBD"/>
    <w:rsid w:val="008C4A86"/>
    <w:rsid w:val="008C58A8"/>
    <w:rsid w:val="008C6332"/>
    <w:rsid w:val="008C6CEB"/>
    <w:rsid w:val="008C7ABD"/>
    <w:rsid w:val="008D0C1A"/>
    <w:rsid w:val="008D1053"/>
    <w:rsid w:val="008D1B0F"/>
    <w:rsid w:val="008D3089"/>
    <w:rsid w:val="008D33F7"/>
    <w:rsid w:val="008D423C"/>
    <w:rsid w:val="008D480B"/>
    <w:rsid w:val="008D537A"/>
    <w:rsid w:val="008D566E"/>
    <w:rsid w:val="008D58ED"/>
    <w:rsid w:val="008D689D"/>
    <w:rsid w:val="008D6BC4"/>
    <w:rsid w:val="008D7B0D"/>
    <w:rsid w:val="008D7C0F"/>
    <w:rsid w:val="008E191E"/>
    <w:rsid w:val="008E31B4"/>
    <w:rsid w:val="008E3284"/>
    <w:rsid w:val="008E3557"/>
    <w:rsid w:val="008E3F77"/>
    <w:rsid w:val="008F1348"/>
    <w:rsid w:val="008F2F5D"/>
    <w:rsid w:val="008F6A41"/>
    <w:rsid w:val="008F7C13"/>
    <w:rsid w:val="00900086"/>
    <w:rsid w:val="009011C7"/>
    <w:rsid w:val="0090156B"/>
    <w:rsid w:val="00902C36"/>
    <w:rsid w:val="00903354"/>
    <w:rsid w:val="00903DE9"/>
    <w:rsid w:val="009042B6"/>
    <w:rsid w:val="00904AA5"/>
    <w:rsid w:val="00907FC8"/>
    <w:rsid w:val="00910951"/>
    <w:rsid w:val="00911AD4"/>
    <w:rsid w:val="0091331D"/>
    <w:rsid w:val="00913B18"/>
    <w:rsid w:val="00913D7F"/>
    <w:rsid w:val="009149AD"/>
    <w:rsid w:val="00916EC4"/>
    <w:rsid w:val="009206B6"/>
    <w:rsid w:val="00922274"/>
    <w:rsid w:val="00926625"/>
    <w:rsid w:val="00926EC4"/>
    <w:rsid w:val="00927A75"/>
    <w:rsid w:val="00930F4D"/>
    <w:rsid w:val="00931CB3"/>
    <w:rsid w:val="00933B30"/>
    <w:rsid w:val="0093607E"/>
    <w:rsid w:val="00936A15"/>
    <w:rsid w:val="00940932"/>
    <w:rsid w:val="00942149"/>
    <w:rsid w:val="00942E3C"/>
    <w:rsid w:val="0094395D"/>
    <w:rsid w:val="00944879"/>
    <w:rsid w:val="00946C01"/>
    <w:rsid w:val="0094750E"/>
    <w:rsid w:val="009519AA"/>
    <w:rsid w:val="00951ADA"/>
    <w:rsid w:val="00951B69"/>
    <w:rsid w:val="0095557C"/>
    <w:rsid w:val="00955AB1"/>
    <w:rsid w:val="00956A43"/>
    <w:rsid w:val="00960B21"/>
    <w:rsid w:val="00960CB4"/>
    <w:rsid w:val="0096249A"/>
    <w:rsid w:val="0096446C"/>
    <w:rsid w:val="009651E1"/>
    <w:rsid w:val="00966B36"/>
    <w:rsid w:val="009678C3"/>
    <w:rsid w:val="00971DAF"/>
    <w:rsid w:val="0097396D"/>
    <w:rsid w:val="00974F02"/>
    <w:rsid w:val="00975422"/>
    <w:rsid w:val="00975635"/>
    <w:rsid w:val="00975893"/>
    <w:rsid w:val="009766C9"/>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C0FDA"/>
    <w:rsid w:val="009C25C7"/>
    <w:rsid w:val="009C57BB"/>
    <w:rsid w:val="009C5B12"/>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346D"/>
    <w:rsid w:val="009F3B86"/>
    <w:rsid w:val="009F3D9C"/>
    <w:rsid w:val="009F4CA1"/>
    <w:rsid w:val="009F4EE4"/>
    <w:rsid w:val="009F4F60"/>
    <w:rsid w:val="009F521D"/>
    <w:rsid w:val="009F5992"/>
    <w:rsid w:val="009F5C21"/>
    <w:rsid w:val="00A00747"/>
    <w:rsid w:val="00A0310C"/>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416"/>
    <w:rsid w:val="00A20755"/>
    <w:rsid w:val="00A20EDE"/>
    <w:rsid w:val="00A212EE"/>
    <w:rsid w:val="00A22118"/>
    <w:rsid w:val="00A221B7"/>
    <w:rsid w:val="00A2371F"/>
    <w:rsid w:val="00A24BA4"/>
    <w:rsid w:val="00A25235"/>
    <w:rsid w:val="00A25ABD"/>
    <w:rsid w:val="00A25ADE"/>
    <w:rsid w:val="00A2691C"/>
    <w:rsid w:val="00A26A1B"/>
    <w:rsid w:val="00A27282"/>
    <w:rsid w:val="00A27624"/>
    <w:rsid w:val="00A3218D"/>
    <w:rsid w:val="00A321B6"/>
    <w:rsid w:val="00A33E81"/>
    <w:rsid w:val="00A34D1E"/>
    <w:rsid w:val="00A35077"/>
    <w:rsid w:val="00A367B8"/>
    <w:rsid w:val="00A4159D"/>
    <w:rsid w:val="00A435D1"/>
    <w:rsid w:val="00A45996"/>
    <w:rsid w:val="00A47AFE"/>
    <w:rsid w:val="00A47C67"/>
    <w:rsid w:val="00A50CFF"/>
    <w:rsid w:val="00A5167F"/>
    <w:rsid w:val="00A518B4"/>
    <w:rsid w:val="00A51A5C"/>
    <w:rsid w:val="00A54AE5"/>
    <w:rsid w:val="00A55C7C"/>
    <w:rsid w:val="00A55D84"/>
    <w:rsid w:val="00A55FDC"/>
    <w:rsid w:val="00A566D8"/>
    <w:rsid w:val="00A56ABC"/>
    <w:rsid w:val="00A57E21"/>
    <w:rsid w:val="00A60085"/>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5576"/>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63D"/>
    <w:rsid w:val="00AF2904"/>
    <w:rsid w:val="00AF3071"/>
    <w:rsid w:val="00B00C0A"/>
    <w:rsid w:val="00B0132C"/>
    <w:rsid w:val="00B01BF4"/>
    <w:rsid w:val="00B026A5"/>
    <w:rsid w:val="00B03580"/>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8AA"/>
    <w:rsid w:val="00B31B56"/>
    <w:rsid w:val="00B323AC"/>
    <w:rsid w:val="00B32AEE"/>
    <w:rsid w:val="00B3351C"/>
    <w:rsid w:val="00B35D15"/>
    <w:rsid w:val="00B36469"/>
    <w:rsid w:val="00B36B1C"/>
    <w:rsid w:val="00B40023"/>
    <w:rsid w:val="00B41F44"/>
    <w:rsid w:val="00B43656"/>
    <w:rsid w:val="00B441E6"/>
    <w:rsid w:val="00B46376"/>
    <w:rsid w:val="00B47862"/>
    <w:rsid w:val="00B47F70"/>
    <w:rsid w:val="00B501F1"/>
    <w:rsid w:val="00B509E3"/>
    <w:rsid w:val="00B514A7"/>
    <w:rsid w:val="00B5242D"/>
    <w:rsid w:val="00B5311B"/>
    <w:rsid w:val="00B53CEB"/>
    <w:rsid w:val="00B56BAB"/>
    <w:rsid w:val="00B56ED1"/>
    <w:rsid w:val="00B57824"/>
    <w:rsid w:val="00B60B4F"/>
    <w:rsid w:val="00B6150A"/>
    <w:rsid w:val="00B635DF"/>
    <w:rsid w:val="00B64FE6"/>
    <w:rsid w:val="00B6566D"/>
    <w:rsid w:val="00B715B1"/>
    <w:rsid w:val="00B73D66"/>
    <w:rsid w:val="00B7542A"/>
    <w:rsid w:val="00B770C7"/>
    <w:rsid w:val="00B801D5"/>
    <w:rsid w:val="00B80D07"/>
    <w:rsid w:val="00B812B0"/>
    <w:rsid w:val="00B814A6"/>
    <w:rsid w:val="00B8453C"/>
    <w:rsid w:val="00B87058"/>
    <w:rsid w:val="00B9108C"/>
    <w:rsid w:val="00B941AB"/>
    <w:rsid w:val="00B95971"/>
    <w:rsid w:val="00B95DC3"/>
    <w:rsid w:val="00B96827"/>
    <w:rsid w:val="00B96A27"/>
    <w:rsid w:val="00B972B4"/>
    <w:rsid w:val="00B972FF"/>
    <w:rsid w:val="00BA255F"/>
    <w:rsid w:val="00BA78BF"/>
    <w:rsid w:val="00BB2C0F"/>
    <w:rsid w:val="00BB3421"/>
    <w:rsid w:val="00BB490F"/>
    <w:rsid w:val="00BB51DD"/>
    <w:rsid w:val="00BB56D8"/>
    <w:rsid w:val="00BB6281"/>
    <w:rsid w:val="00BB7366"/>
    <w:rsid w:val="00BB788F"/>
    <w:rsid w:val="00BC0089"/>
    <w:rsid w:val="00BC0326"/>
    <w:rsid w:val="00BC06FD"/>
    <w:rsid w:val="00BC0BD7"/>
    <w:rsid w:val="00BC1BAC"/>
    <w:rsid w:val="00BC1D80"/>
    <w:rsid w:val="00BC2AED"/>
    <w:rsid w:val="00BC2FC7"/>
    <w:rsid w:val="00BC31F0"/>
    <w:rsid w:val="00BC4D7F"/>
    <w:rsid w:val="00BC4E40"/>
    <w:rsid w:val="00BC4F30"/>
    <w:rsid w:val="00BC5EFC"/>
    <w:rsid w:val="00BC6F8D"/>
    <w:rsid w:val="00BC717A"/>
    <w:rsid w:val="00BC75E0"/>
    <w:rsid w:val="00BD0278"/>
    <w:rsid w:val="00BD1741"/>
    <w:rsid w:val="00BD18B4"/>
    <w:rsid w:val="00BD1E3C"/>
    <w:rsid w:val="00BD236A"/>
    <w:rsid w:val="00BD2857"/>
    <w:rsid w:val="00BD4AEB"/>
    <w:rsid w:val="00BD51CF"/>
    <w:rsid w:val="00BD56E4"/>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1ED6"/>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6CA2"/>
    <w:rsid w:val="00C37CF9"/>
    <w:rsid w:val="00C409F7"/>
    <w:rsid w:val="00C43851"/>
    <w:rsid w:val="00C440DB"/>
    <w:rsid w:val="00C44A95"/>
    <w:rsid w:val="00C4622E"/>
    <w:rsid w:val="00C46DD7"/>
    <w:rsid w:val="00C47169"/>
    <w:rsid w:val="00C47D9E"/>
    <w:rsid w:val="00C47FB5"/>
    <w:rsid w:val="00C50059"/>
    <w:rsid w:val="00C52EDA"/>
    <w:rsid w:val="00C5515D"/>
    <w:rsid w:val="00C55E2C"/>
    <w:rsid w:val="00C5658B"/>
    <w:rsid w:val="00C57B9B"/>
    <w:rsid w:val="00C57FEA"/>
    <w:rsid w:val="00C62EA0"/>
    <w:rsid w:val="00C63B0B"/>
    <w:rsid w:val="00C6748E"/>
    <w:rsid w:val="00C71125"/>
    <w:rsid w:val="00C740DE"/>
    <w:rsid w:val="00C76417"/>
    <w:rsid w:val="00C76948"/>
    <w:rsid w:val="00C80AEA"/>
    <w:rsid w:val="00C81040"/>
    <w:rsid w:val="00C84338"/>
    <w:rsid w:val="00C84802"/>
    <w:rsid w:val="00C848A3"/>
    <w:rsid w:val="00C84904"/>
    <w:rsid w:val="00C859BF"/>
    <w:rsid w:val="00C85DB8"/>
    <w:rsid w:val="00C90D01"/>
    <w:rsid w:val="00C917D6"/>
    <w:rsid w:val="00C9271B"/>
    <w:rsid w:val="00C930C1"/>
    <w:rsid w:val="00C93C68"/>
    <w:rsid w:val="00C9419A"/>
    <w:rsid w:val="00C9642C"/>
    <w:rsid w:val="00CA0D7A"/>
    <w:rsid w:val="00CA11C5"/>
    <w:rsid w:val="00CA1BED"/>
    <w:rsid w:val="00CA252B"/>
    <w:rsid w:val="00CA3944"/>
    <w:rsid w:val="00CA3E02"/>
    <w:rsid w:val="00CA3E04"/>
    <w:rsid w:val="00CA414E"/>
    <w:rsid w:val="00CA4D82"/>
    <w:rsid w:val="00CB11C1"/>
    <w:rsid w:val="00CB18CC"/>
    <w:rsid w:val="00CB22EB"/>
    <w:rsid w:val="00CB4CFC"/>
    <w:rsid w:val="00CB5BEA"/>
    <w:rsid w:val="00CB653A"/>
    <w:rsid w:val="00CB6610"/>
    <w:rsid w:val="00CB760F"/>
    <w:rsid w:val="00CB7BD7"/>
    <w:rsid w:val="00CC04AB"/>
    <w:rsid w:val="00CC0B44"/>
    <w:rsid w:val="00CC3C51"/>
    <w:rsid w:val="00CC3D7F"/>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922"/>
    <w:rsid w:val="00CF3B4F"/>
    <w:rsid w:val="00CF427A"/>
    <w:rsid w:val="00CF491D"/>
    <w:rsid w:val="00CF6296"/>
    <w:rsid w:val="00CF6967"/>
    <w:rsid w:val="00CF73D2"/>
    <w:rsid w:val="00D00694"/>
    <w:rsid w:val="00D00861"/>
    <w:rsid w:val="00D0270E"/>
    <w:rsid w:val="00D05AB5"/>
    <w:rsid w:val="00D07E33"/>
    <w:rsid w:val="00D109A2"/>
    <w:rsid w:val="00D13BC0"/>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0661"/>
    <w:rsid w:val="00D3151A"/>
    <w:rsid w:val="00D31603"/>
    <w:rsid w:val="00D31CD0"/>
    <w:rsid w:val="00D31DD1"/>
    <w:rsid w:val="00D32004"/>
    <w:rsid w:val="00D32A3A"/>
    <w:rsid w:val="00D3332D"/>
    <w:rsid w:val="00D361D8"/>
    <w:rsid w:val="00D40E56"/>
    <w:rsid w:val="00D418CD"/>
    <w:rsid w:val="00D419C8"/>
    <w:rsid w:val="00D42EF0"/>
    <w:rsid w:val="00D43D09"/>
    <w:rsid w:val="00D470AE"/>
    <w:rsid w:val="00D4767A"/>
    <w:rsid w:val="00D5187F"/>
    <w:rsid w:val="00D532C2"/>
    <w:rsid w:val="00D54FEA"/>
    <w:rsid w:val="00D55D76"/>
    <w:rsid w:val="00D562B2"/>
    <w:rsid w:val="00D57D64"/>
    <w:rsid w:val="00D605D7"/>
    <w:rsid w:val="00D60C05"/>
    <w:rsid w:val="00D63C20"/>
    <w:rsid w:val="00D64391"/>
    <w:rsid w:val="00D65459"/>
    <w:rsid w:val="00D66CE2"/>
    <w:rsid w:val="00D677EA"/>
    <w:rsid w:val="00D70E1A"/>
    <w:rsid w:val="00D71DC5"/>
    <w:rsid w:val="00D7243F"/>
    <w:rsid w:val="00D7335E"/>
    <w:rsid w:val="00D75457"/>
    <w:rsid w:val="00D75C4C"/>
    <w:rsid w:val="00D81E50"/>
    <w:rsid w:val="00D822B9"/>
    <w:rsid w:val="00D837BA"/>
    <w:rsid w:val="00D83F29"/>
    <w:rsid w:val="00D8546C"/>
    <w:rsid w:val="00D87BCF"/>
    <w:rsid w:val="00D90820"/>
    <w:rsid w:val="00D90BEC"/>
    <w:rsid w:val="00D90C8C"/>
    <w:rsid w:val="00D916C6"/>
    <w:rsid w:val="00D9437C"/>
    <w:rsid w:val="00D9563C"/>
    <w:rsid w:val="00D95B0F"/>
    <w:rsid w:val="00D97E8B"/>
    <w:rsid w:val="00DA0CA7"/>
    <w:rsid w:val="00DA0FEF"/>
    <w:rsid w:val="00DA1382"/>
    <w:rsid w:val="00DA3359"/>
    <w:rsid w:val="00DA3B91"/>
    <w:rsid w:val="00DA5BC6"/>
    <w:rsid w:val="00DA5CA5"/>
    <w:rsid w:val="00DA5DD5"/>
    <w:rsid w:val="00DA5EC6"/>
    <w:rsid w:val="00DA6066"/>
    <w:rsid w:val="00DA6283"/>
    <w:rsid w:val="00DA663D"/>
    <w:rsid w:val="00DA6E34"/>
    <w:rsid w:val="00DA6FA5"/>
    <w:rsid w:val="00DA7616"/>
    <w:rsid w:val="00DA7FCF"/>
    <w:rsid w:val="00DB043C"/>
    <w:rsid w:val="00DB0E82"/>
    <w:rsid w:val="00DB11A6"/>
    <w:rsid w:val="00DB1FD2"/>
    <w:rsid w:val="00DB3181"/>
    <w:rsid w:val="00DB368C"/>
    <w:rsid w:val="00DB606F"/>
    <w:rsid w:val="00DB6115"/>
    <w:rsid w:val="00DB6D37"/>
    <w:rsid w:val="00DB6E4A"/>
    <w:rsid w:val="00DB7457"/>
    <w:rsid w:val="00DB77AA"/>
    <w:rsid w:val="00DC345A"/>
    <w:rsid w:val="00DC4763"/>
    <w:rsid w:val="00DC73FF"/>
    <w:rsid w:val="00DC760E"/>
    <w:rsid w:val="00DD4452"/>
    <w:rsid w:val="00DD6B45"/>
    <w:rsid w:val="00DD7139"/>
    <w:rsid w:val="00DD781F"/>
    <w:rsid w:val="00DE22E2"/>
    <w:rsid w:val="00DE3ACA"/>
    <w:rsid w:val="00DE4CBC"/>
    <w:rsid w:val="00DE6BCA"/>
    <w:rsid w:val="00DF0574"/>
    <w:rsid w:val="00DF0773"/>
    <w:rsid w:val="00DF0C4F"/>
    <w:rsid w:val="00DF21A3"/>
    <w:rsid w:val="00DF30FD"/>
    <w:rsid w:val="00DF3F94"/>
    <w:rsid w:val="00DF64A9"/>
    <w:rsid w:val="00E01A6E"/>
    <w:rsid w:val="00E01B26"/>
    <w:rsid w:val="00E041D5"/>
    <w:rsid w:val="00E0482E"/>
    <w:rsid w:val="00E0574F"/>
    <w:rsid w:val="00E07D29"/>
    <w:rsid w:val="00E119CC"/>
    <w:rsid w:val="00E13015"/>
    <w:rsid w:val="00E14C4A"/>
    <w:rsid w:val="00E14E33"/>
    <w:rsid w:val="00E17426"/>
    <w:rsid w:val="00E20F74"/>
    <w:rsid w:val="00E21A0F"/>
    <w:rsid w:val="00E22B54"/>
    <w:rsid w:val="00E22E08"/>
    <w:rsid w:val="00E25A38"/>
    <w:rsid w:val="00E26C13"/>
    <w:rsid w:val="00E270D3"/>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85B"/>
    <w:rsid w:val="00E4194F"/>
    <w:rsid w:val="00E422B5"/>
    <w:rsid w:val="00E43B26"/>
    <w:rsid w:val="00E4507A"/>
    <w:rsid w:val="00E463DF"/>
    <w:rsid w:val="00E46515"/>
    <w:rsid w:val="00E478ED"/>
    <w:rsid w:val="00E47C3E"/>
    <w:rsid w:val="00E53869"/>
    <w:rsid w:val="00E5684B"/>
    <w:rsid w:val="00E5742D"/>
    <w:rsid w:val="00E577B3"/>
    <w:rsid w:val="00E61579"/>
    <w:rsid w:val="00E62188"/>
    <w:rsid w:val="00E62205"/>
    <w:rsid w:val="00E64E10"/>
    <w:rsid w:val="00E661C3"/>
    <w:rsid w:val="00E6673B"/>
    <w:rsid w:val="00E67131"/>
    <w:rsid w:val="00E72A9C"/>
    <w:rsid w:val="00E732D8"/>
    <w:rsid w:val="00E80493"/>
    <w:rsid w:val="00E80652"/>
    <w:rsid w:val="00E807AA"/>
    <w:rsid w:val="00E8148D"/>
    <w:rsid w:val="00E8286D"/>
    <w:rsid w:val="00E82C53"/>
    <w:rsid w:val="00E82D93"/>
    <w:rsid w:val="00E837BD"/>
    <w:rsid w:val="00E840D0"/>
    <w:rsid w:val="00E861BF"/>
    <w:rsid w:val="00E91D20"/>
    <w:rsid w:val="00E92DCB"/>
    <w:rsid w:val="00E93CBE"/>
    <w:rsid w:val="00E93E95"/>
    <w:rsid w:val="00E94D2B"/>
    <w:rsid w:val="00E95B50"/>
    <w:rsid w:val="00EA3784"/>
    <w:rsid w:val="00EA569F"/>
    <w:rsid w:val="00EA5715"/>
    <w:rsid w:val="00EA60FA"/>
    <w:rsid w:val="00EA642B"/>
    <w:rsid w:val="00EA668B"/>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2D1D"/>
    <w:rsid w:val="00ED54A5"/>
    <w:rsid w:val="00EE20E2"/>
    <w:rsid w:val="00EE2A51"/>
    <w:rsid w:val="00EE4A06"/>
    <w:rsid w:val="00EE5307"/>
    <w:rsid w:val="00EE54B7"/>
    <w:rsid w:val="00EE6635"/>
    <w:rsid w:val="00EF1281"/>
    <w:rsid w:val="00EF3B4D"/>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682"/>
    <w:rsid w:val="00F12C9C"/>
    <w:rsid w:val="00F143F3"/>
    <w:rsid w:val="00F1748C"/>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9DE"/>
    <w:rsid w:val="00F527CE"/>
    <w:rsid w:val="00F52A31"/>
    <w:rsid w:val="00F536B4"/>
    <w:rsid w:val="00F53ED1"/>
    <w:rsid w:val="00F564FC"/>
    <w:rsid w:val="00F567D6"/>
    <w:rsid w:val="00F57F1C"/>
    <w:rsid w:val="00F61454"/>
    <w:rsid w:val="00F6185F"/>
    <w:rsid w:val="00F6406D"/>
    <w:rsid w:val="00F65265"/>
    <w:rsid w:val="00F671B0"/>
    <w:rsid w:val="00F67608"/>
    <w:rsid w:val="00F70B53"/>
    <w:rsid w:val="00F72D52"/>
    <w:rsid w:val="00F732B4"/>
    <w:rsid w:val="00F73C4A"/>
    <w:rsid w:val="00F75722"/>
    <w:rsid w:val="00F75D55"/>
    <w:rsid w:val="00F75ECF"/>
    <w:rsid w:val="00F76161"/>
    <w:rsid w:val="00F80889"/>
    <w:rsid w:val="00F80BEC"/>
    <w:rsid w:val="00F81909"/>
    <w:rsid w:val="00F82668"/>
    <w:rsid w:val="00F8272D"/>
    <w:rsid w:val="00F82B03"/>
    <w:rsid w:val="00F843CA"/>
    <w:rsid w:val="00F84866"/>
    <w:rsid w:val="00F855DF"/>
    <w:rsid w:val="00F86708"/>
    <w:rsid w:val="00F87546"/>
    <w:rsid w:val="00F90C31"/>
    <w:rsid w:val="00F913EC"/>
    <w:rsid w:val="00F915AA"/>
    <w:rsid w:val="00F91EE1"/>
    <w:rsid w:val="00F92ED4"/>
    <w:rsid w:val="00F93538"/>
    <w:rsid w:val="00F93AD5"/>
    <w:rsid w:val="00F95777"/>
    <w:rsid w:val="00F95D8F"/>
    <w:rsid w:val="00F97121"/>
    <w:rsid w:val="00FA16C2"/>
    <w:rsid w:val="00FA3CDF"/>
    <w:rsid w:val="00FA49A8"/>
    <w:rsid w:val="00FA73A0"/>
    <w:rsid w:val="00FA7977"/>
    <w:rsid w:val="00FB0A40"/>
    <w:rsid w:val="00FB16B5"/>
    <w:rsid w:val="00FB1F2C"/>
    <w:rsid w:val="00FB2367"/>
    <w:rsid w:val="00FB542E"/>
    <w:rsid w:val="00FB568D"/>
    <w:rsid w:val="00FB575C"/>
    <w:rsid w:val="00FB7671"/>
    <w:rsid w:val="00FB76AB"/>
    <w:rsid w:val="00FC233A"/>
    <w:rsid w:val="00FC3058"/>
    <w:rsid w:val="00FC3653"/>
    <w:rsid w:val="00FC41DA"/>
    <w:rsid w:val="00FC55EB"/>
    <w:rsid w:val="00FC5A05"/>
    <w:rsid w:val="00FC6FC6"/>
    <w:rsid w:val="00FC7AA5"/>
    <w:rsid w:val="00FC7E7F"/>
    <w:rsid w:val="00FD2BE4"/>
    <w:rsid w:val="00FD2E02"/>
    <w:rsid w:val="00FD3FF0"/>
    <w:rsid w:val="00FD4143"/>
    <w:rsid w:val="00FD4555"/>
    <w:rsid w:val="00FD4CE6"/>
    <w:rsid w:val="00FD56AF"/>
    <w:rsid w:val="00FD629B"/>
    <w:rsid w:val="00FD718F"/>
    <w:rsid w:val="00FD780A"/>
    <w:rsid w:val="00FD7916"/>
    <w:rsid w:val="00FE088E"/>
    <w:rsid w:val="00FE26B0"/>
    <w:rsid w:val="00FE4291"/>
    <w:rsid w:val="00FE4404"/>
    <w:rsid w:val="00FE504B"/>
    <w:rsid w:val="00FE5CAB"/>
    <w:rsid w:val="00FF0380"/>
    <w:rsid w:val="00FF0A15"/>
    <w:rsid w:val="00FF0D60"/>
    <w:rsid w:val="00FF2F72"/>
    <w:rsid w:val="00FF51C2"/>
    <w:rsid w:val="00FF5C68"/>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AEE"/>
  <w15:chartTrackingRefBased/>
  <w15:docId w15:val="{FAEE1FFE-0929-43E1-8686-8A021132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aliases w:val=" Char14"/>
    <w:basedOn w:val="Normal"/>
    <w:link w:val="HeaderChar"/>
    <w:uiPriority w:val="99"/>
    <w:rsid w:val="003063D7"/>
    <w:pPr>
      <w:tabs>
        <w:tab w:val="center" w:pos="4536"/>
        <w:tab w:val="right" w:pos="9072"/>
      </w:tabs>
    </w:pPr>
    <w:rPr>
      <w:lang w:val="x-none" w:eastAsia="x-none"/>
    </w:rPr>
  </w:style>
  <w:style w:type="character" w:customStyle="1" w:styleId="HeaderChar">
    <w:name w:val="Header Char"/>
    <w:aliases w:val=" Char14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customStyle="1" w:styleId="ListParagraphChar">
    <w:name w:val="List Paragraph Char"/>
    <w:link w:val="ListParagraph"/>
    <w:uiPriority w:val="34"/>
    <w:locked/>
    <w:rsid w:val="0042725A"/>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customXml/itemProps2.xml><?xml version="1.0" encoding="utf-8"?>
<ds:datastoreItem xmlns:ds="http://schemas.openxmlformats.org/officeDocument/2006/customXml" ds:itemID="{F84AE4EF-A6A8-48FB-ACAB-1844FE60BC0F}">
  <ds:schemaRefs>
    <ds:schemaRef ds:uri="http://schemas.microsoft.com/sharepoint/v3/contenttype/forms"/>
  </ds:schemaRefs>
</ds:datastoreItem>
</file>

<file path=customXml/itemProps3.xml><?xml version="1.0" encoding="utf-8"?>
<ds:datastoreItem xmlns:ds="http://schemas.openxmlformats.org/officeDocument/2006/customXml" ds:itemID="{34A52703-64A5-4C46-9643-4DC3E8F7F0B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EFED4A1-67E0-4B3F-B1DB-6829F4312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1471</Words>
  <Characters>8182</Characters>
  <Application>Microsoft Office Word</Application>
  <DocSecurity>0</DocSecurity>
  <Lines>185</Lines>
  <Paragraphs>63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Anuwat, Mongkolkunkeat</cp:lastModifiedBy>
  <cp:revision>7</cp:revision>
  <cp:lastPrinted>2026-02-11T04:33:00Z</cp:lastPrinted>
  <dcterms:created xsi:type="dcterms:W3CDTF">2025-04-30T06:14:00Z</dcterms:created>
  <dcterms:modified xsi:type="dcterms:W3CDTF">2026-02-11T04:33:00Z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