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Header"/>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Header"/>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Header"/>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p>
    <w:p w14:paraId="7DD8ABA5" w14:textId="77777777" w:rsidR="00667ACE" w:rsidRPr="00C21C6A" w:rsidRDefault="00667ACE" w:rsidP="00C21C6A">
      <w:pPr>
        <w:spacing w:line="276" w:lineRule="auto"/>
        <w:jc w:val="center"/>
        <w:rPr>
          <w:rFonts w:ascii="Angsana New" w:eastAsia="Times New Roman" w:hAnsi="Angsana New"/>
          <w:b/>
          <w:bCs/>
          <w:sz w:val="30"/>
          <w:szCs w:val="30"/>
          <w:lang w:val="en-US"/>
        </w:rPr>
      </w:pPr>
      <w:r w:rsidRPr="00C21C6A">
        <w:rPr>
          <w:rFonts w:ascii="Angsana New" w:eastAsia="Times New Roman" w:hAnsi="Angsana New"/>
          <w:b/>
          <w:bCs/>
          <w:sz w:val="30"/>
          <w:szCs w:val="30"/>
          <w:lang w:val="en-US"/>
        </w:rPr>
        <w:t>INSPIRE IVF PUBLIC COMPANY LIMITED</w:t>
      </w:r>
      <w:r w:rsidRPr="00C21C6A">
        <w:rPr>
          <w:rFonts w:ascii="Angsana New" w:eastAsia="Times New Roman" w:hAnsi="Angsana New" w:hint="cs"/>
          <w:b/>
          <w:bCs/>
          <w:sz w:val="30"/>
          <w:szCs w:val="30"/>
          <w:cs/>
          <w:lang w:val="en-US"/>
        </w:rPr>
        <w:t xml:space="preserve"> </w:t>
      </w:r>
    </w:p>
    <w:p w14:paraId="2B1E7955" w14:textId="3AB99D69" w:rsidR="00667ACE" w:rsidRPr="00C21C6A" w:rsidRDefault="00667ACE" w:rsidP="00C21C6A">
      <w:pPr>
        <w:spacing w:line="276" w:lineRule="auto"/>
        <w:jc w:val="center"/>
        <w:rPr>
          <w:rFonts w:ascii="Angsana New" w:eastAsia="Times New Roman" w:hAnsi="Angsana New"/>
          <w:b/>
          <w:bCs/>
          <w:sz w:val="30"/>
          <w:szCs w:val="30"/>
          <w:lang w:val="en-US"/>
        </w:rPr>
      </w:pPr>
      <w:r w:rsidRPr="00C21C6A">
        <w:rPr>
          <w:rFonts w:ascii="Angsana New" w:eastAsia="Times New Roman" w:hAnsi="Angsana New"/>
          <w:b/>
          <w:bCs/>
          <w:sz w:val="30"/>
          <w:szCs w:val="30"/>
          <w:lang w:val="en-US"/>
        </w:rPr>
        <w:t>AND ITS SUBSIDIARIES</w:t>
      </w:r>
    </w:p>
    <w:p w14:paraId="4B218EDD" w14:textId="77777777" w:rsidR="00667ACE" w:rsidRPr="00C21C6A" w:rsidRDefault="00667ACE" w:rsidP="00C21C6A">
      <w:pPr>
        <w:spacing w:line="276" w:lineRule="auto"/>
        <w:jc w:val="center"/>
        <w:rPr>
          <w:rFonts w:ascii="Angsana New" w:eastAsia="Times New Roman" w:hAnsi="Angsana New"/>
          <w:b/>
          <w:bCs/>
          <w:sz w:val="30"/>
          <w:szCs w:val="30"/>
          <w:lang w:val="en-US"/>
        </w:rPr>
      </w:pPr>
      <w:r w:rsidRPr="00C21C6A">
        <w:rPr>
          <w:rFonts w:ascii="Angsana New" w:eastAsia="Times New Roman" w:hAnsi="Angsana New"/>
          <w:b/>
          <w:bCs/>
          <w:sz w:val="30"/>
          <w:szCs w:val="30"/>
          <w:lang w:val="en-US"/>
        </w:rPr>
        <w:t>FINANCIAL STATEMENTS FOR THE YEAR ENDED DECEMBER 31, 2025</w:t>
      </w:r>
    </w:p>
    <w:p w14:paraId="61729E15" w14:textId="77777777" w:rsidR="00667ACE" w:rsidRPr="00C21C6A" w:rsidRDefault="00667ACE" w:rsidP="00C21C6A">
      <w:pPr>
        <w:spacing w:line="276" w:lineRule="auto"/>
        <w:jc w:val="center"/>
        <w:rPr>
          <w:rFonts w:ascii="Angsana New" w:eastAsia="Times New Roman" w:hAnsi="Angsana New"/>
          <w:b/>
          <w:bCs/>
          <w:sz w:val="30"/>
          <w:szCs w:val="30"/>
          <w:lang w:val="en-US"/>
        </w:rPr>
      </w:pPr>
      <w:r w:rsidRPr="00C21C6A">
        <w:rPr>
          <w:rFonts w:ascii="Angsana New" w:eastAsia="Times New Roman" w:hAnsi="Angsana New"/>
          <w:b/>
          <w:bCs/>
          <w:sz w:val="30"/>
          <w:szCs w:val="30"/>
          <w:lang w:val="en-US"/>
        </w:rPr>
        <w:t xml:space="preserve">AND </w:t>
      </w:r>
    </w:p>
    <w:p w14:paraId="052777C1" w14:textId="77777777" w:rsidR="00667ACE" w:rsidRPr="00C21C6A" w:rsidRDefault="00667ACE" w:rsidP="00C21C6A">
      <w:pPr>
        <w:spacing w:line="276" w:lineRule="auto"/>
        <w:jc w:val="center"/>
        <w:rPr>
          <w:rFonts w:ascii="Angsana New" w:eastAsia="Times New Roman" w:hAnsi="Angsana New"/>
          <w:b/>
          <w:bCs/>
          <w:sz w:val="30"/>
          <w:szCs w:val="30"/>
          <w:lang w:val="en-US"/>
        </w:rPr>
      </w:pPr>
      <w:r w:rsidRPr="00C21C6A">
        <w:rPr>
          <w:rFonts w:ascii="Angsana New" w:eastAsia="Times New Roman" w:hAnsi="Angsana New"/>
          <w:b/>
          <w:bCs/>
          <w:sz w:val="30"/>
          <w:szCs w:val="30"/>
          <w:lang w:val="en-US"/>
        </w:rPr>
        <w:t>AUDITOR’S REPORT</w:t>
      </w:r>
    </w:p>
    <w:p w14:paraId="519080BA" w14:textId="77777777" w:rsidR="009A2BFB" w:rsidRPr="00667ACE" w:rsidRDefault="009A2BFB" w:rsidP="009A2BFB">
      <w:pPr>
        <w:pStyle w:val="Header"/>
        <w:tabs>
          <w:tab w:val="clear" w:pos="4153"/>
          <w:tab w:val="clear" w:pos="8306"/>
        </w:tabs>
        <w:spacing w:line="240" w:lineRule="auto"/>
        <w:ind w:right="-1123"/>
        <w:rPr>
          <w:rFonts w:ascii="Times New Roman" w:hAnsi="Times New Roman" w:cs="Times New Roman"/>
          <w:b/>
          <w:bCs/>
          <w:sz w:val="24"/>
          <w:szCs w:val="24"/>
        </w:rPr>
      </w:pPr>
    </w:p>
    <w:p w14:paraId="2FA732BE"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Header"/>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Header"/>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Header"/>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Heading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00515A">
          <w:footerReference w:type="default" r:id="rId8"/>
          <w:headerReference w:type="first" r:id="rId9"/>
          <w:footerReference w:type="first" r:id="rId10"/>
          <w:pgSz w:w="11906" w:h="16838" w:code="9"/>
          <w:pgMar w:top="1440" w:right="1247" w:bottom="709" w:left="1554" w:header="340" w:footer="397" w:gutter="0"/>
          <w:pgNumType w:start="1"/>
          <w:cols w:space="720"/>
          <w:docGrid w:linePitch="326"/>
        </w:sectPr>
      </w:pPr>
    </w:p>
    <w:p w14:paraId="56137D8C" w14:textId="77777777" w:rsidR="00D92BE8" w:rsidRPr="007A06D7" w:rsidRDefault="00D92BE8" w:rsidP="00882440">
      <w:pPr>
        <w:rPr>
          <w:rFonts w:ascii="Angsana New" w:hAnsi="Angsana New"/>
          <w:sz w:val="28"/>
          <w:szCs w:val="28"/>
          <w:lang w:val="en-US"/>
        </w:rPr>
      </w:pP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6493236E" w14:textId="6E3C7825" w:rsidR="007A0E2D" w:rsidRPr="007A0E2D" w:rsidRDefault="007A0E2D" w:rsidP="007A0E2D">
      <w:pPr>
        <w:spacing w:line="360" w:lineRule="exact"/>
        <w:ind w:firstLine="142"/>
        <w:jc w:val="thaiDistribute"/>
        <w:rPr>
          <w:b/>
          <w:bCs/>
          <w:spacing w:val="-2"/>
          <w:sz w:val="28"/>
          <w:szCs w:val="28"/>
        </w:rPr>
      </w:pPr>
      <w:r w:rsidRPr="007A0E2D">
        <w:rPr>
          <w:rFonts w:ascii="Angsana New" w:eastAsia="SimSun" w:hAnsi="Angsana New"/>
          <w:b/>
          <w:bCs/>
          <w:sz w:val="28"/>
          <w:szCs w:val="28"/>
          <w:lang w:val="en-US"/>
        </w:rPr>
        <w:t>Independent Auditor's Report</w:t>
      </w:r>
    </w:p>
    <w:p w14:paraId="0E92E543" w14:textId="7BC31DCE" w:rsidR="00564292" w:rsidRPr="0041462D" w:rsidRDefault="00564292" w:rsidP="007A0E2D">
      <w:pPr>
        <w:ind w:left="142"/>
        <w:rPr>
          <w:rFonts w:cs="Cordia New"/>
          <w:sz w:val="10"/>
          <w:szCs w:val="10"/>
          <w:cs/>
        </w:rPr>
      </w:pPr>
    </w:p>
    <w:p w14:paraId="3471EBAB" w14:textId="7DA2E535" w:rsidR="00732492" w:rsidRDefault="007A0E2D" w:rsidP="00241F22">
      <w:pPr>
        <w:suppressAutoHyphens/>
        <w:spacing w:after="240"/>
        <w:ind w:left="142"/>
        <w:jc w:val="thaiDistribute"/>
        <w:rPr>
          <w:rFonts w:ascii="Angsana New" w:hAnsi="Angsana New"/>
          <w:sz w:val="28"/>
          <w:szCs w:val="28"/>
          <w:lang w:val="en-US"/>
        </w:rPr>
      </w:pPr>
      <w:r w:rsidRPr="007A0E2D">
        <w:rPr>
          <w:rFonts w:ascii="Angsana New" w:hAnsi="Angsana New"/>
          <w:sz w:val="28"/>
          <w:szCs w:val="28"/>
          <w:lang w:val="en-US"/>
        </w:rPr>
        <w:t>To the shareholders of Inspire IVF Public Company Limited</w:t>
      </w:r>
    </w:p>
    <w:p w14:paraId="6F929CB6" w14:textId="6EB0EFA3" w:rsidR="00241F22" w:rsidRPr="00241F22" w:rsidRDefault="00241F22" w:rsidP="00697D4C">
      <w:pPr>
        <w:spacing w:line="360" w:lineRule="exact"/>
        <w:ind w:firstLine="142"/>
        <w:jc w:val="thaiDistribute"/>
        <w:rPr>
          <w:rFonts w:ascii="Angsana New" w:eastAsia="SimSun" w:hAnsi="Angsana New"/>
          <w:b/>
          <w:bCs/>
          <w:sz w:val="28"/>
          <w:szCs w:val="28"/>
          <w:lang w:val="en-US"/>
        </w:rPr>
      </w:pPr>
      <w:r w:rsidRPr="00241F22">
        <w:rPr>
          <w:rFonts w:ascii="Angsana New" w:eastAsia="SimSun" w:hAnsi="Angsana New"/>
          <w:b/>
          <w:bCs/>
          <w:sz w:val="28"/>
          <w:szCs w:val="28"/>
          <w:lang w:val="en-US"/>
        </w:rPr>
        <w:t>Opinion</w:t>
      </w:r>
    </w:p>
    <w:p w14:paraId="3F2C70E1" w14:textId="3EBB1ACC" w:rsidR="00241F22" w:rsidRPr="00241F22" w:rsidRDefault="00241F22" w:rsidP="00A67146">
      <w:pPr>
        <w:suppressAutoHyphens/>
        <w:spacing w:before="120"/>
        <w:ind w:left="142"/>
        <w:jc w:val="thaiDistribute"/>
        <w:rPr>
          <w:rFonts w:asciiTheme="majorBidi" w:hAnsiTheme="majorBidi" w:cstheme="majorBidi"/>
          <w:spacing w:val="-4"/>
          <w:sz w:val="28"/>
          <w:szCs w:val="28"/>
          <w:cs/>
        </w:rPr>
      </w:pPr>
      <w:r w:rsidRPr="00241F22">
        <w:rPr>
          <w:rFonts w:asciiTheme="majorBidi" w:hAnsiTheme="majorBidi" w:cstheme="majorBidi"/>
          <w:spacing w:val="-4"/>
          <w:sz w:val="28"/>
          <w:szCs w:val="28"/>
        </w:rPr>
        <w:t>I have audited the financial statements of Inspire IVF Public Company</w:t>
      </w:r>
      <w:r>
        <w:rPr>
          <w:rFonts w:hint="cs"/>
          <w:sz w:val="28"/>
          <w:szCs w:val="28"/>
          <w:cs/>
        </w:rPr>
        <w:t xml:space="preserve"> </w:t>
      </w:r>
      <w:r w:rsidRPr="00241F22">
        <w:rPr>
          <w:rFonts w:asciiTheme="majorBidi" w:hAnsiTheme="majorBidi" w:cstheme="majorBidi"/>
          <w:spacing w:val="-4"/>
          <w:sz w:val="28"/>
          <w:szCs w:val="28"/>
        </w:rPr>
        <w:t>Limited and its subsidiaries, which comprise the consolidated and separate statements of financial position as at December 31, 202</w:t>
      </w:r>
      <w:r>
        <w:rPr>
          <w:rFonts w:asciiTheme="majorBidi" w:hAnsiTheme="majorBidi" w:cstheme="majorBidi"/>
          <w:spacing w:val="-4"/>
          <w:sz w:val="28"/>
          <w:szCs w:val="28"/>
          <w:lang w:val="en-US"/>
        </w:rPr>
        <w:t>5</w:t>
      </w:r>
      <w:r w:rsidRPr="00241F22">
        <w:rPr>
          <w:rFonts w:asciiTheme="majorBidi" w:hAnsiTheme="majorBidi" w:cstheme="majorBidi"/>
          <w:spacing w:val="-4"/>
          <w:sz w:val="28"/>
          <w:szCs w:val="28"/>
        </w:rPr>
        <w:t xml:space="preserve"> and the related consolidated and separate statements of comprehensive income, changes in shareholders’ equity and cash flows for the year then ended, and notes to</w:t>
      </w:r>
      <w:r w:rsidR="00A358C9">
        <w:rPr>
          <w:rFonts w:asciiTheme="majorBidi" w:hAnsiTheme="majorBidi" w:cstheme="majorBidi" w:hint="cs"/>
          <w:spacing w:val="-4"/>
          <w:sz w:val="28"/>
          <w:szCs w:val="28"/>
          <w:cs/>
        </w:rPr>
        <w:t xml:space="preserve"> </w:t>
      </w:r>
      <w:r w:rsidRPr="00241F22">
        <w:rPr>
          <w:rFonts w:asciiTheme="majorBidi" w:hAnsiTheme="majorBidi" w:cstheme="majorBidi"/>
          <w:spacing w:val="-4"/>
          <w:sz w:val="28"/>
          <w:szCs w:val="28"/>
        </w:rPr>
        <w:t>the</w:t>
      </w:r>
      <w:r>
        <w:rPr>
          <w:rFonts w:asciiTheme="majorBidi" w:hAnsiTheme="majorBidi" w:cstheme="majorBidi"/>
          <w:spacing w:val="-4"/>
          <w:sz w:val="28"/>
          <w:szCs w:val="28"/>
        </w:rPr>
        <w:t xml:space="preserve"> </w:t>
      </w:r>
      <w:r w:rsidRPr="00241F22">
        <w:rPr>
          <w:rFonts w:asciiTheme="majorBidi" w:hAnsiTheme="majorBidi" w:cstheme="majorBidi"/>
          <w:spacing w:val="-4"/>
          <w:sz w:val="28"/>
          <w:szCs w:val="28"/>
        </w:rPr>
        <w:t>financial statements, including material accounting policy information</w:t>
      </w:r>
      <w:r>
        <w:rPr>
          <w:rFonts w:asciiTheme="majorBidi" w:hAnsiTheme="majorBidi" w:cstheme="majorBidi"/>
          <w:spacing w:val="-4"/>
          <w:sz w:val="28"/>
          <w:szCs w:val="28"/>
        </w:rPr>
        <w:t>.</w:t>
      </w:r>
    </w:p>
    <w:p w14:paraId="26F32BDA" w14:textId="51A39DDF" w:rsidR="00241F22" w:rsidRPr="00241F22" w:rsidRDefault="00241F22" w:rsidP="00A67146">
      <w:pPr>
        <w:suppressAutoHyphens/>
        <w:spacing w:before="120" w:after="240"/>
        <w:ind w:left="142"/>
        <w:jc w:val="thaiDistribute"/>
        <w:rPr>
          <w:rFonts w:asciiTheme="majorBidi" w:hAnsiTheme="majorBidi" w:cstheme="majorBidi"/>
          <w:spacing w:val="-4"/>
          <w:sz w:val="28"/>
          <w:szCs w:val="28"/>
        </w:rPr>
      </w:pPr>
      <w:r w:rsidRPr="00241F22">
        <w:rPr>
          <w:rFonts w:asciiTheme="majorBidi" w:hAnsiTheme="majorBidi" w:cstheme="majorBidi"/>
          <w:spacing w:val="-4"/>
          <w:sz w:val="28"/>
          <w:szCs w:val="28"/>
        </w:rPr>
        <w:t xml:space="preserve">In my opinion, the consolidated and separate financial statements referred to above present fairly, in all material respects, the financial position of </w:t>
      </w:r>
      <w:r w:rsidR="00B67012" w:rsidRPr="00241F22">
        <w:rPr>
          <w:rFonts w:asciiTheme="majorBidi" w:hAnsiTheme="majorBidi" w:cstheme="majorBidi"/>
          <w:spacing w:val="-4"/>
          <w:sz w:val="28"/>
          <w:szCs w:val="28"/>
        </w:rPr>
        <w:t>Inspire IVF Public Company</w:t>
      </w:r>
      <w:r w:rsidR="00B67012" w:rsidRPr="00A67146">
        <w:rPr>
          <w:rFonts w:asciiTheme="majorBidi" w:hAnsiTheme="majorBidi" w:cstheme="majorBidi" w:hint="cs"/>
          <w:spacing w:val="-4"/>
          <w:sz w:val="28"/>
          <w:szCs w:val="28"/>
          <w:cs/>
        </w:rPr>
        <w:t xml:space="preserve"> </w:t>
      </w:r>
      <w:r w:rsidR="00B67012" w:rsidRPr="00241F22">
        <w:rPr>
          <w:rFonts w:asciiTheme="majorBidi" w:hAnsiTheme="majorBidi" w:cstheme="majorBidi"/>
          <w:spacing w:val="-4"/>
          <w:sz w:val="28"/>
          <w:szCs w:val="28"/>
        </w:rPr>
        <w:t>Limited and its subsidiaries</w:t>
      </w:r>
      <w:r w:rsidRPr="00241F22">
        <w:rPr>
          <w:rFonts w:asciiTheme="majorBidi" w:hAnsiTheme="majorBidi" w:cstheme="majorBidi"/>
          <w:spacing w:val="-4"/>
          <w:sz w:val="28"/>
          <w:szCs w:val="28"/>
        </w:rPr>
        <w:t xml:space="preserve"> as at December 31, 20</w:t>
      </w:r>
      <w:r>
        <w:rPr>
          <w:rFonts w:asciiTheme="majorBidi" w:hAnsiTheme="majorBidi" w:cstheme="majorBidi"/>
          <w:spacing w:val="-4"/>
          <w:sz w:val="28"/>
          <w:szCs w:val="28"/>
        </w:rPr>
        <w:t>25</w:t>
      </w:r>
      <w:r w:rsidRPr="00241F22">
        <w:rPr>
          <w:rFonts w:asciiTheme="majorBidi" w:hAnsiTheme="majorBidi" w:cstheme="majorBidi"/>
          <w:spacing w:val="-4"/>
          <w:sz w:val="28"/>
          <w:szCs w:val="28"/>
        </w:rPr>
        <w:t xml:space="preserve"> their financial performance and cash flows for the year then ended in accordance with Thai Financial Reporting Standards.</w:t>
      </w:r>
    </w:p>
    <w:p w14:paraId="6D288C8C" w14:textId="77777777" w:rsidR="00697D4C" w:rsidRPr="00697D4C" w:rsidRDefault="00697D4C" w:rsidP="00697D4C">
      <w:pPr>
        <w:spacing w:line="360" w:lineRule="exact"/>
        <w:ind w:firstLine="142"/>
        <w:jc w:val="thaiDistribute"/>
        <w:rPr>
          <w:rFonts w:ascii="Angsana New" w:eastAsia="SimSun" w:hAnsi="Angsana New"/>
          <w:b/>
          <w:bCs/>
          <w:sz w:val="28"/>
          <w:szCs w:val="28"/>
          <w:lang w:val="en-US"/>
        </w:rPr>
      </w:pPr>
      <w:r w:rsidRPr="00697D4C">
        <w:rPr>
          <w:rFonts w:ascii="Angsana New" w:eastAsia="SimSun" w:hAnsi="Angsana New"/>
          <w:b/>
          <w:bCs/>
          <w:sz w:val="28"/>
          <w:szCs w:val="28"/>
          <w:lang w:val="en-US"/>
        </w:rPr>
        <w:t xml:space="preserve">Basis for Opinion </w:t>
      </w:r>
    </w:p>
    <w:p w14:paraId="6E1BC22B" w14:textId="47A4C095" w:rsidR="002A0B2E" w:rsidRPr="00697D4C" w:rsidRDefault="00697D4C" w:rsidP="00A67146">
      <w:pPr>
        <w:suppressAutoHyphens/>
        <w:spacing w:before="120" w:after="240"/>
        <w:ind w:left="142"/>
        <w:jc w:val="thaiDistribute"/>
        <w:rPr>
          <w:rFonts w:asciiTheme="majorBidi" w:hAnsiTheme="majorBidi" w:cstheme="majorBidi"/>
          <w:spacing w:val="-4"/>
          <w:sz w:val="28"/>
          <w:szCs w:val="28"/>
        </w:rPr>
      </w:pPr>
      <w:r w:rsidRPr="00697D4C">
        <w:rPr>
          <w:rFonts w:asciiTheme="majorBidi" w:hAnsiTheme="majorBidi" w:cstheme="majorBidi"/>
          <w:spacing w:val="-4"/>
          <w:sz w:val="28"/>
          <w:szCs w:val="28"/>
        </w:rPr>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A043D16" w14:textId="77777777" w:rsidR="00A67146" w:rsidRPr="00A67146" w:rsidRDefault="00A67146" w:rsidP="00A67146">
      <w:pPr>
        <w:spacing w:line="360" w:lineRule="exact"/>
        <w:ind w:firstLine="142"/>
        <w:jc w:val="thaiDistribute"/>
        <w:rPr>
          <w:rFonts w:ascii="Angsana New" w:eastAsia="SimSun" w:hAnsi="Angsana New"/>
          <w:b/>
          <w:bCs/>
          <w:sz w:val="28"/>
          <w:szCs w:val="28"/>
          <w:lang w:val="en-US"/>
        </w:rPr>
      </w:pPr>
      <w:r w:rsidRPr="00A67146">
        <w:rPr>
          <w:rFonts w:ascii="Angsana New" w:eastAsia="SimSun" w:hAnsi="Angsana New"/>
          <w:b/>
          <w:bCs/>
          <w:sz w:val="28"/>
          <w:szCs w:val="28"/>
          <w:lang w:val="en-US"/>
        </w:rPr>
        <w:t>Key Audit Matters</w:t>
      </w:r>
    </w:p>
    <w:p w14:paraId="0B01AD5D" w14:textId="0FA86F6E" w:rsidR="002A0B2E" w:rsidRPr="00A67146" w:rsidRDefault="00A67146" w:rsidP="0012395B">
      <w:pPr>
        <w:suppressAutoHyphens/>
        <w:spacing w:before="120" w:after="240"/>
        <w:ind w:left="142"/>
        <w:jc w:val="thaiDistribute"/>
        <w:rPr>
          <w:rFonts w:asciiTheme="majorBidi" w:hAnsiTheme="majorBidi" w:cstheme="majorBidi"/>
          <w:spacing w:val="-4"/>
          <w:sz w:val="28"/>
          <w:szCs w:val="28"/>
        </w:rPr>
      </w:pPr>
      <w:r w:rsidRPr="00A67146">
        <w:rPr>
          <w:rFonts w:asciiTheme="majorBidi" w:hAnsiTheme="majorBidi" w:cstheme="majorBidi"/>
          <w:spacing w:val="-4"/>
          <w:sz w:val="28"/>
          <w:szCs w:val="28"/>
        </w:rP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76097CA4" w14:textId="77777777" w:rsidR="0012395B" w:rsidRPr="0012395B" w:rsidRDefault="0012395B" w:rsidP="0012395B">
      <w:pPr>
        <w:spacing w:line="360" w:lineRule="exact"/>
        <w:ind w:firstLine="142"/>
        <w:jc w:val="thaiDistribute"/>
        <w:rPr>
          <w:rFonts w:ascii="Angsana New" w:eastAsia="SimSun" w:hAnsi="Angsana New"/>
          <w:b/>
          <w:bCs/>
          <w:sz w:val="28"/>
          <w:szCs w:val="28"/>
          <w:lang w:val="en-US"/>
        </w:rPr>
      </w:pPr>
      <w:r w:rsidRPr="0012395B">
        <w:rPr>
          <w:rFonts w:ascii="Angsana New" w:eastAsia="SimSun" w:hAnsi="Angsana New"/>
          <w:b/>
          <w:bCs/>
          <w:sz w:val="28"/>
          <w:szCs w:val="28"/>
          <w:lang w:val="en-US"/>
        </w:rPr>
        <w:t>Revenue recognition from services</w:t>
      </w:r>
    </w:p>
    <w:p w14:paraId="64FFA912" w14:textId="77777777" w:rsidR="0012395B" w:rsidRPr="0012395B" w:rsidRDefault="0012395B" w:rsidP="0012395B">
      <w:pPr>
        <w:spacing w:line="360" w:lineRule="exact"/>
        <w:ind w:firstLine="142"/>
        <w:jc w:val="thaiDistribute"/>
        <w:rPr>
          <w:rFonts w:ascii="Angsana New" w:eastAsia="SimSun" w:hAnsi="Angsana New"/>
          <w:b/>
          <w:bCs/>
          <w:sz w:val="28"/>
          <w:szCs w:val="28"/>
          <w:lang w:val="en-US"/>
        </w:rPr>
      </w:pPr>
      <w:r w:rsidRPr="0012395B">
        <w:rPr>
          <w:rFonts w:ascii="Angsana New" w:eastAsia="SimSun" w:hAnsi="Angsana New"/>
          <w:b/>
          <w:bCs/>
          <w:sz w:val="28"/>
          <w:szCs w:val="28"/>
          <w:lang w:val="en-US"/>
        </w:rPr>
        <w:t>Risk description</w:t>
      </w:r>
    </w:p>
    <w:p w14:paraId="306033E8" w14:textId="3A565F66" w:rsidR="002A0B2E" w:rsidRPr="0012395B" w:rsidRDefault="0012395B" w:rsidP="0012395B">
      <w:pPr>
        <w:suppressAutoHyphens/>
        <w:spacing w:before="120"/>
        <w:ind w:left="142"/>
        <w:jc w:val="thaiDistribute"/>
        <w:rPr>
          <w:rFonts w:asciiTheme="majorBidi" w:hAnsiTheme="majorBidi" w:cstheme="majorBidi"/>
          <w:spacing w:val="-4"/>
          <w:sz w:val="28"/>
          <w:szCs w:val="28"/>
        </w:rPr>
      </w:pPr>
      <w:r w:rsidRPr="0012395B">
        <w:rPr>
          <w:rFonts w:asciiTheme="majorBidi" w:hAnsiTheme="majorBidi" w:cstheme="majorBidi"/>
          <w:spacing w:val="-4"/>
          <w:sz w:val="28"/>
          <w:szCs w:val="28"/>
        </w:rPr>
        <w:t xml:space="preserve">The Company has service income from providing infertility treatment services. The performance obligations consist of numerous treatment stages that involve significant management’s judgment over its performance obligation in respect to the contracts. </w:t>
      </w:r>
      <w:r>
        <w:rPr>
          <w:rFonts w:asciiTheme="majorBidi" w:hAnsiTheme="majorBidi" w:cstheme="majorBidi" w:hint="cs"/>
          <w:spacing w:val="-4"/>
          <w:sz w:val="28"/>
          <w:szCs w:val="28"/>
          <w:cs/>
        </w:rPr>
        <w:t xml:space="preserve">           </w:t>
      </w:r>
      <w:r w:rsidRPr="0012395B">
        <w:rPr>
          <w:rFonts w:asciiTheme="majorBidi" w:hAnsiTheme="majorBidi" w:cstheme="majorBidi"/>
          <w:spacing w:val="-4"/>
          <w:sz w:val="28"/>
          <w:szCs w:val="28"/>
        </w:rPr>
        <w:t>I therefore identified the revenue recognition from services as a key audit matter because the revenue amount is material to the financial statements and consists of a high volume of</w:t>
      </w:r>
      <w:r>
        <w:rPr>
          <w:rFonts w:asciiTheme="majorBidi" w:hAnsiTheme="majorBidi" w:cstheme="majorBidi" w:hint="cs"/>
          <w:spacing w:val="-4"/>
          <w:sz w:val="28"/>
          <w:szCs w:val="28"/>
          <w:cs/>
        </w:rPr>
        <w:t xml:space="preserve"> </w:t>
      </w:r>
      <w:r w:rsidRPr="0012395B">
        <w:rPr>
          <w:rFonts w:asciiTheme="majorBidi" w:hAnsiTheme="majorBidi" w:cstheme="majorBidi"/>
          <w:spacing w:val="-4"/>
          <w:sz w:val="28"/>
          <w:szCs w:val="28"/>
        </w:rPr>
        <w:t>transactions. I focused on examining whether the revenue transactions were occurred and accurate in the relevant period.</w:t>
      </w:r>
    </w:p>
    <w:p w14:paraId="167C8655" w14:textId="77777777" w:rsidR="003D6E21" w:rsidRDefault="003D6E21" w:rsidP="00246122">
      <w:pPr>
        <w:autoSpaceDE w:val="0"/>
        <w:autoSpaceDN w:val="0"/>
        <w:adjustRightInd w:val="0"/>
        <w:rPr>
          <w:rFonts w:ascii="Angsana New" w:hAnsi="Angsana New"/>
          <w:b/>
          <w:bCs/>
          <w:spacing w:val="-4"/>
          <w:sz w:val="28"/>
          <w:szCs w:val="28"/>
          <w:lang w:val="en-US"/>
        </w:rPr>
      </w:pPr>
    </w:p>
    <w:p w14:paraId="548F8356" w14:textId="77777777" w:rsidR="00451330" w:rsidRDefault="00451330" w:rsidP="00246122">
      <w:pPr>
        <w:autoSpaceDE w:val="0"/>
        <w:autoSpaceDN w:val="0"/>
        <w:adjustRightInd w:val="0"/>
        <w:rPr>
          <w:rFonts w:ascii="Angsana New" w:hAnsi="Angsana New"/>
          <w:b/>
          <w:bCs/>
          <w:spacing w:val="-4"/>
          <w:sz w:val="28"/>
          <w:szCs w:val="28"/>
          <w:lang w:val="en-US"/>
        </w:rPr>
      </w:pPr>
    </w:p>
    <w:p w14:paraId="1551C534" w14:textId="77777777" w:rsidR="0000515A" w:rsidRDefault="0000515A" w:rsidP="003D6E21">
      <w:pPr>
        <w:pStyle w:val="T"/>
        <w:ind w:left="187" w:right="0"/>
        <w:jc w:val="left"/>
        <w:rPr>
          <w:rFonts w:ascii="Angsana New" w:hAnsi="Angsana New" w:cs="Angsana New"/>
          <w:sz w:val="28"/>
          <w:szCs w:val="28"/>
          <w:cs/>
          <w:lang w:val="en-US"/>
        </w:rPr>
        <w:sectPr w:rsidR="0000515A" w:rsidSect="0000515A">
          <w:headerReference w:type="default" r:id="rId11"/>
          <w:footerReference w:type="default" r:id="rId12"/>
          <w:pgSz w:w="11906" w:h="16838" w:code="9"/>
          <w:pgMar w:top="1440" w:right="1247" w:bottom="709" w:left="1554" w:header="340" w:footer="397" w:gutter="0"/>
          <w:pgNumType w:start="1"/>
          <w:cols w:space="720"/>
          <w:docGrid w:linePitch="326"/>
        </w:sectPr>
      </w:pPr>
    </w:p>
    <w:p w14:paraId="59E684B9" w14:textId="77777777" w:rsidR="00AF200C" w:rsidRPr="00AF200C" w:rsidRDefault="00AF200C" w:rsidP="00AF200C">
      <w:pPr>
        <w:spacing w:line="360" w:lineRule="exact"/>
        <w:ind w:firstLine="142"/>
        <w:jc w:val="thaiDistribute"/>
        <w:rPr>
          <w:rFonts w:ascii="Angsana New" w:eastAsia="SimSun" w:hAnsi="Angsana New"/>
          <w:b/>
          <w:bCs/>
          <w:sz w:val="28"/>
          <w:szCs w:val="28"/>
          <w:lang w:val="en-US"/>
        </w:rPr>
      </w:pPr>
      <w:r w:rsidRPr="00AF200C">
        <w:rPr>
          <w:rFonts w:ascii="Angsana New" w:eastAsia="SimSun" w:hAnsi="Angsana New"/>
          <w:b/>
          <w:bCs/>
          <w:sz w:val="28"/>
          <w:szCs w:val="28"/>
          <w:lang w:val="en-US"/>
        </w:rPr>
        <w:lastRenderedPageBreak/>
        <w:t>Key audit procedures</w:t>
      </w:r>
    </w:p>
    <w:p w14:paraId="7B7EA5B0" w14:textId="77777777" w:rsidR="00AF200C" w:rsidRPr="00AF200C" w:rsidRDefault="00AF200C" w:rsidP="00AF200C">
      <w:pPr>
        <w:suppressAutoHyphens/>
        <w:spacing w:before="120"/>
        <w:ind w:left="142"/>
        <w:jc w:val="thaiDistribute"/>
        <w:rPr>
          <w:rFonts w:asciiTheme="majorBidi" w:hAnsiTheme="majorBidi" w:cstheme="majorBidi"/>
          <w:spacing w:val="-4"/>
          <w:sz w:val="28"/>
          <w:szCs w:val="28"/>
        </w:rPr>
      </w:pPr>
      <w:r w:rsidRPr="00AF200C">
        <w:rPr>
          <w:rFonts w:asciiTheme="majorBidi" w:hAnsiTheme="majorBidi" w:cstheme="majorBidi"/>
          <w:spacing w:val="-4"/>
          <w:sz w:val="28"/>
          <w:szCs w:val="28"/>
        </w:rPr>
        <w:t>My key audit procedures in relation to revenue recognition included:</w:t>
      </w:r>
    </w:p>
    <w:p w14:paraId="44A75423" w14:textId="76894BF5" w:rsidR="00AF200C" w:rsidRPr="00AF200C" w:rsidRDefault="00AF200C" w:rsidP="00AF200C">
      <w:pPr>
        <w:pStyle w:val="ps-000-normal"/>
        <w:numPr>
          <w:ilvl w:val="0"/>
          <w:numId w:val="13"/>
        </w:numPr>
        <w:spacing w:line="380" w:lineRule="exact"/>
        <w:ind w:left="567" w:hanging="425"/>
        <w:jc w:val="thaiDistribute"/>
        <w:rPr>
          <w:rFonts w:ascii="Angsana New" w:hAnsi="Angsana New" w:cstheme="minorBidi"/>
          <w:sz w:val="28"/>
          <w:szCs w:val="28"/>
        </w:rPr>
      </w:pPr>
      <w:r w:rsidRPr="00AF200C">
        <w:rPr>
          <w:rFonts w:ascii="Angsana New" w:hAnsi="Angsana New" w:cstheme="minorBidi"/>
          <w:sz w:val="28"/>
          <w:szCs w:val="28"/>
        </w:rPr>
        <w:t>Reading the contracts to determine and assess whether the appropriateness of performance obligations identified, and whether the revenue recognition method was relevant and consistent with TFRS.</w:t>
      </w:r>
    </w:p>
    <w:p w14:paraId="62539EA6" w14:textId="39712D1E" w:rsidR="00AF200C" w:rsidRPr="00AF200C" w:rsidRDefault="00AF200C" w:rsidP="00AF200C">
      <w:pPr>
        <w:pStyle w:val="ps-000-normal"/>
        <w:numPr>
          <w:ilvl w:val="0"/>
          <w:numId w:val="13"/>
        </w:numPr>
        <w:spacing w:line="380" w:lineRule="exact"/>
        <w:ind w:left="567" w:hanging="425"/>
        <w:jc w:val="thaiDistribute"/>
        <w:rPr>
          <w:rFonts w:ascii="Angsana New" w:hAnsi="Angsana New" w:cstheme="minorBidi"/>
          <w:sz w:val="28"/>
          <w:szCs w:val="28"/>
        </w:rPr>
      </w:pPr>
      <w:r w:rsidRPr="00AF200C">
        <w:rPr>
          <w:rFonts w:ascii="Angsana New" w:hAnsi="Angsana New" w:cstheme="minorBidi"/>
          <w:sz w:val="28"/>
          <w:szCs w:val="28"/>
        </w:rPr>
        <w:t>Understanding the process and accounting treatment as well as internal controls relating to recording revenue transactions and I tested key internal controls over revenue cycle.</w:t>
      </w:r>
    </w:p>
    <w:p w14:paraId="66B626A2" w14:textId="4E5D258B" w:rsidR="002B4067" w:rsidRDefault="00AF200C" w:rsidP="00D30210">
      <w:pPr>
        <w:pStyle w:val="ps-000-normal"/>
        <w:numPr>
          <w:ilvl w:val="0"/>
          <w:numId w:val="13"/>
        </w:numPr>
        <w:ind w:left="567" w:hanging="425"/>
        <w:jc w:val="thaiDistribute"/>
        <w:rPr>
          <w:rFonts w:ascii="Angsana New" w:hAnsi="Angsana New" w:cstheme="minorBidi"/>
          <w:sz w:val="28"/>
          <w:szCs w:val="28"/>
        </w:rPr>
      </w:pPr>
      <w:r w:rsidRPr="00AF200C">
        <w:rPr>
          <w:rFonts w:ascii="Angsana New" w:hAnsi="Angsana New" w:cstheme="minorBidi"/>
          <w:sz w:val="28"/>
          <w:szCs w:val="28"/>
        </w:rPr>
        <w:t>Conducting tests of revenue transaction to assess that the Company recorded revenue transactions at the appropriate recognition point and examining their supporting documents to check whether the service revenue recognitions were correct and in accordance with Thai Financial Reporting Standards.</w:t>
      </w:r>
    </w:p>
    <w:p w14:paraId="0A3BE1C3" w14:textId="77777777" w:rsidR="004C0BA2" w:rsidRPr="004C0BA2" w:rsidRDefault="004C0BA2" w:rsidP="004C0BA2">
      <w:pPr>
        <w:spacing w:line="360" w:lineRule="exact"/>
        <w:ind w:firstLine="142"/>
        <w:jc w:val="thaiDistribute"/>
        <w:rPr>
          <w:rFonts w:ascii="Angsana New" w:eastAsia="SimSun" w:hAnsi="Angsana New"/>
          <w:b/>
          <w:bCs/>
          <w:sz w:val="28"/>
          <w:szCs w:val="28"/>
          <w:lang w:val="en-US"/>
        </w:rPr>
      </w:pPr>
      <w:r w:rsidRPr="004C0BA2">
        <w:rPr>
          <w:rFonts w:ascii="Angsana New" w:eastAsia="SimSun" w:hAnsi="Angsana New"/>
          <w:b/>
          <w:bCs/>
          <w:sz w:val="28"/>
          <w:szCs w:val="28"/>
          <w:lang w:val="en-US"/>
        </w:rPr>
        <w:t>Other Information</w:t>
      </w:r>
    </w:p>
    <w:p w14:paraId="3650B0CF" w14:textId="637889B8" w:rsidR="004C0BA2" w:rsidRPr="00D30210" w:rsidRDefault="004C0BA2" w:rsidP="00D30210">
      <w:pPr>
        <w:suppressAutoHyphens/>
        <w:spacing w:before="120"/>
        <w:ind w:left="142"/>
        <w:jc w:val="thaiDistribute"/>
        <w:rPr>
          <w:rFonts w:asciiTheme="majorBidi" w:hAnsiTheme="majorBidi" w:cstheme="majorBidi"/>
          <w:spacing w:val="-4"/>
          <w:sz w:val="28"/>
          <w:szCs w:val="28"/>
        </w:rPr>
      </w:pPr>
      <w:r w:rsidRPr="00D30210">
        <w:rPr>
          <w:rFonts w:asciiTheme="majorBidi" w:hAnsiTheme="majorBidi" w:cstheme="majorBidi"/>
          <w:spacing w:val="-4"/>
          <w:sz w:val="28"/>
          <w:szCs w:val="28"/>
        </w:rPr>
        <w:t xml:space="preserve">Management is responsible for the other information. The other information comprises the information included in annual report of the </w:t>
      </w:r>
      <w:r w:rsidR="002125A6">
        <w:rPr>
          <w:rFonts w:asciiTheme="majorBidi" w:hAnsiTheme="majorBidi" w:cstheme="majorBidi"/>
          <w:spacing w:val="-4"/>
          <w:sz w:val="28"/>
          <w:szCs w:val="28"/>
        </w:rPr>
        <w:t>Group</w:t>
      </w:r>
      <w:r w:rsidRPr="00D30210">
        <w:rPr>
          <w:rFonts w:asciiTheme="majorBidi" w:hAnsiTheme="majorBidi" w:cstheme="majorBidi"/>
          <w:spacing w:val="-4"/>
          <w:sz w:val="28"/>
          <w:szCs w:val="28"/>
        </w:rPr>
        <w:t xml:space="preserve">, but does not include the financial statements and my auditor’s report thereon. The annual report of the </w:t>
      </w:r>
      <w:r w:rsidR="002125A6">
        <w:rPr>
          <w:rFonts w:asciiTheme="majorBidi" w:hAnsiTheme="majorBidi" w:cstheme="majorBidi"/>
          <w:spacing w:val="-4"/>
          <w:sz w:val="28"/>
          <w:szCs w:val="28"/>
        </w:rPr>
        <w:t>Group</w:t>
      </w:r>
      <w:r w:rsidRPr="00D30210">
        <w:rPr>
          <w:rFonts w:asciiTheme="majorBidi" w:hAnsiTheme="majorBidi" w:cstheme="majorBidi"/>
          <w:spacing w:val="-4"/>
          <w:sz w:val="28"/>
          <w:szCs w:val="28"/>
        </w:rPr>
        <w:t xml:space="preserve"> is expected to be made available to me after the date of this auditor’s report.</w:t>
      </w:r>
    </w:p>
    <w:p w14:paraId="509BCD2A" w14:textId="77777777" w:rsidR="004C0BA2" w:rsidRPr="00D30210" w:rsidRDefault="004C0BA2" w:rsidP="00D30210">
      <w:pPr>
        <w:suppressAutoHyphens/>
        <w:spacing w:before="120"/>
        <w:ind w:left="142"/>
        <w:jc w:val="thaiDistribute"/>
        <w:rPr>
          <w:rFonts w:asciiTheme="majorBidi" w:hAnsiTheme="majorBidi" w:cstheme="majorBidi"/>
          <w:spacing w:val="-4"/>
          <w:sz w:val="28"/>
          <w:szCs w:val="28"/>
        </w:rPr>
      </w:pPr>
      <w:r w:rsidRPr="00D30210">
        <w:rPr>
          <w:rFonts w:asciiTheme="majorBidi" w:hAnsiTheme="majorBidi" w:cstheme="majorBidi"/>
          <w:spacing w:val="-4"/>
          <w:sz w:val="28"/>
          <w:szCs w:val="28"/>
        </w:rPr>
        <w:t xml:space="preserve">My opinion on the financial statements does not cover the other information and I will not express any form of assurance conclusion thereon. </w:t>
      </w:r>
    </w:p>
    <w:p w14:paraId="041AA78B" w14:textId="77777777" w:rsidR="004C0BA2" w:rsidRPr="00D30210" w:rsidRDefault="004C0BA2" w:rsidP="00D30210">
      <w:pPr>
        <w:suppressAutoHyphens/>
        <w:spacing w:before="120"/>
        <w:ind w:left="142"/>
        <w:jc w:val="thaiDistribute"/>
        <w:rPr>
          <w:rFonts w:asciiTheme="majorBidi" w:hAnsiTheme="majorBidi" w:cstheme="majorBidi"/>
          <w:spacing w:val="-4"/>
          <w:sz w:val="28"/>
          <w:szCs w:val="28"/>
        </w:rPr>
      </w:pPr>
      <w:r w:rsidRPr="00D30210">
        <w:rPr>
          <w:rFonts w:asciiTheme="majorBidi" w:hAnsiTheme="majorBidi" w:cstheme="majorBidi"/>
          <w:spacing w:val="-4"/>
          <w:sz w:val="28"/>
          <w:szCs w:val="28"/>
        </w:rPr>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w:t>
      </w:r>
    </w:p>
    <w:p w14:paraId="6E3539B8" w14:textId="0D9A2676" w:rsidR="004C0BA2" w:rsidRPr="00D30210" w:rsidRDefault="004C0BA2" w:rsidP="00963978">
      <w:pPr>
        <w:suppressAutoHyphens/>
        <w:spacing w:before="120" w:after="240"/>
        <w:ind w:left="142"/>
        <w:jc w:val="thaiDistribute"/>
        <w:rPr>
          <w:rFonts w:asciiTheme="majorBidi" w:hAnsiTheme="majorBidi" w:cstheme="majorBidi"/>
          <w:spacing w:val="-4"/>
          <w:sz w:val="28"/>
          <w:szCs w:val="28"/>
        </w:rPr>
      </w:pPr>
      <w:r w:rsidRPr="00D30210">
        <w:rPr>
          <w:rFonts w:asciiTheme="majorBidi" w:hAnsiTheme="majorBidi" w:cstheme="majorBidi"/>
          <w:spacing w:val="-4"/>
          <w:sz w:val="28"/>
          <w:szCs w:val="28"/>
        </w:rPr>
        <w:t>When I read the annual report, if I conclude that there is a material misstatement therein, I am required to communicate the matter to those charged with governance and revised a material misstatement.</w:t>
      </w:r>
    </w:p>
    <w:p w14:paraId="3F392BE8" w14:textId="77777777" w:rsidR="00963978" w:rsidRPr="00963978" w:rsidRDefault="00963978" w:rsidP="00963978">
      <w:pPr>
        <w:spacing w:line="360" w:lineRule="exact"/>
        <w:ind w:firstLine="142"/>
        <w:jc w:val="thaiDistribute"/>
        <w:rPr>
          <w:rFonts w:ascii="Angsana New" w:eastAsia="SimSun" w:hAnsi="Angsana New"/>
          <w:b/>
          <w:bCs/>
          <w:sz w:val="28"/>
          <w:szCs w:val="28"/>
          <w:lang w:val="en-US"/>
        </w:rPr>
      </w:pPr>
      <w:r w:rsidRPr="00963978">
        <w:rPr>
          <w:rFonts w:ascii="Angsana New" w:eastAsia="SimSun" w:hAnsi="Angsana New"/>
          <w:b/>
          <w:bCs/>
          <w:sz w:val="28"/>
          <w:szCs w:val="28"/>
          <w:lang w:val="en-US"/>
        </w:rPr>
        <w:t>Responsibilities of Management and Those Charged with Governance for the Financial Statements</w:t>
      </w:r>
    </w:p>
    <w:p w14:paraId="0F563B53" w14:textId="77777777" w:rsidR="00963978" w:rsidRPr="00963978" w:rsidRDefault="00963978" w:rsidP="00963978">
      <w:pPr>
        <w:suppressAutoHyphens/>
        <w:spacing w:before="120" w:after="240"/>
        <w:ind w:left="142"/>
        <w:jc w:val="thaiDistribute"/>
        <w:rPr>
          <w:rFonts w:asciiTheme="majorBidi" w:hAnsiTheme="majorBidi" w:cstheme="majorBidi"/>
          <w:spacing w:val="-4"/>
          <w:sz w:val="28"/>
          <w:szCs w:val="28"/>
        </w:rPr>
      </w:pPr>
      <w:r w:rsidRPr="00963978">
        <w:rPr>
          <w:rFonts w:asciiTheme="majorBidi" w:hAnsiTheme="majorBidi" w:cstheme="majorBidi"/>
          <w:spacing w:val="-4"/>
          <w:sz w:val="28"/>
          <w:szCs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7A2EA309" w14:textId="1D685145" w:rsidR="00963978" w:rsidRPr="00963978" w:rsidRDefault="00963978" w:rsidP="00963978">
      <w:pPr>
        <w:suppressAutoHyphens/>
        <w:spacing w:before="120" w:after="240"/>
        <w:ind w:left="142"/>
        <w:jc w:val="thaiDistribute"/>
        <w:rPr>
          <w:rFonts w:asciiTheme="majorBidi" w:hAnsiTheme="majorBidi" w:cstheme="majorBidi"/>
          <w:spacing w:val="-4"/>
          <w:sz w:val="28"/>
          <w:szCs w:val="28"/>
        </w:rPr>
      </w:pPr>
      <w:r w:rsidRPr="00963978">
        <w:rPr>
          <w:rFonts w:asciiTheme="majorBidi" w:hAnsiTheme="majorBidi" w:cstheme="majorBidi"/>
          <w:spacing w:val="-4"/>
          <w:sz w:val="28"/>
          <w:szCs w:val="28"/>
        </w:rPr>
        <w:t xml:space="preserve">In preparing the financial statements, management is responsible for assessing the </w:t>
      </w:r>
      <w:r w:rsidR="0015700E">
        <w:rPr>
          <w:rFonts w:asciiTheme="majorBidi" w:hAnsiTheme="majorBidi" w:cstheme="majorBidi"/>
          <w:spacing w:val="-4"/>
          <w:sz w:val="28"/>
          <w:szCs w:val="28"/>
        </w:rPr>
        <w:t>Group</w:t>
      </w:r>
      <w:r w:rsidRPr="00963978">
        <w:rPr>
          <w:rFonts w:asciiTheme="majorBidi" w:hAnsiTheme="majorBidi" w:cstheme="majorBidi"/>
          <w:spacing w:val="-4"/>
          <w:sz w:val="28"/>
          <w:szCs w:val="28"/>
        </w:rPr>
        <w:t xml:space="preserve">’s ability to continue as a going concern, disclosing, as applicable, matters related to going concern and using the going concern basis of accounting unless management either intends to liquidate the </w:t>
      </w:r>
      <w:r w:rsidR="0015700E">
        <w:rPr>
          <w:rFonts w:asciiTheme="majorBidi" w:hAnsiTheme="majorBidi" w:cstheme="majorBidi"/>
          <w:spacing w:val="-4"/>
          <w:sz w:val="28"/>
          <w:szCs w:val="28"/>
        </w:rPr>
        <w:t>Group</w:t>
      </w:r>
      <w:r w:rsidRPr="00963978">
        <w:rPr>
          <w:rFonts w:asciiTheme="majorBidi" w:hAnsiTheme="majorBidi" w:cstheme="majorBidi"/>
          <w:spacing w:val="-4"/>
          <w:sz w:val="28"/>
          <w:szCs w:val="28"/>
        </w:rPr>
        <w:t xml:space="preserve"> or to cease operations, or has no realistic alternative but to do so. </w:t>
      </w:r>
    </w:p>
    <w:p w14:paraId="127A7761" w14:textId="603F07C8" w:rsidR="004C0BA2" w:rsidRDefault="00963978" w:rsidP="00963978">
      <w:pPr>
        <w:suppressAutoHyphens/>
        <w:spacing w:before="120" w:after="240"/>
        <w:ind w:left="142"/>
        <w:jc w:val="thaiDistribute"/>
        <w:rPr>
          <w:rFonts w:asciiTheme="majorBidi" w:hAnsiTheme="majorBidi" w:cstheme="majorBidi"/>
          <w:spacing w:val="-4"/>
          <w:sz w:val="28"/>
          <w:szCs w:val="28"/>
        </w:rPr>
      </w:pPr>
      <w:r w:rsidRPr="00963978">
        <w:rPr>
          <w:rFonts w:asciiTheme="majorBidi" w:hAnsiTheme="majorBidi" w:cstheme="majorBidi"/>
          <w:spacing w:val="-4"/>
          <w:sz w:val="28"/>
          <w:szCs w:val="28"/>
        </w:rPr>
        <w:t xml:space="preserve">Those charged with governance are responsible for overseeing the </w:t>
      </w:r>
      <w:r w:rsidR="003922B8">
        <w:rPr>
          <w:rFonts w:asciiTheme="majorBidi" w:hAnsiTheme="majorBidi" w:cstheme="majorBidi"/>
          <w:spacing w:val="-4"/>
          <w:sz w:val="28"/>
          <w:szCs w:val="28"/>
          <w:lang w:val="en-US"/>
        </w:rPr>
        <w:t>Group’ financial</w:t>
      </w:r>
      <w:r w:rsidRPr="00963978">
        <w:rPr>
          <w:rFonts w:asciiTheme="majorBidi" w:hAnsiTheme="majorBidi" w:cstheme="majorBidi"/>
          <w:spacing w:val="-4"/>
          <w:sz w:val="28"/>
          <w:szCs w:val="28"/>
        </w:rPr>
        <w:t xml:space="preserve"> reporting process.</w:t>
      </w:r>
    </w:p>
    <w:p w14:paraId="4046F51F" w14:textId="77777777" w:rsidR="00D5566A" w:rsidRDefault="00D5566A" w:rsidP="00963978">
      <w:pPr>
        <w:suppressAutoHyphens/>
        <w:spacing w:before="120" w:after="240"/>
        <w:ind w:left="142"/>
        <w:jc w:val="thaiDistribute"/>
        <w:rPr>
          <w:rFonts w:asciiTheme="majorBidi" w:hAnsiTheme="majorBidi" w:cstheme="majorBidi"/>
          <w:spacing w:val="-4"/>
          <w:sz w:val="28"/>
          <w:szCs w:val="28"/>
        </w:rPr>
      </w:pPr>
    </w:p>
    <w:p w14:paraId="128B9D24" w14:textId="77777777" w:rsidR="00DC4F90" w:rsidRDefault="00DC4F90" w:rsidP="00963978">
      <w:pPr>
        <w:suppressAutoHyphens/>
        <w:spacing w:before="120" w:after="240"/>
        <w:ind w:left="142"/>
        <w:jc w:val="thaiDistribute"/>
        <w:rPr>
          <w:rFonts w:asciiTheme="majorBidi" w:hAnsiTheme="majorBidi" w:cstheme="majorBidi"/>
          <w:spacing w:val="-4"/>
          <w:sz w:val="28"/>
          <w:szCs w:val="28"/>
        </w:rPr>
      </w:pPr>
    </w:p>
    <w:p w14:paraId="001CBBED" w14:textId="312E3A8D" w:rsidR="00DC4F90" w:rsidRDefault="00DC4F90" w:rsidP="00DC4F90">
      <w:pPr>
        <w:suppressAutoHyphens/>
        <w:spacing w:before="120"/>
        <w:ind w:left="142"/>
        <w:jc w:val="right"/>
        <w:rPr>
          <w:rFonts w:asciiTheme="majorBidi" w:hAnsiTheme="majorBidi" w:cstheme="majorBidi"/>
          <w:spacing w:val="-4"/>
          <w:sz w:val="28"/>
          <w:szCs w:val="28"/>
        </w:rPr>
      </w:pPr>
    </w:p>
    <w:p w14:paraId="6DF6DB2B" w14:textId="6476808B" w:rsidR="00DC4F90" w:rsidRPr="00DC4F90" w:rsidRDefault="00DC4F90" w:rsidP="00DC4F90">
      <w:pPr>
        <w:spacing w:line="360" w:lineRule="exact"/>
        <w:ind w:firstLine="142"/>
        <w:jc w:val="right"/>
        <w:rPr>
          <w:rFonts w:ascii="Angsana New" w:eastAsia="SimSun" w:hAnsi="Angsana New"/>
          <w:sz w:val="28"/>
          <w:szCs w:val="28"/>
          <w:lang w:val="en-US"/>
        </w:rPr>
      </w:pPr>
      <w:r w:rsidRPr="00DC4F90">
        <w:rPr>
          <w:rFonts w:ascii="Angsana New" w:eastAsia="SimSun" w:hAnsi="Angsana New"/>
          <w:sz w:val="28"/>
          <w:szCs w:val="28"/>
          <w:lang w:val="en-US"/>
        </w:rPr>
        <w:t>2</w:t>
      </w:r>
    </w:p>
    <w:p w14:paraId="2EC9BD4A" w14:textId="501FC5DF" w:rsidR="00D5566A" w:rsidRPr="00D5566A" w:rsidRDefault="00D5566A" w:rsidP="00D5566A">
      <w:pPr>
        <w:spacing w:line="360" w:lineRule="exact"/>
        <w:ind w:firstLine="142"/>
        <w:jc w:val="thaiDistribute"/>
        <w:rPr>
          <w:rFonts w:ascii="Angsana New" w:eastAsia="SimSun" w:hAnsi="Angsana New"/>
          <w:b/>
          <w:bCs/>
          <w:sz w:val="28"/>
          <w:szCs w:val="28"/>
          <w:lang w:val="en-US"/>
        </w:rPr>
      </w:pPr>
      <w:r w:rsidRPr="00D5566A">
        <w:rPr>
          <w:rFonts w:ascii="Angsana New" w:eastAsia="SimSun" w:hAnsi="Angsana New"/>
          <w:b/>
          <w:bCs/>
          <w:sz w:val="28"/>
          <w:szCs w:val="28"/>
          <w:lang w:val="en-US"/>
        </w:rPr>
        <w:lastRenderedPageBreak/>
        <w:t>Auditor’s Responsibilities for the Audit of the Financial Statements </w:t>
      </w:r>
    </w:p>
    <w:p w14:paraId="0C6F9C0C" w14:textId="77777777" w:rsidR="00D5566A" w:rsidRPr="00D5566A" w:rsidRDefault="00D5566A" w:rsidP="00D5566A">
      <w:pPr>
        <w:suppressAutoHyphens/>
        <w:spacing w:before="120" w:after="240"/>
        <w:ind w:left="142"/>
        <w:jc w:val="thaiDistribute"/>
        <w:rPr>
          <w:rFonts w:asciiTheme="majorBidi" w:hAnsiTheme="majorBidi" w:cstheme="majorBidi"/>
          <w:spacing w:val="-4"/>
          <w:sz w:val="28"/>
          <w:szCs w:val="28"/>
        </w:rPr>
      </w:pPr>
      <w:r w:rsidRPr="00D5566A">
        <w:rPr>
          <w:rFonts w:asciiTheme="majorBidi" w:hAnsiTheme="majorBidi" w:cstheme="majorBidi"/>
          <w:spacing w:val="-4"/>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3285708E" w14:textId="77777777" w:rsidR="001D707C" w:rsidRPr="001D707C" w:rsidRDefault="001D707C" w:rsidP="001D707C">
      <w:pPr>
        <w:suppressAutoHyphens/>
        <w:spacing w:before="120" w:after="240"/>
        <w:ind w:left="142"/>
        <w:jc w:val="thaiDistribute"/>
        <w:rPr>
          <w:rFonts w:asciiTheme="majorBidi" w:hAnsiTheme="majorBidi" w:cstheme="majorBidi"/>
          <w:spacing w:val="-4"/>
          <w:sz w:val="28"/>
          <w:szCs w:val="28"/>
        </w:rPr>
      </w:pPr>
      <w:r w:rsidRPr="001D707C">
        <w:rPr>
          <w:rFonts w:asciiTheme="majorBidi" w:hAnsiTheme="majorBidi" w:cstheme="majorBidi"/>
          <w:spacing w:val="-4"/>
          <w:sz w:val="28"/>
          <w:szCs w:val="28"/>
        </w:rPr>
        <w:t xml:space="preserve">As part of an audit in accordance with TSAs, I exercise professional judgment and maintain professional </w:t>
      </w:r>
      <w:proofErr w:type="spellStart"/>
      <w:r w:rsidRPr="001D707C">
        <w:rPr>
          <w:rFonts w:asciiTheme="majorBidi" w:hAnsiTheme="majorBidi" w:cstheme="majorBidi"/>
          <w:spacing w:val="-4"/>
          <w:sz w:val="28"/>
          <w:szCs w:val="28"/>
        </w:rPr>
        <w:t>skepticism</w:t>
      </w:r>
      <w:proofErr w:type="spellEnd"/>
      <w:r w:rsidRPr="001D707C">
        <w:rPr>
          <w:rFonts w:asciiTheme="majorBidi" w:hAnsiTheme="majorBidi" w:cstheme="majorBidi"/>
          <w:spacing w:val="-4"/>
          <w:sz w:val="28"/>
          <w:szCs w:val="28"/>
        </w:rPr>
        <w:t xml:space="preserve"> throughout the audit. I also: </w:t>
      </w:r>
    </w:p>
    <w:p w14:paraId="443BBAF2" w14:textId="77777777" w:rsidR="001D707C" w:rsidRPr="001D707C" w:rsidRDefault="001D707C" w:rsidP="001D707C">
      <w:pPr>
        <w:pStyle w:val="ps-000-normal"/>
        <w:numPr>
          <w:ilvl w:val="0"/>
          <w:numId w:val="13"/>
        </w:numPr>
        <w:spacing w:line="380" w:lineRule="exact"/>
        <w:ind w:left="567" w:hanging="425"/>
        <w:jc w:val="thaiDistribute"/>
        <w:rPr>
          <w:rFonts w:ascii="Angsana New" w:hAnsi="Angsana New" w:cstheme="minorBidi"/>
          <w:sz w:val="28"/>
          <w:szCs w:val="28"/>
        </w:rPr>
      </w:pPr>
      <w:r w:rsidRPr="001D707C">
        <w:rPr>
          <w:rFonts w:ascii="Angsana New" w:hAnsi="Angsana New" w:cstheme="minorBidi"/>
          <w:sz w:val="28"/>
          <w:szCs w:val="28"/>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7FBB11" w14:textId="0771F29C" w:rsidR="001D707C" w:rsidRPr="001D707C" w:rsidRDefault="001D707C" w:rsidP="001D707C">
      <w:pPr>
        <w:pStyle w:val="ps-000-normal"/>
        <w:numPr>
          <w:ilvl w:val="0"/>
          <w:numId w:val="13"/>
        </w:numPr>
        <w:spacing w:line="380" w:lineRule="exact"/>
        <w:ind w:left="567" w:hanging="425"/>
        <w:jc w:val="thaiDistribute"/>
        <w:rPr>
          <w:rFonts w:ascii="Angsana New" w:hAnsi="Angsana New" w:cstheme="minorBidi"/>
          <w:sz w:val="28"/>
          <w:szCs w:val="28"/>
        </w:rPr>
      </w:pPr>
      <w:r w:rsidRPr="001D707C">
        <w:rPr>
          <w:rFonts w:ascii="Angsana New" w:hAnsi="Angsana New" w:cstheme="minorBidi"/>
          <w:sz w:val="28"/>
          <w:szCs w:val="28"/>
        </w:rPr>
        <w:t xml:space="preserve">Obtain an understanding of internal control relevant to the audit in order to design audit procedures that are appropriate in the circumstances, but not for the purpose of expressing an opinion on the effectiveness of the </w:t>
      </w:r>
      <w:r w:rsidR="007A5661">
        <w:rPr>
          <w:rFonts w:ascii="Angsana New" w:hAnsi="Angsana New" w:cstheme="minorBidi"/>
          <w:sz w:val="28"/>
          <w:szCs w:val="28"/>
        </w:rPr>
        <w:t>Group</w:t>
      </w:r>
      <w:r w:rsidRPr="001D707C">
        <w:rPr>
          <w:rFonts w:ascii="Angsana New" w:hAnsi="Angsana New" w:cstheme="minorBidi"/>
          <w:sz w:val="28"/>
          <w:szCs w:val="28"/>
        </w:rPr>
        <w:t>’s internal control.</w:t>
      </w:r>
    </w:p>
    <w:p w14:paraId="39385D42" w14:textId="77777777" w:rsidR="001D707C" w:rsidRPr="001D707C" w:rsidRDefault="001D707C" w:rsidP="001D707C">
      <w:pPr>
        <w:pStyle w:val="ps-000-normal"/>
        <w:numPr>
          <w:ilvl w:val="0"/>
          <w:numId w:val="13"/>
        </w:numPr>
        <w:spacing w:line="380" w:lineRule="exact"/>
        <w:ind w:left="567" w:hanging="425"/>
        <w:jc w:val="thaiDistribute"/>
        <w:rPr>
          <w:rFonts w:ascii="Angsana New" w:hAnsi="Angsana New" w:cstheme="minorBidi"/>
          <w:sz w:val="28"/>
          <w:szCs w:val="28"/>
        </w:rPr>
      </w:pPr>
      <w:r w:rsidRPr="001D707C">
        <w:rPr>
          <w:rFonts w:ascii="Angsana New" w:hAnsi="Angsana New" w:cstheme="minorBidi"/>
          <w:sz w:val="28"/>
          <w:szCs w:val="28"/>
        </w:rPr>
        <w:t>Evaluate the appropriateness of accounting policies used and the reasonableness of accounting estimates and related disclosures made by management. </w:t>
      </w:r>
    </w:p>
    <w:p w14:paraId="425E7DE6" w14:textId="140E6733" w:rsidR="001D707C" w:rsidRPr="001D707C" w:rsidRDefault="001D707C" w:rsidP="001D707C">
      <w:pPr>
        <w:pStyle w:val="ps-000-normal"/>
        <w:numPr>
          <w:ilvl w:val="0"/>
          <w:numId w:val="13"/>
        </w:numPr>
        <w:spacing w:line="380" w:lineRule="exact"/>
        <w:ind w:left="567" w:hanging="425"/>
        <w:jc w:val="thaiDistribute"/>
        <w:rPr>
          <w:rFonts w:ascii="Angsana New" w:hAnsi="Angsana New" w:cstheme="minorBidi"/>
          <w:sz w:val="28"/>
          <w:szCs w:val="28"/>
        </w:rPr>
      </w:pPr>
      <w:r w:rsidRPr="001D707C">
        <w:rPr>
          <w:rFonts w:ascii="Angsana New" w:hAnsi="Angsana New" w:cstheme="minorBidi"/>
          <w:sz w:val="28"/>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w:t>
      </w:r>
      <w:r w:rsidR="00C7333F">
        <w:rPr>
          <w:rFonts w:ascii="Angsana New" w:hAnsi="Angsana New" w:cstheme="minorBidi"/>
          <w:sz w:val="28"/>
          <w:szCs w:val="28"/>
        </w:rPr>
        <w:t>Group</w:t>
      </w:r>
      <w:r w:rsidRPr="001D707C">
        <w:rPr>
          <w:rFonts w:ascii="Angsana New" w:hAnsi="Angsana New" w:cstheme="minorBidi"/>
          <w:sz w:val="28"/>
          <w:szCs w:val="28"/>
        </w:rPr>
        <w:t xml:space="preserve"> to cease to continue as a going concern. </w:t>
      </w:r>
    </w:p>
    <w:p w14:paraId="3E10C0FD" w14:textId="77777777" w:rsidR="001D707C" w:rsidRPr="001D707C" w:rsidRDefault="001D707C" w:rsidP="001D707C">
      <w:pPr>
        <w:pStyle w:val="ps-000-normal"/>
        <w:numPr>
          <w:ilvl w:val="0"/>
          <w:numId w:val="13"/>
        </w:numPr>
        <w:spacing w:line="380" w:lineRule="exact"/>
        <w:ind w:left="567" w:hanging="425"/>
        <w:jc w:val="thaiDistribute"/>
        <w:rPr>
          <w:rFonts w:ascii="Angsana New" w:hAnsi="Angsana New" w:cstheme="minorBidi"/>
          <w:sz w:val="28"/>
          <w:szCs w:val="28"/>
        </w:rPr>
      </w:pPr>
      <w:r w:rsidRPr="001D707C">
        <w:rPr>
          <w:rFonts w:ascii="Angsana New" w:hAnsi="Angsana New" w:cstheme="minorBidi"/>
          <w:sz w:val="28"/>
          <w:szCs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 </w:t>
      </w:r>
    </w:p>
    <w:p w14:paraId="27D30911" w14:textId="77777777" w:rsidR="00521DFB" w:rsidRPr="00521DFB" w:rsidRDefault="00521DFB" w:rsidP="00521DFB">
      <w:pPr>
        <w:suppressAutoHyphens/>
        <w:spacing w:before="120" w:after="240"/>
        <w:ind w:left="142"/>
        <w:jc w:val="thaiDistribute"/>
        <w:rPr>
          <w:rFonts w:asciiTheme="majorBidi" w:hAnsiTheme="majorBidi" w:cstheme="majorBidi"/>
          <w:spacing w:val="-4"/>
          <w:sz w:val="28"/>
          <w:szCs w:val="28"/>
        </w:rPr>
      </w:pPr>
      <w:r w:rsidRPr="00521DFB">
        <w:rPr>
          <w:rFonts w:asciiTheme="majorBidi" w:hAnsiTheme="majorBidi" w:cstheme="majorBidi"/>
          <w:spacing w:val="-4"/>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CFBD9C9" w14:textId="77777777" w:rsidR="00DC4F90" w:rsidRDefault="00DC4F90" w:rsidP="00DC4F90">
      <w:pPr>
        <w:suppressAutoHyphens/>
        <w:spacing w:before="120" w:after="240"/>
        <w:jc w:val="thaiDistribute"/>
        <w:rPr>
          <w:rFonts w:asciiTheme="majorBidi" w:hAnsiTheme="majorBidi" w:cstheme="majorBidi"/>
          <w:spacing w:val="-4"/>
          <w:sz w:val="28"/>
          <w:szCs w:val="28"/>
        </w:rPr>
      </w:pPr>
    </w:p>
    <w:p w14:paraId="10CAF244" w14:textId="7FCAF207" w:rsidR="00DC4F90" w:rsidRDefault="00DC4F90" w:rsidP="00DC4F90">
      <w:pPr>
        <w:pStyle w:val="T"/>
        <w:ind w:left="187" w:right="0"/>
        <w:jc w:val="right"/>
        <w:rPr>
          <w:rFonts w:ascii="Angsana New" w:hAnsi="Angsana New" w:cs="AngsanaUPC"/>
          <w:sz w:val="28"/>
          <w:szCs w:val="28"/>
          <w:lang w:val="en-US"/>
        </w:rPr>
      </w:pPr>
    </w:p>
    <w:p w14:paraId="66358632" w14:textId="2AF83B5D" w:rsidR="00DC4F90" w:rsidRPr="00DC4F90" w:rsidRDefault="00DC4F90" w:rsidP="00DC4F90">
      <w:pPr>
        <w:jc w:val="right"/>
        <w:rPr>
          <w:rFonts w:ascii="Angsana New" w:hAnsi="Angsana New"/>
          <w:sz w:val="28"/>
          <w:szCs w:val="28"/>
          <w:lang w:val="en-US"/>
        </w:rPr>
      </w:pPr>
      <w:r w:rsidRPr="00DC4F90">
        <w:rPr>
          <w:rFonts w:ascii="Angsana New" w:hAnsi="Angsana New"/>
          <w:sz w:val="28"/>
          <w:szCs w:val="28"/>
          <w:lang w:val="en-US"/>
        </w:rPr>
        <w:t>3</w:t>
      </w:r>
    </w:p>
    <w:p w14:paraId="020C6B09" w14:textId="514FC9C1" w:rsidR="00521DFB" w:rsidRPr="00521DFB" w:rsidRDefault="00521DFB" w:rsidP="00DC4F90">
      <w:pPr>
        <w:suppressAutoHyphens/>
        <w:spacing w:before="120" w:after="240"/>
        <w:ind w:left="142"/>
        <w:jc w:val="thaiDistribute"/>
        <w:rPr>
          <w:rFonts w:asciiTheme="majorBidi" w:hAnsiTheme="majorBidi" w:cstheme="majorBidi"/>
          <w:spacing w:val="-4"/>
          <w:sz w:val="28"/>
          <w:szCs w:val="28"/>
        </w:rPr>
      </w:pPr>
      <w:r w:rsidRPr="00521DFB">
        <w:rPr>
          <w:rFonts w:asciiTheme="majorBidi" w:hAnsiTheme="majorBidi" w:cstheme="majorBidi"/>
          <w:spacing w:val="-4"/>
          <w:sz w:val="28"/>
          <w:szCs w:val="28"/>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172E1C8" w14:textId="77777777" w:rsidR="00521DFB" w:rsidRPr="00521DFB" w:rsidRDefault="00521DFB" w:rsidP="00521DFB">
      <w:pPr>
        <w:suppressAutoHyphens/>
        <w:spacing w:before="120" w:after="240"/>
        <w:ind w:left="142"/>
        <w:jc w:val="thaiDistribute"/>
        <w:rPr>
          <w:rFonts w:asciiTheme="majorBidi" w:hAnsiTheme="majorBidi" w:cstheme="majorBidi"/>
          <w:spacing w:val="-4"/>
          <w:sz w:val="28"/>
          <w:szCs w:val="28"/>
        </w:rPr>
      </w:pPr>
      <w:r w:rsidRPr="00521DFB">
        <w:rPr>
          <w:rFonts w:asciiTheme="majorBidi" w:hAnsiTheme="majorBidi" w:cstheme="majorBidi"/>
          <w:spacing w:val="-4"/>
          <w:sz w:val="28"/>
          <w:szCs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F04C7F0" w14:textId="1F4C8143" w:rsidR="00D5566A" w:rsidRPr="001D707C" w:rsidRDefault="00521DFB" w:rsidP="00521DFB">
      <w:pPr>
        <w:suppressAutoHyphens/>
        <w:spacing w:before="120" w:after="240"/>
        <w:ind w:left="142"/>
        <w:jc w:val="thaiDistribute"/>
        <w:rPr>
          <w:rFonts w:asciiTheme="majorBidi" w:hAnsiTheme="majorBidi" w:cstheme="majorBidi"/>
          <w:spacing w:val="-4"/>
          <w:sz w:val="28"/>
          <w:szCs w:val="28"/>
        </w:rPr>
      </w:pPr>
      <w:r w:rsidRPr="00521DFB">
        <w:rPr>
          <w:rFonts w:asciiTheme="majorBidi" w:hAnsiTheme="majorBidi" w:cstheme="majorBidi"/>
          <w:spacing w:val="-4"/>
          <w:sz w:val="28"/>
          <w:szCs w:val="28"/>
        </w:rPr>
        <w:t xml:space="preserve">The engagement partner on the audit resulting in this independent auditor’s report is Mr. </w:t>
      </w:r>
      <w:proofErr w:type="spellStart"/>
      <w:r w:rsidRPr="00521DFB">
        <w:rPr>
          <w:rFonts w:asciiTheme="majorBidi" w:hAnsiTheme="majorBidi" w:cstheme="majorBidi"/>
          <w:spacing w:val="-4"/>
          <w:sz w:val="28"/>
          <w:szCs w:val="28"/>
        </w:rPr>
        <w:t>Pojana</w:t>
      </w:r>
      <w:proofErr w:type="spellEnd"/>
      <w:r w:rsidRPr="00521DFB">
        <w:rPr>
          <w:rFonts w:asciiTheme="majorBidi" w:hAnsiTheme="majorBidi" w:cstheme="majorBidi"/>
          <w:spacing w:val="-4"/>
          <w:sz w:val="28"/>
          <w:szCs w:val="28"/>
        </w:rPr>
        <w:t xml:space="preserve"> </w:t>
      </w:r>
      <w:proofErr w:type="spellStart"/>
      <w:r w:rsidRPr="00521DFB">
        <w:rPr>
          <w:rFonts w:asciiTheme="majorBidi" w:hAnsiTheme="majorBidi" w:cstheme="majorBidi"/>
          <w:spacing w:val="-4"/>
          <w:sz w:val="28"/>
          <w:szCs w:val="28"/>
        </w:rPr>
        <w:t>Asavasontichai</w:t>
      </w:r>
      <w:proofErr w:type="spellEnd"/>
    </w:p>
    <w:p w14:paraId="78AB91F6" w14:textId="77777777" w:rsidR="002B4067" w:rsidRDefault="002B4067" w:rsidP="003A6E14">
      <w:pPr>
        <w:pStyle w:val="ps-000-normal"/>
        <w:spacing w:after="0" w:line="380" w:lineRule="exact"/>
        <w:ind w:left="180"/>
        <w:jc w:val="thaiDistribute"/>
        <w:rPr>
          <w:rFonts w:ascii="Angsana New" w:hAnsi="Angsana New" w:cstheme="minorBidi"/>
          <w:sz w:val="28"/>
          <w:szCs w:val="28"/>
        </w:rPr>
      </w:pPr>
    </w:p>
    <w:p w14:paraId="7BAA4AF4" w14:textId="77777777" w:rsidR="002B4067" w:rsidRDefault="002B4067" w:rsidP="003A6E14">
      <w:pPr>
        <w:pStyle w:val="ps-000-normal"/>
        <w:spacing w:after="0" w:line="380" w:lineRule="exact"/>
        <w:ind w:left="180"/>
        <w:jc w:val="thaiDistribute"/>
        <w:rPr>
          <w:rFonts w:ascii="Angsana New" w:hAnsi="Angsana New" w:cstheme="minorBidi"/>
          <w:sz w:val="28"/>
          <w:szCs w:val="28"/>
        </w:rPr>
      </w:pPr>
    </w:p>
    <w:p w14:paraId="5EED39E7" w14:textId="77777777" w:rsidR="002B4067" w:rsidRDefault="002B4067" w:rsidP="003A6E14">
      <w:pPr>
        <w:pStyle w:val="ps-000-normal"/>
        <w:spacing w:after="0" w:line="380" w:lineRule="exact"/>
        <w:ind w:left="180"/>
        <w:jc w:val="thaiDistribute"/>
        <w:rPr>
          <w:rFonts w:ascii="Angsana New" w:hAnsi="Angsana New" w:cstheme="minorBidi"/>
          <w:sz w:val="28"/>
          <w:szCs w:val="28"/>
        </w:rPr>
      </w:pPr>
    </w:p>
    <w:p w14:paraId="7326DE97" w14:textId="77777777" w:rsidR="00521DFB" w:rsidRPr="00521DFB" w:rsidRDefault="00521DFB" w:rsidP="00521DFB">
      <w:pPr>
        <w:suppressAutoHyphens/>
        <w:spacing w:before="120"/>
        <w:ind w:left="142"/>
        <w:jc w:val="thaiDistribute"/>
        <w:rPr>
          <w:rFonts w:asciiTheme="majorBidi" w:hAnsiTheme="majorBidi" w:cstheme="majorBidi"/>
          <w:spacing w:val="-4"/>
          <w:sz w:val="28"/>
          <w:szCs w:val="28"/>
        </w:rPr>
      </w:pPr>
      <w:r w:rsidRPr="00521DFB">
        <w:rPr>
          <w:rFonts w:asciiTheme="majorBidi" w:hAnsiTheme="majorBidi" w:cstheme="majorBidi"/>
          <w:spacing w:val="-4"/>
          <w:sz w:val="28"/>
          <w:szCs w:val="28"/>
        </w:rPr>
        <w:t xml:space="preserve">Mr. </w:t>
      </w:r>
      <w:proofErr w:type="spellStart"/>
      <w:r w:rsidRPr="00521DFB">
        <w:rPr>
          <w:rFonts w:asciiTheme="majorBidi" w:hAnsiTheme="majorBidi" w:cstheme="majorBidi"/>
          <w:spacing w:val="-4"/>
          <w:sz w:val="28"/>
          <w:szCs w:val="28"/>
        </w:rPr>
        <w:t>Pojana</w:t>
      </w:r>
      <w:proofErr w:type="spellEnd"/>
      <w:r w:rsidRPr="00521DFB">
        <w:rPr>
          <w:rFonts w:asciiTheme="majorBidi" w:hAnsiTheme="majorBidi" w:cstheme="majorBidi"/>
          <w:spacing w:val="-4"/>
          <w:sz w:val="28"/>
          <w:szCs w:val="28"/>
        </w:rPr>
        <w:t xml:space="preserve"> </w:t>
      </w:r>
      <w:proofErr w:type="spellStart"/>
      <w:r w:rsidRPr="00521DFB">
        <w:rPr>
          <w:rFonts w:asciiTheme="majorBidi" w:hAnsiTheme="majorBidi" w:cstheme="majorBidi"/>
          <w:spacing w:val="-4"/>
          <w:sz w:val="28"/>
          <w:szCs w:val="28"/>
        </w:rPr>
        <w:t>Asavasontichai</w:t>
      </w:r>
      <w:proofErr w:type="spellEnd"/>
    </w:p>
    <w:p w14:paraId="35362EA2" w14:textId="77777777" w:rsidR="00521DFB" w:rsidRPr="00521DFB" w:rsidRDefault="00521DFB" w:rsidP="00521DFB">
      <w:pPr>
        <w:suppressAutoHyphens/>
        <w:spacing w:before="120"/>
        <w:ind w:left="142"/>
        <w:jc w:val="thaiDistribute"/>
        <w:rPr>
          <w:rFonts w:asciiTheme="majorBidi" w:hAnsiTheme="majorBidi" w:cstheme="majorBidi"/>
          <w:spacing w:val="-4"/>
          <w:sz w:val="28"/>
          <w:szCs w:val="28"/>
        </w:rPr>
      </w:pPr>
      <w:r w:rsidRPr="00521DFB">
        <w:rPr>
          <w:rFonts w:asciiTheme="majorBidi" w:hAnsiTheme="majorBidi" w:cstheme="majorBidi"/>
          <w:spacing w:val="-4"/>
          <w:sz w:val="28"/>
          <w:szCs w:val="28"/>
        </w:rPr>
        <w:t>Certified Public Accountant Registration No. 4891</w:t>
      </w:r>
    </w:p>
    <w:p w14:paraId="7AA7C65A" w14:textId="77777777" w:rsidR="00521DFB" w:rsidRPr="00521DFB" w:rsidRDefault="00521DFB" w:rsidP="00521DFB">
      <w:pPr>
        <w:pStyle w:val="T"/>
        <w:ind w:left="187"/>
        <w:jc w:val="left"/>
        <w:rPr>
          <w:rFonts w:ascii="Angsana New" w:hAnsi="Angsana New" w:cs="Times New Roman"/>
          <w:color w:val="000000"/>
          <w:sz w:val="28"/>
          <w:szCs w:val="28"/>
          <w:lang w:val="en-US"/>
        </w:rPr>
      </w:pPr>
    </w:p>
    <w:p w14:paraId="1171722B" w14:textId="77777777" w:rsidR="00521DFB" w:rsidRPr="00521DFB" w:rsidRDefault="00521DFB" w:rsidP="00521DFB">
      <w:pPr>
        <w:suppressAutoHyphens/>
        <w:ind w:left="142"/>
        <w:jc w:val="thaiDistribute"/>
        <w:rPr>
          <w:rFonts w:asciiTheme="majorBidi" w:hAnsiTheme="majorBidi" w:cstheme="majorBidi"/>
          <w:spacing w:val="-4"/>
          <w:sz w:val="28"/>
          <w:szCs w:val="28"/>
        </w:rPr>
      </w:pPr>
      <w:r w:rsidRPr="00521DFB">
        <w:rPr>
          <w:rFonts w:asciiTheme="majorBidi" w:hAnsiTheme="majorBidi" w:cstheme="majorBidi"/>
          <w:spacing w:val="-4"/>
          <w:sz w:val="28"/>
          <w:szCs w:val="28"/>
        </w:rPr>
        <w:t>Karin Audit Company Limited</w:t>
      </w:r>
    </w:p>
    <w:p w14:paraId="48359EAF" w14:textId="77777777" w:rsidR="00521DFB" w:rsidRPr="00521DFB" w:rsidRDefault="00521DFB" w:rsidP="00521DFB">
      <w:pPr>
        <w:suppressAutoHyphens/>
        <w:ind w:left="142"/>
        <w:jc w:val="thaiDistribute"/>
        <w:rPr>
          <w:rFonts w:asciiTheme="majorBidi" w:hAnsiTheme="majorBidi" w:cstheme="majorBidi"/>
          <w:spacing w:val="-4"/>
          <w:sz w:val="28"/>
          <w:szCs w:val="28"/>
        </w:rPr>
      </w:pPr>
      <w:r w:rsidRPr="00521DFB">
        <w:rPr>
          <w:rFonts w:asciiTheme="majorBidi" w:hAnsiTheme="majorBidi" w:cstheme="majorBidi"/>
          <w:spacing w:val="-4"/>
          <w:sz w:val="28"/>
          <w:szCs w:val="28"/>
        </w:rPr>
        <w:t>Bangkok</w:t>
      </w:r>
    </w:p>
    <w:p w14:paraId="7E980D64" w14:textId="5319E80E" w:rsidR="003A6E14" w:rsidRPr="00521DFB" w:rsidRDefault="00521DFB" w:rsidP="00521DFB">
      <w:pPr>
        <w:suppressAutoHyphens/>
        <w:ind w:left="142"/>
        <w:jc w:val="thaiDistribute"/>
        <w:rPr>
          <w:rFonts w:asciiTheme="majorBidi" w:hAnsiTheme="majorBidi" w:cstheme="majorBidi"/>
          <w:spacing w:val="-4"/>
          <w:sz w:val="28"/>
          <w:szCs w:val="28"/>
        </w:rPr>
      </w:pPr>
      <w:r w:rsidRPr="00244B6E">
        <w:rPr>
          <w:rFonts w:asciiTheme="majorBidi" w:hAnsiTheme="majorBidi" w:cstheme="majorBidi"/>
          <w:spacing w:val="-4"/>
          <w:sz w:val="28"/>
          <w:szCs w:val="28"/>
        </w:rPr>
        <w:t xml:space="preserve">February </w:t>
      </w:r>
      <w:r w:rsidR="00244B6E" w:rsidRPr="00244B6E">
        <w:rPr>
          <w:rFonts w:asciiTheme="majorBidi" w:hAnsiTheme="majorBidi" w:cstheme="majorBidi"/>
          <w:spacing w:val="-4"/>
          <w:sz w:val="28"/>
          <w:szCs w:val="28"/>
        </w:rPr>
        <w:t>27</w:t>
      </w:r>
      <w:r w:rsidRPr="00244B6E">
        <w:rPr>
          <w:rFonts w:asciiTheme="majorBidi" w:hAnsiTheme="majorBidi" w:cstheme="majorBidi"/>
          <w:spacing w:val="-4"/>
          <w:sz w:val="28"/>
          <w:szCs w:val="28"/>
        </w:rPr>
        <w:t>,</w:t>
      </w:r>
      <w:r w:rsidRPr="00521DFB">
        <w:rPr>
          <w:rFonts w:asciiTheme="majorBidi" w:hAnsiTheme="majorBidi" w:cstheme="majorBidi"/>
          <w:spacing w:val="-4"/>
          <w:sz w:val="28"/>
          <w:szCs w:val="28"/>
        </w:rPr>
        <w:t xml:space="preserve"> 202</w:t>
      </w:r>
      <w:r w:rsidR="007F413D">
        <w:rPr>
          <w:rFonts w:asciiTheme="majorBidi" w:hAnsiTheme="majorBidi" w:cstheme="majorBidi"/>
          <w:spacing w:val="-4"/>
          <w:sz w:val="28"/>
          <w:szCs w:val="28"/>
        </w:rPr>
        <w:t>6</w:t>
      </w:r>
    </w:p>
    <w:p w14:paraId="08ECA823" w14:textId="77777777" w:rsidR="0000515A" w:rsidRDefault="0000515A" w:rsidP="003D6E21">
      <w:pPr>
        <w:pStyle w:val="T"/>
        <w:ind w:left="187" w:right="0"/>
        <w:jc w:val="left"/>
        <w:rPr>
          <w:rFonts w:ascii="Angsana New" w:hAnsi="Angsana New" w:cs="AngsanaUPC"/>
          <w:sz w:val="28"/>
          <w:szCs w:val="28"/>
          <w:lang w:val="en-US"/>
        </w:rPr>
      </w:pPr>
    </w:p>
    <w:p w14:paraId="68094CBD" w14:textId="77777777" w:rsidR="00DC4F90" w:rsidRDefault="00DC4F90" w:rsidP="003D6E21">
      <w:pPr>
        <w:pStyle w:val="T"/>
        <w:ind w:left="187" w:right="0"/>
        <w:jc w:val="left"/>
        <w:rPr>
          <w:rFonts w:ascii="Angsana New" w:hAnsi="Angsana New" w:cs="AngsanaUPC"/>
          <w:sz w:val="28"/>
          <w:szCs w:val="28"/>
          <w:lang w:val="en-US"/>
        </w:rPr>
      </w:pPr>
    </w:p>
    <w:p w14:paraId="5678A2FF" w14:textId="77777777" w:rsidR="00DC4F90" w:rsidRDefault="00DC4F90" w:rsidP="003D6E21">
      <w:pPr>
        <w:pStyle w:val="T"/>
        <w:ind w:left="187" w:right="0"/>
        <w:jc w:val="left"/>
        <w:rPr>
          <w:rFonts w:ascii="Angsana New" w:hAnsi="Angsana New" w:cs="AngsanaUPC"/>
          <w:sz w:val="28"/>
          <w:szCs w:val="28"/>
          <w:lang w:val="en-US"/>
        </w:rPr>
      </w:pPr>
    </w:p>
    <w:p w14:paraId="6756AE35" w14:textId="77777777" w:rsidR="00DC4F90" w:rsidRDefault="00DC4F90" w:rsidP="003D6E21">
      <w:pPr>
        <w:pStyle w:val="T"/>
        <w:ind w:left="187" w:right="0"/>
        <w:jc w:val="left"/>
        <w:rPr>
          <w:rFonts w:ascii="Angsana New" w:hAnsi="Angsana New" w:cs="AngsanaUPC"/>
          <w:sz w:val="28"/>
          <w:szCs w:val="28"/>
          <w:lang w:val="en-US"/>
        </w:rPr>
      </w:pPr>
    </w:p>
    <w:p w14:paraId="00CB07C4" w14:textId="77777777" w:rsidR="00DC4F90" w:rsidRDefault="00DC4F90" w:rsidP="003D6E21">
      <w:pPr>
        <w:pStyle w:val="T"/>
        <w:ind w:left="187" w:right="0"/>
        <w:jc w:val="left"/>
        <w:rPr>
          <w:rFonts w:ascii="Angsana New" w:hAnsi="Angsana New" w:cs="AngsanaUPC"/>
          <w:sz w:val="28"/>
          <w:szCs w:val="28"/>
          <w:lang w:val="en-US"/>
        </w:rPr>
      </w:pPr>
    </w:p>
    <w:p w14:paraId="757824D4" w14:textId="77777777" w:rsidR="00DC4F90" w:rsidRDefault="00DC4F90" w:rsidP="003D6E21">
      <w:pPr>
        <w:pStyle w:val="T"/>
        <w:ind w:left="187" w:right="0"/>
        <w:jc w:val="left"/>
        <w:rPr>
          <w:rFonts w:ascii="Angsana New" w:hAnsi="Angsana New" w:cs="AngsanaUPC"/>
          <w:sz w:val="28"/>
          <w:szCs w:val="28"/>
          <w:lang w:val="en-US"/>
        </w:rPr>
      </w:pPr>
    </w:p>
    <w:p w14:paraId="682A6A73" w14:textId="77777777" w:rsidR="00DC4F90" w:rsidRDefault="00DC4F90" w:rsidP="003D6E21">
      <w:pPr>
        <w:pStyle w:val="T"/>
        <w:ind w:left="187" w:right="0"/>
        <w:jc w:val="left"/>
        <w:rPr>
          <w:rFonts w:ascii="Angsana New" w:hAnsi="Angsana New" w:cs="AngsanaUPC"/>
          <w:sz w:val="28"/>
          <w:szCs w:val="28"/>
          <w:lang w:val="en-US"/>
        </w:rPr>
      </w:pPr>
    </w:p>
    <w:p w14:paraId="2170B881" w14:textId="77777777" w:rsidR="00DC4F90" w:rsidRDefault="00DC4F90" w:rsidP="003D6E21">
      <w:pPr>
        <w:pStyle w:val="T"/>
        <w:ind w:left="187" w:right="0"/>
        <w:jc w:val="left"/>
        <w:rPr>
          <w:rFonts w:ascii="Angsana New" w:hAnsi="Angsana New" w:cs="AngsanaUPC"/>
          <w:sz w:val="28"/>
          <w:szCs w:val="28"/>
          <w:lang w:val="en-US"/>
        </w:rPr>
      </w:pPr>
    </w:p>
    <w:p w14:paraId="7B4A787C" w14:textId="77777777" w:rsidR="00DC4F90" w:rsidRDefault="00DC4F90" w:rsidP="003D6E21">
      <w:pPr>
        <w:pStyle w:val="T"/>
        <w:ind w:left="187" w:right="0"/>
        <w:jc w:val="left"/>
        <w:rPr>
          <w:rFonts w:ascii="Angsana New" w:hAnsi="Angsana New" w:cs="AngsanaUPC"/>
          <w:sz w:val="28"/>
          <w:szCs w:val="28"/>
          <w:lang w:val="en-US"/>
        </w:rPr>
      </w:pPr>
    </w:p>
    <w:p w14:paraId="7647BBC9" w14:textId="77777777" w:rsidR="00DC4F90" w:rsidRDefault="00DC4F90" w:rsidP="003D6E21">
      <w:pPr>
        <w:pStyle w:val="T"/>
        <w:ind w:left="187" w:right="0"/>
        <w:jc w:val="left"/>
        <w:rPr>
          <w:rFonts w:ascii="Angsana New" w:hAnsi="Angsana New" w:cs="AngsanaUPC"/>
          <w:sz w:val="28"/>
          <w:szCs w:val="28"/>
          <w:lang w:val="en-US"/>
        </w:rPr>
      </w:pPr>
    </w:p>
    <w:p w14:paraId="38D1716C" w14:textId="77777777" w:rsidR="00DC4F90" w:rsidRDefault="00DC4F90" w:rsidP="003D6E21">
      <w:pPr>
        <w:pStyle w:val="T"/>
        <w:ind w:left="187" w:right="0"/>
        <w:jc w:val="left"/>
        <w:rPr>
          <w:rFonts w:ascii="Angsana New" w:hAnsi="Angsana New" w:cs="AngsanaUPC"/>
          <w:sz w:val="28"/>
          <w:szCs w:val="28"/>
          <w:lang w:val="en-US"/>
        </w:rPr>
      </w:pPr>
    </w:p>
    <w:p w14:paraId="4BD9F63A" w14:textId="77777777" w:rsidR="00DC4F90" w:rsidRDefault="00DC4F90" w:rsidP="003D6E21">
      <w:pPr>
        <w:pStyle w:val="T"/>
        <w:ind w:left="187" w:right="0"/>
        <w:jc w:val="left"/>
        <w:rPr>
          <w:rFonts w:ascii="Angsana New" w:hAnsi="Angsana New" w:cs="AngsanaUPC"/>
          <w:sz w:val="28"/>
          <w:szCs w:val="28"/>
          <w:lang w:val="en-US"/>
        </w:rPr>
      </w:pPr>
    </w:p>
    <w:p w14:paraId="26B7EA66" w14:textId="77777777" w:rsidR="00DC4F90" w:rsidRDefault="00DC4F90" w:rsidP="003D6E21">
      <w:pPr>
        <w:pStyle w:val="T"/>
        <w:ind w:left="187" w:right="0"/>
        <w:jc w:val="left"/>
        <w:rPr>
          <w:rFonts w:ascii="Angsana New" w:hAnsi="Angsana New" w:cs="AngsanaUPC"/>
          <w:sz w:val="28"/>
          <w:szCs w:val="28"/>
          <w:lang w:val="en-US"/>
        </w:rPr>
      </w:pPr>
    </w:p>
    <w:p w14:paraId="6013169F" w14:textId="77777777" w:rsidR="00DC4F90" w:rsidRDefault="00DC4F90" w:rsidP="003D6E21">
      <w:pPr>
        <w:pStyle w:val="T"/>
        <w:ind w:left="187" w:right="0"/>
        <w:jc w:val="left"/>
        <w:rPr>
          <w:rFonts w:ascii="Angsana New" w:hAnsi="Angsana New" w:cs="AngsanaUPC"/>
          <w:sz w:val="28"/>
          <w:szCs w:val="28"/>
          <w:lang w:val="en-US"/>
        </w:rPr>
      </w:pPr>
    </w:p>
    <w:p w14:paraId="591447FA" w14:textId="77777777" w:rsidR="00DC4F90" w:rsidRDefault="00DC4F90" w:rsidP="003D6E21">
      <w:pPr>
        <w:pStyle w:val="T"/>
        <w:ind w:left="187" w:right="0"/>
        <w:jc w:val="left"/>
        <w:rPr>
          <w:rFonts w:ascii="Angsana New" w:hAnsi="Angsana New" w:cs="AngsanaUPC"/>
          <w:sz w:val="28"/>
          <w:szCs w:val="28"/>
          <w:lang w:val="en-US"/>
        </w:rPr>
      </w:pPr>
    </w:p>
    <w:p w14:paraId="5B21C056" w14:textId="77777777" w:rsidR="00DC4F90" w:rsidRDefault="00DC4F90" w:rsidP="003D6E21">
      <w:pPr>
        <w:pStyle w:val="T"/>
        <w:ind w:left="187" w:right="0"/>
        <w:jc w:val="left"/>
        <w:rPr>
          <w:rFonts w:ascii="Angsana New" w:hAnsi="Angsana New" w:cs="AngsanaUPC"/>
          <w:sz w:val="28"/>
          <w:szCs w:val="28"/>
          <w:lang w:val="en-US"/>
        </w:rPr>
      </w:pPr>
    </w:p>
    <w:p w14:paraId="7DD9DEBF" w14:textId="77777777" w:rsidR="00DC4F90" w:rsidRDefault="00DC4F90" w:rsidP="003D6E21">
      <w:pPr>
        <w:pStyle w:val="T"/>
        <w:ind w:left="187" w:right="0"/>
        <w:jc w:val="left"/>
        <w:rPr>
          <w:rFonts w:ascii="Angsana New" w:hAnsi="Angsana New" w:cs="AngsanaUPC"/>
          <w:sz w:val="28"/>
          <w:szCs w:val="28"/>
          <w:lang w:val="en-US"/>
        </w:rPr>
      </w:pPr>
    </w:p>
    <w:p w14:paraId="7016D784" w14:textId="54D3DCC4" w:rsidR="00DC4F90" w:rsidRPr="00560BBB" w:rsidRDefault="00DC4F90" w:rsidP="00DC4F90">
      <w:pPr>
        <w:pStyle w:val="T"/>
        <w:ind w:left="187" w:right="0"/>
        <w:jc w:val="right"/>
        <w:rPr>
          <w:rFonts w:ascii="Angsana New" w:hAnsi="Angsana New" w:cs="AngsanaUPC"/>
          <w:sz w:val="28"/>
          <w:szCs w:val="28"/>
          <w:lang w:val="en-US"/>
        </w:rPr>
      </w:pPr>
      <w:r>
        <w:rPr>
          <w:rFonts w:ascii="Angsana New" w:hAnsi="Angsana New" w:cs="AngsanaUPC"/>
          <w:sz w:val="28"/>
          <w:szCs w:val="28"/>
          <w:lang w:val="en-US"/>
        </w:rPr>
        <w:t>4</w:t>
      </w:r>
    </w:p>
    <w:sectPr w:rsidR="00DC4F90" w:rsidRPr="00560BBB" w:rsidSect="0000515A">
      <w:headerReference w:type="default" r:id="rId13"/>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29F41" w14:textId="77777777" w:rsidR="005F00E7" w:rsidRDefault="005F00E7">
      <w:r>
        <w:separator/>
      </w:r>
    </w:p>
  </w:endnote>
  <w:endnote w:type="continuationSeparator" w:id="0">
    <w:p w14:paraId="27C6B82E" w14:textId="77777777" w:rsidR="005F00E7" w:rsidRDefault="005F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15B493F9" w:rsidR="0047560A" w:rsidRPr="009225EF" w:rsidRDefault="0047560A" w:rsidP="006A27E2">
    <w:pPr>
      <w:pStyle w:val="Footer"/>
      <w:jc w:val="right"/>
      <w:rPr>
        <w:rFonts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46B71" w14:textId="7C6712B2" w:rsidR="005F509E" w:rsidRDefault="005F509E">
    <w:pPr>
      <w:pStyle w:val="Footer"/>
    </w:pPr>
    <w:r w:rsidRPr="009069FD">
      <w:rPr>
        <w:noProof/>
      </w:rPr>
      <w:drawing>
        <wp:inline distT="0" distB="0" distL="0" distR="0" wp14:anchorId="194540C2" wp14:editId="5B44572C">
          <wp:extent cx="5781675" cy="230505"/>
          <wp:effectExtent l="0" t="0" r="9525" b="0"/>
          <wp:docPr id="5690703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C0B0A" w14:textId="77777777" w:rsidR="0000515A" w:rsidRPr="009225EF" w:rsidRDefault="0000515A" w:rsidP="006A27E2">
    <w:pPr>
      <w:pStyle w:val="Footer"/>
      <w:jc w:val="right"/>
      <w:rPr>
        <w:rFonts w:cs="Times New Roman"/>
        <w:sz w:val="18"/>
        <w:szCs w:val="18"/>
        <w:lang w:val="en-US"/>
      </w:rPr>
    </w:pPr>
    <w:r w:rsidRPr="009069FD">
      <w:rPr>
        <w:noProof/>
      </w:rPr>
      <w:drawing>
        <wp:inline distT="0" distB="0" distL="0" distR="0" wp14:anchorId="284068BC" wp14:editId="49FEAF91">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921AC" w14:textId="77777777" w:rsidR="005F00E7" w:rsidRDefault="005F00E7">
      <w:r>
        <w:separator/>
      </w:r>
    </w:p>
  </w:footnote>
  <w:footnote w:type="continuationSeparator" w:id="0">
    <w:p w14:paraId="4DD04ADA" w14:textId="77777777" w:rsidR="005F00E7" w:rsidRDefault="005F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368DF" w14:textId="53DA3DF2" w:rsidR="005F509E" w:rsidRDefault="005F509E">
    <w:pPr>
      <w:pStyle w:val="Header"/>
    </w:pPr>
    <w:r w:rsidRPr="00730C5D">
      <w:rPr>
        <w:noProof/>
      </w:rPr>
      <w:drawing>
        <wp:inline distT="0" distB="0" distL="0" distR="0" wp14:anchorId="6567B2FC" wp14:editId="76875DD4">
          <wp:extent cx="950259" cy="325042"/>
          <wp:effectExtent l="0" t="0" r="2540" b="0"/>
          <wp:docPr id="668872387"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BD0EB" w14:textId="77777777" w:rsidR="0000515A" w:rsidRDefault="0000515A">
    <w:pPr>
      <w:pStyle w:val="Header"/>
    </w:pPr>
    <w:r w:rsidRPr="00D532DE">
      <w:rPr>
        <w:rFonts w:ascii="Angsana New" w:hAnsi="Angsana New"/>
        <w:b/>
        <w:bCs/>
        <w:noProof/>
        <w:u w:val="single"/>
      </w:rPr>
      <w:drawing>
        <wp:anchor distT="0" distB="0" distL="114300" distR="114300" simplePos="0" relativeHeight="251663360" behindDoc="0" locked="0" layoutInCell="1" allowOverlap="1" wp14:anchorId="3F7A83B0" wp14:editId="5A1AD93E">
          <wp:simplePos x="0" y="0"/>
          <wp:positionH relativeFrom="column">
            <wp:posOffset>4166870</wp:posOffset>
          </wp:positionH>
          <wp:positionV relativeFrom="paragraph">
            <wp:posOffset>-80010</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r w:rsidRPr="00730C5D">
      <w:rPr>
        <w:noProof/>
      </w:rPr>
      <w:drawing>
        <wp:inline distT="0" distB="0" distL="0" distR="0" wp14:anchorId="530D055A" wp14:editId="41324702">
          <wp:extent cx="950259" cy="325042"/>
          <wp:effectExtent l="0" t="0" r="2540" b="0"/>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2"/>
                  <a:stretch>
                    <a:fillRect/>
                  </a:stretch>
                </pic:blipFill>
                <pic:spPr>
                  <a:xfrm>
                    <a:off x="0" y="0"/>
                    <a:ext cx="975526" cy="33368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Header"/>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32D136E"/>
    <w:multiLevelType w:val="hybridMultilevel"/>
    <w:tmpl w:val="B554DD74"/>
    <w:lvl w:ilvl="0" w:tplc="56CC525A">
      <w:numFmt w:val="bullet"/>
      <w:lvlText w:val="•"/>
      <w:lvlJc w:val="left"/>
      <w:pPr>
        <w:ind w:left="720" w:hanging="540"/>
      </w:pPr>
      <w:rPr>
        <w:rFonts w:ascii="Cordia New" w:eastAsia="Times New Roman" w:hAnsi="Cordia New" w:cs="Cordi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BB63937"/>
    <w:multiLevelType w:val="hybridMultilevel"/>
    <w:tmpl w:val="F5EA9D04"/>
    <w:lvl w:ilvl="0" w:tplc="24D6A14A">
      <w:start w:val="1"/>
      <w:numFmt w:val="bullet"/>
      <w:lvlText w:val=""/>
      <w:lvlJc w:val="left"/>
      <w:pPr>
        <w:ind w:left="900" w:hanging="360"/>
      </w:pPr>
      <w:rPr>
        <w:rFonts w:ascii="Symbol" w:hAnsi="Symbol" w:hint="default"/>
        <w:lang w:val="en-G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7C06443E"/>
    <w:multiLevelType w:val="multilevel"/>
    <w:tmpl w:val="9352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20626728">
    <w:abstractNumId w:val="9"/>
  </w:num>
  <w:num w:numId="2" w16cid:durableId="2067140533">
    <w:abstractNumId w:val="7"/>
  </w:num>
  <w:num w:numId="3" w16cid:durableId="72244595">
    <w:abstractNumId w:val="6"/>
  </w:num>
  <w:num w:numId="4" w16cid:durableId="1313830805">
    <w:abstractNumId w:val="5"/>
  </w:num>
  <w:num w:numId="5" w16cid:durableId="1749227271">
    <w:abstractNumId w:val="4"/>
  </w:num>
  <w:num w:numId="6" w16cid:durableId="1109815044">
    <w:abstractNumId w:val="8"/>
  </w:num>
  <w:num w:numId="7" w16cid:durableId="237711979">
    <w:abstractNumId w:val="3"/>
  </w:num>
  <w:num w:numId="8" w16cid:durableId="1443526792">
    <w:abstractNumId w:val="2"/>
  </w:num>
  <w:num w:numId="9" w16cid:durableId="162360552">
    <w:abstractNumId w:val="1"/>
  </w:num>
  <w:num w:numId="10" w16cid:durableId="566262114">
    <w:abstractNumId w:val="0"/>
  </w:num>
  <w:num w:numId="11" w16cid:durableId="2121995051">
    <w:abstractNumId w:val="10"/>
  </w:num>
  <w:num w:numId="12" w16cid:durableId="725226179">
    <w:abstractNumId w:val="12"/>
  </w:num>
  <w:num w:numId="13" w16cid:durableId="163865735">
    <w:abstractNumId w:val="13"/>
  </w:num>
  <w:num w:numId="14" w16cid:durableId="1522626708">
    <w:abstractNumId w:val="11"/>
  </w:num>
  <w:num w:numId="15" w16cid:durableId="2249974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7994"/>
    <w:rsid w:val="00064671"/>
    <w:rsid w:val="00065B7C"/>
    <w:rsid w:val="0007038A"/>
    <w:rsid w:val="00072A52"/>
    <w:rsid w:val="00077841"/>
    <w:rsid w:val="00077B1B"/>
    <w:rsid w:val="00081104"/>
    <w:rsid w:val="00082AE6"/>
    <w:rsid w:val="00083F03"/>
    <w:rsid w:val="000861D6"/>
    <w:rsid w:val="00093725"/>
    <w:rsid w:val="000A2C0C"/>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23012"/>
    <w:rsid w:val="0012395B"/>
    <w:rsid w:val="001258A8"/>
    <w:rsid w:val="00132AA1"/>
    <w:rsid w:val="00132AF4"/>
    <w:rsid w:val="001340BB"/>
    <w:rsid w:val="00143512"/>
    <w:rsid w:val="001512D1"/>
    <w:rsid w:val="001535D6"/>
    <w:rsid w:val="00155360"/>
    <w:rsid w:val="001563AE"/>
    <w:rsid w:val="0015700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4C3E"/>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07C"/>
    <w:rsid w:val="001D7236"/>
    <w:rsid w:val="001E3093"/>
    <w:rsid w:val="001E44EF"/>
    <w:rsid w:val="001E71BC"/>
    <w:rsid w:val="001F0F6E"/>
    <w:rsid w:val="001F4741"/>
    <w:rsid w:val="001F4D4E"/>
    <w:rsid w:val="001F5EE5"/>
    <w:rsid w:val="00200A18"/>
    <w:rsid w:val="00201C16"/>
    <w:rsid w:val="00202778"/>
    <w:rsid w:val="00211A19"/>
    <w:rsid w:val="002125A6"/>
    <w:rsid w:val="002175B8"/>
    <w:rsid w:val="00224DE5"/>
    <w:rsid w:val="00233119"/>
    <w:rsid w:val="00234F4C"/>
    <w:rsid w:val="00236BDF"/>
    <w:rsid w:val="00237C8F"/>
    <w:rsid w:val="00240A17"/>
    <w:rsid w:val="00241F22"/>
    <w:rsid w:val="00242DE9"/>
    <w:rsid w:val="00242E0C"/>
    <w:rsid w:val="00244B6E"/>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0B2E"/>
    <w:rsid w:val="002A1887"/>
    <w:rsid w:val="002A2B0E"/>
    <w:rsid w:val="002A5BCA"/>
    <w:rsid w:val="002A726B"/>
    <w:rsid w:val="002B1A90"/>
    <w:rsid w:val="002B1BB4"/>
    <w:rsid w:val="002B2F35"/>
    <w:rsid w:val="002B4067"/>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1197"/>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2B8"/>
    <w:rsid w:val="00392D5E"/>
    <w:rsid w:val="003960BA"/>
    <w:rsid w:val="003964E3"/>
    <w:rsid w:val="00396517"/>
    <w:rsid w:val="003A0B23"/>
    <w:rsid w:val="003A0E36"/>
    <w:rsid w:val="003A3A66"/>
    <w:rsid w:val="003A6E14"/>
    <w:rsid w:val="003A7E7B"/>
    <w:rsid w:val="003B0005"/>
    <w:rsid w:val="003B42AA"/>
    <w:rsid w:val="003B62C3"/>
    <w:rsid w:val="003B69BA"/>
    <w:rsid w:val="003C1774"/>
    <w:rsid w:val="003C24E7"/>
    <w:rsid w:val="003C3AEC"/>
    <w:rsid w:val="003C416B"/>
    <w:rsid w:val="003C49C0"/>
    <w:rsid w:val="003C4ECD"/>
    <w:rsid w:val="003C507F"/>
    <w:rsid w:val="003C7BF8"/>
    <w:rsid w:val="003D17C6"/>
    <w:rsid w:val="003D1944"/>
    <w:rsid w:val="003D6E21"/>
    <w:rsid w:val="003D7020"/>
    <w:rsid w:val="003E56A0"/>
    <w:rsid w:val="003F2E4E"/>
    <w:rsid w:val="003F73AF"/>
    <w:rsid w:val="00400EBC"/>
    <w:rsid w:val="00401BA9"/>
    <w:rsid w:val="00402AE2"/>
    <w:rsid w:val="00410DF1"/>
    <w:rsid w:val="0041462D"/>
    <w:rsid w:val="00420BB0"/>
    <w:rsid w:val="004221DA"/>
    <w:rsid w:val="00423782"/>
    <w:rsid w:val="0042719F"/>
    <w:rsid w:val="00432F03"/>
    <w:rsid w:val="00433237"/>
    <w:rsid w:val="00443AD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0BA2"/>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1DFB"/>
    <w:rsid w:val="0052391F"/>
    <w:rsid w:val="00524229"/>
    <w:rsid w:val="005251B5"/>
    <w:rsid w:val="00525FAC"/>
    <w:rsid w:val="005261A2"/>
    <w:rsid w:val="00530786"/>
    <w:rsid w:val="00533093"/>
    <w:rsid w:val="00533EE5"/>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457"/>
    <w:rsid w:val="005E7344"/>
    <w:rsid w:val="005F00E7"/>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4788"/>
    <w:rsid w:val="0066733D"/>
    <w:rsid w:val="00667ACE"/>
    <w:rsid w:val="00672DA2"/>
    <w:rsid w:val="00682A76"/>
    <w:rsid w:val="00683701"/>
    <w:rsid w:val="00685039"/>
    <w:rsid w:val="0068547E"/>
    <w:rsid w:val="0069156F"/>
    <w:rsid w:val="00694FAE"/>
    <w:rsid w:val="006966EC"/>
    <w:rsid w:val="00697D4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6C54"/>
    <w:rsid w:val="00720844"/>
    <w:rsid w:val="007215FB"/>
    <w:rsid w:val="00722060"/>
    <w:rsid w:val="00722074"/>
    <w:rsid w:val="00727665"/>
    <w:rsid w:val="00731327"/>
    <w:rsid w:val="00732411"/>
    <w:rsid w:val="00732492"/>
    <w:rsid w:val="00732CFF"/>
    <w:rsid w:val="00737E7C"/>
    <w:rsid w:val="00743178"/>
    <w:rsid w:val="00744AF0"/>
    <w:rsid w:val="00744EBB"/>
    <w:rsid w:val="00746B21"/>
    <w:rsid w:val="00750E3E"/>
    <w:rsid w:val="00756AB4"/>
    <w:rsid w:val="00757408"/>
    <w:rsid w:val="00760812"/>
    <w:rsid w:val="007631BC"/>
    <w:rsid w:val="00763F7B"/>
    <w:rsid w:val="0077003A"/>
    <w:rsid w:val="00772D70"/>
    <w:rsid w:val="0077351F"/>
    <w:rsid w:val="00773611"/>
    <w:rsid w:val="007851BE"/>
    <w:rsid w:val="00785BDF"/>
    <w:rsid w:val="00790436"/>
    <w:rsid w:val="00790466"/>
    <w:rsid w:val="007A06D7"/>
    <w:rsid w:val="007A0E2D"/>
    <w:rsid w:val="007A3924"/>
    <w:rsid w:val="007A3F32"/>
    <w:rsid w:val="007A5661"/>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7F413D"/>
    <w:rsid w:val="0080245F"/>
    <w:rsid w:val="00803CE8"/>
    <w:rsid w:val="00804276"/>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748D5"/>
    <w:rsid w:val="00875052"/>
    <w:rsid w:val="008778F5"/>
    <w:rsid w:val="00882440"/>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64C"/>
    <w:rsid w:val="009222DE"/>
    <w:rsid w:val="009225EF"/>
    <w:rsid w:val="009237B7"/>
    <w:rsid w:val="009256FF"/>
    <w:rsid w:val="00926A49"/>
    <w:rsid w:val="00934A51"/>
    <w:rsid w:val="00940749"/>
    <w:rsid w:val="0094180A"/>
    <w:rsid w:val="0094496B"/>
    <w:rsid w:val="0095431E"/>
    <w:rsid w:val="00955D7B"/>
    <w:rsid w:val="0096280A"/>
    <w:rsid w:val="00962D96"/>
    <w:rsid w:val="00963978"/>
    <w:rsid w:val="00967C3D"/>
    <w:rsid w:val="00972384"/>
    <w:rsid w:val="009734D8"/>
    <w:rsid w:val="0098194A"/>
    <w:rsid w:val="0098216B"/>
    <w:rsid w:val="00984ED2"/>
    <w:rsid w:val="0098597E"/>
    <w:rsid w:val="009873BB"/>
    <w:rsid w:val="00991B0D"/>
    <w:rsid w:val="0099552F"/>
    <w:rsid w:val="009963C5"/>
    <w:rsid w:val="009A2BFB"/>
    <w:rsid w:val="009A3754"/>
    <w:rsid w:val="009A3792"/>
    <w:rsid w:val="009A3B8A"/>
    <w:rsid w:val="009A42F1"/>
    <w:rsid w:val="009B1139"/>
    <w:rsid w:val="009B5DD4"/>
    <w:rsid w:val="009B7476"/>
    <w:rsid w:val="009C1173"/>
    <w:rsid w:val="009D4FAD"/>
    <w:rsid w:val="009E180F"/>
    <w:rsid w:val="009E57F5"/>
    <w:rsid w:val="009E60AE"/>
    <w:rsid w:val="009F0D85"/>
    <w:rsid w:val="00A03E02"/>
    <w:rsid w:val="00A04A89"/>
    <w:rsid w:val="00A0539B"/>
    <w:rsid w:val="00A10743"/>
    <w:rsid w:val="00A11210"/>
    <w:rsid w:val="00A1260B"/>
    <w:rsid w:val="00A127B5"/>
    <w:rsid w:val="00A159EE"/>
    <w:rsid w:val="00A23527"/>
    <w:rsid w:val="00A3269A"/>
    <w:rsid w:val="00A358C9"/>
    <w:rsid w:val="00A405DC"/>
    <w:rsid w:val="00A466AB"/>
    <w:rsid w:val="00A5255D"/>
    <w:rsid w:val="00A53060"/>
    <w:rsid w:val="00A56DDD"/>
    <w:rsid w:val="00A63699"/>
    <w:rsid w:val="00A63E6E"/>
    <w:rsid w:val="00A653CF"/>
    <w:rsid w:val="00A67146"/>
    <w:rsid w:val="00A704BE"/>
    <w:rsid w:val="00A70516"/>
    <w:rsid w:val="00A70C12"/>
    <w:rsid w:val="00A73476"/>
    <w:rsid w:val="00A740FF"/>
    <w:rsid w:val="00A74785"/>
    <w:rsid w:val="00A7526C"/>
    <w:rsid w:val="00A76118"/>
    <w:rsid w:val="00A8089E"/>
    <w:rsid w:val="00A82E6F"/>
    <w:rsid w:val="00A83169"/>
    <w:rsid w:val="00A85383"/>
    <w:rsid w:val="00A86E79"/>
    <w:rsid w:val="00A90416"/>
    <w:rsid w:val="00A90A6E"/>
    <w:rsid w:val="00A95090"/>
    <w:rsid w:val="00A97067"/>
    <w:rsid w:val="00AA4C76"/>
    <w:rsid w:val="00AA5D02"/>
    <w:rsid w:val="00AB49DF"/>
    <w:rsid w:val="00AB6C3E"/>
    <w:rsid w:val="00AC1082"/>
    <w:rsid w:val="00AC18C9"/>
    <w:rsid w:val="00AC41BB"/>
    <w:rsid w:val="00AD0717"/>
    <w:rsid w:val="00AD77D1"/>
    <w:rsid w:val="00AE1F97"/>
    <w:rsid w:val="00AE4C17"/>
    <w:rsid w:val="00AF0A8A"/>
    <w:rsid w:val="00AF200C"/>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012"/>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173E8"/>
    <w:rsid w:val="00C21C6A"/>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70E5D"/>
    <w:rsid w:val="00C7333F"/>
    <w:rsid w:val="00C84646"/>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621B"/>
    <w:rsid w:val="00D063D3"/>
    <w:rsid w:val="00D11898"/>
    <w:rsid w:val="00D12835"/>
    <w:rsid w:val="00D129A1"/>
    <w:rsid w:val="00D13BFF"/>
    <w:rsid w:val="00D14F43"/>
    <w:rsid w:val="00D14F9C"/>
    <w:rsid w:val="00D25EEF"/>
    <w:rsid w:val="00D269B6"/>
    <w:rsid w:val="00D30210"/>
    <w:rsid w:val="00D32236"/>
    <w:rsid w:val="00D33D3A"/>
    <w:rsid w:val="00D343C0"/>
    <w:rsid w:val="00D35F47"/>
    <w:rsid w:val="00D3780D"/>
    <w:rsid w:val="00D421FC"/>
    <w:rsid w:val="00D42553"/>
    <w:rsid w:val="00D447B5"/>
    <w:rsid w:val="00D45B3B"/>
    <w:rsid w:val="00D50287"/>
    <w:rsid w:val="00D50637"/>
    <w:rsid w:val="00D5566A"/>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90"/>
    <w:rsid w:val="00DC4FD5"/>
    <w:rsid w:val="00DC7B08"/>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5292A"/>
    <w:rsid w:val="00E529A9"/>
    <w:rsid w:val="00E52A81"/>
    <w:rsid w:val="00E53F36"/>
    <w:rsid w:val="00E57430"/>
    <w:rsid w:val="00E60D5A"/>
    <w:rsid w:val="00E628FF"/>
    <w:rsid w:val="00E641EF"/>
    <w:rsid w:val="00E64512"/>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167"/>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0133"/>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AF0A8A"/>
    <w:pPr>
      <w:ind w:left="5040" w:right="540"/>
      <w:jc w:val="center"/>
    </w:pPr>
    <w:rPr>
      <w:rFonts w:eastAsia="Times New Roman" w:cs="BrowalliaUPC"/>
      <w:sz w:val="30"/>
      <w:szCs w:val="30"/>
      <w:lang w:val="th-TH"/>
    </w:rPr>
  </w:style>
  <w:style w:type="paragraph" w:styleId="NormalWeb">
    <w:name w:val="Normal (Web)"/>
    <w:basedOn w:val="Normal"/>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1444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user</cp:lastModifiedBy>
  <cp:revision>42</cp:revision>
  <cp:lastPrinted>2024-07-31T14:04:00Z</cp:lastPrinted>
  <dcterms:created xsi:type="dcterms:W3CDTF">2025-06-08T09:32:00Z</dcterms:created>
  <dcterms:modified xsi:type="dcterms:W3CDTF">2026-02-24T07:15:00Z</dcterms:modified>
</cp:coreProperties>
</file>