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467EC4" w14:textId="77777777" w:rsidR="00853C07" w:rsidRPr="00827A98" w:rsidRDefault="00853C07" w:rsidP="00D55C2A">
      <w:pPr>
        <w:autoSpaceDE w:val="0"/>
        <w:autoSpaceDN w:val="0"/>
        <w:adjustRightInd w:val="0"/>
        <w:spacing w:after="60"/>
        <w:jc w:val="center"/>
        <w:rPr>
          <w:rFonts w:ascii="Times New Roman" w:eastAsia="Arial Unicode MS" w:hAnsi="Times New Roman" w:cs="Times New Roman"/>
          <w:b/>
          <w:bCs/>
          <w:sz w:val="20"/>
          <w:szCs w:val="20"/>
        </w:rPr>
      </w:pPr>
      <w:r w:rsidRPr="00827A98">
        <w:rPr>
          <w:rFonts w:ascii="Times New Roman" w:eastAsia="Arial Unicode MS" w:hAnsi="Times New Roman" w:cs="Times New Roman"/>
          <w:b/>
          <w:bCs/>
          <w:sz w:val="20"/>
          <w:szCs w:val="20"/>
        </w:rPr>
        <w:t>REPORT  OF  THE  INDEPENDENT  CERTIFIED  PUBLIC  ACCOUNTANTS</w:t>
      </w:r>
    </w:p>
    <w:p w14:paraId="0479EE0A" w14:textId="77777777" w:rsidR="00136681" w:rsidRPr="00827A98" w:rsidRDefault="00136681" w:rsidP="00724079">
      <w:pPr>
        <w:autoSpaceDE w:val="0"/>
        <w:autoSpaceDN w:val="0"/>
        <w:adjustRightInd w:val="0"/>
        <w:spacing w:after="0"/>
        <w:rPr>
          <w:rFonts w:ascii="Times New Roman" w:eastAsia="Arial Unicode MS" w:hAnsi="Times New Roman" w:cs="Times New Roman"/>
          <w:sz w:val="24"/>
          <w:szCs w:val="24"/>
        </w:rPr>
      </w:pPr>
    </w:p>
    <w:p w14:paraId="54AD9806" w14:textId="77777777" w:rsidR="00136681" w:rsidRPr="00827A98" w:rsidRDefault="00136681" w:rsidP="00D55C2A">
      <w:pPr>
        <w:autoSpaceDE w:val="0"/>
        <w:autoSpaceDN w:val="0"/>
        <w:adjustRightInd w:val="0"/>
        <w:spacing w:after="60"/>
        <w:rPr>
          <w:rFonts w:ascii="Times New Roman" w:eastAsia="Arial Unicode MS" w:hAnsi="Times New Roman" w:cs="Times New Roman"/>
          <w:b/>
          <w:bCs/>
          <w:sz w:val="20"/>
          <w:szCs w:val="20"/>
        </w:rPr>
      </w:pPr>
      <w:r w:rsidRPr="00827A98">
        <w:rPr>
          <w:rFonts w:ascii="Times New Roman" w:eastAsia="Arial Unicode MS" w:hAnsi="Times New Roman" w:cs="Times New Roman"/>
          <w:b/>
          <w:bCs/>
          <w:sz w:val="20"/>
          <w:szCs w:val="20"/>
        </w:rPr>
        <w:t xml:space="preserve">TO  THE </w:t>
      </w:r>
      <w:r w:rsidR="00724079" w:rsidRPr="00827A98">
        <w:rPr>
          <w:rFonts w:ascii="Times New Roman" w:eastAsia="Arial Unicode MS" w:hAnsi="Times New Roman" w:cs="Times New Roman"/>
          <w:b/>
          <w:bCs/>
          <w:sz w:val="20"/>
          <w:szCs w:val="20"/>
        </w:rPr>
        <w:t xml:space="preserve"> </w:t>
      </w:r>
      <w:r w:rsidRPr="00827A98">
        <w:rPr>
          <w:rFonts w:ascii="Times New Roman" w:eastAsia="Arial Unicode MS" w:hAnsi="Times New Roman" w:cs="Times New Roman"/>
          <w:b/>
          <w:bCs/>
          <w:sz w:val="20"/>
          <w:szCs w:val="20"/>
        </w:rPr>
        <w:t>SHAREHOLDERS  AND  BOARD  OF  DIRECTORS</w:t>
      </w:r>
    </w:p>
    <w:p w14:paraId="22AE0655" w14:textId="77777777" w:rsidR="00916516" w:rsidRPr="00827A98" w:rsidRDefault="005F2E51" w:rsidP="00724079">
      <w:pPr>
        <w:autoSpaceDE w:val="0"/>
        <w:autoSpaceDN w:val="0"/>
        <w:adjustRightInd w:val="0"/>
        <w:spacing w:after="0"/>
        <w:rPr>
          <w:rFonts w:ascii="Times New Roman" w:eastAsia="Arial Unicode MS" w:hAnsi="Times New Roman" w:cs="Times New Roman"/>
          <w:b/>
          <w:bCs/>
          <w:sz w:val="20"/>
          <w:szCs w:val="20"/>
        </w:rPr>
      </w:pPr>
      <w:r w:rsidRPr="00827A98">
        <w:rPr>
          <w:rFonts w:ascii="Times New Roman" w:eastAsia="Arial Unicode MS" w:hAnsi="Times New Roman" w:cs="Times New Roman"/>
          <w:b/>
          <w:bCs/>
          <w:sz w:val="20"/>
          <w:szCs w:val="20"/>
        </w:rPr>
        <w:t>COUNTRY  GROUP  DEVELOPMENT  PUBLIC  COMPANY  LIMITED</w:t>
      </w:r>
    </w:p>
    <w:p w14:paraId="0935B0CA" w14:textId="77777777" w:rsidR="00136681" w:rsidRPr="00827A98" w:rsidRDefault="00136681" w:rsidP="00724079">
      <w:pPr>
        <w:tabs>
          <w:tab w:val="center" w:pos="4513"/>
        </w:tabs>
        <w:autoSpaceDE w:val="0"/>
        <w:autoSpaceDN w:val="0"/>
        <w:adjustRightInd w:val="0"/>
        <w:spacing w:after="0"/>
        <w:rPr>
          <w:rFonts w:ascii="Times New Roman" w:eastAsia="Arial Unicode MS" w:hAnsi="Times New Roman" w:cs="Times New Roman"/>
          <w:sz w:val="24"/>
          <w:szCs w:val="24"/>
        </w:rPr>
      </w:pPr>
    </w:p>
    <w:p w14:paraId="6BCBFAEA" w14:textId="77777777" w:rsidR="006F63EF" w:rsidRPr="00827A98" w:rsidRDefault="006F63EF" w:rsidP="00724079">
      <w:pPr>
        <w:spacing w:after="0"/>
        <w:rPr>
          <w:rFonts w:ascii="Times New Roman" w:eastAsia="Times New Roman" w:hAnsi="Times New Roman" w:cs="Times New Roman"/>
          <w:sz w:val="24"/>
          <w:szCs w:val="24"/>
        </w:rPr>
      </w:pPr>
      <w:r w:rsidRPr="00827A98">
        <w:rPr>
          <w:rFonts w:ascii="Times New Roman" w:eastAsia="Times New Roman" w:hAnsi="Times New Roman" w:cs="Times New Roman"/>
          <w:b/>
          <w:bCs/>
          <w:sz w:val="24"/>
          <w:szCs w:val="24"/>
        </w:rPr>
        <w:t>Opinion</w:t>
      </w:r>
      <w:r w:rsidRPr="00827A98">
        <w:rPr>
          <w:rFonts w:ascii="Times New Roman" w:eastAsia="Times New Roman" w:hAnsi="Times New Roman" w:cs="Times New Roman"/>
          <w:sz w:val="24"/>
          <w:szCs w:val="24"/>
        </w:rPr>
        <w:t xml:space="preserve"> </w:t>
      </w:r>
    </w:p>
    <w:p w14:paraId="0B65D26E" w14:textId="77777777" w:rsidR="00724079" w:rsidRPr="00827A98" w:rsidRDefault="00724079" w:rsidP="00724079">
      <w:pPr>
        <w:spacing w:after="0"/>
        <w:rPr>
          <w:rFonts w:ascii="Times New Roman" w:eastAsia="Times New Roman" w:hAnsi="Times New Roman" w:cs="Times New Roman"/>
          <w:sz w:val="24"/>
          <w:szCs w:val="24"/>
        </w:rPr>
      </w:pPr>
    </w:p>
    <w:p w14:paraId="5C467D55" w14:textId="25554C06" w:rsidR="000E06B5" w:rsidRPr="00226266" w:rsidRDefault="006F63EF" w:rsidP="00724079">
      <w:pPr>
        <w:spacing w:after="0"/>
        <w:jc w:val="thaiDistribute"/>
        <w:rPr>
          <w:rFonts w:ascii="Times New Roman" w:eastAsia="Times New Roman" w:hAnsi="Times New Roman" w:cs="Times New Roman"/>
          <w:sz w:val="24"/>
          <w:szCs w:val="24"/>
        </w:rPr>
      </w:pPr>
      <w:r w:rsidRPr="00827A98">
        <w:rPr>
          <w:rFonts w:ascii="Times New Roman" w:eastAsia="Times New Roman" w:hAnsi="Times New Roman" w:cs="Times New Roman"/>
          <w:sz w:val="24"/>
          <w:szCs w:val="24"/>
        </w:rPr>
        <w:t xml:space="preserve">We have audited the consolidated financial statements of </w:t>
      </w:r>
      <w:r w:rsidR="005F2E51" w:rsidRPr="00827A98">
        <w:rPr>
          <w:rFonts w:ascii="Times New Roman" w:eastAsia="Times New Roman" w:hAnsi="Times New Roman" w:cs="Times New Roman"/>
          <w:sz w:val="24"/>
          <w:szCs w:val="30"/>
        </w:rPr>
        <w:t xml:space="preserve">Country Group Development </w:t>
      </w:r>
      <w:r w:rsidR="005F2E51" w:rsidRPr="003B46EF">
        <w:rPr>
          <w:rFonts w:ascii="Times New Roman" w:eastAsia="Times New Roman" w:hAnsi="Times New Roman" w:cs="Times New Roman"/>
          <w:spacing w:val="-6"/>
          <w:sz w:val="24"/>
          <w:szCs w:val="30"/>
        </w:rPr>
        <w:t>Public Company Limited</w:t>
      </w:r>
      <w:r w:rsidRPr="003B46EF">
        <w:rPr>
          <w:rFonts w:ascii="Times New Roman" w:eastAsia="Times New Roman" w:hAnsi="Times New Roman" w:cs="Times New Roman"/>
          <w:spacing w:val="-6"/>
          <w:sz w:val="24"/>
          <w:szCs w:val="24"/>
        </w:rPr>
        <w:t xml:space="preserve"> and its subsidiaries</w:t>
      </w:r>
      <w:r w:rsidR="00477BE0" w:rsidRPr="003B46EF">
        <w:rPr>
          <w:rFonts w:ascii="Times New Roman" w:eastAsia="Times New Roman" w:hAnsi="Times New Roman" w:cs="Times New Roman"/>
          <w:spacing w:val="-6"/>
          <w:sz w:val="24"/>
          <w:szCs w:val="24"/>
        </w:rPr>
        <w:t xml:space="preserve"> (the </w:t>
      </w:r>
      <w:r w:rsidR="000B678E" w:rsidRPr="003B46EF">
        <w:rPr>
          <w:rFonts w:ascii="Times New Roman" w:eastAsia="Times New Roman" w:hAnsi="Times New Roman" w:cs="Times New Roman"/>
          <w:spacing w:val="-6"/>
          <w:sz w:val="24"/>
          <w:szCs w:val="24"/>
        </w:rPr>
        <w:t>“</w:t>
      </w:r>
      <w:r w:rsidR="00477BE0" w:rsidRPr="003B46EF">
        <w:rPr>
          <w:rFonts w:ascii="Times New Roman" w:eastAsia="Times New Roman" w:hAnsi="Times New Roman" w:cs="Times New Roman"/>
          <w:spacing w:val="-6"/>
          <w:sz w:val="24"/>
          <w:szCs w:val="24"/>
        </w:rPr>
        <w:t>Group</w:t>
      </w:r>
      <w:r w:rsidR="000B678E" w:rsidRPr="003B46EF">
        <w:rPr>
          <w:rFonts w:ascii="Times New Roman" w:eastAsia="Times New Roman" w:hAnsi="Times New Roman" w:cs="Times New Roman"/>
          <w:spacing w:val="-6"/>
          <w:sz w:val="24"/>
          <w:szCs w:val="24"/>
        </w:rPr>
        <w:t>”</w:t>
      </w:r>
      <w:r w:rsidR="000706C6" w:rsidRPr="003B46EF">
        <w:rPr>
          <w:rFonts w:ascii="Times New Roman" w:eastAsia="Times New Roman" w:hAnsi="Times New Roman" w:cs="Times New Roman"/>
          <w:spacing w:val="-6"/>
          <w:sz w:val="24"/>
          <w:szCs w:val="24"/>
        </w:rPr>
        <w:t>)</w:t>
      </w:r>
      <w:r w:rsidRPr="003B46EF">
        <w:rPr>
          <w:rFonts w:ascii="Times New Roman" w:eastAsia="Times New Roman" w:hAnsi="Times New Roman" w:cs="Times New Roman"/>
          <w:spacing w:val="-6"/>
          <w:sz w:val="24"/>
          <w:szCs w:val="24"/>
        </w:rPr>
        <w:t xml:space="preserve"> and the </w:t>
      </w:r>
      <w:r w:rsidR="00916516" w:rsidRPr="003B46EF">
        <w:rPr>
          <w:rFonts w:ascii="Times New Roman" w:eastAsia="Times New Roman" w:hAnsi="Times New Roman" w:cs="Times New Roman"/>
          <w:spacing w:val="-6"/>
          <w:sz w:val="24"/>
          <w:szCs w:val="24"/>
        </w:rPr>
        <w:t>separate</w:t>
      </w:r>
      <w:r w:rsidRPr="003B46EF">
        <w:rPr>
          <w:rFonts w:ascii="Times New Roman" w:eastAsia="Times New Roman" w:hAnsi="Times New Roman" w:cs="Times New Roman"/>
          <w:spacing w:val="-6"/>
          <w:sz w:val="24"/>
          <w:szCs w:val="24"/>
        </w:rPr>
        <w:t xml:space="preserve"> financial</w:t>
      </w:r>
      <w:r w:rsidRPr="00827A98">
        <w:rPr>
          <w:rFonts w:ascii="Times New Roman" w:eastAsia="Times New Roman" w:hAnsi="Times New Roman" w:cs="Times New Roman"/>
          <w:sz w:val="24"/>
          <w:szCs w:val="24"/>
        </w:rPr>
        <w:t xml:space="preserve"> </w:t>
      </w:r>
      <w:r w:rsidRPr="003B46EF">
        <w:rPr>
          <w:rFonts w:ascii="Times New Roman" w:eastAsia="Times New Roman" w:hAnsi="Times New Roman" w:cs="Times New Roman"/>
          <w:spacing w:val="-8"/>
          <w:sz w:val="24"/>
          <w:szCs w:val="24"/>
        </w:rPr>
        <w:t xml:space="preserve">statements </w:t>
      </w:r>
      <w:r w:rsidRPr="00226266">
        <w:rPr>
          <w:rFonts w:ascii="Times New Roman" w:eastAsia="Times New Roman" w:hAnsi="Times New Roman" w:cs="Times New Roman"/>
          <w:sz w:val="24"/>
          <w:szCs w:val="24"/>
        </w:rPr>
        <w:t xml:space="preserve">of </w:t>
      </w:r>
      <w:r w:rsidR="005F2E51" w:rsidRPr="00226266">
        <w:rPr>
          <w:rFonts w:ascii="Times New Roman" w:eastAsia="Times New Roman" w:hAnsi="Times New Roman" w:cs="Times New Roman"/>
          <w:sz w:val="24"/>
          <w:szCs w:val="30"/>
        </w:rPr>
        <w:t>Country Group Development Public Company Limited</w:t>
      </w:r>
      <w:r w:rsidR="00916516" w:rsidRPr="00226266">
        <w:rPr>
          <w:rFonts w:ascii="Times New Roman" w:eastAsia="Times New Roman" w:hAnsi="Times New Roman" w:cs="Times New Roman"/>
          <w:sz w:val="24"/>
          <w:szCs w:val="24"/>
        </w:rPr>
        <w:t xml:space="preserve"> </w:t>
      </w:r>
      <w:r w:rsidR="00477BE0" w:rsidRPr="00226266">
        <w:rPr>
          <w:rFonts w:ascii="Times New Roman" w:eastAsia="Times New Roman" w:hAnsi="Times New Roman" w:cs="Times New Roman"/>
          <w:sz w:val="24"/>
          <w:szCs w:val="24"/>
        </w:rPr>
        <w:t xml:space="preserve">(the </w:t>
      </w:r>
      <w:r w:rsidR="000B678E" w:rsidRPr="00226266">
        <w:rPr>
          <w:rFonts w:ascii="Times New Roman" w:eastAsia="Times New Roman" w:hAnsi="Times New Roman" w:cs="Times New Roman"/>
          <w:sz w:val="24"/>
          <w:szCs w:val="24"/>
        </w:rPr>
        <w:t>“</w:t>
      </w:r>
      <w:r w:rsidR="00477BE0" w:rsidRPr="00226266">
        <w:rPr>
          <w:rFonts w:ascii="Times New Roman" w:eastAsia="Times New Roman" w:hAnsi="Times New Roman" w:cs="Times New Roman"/>
          <w:sz w:val="24"/>
          <w:szCs w:val="24"/>
        </w:rPr>
        <w:t>Company</w:t>
      </w:r>
      <w:r w:rsidR="000B678E" w:rsidRPr="00226266">
        <w:rPr>
          <w:rFonts w:ascii="Times New Roman" w:eastAsia="Times New Roman" w:hAnsi="Times New Roman" w:cs="Times New Roman"/>
          <w:sz w:val="24"/>
          <w:szCs w:val="24"/>
        </w:rPr>
        <w:t>”</w:t>
      </w:r>
      <w:r w:rsidR="00477BE0" w:rsidRPr="00226266">
        <w:rPr>
          <w:rFonts w:ascii="Times New Roman" w:eastAsia="Times New Roman" w:hAnsi="Times New Roman" w:cs="Times New Roman"/>
          <w:sz w:val="24"/>
          <w:szCs w:val="24"/>
        </w:rPr>
        <w:t>)</w:t>
      </w:r>
      <w:r w:rsidRPr="00226266">
        <w:rPr>
          <w:rFonts w:ascii="Times New Roman" w:eastAsia="Times New Roman" w:hAnsi="Times New Roman" w:cs="Times New Roman"/>
          <w:sz w:val="24"/>
          <w:szCs w:val="24"/>
        </w:rPr>
        <w:t xml:space="preserve">, which comprise the consolidated and </w:t>
      </w:r>
      <w:r w:rsidR="00916516" w:rsidRPr="00226266">
        <w:rPr>
          <w:rFonts w:ascii="Times New Roman" w:eastAsia="Times New Roman" w:hAnsi="Times New Roman" w:cs="Times New Roman"/>
          <w:sz w:val="24"/>
          <w:szCs w:val="24"/>
        </w:rPr>
        <w:t>separate</w:t>
      </w:r>
      <w:r w:rsidRPr="00226266">
        <w:rPr>
          <w:rFonts w:ascii="Times New Roman" w:eastAsia="Times New Roman" w:hAnsi="Times New Roman" w:cs="Times New Roman"/>
          <w:sz w:val="24"/>
          <w:szCs w:val="24"/>
        </w:rPr>
        <w:t xml:space="preserve"> statement</w:t>
      </w:r>
      <w:r w:rsidR="00181ED9" w:rsidRPr="00226266">
        <w:rPr>
          <w:rFonts w:ascii="Times New Roman" w:eastAsia="Times New Roman" w:hAnsi="Times New Roman" w:cs="Times New Roman"/>
          <w:sz w:val="24"/>
          <w:szCs w:val="24"/>
        </w:rPr>
        <w:t>s</w:t>
      </w:r>
      <w:r w:rsidRPr="00226266">
        <w:rPr>
          <w:rFonts w:ascii="Times New Roman" w:eastAsia="Times New Roman" w:hAnsi="Times New Roman" w:cs="Times New Roman"/>
          <w:sz w:val="24"/>
          <w:szCs w:val="24"/>
        </w:rPr>
        <w:t xml:space="preserve"> of financial</w:t>
      </w:r>
      <w:r w:rsidR="00181ED9" w:rsidRPr="00226266">
        <w:rPr>
          <w:rFonts w:ascii="Times New Roman" w:eastAsia="Times New Roman" w:hAnsi="Times New Roman" w:cs="Times New Roman"/>
          <w:sz w:val="24"/>
          <w:szCs w:val="24"/>
        </w:rPr>
        <w:t xml:space="preserve"> position as at December </w:t>
      </w:r>
      <w:r w:rsidR="00B15468" w:rsidRPr="00B15468">
        <w:rPr>
          <w:rFonts w:ascii="Times New Roman" w:eastAsia="Times New Roman" w:hAnsi="Times New Roman" w:cs="Angsana New"/>
          <w:sz w:val="24"/>
          <w:szCs w:val="24"/>
        </w:rPr>
        <w:t>31</w:t>
      </w:r>
      <w:r w:rsidR="00181ED9" w:rsidRPr="00226266">
        <w:rPr>
          <w:rFonts w:ascii="Times New Roman" w:eastAsia="Times New Roman" w:hAnsi="Times New Roman" w:cs="Times New Roman"/>
          <w:sz w:val="24"/>
          <w:szCs w:val="24"/>
        </w:rPr>
        <w:t xml:space="preserve">, </w:t>
      </w:r>
      <w:r w:rsidR="00B15468" w:rsidRPr="00B15468">
        <w:rPr>
          <w:rFonts w:ascii="Times New Roman" w:eastAsia="Times New Roman" w:hAnsi="Times New Roman" w:cs="Angsana New"/>
          <w:sz w:val="24"/>
          <w:szCs w:val="24"/>
        </w:rPr>
        <w:t>2025</w:t>
      </w:r>
      <w:r w:rsidRPr="00226266">
        <w:rPr>
          <w:rFonts w:ascii="Times New Roman" w:eastAsia="Times New Roman" w:hAnsi="Times New Roman" w:cs="Times New Roman"/>
          <w:sz w:val="24"/>
          <w:szCs w:val="24"/>
        </w:rPr>
        <w:t xml:space="preserve">, and the </w:t>
      </w:r>
      <w:r w:rsidR="00181ED9" w:rsidRPr="00226266">
        <w:rPr>
          <w:rFonts w:ascii="Times New Roman" w:eastAsia="Times New Roman" w:hAnsi="Times New Roman" w:cs="Times New Roman"/>
          <w:sz w:val="24"/>
          <w:szCs w:val="24"/>
        </w:rPr>
        <w:t xml:space="preserve">related </w:t>
      </w:r>
      <w:r w:rsidRPr="00226266">
        <w:rPr>
          <w:rFonts w:ascii="Times New Roman" w:eastAsia="Times New Roman" w:hAnsi="Times New Roman" w:cs="Times New Roman"/>
          <w:sz w:val="24"/>
          <w:szCs w:val="24"/>
        </w:rPr>
        <w:t xml:space="preserve">consolidated </w:t>
      </w:r>
      <w:r w:rsidR="00181ED9" w:rsidRPr="00226266">
        <w:rPr>
          <w:rFonts w:ascii="Times New Roman" w:eastAsia="Times New Roman" w:hAnsi="Times New Roman" w:cs="Times New Roman"/>
          <w:sz w:val="24"/>
          <w:szCs w:val="24"/>
        </w:rPr>
        <w:t xml:space="preserve">and </w:t>
      </w:r>
      <w:r w:rsidR="00916516" w:rsidRPr="00226266">
        <w:rPr>
          <w:rFonts w:ascii="Times New Roman" w:eastAsia="Times New Roman" w:hAnsi="Times New Roman" w:cs="Times New Roman"/>
          <w:sz w:val="24"/>
          <w:szCs w:val="24"/>
        </w:rPr>
        <w:t>separate</w:t>
      </w:r>
      <w:r w:rsidR="00181ED9" w:rsidRPr="00226266">
        <w:rPr>
          <w:rFonts w:ascii="Times New Roman" w:eastAsia="Times New Roman" w:hAnsi="Times New Roman" w:cs="Times New Roman"/>
          <w:sz w:val="24"/>
          <w:szCs w:val="24"/>
        </w:rPr>
        <w:t xml:space="preserve"> </w:t>
      </w:r>
      <w:r w:rsidRPr="00226266">
        <w:rPr>
          <w:rFonts w:ascii="Times New Roman" w:eastAsia="Times New Roman" w:hAnsi="Times New Roman" w:cs="Times New Roman"/>
          <w:sz w:val="24"/>
          <w:szCs w:val="24"/>
        </w:rPr>
        <w:t>statement</w:t>
      </w:r>
      <w:r w:rsidR="00181ED9" w:rsidRPr="00226266">
        <w:rPr>
          <w:rFonts w:ascii="Times New Roman" w:eastAsia="Times New Roman" w:hAnsi="Times New Roman" w:cs="Times New Roman"/>
          <w:sz w:val="24"/>
          <w:szCs w:val="24"/>
        </w:rPr>
        <w:t>s</w:t>
      </w:r>
      <w:r w:rsidRPr="00226266">
        <w:rPr>
          <w:rFonts w:ascii="Times New Roman" w:eastAsia="Times New Roman" w:hAnsi="Times New Roman" w:cs="Times New Roman"/>
          <w:sz w:val="24"/>
          <w:szCs w:val="24"/>
        </w:rPr>
        <w:t xml:space="preserve"> of </w:t>
      </w:r>
      <w:r w:rsidR="00585ABE" w:rsidRPr="00226266">
        <w:rPr>
          <w:rFonts w:ascii="Times New Roman" w:eastAsia="Times New Roman" w:hAnsi="Times New Roman" w:cs="Times New Roman"/>
          <w:sz w:val="24"/>
          <w:szCs w:val="24"/>
        </w:rPr>
        <w:t>profit or loss</w:t>
      </w:r>
      <w:r w:rsidR="00181ED9" w:rsidRPr="00226266">
        <w:rPr>
          <w:rFonts w:ascii="Times New Roman" w:eastAsia="Times New Roman" w:hAnsi="Times New Roman" w:cs="Times New Roman"/>
          <w:sz w:val="24"/>
          <w:szCs w:val="24"/>
        </w:rPr>
        <w:t xml:space="preserve"> and other </w:t>
      </w:r>
      <w:r w:rsidRPr="00226266">
        <w:rPr>
          <w:rFonts w:ascii="Times New Roman" w:eastAsia="Times New Roman" w:hAnsi="Times New Roman" w:cs="Times New Roman"/>
          <w:sz w:val="24"/>
          <w:szCs w:val="24"/>
        </w:rPr>
        <w:t xml:space="preserve">comprehensive income, changes in </w:t>
      </w:r>
      <w:r w:rsidR="00447962" w:rsidRPr="00226266">
        <w:rPr>
          <w:rFonts w:ascii="Times New Roman" w:eastAsia="Times New Roman" w:hAnsi="Times New Roman" w:cs="Times New Roman"/>
          <w:sz w:val="24"/>
          <w:szCs w:val="24"/>
        </w:rPr>
        <w:t>shareholders’ equity</w:t>
      </w:r>
      <w:r w:rsidRPr="00226266">
        <w:rPr>
          <w:rFonts w:ascii="Times New Roman" w:eastAsia="Times New Roman" w:hAnsi="Times New Roman" w:cs="Times New Roman"/>
          <w:sz w:val="24"/>
          <w:szCs w:val="24"/>
        </w:rPr>
        <w:t xml:space="preserve"> and cash flows for the year then ended, and notes</w:t>
      </w:r>
      <w:r w:rsidR="00E44E43" w:rsidRPr="00226266">
        <w:rPr>
          <w:rFonts w:ascii="Times New Roman" w:eastAsia="Times New Roman" w:hAnsi="Times New Roman" w:cs="Times New Roman"/>
          <w:sz w:val="24"/>
          <w:szCs w:val="24"/>
        </w:rPr>
        <w:t xml:space="preserve"> to the financial statements</w:t>
      </w:r>
      <w:r w:rsidRPr="00226266">
        <w:rPr>
          <w:rFonts w:ascii="Times New Roman" w:eastAsia="Times New Roman" w:hAnsi="Times New Roman" w:cs="Times New Roman"/>
          <w:sz w:val="24"/>
          <w:szCs w:val="24"/>
        </w:rPr>
        <w:t>,</w:t>
      </w:r>
      <w:r w:rsidR="00E44E43" w:rsidRPr="00226266">
        <w:rPr>
          <w:rFonts w:ascii="Times New Roman" w:eastAsia="Times New Roman" w:hAnsi="Times New Roman" w:cs="Times New Roman"/>
          <w:sz w:val="24"/>
          <w:szCs w:val="24"/>
        </w:rPr>
        <w:t xml:space="preserve"> including</w:t>
      </w:r>
      <w:r w:rsidRPr="00226266">
        <w:rPr>
          <w:rFonts w:ascii="Times New Roman" w:eastAsia="Times New Roman" w:hAnsi="Times New Roman" w:cs="Times New Roman"/>
          <w:sz w:val="24"/>
          <w:szCs w:val="24"/>
        </w:rPr>
        <w:t xml:space="preserve"> </w:t>
      </w:r>
      <w:r w:rsidR="004B0B83" w:rsidRPr="004911BE">
        <w:rPr>
          <w:rFonts w:ascii="Times New Roman" w:hAnsi="Times New Roman" w:cs="Times New Roman"/>
          <w:sz w:val="24"/>
          <w:szCs w:val="24"/>
        </w:rPr>
        <w:t>material accounting policy information.</w:t>
      </w:r>
    </w:p>
    <w:p w14:paraId="174308A3" w14:textId="77777777" w:rsidR="00724079" w:rsidRPr="00827A98" w:rsidRDefault="00724079" w:rsidP="00724079">
      <w:pPr>
        <w:spacing w:after="0"/>
        <w:jc w:val="thaiDistribute"/>
        <w:rPr>
          <w:rFonts w:ascii="Times New Roman" w:eastAsia="Times New Roman" w:hAnsi="Times New Roman" w:cs="Times New Roman"/>
          <w:strike/>
          <w:sz w:val="24"/>
          <w:szCs w:val="24"/>
        </w:rPr>
      </w:pPr>
    </w:p>
    <w:p w14:paraId="01AF1821" w14:textId="7368029A" w:rsidR="00457F3F" w:rsidRPr="00827A98" w:rsidRDefault="006F63EF" w:rsidP="00724079">
      <w:pPr>
        <w:spacing w:after="0"/>
        <w:jc w:val="thaiDistribute"/>
        <w:rPr>
          <w:rFonts w:ascii="Times New Roman" w:eastAsia="Times New Roman" w:hAnsi="Times New Roman" w:cs="Times New Roman"/>
          <w:sz w:val="24"/>
          <w:szCs w:val="24"/>
        </w:rPr>
      </w:pPr>
      <w:r w:rsidRPr="00827A98">
        <w:rPr>
          <w:rFonts w:ascii="Times New Roman" w:eastAsia="Times New Roman" w:hAnsi="Times New Roman" w:cs="Times New Roman"/>
          <w:sz w:val="24"/>
          <w:szCs w:val="24"/>
        </w:rPr>
        <w:t xml:space="preserve">In our opinion, the accompanying consolidated </w:t>
      </w:r>
      <w:r w:rsidR="00181ED9" w:rsidRPr="00827A98">
        <w:rPr>
          <w:rFonts w:ascii="Times New Roman" w:eastAsia="Times New Roman" w:hAnsi="Times New Roman" w:cs="Times New Roman"/>
          <w:sz w:val="24"/>
          <w:szCs w:val="24"/>
        </w:rPr>
        <w:t xml:space="preserve">and </w:t>
      </w:r>
      <w:r w:rsidR="00916516" w:rsidRPr="00827A98">
        <w:rPr>
          <w:rFonts w:ascii="Times New Roman" w:eastAsia="Times New Roman" w:hAnsi="Times New Roman" w:cs="Times New Roman"/>
          <w:sz w:val="24"/>
          <w:szCs w:val="24"/>
        </w:rPr>
        <w:t>separate</w:t>
      </w:r>
      <w:r w:rsidR="000706C6" w:rsidRPr="00827A98">
        <w:rPr>
          <w:rFonts w:ascii="Times New Roman" w:eastAsia="Times New Roman" w:hAnsi="Times New Roman" w:cs="Times New Roman"/>
          <w:sz w:val="24"/>
          <w:szCs w:val="24"/>
        </w:rPr>
        <w:t xml:space="preserve"> </w:t>
      </w:r>
      <w:r w:rsidRPr="00827A98">
        <w:rPr>
          <w:rFonts w:ascii="Times New Roman" w:eastAsia="Times New Roman" w:hAnsi="Times New Roman" w:cs="Times New Roman"/>
          <w:sz w:val="24"/>
          <w:szCs w:val="24"/>
        </w:rPr>
        <w:t xml:space="preserve">financial statements present </w:t>
      </w:r>
      <w:r w:rsidRPr="003B46EF">
        <w:rPr>
          <w:rFonts w:ascii="Times New Roman" w:eastAsia="Times New Roman" w:hAnsi="Times New Roman" w:cs="Times New Roman"/>
          <w:spacing w:val="-6"/>
          <w:sz w:val="24"/>
          <w:szCs w:val="24"/>
        </w:rPr>
        <w:t xml:space="preserve">fairly, in all material respects, </w:t>
      </w:r>
      <w:r w:rsidR="00181ED9" w:rsidRPr="003B46EF">
        <w:rPr>
          <w:rFonts w:ascii="Times New Roman" w:eastAsia="Times New Roman" w:hAnsi="Times New Roman" w:cs="Times New Roman"/>
          <w:spacing w:val="-6"/>
          <w:sz w:val="24"/>
          <w:szCs w:val="24"/>
        </w:rPr>
        <w:t>the financial position of</w:t>
      </w:r>
      <w:r w:rsidRPr="003B46EF">
        <w:rPr>
          <w:rFonts w:ascii="Times New Roman" w:eastAsia="Times New Roman" w:hAnsi="Times New Roman" w:cs="Times New Roman"/>
          <w:spacing w:val="-6"/>
          <w:sz w:val="24"/>
          <w:szCs w:val="24"/>
        </w:rPr>
        <w:t xml:space="preserve"> </w:t>
      </w:r>
      <w:r w:rsidR="001D789C" w:rsidRPr="003B46EF">
        <w:rPr>
          <w:rFonts w:ascii="Times New Roman" w:eastAsia="Times New Roman" w:hAnsi="Times New Roman" w:cs="Times New Roman"/>
          <w:spacing w:val="-6"/>
          <w:sz w:val="24"/>
          <w:szCs w:val="24"/>
        </w:rPr>
        <w:t>Country Group Development Public</w:t>
      </w:r>
      <w:r w:rsidR="001D789C" w:rsidRPr="00827A98">
        <w:rPr>
          <w:rFonts w:ascii="Times New Roman" w:eastAsia="Times New Roman" w:hAnsi="Times New Roman" w:cs="Times New Roman"/>
          <w:sz w:val="24"/>
          <w:szCs w:val="30"/>
        </w:rPr>
        <w:t xml:space="preserve"> </w:t>
      </w:r>
      <w:r w:rsidR="001D789C" w:rsidRPr="003B46EF">
        <w:rPr>
          <w:rFonts w:ascii="Times New Roman" w:eastAsia="Times New Roman" w:hAnsi="Times New Roman" w:cs="Times New Roman"/>
          <w:spacing w:val="-8"/>
          <w:sz w:val="24"/>
          <w:szCs w:val="30"/>
        </w:rPr>
        <w:t>Company</w:t>
      </w:r>
      <w:r w:rsidR="001D789C" w:rsidRPr="00827A98">
        <w:rPr>
          <w:rFonts w:ascii="Times New Roman" w:eastAsia="Times New Roman" w:hAnsi="Times New Roman" w:cs="Times New Roman"/>
          <w:sz w:val="24"/>
          <w:szCs w:val="30"/>
        </w:rPr>
        <w:t xml:space="preserve"> Limited</w:t>
      </w:r>
      <w:r w:rsidR="001D789C" w:rsidRPr="00827A98">
        <w:rPr>
          <w:rFonts w:ascii="Times New Roman" w:eastAsia="Times New Roman" w:hAnsi="Times New Roman" w:cs="Times New Roman"/>
          <w:sz w:val="24"/>
          <w:szCs w:val="24"/>
        </w:rPr>
        <w:t xml:space="preserve"> and its subsidiaries </w:t>
      </w:r>
      <w:r w:rsidR="00181ED9" w:rsidRPr="00827A98">
        <w:rPr>
          <w:rFonts w:ascii="Times New Roman" w:eastAsia="Times New Roman" w:hAnsi="Times New Roman" w:cs="Times New Roman"/>
          <w:sz w:val="24"/>
          <w:szCs w:val="24"/>
        </w:rPr>
        <w:t xml:space="preserve">and of </w:t>
      </w:r>
      <w:r w:rsidR="001D789C" w:rsidRPr="00827A98">
        <w:rPr>
          <w:rFonts w:ascii="Times New Roman" w:eastAsia="Times New Roman" w:hAnsi="Times New Roman" w:cs="Times New Roman"/>
          <w:sz w:val="24"/>
          <w:szCs w:val="30"/>
        </w:rPr>
        <w:t>Country Group Development Public Company Limited</w:t>
      </w:r>
      <w:r w:rsidR="00916516" w:rsidRPr="00827A98">
        <w:rPr>
          <w:rFonts w:ascii="Times New Roman" w:eastAsia="Times New Roman" w:hAnsi="Times New Roman" w:cs="Times New Roman"/>
          <w:sz w:val="24"/>
          <w:szCs w:val="24"/>
        </w:rPr>
        <w:t xml:space="preserve"> </w:t>
      </w:r>
      <w:r w:rsidR="00181ED9" w:rsidRPr="00827A98">
        <w:rPr>
          <w:rFonts w:ascii="Times New Roman" w:eastAsia="Times New Roman" w:hAnsi="Times New Roman" w:cs="Times New Roman"/>
          <w:sz w:val="24"/>
          <w:szCs w:val="24"/>
        </w:rPr>
        <w:t xml:space="preserve">as at December </w:t>
      </w:r>
      <w:r w:rsidR="00B15468" w:rsidRPr="00B15468">
        <w:rPr>
          <w:rFonts w:ascii="Times New Roman" w:eastAsia="Times New Roman" w:hAnsi="Times New Roman" w:cs="Angsana New"/>
          <w:sz w:val="24"/>
          <w:szCs w:val="24"/>
        </w:rPr>
        <w:t>31</w:t>
      </w:r>
      <w:r w:rsidR="00181ED9" w:rsidRPr="00827A98">
        <w:rPr>
          <w:rFonts w:ascii="Times New Roman" w:eastAsia="Times New Roman" w:hAnsi="Times New Roman" w:cs="Times New Roman"/>
          <w:sz w:val="24"/>
          <w:szCs w:val="24"/>
        </w:rPr>
        <w:t xml:space="preserve">, </w:t>
      </w:r>
      <w:r w:rsidR="00B15468" w:rsidRPr="00B15468">
        <w:rPr>
          <w:rFonts w:ascii="Times New Roman" w:eastAsia="Times New Roman" w:hAnsi="Times New Roman" w:cs="Angsana New"/>
          <w:sz w:val="24"/>
          <w:szCs w:val="24"/>
        </w:rPr>
        <w:t>2025</w:t>
      </w:r>
      <w:r w:rsidRPr="00827A98">
        <w:rPr>
          <w:rFonts w:ascii="Times New Roman" w:eastAsia="Times New Roman" w:hAnsi="Times New Roman" w:cs="Times New Roman"/>
          <w:sz w:val="24"/>
          <w:szCs w:val="24"/>
        </w:rPr>
        <w:t>, and</w:t>
      </w:r>
      <w:r w:rsidR="00612C44" w:rsidRPr="00827A98">
        <w:rPr>
          <w:rFonts w:ascii="Times New Roman" w:eastAsia="Times New Roman" w:hAnsi="Times New Roman" w:cs="Times New Roman"/>
          <w:sz w:val="24"/>
          <w:szCs w:val="24"/>
        </w:rPr>
        <w:t xml:space="preserve"> its</w:t>
      </w:r>
      <w:r w:rsidRPr="00827A98">
        <w:rPr>
          <w:rFonts w:ascii="Times New Roman" w:eastAsia="Times New Roman" w:hAnsi="Times New Roman" w:cs="Times New Roman"/>
          <w:sz w:val="24"/>
          <w:szCs w:val="24"/>
        </w:rPr>
        <w:t xml:space="preserve"> </w:t>
      </w:r>
      <w:r w:rsidR="000B678E" w:rsidRPr="00827A98">
        <w:rPr>
          <w:rFonts w:ascii="Times New Roman" w:eastAsia="Times New Roman" w:hAnsi="Times New Roman" w:cs="Times New Roman"/>
          <w:sz w:val="24"/>
          <w:szCs w:val="24"/>
        </w:rPr>
        <w:t>f</w:t>
      </w:r>
      <w:r w:rsidRPr="00827A98">
        <w:rPr>
          <w:rFonts w:ascii="Times New Roman" w:eastAsia="Times New Roman" w:hAnsi="Times New Roman" w:cs="Times New Roman"/>
          <w:sz w:val="24"/>
          <w:szCs w:val="24"/>
        </w:rPr>
        <w:t xml:space="preserve">inancial performance </w:t>
      </w:r>
      <w:r w:rsidR="00181ED9" w:rsidRPr="00827A98">
        <w:rPr>
          <w:rFonts w:ascii="Times New Roman" w:eastAsia="Times New Roman" w:hAnsi="Times New Roman" w:cs="Times New Roman"/>
          <w:sz w:val="24"/>
          <w:szCs w:val="24"/>
        </w:rPr>
        <w:t xml:space="preserve">and </w:t>
      </w:r>
      <w:r w:rsidR="00612C44" w:rsidRPr="00827A98">
        <w:rPr>
          <w:rFonts w:ascii="Times New Roman" w:eastAsia="Times New Roman" w:hAnsi="Times New Roman" w:cs="Times New Roman"/>
          <w:sz w:val="24"/>
          <w:szCs w:val="24"/>
        </w:rPr>
        <w:t xml:space="preserve">its </w:t>
      </w:r>
      <w:r w:rsidRPr="00827A98">
        <w:rPr>
          <w:rFonts w:ascii="Times New Roman" w:eastAsia="Times New Roman" w:hAnsi="Times New Roman" w:cs="Times New Roman"/>
          <w:sz w:val="24"/>
          <w:szCs w:val="24"/>
        </w:rPr>
        <w:t>cash flows for</w:t>
      </w:r>
      <w:r w:rsidR="00165569" w:rsidRPr="00827A98">
        <w:rPr>
          <w:rFonts w:ascii="Times New Roman" w:eastAsia="Times New Roman" w:hAnsi="Times New Roman" w:hint="cs"/>
          <w:sz w:val="24"/>
          <w:szCs w:val="24"/>
          <w:cs/>
        </w:rPr>
        <w:t xml:space="preserve">                           </w:t>
      </w:r>
      <w:r w:rsidRPr="00827A98">
        <w:rPr>
          <w:rFonts w:ascii="Times New Roman" w:eastAsia="Times New Roman" w:hAnsi="Times New Roman" w:cs="Times New Roman"/>
          <w:sz w:val="24"/>
          <w:szCs w:val="24"/>
        </w:rPr>
        <w:t xml:space="preserve"> the year then ended in accordance with </w:t>
      </w:r>
      <w:r w:rsidR="00181ED9" w:rsidRPr="00827A98">
        <w:rPr>
          <w:rFonts w:ascii="Times New Roman" w:eastAsia="Times New Roman" w:hAnsi="Times New Roman" w:cs="Times New Roman"/>
          <w:sz w:val="24"/>
          <w:szCs w:val="24"/>
        </w:rPr>
        <w:t>Thai</w:t>
      </w:r>
      <w:r w:rsidRPr="00827A98">
        <w:rPr>
          <w:rFonts w:ascii="Times New Roman" w:eastAsia="Times New Roman" w:hAnsi="Times New Roman" w:cs="Times New Roman"/>
          <w:sz w:val="24"/>
          <w:szCs w:val="24"/>
        </w:rPr>
        <w:t xml:space="preserve"> Financial Reporting Standards</w:t>
      </w:r>
      <w:r w:rsidR="00AC4C9C" w:rsidRPr="00827A98">
        <w:rPr>
          <w:rFonts w:ascii="Times New Roman" w:eastAsia="Times New Roman" w:hAnsi="Times New Roman" w:cs="Times New Roman"/>
          <w:sz w:val="24"/>
          <w:szCs w:val="24"/>
          <w:cs/>
        </w:rPr>
        <w:t xml:space="preserve"> </w:t>
      </w:r>
      <w:r w:rsidR="00AC4C9C" w:rsidRPr="00827A98">
        <w:rPr>
          <w:rFonts w:ascii="Times New Roman" w:eastAsia="Times New Roman" w:hAnsi="Times New Roman" w:cs="Times New Roman"/>
          <w:sz w:val="24"/>
          <w:szCs w:val="24"/>
        </w:rPr>
        <w:t>(</w:t>
      </w:r>
      <w:r w:rsidR="000B678E" w:rsidRPr="00827A98">
        <w:rPr>
          <w:rFonts w:ascii="Times New Roman" w:eastAsia="Times New Roman" w:hAnsi="Times New Roman" w:cs="Times New Roman"/>
          <w:sz w:val="24"/>
          <w:szCs w:val="24"/>
        </w:rPr>
        <w:t>“</w:t>
      </w:r>
      <w:r w:rsidR="00AC4C9C" w:rsidRPr="00827A98">
        <w:rPr>
          <w:rFonts w:ascii="Times New Roman" w:eastAsia="Times New Roman" w:hAnsi="Times New Roman" w:cs="Times New Roman"/>
          <w:sz w:val="24"/>
          <w:szCs w:val="24"/>
        </w:rPr>
        <w:t>TFRSs</w:t>
      </w:r>
      <w:r w:rsidR="000B678E" w:rsidRPr="00827A98">
        <w:rPr>
          <w:rFonts w:ascii="Times New Roman" w:eastAsia="Times New Roman" w:hAnsi="Times New Roman" w:cs="Times New Roman"/>
          <w:sz w:val="24"/>
          <w:szCs w:val="24"/>
        </w:rPr>
        <w:t>”</w:t>
      </w:r>
      <w:r w:rsidR="00AC4C9C" w:rsidRPr="00827A98">
        <w:rPr>
          <w:rFonts w:ascii="Times New Roman" w:eastAsia="Times New Roman" w:hAnsi="Times New Roman" w:cs="Times New Roman"/>
          <w:sz w:val="24"/>
          <w:szCs w:val="24"/>
        </w:rPr>
        <w:t>)</w:t>
      </w:r>
      <w:r w:rsidRPr="00827A98">
        <w:rPr>
          <w:rFonts w:ascii="Times New Roman" w:eastAsia="Times New Roman" w:hAnsi="Times New Roman" w:cs="Times New Roman"/>
          <w:sz w:val="24"/>
          <w:szCs w:val="24"/>
        </w:rPr>
        <w:t>.</w:t>
      </w:r>
    </w:p>
    <w:p w14:paraId="353D6555" w14:textId="77777777" w:rsidR="00682635" w:rsidRPr="00827A98" w:rsidRDefault="00682635" w:rsidP="00724079">
      <w:pPr>
        <w:spacing w:after="0"/>
        <w:jc w:val="thaiDistribute"/>
        <w:rPr>
          <w:rFonts w:ascii="Times New Roman" w:eastAsia="Times New Roman" w:hAnsi="Times New Roman" w:cs="Times New Roman"/>
          <w:sz w:val="24"/>
          <w:szCs w:val="24"/>
        </w:rPr>
      </w:pPr>
    </w:p>
    <w:p w14:paraId="0F654254" w14:textId="77777777" w:rsidR="006F63EF" w:rsidRPr="00827A98" w:rsidRDefault="006F63EF" w:rsidP="00724079">
      <w:pPr>
        <w:spacing w:after="0"/>
        <w:jc w:val="thaiDistribute"/>
        <w:rPr>
          <w:rFonts w:ascii="Times New Roman" w:eastAsia="Times New Roman" w:hAnsi="Times New Roman" w:cs="Times New Roman"/>
          <w:sz w:val="24"/>
          <w:szCs w:val="24"/>
        </w:rPr>
      </w:pPr>
      <w:r w:rsidRPr="00827A98">
        <w:rPr>
          <w:rFonts w:ascii="Times New Roman" w:eastAsia="Times New Roman" w:hAnsi="Times New Roman" w:cs="Times New Roman"/>
          <w:b/>
          <w:bCs/>
          <w:sz w:val="24"/>
          <w:szCs w:val="24"/>
        </w:rPr>
        <w:t>Basis for Opinion</w:t>
      </w:r>
    </w:p>
    <w:p w14:paraId="3AAE4FD5" w14:textId="77777777" w:rsidR="00724079" w:rsidRPr="00827A98" w:rsidRDefault="00724079" w:rsidP="00724079">
      <w:pPr>
        <w:spacing w:after="0"/>
        <w:jc w:val="thaiDistribute"/>
        <w:rPr>
          <w:rFonts w:ascii="Times New Roman" w:eastAsia="Times New Roman" w:hAnsi="Times New Roman" w:cs="Times New Roman"/>
          <w:sz w:val="24"/>
          <w:szCs w:val="24"/>
        </w:rPr>
      </w:pPr>
    </w:p>
    <w:p w14:paraId="465C0275" w14:textId="77777777" w:rsidR="00C26EF0" w:rsidRPr="00827A98" w:rsidRDefault="00C26EF0" w:rsidP="00C26EF0">
      <w:pPr>
        <w:jc w:val="thaiDistribute"/>
        <w:rPr>
          <w:rFonts w:ascii="Times New Roman" w:hAnsi="Times New Roman" w:cs="Times New Roman"/>
          <w:sz w:val="24"/>
          <w:szCs w:val="24"/>
        </w:rPr>
      </w:pPr>
      <w:r w:rsidRPr="00226266">
        <w:rPr>
          <w:rFonts w:ascii="Times New Roman" w:hAnsi="Times New Roman" w:cs="Times New Roman"/>
          <w:spacing w:val="8"/>
          <w:sz w:val="24"/>
          <w:szCs w:val="24"/>
        </w:rPr>
        <w:t>We conducted our audit in accordance with Thai Standards on Auditing (“TSAs”). Our</w:t>
      </w:r>
      <w:r w:rsidRPr="00827A98">
        <w:rPr>
          <w:rFonts w:ascii="Times New Roman" w:hAnsi="Times New Roman" w:cs="Times New Roman"/>
          <w:sz w:val="24"/>
          <w:szCs w:val="24"/>
        </w:rPr>
        <w:t xml:space="preserve"> responsibilities under those standards are further described in the Auditor’s Responsibilities for the Audit of the</w:t>
      </w:r>
      <w:r w:rsidRPr="00827A98">
        <w:rPr>
          <w:rFonts w:ascii="Angsana New" w:hAnsi="Angsana New" w:cs="Angsana New"/>
          <w:sz w:val="24"/>
          <w:szCs w:val="24"/>
          <w:cs/>
        </w:rPr>
        <w:t xml:space="preserve"> </w:t>
      </w:r>
      <w:r w:rsidRPr="00827A98">
        <w:rPr>
          <w:rFonts w:ascii="Times New Roman" w:hAnsi="Times New Roman" w:cs="Times New Roman"/>
          <w:sz w:val="24"/>
          <w:szCs w:val="24"/>
        </w:rPr>
        <w:t>Consolidated and Separate Financial Statements section of our report. We are independent of the Group in accordance with</w:t>
      </w:r>
      <w:r w:rsidRPr="00827A98">
        <w:t xml:space="preserve"> </w:t>
      </w:r>
      <w:r w:rsidRPr="00827A98">
        <w:rPr>
          <w:rFonts w:ascii="Times New Roman" w:hAnsi="Times New Roman" w:cs="Times New Roman"/>
          <w:sz w:val="24"/>
          <w:szCs w:val="24"/>
        </w:rPr>
        <w:t>the Code of Ethics for Professional Accountants including Independence Standards issued by the Federation of Accounting Professions (Code of Ethics for Professional Accountants) that are relevant to our audit of the consolidated and separate financial statements, and we have fulfilled our other ethical responsibilities in accordance with the Code of Ethics for Professional Accountants. We believe that the audit evidence we have obtained is sufficient and appropriate to provide a basis for our opinion.</w:t>
      </w:r>
    </w:p>
    <w:p w14:paraId="1C267F9A" w14:textId="77777777" w:rsidR="005936DD" w:rsidRPr="00827A98" w:rsidRDefault="005936DD" w:rsidP="00724079">
      <w:pPr>
        <w:spacing w:after="0"/>
        <w:jc w:val="thaiDistribute"/>
        <w:rPr>
          <w:rFonts w:ascii="Times New Roman" w:eastAsia="Times New Roman" w:hAnsi="Times New Roman" w:cs="Times New Roman"/>
          <w:spacing w:val="-6"/>
          <w:sz w:val="24"/>
          <w:szCs w:val="24"/>
          <w:cs/>
        </w:rPr>
      </w:pPr>
    </w:p>
    <w:p w14:paraId="0BF9EF5F" w14:textId="77777777" w:rsidR="00724079" w:rsidRPr="00827A98" w:rsidRDefault="00724079" w:rsidP="00724079">
      <w:pPr>
        <w:spacing w:after="0"/>
        <w:rPr>
          <w:rFonts w:ascii="Times New Roman" w:eastAsia="Times New Roman" w:hAnsi="Times New Roman" w:cs="Times New Roman"/>
          <w:b/>
          <w:bCs/>
          <w:sz w:val="24"/>
          <w:szCs w:val="24"/>
        </w:rPr>
        <w:sectPr w:rsidR="00724079" w:rsidRPr="00827A98" w:rsidSect="003B46EF">
          <w:headerReference w:type="default" r:id="rId8"/>
          <w:pgSz w:w="11907" w:h="16839" w:code="9"/>
          <w:pgMar w:top="2880" w:right="1224" w:bottom="2736" w:left="1872" w:header="864" w:footer="432" w:gutter="0"/>
          <w:cols w:space="720"/>
          <w:docGrid w:linePitch="360"/>
        </w:sectPr>
      </w:pPr>
    </w:p>
    <w:p w14:paraId="35B29456" w14:textId="192B280E" w:rsidR="006F63EF" w:rsidRPr="00827A98" w:rsidRDefault="006F63EF" w:rsidP="00724079">
      <w:pPr>
        <w:spacing w:after="0"/>
        <w:ind w:left="432"/>
        <w:rPr>
          <w:rFonts w:ascii="Times New Roman" w:eastAsia="Times New Roman" w:hAnsi="Times New Roman" w:cs="Times New Roman"/>
          <w:sz w:val="24"/>
          <w:szCs w:val="24"/>
        </w:rPr>
      </w:pPr>
      <w:r w:rsidRPr="00827A98">
        <w:rPr>
          <w:rFonts w:ascii="Times New Roman" w:eastAsia="Times New Roman" w:hAnsi="Times New Roman" w:cs="Times New Roman"/>
          <w:b/>
          <w:bCs/>
          <w:sz w:val="24"/>
          <w:szCs w:val="24"/>
        </w:rPr>
        <w:lastRenderedPageBreak/>
        <w:t>Key Audit Matters</w:t>
      </w:r>
    </w:p>
    <w:p w14:paraId="1EF18042" w14:textId="77777777" w:rsidR="00724079" w:rsidRPr="00827A98" w:rsidRDefault="00724079" w:rsidP="00724079">
      <w:pPr>
        <w:spacing w:after="0"/>
        <w:ind w:left="432"/>
        <w:jc w:val="thaiDistribute"/>
        <w:rPr>
          <w:rFonts w:ascii="Times New Roman" w:eastAsia="Times New Roman" w:hAnsi="Times New Roman" w:cs="Times New Roman"/>
          <w:sz w:val="24"/>
          <w:szCs w:val="24"/>
        </w:rPr>
      </w:pPr>
    </w:p>
    <w:p w14:paraId="31D235B9" w14:textId="77777777" w:rsidR="006F63EF" w:rsidRPr="00827A98" w:rsidRDefault="006F63EF" w:rsidP="00EC3D1A">
      <w:pPr>
        <w:spacing w:after="240"/>
        <w:ind w:left="432"/>
        <w:jc w:val="thaiDistribute"/>
        <w:rPr>
          <w:rFonts w:ascii="Times New Roman" w:eastAsia="Times New Roman" w:hAnsi="Times New Roman" w:cs="Times New Roman"/>
          <w:sz w:val="24"/>
          <w:szCs w:val="24"/>
        </w:rPr>
      </w:pPr>
      <w:r w:rsidRPr="00827A98">
        <w:rPr>
          <w:rFonts w:ascii="Times New Roman" w:eastAsia="Times New Roman" w:hAnsi="Times New Roman" w:cs="Times New Roman"/>
          <w:sz w:val="24"/>
          <w:szCs w:val="24"/>
        </w:rPr>
        <w:t xml:space="preserve">Key audit matters are those matters that, in our professional judgment, were of most significance in our audit of the consolidated </w:t>
      </w:r>
      <w:r w:rsidR="00181ED9" w:rsidRPr="00827A98">
        <w:rPr>
          <w:rFonts w:ascii="Times New Roman" w:eastAsia="Times New Roman" w:hAnsi="Times New Roman" w:cs="Times New Roman"/>
          <w:sz w:val="24"/>
          <w:szCs w:val="24"/>
        </w:rPr>
        <w:t xml:space="preserve">and </w:t>
      </w:r>
      <w:r w:rsidR="00916516" w:rsidRPr="00827A98">
        <w:rPr>
          <w:rFonts w:ascii="Times New Roman" w:eastAsia="Times New Roman" w:hAnsi="Times New Roman" w:cs="Times New Roman"/>
          <w:sz w:val="24"/>
          <w:szCs w:val="24"/>
        </w:rPr>
        <w:t>separate</w:t>
      </w:r>
      <w:r w:rsidR="00181ED9" w:rsidRPr="00827A98">
        <w:rPr>
          <w:rFonts w:ascii="Times New Roman" w:eastAsia="Times New Roman" w:hAnsi="Times New Roman" w:cs="Times New Roman"/>
          <w:sz w:val="24"/>
          <w:szCs w:val="24"/>
        </w:rPr>
        <w:t xml:space="preserve"> </w:t>
      </w:r>
      <w:r w:rsidRPr="00827A98">
        <w:rPr>
          <w:rFonts w:ascii="Times New Roman" w:eastAsia="Times New Roman" w:hAnsi="Times New Roman" w:cs="Times New Roman"/>
          <w:sz w:val="24"/>
          <w:szCs w:val="24"/>
        </w:rPr>
        <w:t xml:space="preserve">financial statements of the current period. These matters were addressed in the context of our audit of the consolidated </w:t>
      </w:r>
      <w:r w:rsidR="00A54859" w:rsidRPr="00827A98">
        <w:rPr>
          <w:rFonts w:ascii="Times New Roman" w:eastAsia="Times New Roman" w:hAnsi="Times New Roman" w:cs="Times New Roman"/>
          <w:sz w:val="24"/>
          <w:szCs w:val="24"/>
        </w:rPr>
        <w:t xml:space="preserve">and </w:t>
      </w:r>
      <w:r w:rsidR="00916516" w:rsidRPr="00827A98">
        <w:rPr>
          <w:rFonts w:ascii="Times New Roman" w:eastAsia="Times New Roman" w:hAnsi="Times New Roman" w:cs="Times New Roman"/>
          <w:sz w:val="24"/>
          <w:szCs w:val="24"/>
        </w:rPr>
        <w:t>separate</w:t>
      </w:r>
      <w:r w:rsidR="00625AA3" w:rsidRPr="00827A98">
        <w:rPr>
          <w:rFonts w:ascii="Times New Roman" w:eastAsia="Times New Roman" w:hAnsi="Times New Roman" w:cs="Times New Roman"/>
          <w:sz w:val="24"/>
          <w:szCs w:val="24"/>
        </w:rPr>
        <w:t xml:space="preserve"> </w:t>
      </w:r>
      <w:r w:rsidRPr="00827A98">
        <w:rPr>
          <w:rFonts w:ascii="Times New Roman" w:eastAsia="Times New Roman" w:hAnsi="Times New Roman" w:cs="Times New Roman"/>
          <w:sz w:val="24"/>
          <w:szCs w:val="24"/>
        </w:rPr>
        <w:t>financial statements as a whole, and in forming our opinion thereon, and we do not provide a separate opinion on these matters.</w:t>
      </w:r>
    </w:p>
    <w:p w14:paraId="59C4B6C7" w14:textId="77777777" w:rsidR="00457F3F" w:rsidRPr="00827A98" w:rsidRDefault="00457F3F" w:rsidP="00724079">
      <w:pPr>
        <w:spacing w:after="0"/>
        <w:ind w:left="432"/>
        <w:rPr>
          <w:rFonts w:ascii="Times New Roman" w:hAnsi="Times New Roman" w:cs="Times New Roman"/>
          <w:sz w:val="2"/>
          <w:szCs w:val="2"/>
        </w:rPr>
      </w:pPr>
    </w:p>
    <w:tbl>
      <w:tblPr>
        <w:tblStyle w:val="TableGrid"/>
        <w:tblW w:w="8815" w:type="dxa"/>
        <w:tblInd w:w="445" w:type="dxa"/>
        <w:tblLook w:val="04A0" w:firstRow="1" w:lastRow="0" w:firstColumn="1" w:lastColumn="0" w:noHBand="0" w:noVBand="1"/>
      </w:tblPr>
      <w:tblGrid>
        <w:gridCol w:w="4230"/>
        <w:gridCol w:w="4585"/>
      </w:tblGrid>
      <w:tr w:rsidR="005E1669" w:rsidRPr="00827A98" w14:paraId="6C4E7198" w14:textId="77777777" w:rsidTr="008F129E">
        <w:trPr>
          <w:tblHeader/>
        </w:trPr>
        <w:tc>
          <w:tcPr>
            <w:tcW w:w="4230" w:type="dxa"/>
          </w:tcPr>
          <w:p w14:paraId="6AA4E2C8" w14:textId="77777777" w:rsidR="005E1669" w:rsidRPr="00827A98" w:rsidRDefault="005E1669" w:rsidP="00D568C8">
            <w:pPr>
              <w:spacing w:after="0"/>
              <w:ind w:left="432"/>
              <w:jc w:val="center"/>
              <w:rPr>
                <w:rFonts w:ascii="Times New Roman" w:hAnsi="Times New Roman" w:cs="Times New Roman"/>
                <w:b/>
                <w:bCs/>
              </w:rPr>
            </w:pPr>
            <w:r w:rsidRPr="00827A98">
              <w:rPr>
                <w:rFonts w:ascii="Times New Roman" w:hAnsi="Times New Roman" w:cs="Times New Roman"/>
                <w:b/>
                <w:bCs/>
              </w:rPr>
              <w:t>Key</w:t>
            </w:r>
            <w:r w:rsidR="006B3EAD" w:rsidRPr="00827A98">
              <w:rPr>
                <w:rFonts w:ascii="Times New Roman" w:hAnsi="Times New Roman" w:cs="Times New Roman"/>
                <w:b/>
                <w:bCs/>
              </w:rPr>
              <w:t xml:space="preserve"> </w:t>
            </w:r>
            <w:r w:rsidRPr="00827A98">
              <w:rPr>
                <w:rFonts w:ascii="Times New Roman" w:hAnsi="Times New Roman" w:cs="Times New Roman"/>
                <w:b/>
                <w:bCs/>
              </w:rPr>
              <w:t>Audit Matters</w:t>
            </w:r>
          </w:p>
        </w:tc>
        <w:tc>
          <w:tcPr>
            <w:tcW w:w="4585" w:type="dxa"/>
          </w:tcPr>
          <w:p w14:paraId="529D0179" w14:textId="77777777" w:rsidR="005E1669" w:rsidRPr="00827A98" w:rsidRDefault="005123E9" w:rsidP="00D568C8">
            <w:pPr>
              <w:spacing w:after="0"/>
              <w:ind w:left="432"/>
              <w:jc w:val="center"/>
              <w:rPr>
                <w:rFonts w:ascii="Times New Roman" w:hAnsi="Times New Roman" w:cs="Times New Roman"/>
                <w:b/>
                <w:bCs/>
              </w:rPr>
            </w:pPr>
            <w:r w:rsidRPr="00827A98">
              <w:rPr>
                <w:rFonts w:ascii="Times New Roman" w:hAnsi="Times New Roman" w:cs="Times New Roman"/>
                <w:b/>
                <w:bCs/>
              </w:rPr>
              <w:t xml:space="preserve">Key </w:t>
            </w:r>
            <w:r w:rsidR="001E35A6" w:rsidRPr="00827A98">
              <w:rPr>
                <w:rFonts w:ascii="Times New Roman" w:hAnsi="Times New Roman" w:cs="Times New Roman"/>
                <w:b/>
                <w:bCs/>
              </w:rPr>
              <w:t xml:space="preserve">Audit </w:t>
            </w:r>
            <w:r w:rsidRPr="00827A98">
              <w:rPr>
                <w:rFonts w:ascii="Times New Roman" w:hAnsi="Times New Roman" w:cs="Times New Roman"/>
                <w:b/>
                <w:bCs/>
              </w:rPr>
              <w:t>Procedures</w:t>
            </w:r>
          </w:p>
        </w:tc>
      </w:tr>
      <w:tr w:rsidR="005F2E51" w:rsidRPr="00827A98" w14:paraId="7003CE19" w14:textId="77777777" w:rsidTr="006235CB">
        <w:trPr>
          <w:trHeight w:val="6740"/>
        </w:trPr>
        <w:tc>
          <w:tcPr>
            <w:tcW w:w="4230" w:type="dxa"/>
          </w:tcPr>
          <w:p w14:paraId="1868D0FA" w14:textId="70BDFA45" w:rsidR="005F2E51" w:rsidRPr="00827A98" w:rsidRDefault="00641067" w:rsidP="00C3506A">
            <w:pPr>
              <w:autoSpaceDE w:val="0"/>
              <w:autoSpaceDN w:val="0"/>
              <w:adjustRightInd w:val="0"/>
              <w:spacing w:before="120" w:after="0"/>
              <w:ind w:right="72"/>
              <w:jc w:val="thaiDistribute"/>
              <w:rPr>
                <w:rFonts w:ascii="Times New Roman" w:hAnsi="Times New Roman" w:cs="Angsana New"/>
                <w:b/>
                <w:bCs/>
              </w:rPr>
            </w:pPr>
            <w:r>
              <w:rPr>
                <w:rFonts w:ascii="Times New Roman" w:hAnsi="Times New Roman" w:cs="Angsana New"/>
                <w:b/>
                <w:bCs/>
              </w:rPr>
              <w:t xml:space="preserve">Impairment </w:t>
            </w:r>
            <w:r w:rsidR="00E616F4">
              <w:rPr>
                <w:rFonts w:ascii="Times New Roman" w:hAnsi="Times New Roman" w:cs="Angsana New"/>
                <w:b/>
                <w:bCs/>
              </w:rPr>
              <w:t>a</w:t>
            </w:r>
            <w:r>
              <w:rPr>
                <w:rFonts w:ascii="Times New Roman" w:hAnsi="Times New Roman" w:cs="Angsana New"/>
                <w:b/>
                <w:bCs/>
              </w:rPr>
              <w:t xml:space="preserve">ssessment </w:t>
            </w:r>
            <w:r w:rsidR="005D76B4">
              <w:rPr>
                <w:rFonts w:ascii="Times New Roman" w:hAnsi="Times New Roman" w:cs="Angsana New"/>
                <w:b/>
                <w:bCs/>
              </w:rPr>
              <w:t xml:space="preserve">of </w:t>
            </w:r>
            <w:r w:rsidR="00E616F4">
              <w:rPr>
                <w:rFonts w:ascii="Times New Roman" w:hAnsi="Times New Roman" w:cs="Angsana New"/>
                <w:b/>
                <w:bCs/>
              </w:rPr>
              <w:t>g</w:t>
            </w:r>
            <w:r w:rsidR="00A656BB" w:rsidRPr="00827A98">
              <w:rPr>
                <w:rFonts w:ascii="Times New Roman" w:hAnsi="Times New Roman" w:cs="Angsana New"/>
                <w:b/>
                <w:bCs/>
              </w:rPr>
              <w:t>oodwill</w:t>
            </w:r>
          </w:p>
          <w:p w14:paraId="0825CAEF" w14:textId="59B00E7D" w:rsidR="00D2243D" w:rsidRPr="00641067" w:rsidRDefault="007C4722" w:rsidP="00897498">
            <w:pPr>
              <w:autoSpaceDE w:val="0"/>
              <w:autoSpaceDN w:val="0"/>
              <w:adjustRightInd w:val="0"/>
              <w:spacing w:before="240" w:after="0"/>
              <w:ind w:right="72"/>
              <w:jc w:val="thaiDistribute"/>
              <w:rPr>
                <w:rFonts w:ascii="Times New Roman" w:eastAsia="Arial Unicode MS" w:hAnsi="Times New Roman" w:cs="Times New Roman"/>
              </w:rPr>
            </w:pPr>
            <w:r w:rsidRPr="002B79EA">
              <w:rPr>
                <w:rFonts w:ascii="Times New Roman" w:hAnsi="Times New Roman" w:cs="Times New Roman"/>
                <w:spacing w:val="4"/>
              </w:rPr>
              <w:t xml:space="preserve">As at December </w:t>
            </w:r>
            <w:r w:rsidR="00B15468" w:rsidRPr="00B15468">
              <w:rPr>
                <w:rFonts w:ascii="Times New Roman" w:hAnsi="Times New Roman" w:cs="Angsana New"/>
                <w:spacing w:val="4"/>
              </w:rPr>
              <w:t>31</w:t>
            </w:r>
            <w:r w:rsidRPr="002B79EA">
              <w:rPr>
                <w:rFonts w:ascii="Times New Roman" w:hAnsi="Times New Roman" w:cs="Times New Roman"/>
                <w:spacing w:val="4"/>
              </w:rPr>
              <w:t xml:space="preserve">, </w:t>
            </w:r>
            <w:r w:rsidR="00B15468" w:rsidRPr="00B15468">
              <w:rPr>
                <w:rFonts w:ascii="Times New Roman" w:hAnsi="Times New Roman" w:cs="Angsana New"/>
                <w:spacing w:val="4"/>
              </w:rPr>
              <w:t>2025</w:t>
            </w:r>
            <w:r w:rsidRPr="002B79EA">
              <w:rPr>
                <w:rFonts w:ascii="Times New Roman" w:hAnsi="Times New Roman" w:cs="Times New Roman"/>
                <w:spacing w:val="4"/>
              </w:rPr>
              <w:t>, t</w:t>
            </w:r>
            <w:r w:rsidR="00650EFD" w:rsidRPr="002B79EA">
              <w:rPr>
                <w:rFonts w:ascii="Times New Roman" w:hAnsi="Times New Roman" w:cs="Times New Roman"/>
                <w:spacing w:val="4"/>
              </w:rPr>
              <w:t xml:space="preserve">he Group </w:t>
            </w:r>
            <w:r w:rsidRPr="002B79EA">
              <w:rPr>
                <w:rFonts w:ascii="Times New Roman" w:hAnsi="Times New Roman" w:cs="Times New Roman"/>
                <w:spacing w:val="4"/>
              </w:rPr>
              <w:t>has</w:t>
            </w:r>
            <w:r w:rsidR="00650EFD" w:rsidRPr="002B79EA">
              <w:rPr>
                <w:rFonts w:ascii="Times New Roman" w:hAnsi="Times New Roman" w:cs="Times New Roman"/>
                <w:spacing w:val="4"/>
              </w:rPr>
              <w:t xml:space="preserve"> </w:t>
            </w:r>
            <w:r w:rsidR="00650EFD" w:rsidRPr="002B79EA">
              <w:rPr>
                <w:rFonts w:ascii="Times New Roman" w:hAnsi="Times New Roman" w:cs="Times New Roman"/>
                <w:spacing w:val="-4"/>
              </w:rPr>
              <w:t xml:space="preserve">goodwill of Baht </w:t>
            </w:r>
            <w:r w:rsidR="00B15468" w:rsidRPr="00B15468">
              <w:rPr>
                <w:rFonts w:ascii="Times New Roman" w:hAnsi="Times New Roman" w:cs="Angsana New"/>
                <w:spacing w:val="-4"/>
              </w:rPr>
              <w:t>3</w:t>
            </w:r>
            <w:r w:rsidR="001701A8" w:rsidRPr="001701A8">
              <w:rPr>
                <w:rFonts w:ascii="Times New Roman" w:hAnsi="Times New Roman" w:cs="Times New Roman"/>
                <w:spacing w:val="-4"/>
              </w:rPr>
              <w:t>,</w:t>
            </w:r>
            <w:r w:rsidR="00B15468" w:rsidRPr="00B15468">
              <w:rPr>
                <w:rFonts w:ascii="Times New Roman" w:hAnsi="Times New Roman" w:cs="Angsana New"/>
                <w:spacing w:val="-4"/>
              </w:rPr>
              <w:t>614</w:t>
            </w:r>
            <w:r w:rsidR="001701A8" w:rsidRPr="001701A8">
              <w:rPr>
                <w:rFonts w:ascii="Times New Roman" w:hAnsi="Times New Roman" w:cs="Times New Roman"/>
                <w:spacing w:val="-4"/>
              </w:rPr>
              <w:t>.</w:t>
            </w:r>
            <w:r w:rsidR="00B15468" w:rsidRPr="00B15468">
              <w:rPr>
                <w:rFonts w:ascii="Times New Roman" w:hAnsi="Times New Roman" w:cs="Angsana New"/>
                <w:spacing w:val="-4"/>
              </w:rPr>
              <w:t>38</w:t>
            </w:r>
            <w:r w:rsidR="00650EFD" w:rsidRPr="002B79EA">
              <w:rPr>
                <w:rFonts w:ascii="Times New Roman" w:hAnsi="Times New Roman" w:cs="Times New Roman"/>
                <w:spacing w:val="-4"/>
              </w:rPr>
              <w:t xml:space="preserve"> million</w:t>
            </w:r>
            <w:r w:rsidR="00650EFD" w:rsidRPr="00827A98">
              <w:rPr>
                <w:rFonts w:ascii="Times New Roman" w:hAnsi="Times New Roman" w:cs="Times New Roman"/>
                <w:spacing w:val="-4"/>
              </w:rPr>
              <w:t xml:space="preserve"> as a result</w:t>
            </w:r>
            <w:r w:rsidR="00650EFD" w:rsidRPr="00827A98">
              <w:rPr>
                <w:rFonts w:ascii="Times New Roman" w:hAnsi="Times New Roman" w:cs="Times New Roman"/>
                <w:spacing w:val="4"/>
              </w:rPr>
              <w:t xml:space="preserve"> of the reverse acquisition </w:t>
            </w:r>
            <w:r w:rsidR="00D36FBC" w:rsidRPr="00827A98">
              <w:rPr>
                <w:rFonts w:ascii="Times New Roman" w:hAnsi="Times New Roman" w:cs="Times New Roman"/>
                <w:spacing w:val="4"/>
              </w:rPr>
              <w:t xml:space="preserve">in the past </w:t>
            </w:r>
            <w:r w:rsidR="00650EFD" w:rsidRPr="00827A98">
              <w:rPr>
                <w:rFonts w:ascii="Times New Roman" w:hAnsi="Times New Roman" w:cs="Times New Roman"/>
                <w:spacing w:val="4"/>
              </w:rPr>
              <w:t xml:space="preserve">which the Company </w:t>
            </w:r>
            <w:r w:rsidR="00650EFD" w:rsidRPr="00827A98">
              <w:rPr>
                <w:rFonts w:ascii="Times New Roman" w:hAnsi="Times New Roman" w:cs="Times New Roman"/>
                <w:spacing w:val="-4"/>
              </w:rPr>
              <w:t xml:space="preserve">is the legal parent company </w:t>
            </w:r>
            <w:r w:rsidR="002B2E3B" w:rsidRPr="00827A98">
              <w:rPr>
                <w:rFonts w:ascii="Times New Roman" w:hAnsi="Times New Roman" w:cs="Angsana New"/>
                <w:spacing w:val="-4"/>
              </w:rPr>
              <w:t>and was</w:t>
            </w:r>
            <w:r w:rsidR="00650EFD" w:rsidRPr="00827A98">
              <w:rPr>
                <w:rFonts w:ascii="Times New Roman" w:hAnsi="Times New Roman" w:cs="Times New Roman"/>
                <w:spacing w:val="-4"/>
              </w:rPr>
              <w:t xml:space="preserve"> designated</w:t>
            </w:r>
            <w:r w:rsidR="00650EFD" w:rsidRPr="00827A98">
              <w:rPr>
                <w:rFonts w:ascii="Times New Roman" w:hAnsi="Times New Roman" w:cs="Times New Roman"/>
                <w:spacing w:val="4"/>
              </w:rPr>
              <w:t xml:space="preserve"> as the acquiree for accounting </w:t>
            </w:r>
            <w:r w:rsidR="00650EFD" w:rsidRPr="00641067">
              <w:rPr>
                <w:rFonts w:ascii="Times New Roman" w:hAnsi="Times New Roman" w:cs="Times New Roman"/>
              </w:rPr>
              <w:t>purpose.</w:t>
            </w:r>
            <w:r w:rsidR="007031E2" w:rsidRPr="00641067">
              <w:rPr>
                <w:rFonts w:ascii="Times New Roman" w:hAnsi="Times New Roman" w:cs="Times New Roman"/>
              </w:rPr>
              <w:t xml:space="preserve"> </w:t>
            </w:r>
            <w:r w:rsidR="00641067" w:rsidRPr="00641067">
              <w:rPr>
                <w:rFonts w:ascii="Times New Roman" w:hAnsi="Times New Roman" w:cs="Times New Roman"/>
              </w:rPr>
              <w:t>Impairment assessment of g</w:t>
            </w:r>
            <w:r w:rsidR="002B2E3B" w:rsidRPr="00641067">
              <w:rPr>
                <w:rFonts w:ascii="Times New Roman" w:hAnsi="Times New Roman" w:cs="Times New Roman"/>
              </w:rPr>
              <w:t>oodwill was considered as the</w:t>
            </w:r>
            <w:r w:rsidR="007031E2" w:rsidRPr="00641067">
              <w:rPr>
                <w:rFonts w:ascii="Times New Roman" w:hAnsi="Times New Roman" w:cs="Times New Roman"/>
              </w:rPr>
              <w:t xml:space="preserve"> </w:t>
            </w:r>
            <w:r w:rsidR="007031E2" w:rsidRPr="00641067">
              <w:rPr>
                <w:rFonts w:ascii="Times New Roman" w:hAnsi="Times New Roman" w:cs="Angsana New"/>
              </w:rPr>
              <w:t xml:space="preserve">key audit matter </w:t>
            </w:r>
            <w:r w:rsidR="002B2E3B" w:rsidRPr="00641067">
              <w:rPr>
                <w:rFonts w:ascii="Times New Roman" w:hAnsi="Times New Roman" w:cs="Angsana New"/>
              </w:rPr>
              <w:t>because the</w:t>
            </w:r>
            <w:r w:rsidR="00352375" w:rsidRPr="00641067">
              <w:rPr>
                <w:rFonts w:ascii="Times New Roman" w:hAnsi="Times New Roman" w:cs="Angsana New"/>
              </w:rPr>
              <w:t xml:space="preserve"> amount is significant to the Group’s consolidated financial </w:t>
            </w:r>
            <w:r w:rsidR="00897498" w:rsidRPr="00641067">
              <w:rPr>
                <w:rFonts w:ascii="Times New Roman" w:hAnsi="Times New Roman" w:cs="Angsana New"/>
              </w:rPr>
              <w:t xml:space="preserve">statements. </w:t>
            </w:r>
            <w:r w:rsidR="000D38FD" w:rsidRPr="00641067">
              <w:rPr>
                <w:rFonts w:ascii="Times New Roman" w:hAnsi="Times New Roman" w:cs="Angsana New"/>
              </w:rPr>
              <w:t>The impairment assessment</w:t>
            </w:r>
            <w:r w:rsidR="006124A3" w:rsidRPr="00641067">
              <w:rPr>
                <w:rFonts w:ascii="Times New Roman" w:hAnsi="Times New Roman" w:cs="Angsana New"/>
              </w:rPr>
              <w:t xml:space="preserve"> of goodwill</w:t>
            </w:r>
            <w:r w:rsidR="006124A3" w:rsidRPr="00641067">
              <w:rPr>
                <w:rFonts w:ascii="Times New Roman" w:hAnsi="Times New Roman" w:cs="Times New Roman"/>
              </w:rPr>
              <w:t xml:space="preserve"> </w:t>
            </w:r>
            <w:r w:rsidR="000D38FD" w:rsidRPr="00641067">
              <w:rPr>
                <w:rFonts w:ascii="Times New Roman" w:hAnsi="Times New Roman" w:cs="Times New Roman"/>
                <w:spacing w:val="-8"/>
              </w:rPr>
              <w:t>require</w:t>
            </w:r>
            <w:r w:rsidR="004C7A11" w:rsidRPr="00641067">
              <w:rPr>
                <w:rFonts w:ascii="Times New Roman" w:hAnsi="Times New Roman" w:cs="Times New Roman"/>
                <w:spacing w:val="-8"/>
              </w:rPr>
              <w:t>s</w:t>
            </w:r>
            <w:r w:rsidR="000D38FD" w:rsidRPr="00641067">
              <w:rPr>
                <w:rFonts w:ascii="Times New Roman" w:hAnsi="Times New Roman" w:cs="Times New Roman"/>
                <w:spacing w:val="-8"/>
              </w:rPr>
              <w:t xml:space="preserve"> t</w:t>
            </w:r>
            <w:r w:rsidR="0023130E" w:rsidRPr="00641067">
              <w:rPr>
                <w:rFonts w:ascii="Times New Roman" w:hAnsi="Times New Roman" w:cs="Times New Roman"/>
                <w:spacing w:val="-8"/>
              </w:rPr>
              <w:t>he</w:t>
            </w:r>
            <w:r w:rsidR="000D38FD" w:rsidRPr="00641067">
              <w:rPr>
                <w:rFonts w:ascii="Times New Roman" w:hAnsi="Times New Roman" w:cs="Times New Roman"/>
                <w:spacing w:val="-8"/>
              </w:rPr>
              <w:t xml:space="preserve"> </w:t>
            </w:r>
            <w:r w:rsidR="0023130E" w:rsidRPr="00641067">
              <w:rPr>
                <w:rFonts w:ascii="Times New Roman" w:hAnsi="Times New Roman" w:cs="Times New Roman"/>
                <w:spacing w:val="-8"/>
              </w:rPr>
              <w:t>management to exercise</w:t>
            </w:r>
            <w:r w:rsidR="005F2E51" w:rsidRPr="00641067">
              <w:rPr>
                <w:rFonts w:ascii="Times New Roman" w:hAnsi="Times New Roman" w:cs="Times New Roman"/>
                <w:spacing w:val="-8"/>
              </w:rPr>
              <w:t xml:space="preserve"> </w:t>
            </w:r>
            <w:r w:rsidR="00D36FBC" w:rsidRPr="00641067">
              <w:rPr>
                <w:rFonts w:ascii="Times New Roman" w:hAnsi="Times New Roman" w:cs="Times New Roman"/>
                <w:spacing w:val="-8"/>
              </w:rPr>
              <w:t>significant</w:t>
            </w:r>
            <w:r w:rsidR="00352375" w:rsidRPr="00641067">
              <w:rPr>
                <w:rFonts w:ascii="Times New Roman" w:hAnsi="Times New Roman" w:cs="Times New Roman"/>
              </w:rPr>
              <w:t xml:space="preserve"> </w:t>
            </w:r>
            <w:r w:rsidR="00BF11CC" w:rsidRPr="00641067">
              <w:rPr>
                <w:rFonts w:ascii="Times New Roman" w:hAnsi="Times New Roman" w:cs="Times New Roman"/>
              </w:rPr>
              <w:t>judg</w:t>
            </w:r>
            <w:r w:rsidR="00352375" w:rsidRPr="00641067">
              <w:rPr>
                <w:rFonts w:ascii="Times New Roman" w:hAnsi="Times New Roman" w:cs="Times New Roman"/>
              </w:rPr>
              <w:t>ment</w:t>
            </w:r>
            <w:r w:rsidR="00D36FBC" w:rsidRPr="00641067">
              <w:rPr>
                <w:rFonts w:ascii="Times New Roman" w:hAnsi="Times New Roman" w:cs="Times New Roman"/>
              </w:rPr>
              <w:t>s</w:t>
            </w:r>
            <w:r w:rsidR="00F73EA1" w:rsidRPr="00641067">
              <w:rPr>
                <w:rFonts w:ascii="Times New Roman" w:hAnsi="Times New Roman" w:cs="Times New Roman"/>
              </w:rPr>
              <w:t xml:space="preserve"> and assumptions</w:t>
            </w:r>
            <w:r w:rsidR="009D7C31" w:rsidRPr="00641067">
              <w:rPr>
                <w:rFonts w:ascii="Times New Roman" w:hAnsi="Times New Roman" w:cs="Times New Roman"/>
                <w:cs/>
              </w:rPr>
              <w:t xml:space="preserve"> </w:t>
            </w:r>
            <w:r w:rsidR="00352375" w:rsidRPr="00641067">
              <w:rPr>
                <w:rFonts w:ascii="Times New Roman" w:hAnsi="Times New Roman" w:cs="Times New Roman"/>
              </w:rPr>
              <w:t xml:space="preserve">in </w:t>
            </w:r>
            <w:r w:rsidRPr="00641067">
              <w:rPr>
                <w:rFonts w:ascii="Times New Roman" w:hAnsi="Times New Roman" w:cs="Times New Roman"/>
              </w:rPr>
              <w:t xml:space="preserve">determining recoverable amount of </w:t>
            </w:r>
            <w:r w:rsidR="00D36FBC" w:rsidRPr="00641067">
              <w:rPr>
                <w:rFonts w:ascii="Times New Roman" w:hAnsi="Times New Roman" w:cs="Times New Roman"/>
              </w:rPr>
              <w:t xml:space="preserve">the </w:t>
            </w:r>
            <w:r w:rsidRPr="00641067">
              <w:rPr>
                <w:rFonts w:ascii="Times New Roman" w:hAnsi="Times New Roman" w:cs="Times New Roman"/>
              </w:rPr>
              <w:t>cash generating unit</w:t>
            </w:r>
            <w:r w:rsidR="00E04433" w:rsidRPr="00641067">
              <w:rPr>
                <w:rFonts w:ascii="Times New Roman" w:hAnsi="Times New Roman" w:cs="Times New Roman"/>
              </w:rPr>
              <w:t xml:space="preserve"> involving methodology and key assumptions used</w:t>
            </w:r>
            <w:r w:rsidR="00897498" w:rsidRPr="00641067">
              <w:rPr>
                <w:rFonts w:ascii="Times New Roman" w:eastAsia="Arial Unicode MS" w:hAnsi="Times New Roman" w:cs="Times New Roman"/>
              </w:rPr>
              <w:t>, which directly affect the balance of goodwill presented at the end of reporting period.</w:t>
            </w:r>
            <w:r w:rsidR="006124A3" w:rsidRPr="00641067">
              <w:rPr>
                <w:rFonts w:ascii="Times New Roman" w:eastAsia="Arial Unicode MS" w:hAnsi="Times New Roman" w:cs="Times New Roman"/>
              </w:rPr>
              <w:t xml:space="preserve"> </w:t>
            </w:r>
          </w:p>
          <w:p w14:paraId="2CE6EA93" w14:textId="572FD910" w:rsidR="00D2243D" w:rsidRPr="00827A98" w:rsidRDefault="00B1455D" w:rsidP="00897498">
            <w:pPr>
              <w:autoSpaceDE w:val="0"/>
              <w:autoSpaceDN w:val="0"/>
              <w:adjustRightInd w:val="0"/>
              <w:spacing w:before="240" w:line="191" w:lineRule="atLeast"/>
              <w:ind w:right="72"/>
              <w:jc w:val="thaiDistribute"/>
              <w:rPr>
                <w:rFonts w:ascii="Times New Roman" w:hAnsi="Times New Roman" w:cs="Times New Roman"/>
                <w:color w:val="000000"/>
              </w:rPr>
            </w:pPr>
            <w:r w:rsidRPr="00827A98">
              <w:rPr>
                <w:rFonts w:ascii="Times New Roman" w:hAnsi="Times New Roman" w:cs="Angsana New"/>
                <w:color w:val="000000"/>
              </w:rPr>
              <w:t>Detail</w:t>
            </w:r>
            <w:r w:rsidR="008D1478" w:rsidRPr="00827A98">
              <w:rPr>
                <w:rFonts w:ascii="Times New Roman" w:hAnsi="Times New Roman" w:cs="Angsana New"/>
                <w:color w:val="000000"/>
              </w:rPr>
              <w:t>s</w:t>
            </w:r>
            <w:r w:rsidRPr="00827A98">
              <w:rPr>
                <w:rFonts w:ascii="Times New Roman" w:hAnsi="Times New Roman" w:cs="Angsana New"/>
                <w:color w:val="000000"/>
              </w:rPr>
              <w:t xml:space="preserve"> of goodwill, </w:t>
            </w:r>
            <w:r w:rsidRPr="00827A98">
              <w:rPr>
                <w:rFonts w:ascii="Times New Roman" w:hAnsi="Times New Roman" w:cs="Times New Roman"/>
                <w:color w:val="000000"/>
              </w:rPr>
              <w:t>a</w:t>
            </w:r>
            <w:r w:rsidR="00D2243D" w:rsidRPr="00827A98">
              <w:rPr>
                <w:rFonts w:ascii="Times New Roman" w:hAnsi="Times New Roman" w:cs="Times New Roman"/>
                <w:color w:val="000000"/>
              </w:rPr>
              <w:t>ccounting polic</w:t>
            </w:r>
            <w:r w:rsidR="00325222" w:rsidRPr="00827A98">
              <w:rPr>
                <w:rFonts w:ascii="Times New Roman" w:hAnsi="Times New Roman" w:cs="Times New Roman"/>
                <w:color w:val="000000"/>
              </w:rPr>
              <w:t>ies</w:t>
            </w:r>
            <w:r w:rsidR="00897498" w:rsidRPr="00827A98">
              <w:rPr>
                <w:rFonts w:ascii="Times New Roman" w:hAnsi="Times New Roman" w:cs="Times New Roman"/>
                <w:color w:val="000000"/>
              </w:rPr>
              <w:t xml:space="preserve"> and </w:t>
            </w:r>
            <w:r w:rsidR="00897498" w:rsidRPr="00827A98">
              <w:rPr>
                <w:rFonts w:ascii="Times New Roman" w:hAnsi="Times New Roman" w:cs="Times New Roman"/>
              </w:rPr>
              <w:t>impairment assessment of goodwill</w:t>
            </w:r>
            <w:r w:rsidR="00897498" w:rsidRPr="00827A98">
              <w:rPr>
                <w:rFonts w:ascii="Times New Roman" w:hAnsi="Times New Roman" w:cs="Times New Roman"/>
                <w:color w:val="000000"/>
              </w:rPr>
              <w:t xml:space="preserve"> </w:t>
            </w:r>
            <w:r w:rsidR="00D2243D" w:rsidRPr="00827A98">
              <w:rPr>
                <w:rFonts w:ascii="Times New Roman" w:hAnsi="Times New Roman" w:cs="Times New Roman"/>
                <w:color w:val="000000"/>
              </w:rPr>
              <w:t>w</w:t>
            </w:r>
            <w:r w:rsidR="00325222" w:rsidRPr="00827A98">
              <w:rPr>
                <w:rFonts w:ascii="Times New Roman" w:hAnsi="Times New Roman" w:cs="Times New Roman"/>
                <w:color w:val="000000"/>
              </w:rPr>
              <w:t>ere</w:t>
            </w:r>
            <w:r w:rsidR="00D2243D" w:rsidRPr="00827A98">
              <w:rPr>
                <w:rFonts w:ascii="Times New Roman" w:hAnsi="Times New Roman" w:cs="Times New Roman"/>
                <w:color w:val="000000"/>
              </w:rPr>
              <w:t xml:space="preserve"> disclosed in </w:t>
            </w:r>
            <w:r w:rsidRPr="00827A98">
              <w:rPr>
                <w:rFonts w:ascii="Times New Roman" w:hAnsi="Times New Roman" w:cs="Times New Roman"/>
                <w:color w:val="000000"/>
              </w:rPr>
              <w:t xml:space="preserve">Notes </w:t>
            </w:r>
            <w:r w:rsidR="00B15468" w:rsidRPr="00B15468">
              <w:rPr>
                <w:rFonts w:ascii="Times New Roman" w:hAnsi="Times New Roman" w:cs="Angsana New"/>
                <w:color w:val="000000"/>
              </w:rPr>
              <w:t>2</w:t>
            </w:r>
            <w:r w:rsidRPr="00827A98">
              <w:rPr>
                <w:rFonts w:ascii="Times New Roman" w:hAnsi="Times New Roman" w:cs="Times New Roman"/>
                <w:color w:val="000000"/>
              </w:rPr>
              <w:t>.</w:t>
            </w:r>
            <w:r w:rsidR="00B15468" w:rsidRPr="00B15468">
              <w:rPr>
                <w:rFonts w:ascii="Times New Roman" w:hAnsi="Times New Roman" w:cs="Angsana New"/>
                <w:color w:val="000000"/>
              </w:rPr>
              <w:t>2</w:t>
            </w:r>
            <w:r w:rsidRPr="00827A98">
              <w:rPr>
                <w:rFonts w:ascii="Times New Roman" w:hAnsi="Times New Roman" w:cs="Times New Roman"/>
                <w:color w:val="000000"/>
              </w:rPr>
              <w:t>.</w:t>
            </w:r>
            <w:r w:rsidR="00B15468" w:rsidRPr="00B15468">
              <w:rPr>
                <w:rFonts w:ascii="Times New Roman" w:hAnsi="Times New Roman" w:cs="Angsana New"/>
                <w:color w:val="000000"/>
              </w:rPr>
              <w:t>4</w:t>
            </w:r>
            <w:r w:rsidRPr="00827A98">
              <w:rPr>
                <w:rFonts w:ascii="Times New Roman" w:hAnsi="Times New Roman" w:cs="Times New Roman"/>
                <w:color w:val="000000"/>
              </w:rPr>
              <w:t xml:space="preserve">, </w:t>
            </w:r>
            <w:r w:rsidR="00B15468" w:rsidRPr="00B15468">
              <w:rPr>
                <w:rFonts w:ascii="Times New Roman" w:hAnsi="Times New Roman" w:cs="Angsana New"/>
                <w:color w:val="000000"/>
              </w:rPr>
              <w:t>3</w:t>
            </w:r>
            <w:r w:rsidR="008921B2" w:rsidRPr="00827A98">
              <w:rPr>
                <w:rFonts w:ascii="Times New Roman" w:hAnsi="Times New Roman" w:cs="Times New Roman"/>
                <w:color w:val="000000"/>
              </w:rPr>
              <w:t>.</w:t>
            </w:r>
            <w:r w:rsidR="00B15468" w:rsidRPr="00B15468">
              <w:rPr>
                <w:rFonts w:ascii="Times New Roman" w:hAnsi="Times New Roman" w:cs="Angsana New"/>
                <w:color w:val="000000"/>
              </w:rPr>
              <w:t>14</w:t>
            </w:r>
            <w:r w:rsidRPr="00827A98">
              <w:rPr>
                <w:rFonts w:ascii="Times New Roman" w:hAnsi="Times New Roman" w:cs="Times New Roman"/>
                <w:color w:val="000000"/>
              </w:rPr>
              <w:t xml:space="preserve"> and</w:t>
            </w:r>
            <w:r w:rsidR="00325222" w:rsidRPr="00827A98">
              <w:rPr>
                <w:rFonts w:ascii="Times New Roman" w:hAnsi="Times New Roman" w:cs="Times New Roman"/>
                <w:color w:val="000000"/>
              </w:rPr>
              <w:t xml:space="preserve"> </w:t>
            </w:r>
            <w:r w:rsidR="00B15468" w:rsidRPr="00B15468">
              <w:rPr>
                <w:rFonts w:ascii="Times New Roman" w:hAnsi="Times New Roman" w:cs="Angsana New"/>
                <w:color w:val="000000"/>
              </w:rPr>
              <w:t>3</w:t>
            </w:r>
            <w:r w:rsidR="00325222" w:rsidRPr="00827A98">
              <w:rPr>
                <w:rFonts w:ascii="Times New Roman" w:hAnsi="Times New Roman" w:cs="Times New Roman"/>
                <w:color w:val="000000"/>
              </w:rPr>
              <w:t>.</w:t>
            </w:r>
            <w:r w:rsidR="00B15468" w:rsidRPr="00B15468">
              <w:rPr>
                <w:rFonts w:ascii="Times New Roman" w:hAnsi="Times New Roman" w:cs="Angsana New"/>
                <w:color w:val="000000"/>
              </w:rPr>
              <w:t>22</w:t>
            </w:r>
            <w:r w:rsidR="00325222" w:rsidRPr="00827A98">
              <w:rPr>
                <w:rFonts w:ascii="Times New Roman" w:hAnsi="Times New Roman" w:cs="Times New Roman"/>
                <w:color w:val="000000"/>
              </w:rPr>
              <w:t>.</w:t>
            </w:r>
            <w:r w:rsidR="00B15468" w:rsidRPr="00B15468">
              <w:rPr>
                <w:rFonts w:ascii="Times New Roman" w:hAnsi="Times New Roman" w:cs="Angsana New"/>
                <w:color w:val="000000"/>
              </w:rPr>
              <w:t>2</w:t>
            </w:r>
            <w:r w:rsidR="00897498" w:rsidRPr="00827A98">
              <w:rPr>
                <w:rFonts w:ascii="Times New Roman" w:hAnsi="Times New Roman" w:cs="Times New Roman"/>
                <w:color w:val="000000"/>
              </w:rPr>
              <w:t xml:space="preserve"> to the financial statements</w:t>
            </w:r>
            <w:r w:rsidR="00D84770" w:rsidRPr="00827A98">
              <w:rPr>
                <w:rFonts w:ascii="Times New Roman" w:hAnsi="Times New Roman" w:cs="Times New Roman"/>
                <w:color w:val="000000"/>
              </w:rPr>
              <w:t>, respectively</w:t>
            </w:r>
            <w:r w:rsidR="007C6709" w:rsidRPr="00827A98">
              <w:rPr>
                <w:rFonts w:ascii="Times New Roman" w:hAnsi="Times New Roman" w:cs="Times New Roman"/>
                <w:color w:val="000000"/>
              </w:rPr>
              <w:t>.</w:t>
            </w:r>
          </w:p>
          <w:p w14:paraId="31C1C246" w14:textId="77777777" w:rsidR="009C457F" w:rsidRPr="00827A98" w:rsidRDefault="009C457F" w:rsidP="003E474C">
            <w:pPr>
              <w:spacing w:after="0"/>
              <w:ind w:left="432" w:right="72"/>
              <w:jc w:val="thaiDistribute"/>
              <w:rPr>
                <w:rFonts w:ascii="Times New Roman" w:hAnsi="Times New Roman" w:cs="Times New Roman"/>
              </w:rPr>
            </w:pPr>
          </w:p>
        </w:tc>
        <w:tc>
          <w:tcPr>
            <w:tcW w:w="4585" w:type="dxa"/>
          </w:tcPr>
          <w:p w14:paraId="4410BEA9" w14:textId="293A88A9" w:rsidR="000B678E" w:rsidRPr="00827A98" w:rsidRDefault="000B678E" w:rsidP="00C3506A">
            <w:pPr>
              <w:pStyle w:val="NormalWeb"/>
              <w:tabs>
                <w:tab w:val="left" w:pos="4212"/>
              </w:tabs>
              <w:spacing w:before="0" w:beforeAutospacing="0" w:after="240" w:afterAutospacing="0"/>
              <w:ind w:right="72"/>
              <w:jc w:val="thaiDistribute"/>
              <w:rPr>
                <w:rFonts w:eastAsiaTheme="minorEastAsia"/>
                <w:color w:val="000000" w:themeColor="dark1"/>
                <w:kern w:val="24"/>
                <w:sz w:val="22"/>
                <w:szCs w:val="22"/>
              </w:rPr>
            </w:pPr>
          </w:p>
          <w:p w14:paraId="516F42AB" w14:textId="77777777" w:rsidR="002978DD" w:rsidRPr="00827A98" w:rsidRDefault="000B678E" w:rsidP="00C3506A">
            <w:pPr>
              <w:pStyle w:val="NormalWeb"/>
              <w:tabs>
                <w:tab w:val="left" w:pos="4212"/>
              </w:tabs>
              <w:spacing w:before="360" w:beforeAutospacing="0" w:after="240" w:afterAutospacing="0"/>
              <w:ind w:right="72"/>
              <w:jc w:val="thaiDistribute"/>
              <w:rPr>
                <w:rFonts w:eastAsiaTheme="minorEastAsia"/>
                <w:color w:val="000000" w:themeColor="dark1"/>
                <w:kern w:val="24"/>
                <w:sz w:val="22"/>
                <w:szCs w:val="22"/>
              </w:rPr>
            </w:pPr>
            <w:r w:rsidRPr="00827A98">
              <w:rPr>
                <w:rFonts w:eastAsiaTheme="minorEastAsia"/>
                <w:color w:val="000000" w:themeColor="dark1"/>
                <w:kern w:val="24"/>
                <w:sz w:val="22"/>
                <w:szCs w:val="22"/>
              </w:rPr>
              <w:t xml:space="preserve">Key audit procedures included </w:t>
            </w:r>
          </w:p>
          <w:p w14:paraId="54A794B2" w14:textId="60F7DF6B" w:rsidR="00897498" w:rsidRDefault="00CD1D5D" w:rsidP="002F7D9B">
            <w:pPr>
              <w:pStyle w:val="ListParagraph"/>
              <w:numPr>
                <w:ilvl w:val="0"/>
                <w:numId w:val="8"/>
              </w:numPr>
              <w:tabs>
                <w:tab w:val="left" w:pos="72"/>
                <w:tab w:val="left" w:pos="342"/>
                <w:tab w:val="left" w:pos="4212"/>
              </w:tabs>
              <w:autoSpaceDE w:val="0"/>
              <w:autoSpaceDN w:val="0"/>
              <w:adjustRightInd w:val="0"/>
              <w:ind w:left="342" w:right="67" w:hanging="270"/>
              <w:jc w:val="thaiDistribute"/>
              <w:rPr>
                <w:rFonts w:ascii="Times New Roman" w:hAnsi="Times New Roman" w:cs="Times New Roman"/>
                <w:szCs w:val="22"/>
              </w:rPr>
            </w:pPr>
            <w:r w:rsidRPr="00827A98">
              <w:rPr>
                <w:rFonts w:ascii="Times New Roman" w:hAnsi="Times New Roman" w:cs="Times New Roman"/>
                <w:szCs w:val="22"/>
              </w:rPr>
              <w:t xml:space="preserve">Obtained </w:t>
            </w:r>
            <w:r w:rsidR="00E7055F" w:rsidRPr="00827A98">
              <w:rPr>
                <w:rFonts w:ascii="Times New Roman" w:hAnsi="Times New Roman" w:cs="Times New Roman"/>
                <w:szCs w:val="22"/>
              </w:rPr>
              <w:t xml:space="preserve">an </w:t>
            </w:r>
            <w:r w:rsidRPr="00827A98">
              <w:rPr>
                <w:rFonts w:ascii="Times New Roman" w:hAnsi="Times New Roman" w:cs="Times New Roman"/>
                <w:szCs w:val="22"/>
              </w:rPr>
              <w:t>understanding</w:t>
            </w:r>
            <w:r w:rsidR="00924C9E" w:rsidRPr="00827A98">
              <w:rPr>
                <w:rFonts w:ascii="Times New Roman" w:hAnsi="Times New Roman" w:cs="Times New Roman"/>
                <w:szCs w:val="22"/>
              </w:rPr>
              <w:t xml:space="preserve"> and evaluation</w:t>
            </w:r>
            <w:r w:rsidRPr="00827A98">
              <w:rPr>
                <w:rFonts w:ascii="Times New Roman" w:hAnsi="Times New Roman" w:cs="Times New Roman"/>
                <w:szCs w:val="22"/>
              </w:rPr>
              <w:t xml:space="preserve"> </w:t>
            </w:r>
            <w:r w:rsidR="00E7055F" w:rsidRPr="00827A98">
              <w:rPr>
                <w:rFonts w:ascii="Times New Roman" w:hAnsi="Times New Roman" w:cs="Times New Roman"/>
                <w:szCs w:val="22"/>
              </w:rPr>
              <w:t xml:space="preserve">of </w:t>
            </w:r>
            <w:r w:rsidRPr="003B46EF">
              <w:rPr>
                <w:rFonts w:ascii="Times New Roman" w:hAnsi="Times New Roman" w:cs="Times New Roman"/>
                <w:spacing w:val="-6"/>
                <w:szCs w:val="22"/>
              </w:rPr>
              <w:t>the design and implementation of the key</w:t>
            </w:r>
            <w:r w:rsidRPr="00827A98">
              <w:rPr>
                <w:rFonts w:ascii="Times New Roman" w:hAnsi="Times New Roman" w:cs="Times New Roman"/>
                <w:spacing w:val="-4"/>
                <w:szCs w:val="22"/>
              </w:rPr>
              <w:t xml:space="preserve"> </w:t>
            </w:r>
            <w:r w:rsidRPr="003B46EF">
              <w:rPr>
                <w:rFonts w:ascii="Times New Roman" w:hAnsi="Times New Roman" w:cs="Times New Roman"/>
                <w:spacing w:val="-10"/>
                <w:szCs w:val="22"/>
              </w:rPr>
              <w:t>internal controls</w:t>
            </w:r>
            <w:r w:rsidR="002978DD" w:rsidRPr="003B46EF">
              <w:rPr>
                <w:rFonts w:ascii="Times New Roman" w:hAnsi="Times New Roman" w:cs="Times New Roman"/>
                <w:spacing w:val="-10"/>
                <w:szCs w:val="22"/>
              </w:rPr>
              <w:t xml:space="preserve"> over the im</w:t>
            </w:r>
            <w:r w:rsidR="00897498" w:rsidRPr="003B46EF">
              <w:rPr>
                <w:rFonts w:ascii="Times New Roman" w:hAnsi="Times New Roman" w:cs="Times New Roman"/>
                <w:spacing w:val="-10"/>
                <w:szCs w:val="22"/>
              </w:rPr>
              <w:t>pairme</w:t>
            </w:r>
            <w:r w:rsidR="00897498" w:rsidRPr="003B46EF">
              <w:rPr>
                <w:rFonts w:ascii="Times New Roman" w:hAnsi="Times New Roman" w:cs="Times New Roman"/>
                <w:spacing w:val="-6"/>
                <w:szCs w:val="22"/>
              </w:rPr>
              <w:t>nt</w:t>
            </w:r>
            <w:r w:rsidR="00897498" w:rsidRPr="00827A98">
              <w:rPr>
                <w:rFonts w:ascii="Times New Roman" w:hAnsi="Times New Roman" w:cs="Times New Roman"/>
                <w:szCs w:val="22"/>
              </w:rPr>
              <w:t xml:space="preserve"> assessment of goodwill</w:t>
            </w:r>
          </w:p>
          <w:p w14:paraId="46C2EB9E" w14:textId="77777777" w:rsidR="002F7D9B" w:rsidRPr="002F7D9B" w:rsidRDefault="002F7D9B" w:rsidP="002F7D9B">
            <w:pPr>
              <w:pStyle w:val="ListParagraph"/>
              <w:tabs>
                <w:tab w:val="left" w:pos="72"/>
                <w:tab w:val="left" w:pos="342"/>
                <w:tab w:val="left" w:pos="4212"/>
              </w:tabs>
              <w:autoSpaceDE w:val="0"/>
              <w:autoSpaceDN w:val="0"/>
              <w:adjustRightInd w:val="0"/>
              <w:ind w:left="342" w:right="67"/>
              <w:jc w:val="thaiDistribute"/>
              <w:rPr>
                <w:rFonts w:ascii="Times New Roman" w:hAnsi="Times New Roman" w:cs="Times New Roman"/>
                <w:szCs w:val="22"/>
              </w:rPr>
            </w:pPr>
          </w:p>
          <w:p w14:paraId="3C0055E5" w14:textId="77777777" w:rsidR="002978DD" w:rsidRPr="00827A98" w:rsidRDefault="002978DD" w:rsidP="001103C1">
            <w:pPr>
              <w:pStyle w:val="ListParagraph"/>
              <w:numPr>
                <w:ilvl w:val="0"/>
                <w:numId w:val="8"/>
              </w:numPr>
              <w:tabs>
                <w:tab w:val="left" w:pos="72"/>
                <w:tab w:val="left" w:pos="342"/>
                <w:tab w:val="left" w:pos="4212"/>
              </w:tabs>
              <w:autoSpaceDE w:val="0"/>
              <w:autoSpaceDN w:val="0"/>
              <w:adjustRightInd w:val="0"/>
              <w:ind w:left="342" w:right="67" w:hanging="270"/>
              <w:jc w:val="thaiDistribute"/>
              <w:rPr>
                <w:rFonts w:ascii="Times New Roman" w:hAnsi="Times New Roman" w:cs="Times New Roman"/>
                <w:szCs w:val="22"/>
              </w:rPr>
            </w:pPr>
            <w:r w:rsidRPr="00827A98">
              <w:rPr>
                <w:rFonts w:ascii="Times New Roman" w:hAnsi="Times New Roman" w:cs="Times New Roman"/>
                <w:szCs w:val="22"/>
              </w:rPr>
              <w:t>Performed substanti</w:t>
            </w:r>
            <w:r w:rsidR="0041782A" w:rsidRPr="00827A98">
              <w:rPr>
                <w:rFonts w:ascii="Times New Roman" w:hAnsi="Times New Roman" w:cs="Times New Roman"/>
                <w:szCs w:val="22"/>
              </w:rPr>
              <w:t>ve procedures as follows:</w:t>
            </w:r>
          </w:p>
          <w:p w14:paraId="73EBF4E0" w14:textId="77777777" w:rsidR="00E1420A" w:rsidRPr="00827A98" w:rsidRDefault="0041782A" w:rsidP="00EC3D1A">
            <w:pPr>
              <w:pStyle w:val="ListParagraph"/>
              <w:numPr>
                <w:ilvl w:val="1"/>
                <w:numId w:val="13"/>
              </w:numPr>
              <w:ind w:left="620" w:hanging="274"/>
              <w:contextualSpacing w:val="0"/>
              <w:jc w:val="thaiDistribute"/>
              <w:rPr>
                <w:rFonts w:ascii="Times New Roman" w:hAnsi="Times New Roman" w:cs="Times New Roman"/>
                <w:szCs w:val="22"/>
              </w:rPr>
            </w:pPr>
            <w:r w:rsidRPr="003B46EF">
              <w:rPr>
                <w:rFonts w:ascii="Times New Roman" w:hAnsi="Times New Roman" w:cs="Times New Roman"/>
                <w:spacing w:val="-6"/>
                <w:szCs w:val="22"/>
              </w:rPr>
              <w:t>Examine</w:t>
            </w:r>
            <w:r w:rsidR="00E1420A" w:rsidRPr="003B46EF">
              <w:rPr>
                <w:rFonts w:ascii="Times New Roman" w:hAnsi="Times New Roman" w:cs="Times New Roman"/>
                <w:spacing w:val="-6"/>
                <w:szCs w:val="22"/>
              </w:rPr>
              <w:t>d</w:t>
            </w:r>
            <w:r w:rsidR="00406C9B" w:rsidRPr="003B46EF">
              <w:rPr>
                <w:rFonts w:ascii="Times New Roman" w:hAnsi="Times New Roman" w:cs="Times New Roman"/>
                <w:spacing w:val="-6"/>
                <w:szCs w:val="22"/>
              </w:rPr>
              <w:t xml:space="preserve"> the supporting evidence</w:t>
            </w:r>
            <w:r w:rsidRPr="00827A98">
              <w:rPr>
                <w:rFonts w:ascii="Times New Roman" w:hAnsi="Times New Roman" w:cs="Times New Roman"/>
                <w:szCs w:val="22"/>
              </w:rPr>
              <w:t xml:space="preserve"> in relation to the management consideration of </w:t>
            </w:r>
            <w:r w:rsidR="00E1420A" w:rsidRPr="00827A98">
              <w:rPr>
                <w:rFonts w:ascii="Times New Roman" w:hAnsi="Times New Roman" w:cs="Times New Roman"/>
                <w:szCs w:val="22"/>
              </w:rPr>
              <w:t xml:space="preserve">the impairment assessment of goodwill </w:t>
            </w:r>
          </w:p>
          <w:p w14:paraId="4ED2A4C0" w14:textId="3A3DE4DE" w:rsidR="003E45C1" w:rsidRPr="00226266" w:rsidRDefault="00053D92" w:rsidP="00BC04B6">
            <w:pPr>
              <w:pStyle w:val="ListParagraph"/>
              <w:numPr>
                <w:ilvl w:val="1"/>
                <w:numId w:val="13"/>
              </w:numPr>
              <w:ind w:left="620" w:hanging="274"/>
              <w:contextualSpacing w:val="0"/>
              <w:jc w:val="both"/>
              <w:rPr>
                <w:rFonts w:ascii="Times New Roman" w:hAnsi="Times New Roman" w:cs="Times New Roman"/>
                <w:szCs w:val="22"/>
              </w:rPr>
            </w:pPr>
            <w:r>
              <w:rPr>
                <w:rFonts w:ascii="Times New Roman" w:hAnsi="Times New Roman" w:cs="Times New Roman"/>
                <w:szCs w:val="22"/>
              </w:rPr>
              <w:t>E</w:t>
            </w:r>
            <w:r w:rsidR="003E45C1" w:rsidRPr="00226266">
              <w:rPr>
                <w:rFonts w:ascii="Times New Roman" w:hAnsi="Times New Roman" w:cs="Times New Roman"/>
                <w:szCs w:val="22"/>
              </w:rPr>
              <w:t>valuat</w:t>
            </w:r>
            <w:r w:rsidR="003051A4">
              <w:rPr>
                <w:rFonts w:ascii="Times New Roman" w:hAnsi="Times New Roman" w:cs="Times New Roman"/>
                <w:szCs w:val="22"/>
              </w:rPr>
              <w:t>ed</w:t>
            </w:r>
            <w:r w:rsidR="003E45C1" w:rsidRPr="00226266">
              <w:rPr>
                <w:rFonts w:ascii="Times New Roman" w:hAnsi="Times New Roman" w:cs="Times New Roman"/>
                <w:szCs w:val="22"/>
              </w:rPr>
              <w:t xml:space="preserve"> the appropriateness of</w:t>
            </w:r>
            <w:r>
              <w:rPr>
                <w:rFonts w:ascii="Times New Roman" w:hAnsi="Times New Roman" w:cs="Times New Roman"/>
                <w:szCs w:val="22"/>
              </w:rPr>
              <w:t xml:space="preserve"> </w:t>
            </w:r>
            <w:r w:rsidR="004D101C" w:rsidRPr="00226266">
              <w:rPr>
                <w:rFonts w:ascii="Times New Roman" w:hAnsi="Times New Roman" w:cs="Times New Roman"/>
              </w:rPr>
              <w:t>methodology</w:t>
            </w:r>
            <w:r w:rsidR="004D101C" w:rsidRPr="00226266">
              <w:rPr>
                <w:rFonts w:ascii="Times New Roman" w:hAnsi="Times New Roman" w:hint="cs"/>
                <w:cs/>
              </w:rPr>
              <w:t xml:space="preserve"> </w:t>
            </w:r>
            <w:r w:rsidR="004D101C" w:rsidRPr="00226266">
              <w:rPr>
                <w:rFonts w:ascii="Times New Roman" w:hAnsi="Times New Roman"/>
              </w:rPr>
              <w:t>and</w:t>
            </w:r>
            <w:r w:rsidR="003E45C1" w:rsidRPr="00226266">
              <w:rPr>
                <w:rFonts w:ascii="Times New Roman" w:hAnsi="Times New Roman" w:cs="Times New Roman"/>
                <w:szCs w:val="22"/>
              </w:rPr>
              <w:t xml:space="preserve"> </w:t>
            </w:r>
            <w:r w:rsidR="00BC04B6">
              <w:rPr>
                <w:rFonts w:ascii="Times New Roman" w:hAnsi="Times New Roman" w:cs="Times New Roman"/>
                <w:szCs w:val="22"/>
              </w:rPr>
              <w:t xml:space="preserve">test </w:t>
            </w:r>
            <w:r w:rsidR="003E45C1" w:rsidRPr="00226266">
              <w:rPr>
                <w:rFonts w:ascii="Times New Roman" w:hAnsi="Times New Roman" w:cs="Times New Roman"/>
              </w:rPr>
              <w:t xml:space="preserve">key assumptions used by </w:t>
            </w:r>
            <w:r w:rsidR="003E45C1" w:rsidRPr="00226266">
              <w:rPr>
                <w:rFonts w:ascii="Times New Roman" w:hAnsi="Times New Roman" w:cs="Times New Roman"/>
                <w:spacing w:val="-4"/>
              </w:rPr>
              <w:t>the management in</w:t>
            </w:r>
            <w:r w:rsidR="004D101C" w:rsidRPr="00226266">
              <w:rPr>
                <w:rFonts w:ascii="Times New Roman" w:hAnsi="Times New Roman" w:cs="Times New Roman"/>
                <w:spacing w:val="-4"/>
              </w:rPr>
              <w:t xml:space="preserve"> determining recoverable</w:t>
            </w:r>
            <w:r w:rsidR="004D101C" w:rsidRPr="00226266">
              <w:rPr>
                <w:rFonts w:ascii="Times New Roman" w:hAnsi="Times New Roman" w:cs="Times New Roman"/>
              </w:rPr>
              <w:t xml:space="preserve"> amount </w:t>
            </w:r>
            <w:r w:rsidR="00E04433" w:rsidRPr="00226266">
              <w:rPr>
                <w:rFonts w:ascii="Times New Roman" w:hAnsi="Times New Roman" w:cs="Times New Roman"/>
              </w:rPr>
              <w:t xml:space="preserve">for </w:t>
            </w:r>
            <w:r w:rsidR="005618A9" w:rsidRPr="00226266">
              <w:rPr>
                <w:rFonts w:ascii="Times New Roman" w:hAnsi="Times New Roman" w:cs="Times New Roman"/>
                <w:szCs w:val="22"/>
              </w:rPr>
              <w:t>the impairment assessment of goodwill</w:t>
            </w:r>
          </w:p>
          <w:p w14:paraId="52ADC8F9" w14:textId="7F99EAD3" w:rsidR="005F2E51" w:rsidRPr="00827A98" w:rsidRDefault="00924C9E" w:rsidP="003E45C1">
            <w:pPr>
              <w:pStyle w:val="ListParagraph"/>
              <w:numPr>
                <w:ilvl w:val="1"/>
                <w:numId w:val="13"/>
              </w:numPr>
              <w:ind w:left="620" w:hanging="274"/>
              <w:contextualSpacing w:val="0"/>
              <w:jc w:val="thaiDistribute"/>
              <w:rPr>
                <w:rFonts w:ascii="Times New Roman" w:hAnsi="Times New Roman" w:cs="Times New Roman"/>
                <w:szCs w:val="22"/>
              </w:rPr>
            </w:pPr>
            <w:r w:rsidRPr="00827A98">
              <w:rPr>
                <w:rFonts w:ascii="Times New Roman" w:hAnsi="Times New Roman" w:cs="Times New Roman"/>
              </w:rPr>
              <w:t>Determined</w:t>
            </w:r>
            <w:r w:rsidR="00897498" w:rsidRPr="00827A98">
              <w:rPr>
                <w:rFonts w:ascii="Times New Roman" w:hAnsi="Times New Roman" w:cs="Times New Roman"/>
              </w:rPr>
              <w:t xml:space="preserve"> presentation</w:t>
            </w:r>
            <w:r w:rsidR="00C423E6" w:rsidRPr="00827A98">
              <w:rPr>
                <w:rFonts w:ascii="Times New Roman" w:hAnsi="Times New Roman" w:cs="Times New Roman"/>
              </w:rPr>
              <w:t xml:space="preserve"> </w:t>
            </w:r>
            <w:r w:rsidRPr="00827A98">
              <w:rPr>
                <w:rFonts w:ascii="Times New Roman" w:hAnsi="Times New Roman" w:cs="Times New Roman"/>
              </w:rPr>
              <w:t>o</w:t>
            </w:r>
            <w:r w:rsidR="00C423E6" w:rsidRPr="00827A98">
              <w:rPr>
                <w:rFonts w:ascii="Times New Roman" w:hAnsi="Times New Roman" w:cs="Times New Roman"/>
              </w:rPr>
              <w:t>f goodwill</w:t>
            </w:r>
            <w:r w:rsidR="00897498" w:rsidRPr="00827A98">
              <w:rPr>
                <w:rFonts w:ascii="Times New Roman" w:hAnsi="Times New Roman" w:cs="Times New Roman"/>
              </w:rPr>
              <w:t xml:space="preserve"> and</w:t>
            </w:r>
            <w:r w:rsidR="00622997" w:rsidRPr="00827A98">
              <w:rPr>
                <w:rFonts w:ascii="Times New Roman" w:hAnsi="Times New Roman" w:cs="Times New Roman"/>
              </w:rPr>
              <w:t xml:space="preserve"> </w:t>
            </w:r>
            <w:r w:rsidR="00622997" w:rsidRPr="003B46EF">
              <w:rPr>
                <w:rFonts w:ascii="Times New Roman" w:hAnsi="Times New Roman" w:cs="Times New Roman"/>
                <w:spacing w:val="-8"/>
              </w:rPr>
              <w:t>evaluated the ad</w:t>
            </w:r>
            <w:r w:rsidR="00C14A60" w:rsidRPr="003B46EF">
              <w:rPr>
                <w:rFonts w:ascii="Times New Roman" w:hAnsi="Times New Roman" w:cs="Times New Roman"/>
                <w:spacing w:val="-8"/>
              </w:rPr>
              <w:t>e</w:t>
            </w:r>
            <w:r w:rsidR="00622997" w:rsidRPr="003B46EF">
              <w:rPr>
                <w:rFonts w:ascii="Times New Roman" w:hAnsi="Times New Roman" w:cs="Times New Roman"/>
                <w:spacing w:val="-8"/>
              </w:rPr>
              <w:t>quacy of</w:t>
            </w:r>
            <w:r w:rsidR="00897498" w:rsidRPr="00827A98">
              <w:rPr>
                <w:rFonts w:ascii="Times New Roman" w:hAnsi="Times New Roman" w:cs="Times New Roman"/>
              </w:rPr>
              <w:t xml:space="preserve"> related disclosures</w:t>
            </w:r>
            <w:r w:rsidR="00622997" w:rsidRPr="00827A98">
              <w:rPr>
                <w:rFonts w:ascii="Times New Roman" w:hAnsi="Times New Roman" w:cs="Times New Roman"/>
              </w:rPr>
              <w:t xml:space="preserve"> in Notes to the financial statements</w:t>
            </w:r>
            <w:r w:rsidR="00897498" w:rsidRPr="00827A98">
              <w:rPr>
                <w:rFonts w:ascii="Times New Roman" w:hAnsi="Times New Roman" w:cs="Times New Roman"/>
              </w:rPr>
              <w:t>.</w:t>
            </w:r>
          </w:p>
        </w:tc>
      </w:tr>
    </w:tbl>
    <w:p w14:paraId="5F0DA8B8" w14:textId="77777777" w:rsidR="00EC3D1A" w:rsidRPr="00827A98" w:rsidRDefault="00EC3D1A">
      <w:pPr>
        <w:rPr>
          <w:cs/>
        </w:rPr>
      </w:pPr>
      <w:r w:rsidRPr="00827A98">
        <w:br w:type="page"/>
      </w:r>
    </w:p>
    <w:tbl>
      <w:tblPr>
        <w:tblStyle w:val="TableGrid"/>
        <w:tblW w:w="8815" w:type="dxa"/>
        <w:tblInd w:w="445" w:type="dxa"/>
        <w:tblLook w:val="04A0" w:firstRow="1" w:lastRow="0" w:firstColumn="1" w:lastColumn="0" w:noHBand="0" w:noVBand="1"/>
      </w:tblPr>
      <w:tblGrid>
        <w:gridCol w:w="4230"/>
        <w:gridCol w:w="4585"/>
      </w:tblGrid>
      <w:tr w:rsidR="00EC3D1A" w:rsidRPr="00827A98" w14:paraId="3F0773E7" w14:textId="77777777" w:rsidTr="00467603">
        <w:trPr>
          <w:tblHeader/>
        </w:trPr>
        <w:tc>
          <w:tcPr>
            <w:tcW w:w="4230" w:type="dxa"/>
          </w:tcPr>
          <w:p w14:paraId="7CEB0624" w14:textId="77777777" w:rsidR="00EC3D1A" w:rsidRPr="00827A98" w:rsidRDefault="00EC3D1A" w:rsidP="00EC3D1A">
            <w:pPr>
              <w:spacing w:after="0" w:line="240" w:lineRule="exact"/>
              <w:ind w:left="432"/>
              <w:jc w:val="center"/>
              <w:rPr>
                <w:rFonts w:ascii="Times New Roman" w:hAnsi="Times New Roman" w:cs="Times New Roman"/>
                <w:b/>
                <w:bCs/>
              </w:rPr>
            </w:pPr>
            <w:r w:rsidRPr="00827A98">
              <w:rPr>
                <w:rFonts w:ascii="Times New Roman" w:hAnsi="Times New Roman" w:cs="Times New Roman"/>
                <w:b/>
                <w:bCs/>
              </w:rPr>
              <w:lastRenderedPageBreak/>
              <w:t>Key Audit Matters</w:t>
            </w:r>
          </w:p>
        </w:tc>
        <w:tc>
          <w:tcPr>
            <w:tcW w:w="4585" w:type="dxa"/>
            <w:tcBorders>
              <w:bottom w:val="single" w:sz="4" w:space="0" w:color="auto"/>
            </w:tcBorders>
          </w:tcPr>
          <w:p w14:paraId="5F579BF8" w14:textId="77777777" w:rsidR="00EC3D1A" w:rsidRPr="00FC7259" w:rsidRDefault="00EC3D1A" w:rsidP="00EC3D1A">
            <w:pPr>
              <w:spacing w:after="0" w:line="240" w:lineRule="exact"/>
              <w:ind w:left="432"/>
              <w:jc w:val="center"/>
              <w:rPr>
                <w:rFonts w:ascii="Times New Roman" w:hAnsi="Times New Roman"/>
                <w:b/>
                <w:bCs/>
                <w:cs/>
              </w:rPr>
            </w:pPr>
            <w:r w:rsidRPr="00827A98">
              <w:rPr>
                <w:rFonts w:ascii="Times New Roman" w:hAnsi="Times New Roman" w:cs="Times New Roman"/>
                <w:b/>
                <w:bCs/>
              </w:rPr>
              <w:t>Key Audit Procedures</w:t>
            </w:r>
          </w:p>
        </w:tc>
      </w:tr>
      <w:tr w:rsidR="00DC62F2" w:rsidRPr="00827A98" w14:paraId="7E174D28" w14:textId="77777777" w:rsidTr="00467603">
        <w:tc>
          <w:tcPr>
            <w:tcW w:w="4230" w:type="dxa"/>
            <w:vMerge w:val="restart"/>
          </w:tcPr>
          <w:p w14:paraId="5D068686" w14:textId="7BC56702" w:rsidR="00DC62F2" w:rsidRPr="00827A98" w:rsidRDefault="00DC62F2" w:rsidP="00C3506A">
            <w:pPr>
              <w:autoSpaceDE w:val="0"/>
              <w:autoSpaceDN w:val="0"/>
              <w:adjustRightInd w:val="0"/>
              <w:spacing w:before="120" w:after="240" w:line="240" w:lineRule="exact"/>
              <w:ind w:right="72"/>
              <w:jc w:val="thaiDistribute"/>
              <w:rPr>
                <w:rFonts w:ascii="Times New Roman" w:hAnsi="Times New Roman" w:cs="Angsana New"/>
                <w:b/>
                <w:bCs/>
              </w:rPr>
            </w:pPr>
            <w:r w:rsidRPr="00827A98">
              <w:rPr>
                <w:rFonts w:ascii="Times New Roman" w:hAnsi="Times New Roman" w:cs="Angsana New"/>
                <w:b/>
                <w:bCs/>
              </w:rPr>
              <w:t>Going concern</w:t>
            </w:r>
          </w:p>
          <w:p w14:paraId="54EEC9A6" w14:textId="0E834D76" w:rsidR="00DA3E8A" w:rsidRDefault="008425DD" w:rsidP="00022787">
            <w:pPr>
              <w:autoSpaceDE w:val="0"/>
              <w:autoSpaceDN w:val="0"/>
              <w:adjustRightInd w:val="0"/>
              <w:spacing w:after="0" w:line="240" w:lineRule="exact"/>
              <w:ind w:right="72"/>
              <w:jc w:val="thaiDistribute"/>
              <w:rPr>
                <w:rFonts w:ascii="Times New Roman" w:hAnsi="Times New Roman" w:cs="Times New Roman"/>
                <w:szCs w:val="24"/>
              </w:rPr>
            </w:pPr>
            <w:r w:rsidRPr="008425DD">
              <w:rPr>
                <w:rFonts w:ascii="Times New Roman" w:hAnsi="Times New Roman" w:cs="Times New Roman"/>
              </w:rPr>
              <w:t xml:space="preserve">As at December </w:t>
            </w:r>
            <w:r w:rsidR="00B15468" w:rsidRPr="00B15468">
              <w:rPr>
                <w:rFonts w:ascii="Times New Roman" w:hAnsi="Times New Roman" w:cs="Angsana New"/>
              </w:rPr>
              <w:t>31</w:t>
            </w:r>
            <w:r w:rsidR="00DC62F2" w:rsidRPr="000F47C9">
              <w:rPr>
                <w:rFonts w:ascii="Times New Roman" w:hAnsi="Times New Roman" w:cs="Times New Roman"/>
              </w:rPr>
              <w:t xml:space="preserve">, </w:t>
            </w:r>
            <w:r w:rsidR="00DF4CAC">
              <w:rPr>
                <w:rFonts w:ascii="Times New Roman" w:hAnsi="Times New Roman"/>
              </w:rPr>
              <w:t>2025</w:t>
            </w:r>
            <w:r w:rsidR="00DA100B">
              <w:rPr>
                <w:rFonts w:ascii="Times New Roman" w:hAnsi="Times New Roman"/>
              </w:rPr>
              <w:t>,</w:t>
            </w:r>
            <w:r w:rsidR="00DF4CAC">
              <w:rPr>
                <w:rFonts w:ascii="Times New Roman" w:hAnsi="Times New Roman"/>
              </w:rPr>
              <w:t xml:space="preserve"> </w:t>
            </w:r>
            <w:r w:rsidR="00DC62F2" w:rsidRPr="000F47C9">
              <w:rPr>
                <w:rFonts w:ascii="Times New Roman" w:hAnsi="Times New Roman" w:cs="Times New Roman"/>
                <w:spacing w:val="-2"/>
                <w:szCs w:val="24"/>
              </w:rPr>
              <w:t>the Group and the Company had total current liabilities</w:t>
            </w:r>
            <w:r w:rsidR="00DC62F2" w:rsidRPr="000F47C9">
              <w:rPr>
                <w:rFonts w:ascii="Times New Roman" w:hAnsi="Times New Roman" w:cs="Times New Roman"/>
                <w:spacing w:val="6"/>
                <w:szCs w:val="24"/>
              </w:rPr>
              <w:t xml:space="preserve"> </w:t>
            </w:r>
            <w:r w:rsidR="006F04FD">
              <w:rPr>
                <w:rFonts w:ascii="Times New Roman" w:hAnsi="Times New Roman" w:cs="Times New Roman"/>
                <w:spacing w:val="6"/>
                <w:szCs w:val="24"/>
              </w:rPr>
              <w:t xml:space="preserve">that </w:t>
            </w:r>
            <w:r w:rsidR="006F04FD" w:rsidRPr="00453EEC">
              <w:rPr>
                <w:rFonts w:ascii="Times New Roman" w:hAnsi="Times New Roman" w:cs="Times New Roman"/>
                <w:spacing w:val="-4"/>
                <w:szCs w:val="24"/>
              </w:rPr>
              <w:t xml:space="preserve">exceeded total assets by </w:t>
            </w:r>
            <w:r w:rsidR="00DC62F2" w:rsidRPr="00453EEC">
              <w:rPr>
                <w:rFonts w:ascii="Times New Roman" w:hAnsi="Times New Roman" w:cs="Times New Roman"/>
                <w:spacing w:val="-4"/>
                <w:szCs w:val="24"/>
              </w:rPr>
              <w:t xml:space="preserve">Baht </w:t>
            </w:r>
            <w:r w:rsidR="00B15468" w:rsidRPr="00453EEC">
              <w:rPr>
                <w:rFonts w:ascii="Times New Roman" w:hAnsi="Times New Roman" w:cs="Angsana New"/>
                <w:spacing w:val="-4"/>
                <w:szCs w:val="24"/>
              </w:rPr>
              <w:t>2</w:t>
            </w:r>
            <w:r w:rsidR="007019AF" w:rsidRPr="00453EEC">
              <w:rPr>
                <w:rFonts w:ascii="Times New Roman" w:hAnsi="Times New Roman" w:cs="Times New Roman"/>
                <w:spacing w:val="-4"/>
                <w:szCs w:val="24"/>
              </w:rPr>
              <w:t>,</w:t>
            </w:r>
            <w:r w:rsidR="00B15468" w:rsidRPr="00453EEC">
              <w:rPr>
                <w:rFonts w:ascii="Times New Roman" w:hAnsi="Times New Roman" w:cs="Angsana New"/>
                <w:spacing w:val="-4"/>
                <w:szCs w:val="24"/>
              </w:rPr>
              <w:t>501</w:t>
            </w:r>
            <w:r w:rsidR="007019AF" w:rsidRPr="00453EEC">
              <w:rPr>
                <w:rFonts w:ascii="Times New Roman" w:hAnsi="Times New Roman" w:cs="Times New Roman"/>
                <w:spacing w:val="-4"/>
                <w:szCs w:val="24"/>
              </w:rPr>
              <w:t>.</w:t>
            </w:r>
            <w:r w:rsidR="00B15468" w:rsidRPr="00453EEC">
              <w:rPr>
                <w:rFonts w:ascii="Times New Roman" w:hAnsi="Times New Roman" w:cs="Angsana New"/>
                <w:spacing w:val="-4"/>
                <w:szCs w:val="24"/>
              </w:rPr>
              <w:t>44</w:t>
            </w:r>
            <w:r w:rsidR="00DC62F2" w:rsidRPr="00453EEC">
              <w:rPr>
                <w:rFonts w:ascii="Times New Roman" w:hAnsi="Times New Roman" w:cs="Times New Roman"/>
                <w:spacing w:val="-4"/>
                <w:szCs w:val="24"/>
              </w:rPr>
              <w:t xml:space="preserve"> million</w:t>
            </w:r>
            <w:r w:rsidR="00DC62F2" w:rsidRPr="000F47C9">
              <w:rPr>
                <w:rFonts w:ascii="Times New Roman" w:hAnsi="Times New Roman" w:cs="Times New Roman"/>
                <w:szCs w:val="24"/>
              </w:rPr>
              <w:t xml:space="preserve"> and Baht </w:t>
            </w:r>
            <w:r w:rsidR="00B15468" w:rsidRPr="00B15468">
              <w:rPr>
                <w:rFonts w:ascii="Times New Roman" w:hAnsi="Times New Roman" w:cs="Angsana New"/>
                <w:szCs w:val="24"/>
              </w:rPr>
              <w:t>155</w:t>
            </w:r>
            <w:r w:rsidR="007019AF">
              <w:rPr>
                <w:rFonts w:ascii="Times New Roman" w:hAnsi="Times New Roman" w:cs="Angsana New"/>
                <w:szCs w:val="24"/>
              </w:rPr>
              <w:t>.</w:t>
            </w:r>
            <w:r w:rsidR="00B15468" w:rsidRPr="00B15468">
              <w:rPr>
                <w:rFonts w:ascii="Times New Roman" w:hAnsi="Times New Roman" w:cs="Angsana New"/>
                <w:szCs w:val="24"/>
              </w:rPr>
              <w:t>23</w:t>
            </w:r>
            <w:r w:rsidR="007019AF">
              <w:rPr>
                <w:rFonts w:ascii="Times New Roman" w:hAnsi="Times New Roman" w:cs="Angsana New"/>
                <w:szCs w:val="24"/>
              </w:rPr>
              <w:t xml:space="preserve"> </w:t>
            </w:r>
            <w:r w:rsidR="00DC62F2" w:rsidRPr="000F47C9">
              <w:rPr>
                <w:rFonts w:ascii="Times New Roman" w:hAnsi="Times New Roman" w:cs="Times New Roman"/>
                <w:szCs w:val="24"/>
              </w:rPr>
              <w:t>million, respectively</w:t>
            </w:r>
            <w:r w:rsidR="009000CE">
              <w:rPr>
                <w:rFonts w:ascii="Times New Roman" w:hAnsi="Times New Roman" w:cs="Times New Roman"/>
                <w:szCs w:val="24"/>
              </w:rPr>
              <w:t xml:space="preserve">, </w:t>
            </w:r>
            <w:r w:rsidR="00DC62F2" w:rsidRPr="000F47C9">
              <w:rPr>
                <w:rFonts w:ascii="Times New Roman" w:hAnsi="Times New Roman" w:cs="Times New Roman"/>
                <w:szCs w:val="24"/>
              </w:rPr>
              <w:t xml:space="preserve">which were mainly constituted of construction payables and </w:t>
            </w:r>
            <w:r w:rsidR="00DC62F2" w:rsidRPr="000F47C9">
              <w:rPr>
                <w:rFonts w:ascii="Times New Roman" w:hAnsi="Times New Roman" w:cs="Times New Roman"/>
                <w:spacing w:val="-4"/>
                <w:szCs w:val="24"/>
              </w:rPr>
              <w:t xml:space="preserve">accrued interest </w:t>
            </w:r>
            <w:r w:rsidR="00DC62F2" w:rsidRPr="000F47C9">
              <w:rPr>
                <w:rFonts w:ascii="Times New Roman" w:hAnsi="Times New Roman" w:cs="Angsana New"/>
                <w:spacing w:val="-4"/>
                <w:szCs w:val="24"/>
              </w:rPr>
              <w:t>expense</w:t>
            </w:r>
            <w:r w:rsidR="00DC62F2" w:rsidRPr="000F47C9">
              <w:rPr>
                <w:rFonts w:ascii="Times New Roman" w:hAnsi="Times New Roman" w:cs="Times New Roman"/>
                <w:spacing w:val="-4"/>
                <w:szCs w:val="24"/>
              </w:rPr>
              <w:t xml:space="preserve"> </w:t>
            </w:r>
            <w:r w:rsidR="00E635D9">
              <w:rPr>
                <w:rFonts w:ascii="Times New Roman" w:hAnsi="Times New Roman" w:cs="Times New Roman"/>
                <w:spacing w:val="-4"/>
                <w:szCs w:val="24"/>
              </w:rPr>
              <w:t xml:space="preserve">due to a </w:t>
            </w:r>
            <w:r w:rsidR="00005579">
              <w:rPr>
                <w:rFonts w:ascii="Times New Roman" w:hAnsi="Times New Roman" w:cs="Times New Roman"/>
                <w:spacing w:val="-4"/>
                <w:szCs w:val="24"/>
              </w:rPr>
              <w:t xml:space="preserve">project </w:t>
            </w:r>
            <w:r w:rsidR="00E635D9">
              <w:rPr>
                <w:rFonts w:ascii="Times New Roman" w:hAnsi="Times New Roman" w:cs="Times New Roman"/>
                <w:spacing w:val="-4"/>
                <w:szCs w:val="24"/>
              </w:rPr>
              <w:t>contractor</w:t>
            </w:r>
            <w:r w:rsidR="00005579">
              <w:rPr>
                <w:rFonts w:ascii="Times New Roman" w:hAnsi="Times New Roman" w:cs="Times New Roman"/>
                <w:spacing w:val="-4"/>
                <w:szCs w:val="24"/>
              </w:rPr>
              <w:t xml:space="preserve"> </w:t>
            </w:r>
            <w:r w:rsidR="00E635D9">
              <w:rPr>
                <w:rFonts w:ascii="Times New Roman" w:hAnsi="Times New Roman" w:cs="Times New Roman"/>
                <w:spacing w:val="-4"/>
                <w:szCs w:val="24"/>
              </w:rPr>
              <w:t>of a subsidiary</w:t>
            </w:r>
            <w:r w:rsidR="00DC62F2" w:rsidRPr="000F47C9">
              <w:rPr>
                <w:rFonts w:ascii="Times New Roman" w:hAnsi="Times New Roman" w:cs="Times New Roman"/>
                <w:szCs w:val="24"/>
              </w:rPr>
              <w:t xml:space="preserve">, and the current portion of </w:t>
            </w:r>
            <w:r w:rsidR="00DC62F2" w:rsidRPr="000F47C9">
              <w:rPr>
                <w:rFonts w:ascii="Times New Roman" w:hAnsi="Times New Roman" w:cs="Times New Roman"/>
                <w:spacing w:val="-8"/>
                <w:szCs w:val="24"/>
              </w:rPr>
              <w:t>long-term debentures issued by the</w:t>
            </w:r>
            <w:r w:rsidR="00DC62F2" w:rsidRPr="000F47C9">
              <w:rPr>
                <w:rFonts w:ascii="Times New Roman" w:hAnsi="Times New Roman" w:cs="Times New Roman"/>
                <w:szCs w:val="24"/>
              </w:rPr>
              <w:t xml:space="preserve"> Company. As at December </w:t>
            </w:r>
            <w:r w:rsidR="00B15468" w:rsidRPr="00B15468">
              <w:rPr>
                <w:rFonts w:ascii="Times New Roman" w:hAnsi="Times New Roman" w:cs="Angsana New"/>
                <w:szCs w:val="24"/>
              </w:rPr>
              <w:t>31</w:t>
            </w:r>
            <w:r w:rsidR="00DC62F2" w:rsidRPr="000F47C9">
              <w:rPr>
                <w:rFonts w:ascii="Times New Roman" w:hAnsi="Times New Roman" w:cs="Times New Roman"/>
                <w:szCs w:val="24"/>
              </w:rPr>
              <w:t xml:space="preserve">, </w:t>
            </w:r>
            <w:r w:rsidR="00B15468" w:rsidRPr="00B15468">
              <w:rPr>
                <w:rFonts w:ascii="Times New Roman" w:hAnsi="Times New Roman" w:cs="Angsana New"/>
                <w:szCs w:val="24"/>
              </w:rPr>
              <w:t>2025</w:t>
            </w:r>
            <w:r w:rsidR="00DC62F2" w:rsidRPr="000F47C9">
              <w:rPr>
                <w:rFonts w:ascii="Times New Roman" w:hAnsi="Times New Roman" w:cs="Times New Roman"/>
                <w:szCs w:val="24"/>
              </w:rPr>
              <w:t xml:space="preserve">, </w:t>
            </w:r>
            <w:r w:rsidR="00DA3E8A">
              <w:rPr>
                <w:rFonts w:ascii="Times New Roman" w:hAnsi="Times New Roman" w:cs="Times New Roman"/>
                <w:szCs w:val="24"/>
              </w:rPr>
              <w:t>such</w:t>
            </w:r>
            <w:r w:rsidR="00DC62F2" w:rsidRPr="000F47C9">
              <w:rPr>
                <w:rFonts w:ascii="Times New Roman" w:hAnsi="Times New Roman" w:cs="Times New Roman"/>
                <w:szCs w:val="24"/>
              </w:rPr>
              <w:t xml:space="preserve"> subsidiary </w:t>
            </w:r>
            <w:r w:rsidR="00A904D8">
              <w:rPr>
                <w:rFonts w:ascii="Times New Roman" w:hAnsi="Times New Roman" w:cs="Times New Roman"/>
                <w:szCs w:val="24"/>
              </w:rPr>
              <w:t xml:space="preserve">has </w:t>
            </w:r>
            <w:r w:rsidR="00DC62F2" w:rsidRPr="000F47C9">
              <w:rPr>
                <w:rFonts w:ascii="Times New Roman" w:hAnsi="Times New Roman" w:cs="Times New Roman"/>
                <w:szCs w:val="24"/>
              </w:rPr>
              <w:t xml:space="preserve">construction payables and accrued interest expense totaling Baht </w:t>
            </w:r>
            <w:r w:rsidR="00B15468" w:rsidRPr="00B15468">
              <w:rPr>
                <w:rFonts w:ascii="Times New Roman" w:hAnsi="Times New Roman" w:cs="Angsana New"/>
                <w:szCs w:val="24"/>
              </w:rPr>
              <w:t>6</w:t>
            </w:r>
            <w:r w:rsidR="00DC62F2" w:rsidRPr="000F47C9">
              <w:rPr>
                <w:rFonts w:ascii="Times New Roman" w:hAnsi="Times New Roman" w:cs="Times New Roman"/>
                <w:szCs w:val="24"/>
              </w:rPr>
              <w:t>,</w:t>
            </w:r>
            <w:r w:rsidR="00B15468" w:rsidRPr="00B15468">
              <w:rPr>
                <w:rFonts w:ascii="Times New Roman" w:hAnsi="Times New Roman" w:cs="Angsana New"/>
                <w:szCs w:val="24"/>
              </w:rPr>
              <w:t>892</w:t>
            </w:r>
            <w:r w:rsidR="00DC62F2" w:rsidRPr="000F47C9">
              <w:rPr>
                <w:rFonts w:ascii="Times New Roman" w:hAnsi="Times New Roman" w:cs="Times New Roman"/>
                <w:szCs w:val="24"/>
              </w:rPr>
              <w:t>.</w:t>
            </w:r>
            <w:r w:rsidR="00B15468" w:rsidRPr="00B15468">
              <w:rPr>
                <w:rFonts w:ascii="Times New Roman" w:hAnsi="Times New Roman" w:cs="Angsana New"/>
                <w:szCs w:val="24"/>
              </w:rPr>
              <w:t>53</w:t>
            </w:r>
            <w:r w:rsidR="009000CE">
              <w:rPr>
                <w:rFonts w:ascii="Times New Roman" w:hAnsi="Times New Roman" w:cs="Angsana New"/>
                <w:szCs w:val="24"/>
              </w:rPr>
              <w:t xml:space="preserve"> </w:t>
            </w:r>
            <w:r w:rsidR="00DC62F2" w:rsidRPr="000F47C9">
              <w:rPr>
                <w:rFonts w:ascii="Times New Roman" w:hAnsi="Times New Roman" w:cs="Times New Roman"/>
                <w:szCs w:val="24"/>
              </w:rPr>
              <w:t xml:space="preserve">million whereby the Company and </w:t>
            </w:r>
            <w:r w:rsidR="00DC62F2" w:rsidRPr="00453EEC">
              <w:rPr>
                <w:rFonts w:ascii="Times New Roman" w:hAnsi="Times New Roman" w:cs="Times New Roman"/>
                <w:spacing w:val="-4"/>
                <w:szCs w:val="24"/>
              </w:rPr>
              <w:t xml:space="preserve">the subsidiary believed that </w:t>
            </w:r>
            <w:r w:rsidR="00DA3E8A" w:rsidRPr="00453EEC">
              <w:rPr>
                <w:rFonts w:ascii="Times New Roman" w:hAnsi="Times New Roman" w:cs="Times New Roman"/>
                <w:spacing w:val="-4"/>
                <w:szCs w:val="24"/>
              </w:rPr>
              <w:t xml:space="preserve">the </w:t>
            </w:r>
            <w:r w:rsidR="00DC62F2" w:rsidRPr="00453EEC">
              <w:rPr>
                <w:rFonts w:ascii="Times New Roman" w:hAnsi="Times New Roman" w:cs="Times New Roman"/>
                <w:spacing w:val="-4"/>
                <w:szCs w:val="24"/>
              </w:rPr>
              <w:t>project contractor has failed to deliver the construction</w:t>
            </w:r>
            <w:r w:rsidR="00DC62F2" w:rsidRPr="000F47C9">
              <w:rPr>
                <w:rFonts w:ascii="Times New Roman" w:hAnsi="Times New Roman" w:cs="Times New Roman"/>
                <w:szCs w:val="24"/>
              </w:rPr>
              <w:t xml:space="preserve"> of the project by the due date. In this regard, the Company</w:t>
            </w:r>
            <w:r w:rsidR="00DC62F2" w:rsidRPr="000F47C9">
              <w:rPr>
                <w:rFonts w:ascii="Times New Roman" w:hAnsi="Times New Roman" w:hint="cs"/>
                <w:szCs w:val="24"/>
                <w:cs/>
              </w:rPr>
              <w:t xml:space="preserve"> </w:t>
            </w:r>
            <w:r w:rsidR="00DC62F2" w:rsidRPr="000F47C9">
              <w:rPr>
                <w:rFonts w:ascii="Times New Roman" w:hAnsi="Times New Roman" w:cs="Times New Roman"/>
                <w:szCs w:val="24"/>
              </w:rPr>
              <w:t xml:space="preserve">and the subsidiary have litigations and disputes with the project contractor regarding breaches of construction contract and other related agreements which are currently under the consideration by the courts (see Note </w:t>
            </w:r>
            <w:r w:rsidR="00B15468" w:rsidRPr="00B15468">
              <w:rPr>
                <w:rFonts w:ascii="Times New Roman" w:hAnsi="Times New Roman" w:cs="Angsana New"/>
                <w:szCs w:val="24"/>
              </w:rPr>
              <w:t>33</w:t>
            </w:r>
            <w:r w:rsidR="00DC62F2" w:rsidRPr="000F47C9">
              <w:rPr>
                <w:rFonts w:ascii="Times New Roman" w:hAnsi="Times New Roman" w:cs="Times New Roman"/>
                <w:szCs w:val="24"/>
              </w:rPr>
              <w:t>.</w:t>
            </w:r>
            <w:r w:rsidR="00B15468" w:rsidRPr="00B15468">
              <w:rPr>
                <w:rFonts w:ascii="Times New Roman" w:hAnsi="Times New Roman" w:cs="Angsana New"/>
                <w:szCs w:val="24"/>
              </w:rPr>
              <w:t>2</w:t>
            </w:r>
            <w:r w:rsidR="00DC62F2" w:rsidRPr="000F47C9">
              <w:rPr>
                <w:rFonts w:ascii="Times New Roman" w:hAnsi="Times New Roman" w:cs="Times New Roman"/>
                <w:szCs w:val="24"/>
              </w:rPr>
              <w:t>).</w:t>
            </w:r>
            <w:r w:rsidR="00DA3E8A">
              <w:rPr>
                <w:rFonts w:ascii="Times New Roman" w:hAnsi="Times New Roman" w:cs="Times New Roman"/>
                <w:spacing w:val="-8"/>
                <w:szCs w:val="24"/>
              </w:rPr>
              <w:t xml:space="preserve"> </w:t>
            </w:r>
            <w:r w:rsidR="00DC62F2" w:rsidRPr="000F47C9">
              <w:rPr>
                <w:rFonts w:ascii="Times New Roman" w:hAnsi="Times New Roman" w:cs="Times New Roman"/>
                <w:spacing w:val="-8"/>
                <w:szCs w:val="24"/>
              </w:rPr>
              <w:t>The Group</w:t>
            </w:r>
            <w:r w:rsidR="00DA3E8A">
              <w:rPr>
                <w:rFonts w:ascii="Times New Roman" w:hAnsi="Times New Roman" w:cs="Times New Roman"/>
                <w:spacing w:val="-8"/>
                <w:szCs w:val="24"/>
              </w:rPr>
              <w:t>’s</w:t>
            </w:r>
            <w:r w:rsidR="00DC62F2" w:rsidRPr="000F47C9">
              <w:rPr>
                <w:rFonts w:ascii="Times New Roman" w:hAnsi="Times New Roman" w:cs="Times New Roman"/>
                <w:spacing w:val="-8"/>
                <w:szCs w:val="24"/>
              </w:rPr>
              <w:t xml:space="preserve"> and the Company’s</w:t>
            </w:r>
            <w:r w:rsidR="00DC62F2" w:rsidRPr="000F47C9">
              <w:rPr>
                <w:rFonts w:ascii="Times New Roman" w:hAnsi="Times New Roman" w:cs="Times New Roman"/>
                <w:szCs w:val="24"/>
              </w:rPr>
              <w:t xml:space="preserve"> management </w:t>
            </w:r>
            <w:r w:rsidR="00DA3E8A">
              <w:rPr>
                <w:rFonts w:ascii="Times New Roman" w:hAnsi="Times New Roman" w:cs="Times New Roman"/>
                <w:szCs w:val="24"/>
              </w:rPr>
              <w:t xml:space="preserve">believed that the litigations and disputes with the project contractor do not have a material impact on the going concern of the Group and the Company. </w:t>
            </w:r>
          </w:p>
          <w:p w14:paraId="561AD588" w14:textId="77777777" w:rsidR="00DA3E8A" w:rsidRDefault="00DA3E8A" w:rsidP="00022787">
            <w:pPr>
              <w:autoSpaceDE w:val="0"/>
              <w:autoSpaceDN w:val="0"/>
              <w:adjustRightInd w:val="0"/>
              <w:spacing w:after="0" w:line="240" w:lineRule="exact"/>
              <w:ind w:right="72"/>
              <w:jc w:val="thaiDistribute"/>
              <w:rPr>
                <w:rFonts w:ascii="Times New Roman" w:hAnsi="Times New Roman" w:cs="Times New Roman"/>
                <w:spacing w:val="-8"/>
                <w:szCs w:val="24"/>
              </w:rPr>
            </w:pPr>
          </w:p>
          <w:p w14:paraId="0BAB1D0A" w14:textId="3563D0D0" w:rsidR="00DC62F2" w:rsidRPr="00FE062C" w:rsidRDefault="00DC62F2" w:rsidP="00022787">
            <w:pPr>
              <w:autoSpaceDE w:val="0"/>
              <w:autoSpaceDN w:val="0"/>
              <w:adjustRightInd w:val="0"/>
              <w:spacing w:after="0" w:line="240" w:lineRule="exact"/>
              <w:ind w:right="72"/>
              <w:jc w:val="thaiDistribute"/>
              <w:rPr>
                <w:rFonts w:ascii="Times New Roman" w:hAnsi="Times New Roman"/>
              </w:rPr>
            </w:pPr>
            <w:r w:rsidRPr="000F47C9">
              <w:rPr>
                <w:rFonts w:ascii="Times New Roman" w:hAnsi="Times New Roman"/>
              </w:rPr>
              <w:t xml:space="preserve">For debentures maturing within the year (see Note </w:t>
            </w:r>
            <w:r w:rsidR="00B15468" w:rsidRPr="00B15468">
              <w:rPr>
                <w:rFonts w:ascii="Times New Roman" w:hAnsi="Times New Roman"/>
              </w:rPr>
              <w:t>19</w:t>
            </w:r>
            <w:r w:rsidRPr="000F47C9">
              <w:rPr>
                <w:rFonts w:ascii="Times New Roman" w:hAnsi="Times New Roman"/>
              </w:rPr>
              <w:t>), the Company plans to partially repay its debentures when they mature using its cash flows from operation, and the Company intends to obtain additional financing to repay the remaining debentures when they mature</w:t>
            </w:r>
            <w:r w:rsidR="00CD6BCE">
              <w:rPr>
                <w:rFonts w:ascii="Times New Roman" w:hAnsi="Times New Roman"/>
              </w:rPr>
              <w:t xml:space="preserve">. In additional, </w:t>
            </w:r>
            <w:r w:rsidR="004C011E">
              <w:rPr>
                <w:rFonts w:ascii="Times New Roman" w:hAnsi="Times New Roman"/>
              </w:rPr>
              <w:t xml:space="preserve">the Group and </w:t>
            </w:r>
            <w:r w:rsidR="009C1DAE">
              <w:rPr>
                <w:rFonts w:ascii="Times New Roman" w:hAnsi="Times New Roman"/>
              </w:rPr>
              <w:t>t</w:t>
            </w:r>
            <w:r w:rsidR="009C1DAE" w:rsidRPr="009C1DAE">
              <w:rPr>
                <w:rFonts w:ascii="Times New Roman" w:hAnsi="Times New Roman"/>
              </w:rPr>
              <w:t xml:space="preserve">he Company has an upcoming new business plan for an international school, which is expected to commence operations in </w:t>
            </w:r>
            <w:r w:rsidR="00B15468" w:rsidRPr="00B15468">
              <w:rPr>
                <w:rFonts w:ascii="Times New Roman" w:hAnsi="Times New Roman"/>
              </w:rPr>
              <w:t>2026</w:t>
            </w:r>
            <w:r w:rsidR="009C1DAE" w:rsidRPr="009C1DAE">
              <w:rPr>
                <w:rFonts w:ascii="Times New Roman" w:hAnsi="Times New Roman"/>
              </w:rPr>
              <w:t>.</w:t>
            </w:r>
            <w:r w:rsidR="009C1DAE">
              <w:rPr>
                <w:rFonts w:ascii="Times New Roman" w:hAnsi="Times New Roman"/>
              </w:rPr>
              <w:t xml:space="preserve"> </w:t>
            </w:r>
            <w:r w:rsidR="00DA3E8A">
              <w:rPr>
                <w:rFonts w:ascii="Times New Roman" w:hAnsi="Times New Roman"/>
              </w:rPr>
              <w:t>Accordingly, the Group’s and the Company’s management considered that the preparation of the financial statements using the going concern basis is appropriate.</w:t>
            </w:r>
          </w:p>
          <w:p w14:paraId="16BE4023" w14:textId="77777777" w:rsidR="00C2733E" w:rsidRPr="000F47C9" w:rsidRDefault="00C2733E" w:rsidP="00C274E9">
            <w:pPr>
              <w:spacing w:after="0"/>
              <w:jc w:val="thaiDistribute"/>
              <w:rPr>
                <w:rFonts w:ascii="Times New Roman" w:hAnsi="Times New Roman"/>
              </w:rPr>
            </w:pPr>
          </w:p>
          <w:p w14:paraId="2F69A255" w14:textId="70091620" w:rsidR="00C2733E" w:rsidRPr="000F47C9" w:rsidRDefault="00C2733E" w:rsidP="00C274E9">
            <w:pPr>
              <w:spacing w:after="0"/>
              <w:jc w:val="thaiDistribute"/>
              <w:rPr>
                <w:rFonts w:ascii="Times New Roman" w:hAnsi="Times New Roman"/>
              </w:rPr>
            </w:pPr>
            <w:r w:rsidRPr="000F47C9">
              <w:rPr>
                <w:rFonts w:ascii="Times New Roman" w:hAnsi="Times New Roman" w:cs="Times New Roman"/>
              </w:rPr>
              <w:t xml:space="preserve">Going concern was considered as the key </w:t>
            </w:r>
            <w:r w:rsidRPr="000F47C9">
              <w:rPr>
                <w:rFonts w:ascii="Times New Roman" w:hAnsi="Times New Roman" w:cs="Times New Roman"/>
                <w:spacing w:val="-4"/>
              </w:rPr>
              <w:t>audit matter because</w:t>
            </w:r>
            <w:r w:rsidR="00BB4617">
              <w:rPr>
                <w:rFonts w:ascii="Times New Roman" w:hAnsi="Times New Roman" w:hint="cs"/>
                <w:spacing w:val="-4"/>
                <w:cs/>
              </w:rPr>
              <w:t xml:space="preserve"> </w:t>
            </w:r>
            <w:r w:rsidR="00BB4617">
              <w:rPr>
                <w:rFonts w:ascii="Times New Roman" w:hAnsi="Times New Roman"/>
                <w:spacing w:val="-4"/>
              </w:rPr>
              <w:t xml:space="preserve">the reasonableness </w:t>
            </w:r>
            <w:r w:rsidR="00467603">
              <w:rPr>
                <w:rFonts w:ascii="Times New Roman" w:hAnsi="Times New Roman"/>
                <w:spacing w:val="-4"/>
              </w:rPr>
              <w:t>and likelihood of any material uncertainty in</w:t>
            </w:r>
            <w:r w:rsidR="00BB4617">
              <w:rPr>
                <w:rFonts w:ascii="Times New Roman" w:hAnsi="Times New Roman"/>
                <w:spacing w:val="-4"/>
              </w:rPr>
              <w:t xml:space="preserve"> </w:t>
            </w:r>
            <w:r w:rsidR="00BB4617" w:rsidRPr="002365BA">
              <w:rPr>
                <w:rFonts w:ascii="Times New Roman" w:hAnsi="Times New Roman"/>
                <w:spacing w:val="-6"/>
              </w:rPr>
              <w:t xml:space="preserve">management’s assessment of </w:t>
            </w:r>
            <w:r w:rsidR="00F83046" w:rsidRPr="002365BA">
              <w:rPr>
                <w:rFonts w:ascii="Times New Roman" w:hAnsi="Times New Roman"/>
                <w:spacing w:val="-6"/>
              </w:rPr>
              <w:t>the</w:t>
            </w:r>
            <w:r w:rsidR="00E34687" w:rsidRPr="002365BA">
              <w:rPr>
                <w:rFonts w:ascii="Times New Roman" w:hAnsi="Times New Roman"/>
                <w:spacing w:val="-6"/>
              </w:rPr>
              <w:t xml:space="preserve"> outcome</w:t>
            </w:r>
            <w:r w:rsidR="00E34687">
              <w:rPr>
                <w:rFonts w:ascii="Times New Roman" w:hAnsi="Times New Roman"/>
                <w:spacing w:val="-4"/>
              </w:rPr>
              <w:t xml:space="preserve"> </w:t>
            </w:r>
            <w:r w:rsidR="00E34687" w:rsidRPr="002365BA">
              <w:rPr>
                <w:rFonts w:ascii="Times New Roman" w:hAnsi="Times New Roman"/>
                <w:spacing w:val="-6"/>
              </w:rPr>
              <w:t>of such</w:t>
            </w:r>
            <w:r w:rsidR="00F83046" w:rsidRPr="002365BA">
              <w:rPr>
                <w:rFonts w:ascii="Times New Roman" w:hAnsi="Times New Roman"/>
                <w:spacing w:val="-6"/>
              </w:rPr>
              <w:t xml:space="preserve"> </w:t>
            </w:r>
            <w:r w:rsidR="00BB4617" w:rsidRPr="002365BA">
              <w:rPr>
                <w:rFonts w:ascii="Times New Roman" w:hAnsi="Times New Roman"/>
                <w:spacing w:val="-6"/>
              </w:rPr>
              <w:t>litigations and disputes and</w:t>
            </w:r>
            <w:r w:rsidRPr="002365BA">
              <w:rPr>
                <w:rFonts w:ascii="Times New Roman" w:hAnsi="Times New Roman" w:cs="Times New Roman"/>
                <w:spacing w:val="-6"/>
              </w:rPr>
              <w:t xml:space="preserve"> the possibility</w:t>
            </w:r>
            <w:r w:rsidRPr="000F47C9">
              <w:rPr>
                <w:rFonts w:ascii="Times New Roman" w:hAnsi="Times New Roman" w:cs="Times New Roman"/>
                <w:spacing w:val="-4"/>
              </w:rPr>
              <w:t xml:space="preserve"> of the future</w:t>
            </w:r>
            <w:r w:rsidRPr="000F47C9">
              <w:rPr>
                <w:rFonts w:ascii="Times New Roman" w:hAnsi="Times New Roman" w:cs="Times New Roman"/>
              </w:rPr>
              <w:t xml:space="preserve"> business plan and financial plan </w:t>
            </w:r>
            <w:r w:rsidR="00DA3E8A">
              <w:rPr>
                <w:rFonts w:ascii="Times New Roman" w:hAnsi="Times New Roman" w:cs="Times New Roman"/>
              </w:rPr>
              <w:t>ha</w:t>
            </w:r>
            <w:r w:rsidR="00BB4617">
              <w:rPr>
                <w:rFonts w:ascii="Times New Roman" w:hAnsi="Times New Roman" w:cs="Times New Roman"/>
              </w:rPr>
              <w:t>ve</w:t>
            </w:r>
            <w:r w:rsidRPr="000F47C9">
              <w:rPr>
                <w:rFonts w:ascii="Times New Roman" w:hAnsi="Times New Roman" w:cs="Times New Roman"/>
              </w:rPr>
              <w:t xml:space="preserve"> significant </w:t>
            </w:r>
            <w:r w:rsidRPr="000F47C9">
              <w:rPr>
                <w:rFonts w:ascii="Times New Roman" w:hAnsi="Times New Roman" w:cs="Times New Roman"/>
                <w:spacing w:val="-4"/>
              </w:rPr>
              <w:t>effect on the ability to repay debts as scheduled</w:t>
            </w:r>
            <w:r w:rsidRPr="000F47C9">
              <w:rPr>
                <w:rFonts w:ascii="Times New Roman" w:hAnsi="Times New Roman" w:cs="Times New Roman"/>
              </w:rPr>
              <w:t xml:space="preserve"> and the ability to continue </w:t>
            </w:r>
            <w:r w:rsidRPr="002365BA">
              <w:rPr>
                <w:rFonts w:ascii="Times New Roman" w:hAnsi="Times New Roman" w:cs="Times New Roman"/>
                <w:spacing w:val="-8"/>
              </w:rPr>
              <w:t>as a going concern of the Group and the Company.</w:t>
            </w:r>
          </w:p>
          <w:p w14:paraId="15EB0EC1" w14:textId="52FC60F9" w:rsidR="00DC62F2" w:rsidRDefault="00800A86" w:rsidP="00C274E9">
            <w:pPr>
              <w:spacing w:after="0"/>
              <w:jc w:val="thaiDistribute"/>
              <w:rPr>
                <w:rFonts w:ascii="Times New Roman" w:hAnsi="Times New Roman" w:cs="Times New Roman"/>
              </w:rPr>
            </w:pPr>
            <w:r>
              <w:rPr>
                <w:rFonts w:ascii="Times New Roman" w:hAnsi="Times New Roman" w:cs="Times New Roman"/>
              </w:rPr>
              <w:lastRenderedPageBreak/>
              <w:t xml:space="preserve">The future business plan and financial plan have significant effect on the ability to repay debts as scheduled and the ability to continue </w:t>
            </w:r>
            <w:r w:rsidRPr="00800A86">
              <w:rPr>
                <w:rFonts w:ascii="Times New Roman" w:hAnsi="Times New Roman" w:cs="Times New Roman"/>
                <w:spacing w:val="-8"/>
              </w:rPr>
              <w:t>as a going concern of the Group and the Company</w:t>
            </w:r>
          </w:p>
          <w:p w14:paraId="2B657D98" w14:textId="77777777" w:rsidR="00467603" w:rsidRPr="000F47C9" w:rsidRDefault="00467603" w:rsidP="00C274E9">
            <w:pPr>
              <w:spacing w:after="0"/>
              <w:jc w:val="thaiDistribute"/>
              <w:rPr>
                <w:rFonts w:ascii="Times New Roman" w:hAnsi="Times New Roman" w:cs="Times New Roman"/>
              </w:rPr>
            </w:pPr>
          </w:p>
          <w:p w14:paraId="457303C6" w14:textId="5DF122D6" w:rsidR="00DC62F2" w:rsidRPr="00226266" w:rsidRDefault="00DC62F2" w:rsidP="00C274E9">
            <w:pPr>
              <w:spacing w:after="0"/>
              <w:jc w:val="thaiDistribute"/>
              <w:rPr>
                <w:rFonts w:ascii="Times New Roman" w:hAnsi="Times New Roman" w:cs="Times New Roman"/>
                <w:spacing w:val="2"/>
              </w:rPr>
            </w:pPr>
            <w:r w:rsidRPr="000F47C9">
              <w:rPr>
                <w:rFonts w:ascii="Times New Roman" w:hAnsi="Times New Roman" w:cs="Times New Roman"/>
                <w:spacing w:val="6"/>
              </w:rPr>
              <w:t xml:space="preserve">Details of the assessment of the Group’s and the Company’s ability to continue as </w:t>
            </w:r>
            <w:r w:rsidRPr="000F47C9">
              <w:rPr>
                <w:rFonts w:ascii="Times New Roman" w:hAnsi="Times New Roman" w:hint="cs"/>
                <w:spacing w:val="6"/>
                <w:cs/>
              </w:rPr>
              <w:t xml:space="preserve">    </w:t>
            </w:r>
            <w:r w:rsidRPr="000F47C9">
              <w:rPr>
                <w:rFonts w:ascii="Times New Roman" w:hAnsi="Times New Roman" w:cs="Times New Roman"/>
                <w:spacing w:val="6"/>
              </w:rPr>
              <w:t>a</w:t>
            </w:r>
            <w:r w:rsidRPr="000F47C9">
              <w:rPr>
                <w:rFonts w:ascii="Times New Roman" w:hAnsi="Times New Roman" w:cs="Times New Roman"/>
                <w:spacing w:val="2"/>
              </w:rPr>
              <w:t xml:space="preserve"> going concern w</w:t>
            </w:r>
            <w:r w:rsidR="00DA3E8A">
              <w:rPr>
                <w:rFonts w:ascii="Times New Roman" w:hAnsi="Times New Roman" w:cs="Times New Roman"/>
                <w:spacing w:val="2"/>
              </w:rPr>
              <w:t>ere</w:t>
            </w:r>
            <w:r w:rsidRPr="000F47C9">
              <w:rPr>
                <w:rFonts w:ascii="Times New Roman" w:hAnsi="Times New Roman" w:cs="Times New Roman"/>
                <w:spacing w:val="2"/>
              </w:rPr>
              <w:t xml:space="preserve"> disclosed in Note </w:t>
            </w:r>
            <w:r w:rsidR="00B15468" w:rsidRPr="00B15468">
              <w:rPr>
                <w:rFonts w:ascii="Times New Roman" w:hAnsi="Times New Roman" w:cs="Angsana New"/>
                <w:spacing w:val="2"/>
              </w:rPr>
              <w:t>1</w:t>
            </w:r>
            <w:r w:rsidRPr="000F47C9">
              <w:rPr>
                <w:rFonts w:ascii="Times New Roman" w:hAnsi="Times New Roman" w:cs="Times New Roman"/>
                <w:spacing w:val="2"/>
              </w:rPr>
              <w:t>.</w:t>
            </w:r>
            <w:r w:rsidR="00B15468" w:rsidRPr="00B15468">
              <w:rPr>
                <w:rFonts w:ascii="Times New Roman" w:hAnsi="Times New Roman" w:cs="Angsana New"/>
                <w:spacing w:val="2"/>
              </w:rPr>
              <w:t>3</w:t>
            </w:r>
            <w:r w:rsidRPr="000F47C9">
              <w:rPr>
                <w:rFonts w:ascii="Times New Roman" w:hAnsi="Times New Roman" w:cs="Times New Roman"/>
                <w:spacing w:val="2"/>
              </w:rPr>
              <w:t xml:space="preserve"> to the financial statements.</w:t>
            </w:r>
          </w:p>
          <w:p w14:paraId="16B7AA3F" w14:textId="77777777" w:rsidR="00DC62F2" w:rsidRPr="00827A98" w:rsidRDefault="00DC62F2" w:rsidP="00E67743">
            <w:pPr>
              <w:autoSpaceDE w:val="0"/>
              <w:autoSpaceDN w:val="0"/>
              <w:adjustRightInd w:val="0"/>
              <w:spacing w:after="0" w:line="240" w:lineRule="exact"/>
              <w:ind w:right="72"/>
              <w:jc w:val="thaiDistribute"/>
              <w:rPr>
                <w:rFonts w:ascii="Times New Roman" w:hAnsi="Times New Roman" w:cs="Times New Roman"/>
                <w:szCs w:val="24"/>
              </w:rPr>
            </w:pPr>
          </w:p>
          <w:p w14:paraId="42FB3DDD" w14:textId="77777777" w:rsidR="00DC62F2" w:rsidRPr="00827A98" w:rsidRDefault="00DC62F2" w:rsidP="00C3506A">
            <w:pPr>
              <w:autoSpaceDE w:val="0"/>
              <w:autoSpaceDN w:val="0"/>
              <w:adjustRightInd w:val="0"/>
              <w:spacing w:before="120" w:after="240" w:line="240" w:lineRule="exact"/>
              <w:ind w:right="72"/>
              <w:jc w:val="thaiDistribute"/>
              <w:rPr>
                <w:rFonts w:ascii="Times New Roman" w:hAnsi="Times New Roman" w:cs="Angsana New"/>
                <w:b/>
                <w:bCs/>
              </w:rPr>
            </w:pPr>
          </w:p>
          <w:p w14:paraId="3B810DA5" w14:textId="77777777" w:rsidR="00DC62F2" w:rsidRPr="00827A98" w:rsidRDefault="00DC62F2" w:rsidP="00BA0D9D">
            <w:pPr>
              <w:autoSpaceDE w:val="0"/>
              <w:autoSpaceDN w:val="0"/>
              <w:adjustRightInd w:val="0"/>
              <w:spacing w:after="0" w:line="240" w:lineRule="exact"/>
              <w:ind w:right="72"/>
              <w:jc w:val="thaiDistribute"/>
              <w:rPr>
                <w:rFonts w:ascii="Times New Roman" w:hAnsi="Times New Roman" w:cs="Times New Roman"/>
              </w:rPr>
            </w:pPr>
          </w:p>
          <w:p w14:paraId="15ED49DD" w14:textId="2E62CF63" w:rsidR="00DC62F2" w:rsidRPr="00827A98" w:rsidRDefault="00DC62F2" w:rsidP="00BA0D9D">
            <w:pPr>
              <w:jc w:val="thaiDistribute"/>
              <w:rPr>
                <w:rFonts w:ascii="Times New Roman" w:hAnsi="Times New Roman"/>
                <w:color w:val="000000"/>
              </w:rPr>
            </w:pPr>
          </w:p>
        </w:tc>
        <w:tc>
          <w:tcPr>
            <w:tcW w:w="4585" w:type="dxa"/>
            <w:tcBorders>
              <w:bottom w:val="single" w:sz="4" w:space="0" w:color="auto"/>
            </w:tcBorders>
          </w:tcPr>
          <w:p w14:paraId="56F0FF3E" w14:textId="77777777" w:rsidR="00DC62F2" w:rsidRPr="00827A98" w:rsidRDefault="00DC62F2" w:rsidP="00EC3D1A">
            <w:pPr>
              <w:pStyle w:val="NormalWeb"/>
              <w:tabs>
                <w:tab w:val="left" w:pos="4212"/>
              </w:tabs>
              <w:spacing w:before="0" w:beforeAutospacing="0" w:after="0" w:afterAutospacing="0" w:line="240" w:lineRule="exact"/>
              <w:ind w:right="67"/>
              <w:jc w:val="thaiDistribute"/>
              <w:rPr>
                <w:rFonts w:eastAsiaTheme="minorEastAsia"/>
                <w:color w:val="000000" w:themeColor="dark1"/>
                <w:kern w:val="24"/>
                <w:sz w:val="22"/>
                <w:szCs w:val="22"/>
              </w:rPr>
            </w:pPr>
          </w:p>
          <w:p w14:paraId="2943F7C2" w14:textId="5BE2662F" w:rsidR="00DC62F2" w:rsidRPr="004911BE" w:rsidRDefault="00DC62F2" w:rsidP="00C3506A">
            <w:pPr>
              <w:pStyle w:val="NormalWeb"/>
              <w:tabs>
                <w:tab w:val="left" w:pos="4212"/>
              </w:tabs>
              <w:spacing w:before="360" w:beforeAutospacing="0" w:after="120" w:afterAutospacing="0" w:line="240" w:lineRule="exact"/>
              <w:ind w:right="72"/>
              <w:jc w:val="thaiDistribute"/>
              <w:rPr>
                <w:rFonts w:eastAsiaTheme="minorEastAsia" w:cstheme="minorBidi"/>
                <w:color w:val="000000" w:themeColor="dark1"/>
                <w:kern w:val="24"/>
                <w:sz w:val="22"/>
                <w:szCs w:val="22"/>
              </w:rPr>
            </w:pPr>
            <w:r w:rsidRPr="00827A98">
              <w:rPr>
                <w:rFonts w:eastAsiaTheme="minorEastAsia"/>
                <w:color w:val="000000" w:themeColor="dark1"/>
                <w:spacing w:val="-10"/>
                <w:kern w:val="24"/>
                <w:sz w:val="22"/>
                <w:szCs w:val="22"/>
              </w:rPr>
              <w:t>Key audit procedures in evaluating the appropriateness</w:t>
            </w:r>
            <w:r w:rsidRPr="00827A98">
              <w:rPr>
                <w:rFonts w:eastAsiaTheme="minorEastAsia"/>
                <w:color w:val="000000" w:themeColor="dark1"/>
                <w:kern w:val="24"/>
                <w:sz w:val="22"/>
                <w:szCs w:val="22"/>
              </w:rPr>
              <w:t xml:space="preserve"> of the management’s assessment of the Group and the Company’s ability to continue as a going concern included</w:t>
            </w:r>
            <w:r>
              <w:rPr>
                <w:rFonts w:eastAsiaTheme="minorEastAsia"/>
                <w:color w:val="000000" w:themeColor="dark1"/>
                <w:kern w:val="24"/>
                <w:sz w:val="22"/>
                <w:szCs w:val="22"/>
              </w:rPr>
              <w:t>:</w:t>
            </w:r>
            <w:r w:rsidRPr="00827A98">
              <w:rPr>
                <w:rFonts w:eastAsiaTheme="minorEastAsia"/>
                <w:color w:val="000000" w:themeColor="dark1"/>
                <w:kern w:val="24"/>
                <w:sz w:val="22"/>
                <w:szCs w:val="22"/>
              </w:rPr>
              <w:t xml:space="preserve"> </w:t>
            </w:r>
          </w:p>
          <w:p w14:paraId="2A89C1B1" w14:textId="67F7419C" w:rsidR="007D13BE" w:rsidRPr="00B116A3" w:rsidRDefault="006B542B" w:rsidP="00B116A3">
            <w:pPr>
              <w:pStyle w:val="ListParagraph"/>
              <w:numPr>
                <w:ilvl w:val="0"/>
                <w:numId w:val="8"/>
              </w:numPr>
              <w:contextualSpacing w:val="0"/>
              <w:jc w:val="thaiDistribute"/>
              <w:rPr>
                <w:rFonts w:ascii="Times New Roman" w:hAnsi="Times New Roman" w:cs="Times New Roman"/>
                <w:szCs w:val="22"/>
              </w:rPr>
            </w:pPr>
            <w:r w:rsidRPr="006B542B">
              <w:rPr>
                <w:rFonts w:ascii="Times New Roman" w:hAnsi="Times New Roman" w:cs="Times New Roman"/>
                <w:szCs w:val="22"/>
              </w:rPr>
              <w:t>Inquired</w:t>
            </w:r>
            <w:r w:rsidR="00F20B7E" w:rsidRPr="006B542B">
              <w:rPr>
                <w:rFonts w:ascii="Times New Roman" w:hAnsi="Times New Roman" w:cs="Times New Roman"/>
                <w:szCs w:val="22"/>
              </w:rPr>
              <w:t xml:space="preserve"> of the management </w:t>
            </w:r>
            <w:r w:rsidR="00F20B7E" w:rsidRPr="006B542B">
              <w:rPr>
                <w:rFonts w:ascii="Times New Roman" w:hAnsi="Times New Roman"/>
                <w:szCs w:val="22"/>
              </w:rPr>
              <w:t xml:space="preserve">and </w:t>
            </w:r>
            <w:r w:rsidR="00F20B7E" w:rsidRPr="006B542B">
              <w:rPr>
                <w:rFonts w:ascii="Times New Roman" w:hAnsi="Times New Roman" w:cs="Times New Roman"/>
              </w:rPr>
              <w:t>r</w:t>
            </w:r>
            <w:r w:rsidR="00DC62F2" w:rsidRPr="006B542B">
              <w:rPr>
                <w:rFonts w:ascii="Times New Roman" w:hAnsi="Times New Roman" w:cs="Times New Roman"/>
              </w:rPr>
              <w:t>eviewed the Group’s future business plan and financial plan including</w:t>
            </w:r>
            <w:r w:rsidR="009D5786" w:rsidRPr="006B542B">
              <w:rPr>
                <w:rFonts w:ascii="Times New Roman" w:hAnsi="Times New Roman" w:cs="Times New Roman"/>
              </w:rPr>
              <w:t xml:space="preserve"> </w:t>
            </w:r>
            <w:r w:rsidR="00E34687" w:rsidRPr="006B542B">
              <w:rPr>
                <w:rFonts w:ascii="Times New Roman" w:hAnsi="Times New Roman" w:cs="Times New Roman"/>
              </w:rPr>
              <w:t>additional financing plan</w:t>
            </w:r>
            <w:r w:rsidR="00391A9E">
              <w:rPr>
                <w:rFonts w:ascii="Times New Roman" w:hAnsi="Times New Roman" w:cs="Times New Roman"/>
              </w:rPr>
              <w:t xml:space="preserve"> </w:t>
            </w:r>
            <w:r w:rsidR="00DC62F2" w:rsidRPr="006B542B">
              <w:rPr>
                <w:rFonts w:ascii="Times New Roman" w:hAnsi="Times New Roman" w:cs="Times New Roman"/>
              </w:rPr>
              <w:t xml:space="preserve">cash flows to be received from transferring residential condominiums in the </w:t>
            </w:r>
            <w:r w:rsidR="00DC62F2" w:rsidRPr="000A2409">
              <w:rPr>
                <w:rFonts w:ascii="Times New Roman" w:hAnsi="Times New Roman" w:cs="Times New Roman"/>
              </w:rPr>
              <w:t xml:space="preserve">subsidiary’s </w:t>
            </w:r>
            <w:r w:rsidR="00DC62F2" w:rsidRPr="000A2409">
              <w:rPr>
                <w:rFonts w:ascii="Times New Roman" w:hAnsi="Times New Roman" w:cs="Times New Roman"/>
                <w:spacing w:val="-6"/>
              </w:rPr>
              <w:t>project</w:t>
            </w:r>
            <w:r w:rsidR="00407CAC" w:rsidRPr="000A2409">
              <w:rPr>
                <w:rFonts w:ascii="Times New Roman" w:hAnsi="Times New Roman" w:cs="Times New Roman"/>
                <w:spacing w:val="-6"/>
              </w:rPr>
              <w:t xml:space="preserve"> and </w:t>
            </w:r>
            <w:r w:rsidR="00DC62F2" w:rsidRPr="000A2409">
              <w:rPr>
                <w:rFonts w:ascii="Times New Roman" w:hAnsi="Times New Roman" w:cs="Times New Roman"/>
                <w:spacing w:val="-6"/>
              </w:rPr>
              <w:t>the management’s</w:t>
            </w:r>
            <w:r w:rsidR="00DC62F2" w:rsidRPr="000A2409">
              <w:rPr>
                <w:rFonts w:ascii="Times New Roman" w:hAnsi="Times New Roman" w:cs="Times New Roman"/>
                <w:spacing w:val="-4"/>
              </w:rPr>
              <w:t xml:space="preserve"> assessment </w:t>
            </w:r>
            <w:r w:rsidR="00407CAC" w:rsidRPr="000A2409">
              <w:rPr>
                <w:rFonts w:ascii="Times New Roman" w:hAnsi="Times New Roman" w:cs="Times New Roman"/>
                <w:spacing w:val="-4"/>
              </w:rPr>
              <w:t xml:space="preserve">related to </w:t>
            </w:r>
            <w:r w:rsidR="0014598E" w:rsidRPr="000A2409">
              <w:rPr>
                <w:rFonts w:ascii="Times New Roman" w:hAnsi="Times New Roman" w:cs="Times New Roman"/>
                <w:spacing w:val="-4"/>
              </w:rPr>
              <w:t xml:space="preserve">result of the litigations and disputes </w:t>
            </w:r>
            <w:r w:rsidR="00DC62F2" w:rsidRPr="000A2409">
              <w:rPr>
                <w:rFonts w:ascii="Times New Roman" w:hAnsi="Times New Roman" w:cs="Times New Roman"/>
                <w:spacing w:val="-4"/>
              </w:rPr>
              <w:t>of the Group’s and the Company’s</w:t>
            </w:r>
            <w:r w:rsidR="00DC62F2" w:rsidRPr="000A2409">
              <w:rPr>
                <w:rFonts w:ascii="Times New Roman" w:hAnsi="Times New Roman" w:cs="Times New Roman"/>
              </w:rPr>
              <w:t xml:space="preserve"> ability to continue as a going concern.</w:t>
            </w:r>
          </w:p>
          <w:p w14:paraId="1C2CC335" w14:textId="454C4D53" w:rsidR="007D13BE" w:rsidRPr="00B116A3" w:rsidRDefault="009F5607" w:rsidP="00B116A3">
            <w:pPr>
              <w:pStyle w:val="ListParagraph"/>
              <w:numPr>
                <w:ilvl w:val="0"/>
                <w:numId w:val="8"/>
              </w:numPr>
              <w:contextualSpacing w:val="0"/>
              <w:jc w:val="thaiDistribute"/>
              <w:rPr>
                <w:rFonts w:ascii="Times New Roman" w:hAnsi="Times New Roman" w:cs="Times New Roman"/>
                <w:szCs w:val="22"/>
              </w:rPr>
            </w:pPr>
            <w:r w:rsidRPr="002365BA">
              <w:rPr>
                <w:rFonts w:ascii="Times New Roman" w:hAnsi="Times New Roman" w:cs="Times New Roman"/>
                <w:spacing w:val="-4"/>
              </w:rPr>
              <w:t>R</w:t>
            </w:r>
            <w:r w:rsidR="00FD7AF3" w:rsidRPr="002365BA">
              <w:rPr>
                <w:rFonts w:ascii="Times New Roman" w:hAnsi="Times New Roman" w:cs="Times New Roman"/>
                <w:spacing w:val="-4"/>
              </w:rPr>
              <w:t>ead</w:t>
            </w:r>
            <w:r w:rsidRPr="002365BA">
              <w:rPr>
                <w:rFonts w:ascii="Times New Roman" w:hAnsi="Times New Roman" w:cs="Times New Roman"/>
                <w:spacing w:val="-4"/>
              </w:rPr>
              <w:t xml:space="preserve"> minutes of the meetings of</w:t>
            </w:r>
            <w:r w:rsidR="00FD7AF3" w:rsidRPr="002365BA">
              <w:rPr>
                <w:rFonts w:ascii="Times New Roman" w:hAnsi="Times New Roman" w:cs="Times New Roman"/>
                <w:spacing w:val="-4"/>
              </w:rPr>
              <w:t xml:space="preserve"> </w:t>
            </w:r>
            <w:r w:rsidRPr="002365BA">
              <w:rPr>
                <w:rFonts w:ascii="Times New Roman" w:hAnsi="Times New Roman" w:cs="Times New Roman"/>
                <w:spacing w:val="-4"/>
              </w:rPr>
              <w:t>shareholders</w:t>
            </w:r>
            <w:r w:rsidR="00DC62F2" w:rsidRPr="002365BA">
              <w:rPr>
                <w:rFonts w:ascii="Times New Roman" w:hAnsi="Times New Roman" w:cs="Times New Roman"/>
                <w:spacing w:val="-4"/>
              </w:rPr>
              <w:t>,</w:t>
            </w:r>
            <w:r w:rsidR="00DC62F2" w:rsidRPr="000C00A5">
              <w:rPr>
                <w:rFonts w:ascii="Times New Roman" w:hAnsi="Times New Roman" w:cs="Times New Roman"/>
                <w:spacing w:val="-6"/>
              </w:rPr>
              <w:t xml:space="preserve"> board of directors and audit committee relevant to approval of the Group’s </w:t>
            </w:r>
            <w:r w:rsidR="00DC62F2" w:rsidRPr="000C00A5">
              <w:rPr>
                <w:rFonts w:ascii="Times New Roman" w:hAnsi="Times New Roman" w:cs="Times New Roman"/>
              </w:rPr>
              <w:t>future business plan and financial plan</w:t>
            </w:r>
            <w:r w:rsidR="00DA3788">
              <w:rPr>
                <w:rFonts w:ascii="Times New Roman" w:hAnsi="Times New Roman" w:cs="Times New Roman"/>
              </w:rPr>
              <w:t>.</w:t>
            </w:r>
          </w:p>
          <w:p w14:paraId="0C30EBCC" w14:textId="576B1FE4" w:rsidR="00DC62F2" w:rsidRPr="00FD7AF3" w:rsidRDefault="00DC62F2" w:rsidP="007D13BE">
            <w:pPr>
              <w:pStyle w:val="ListParagraph"/>
              <w:numPr>
                <w:ilvl w:val="0"/>
                <w:numId w:val="8"/>
              </w:numPr>
              <w:jc w:val="thaiDistribute"/>
              <w:rPr>
                <w:rFonts w:ascii="Times New Roman" w:hAnsi="Times New Roman" w:cs="Times New Roman"/>
                <w:szCs w:val="22"/>
              </w:rPr>
            </w:pPr>
            <w:r w:rsidRPr="002365BA">
              <w:rPr>
                <w:rFonts w:ascii="Times New Roman" w:hAnsi="Times New Roman" w:cs="Times New Roman"/>
                <w:spacing w:val="-6"/>
              </w:rPr>
              <w:t>Determin</w:t>
            </w:r>
            <w:r w:rsidR="00FD7AF3" w:rsidRPr="002365BA">
              <w:rPr>
                <w:rFonts w:ascii="Times New Roman" w:hAnsi="Times New Roman" w:cs="Times New Roman"/>
                <w:spacing w:val="-6"/>
              </w:rPr>
              <w:t>ed</w:t>
            </w:r>
            <w:r w:rsidRPr="002365BA">
              <w:rPr>
                <w:rFonts w:ascii="Times New Roman" w:hAnsi="Times New Roman" w:cs="Times New Roman"/>
                <w:spacing w:val="-6"/>
              </w:rPr>
              <w:t xml:space="preserve"> the significant terms of</w:t>
            </w:r>
            <w:r w:rsidR="007D13BE" w:rsidRPr="002365BA">
              <w:rPr>
                <w:rFonts w:ascii="Times New Roman" w:hAnsi="Times New Roman" w:cs="Times New Roman"/>
                <w:spacing w:val="-6"/>
              </w:rPr>
              <w:t xml:space="preserve"> </w:t>
            </w:r>
            <w:r w:rsidRPr="002365BA">
              <w:rPr>
                <w:rFonts w:ascii="Times New Roman" w:hAnsi="Times New Roman" w:cs="Times New Roman"/>
                <w:spacing w:val="-6"/>
              </w:rPr>
              <w:t>debentures</w:t>
            </w:r>
            <w:r w:rsidRPr="00FD7AF3">
              <w:rPr>
                <w:rFonts w:ascii="Times New Roman" w:hAnsi="Times New Roman" w:cs="Times New Roman"/>
                <w:spacing w:val="-6"/>
              </w:rPr>
              <w:t xml:space="preserve"> and borrowings agreements and</w:t>
            </w:r>
            <w:r w:rsidRPr="00FD7AF3">
              <w:rPr>
                <w:rFonts w:ascii="Times New Roman" w:hAnsi="Times New Roman" w:cs="Times New Roman"/>
              </w:rPr>
              <w:t xml:space="preserve"> examining the </w:t>
            </w:r>
            <w:r w:rsidRPr="002365BA">
              <w:rPr>
                <w:rFonts w:ascii="Times New Roman" w:hAnsi="Times New Roman" w:cs="Times New Roman"/>
                <w:spacing w:val="-4"/>
              </w:rPr>
              <w:t xml:space="preserve">compliance with debt covenants </w:t>
            </w:r>
            <w:r w:rsidR="00DA3788" w:rsidRPr="002365BA">
              <w:rPr>
                <w:rFonts w:ascii="Times New Roman" w:hAnsi="Times New Roman" w:cs="Times New Roman"/>
                <w:spacing w:val="-4"/>
              </w:rPr>
              <w:t>requirements</w:t>
            </w:r>
            <w:r w:rsidR="00DA3788" w:rsidRPr="00FD7AF3">
              <w:rPr>
                <w:rFonts w:ascii="Times New Roman" w:hAnsi="Times New Roman" w:cs="Times New Roman"/>
              </w:rPr>
              <w:t>.</w:t>
            </w:r>
          </w:p>
          <w:p w14:paraId="3FD6206A" w14:textId="77777777" w:rsidR="00DC62F2" w:rsidRPr="00827A98" w:rsidRDefault="00DC62F2" w:rsidP="00BA0D9D">
            <w:pPr>
              <w:pStyle w:val="ListParagraph"/>
              <w:tabs>
                <w:tab w:val="left" w:pos="72"/>
                <w:tab w:val="left" w:pos="342"/>
                <w:tab w:val="left" w:pos="4212"/>
              </w:tabs>
              <w:autoSpaceDE w:val="0"/>
              <w:autoSpaceDN w:val="0"/>
              <w:adjustRightInd w:val="0"/>
              <w:spacing w:after="0" w:line="160" w:lineRule="exact"/>
              <w:ind w:left="346" w:right="72"/>
              <w:jc w:val="thaiDistribute"/>
              <w:rPr>
                <w:rFonts w:ascii="Times New Roman" w:hAnsi="Times New Roman" w:cs="Times New Roman"/>
                <w:szCs w:val="22"/>
              </w:rPr>
            </w:pPr>
          </w:p>
          <w:p w14:paraId="14A646D8" w14:textId="77777777" w:rsidR="00DC62F2" w:rsidRPr="00827A98" w:rsidRDefault="00DC62F2" w:rsidP="00BA0D9D">
            <w:pPr>
              <w:pStyle w:val="ListParagraph"/>
              <w:numPr>
                <w:ilvl w:val="0"/>
                <w:numId w:val="8"/>
              </w:numPr>
              <w:tabs>
                <w:tab w:val="left" w:pos="72"/>
                <w:tab w:val="left" w:pos="342"/>
                <w:tab w:val="left" w:pos="4212"/>
              </w:tabs>
              <w:autoSpaceDE w:val="0"/>
              <w:autoSpaceDN w:val="0"/>
              <w:adjustRightInd w:val="0"/>
              <w:spacing w:line="240" w:lineRule="exact"/>
              <w:ind w:left="342" w:right="67" w:hanging="274"/>
              <w:contextualSpacing w:val="0"/>
              <w:jc w:val="thaiDistribute"/>
              <w:rPr>
                <w:rFonts w:ascii="Times New Roman" w:hAnsi="Times New Roman" w:cs="Times New Roman"/>
                <w:szCs w:val="22"/>
              </w:rPr>
            </w:pPr>
            <w:r w:rsidRPr="00827A98">
              <w:rPr>
                <w:rFonts w:ascii="Times New Roman" w:hAnsi="Times New Roman" w:cs="Times New Roman"/>
                <w:szCs w:val="22"/>
              </w:rPr>
              <w:t xml:space="preserve">Analyzed and examined cash flow projection prepared by the management included </w:t>
            </w:r>
          </w:p>
          <w:p w14:paraId="49F8991F" w14:textId="77777777" w:rsidR="00DC62F2" w:rsidRPr="00827A98" w:rsidRDefault="00DC62F2" w:rsidP="00BA0D9D">
            <w:pPr>
              <w:pStyle w:val="ListParagraph"/>
              <w:numPr>
                <w:ilvl w:val="1"/>
                <w:numId w:val="13"/>
              </w:numPr>
              <w:spacing w:line="240" w:lineRule="exact"/>
              <w:ind w:left="612" w:hanging="274"/>
              <w:contextualSpacing w:val="0"/>
              <w:jc w:val="thaiDistribute"/>
              <w:rPr>
                <w:rFonts w:ascii="Times New Roman" w:hAnsi="Times New Roman" w:cs="Times New Roman"/>
                <w:szCs w:val="22"/>
              </w:rPr>
            </w:pPr>
            <w:r w:rsidRPr="00827A98">
              <w:rPr>
                <w:rFonts w:ascii="Times New Roman" w:hAnsi="Times New Roman" w:cs="Times New Roman"/>
                <w:szCs w:val="22"/>
              </w:rPr>
              <w:t xml:space="preserve">Evaluating the reliability of the underlying data generated </w:t>
            </w:r>
            <w:r w:rsidRPr="00827A98">
              <w:rPr>
                <w:rFonts w:ascii="Times New Roman" w:hAnsi="Times New Roman" w:cs="Times New Roman"/>
              </w:rPr>
              <w:t>for the preparation of the cash flow projection</w:t>
            </w:r>
          </w:p>
          <w:p w14:paraId="61170D21" w14:textId="6F1B064A" w:rsidR="00DC62F2" w:rsidRPr="007D1311" w:rsidRDefault="0091107E" w:rsidP="00BA0D9D">
            <w:pPr>
              <w:pStyle w:val="ListParagraph"/>
              <w:numPr>
                <w:ilvl w:val="1"/>
                <w:numId w:val="13"/>
              </w:numPr>
              <w:spacing w:line="240" w:lineRule="exact"/>
              <w:ind w:left="612" w:hanging="274"/>
              <w:contextualSpacing w:val="0"/>
              <w:jc w:val="thaiDistribute"/>
              <w:rPr>
                <w:rFonts w:ascii="Times New Roman" w:hAnsi="Times New Roman" w:cs="Times New Roman"/>
                <w:spacing w:val="-8"/>
                <w:szCs w:val="22"/>
              </w:rPr>
            </w:pPr>
            <w:r>
              <w:rPr>
                <w:rFonts w:ascii="Times New Roman" w:hAnsi="Times New Roman" w:cs="Times New Roman"/>
                <w:spacing w:val="-8"/>
              </w:rPr>
              <w:t>E</w:t>
            </w:r>
            <w:r w:rsidR="00DC62F2" w:rsidRPr="007D1311">
              <w:rPr>
                <w:rFonts w:ascii="Times New Roman" w:hAnsi="Times New Roman" w:cs="Times New Roman"/>
                <w:spacing w:val="-8"/>
              </w:rPr>
              <w:t>valuat</w:t>
            </w:r>
            <w:r w:rsidR="00DC62F2" w:rsidRPr="007D1311">
              <w:rPr>
                <w:rFonts w:ascii="Times New Roman" w:hAnsi="Times New Roman" w:cs="Times New Roman"/>
                <w:spacing w:val="-8"/>
                <w:szCs w:val="22"/>
              </w:rPr>
              <w:t xml:space="preserve">ing the </w:t>
            </w:r>
            <w:r w:rsidR="00C079BA">
              <w:rPr>
                <w:rFonts w:ascii="Times New Roman" w:hAnsi="Times New Roman" w:cs="Times New Roman"/>
                <w:spacing w:val="-8"/>
                <w:szCs w:val="22"/>
              </w:rPr>
              <w:t xml:space="preserve">appropriate </w:t>
            </w:r>
            <w:r w:rsidR="00DC62F2" w:rsidRPr="007D1311">
              <w:rPr>
                <w:rFonts w:ascii="Times New Roman" w:hAnsi="Times New Roman" w:cs="Times New Roman"/>
                <w:spacing w:val="-8"/>
                <w:szCs w:val="22"/>
              </w:rPr>
              <w:t xml:space="preserve">of </w:t>
            </w:r>
            <w:r w:rsidR="00C079BA">
              <w:rPr>
                <w:rFonts w:ascii="Times New Roman" w:hAnsi="Times New Roman" w:cs="Times New Roman"/>
                <w:spacing w:val="-8"/>
                <w:szCs w:val="22"/>
              </w:rPr>
              <w:t xml:space="preserve">the method and </w:t>
            </w:r>
            <w:r w:rsidR="00034D17">
              <w:rPr>
                <w:rFonts w:ascii="Times New Roman" w:hAnsi="Times New Roman" w:cs="Times New Roman"/>
                <w:spacing w:val="-8"/>
                <w:szCs w:val="22"/>
              </w:rPr>
              <w:t xml:space="preserve">test </w:t>
            </w:r>
            <w:r w:rsidR="00DC62F2" w:rsidRPr="007D1311">
              <w:rPr>
                <w:rFonts w:ascii="Times New Roman" w:hAnsi="Times New Roman" w:cs="Times New Roman"/>
                <w:spacing w:val="-8"/>
                <w:szCs w:val="22"/>
              </w:rPr>
              <w:t xml:space="preserve">the </w:t>
            </w:r>
            <w:r w:rsidR="00034D17">
              <w:rPr>
                <w:rFonts w:ascii="Times New Roman" w:hAnsi="Times New Roman" w:cs="Times New Roman"/>
                <w:spacing w:val="-8"/>
                <w:szCs w:val="22"/>
              </w:rPr>
              <w:t xml:space="preserve">significant </w:t>
            </w:r>
            <w:r w:rsidR="00DC62F2" w:rsidRPr="007D1311">
              <w:rPr>
                <w:rFonts w:ascii="Times New Roman" w:hAnsi="Times New Roman" w:cs="Times New Roman"/>
                <w:spacing w:val="-8"/>
                <w:szCs w:val="22"/>
              </w:rPr>
              <w:t xml:space="preserve">assumptions used in the cash flow projection </w:t>
            </w:r>
          </w:p>
          <w:p w14:paraId="4C5FA725" w14:textId="12DEE066" w:rsidR="00DC62F2" w:rsidRPr="00827A98" w:rsidRDefault="00DC62F2" w:rsidP="00BA0D9D">
            <w:pPr>
              <w:pStyle w:val="ListParagraph"/>
              <w:numPr>
                <w:ilvl w:val="1"/>
                <w:numId w:val="13"/>
              </w:numPr>
              <w:spacing w:after="0" w:line="240" w:lineRule="exact"/>
              <w:ind w:left="605" w:hanging="274"/>
              <w:contextualSpacing w:val="0"/>
              <w:jc w:val="thaiDistribute"/>
              <w:rPr>
                <w:rFonts w:ascii="Times New Roman" w:hAnsi="Times New Roman" w:cs="Times New Roman"/>
                <w:szCs w:val="22"/>
              </w:rPr>
            </w:pPr>
            <w:r w:rsidRPr="00827A98">
              <w:rPr>
                <w:rFonts w:ascii="Times New Roman" w:hAnsi="Times New Roman" w:cs="Times New Roman"/>
                <w:spacing w:val="-4"/>
                <w:szCs w:val="22"/>
              </w:rPr>
              <w:t>Considering additional facts or information</w:t>
            </w:r>
            <w:r w:rsidRPr="00827A98">
              <w:rPr>
                <w:rFonts w:ascii="Times New Roman" w:hAnsi="Times New Roman" w:cs="Times New Roman"/>
                <w:szCs w:val="22"/>
              </w:rPr>
              <w:t xml:space="preserve"> become available since the date on which the management made its assessment</w:t>
            </w:r>
            <w:r w:rsidR="002B17BF">
              <w:rPr>
                <w:rFonts w:ascii="Times New Roman" w:hAnsi="Times New Roman" w:cs="Times New Roman"/>
                <w:szCs w:val="22"/>
              </w:rPr>
              <w:t>.</w:t>
            </w:r>
          </w:p>
          <w:p w14:paraId="0C9C0F76" w14:textId="77777777" w:rsidR="00DC62F2" w:rsidRPr="00827A98" w:rsidRDefault="00DC62F2" w:rsidP="00BA0D9D">
            <w:pPr>
              <w:pStyle w:val="ListParagraph"/>
              <w:tabs>
                <w:tab w:val="left" w:pos="72"/>
                <w:tab w:val="left" w:pos="342"/>
                <w:tab w:val="left" w:pos="4212"/>
              </w:tabs>
              <w:autoSpaceDE w:val="0"/>
              <w:autoSpaceDN w:val="0"/>
              <w:adjustRightInd w:val="0"/>
              <w:spacing w:after="0" w:line="160" w:lineRule="exact"/>
              <w:ind w:left="346" w:right="72"/>
              <w:jc w:val="thaiDistribute"/>
              <w:rPr>
                <w:rFonts w:ascii="Times New Roman" w:hAnsi="Times New Roman" w:cs="Times New Roman"/>
                <w:szCs w:val="22"/>
              </w:rPr>
            </w:pPr>
          </w:p>
          <w:p w14:paraId="757762B9" w14:textId="70BE91C8" w:rsidR="00DC62F2" w:rsidRDefault="00DC62F2" w:rsidP="00093223">
            <w:pPr>
              <w:pStyle w:val="ListParagraph"/>
              <w:numPr>
                <w:ilvl w:val="0"/>
                <w:numId w:val="8"/>
              </w:numPr>
              <w:tabs>
                <w:tab w:val="left" w:pos="72"/>
                <w:tab w:val="left" w:pos="342"/>
                <w:tab w:val="left" w:pos="4212"/>
              </w:tabs>
              <w:autoSpaceDE w:val="0"/>
              <w:autoSpaceDN w:val="0"/>
              <w:adjustRightInd w:val="0"/>
              <w:spacing w:after="60" w:line="240" w:lineRule="exact"/>
              <w:ind w:left="346" w:right="72" w:hanging="274"/>
              <w:jc w:val="thaiDistribute"/>
              <w:rPr>
                <w:rFonts w:ascii="Times New Roman" w:hAnsi="Times New Roman" w:cs="Times New Roman"/>
              </w:rPr>
            </w:pPr>
            <w:r w:rsidRPr="00226266">
              <w:rPr>
                <w:rFonts w:ascii="Times New Roman" w:hAnsi="Times New Roman" w:cs="Times New Roman"/>
                <w:spacing w:val="-4"/>
                <w:szCs w:val="22"/>
              </w:rPr>
              <w:t>Obtained confirmation letters from the Group</w:t>
            </w:r>
            <w:r>
              <w:rPr>
                <w:rFonts w:ascii="Times New Roman" w:hAnsi="Times New Roman" w:cs="Times New Roman"/>
                <w:spacing w:val="-4"/>
                <w:szCs w:val="22"/>
              </w:rPr>
              <w:t>’</w:t>
            </w:r>
            <w:r w:rsidRPr="00226266">
              <w:rPr>
                <w:rFonts w:ascii="Times New Roman" w:hAnsi="Times New Roman" w:cs="Times New Roman"/>
                <w:spacing w:val="-4"/>
                <w:szCs w:val="22"/>
              </w:rPr>
              <w:t xml:space="preserve">s external legal counsel and internal legal </w:t>
            </w:r>
            <w:r w:rsidRPr="00226266">
              <w:rPr>
                <w:rFonts w:ascii="Times New Roman" w:hAnsi="Times New Roman" w:cs="Times New Roman"/>
                <w:szCs w:val="22"/>
              </w:rPr>
              <w:t xml:space="preserve">counsel regarding the details and status of litigations and disputes </w:t>
            </w:r>
            <w:r w:rsidR="00AA36D5">
              <w:rPr>
                <w:rFonts w:ascii="Times New Roman" w:hAnsi="Times New Roman" w:cs="Times New Roman"/>
                <w:szCs w:val="22"/>
              </w:rPr>
              <w:t xml:space="preserve">including </w:t>
            </w:r>
            <w:r w:rsidR="00FB067E" w:rsidRPr="00FB067E">
              <w:rPr>
                <w:rFonts w:ascii="Times New Roman" w:hAnsi="Times New Roman" w:cs="Times New Roman"/>
                <w:szCs w:val="22"/>
              </w:rPr>
              <w:t>litigations disputes analysis reports prepared by the Group’s external legal counsel</w:t>
            </w:r>
            <w:r w:rsidR="00D80000">
              <w:rPr>
                <w:rFonts w:ascii="Times New Roman" w:hAnsi="Times New Roman" w:cs="Times New Roman"/>
                <w:szCs w:val="22"/>
              </w:rPr>
              <w:t xml:space="preserve">, </w:t>
            </w:r>
            <w:r w:rsidR="003419C6">
              <w:rPr>
                <w:rFonts w:ascii="Times New Roman" w:hAnsi="Times New Roman" w:cs="Times New Roman"/>
                <w:szCs w:val="22"/>
              </w:rPr>
              <w:t xml:space="preserve">along with </w:t>
            </w:r>
            <w:r w:rsidR="00093223">
              <w:rPr>
                <w:rFonts w:ascii="Times New Roman" w:hAnsi="Times New Roman" w:cs="Times New Roman"/>
                <w:szCs w:val="22"/>
              </w:rPr>
              <w:t xml:space="preserve">discussed and challenged </w:t>
            </w:r>
            <w:r w:rsidR="00D44FE0" w:rsidRPr="00093223">
              <w:rPr>
                <w:rFonts w:ascii="Times New Roman" w:hAnsi="Times New Roman" w:cs="Times New Roman"/>
              </w:rPr>
              <w:t>with</w:t>
            </w:r>
            <w:r w:rsidR="009E0E90" w:rsidRPr="00093223">
              <w:rPr>
                <w:rFonts w:ascii="Times New Roman" w:hAnsi="Times New Roman" w:cs="Times New Roman"/>
              </w:rPr>
              <w:t xml:space="preserve"> </w:t>
            </w:r>
            <w:r w:rsidR="00093223">
              <w:rPr>
                <w:rFonts w:ascii="Times New Roman" w:hAnsi="Times New Roman" w:cs="Times New Roman"/>
              </w:rPr>
              <w:t xml:space="preserve">the Group’s </w:t>
            </w:r>
            <w:r w:rsidR="00D20FE7">
              <w:rPr>
                <w:rFonts w:ascii="Times New Roman" w:hAnsi="Times New Roman" w:cs="Angsana New"/>
              </w:rPr>
              <w:t xml:space="preserve">management </w:t>
            </w:r>
            <w:r w:rsidRPr="00093223">
              <w:rPr>
                <w:rFonts w:ascii="Times New Roman" w:hAnsi="Times New Roman" w:cs="Times New Roman"/>
              </w:rPr>
              <w:t>to support the reasonableness of the management’s assessments of the likely outcome of such litigations and disputes.</w:t>
            </w:r>
          </w:p>
          <w:p w14:paraId="3D7DDABE" w14:textId="77777777" w:rsidR="00D20FE7" w:rsidRDefault="00D20FE7" w:rsidP="00D20FE7">
            <w:pPr>
              <w:tabs>
                <w:tab w:val="left" w:pos="72"/>
                <w:tab w:val="left" w:pos="342"/>
                <w:tab w:val="left" w:pos="4212"/>
              </w:tabs>
              <w:autoSpaceDE w:val="0"/>
              <w:autoSpaceDN w:val="0"/>
              <w:adjustRightInd w:val="0"/>
              <w:spacing w:after="60" w:line="240" w:lineRule="exact"/>
              <w:ind w:right="72"/>
              <w:jc w:val="thaiDistribute"/>
              <w:rPr>
                <w:rFonts w:ascii="Times New Roman" w:hAnsi="Times New Roman" w:cs="Times New Roman"/>
              </w:rPr>
            </w:pPr>
          </w:p>
          <w:p w14:paraId="4DBCC2EB" w14:textId="77777777" w:rsidR="00D20FE7" w:rsidRDefault="00D20FE7" w:rsidP="00D20FE7">
            <w:pPr>
              <w:tabs>
                <w:tab w:val="left" w:pos="72"/>
                <w:tab w:val="left" w:pos="342"/>
                <w:tab w:val="left" w:pos="4212"/>
              </w:tabs>
              <w:autoSpaceDE w:val="0"/>
              <w:autoSpaceDN w:val="0"/>
              <w:adjustRightInd w:val="0"/>
              <w:spacing w:after="60" w:line="240" w:lineRule="exact"/>
              <w:ind w:right="72"/>
              <w:jc w:val="thaiDistribute"/>
              <w:rPr>
                <w:rFonts w:ascii="Times New Roman" w:hAnsi="Times New Roman" w:cs="Times New Roman"/>
              </w:rPr>
            </w:pPr>
          </w:p>
          <w:p w14:paraId="7F414845" w14:textId="77777777" w:rsidR="00467603" w:rsidRPr="00467603" w:rsidRDefault="00467603" w:rsidP="00D20FE7">
            <w:pPr>
              <w:tabs>
                <w:tab w:val="left" w:pos="72"/>
                <w:tab w:val="left" w:pos="342"/>
                <w:tab w:val="left" w:pos="4212"/>
              </w:tabs>
              <w:autoSpaceDE w:val="0"/>
              <w:autoSpaceDN w:val="0"/>
              <w:adjustRightInd w:val="0"/>
              <w:spacing w:after="60" w:line="240" w:lineRule="exact"/>
              <w:ind w:right="72"/>
              <w:jc w:val="thaiDistribute"/>
              <w:rPr>
                <w:rFonts w:ascii="Times New Roman" w:hAnsi="Times New Roman" w:cs="Times New Roman"/>
              </w:rPr>
            </w:pPr>
          </w:p>
          <w:p w14:paraId="3FCEDD94" w14:textId="2089A394" w:rsidR="00E34687" w:rsidRPr="00BB720D" w:rsidRDefault="00E34687" w:rsidP="00BB720D">
            <w:pPr>
              <w:tabs>
                <w:tab w:val="left" w:pos="72"/>
                <w:tab w:val="left" w:pos="342"/>
                <w:tab w:val="left" w:pos="4212"/>
              </w:tabs>
              <w:autoSpaceDE w:val="0"/>
              <w:autoSpaceDN w:val="0"/>
              <w:adjustRightInd w:val="0"/>
              <w:spacing w:after="60" w:line="240" w:lineRule="exact"/>
              <w:ind w:right="72"/>
              <w:jc w:val="thaiDistribute"/>
              <w:rPr>
                <w:rFonts w:ascii="Times New Roman" w:hAnsi="Times New Roman"/>
              </w:rPr>
            </w:pPr>
          </w:p>
        </w:tc>
      </w:tr>
      <w:tr w:rsidR="00DC62F2" w:rsidRPr="00827A98" w14:paraId="5FFB376A" w14:textId="77777777" w:rsidTr="00467603">
        <w:tc>
          <w:tcPr>
            <w:tcW w:w="4230" w:type="dxa"/>
            <w:vMerge/>
          </w:tcPr>
          <w:p w14:paraId="01F688CF" w14:textId="28AE8113" w:rsidR="00DC62F2" w:rsidRPr="00827A98" w:rsidRDefault="00DC62F2" w:rsidP="00BA0D9D">
            <w:pPr>
              <w:jc w:val="thaiDistribute"/>
              <w:rPr>
                <w:rFonts w:ascii="Times New Roman" w:hAnsi="Times New Roman" w:cs="Times New Roman"/>
              </w:rPr>
            </w:pPr>
          </w:p>
        </w:tc>
        <w:tc>
          <w:tcPr>
            <w:tcW w:w="4585" w:type="dxa"/>
            <w:tcBorders>
              <w:top w:val="single" w:sz="4" w:space="0" w:color="auto"/>
            </w:tcBorders>
          </w:tcPr>
          <w:p w14:paraId="399C9DD4" w14:textId="0B536D2B" w:rsidR="00DC62F2" w:rsidRPr="00827A98" w:rsidRDefault="00DC62F2" w:rsidP="007D1311">
            <w:pPr>
              <w:pStyle w:val="ListParagraph"/>
              <w:numPr>
                <w:ilvl w:val="0"/>
                <w:numId w:val="8"/>
              </w:numPr>
              <w:tabs>
                <w:tab w:val="left" w:pos="72"/>
                <w:tab w:val="left" w:pos="342"/>
                <w:tab w:val="left" w:pos="4212"/>
              </w:tabs>
              <w:autoSpaceDE w:val="0"/>
              <w:autoSpaceDN w:val="0"/>
              <w:adjustRightInd w:val="0"/>
              <w:spacing w:before="120" w:after="0" w:line="240" w:lineRule="exact"/>
              <w:ind w:left="346" w:right="72" w:hanging="274"/>
              <w:jc w:val="thaiDistribute"/>
              <w:rPr>
                <w:rFonts w:ascii="Times New Roman" w:hAnsi="Times New Roman" w:cs="Times New Roman"/>
                <w:szCs w:val="22"/>
              </w:rPr>
            </w:pPr>
            <w:r w:rsidRPr="00827A98">
              <w:rPr>
                <w:rFonts w:ascii="Times New Roman" w:hAnsi="Times New Roman" w:cs="Times New Roman"/>
                <w:spacing w:val="-8"/>
                <w:szCs w:val="22"/>
              </w:rPr>
              <w:t xml:space="preserve">Performed audit procedures regarding </w:t>
            </w:r>
            <w:r w:rsidRPr="00827A98">
              <w:rPr>
                <w:rFonts w:ascii="Times New Roman" w:hAnsi="Times New Roman" w:cs="Times New Roman"/>
                <w:szCs w:val="22"/>
              </w:rPr>
              <w:t xml:space="preserve">events </w:t>
            </w:r>
            <w:r>
              <w:rPr>
                <w:rFonts w:ascii="Times New Roman" w:hAnsi="Times New Roman" w:cs="Times New Roman"/>
                <w:szCs w:val="22"/>
              </w:rPr>
              <w:t>after reporting period</w:t>
            </w:r>
            <w:r w:rsidRPr="00827A98">
              <w:rPr>
                <w:rFonts w:ascii="Times New Roman" w:hAnsi="Times New Roman" w:cs="Times New Roman"/>
                <w:szCs w:val="22"/>
              </w:rPr>
              <w:t xml:space="preserve"> to </w:t>
            </w:r>
            <w:r>
              <w:rPr>
                <w:rFonts w:ascii="Times New Roman" w:hAnsi="Times New Roman" w:cs="Times New Roman"/>
                <w:szCs w:val="22"/>
              </w:rPr>
              <w:t>determine</w:t>
            </w:r>
            <w:r w:rsidRPr="00827A98">
              <w:rPr>
                <w:rFonts w:ascii="Times New Roman" w:hAnsi="Times New Roman" w:cs="Times New Roman"/>
                <w:szCs w:val="22"/>
              </w:rPr>
              <w:t xml:space="preserve"> those that </w:t>
            </w:r>
            <w:r w:rsidRPr="00E118DB">
              <w:rPr>
                <w:rFonts w:ascii="Times New Roman" w:hAnsi="Times New Roman" w:cs="Times New Roman"/>
                <w:spacing w:val="-2"/>
                <w:szCs w:val="22"/>
              </w:rPr>
              <w:t xml:space="preserve">either </w:t>
            </w:r>
            <w:r w:rsidRPr="00E118DB">
              <w:rPr>
                <w:rFonts w:ascii="Times New Roman" w:hAnsi="Times New Roman" w:cs="Times New Roman"/>
                <w:spacing w:val="-2"/>
              </w:rPr>
              <w:t>mitigate or otherwise affect the Group’s</w:t>
            </w:r>
            <w:r w:rsidRPr="00827A98">
              <w:rPr>
                <w:rFonts w:ascii="Times New Roman" w:hAnsi="Times New Roman" w:cs="Times New Roman"/>
              </w:rPr>
              <w:t xml:space="preserve"> </w:t>
            </w:r>
            <w:r w:rsidRPr="00E118DB">
              <w:rPr>
                <w:rFonts w:ascii="Times New Roman" w:hAnsi="Times New Roman" w:cs="Times New Roman"/>
                <w:spacing w:val="8"/>
              </w:rPr>
              <w:t>and the Company’s ability to continue as a</w:t>
            </w:r>
            <w:r w:rsidRPr="00827A98">
              <w:rPr>
                <w:rFonts w:ascii="Times New Roman" w:hAnsi="Times New Roman" w:cs="Times New Roman"/>
              </w:rPr>
              <w:t xml:space="preserve"> going concern</w:t>
            </w:r>
            <w:r w:rsidR="002B17BF">
              <w:rPr>
                <w:rFonts w:ascii="Times New Roman" w:hAnsi="Times New Roman" w:cs="Times New Roman"/>
              </w:rPr>
              <w:t>.</w:t>
            </w:r>
          </w:p>
          <w:p w14:paraId="2EC1F463" w14:textId="1A8FC25F" w:rsidR="00DC62F2" w:rsidRPr="00827A98" w:rsidRDefault="00DC62F2" w:rsidP="00C3506A">
            <w:pPr>
              <w:pStyle w:val="ListParagraph"/>
              <w:numPr>
                <w:ilvl w:val="0"/>
                <w:numId w:val="8"/>
              </w:numPr>
              <w:tabs>
                <w:tab w:val="left" w:pos="72"/>
                <w:tab w:val="left" w:pos="342"/>
                <w:tab w:val="left" w:pos="4212"/>
              </w:tabs>
              <w:autoSpaceDE w:val="0"/>
              <w:autoSpaceDN w:val="0"/>
              <w:adjustRightInd w:val="0"/>
              <w:spacing w:before="120" w:after="0" w:line="240" w:lineRule="exact"/>
              <w:ind w:left="346" w:right="72" w:hanging="274"/>
              <w:contextualSpacing w:val="0"/>
              <w:jc w:val="thaiDistribute"/>
              <w:rPr>
                <w:rFonts w:ascii="Times New Roman" w:hAnsi="Times New Roman" w:cs="Times New Roman"/>
                <w:szCs w:val="22"/>
              </w:rPr>
            </w:pPr>
            <w:r>
              <w:rPr>
                <w:rFonts w:ascii="Times New Roman" w:hAnsi="Times New Roman" w:cs="Times New Roman"/>
                <w:szCs w:val="22"/>
              </w:rPr>
              <w:t>Obtained</w:t>
            </w:r>
            <w:r w:rsidRPr="00827A98">
              <w:rPr>
                <w:rFonts w:ascii="Times New Roman" w:hAnsi="Times New Roman" w:cs="Times New Roman"/>
                <w:szCs w:val="22"/>
              </w:rPr>
              <w:t xml:space="preserve"> written representations from the management regarding the business plan and financial plan and the </w:t>
            </w:r>
            <w:r>
              <w:rPr>
                <w:rFonts w:ascii="Times New Roman" w:hAnsi="Times New Roman" w:cs="Times New Roman"/>
                <w:szCs w:val="22"/>
              </w:rPr>
              <w:t>possibility</w:t>
            </w:r>
            <w:r w:rsidRPr="00827A98">
              <w:rPr>
                <w:rFonts w:ascii="Times New Roman" w:hAnsi="Times New Roman" w:cs="Times New Roman"/>
                <w:szCs w:val="22"/>
              </w:rPr>
              <w:t xml:space="preserve"> of these plans</w:t>
            </w:r>
            <w:r w:rsidR="002B17BF">
              <w:rPr>
                <w:rFonts w:ascii="Times New Roman" w:hAnsi="Times New Roman" w:cs="Times New Roman"/>
                <w:szCs w:val="22"/>
              </w:rPr>
              <w:t>.</w:t>
            </w:r>
          </w:p>
          <w:p w14:paraId="7C2EBFF6" w14:textId="77777777" w:rsidR="00DC62F2" w:rsidRPr="00827A98" w:rsidRDefault="00DC62F2" w:rsidP="000C6778">
            <w:pPr>
              <w:pStyle w:val="ListParagraph"/>
              <w:tabs>
                <w:tab w:val="left" w:pos="72"/>
                <w:tab w:val="left" w:pos="342"/>
                <w:tab w:val="left" w:pos="4212"/>
              </w:tabs>
              <w:autoSpaceDE w:val="0"/>
              <w:autoSpaceDN w:val="0"/>
              <w:adjustRightInd w:val="0"/>
              <w:spacing w:after="0" w:line="240" w:lineRule="exact"/>
              <w:ind w:left="342" w:right="67"/>
              <w:jc w:val="thaiDistribute"/>
              <w:rPr>
                <w:rFonts w:ascii="Times New Roman" w:hAnsi="Times New Roman" w:cs="Times New Roman"/>
                <w:sz w:val="14"/>
                <w:szCs w:val="14"/>
              </w:rPr>
            </w:pPr>
          </w:p>
          <w:p w14:paraId="75EB53D0" w14:textId="5014CD15" w:rsidR="00DC62F2" w:rsidRPr="00827A98" w:rsidRDefault="00DC62F2" w:rsidP="00E118DB">
            <w:pPr>
              <w:pStyle w:val="ListParagraph"/>
              <w:numPr>
                <w:ilvl w:val="0"/>
                <w:numId w:val="8"/>
              </w:numPr>
              <w:tabs>
                <w:tab w:val="left" w:pos="72"/>
                <w:tab w:val="left" w:pos="342"/>
                <w:tab w:val="left" w:pos="4212"/>
              </w:tabs>
              <w:autoSpaceDE w:val="0"/>
              <w:autoSpaceDN w:val="0"/>
              <w:adjustRightInd w:val="0"/>
              <w:spacing w:after="60" w:line="240" w:lineRule="exact"/>
              <w:ind w:left="346" w:right="72" w:hanging="274"/>
              <w:jc w:val="thaiDistribute"/>
              <w:rPr>
                <w:rFonts w:eastAsiaTheme="minorEastAsia"/>
                <w:color w:val="000000" w:themeColor="dark1"/>
                <w:kern w:val="24"/>
                <w:szCs w:val="22"/>
              </w:rPr>
            </w:pPr>
            <w:r w:rsidRPr="00827A98">
              <w:rPr>
                <w:rFonts w:ascii="Times New Roman" w:hAnsi="Times New Roman" w:cs="Times New Roman"/>
                <w:szCs w:val="22"/>
              </w:rPr>
              <w:t>Determined</w:t>
            </w:r>
            <w:r w:rsidRPr="00827A98">
              <w:rPr>
                <w:rFonts w:ascii="Times New Roman" w:hAnsi="Times New Roman" w:hint="cs"/>
                <w:szCs w:val="22"/>
                <w:cs/>
              </w:rPr>
              <w:t xml:space="preserve"> </w:t>
            </w:r>
            <w:r w:rsidRPr="00827A98">
              <w:rPr>
                <w:rFonts w:ascii="Times New Roman" w:hAnsi="Times New Roman"/>
                <w:szCs w:val="22"/>
              </w:rPr>
              <w:t>and evaluated</w:t>
            </w:r>
            <w:r w:rsidRPr="00827A98">
              <w:rPr>
                <w:rFonts w:ascii="Times New Roman" w:hAnsi="Times New Roman" w:cs="Times New Roman"/>
                <w:szCs w:val="22"/>
              </w:rPr>
              <w:t xml:space="preserve"> the adequacy of related disclosures in </w:t>
            </w:r>
            <w:r>
              <w:rPr>
                <w:rFonts w:ascii="Times New Roman" w:hAnsi="Times New Roman" w:cs="Times New Roman"/>
                <w:szCs w:val="22"/>
              </w:rPr>
              <w:t>n</w:t>
            </w:r>
            <w:r w:rsidRPr="00827A98">
              <w:rPr>
                <w:rFonts w:ascii="Times New Roman" w:hAnsi="Times New Roman" w:cs="Times New Roman"/>
                <w:szCs w:val="22"/>
              </w:rPr>
              <w:t>otes to the financial statements.</w:t>
            </w:r>
          </w:p>
        </w:tc>
      </w:tr>
    </w:tbl>
    <w:p w14:paraId="2797DCA9" w14:textId="77777777" w:rsidR="00EC3D1A" w:rsidRPr="003B46EF" w:rsidRDefault="00EC3D1A" w:rsidP="006540A1">
      <w:pPr>
        <w:spacing w:after="0"/>
        <w:ind w:firstLine="432"/>
        <w:rPr>
          <w:rFonts w:ascii="Times New Roman" w:eastAsia="Times New Roman" w:hAnsi="Times New Roman"/>
          <w:b/>
          <w:bCs/>
          <w:sz w:val="24"/>
          <w:szCs w:val="24"/>
        </w:rPr>
      </w:pPr>
    </w:p>
    <w:p w14:paraId="78DF37FF" w14:textId="77777777" w:rsidR="00AD49AB" w:rsidRPr="00827A98" w:rsidRDefault="00AD49AB" w:rsidP="00AD49AB">
      <w:pPr>
        <w:spacing w:after="0"/>
        <w:ind w:left="432"/>
        <w:rPr>
          <w:rFonts w:ascii="Times New Roman" w:eastAsia="Times New Roman" w:hAnsi="Times New Roman" w:cs="Times New Roman"/>
          <w:sz w:val="24"/>
          <w:szCs w:val="24"/>
        </w:rPr>
      </w:pPr>
      <w:r w:rsidRPr="00827A98">
        <w:rPr>
          <w:rFonts w:ascii="Times New Roman" w:eastAsia="Times New Roman" w:hAnsi="Times New Roman" w:cs="Times New Roman"/>
          <w:b/>
          <w:bCs/>
          <w:sz w:val="24"/>
          <w:szCs w:val="24"/>
        </w:rPr>
        <w:t>Emphasis of Matter</w:t>
      </w:r>
    </w:p>
    <w:p w14:paraId="26742494" w14:textId="77777777" w:rsidR="00AD49AB" w:rsidRPr="003B46EF" w:rsidRDefault="00AD49AB" w:rsidP="003B46EF">
      <w:pPr>
        <w:spacing w:after="0"/>
        <w:ind w:firstLine="432"/>
        <w:rPr>
          <w:rFonts w:ascii="Times New Roman" w:eastAsia="Times New Roman" w:hAnsi="Times New Roman"/>
          <w:b/>
          <w:bCs/>
          <w:sz w:val="24"/>
          <w:szCs w:val="24"/>
        </w:rPr>
      </w:pPr>
    </w:p>
    <w:p w14:paraId="50AC0DD1" w14:textId="39053853" w:rsidR="00AD49AB" w:rsidRPr="00827A98" w:rsidRDefault="00AD49AB" w:rsidP="003B46EF">
      <w:pPr>
        <w:spacing w:after="0"/>
        <w:ind w:left="432"/>
        <w:jc w:val="thaiDistribute"/>
        <w:rPr>
          <w:rFonts w:ascii="Times New Roman" w:eastAsia="Times New Roman" w:hAnsi="Times New Roman" w:cs="Times New Roman"/>
          <w:sz w:val="24"/>
          <w:szCs w:val="24"/>
        </w:rPr>
      </w:pPr>
      <w:r w:rsidRPr="00827A98">
        <w:rPr>
          <w:rFonts w:ascii="Times New Roman" w:eastAsia="Times New Roman" w:hAnsi="Times New Roman" w:cs="Times New Roman"/>
          <w:sz w:val="24"/>
          <w:szCs w:val="24"/>
        </w:rPr>
        <w:t xml:space="preserve">We draw attention to Note </w:t>
      </w:r>
      <w:r w:rsidR="00B15468" w:rsidRPr="00B15468">
        <w:rPr>
          <w:rFonts w:ascii="Times New Roman" w:eastAsia="Times New Roman" w:hAnsi="Times New Roman" w:cs="Angsana New"/>
          <w:sz w:val="24"/>
          <w:szCs w:val="24"/>
        </w:rPr>
        <w:t>33</w:t>
      </w:r>
      <w:r w:rsidRPr="00827A98">
        <w:rPr>
          <w:rFonts w:ascii="Times New Roman" w:eastAsia="Times New Roman" w:hAnsi="Times New Roman" w:cs="Times New Roman"/>
          <w:sz w:val="24"/>
          <w:szCs w:val="24"/>
        </w:rPr>
        <w:t>.</w:t>
      </w:r>
      <w:r w:rsidR="00B15468" w:rsidRPr="00B15468">
        <w:rPr>
          <w:rFonts w:ascii="Times New Roman" w:eastAsia="Times New Roman" w:hAnsi="Times New Roman" w:cs="Angsana New"/>
          <w:sz w:val="24"/>
          <w:szCs w:val="24"/>
        </w:rPr>
        <w:t>2</w:t>
      </w:r>
      <w:r w:rsidRPr="00827A98">
        <w:rPr>
          <w:rFonts w:ascii="Times New Roman" w:eastAsia="Times New Roman" w:hAnsi="Times New Roman" w:cs="Times New Roman"/>
          <w:sz w:val="24"/>
          <w:szCs w:val="24"/>
        </w:rPr>
        <w:t xml:space="preserve"> to the financial statements. The Company and a subsidiary have </w:t>
      </w:r>
      <w:r w:rsidR="00D91427">
        <w:rPr>
          <w:rFonts w:ascii="Times New Roman" w:eastAsia="Times New Roman" w:hAnsi="Times New Roman" w:cs="Times New Roman"/>
          <w:sz w:val="24"/>
          <w:szCs w:val="24"/>
        </w:rPr>
        <w:t>litigations</w:t>
      </w:r>
      <w:r w:rsidRPr="00827A98">
        <w:rPr>
          <w:rFonts w:ascii="Times New Roman" w:eastAsia="Times New Roman" w:hAnsi="Times New Roman" w:cs="Times New Roman"/>
          <w:sz w:val="24"/>
          <w:szCs w:val="24"/>
        </w:rPr>
        <w:t xml:space="preserve"> and disputes with </w:t>
      </w:r>
      <w:r w:rsidRPr="00827A98">
        <w:rPr>
          <w:rFonts w:ascii="Times New Roman" w:eastAsia="Times New Roman" w:hAnsi="Times New Roman" w:cs="Angsana New"/>
          <w:sz w:val="24"/>
          <w:szCs w:val="30"/>
        </w:rPr>
        <w:t>a</w:t>
      </w:r>
      <w:r w:rsidRPr="00827A98">
        <w:rPr>
          <w:rFonts w:ascii="Times New Roman" w:eastAsia="Times New Roman" w:hAnsi="Times New Roman" w:cs="Times New Roman"/>
          <w:sz w:val="24"/>
          <w:szCs w:val="24"/>
        </w:rPr>
        <w:t xml:space="preserve"> project contractor which </w:t>
      </w:r>
      <w:r w:rsidRPr="00827A98">
        <w:rPr>
          <w:rFonts w:ascii="Times New Roman" w:eastAsia="Times New Roman" w:hAnsi="Times New Roman" w:cs="Angsana New"/>
          <w:sz w:val="24"/>
          <w:szCs w:val="30"/>
        </w:rPr>
        <w:t xml:space="preserve">are </w:t>
      </w:r>
      <w:r w:rsidRPr="00827A98">
        <w:rPr>
          <w:rFonts w:ascii="Times New Roman" w:eastAsia="Times New Roman" w:hAnsi="Times New Roman" w:cs="Times New Roman"/>
          <w:sz w:val="24"/>
          <w:szCs w:val="24"/>
        </w:rPr>
        <w:t>currently being considered in the court process. Our opinion is not modified in respect of this matter.</w:t>
      </w:r>
    </w:p>
    <w:p w14:paraId="1CF11B29" w14:textId="77777777" w:rsidR="00AD49AB" w:rsidRPr="003B46EF" w:rsidRDefault="00AD49AB" w:rsidP="007333B0">
      <w:pPr>
        <w:spacing w:after="0"/>
        <w:ind w:firstLine="432"/>
        <w:rPr>
          <w:rFonts w:ascii="Times New Roman" w:eastAsia="Times New Roman" w:hAnsi="Times New Roman"/>
          <w:b/>
          <w:bCs/>
          <w:sz w:val="24"/>
          <w:szCs w:val="24"/>
        </w:rPr>
      </w:pPr>
    </w:p>
    <w:p w14:paraId="062B3AEF" w14:textId="63C52389" w:rsidR="007333B0" w:rsidRPr="00827A98" w:rsidRDefault="007333B0" w:rsidP="007333B0">
      <w:pPr>
        <w:spacing w:after="0"/>
        <w:ind w:firstLine="432"/>
        <w:rPr>
          <w:rFonts w:ascii="Times New Roman" w:eastAsia="Times New Roman" w:hAnsi="Times New Roman" w:cs="Times New Roman"/>
          <w:b/>
          <w:bCs/>
          <w:sz w:val="24"/>
          <w:szCs w:val="24"/>
        </w:rPr>
      </w:pPr>
      <w:r w:rsidRPr="00827A98">
        <w:rPr>
          <w:rFonts w:ascii="Times New Roman" w:eastAsia="Times New Roman" w:hAnsi="Times New Roman" w:cs="Times New Roman"/>
          <w:b/>
          <w:bCs/>
          <w:sz w:val="24"/>
          <w:szCs w:val="24"/>
        </w:rPr>
        <w:t xml:space="preserve">Other Information </w:t>
      </w:r>
    </w:p>
    <w:p w14:paraId="43808E22" w14:textId="77777777" w:rsidR="007333B0" w:rsidRPr="003B46EF" w:rsidRDefault="007333B0" w:rsidP="003B46EF">
      <w:pPr>
        <w:spacing w:after="0"/>
        <w:ind w:left="432"/>
        <w:jc w:val="thaiDistribute"/>
        <w:rPr>
          <w:rFonts w:ascii="Times New Roman" w:eastAsia="Times New Roman" w:hAnsi="Times New Roman" w:cs="Times New Roman"/>
          <w:sz w:val="24"/>
          <w:szCs w:val="24"/>
        </w:rPr>
      </w:pPr>
    </w:p>
    <w:p w14:paraId="35D987BE" w14:textId="77777777" w:rsidR="007333B0" w:rsidRPr="00827A98" w:rsidRDefault="007333B0" w:rsidP="007333B0">
      <w:pPr>
        <w:spacing w:after="0"/>
        <w:ind w:left="432"/>
        <w:jc w:val="thaiDistribute"/>
        <w:rPr>
          <w:rFonts w:ascii="Times New Roman" w:eastAsia="Times New Roman" w:hAnsi="Times New Roman" w:cs="Times New Roman"/>
          <w:sz w:val="24"/>
          <w:szCs w:val="24"/>
        </w:rPr>
      </w:pPr>
      <w:r w:rsidRPr="00827A98">
        <w:rPr>
          <w:rFonts w:ascii="Times New Roman" w:eastAsia="Times New Roman" w:hAnsi="Times New Roman" w:cs="Times New Roman"/>
          <w:sz w:val="24"/>
          <w:szCs w:val="24"/>
        </w:rPr>
        <w:t xml:space="preserve">Management is responsible for the other information. The other information comprises </w:t>
      </w:r>
      <w:r w:rsidRPr="003B46EF">
        <w:rPr>
          <w:rFonts w:ascii="Times New Roman" w:eastAsia="Times New Roman" w:hAnsi="Times New Roman" w:cs="Times New Roman"/>
          <w:sz w:val="24"/>
          <w:szCs w:val="24"/>
        </w:rPr>
        <w:t xml:space="preserve">information in </w:t>
      </w:r>
      <w:r w:rsidRPr="00827A98">
        <w:rPr>
          <w:rFonts w:ascii="Times New Roman" w:eastAsia="Times New Roman" w:hAnsi="Times New Roman" w:cs="Times New Roman"/>
          <w:sz w:val="24"/>
          <w:szCs w:val="24"/>
        </w:rPr>
        <w:t>the annual report</w:t>
      </w:r>
      <w:r w:rsidRPr="003B46EF">
        <w:rPr>
          <w:rFonts w:ascii="Times New Roman" w:eastAsia="Times New Roman" w:hAnsi="Times New Roman" w:cs="Times New Roman"/>
          <w:sz w:val="24"/>
          <w:szCs w:val="24"/>
        </w:rPr>
        <w:t>, but does not include the consolidated and separate financial statements and our auditor’s report thereon</w:t>
      </w:r>
      <w:r w:rsidRPr="00827A98">
        <w:rPr>
          <w:rFonts w:ascii="Times New Roman" w:eastAsia="Times New Roman" w:hAnsi="Times New Roman" w:cs="Times New Roman"/>
          <w:sz w:val="24"/>
          <w:szCs w:val="24"/>
        </w:rPr>
        <w:t>, which is expected to be made available to us after the date of this auditor’s report.</w:t>
      </w:r>
    </w:p>
    <w:p w14:paraId="7539523F" w14:textId="77777777" w:rsidR="007333B0" w:rsidRPr="003B46EF" w:rsidRDefault="007333B0" w:rsidP="003B46EF">
      <w:pPr>
        <w:spacing w:after="0"/>
        <w:ind w:left="432"/>
        <w:jc w:val="thaiDistribute"/>
        <w:rPr>
          <w:rFonts w:ascii="Times New Roman" w:eastAsia="Times New Roman" w:hAnsi="Times New Roman" w:cs="Times New Roman"/>
          <w:sz w:val="24"/>
          <w:szCs w:val="24"/>
        </w:rPr>
      </w:pPr>
    </w:p>
    <w:p w14:paraId="33152D01" w14:textId="77777777" w:rsidR="007333B0" w:rsidRPr="00827A98" w:rsidRDefault="007333B0" w:rsidP="007333B0">
      <w:pPr>
        <w:spacing w:after="0"/>
        <w:ind w:left="432"/>
        <w:jc w:val="thaiDistribute"/>
        <w:rPr>
          <w:rFonts w:ascii="Times New Roman" w:eastAsia="Times New Roman" w:hAnsi="Times New Roman" w:cs="Times New Roman"/>
          <w:sz w:val="24"/>
          <w:szCs w:val="24"/>
        </w:rPr>
      </w:pPr>
      <w:r w:rsidRPr="00827A98">
        <w:rPr>
          <w:rFonts w:ascii="Times New Roman" w:eastAsia="Times New Roman" w:hAnsi="Times New Roman" w:cs="Times New Roman"/>
          <w:sz w:val="24"/>
          <w:szCs w:val="24"/>
        </w:rPr>
        <w:t>Our opinion on the consolidated and separate financial statements does not cover the other information and we do not express any form of assurance conclusion thereon.</w:t>
      </w:r>
    </w:p>
    <w:p w14:paraId="4E6C4B6A" w14:textId="77777777" w:rsidR="007333B0" w:rsidRPr="003B46EF" w:rsidRDefault="007333B0" w:rsidP="007333B0">
      <w:pPr>
        <w:spacing w:after="0"/>
        <w:ind w:left="432"/>
        <w:jc w:val="thaiDistribute"/>
        <w:rPr>
          <w:rFonts w:ascii="Times New Roman" w:eastAsia="Times New Roman" w:hAnsi="Times New Roman" w:cs="Times New Roman"/>
          <w:sz w:val="24"/>
          <w:szCs w:val="24"/>
        </w:rPr>
      </w:pPr>
    </w:p>
    <w:p w14:paraId="2B96095C" w14:textId="77777777" w:rsidR="007333B0" w:rsidRPr="00827A98" w:rsidRDefault="007333B0" w:rsidP="007333B0">
      <w:pPr>
        <w:spacing w:after="0"/>
        <w:ind w:left="432"/>
        <w:jc w:val="thaiDistribute"/>
        <w:rPr>
          <w:rFonts w:ascii="Times New Roman" w:eastAsia="Times New Roman" w:hAnsi="Times New Roman" w:cs="Times New Roman"/>
          <w:sz w:val="24"/>
          <w:szCs w:val="24"/>
        </w:rPr>
      </w:pPr>
      <w:r w:rsidRPr="00827A98">
        <w:rPr>
          <w:rFonts w:ascii="Times New Roman" w:eastAsia="Times New Roman" w:hAnsi="Times New Roman" w:cs="Times New Roman"/>
          <w:sz w:val="24"/>
          <w:szCs w:val="24"/>
        </w:rPr>
        <w:t>In connection with our audit of the consolidated and separate financial statements, our responsibility is to read the other information identified above when it becomes available and, in doing so, consider whether the other information is materially inconsistent with</w:t>
      </w:r>
      <w:r w:rsidRPr="003B46EF">
        <w:rPr>
          <w:rFonts w:ascii="Times New Roman" w:eastAsia="Times New Roman" w:hAnsi="Times New Roman" w:cs="Times New Roman" w:hint="cs"/>
          <w:sz w:val="24"/>
          <w:szCs w:val="24"/>
          <w:cs/>
        </w:rPr>
        <w:t xml:space="preserve">                     </w:t>
      </w:r>
      <w:r w:rsidRPr="00827A98">
        <w:rPr>
          <w:rFonts w:ascii="Times New Roman" w:eastAsia="Times New Roman" w:hAnsi="Times New Roman" w:cs="Times New Roman"/>
          <w:sz w:val="24"/>
          <w:szCs w:val="24"/>
        </w:rPr>
        <w:t xml:space="preserve"> the financial statements or our knowledge obtained in the audit, or otherwise appears to be materially misstated.</w:t>
      </w:r>
    </w:p>
    <w:p w14:paraId="2341B4C5" w14:textId="77777777" w:rsidR="00151592" w:rsidRPr="003B46EF" w:rsidRDefault="00151592" w:rsidP="00151592">
      <w:pPr>
        <w:spacing w:after="0"/>
        <w:ind w:left="432"/>
        <w:jc w:val="thaiDistribute"/>
        <w:rPr>
          <w:rFonts w:ascii="Times New Roman" w:eastAsia="Times New Roman" w:hAnsi="Times New Roman" w:cs="Times New Roman"/>
          <w:sz w:val="24"/>
          <w:szCs w:val="24"/>
        </w:rPr>
      </w:pPr>
    </w:p>
    <w:p w14:paraId="35F1DED2" w14:textId="1DB0D0A9" w:rsidR="007333B0" w:rsidRPr="00827A98" w:rsidRDefault="007333B0" w:rsidP="00151592">
      <w:pPr>
        <w:spacing w:after="0"/>
        <w:ind w:left="432"/>
        <w:jc w:val="thaiDistribute"/>
        <w:rPr>
          <w:rFonts w:ascii="Times New Roman" w:eastAsia="Times New Roman" w:hAnsi="Times New Roman" w:cs="Times New Roman"/>
          <w:sz w:val="24"/>
          <w:szCs w:val="24"/>
        </w:rPr>
      </w:pPr>
      <w:r w:rsidRPr="00827A98">
        <w:rPr>
          <w:rFonts w:ascii="Times New Roman" w:eastAsia="Times New Roman" w:hAnsi="Times New Roman" w:cs="Times New Roman"/>
          <w:sz w:val="24"/>
          <w:szCs w:val="24"/>
        </w:rPr>
        <w:t xml:space="preserve">When we read the annual report, </w:t>
      </w:r>
      <w:r w:rsidRPr="003B46EF">
        <w:rPr>
          <w:rFonts w:ascii="Times New Roman" w:eastAsia="Times New Roman" w:hAnsi="Times New Roman" w:cs="Times New Roman"/>
          <w:sz w:val="24"/>
          <w:szCs w:val="24"/>
        </w:rPr>
        <w:t>if we conclude that there is a material misstatement therein, we are required to communicate the matter to management and those charged with governance for correction of the misstatement</w:t>
      </w:r>
      <w:r w:rsidRPr="00827A98">
        <w:rPr>
          <w:rFonts w:ascii="Times New Roman" w:eastAsia="Times New Roman" w:hAnsi="Times New Roman" w:cs="Times New Roman"/>
          <w:sz w:val="24"/>
          <w:szCs w:val="24"/>
        </w:rPr>
        <w:t>.</w:t>
      </w:r>
    </w:p>
    <w:p w14:paraId="1AFDF44F" w14:textId="77777777" w:rsidR="007333B0" w:rsidRPr="003B46EF" w:rsidRDefault="007333B0" w:rsidP="007333B0">
      <w:pPr>
        <w:spacing w:after="0"/>
        <w:ind w:left="432"/>
        <w:jc w:val="thaiDistribute"/>
        <w:rPr>
          <w:rFonts w:ascii="Times New Roman" w:eastAsia="Times New Roman" w:hAnsi="Times New Roman" w:cs="Times New Roman"/>
          <w:sz w:val="24"/>
          <w:szCs w:val="24"/>
        </w:rPr>
      </w:pPr>
    </w:p>
    <w:p w14:paraId="3982EDAB" w14:textId="77777777" w:rsidR="00E118DB" w:rsidRDefault="00E118DB">
      <w:pPr>
        <w:spacing w:after="200" w:line="276" w:lineRule="auto"/>
        <w:rPr>
          <w:rFonts w:ascii="Times New Roman Bold" w:eastAsia="Times New Roman" w:hAnsi="Times New Roman Bold" w:cs="Times New Roman"/>
          <w:b/>
          <w:bCs/>
          <w:spacing w:val="6"/>
          <w:sz w:val="24"/>
          <w:szCs w:val="24"/>
        </w:rPr>
      </w:pPr>
      <w:r>
        <w:rPr>
          <w:rFonts w:ascii="Times New Roman Bold" w:eastAsia="Times New Roman" w:hAnsi="Times New Roman Bold" w:cs="Times New Roman"/>
          <w:b/>
          <w:bCs/>
          <w:spacing w:val="6"/>
          <w:sz w:val="24"/>
          <w:szCs w:val="24"/>
        </w:rPr>
        <w:br w:type="page"/>
      </w:r>
    </w:p>
    <w:p w14:paraId="1B924242" w14:textId="4228FD1C" w:rsidR="007333B0" w:rsidRPr="00E118DB" w:rsidRDefault="007333B0" w:rsidP="007333B0">
      <w:pPr>
        <w:spacing w:after="0"/>
        <w:ind w:left="432"/>
        <w:jc w:val="thaiDistribute"/>
        <w:rPr>
          <w:rFonts w:ascii="Times New Roman Bold" w:eastAsia="Times New Roman" w:hAnsi="Times New Roman Bold" w:cs="Times New Roman"/>
          <w:b/>
          <w:bCs/>
          <w:spacing w:val="6"/>
          <w:sz w:val="24"/>
          <w:szCs w:val="24"/>
        </w:rPr>
      </w:pPr>
      <w:r w:rsidRPr="00E118DB">
        <w:rPr>
          <w:rFonts w:ascii="Times New Roman Bold" w:eastAsia="Times New Roman" w:hAnsi="Times New Roman Bold" w:cs="Times New Roman"/>
          <w:b/>
          <w:bCs/>
          <w:spacing w:val="6"/>
          <w:sz w:val="24"/>
          <w:szCs w:val="24"/>
        </w:rPr>
        <w:lastRenderedPageBreak/>
        <w:t xml:space="preserve">Responsibilities of Management and Those Charged with Governance for </w:t>
      </w:r>
      <w:r w:rsidR="00E118DB">
        <w:rPr>
          <w:rFonts w:ascii="Times New Roman Bold" w:eastAsia="Times New Roman" w:hAnsi="Times New Roman Bold" w:cs="Times New Roman"/>
          <w:b/>
          <w:bCs/>
          <w:spacing w:val="6"/>
          <w:sz w:val="24"/>
          <w:szCs w:val="24"/>
        </w:rPr>
        <w:t xml:space="preserve">             </w:t>
      </w:r>
      <w:r w:rsidRPr="00E118DB">
        <w:rPr>
          <w:rFonts w:ascii="Times New Roman Bold" w:eastAsia="Times New Roman" w:hAnsi="Times New Roman Bold" w:cs="Times New Roman"/>
          <w:b/>
          <w:bCs/>
          <w:spacing w:val="6"/>
          <w:sz w:val="24"/>
          <w:szCs w:val="24"/>
        </w:rPr>
        <w:t>the Consolidated and</w:t>
      </w:r>
      <w:r w:rsidRPr="00E118DB">
        <w:rPr>
          <w:rFonts w:ascii="Times New Roman Bold" w:eastAsia="Times New Roman" w:hAnsi="Times New Roman Bold" w:cs="Times New Roman"/>
          <w:b/>
          <w:bCs/>
          <w:spacing w:val="6"/>
          <w:sz w:val="24"/>
          <w:szCs w:val="24"/>
          <w:cs/>
        </w:rPr>
        <w:t xml:space="preserve"> </w:t>
      </w:r>
      <w:r w:rsidRPr="00E118DB">
        <w:rPr>
          <w:rFonts w:ascii="Times New Roman Bold" w:eastAsia="Times New Roman" w:hAnsi="Times New Roman Bold" w:cs="Times New Roman"/>
          <w:b/>
          <w:bCs/>
          <w:spacing w:val="6"/>
          <w:sz w:val="24"/>
          <w:szCs w:val="24"/>
        </w:rPr>
        <w:t>Separate Financial Statements</w:t>
      </w:r>
    </w:p>
    <w:p w14:paraId="5504A35C" w14:textId="77777777" w:rsidR="007333B0" w:rsidRPr="003B46EF" w:rsidRDefault="007333B0" w:rsidP="007333B0">
      <w:pPr>
        <w:spacing w:after="0"/>
        <w:ind w:left="432"/>
        <w:jc w:val="thaiDistribute"/>
        <w:rPr>
          <w:rFonts w:ascii="Times New Roman" w:eastAsia="Times New Roman" w:hAnsi="Times New Roman" w:cs="Times New Roman"/>
          <w:sz w:val="24"/>
          <w:szCs w:val="24"/>
        </w:rPr>
      </w:pPr>
    </w:p>
    <w:p w14:paraId="2DFBE1E8" w14:textId="77777777" w:rsidR="007333B0" w:rsidRPr="003B46EF" w:rsidRDefault="007333B0" w:rsidP="007333B0">
      <w:pPr>
        <w:spacing w:after="0"/>
        <w:ind w:left="432"/>
        <w:jc w:val="thaiDistribute"/>
        <w:rPr>
          <w:rFonts w:ascii="Times New Roman" w:eastAsia="Times New Roman" w:hAnsi="Times New Roman" w:cs="Times New Roman"/>
          <w:sz w:val="24"/>
          <w:szCs w:val="24"/>
        </w:rPr>
      </w:pPr>
      <w:r w:rsidRPr="003B46EF">
        <w:rPr>
          <w:rFonts w:ascii="Times New Roman" w:eastAsia="Times New Roman" w:hAnsi="Times New Roman" w:cs="Times New Roman"/>
          <w:spacing w:val="-6"/>
          <w:sz w:val="24"/>
          <w:szCs w:val="24"/>
        </w:rPr>
        <w:t>Management is responsible for the preparation and fair presentation of the consolidated and separate financial statements in accordance with TFRSs, and for such internal control as management determines is necessary to enable the preparation of the consolidated and separate financial statements that are free from material misstatement, whether due to fraud or error</w:t>
      </w:r>
      <w:r w:rsidRPr="003B46EF">
        <w:rPr>
          <w:rFonts w:ascii="Times New Roman" w:eastAsia="Times New Roman" w:hAnsi="Times New Roman" w:cs="Times New Roman"/>
          <w:sz w:val="24"/>
          <w:szCs w:val="24"/>
        </w:rPr>
        <w:t>.</w:t>
      </w:r>
    </w:p>
    <w:p w14:paraId="331640D2" w14:textId="77777777" w:rsidR="007333B0" w:rsidRPr="003B46EF" w:rsidRDefault="007333B0" w:rsidP="007333B0">
      <w:pPr>
        <w:spacing w:after="0"/>
        <w:ind w:left="432"/>
        <w:jc w:val="thaiDistribute"/>
        <w:rPr>
          <w:rFonts w:ascii="Times New Roman" w:eastAsia="Times New Roman" w:hAnsi="Times New Roman" w:cs="Times New Roman"/>
          <w:sz w:val="24"/>
          <w:szCs w:val="24"/>
        </w:rPr>
      </w:pPr>
    </w:p>
    <w:p w14:paraId="51D299F2" w14:textId="77777777" w:rsidR="00E118DB" w:rsidRDefault="007333B0" w:rsidP="003B46EF">
      <w:pPr>
        <w:spacing w:after="0"/>
        <w:ind w:left="432"/>
        <w:jc w:val="thaiDistribute"/>
        <w:rPr>
          <w:rFonts w:ascii="Times New Roman" w:eastAsia="Times New Roman" w:hAnsi="Times New Roman" w:cs="Times New Roman"/>
          <w:sz w:val="24"/>
          <w:szCs w:val="24"/>
        </w:rPr>
      </w:pPr>
      <w:r w:rsidRPr="00827A98">
        <w:rPr>
          <w:rFonts w:ascii="Times New Roman" w:eastAsia="Times New Roman" w:hAnsi="Times New Roman" w:cs="Times New Roman"/>
          <w:sz w:val="24"/>
          <w:szCs w:val="24"/>
        </w:rPr>
        <w:t xml:space="preserve">In preparing the consolidated and separate financial statements, management is responsible </w:t>
      </w:r>
      <w:r w:rsidRPr="003B46EF">
        <w:rPr>
          <w:rFonts w:ascii="Times New Roman" w:eastAsia="Times New Roman" w:hAnsi="Times New Roman" w:cs="Times New Roman"/>
          <w:spacing w:val="-6"/>
          <w:sz w:val="24"/>
          <w:szCs w:val="24"/>
        </w:rPr>
        <w:t>for assessing the Group’s</w:t>
      </w:r>
      <w:r w:rsidRPr="003B46EF">
        <w:rPr>
          <w:rFonts w:ascii="Times New Roman" w:eastAsia="Times New Roman" w:hAnsi="Times New Roman" w:cs="Times New Roman"/>
          <w:spacing w:val="-6"/>
          <w:sz w:val="24"/>
          <w:szCs w:val="24"/>
          <w:cs/>
        </w:rPr>
        <w:t xml:space="preserve"> </w:t>
      </w:r>
      <w:r w:rsidRPr="003B46EF">
        <w:rPr>
          <w:rFonts w:ascii="Times New Roman" w:eastAsia="Times New Roman" w:hAnsi="Times New Roman" w:cs="Times New Roman"/>
          <w:spacing w:val="-6"/>
          <w:sz w:val="24"/>
          <w:szCs w:val="24"/>
        </w:rPr>
        <w:t>and the Company’s ability to continue as a going concern</w:t>
      </w:r>
      <w:r w:rsidRPr="00827A98">
        <w:rPr>
          <w:rFonts w:ascii="Times New Roman" w:eastAsia="Times New Roman" w:hAnsi="Times New Roman" w:cs="Times New Roman"/>
          <w:sz w:val="24"/>
          <w:szCs w:val="24"/>
        </w:rPr>
        <w:t>, disclosing, as applicable, matters related to going concern and using the going concern basis of accounting unless management either intends to liquidate the Group and the Company or to cease operations, or has no realistic alternative but to do so.</w:t>
      </w:r>
    </w:p>
    <w:p w14:paraId="4C32006C" w14:textId="1768A8DE" w:rsidR="003B46EF" w:rsidRDefault="003B46EF" w:rsidP="003B46EF">
      <w:pPr>
        <w:spacing w:after="0"/>
        <w:ind w:left="432"/>
        <w:jc w:val="thaiDistribute"/>
        <w:rPr>
          <w:rFonts w:ascii="Times New Roman" w:eastAsia="Times New Roman" w:hAnsi="Times New Roman" w:cs="Times New Roman"/>
          <w:sz w:val="24"/>
          <w:szCs w:val="24"/>
        </w:rPr>
      </w:pPr>
    </w:p>
    <w:p w14:paraId="49F8D693" w14:textId="2B0256B3" w:rsidR="00EC3D1A" w:rsidRDefault="007333B0" w:rsidP="00BA0D9D">
      <w:pPr>
        <w:spacing w:after="0"/>
        <w:ind w:left="432"/>
        <w:jc w:val="thaiDistribute"/>
        <w:rPr>
          <w:rFonts w:ascii="Times New Roman" w:eastAsia="Times New Roman" w:hAnsi="Times New Roman" w:cs="Times New Roman"/>
          <w:sz w:val="24"/>
          <w:szCs w:val="24"/>
        </w:rPr>
      </w:pPr>
      <w:r w:rsidRPr="00827A98">
        <w:rPr>
          <w:rFonts w:ascii="Times New Roman" w:eastAsia="Times New Roman" w:hAnsi="Times New Roman" w:cs="Times New Roman"/>
          <w:sz w:val="24"/>
          <w:szCs w:val="24"/>
        </w:rPr>
        <w:t>Those charged with governance are responsible for overseeing the</w:t>
      </w:r>
      <w:r w:rsidRPr="00827A98">
        <w:rPr>
          <w:rFonts w:ascii="Times New Roman" w:eastAsia="Times New Roman" w:hAnsi="Times New Roman" w:cs="Times New Roman"/>
          <w:sz w:val="24"/>
          <w:szCs w:val="24"/>
          <w:cs/>
        </w:rPr>
        <w:t xml:space="preserve"> </w:t>
      </w:r>
      <w:r w:rsidRPr="00827A98">
        <w:rPr>
          <w:rFonts w:ascii="Times New Roman" w:eastAsia="Times New Roman" w:hAnsi="Times New Roman" w:cs="Times New Roman"/>
          <w:sz w:val="24"/>
          <w:szCs w:val="24"/>
        </w:rPr>
        <w:t>Group’s financial reporting process.</w:t>
      </w:r>
    </w:p>
    <w:p w14:paraId="13C4CE36" w14:textId="77777777" w:rsidR="003B46EF" w:rsidRPr="00827A98" w:rsidRDefault="003B46EF" w:rsidP="00BA0D9D">
      <w:pPr>
        <w:spacing w:after="0"/>
        <w:ind w:left="432"/>
        <w:jc w:val="thaiDistribute"/>
        <w:rPr>
          <w:rFonts w:ascii="Times New Roman" w:eastAsia="Times New Roman" w:hAnsi="Times New Roman" w:cs="Times New Roman"/>
          <w:sz w:val="24"/>
          <w:szCs w:val="24"/>
        </w:rPr>
      </w:pPr>
    </w:p>
    <w:p w14:paraId="7A622C52" w14:textId="77777777" w:rsidR="007333B0" w:rsidRPr="00827A98" w:rsidRDefault="007333B0" w:rsidP="007333B0">
      <w:pPr>
        <w:spacing w:after="0"/>
        <w:ind w:left="432"/>
        <w:jc w:val="thaiDistribute"/>
        <w:rPr>
          <w:rFonts w:ascii="Times New Roman" w:eastAsia="Times New Roman" w:hAnsi="Times New Roman" w:cs="Times New Roman"/>
          <w:sz w:val="24"/>
          <w:szCs w:val="24"/>
        </w:rPr>
      </w:pPr>
      <w:r w:rsidRPr="00827A98">
        <w:rPr>
          <w:rFonts w:ascii="Times New Roman" w:eastAsia="Times New Roman" w:hAnsi="Times New Roman" w:cs="Times New Roman"/>
          <w:b/>
          <w:bCs/>
          <w:sz w:val="24"/>
          <w:szCs w:val="24"/>
        </w:rPr>
        <w:t>Auditor’s Responsibilities for the Audit of the Consolidated and Separate Financial Statements</w:t>
      </w:r>
      <w:r w:rsidRPr="00827A98">
        <w:rPr>
          <w:rFonts w:ascii="Times New Roman" w:eastAsia="Times New Roman" w:hAnsi="Times New Roman" w:cs="Times New Roman"/>
          <w:sz w:val="24"/>
          <w:szCs w:val="24"/>
        </w:rPr>
        <w:t xml:space="preserve"> </w:t>
      </w:r>
    </w:p>
    <w:p w14:paraId="234B4877" w14:textId="77777777" w:rsidR="007333B0" w:rsidRPr="00827A98" w:rsidRDefault="007333B0" w:rsidP="007333B0">
      <w:pPr>
        <w:spacing w:after="0"/>
        <w:ind w:left="432"/>
        <w:jc w:val="thaiDistribute"/>
        <w:rPr>
          <w:rFonts w:ascii="Times New Roman" w:eastAsia="Times New Roman" w:hAnsi="Times New Roman" w:cs="Times New Roman"/>
          <w:sz w:val="24"/>
          <w:szCs w:val="24"/>
        </w:rPr>
      </w:pPr>
    </w:p>
    <w:p w14:paraId="7DE0C9C1" w14:textId="0511BF87" w:rsidR="007333B0" w:rsidRPr="00827A98" w:rsidRDefault="007333B0" w:rsidP="007333B0">
      <w:pPr>
        <w:spacing w:after="0"/>
        <w:ind w:left="432"/>
        <w:jc w:val="thaiDistribute"/>
        <w:rPr>
          <w:rFonts w:ascii="Times New Roman" w:eastAsia="Times New Roman" w:hAnsi="Times New Roman" w:cs="Times New Roman"/>
          <w:sz w:val="24"/>
          <w:szCs w:val="24"/>
        </w:rPr>
      </w:pPr>
      <w:r w:rsidRPr="00827A98">
        <w:rPr>
          <w:rFonts w:ascii="Times New Roman" w:eastAsia="Times New Roman" w:hAnsi="Times New Roman" w:cs="Times New Roman"/>
          <w:sz w:val="24"/>
          <w:szCs w:val="24"/>
        </w:rPr>
        <w:t>Our objectives are to obtain reasonable assurance about whether the consolidated and separate financial statements as a whole are free from material misstatement, whether due to fraud or error, and to issue an auditor’s report that includes our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w:t>
      </w:r>
    </w:p>
    <w:p w14:paraId="71FC90A8" w14:textId="77777777" w:rsidR="007333B0" w:rsidRPr="00827A98" w:rsidRDefault="007333B0" w:rsidP="007333B0">
      <w:pPr>
        <w:spacing w:after="0"/>
        <w:ind w:left="432"/>
        <w:jc w:val="thaiDistribute"/>
        <w:rPr>
          <w:rFonts w:ascii="Times New Roman" w:eastAsia="Times New Roman" w:hAnsi="Times New Roman" w:cs="Times New Roman"/>
          <w:sz w:val="24"/>
          <w:szCs w:val="24"/>
        </w:rPr>
      </w:pPr>
    </w:p>
    <w:p w14:paraId="1862F192" w14:textId="33A8E8ED" w:rsidR="007333B0" w:rsidRPr="00827A98" w:rsidRDefault="007333B0" w:rsidP="007333B0">
      <w:pPr>
        <w:spacing w:after="0"/>
        <w:ind w:left="432"/>
        <w:jc w:val="thaiDistribute"/>
        <w:rPr>
          <w:rFonts w:ascii="Times New Roman" w:eastAsia="Times New Roman" w:hAnsi="Times New Roman" w:cs="Times New Roman"/>
          <w:sz w:val="24"/>
          <w:szCs w:val="24"/>
        </w:rPr>
      </w:pPr>
      <w:r w:rsidRPr="00827A98">
        <w:rPr>
          <w:rFonts w:ascii="Times New Roman" w:eastAsia="Times New Roman" w:hAnsi="Times New Roman" w:cs="Times New Roman"/>
          <w:sz w:val="24"/>
          <w:szCs w:val="24"/>
        </w:rPr>
        <w:t xml:space="preserve">As part of an audit in accordance with TSAs, we exercise professional judgment and maintain professional skepticism throughout the audit. We also: </w:t>
      </w:r>
    </w:p>
    <w:p w14:paraId="26DA3200" w14:textId="77777777" w:rsidR="007333B0" w:rsidRPr="003B46EF" w:rsidRDefault="007333B0" w:rsidP="007333B0">
      <w:pPr>
        <w:spacing w:after="0"/>
        <w:ind w:left="432"/>
        <w:jc w:val="thaiDistribute"/>
        <w:rPr>
          <w:rFonts w:ascii="Times New Roman" w:eastAsia="Times New Roman" w:hAnsi="Times New Roman" w:cs="Times New Roman"/>
          <w:sz w:val="24"/>
          <w:szCs w:val="24"/>
        </w:rPr>
      </w:pPr>
    </w:p>
    <w:p w14:paraId="1BBCFA2D" w14:textId="0F11ABBF" w:rsidR="007333B0" w:rsidRDefault="007333B0" w:rsidP="003B46EF">
      <w:pPr>
        <w:numPr>
          <w:ilvl w:val="0"/>
          <w:numId w:val="5"/>
        </w:numPr>
        <w:tabs>
          <w:tab w:val="clear" w:pos="720"/>
          <w:tab w:val="left" w:pos="810"/>
        </w:tabs>
        <w:spacing w:after="0"/>
        <w:ind w:left="806" w:hanging="374"/>
        <w:jc w:val="thaiDistribute"/>
        <w:rPr>
          <w:rFonts w:ascii="Times New Roman" w:eastAsia="Times New Roman" w:hAnsi="Times New Roman" w:cs="Times New Roman"/>
          <w:sz w:val="24"/>
          <w:szCs w:val="24"/>
        </w:rPr>
      </w:pPr>
      <w:r w:rsidRPr="00827A98">
        <w:rPr>
          <w:rFonts w:ascii="Times New Roman" w:eastAsia="Times New Roman" w:hAnsi="Times New Roman" w:cs="Times New Roman"/>
          <w:sz w:val="24"/>
          <w:szCs w:val="24"/>
        </w:rPr>
        <w:t xml:space="preserve">Identify and assess the risks of material misstatement of the consolidated </w:t>
      </w:r>
      <w:r w:rsidRPr="00827A98">
        <w:rPr>
          <w:rFonts w:ascii="Times New Roman" w:eastAsia="Times New Roman" w:hAnsi="Times New Roman" w:cs="Times New Roman"/>
          <w:sz w:val="24"/>
          <w:szCs w:val="30"/>
        </w:rPr>
        <w:t xml:space="preserve">and </w:t>
      </w:r>
      <w:r w:rsidRPr="00827A98">
        <w:rPr>
          <w:rFonts w:ascii="Times New Roman" w:eastAsia="Times New Roman" w:hAnsi="Times New Roman" w:cs="Times New Roman"/>
          <w:sz w:val="24"/>
          <w:szCs w:val="24"/>
        </w:rPr>
        <w:t>separate</w:t>
      </w:r>
      <w:r w:rsidRPr="00827A98">
        <w:rPr>
          <w:rFonts w:ascii="Times New Roman" w:eastAsia="Times New Roman" w:hAnsi="Times New Roman" w:cs="Times New Roman"/>
          <w:sz w:val="24"/>
          <w:szCs w:val="30"/>
        </w:rPr>
        <w:t xml:space="preserve"> </w:t>
      </w:r>
      <w:r w:rsidRPr="00827A98">
        <w:rPr>
          <w:rFonts w:ascii="Times New Roman" w:eastAsia="Times New Roman" w:hAnsi="Times New Roman" w:cs="Times New Roman"/>
          <w:sz w:val="24"/>
          <w:szCs w:val="24"/>
        </w:rPr>
        <w:t>financial statements, whether due to fraud or error, design and perform audit procedures responsive to those risks, and obtain audit evidence that is sufficient and appropriate to provide a basis for our opinion. The risk of not detecting a material misstatement resulting from fraud is higher than for one resulting from error, as fraud may involve collusion, forgery, intentional omissions, misrepresentations, or the override of internal control.</w:t>
      </w:r>
    </w:p>
    <w:p w14:paraId="33F67B28" w14:textId="77777777" w:rsidR="003B46EF" w:rsidRPr="00827A98" w:rsidRDefault="003B46EF" w:rsidP="003B46EF">
      <w:pPr>
        <w:tabs>
          <w:tab w:val="left" w:pos="810"/>
        </w:tabs>
        <w:spacing w:after="0"/>
        <w:ind w:left="806"/>
        <w:jc w:val="thaiDistribute"/>
        <w:rPr>
          <w:rFonts w:ascii="Times New Roman" w:eastAsia="Times New Roman" w:hAnsi="Times New Roman" w:cs="Times New Roman"/>
          <w:sz w:val="24"/>
          <w:szCs w:val="24"/>
        </w:rPr>
      </w:pPr>
    </w:p>
    <w:p w14:paraId="3BD65176" w14:textId="11DF6CEC" w:rsidR="007333B0" w:rsidRDefault="007333B0" w:rsidP="003B46EF">
      <w:pPr>
        <w:numPr>
          <w:ilvl w:val="0"/>
          <w:numId w:val="5"/>
        </w:numPr>
        <w:tabs>
          <w:tab w:val="clear" w:pos="720"/>
          <w:tab w:val="left" w:pos="810"/>
        </w:tabs>
        <w:spacing w:after="0"/>
        <w:ind w:left="806" w:hanging="374"/>
        <w:jc w:val="thaiDistribute"/>
        <w:rPr>
          <w:rFonts w:ascii="Times New Roman" w:eastAsia="Times New Roman" w:hAnsi="Times New Roman" w:cs="Times New Roman"/>
          <w:sz w:val="24"/>
          <w:szCs w:val="24"/>
        </w:rPr>
      </w:pPr>
      <w:r w:rsidRPr="00827A98">
        <w:rPr>
          <w:rFonts w:ascii="Times New Roman" w:eastAsia="Times New Roman" w:hAnsi="Times New Roman" w:cs="Times New Roman"/>
          <w:sz w:val="24"/>
          <w:szCs w:val="24"/>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310FF610" w14:textId="77777777" w:rsidR="003B46EF" w:rsidRDefault="003B46EF" w:rsidP="003B46EF">
      <w:pPr>
        <w:tabs>
          <w:tab w:val="left" w:pos="810"/>
        </w:tabs>
        <w:spacing w:after="0"/>
        <w:ind w:left="806"/>
        <w:jc w:val="thaiDistribute"/>
        <w:rPr>
          <w:rFonts w:ascii="Times New Roman" w:eastAsia="Times New Roman" w:hAnsi="Times New Roman" w:cs="Times New Roman"/>
          <w:sz w:val="24"/>
          <w:szCs w:val="24"/>
        </w:rPr>
      </w:pPr>
    </w:p>
    <w:p w14:paraId="27FFEFCA" w14:textId="417BA46D" w:rsidR="007333B0" w:rsidRDefault="007333B0" w:rsidP="003B46EF">
      <w:pPr>
        <w:numPr>
          <w:ilvl w:val="0"/>
          <w:numId w:val="5"/>
        </w:numPr>
        <w:tabs>
          <w:tab w:val="clear" w:pos="720"/>
          <w:tab w:val="left" w:pos="810"/>
        </w:tabs>
        <w:spacing w:after="0"/>
        <w:ind w:left="806" w:hanging="374"/>
        <w:jc w:val="thaiDistribute"/>
        <w:rPr>
          <w:rFonts w:ascii="Times New Roman" w:eastAsia="Times New Roman" w:hAnsi="Times New Roman" w:cs="Times New Roman"/>
          <w:sz w:val="24"/>
          <w:szCs w:val="24"/>
        </w:rPr>
      </w:pPr>
      <w:r w:rsidRPr="00827A98">
        <w:rPr>
          <w:rFonts w:ascii="Times New Roman" w:eastAsia="Times New Roman" w:hAnsi="Times New Roman" w:cs="Times New Roman"/>
          <w:sz w:val="24"/>
          <w:szCs w:val="24"/>
        </w:rPr>
        <w:t>Evaluate the appropriateness of accounting policies used and the reasonableness of accounting estimates and related disclosures made by management.</w:t>
      </w:r>
    </w:p>
    <w:p w14:paraId="58214E20" w14:textId="77777777" w:rsidR="003B46EF" w:rsidRDefault="003B46EF" w:rsidP="003B46EF">
      <w:pPr>
        <w:tabs>
          <w:tab w:val="left" w:pos="810"/>
        </w:tabs>
        <w:spacing w:after="0"/>
        <w:ind w:left="806"/>
        <w:jc w:val="thaiDistribute"/>
        <w:rPr>
          <w:rFonts w:ascii="Times New Roman" w:eastAsia="Times New Roman" w:hAnsi="Times New Roman" w:cs="Times New Roman"/>
          <w:sz w:val="24"/>
          <w:szCs w:val="24"/>
        </w:rPr>
      </w:pPr>
    </w:p>
    <w:p w14:paraId="49B1C9D7" w14:textId="77777777" w:rsidR="00E118DB" w:rsidRDefault="00E118DB">
      <w:pPr>
        <w:spacing w:after="20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14:paraId="209EDCA5" w14:textId="2522F8DC" w:rsidR="007333B0" w:rsidRDefault="007333B0" w:rsidP="003B46EF">
      <w:pPr>
        <w:numPr>
          <w:ilvl w:val="0"/>
          <w:numId w:val="5"/>
        </w:numPr>
        <w:tabs>
          <w:tab w:val="clear" w:pos="720"/>
          <w:tab w:val="left" w:pos="810"/>
        </w:tabs>
        <w:spacing w:after="0" w:line="260" w:lineRule="exact"/>
        <w:ind w:left="806" w:hanging="374"/>
        <w:jc w:val="thaiDistribute"/>
        <w:rPr>
          <w:rFonts w:ascii="Times New Roman" w:eastAsia="Times New Roman" w:hAnsi="Times New Roman" w:cs="Times New Roman"/>
          <w:sz w:val="24"/>
          <w:szCs w:val="24"/>
        </w:rPr>
      </w:pPr>
      <w:r w:rsidRPr="00827A98">
        <w:rPr>
          <w:rFonts w:ascii="Times New Roman" w:eastAsia="Times New Roman" w:hAnsi="Times New Roman" w:cs="Times New Roman"/>
          <w:sz w:val="24"/>
          <w:szCs w:val="24"/>
        </w:rPr>
        <w:lastRenderedPageBreak/>
        <w:t>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we conclude that a material uncertainty exists, we are required to draw attention in our auditor’s report to the related disclosures in the financial statements or, if such disclosures are inadequate, to modify our opinion. Our conclusions are based on the audit evidence obtained up to the date of our auditor’s report. However, future events or conditions may cause the Group and the Company to cease to continue as a going concern.</w:t>
      </w:r>
    </w:p>
    <w:p w14:paraId="05449750" w14:textId="77777777" w:rsidR="003B46EF" w:rsidRDefault="003B46EF" w:rsidP="003B46EF">
      <w:pPr>
        <w:tabs>
          <w:tab w:val="left" w:pos="810"/>
        </w:tabs>
        <w:spacing w:after="0"/>
        <w:ind w:left="806"/>
        <w:jc w:val="thaiDistribute"/>
        <w:rPr>
          <w:rFonts w:ascii="Times New Roman" w:eastAsia="Times New Roman" w:hAnsi="Times New Roman" w:cs="Times New Roman"/>
          <w:sz w:val="24"/>
          <w:szCs w:val="24"/>
        </w:rPr>
      </w:pPr>
    </w:p>
    <w:p w14:paraId="09836BA1" w14:textId="0BE5EBC1" w:rsidR="003B46EF" w:rsidRPr="002365BA" w:rsidRDefault="007333B0" w:rsidP="003B46EF">
      <w:pPr>
        <w:numPr>
          <w:ilvl w:val="0"/>
          <w:numId w:val="5"/>
        </w:numPr>
        <w:tabs>
          <w:tab w:val="clear" w:pos="720"/>
          <w:tab w:val="left" w:pos="810"/>
        </w:tabs>
        <w:spacing w:after="0" w:line="260" w:lineRule="exact"/>
        <w:ind w:left="806" w:hanging="374"/>
        <w:jc w:val="thaiDistribute"/>
        <w:rPr>
          <w:rFonts w:ascii="Times New Roman" w:eastAsia="Times New Roman" w:hAnsi="Times New Roman" w:cs="Times New Roman"/>
          <w:sz w:val="24"/>
          <w:szCs w:val="24"/>
        </w:rPr>
      </w:pPr>
      <w:r w:rsidRPr="00827A98">
        <w:rPr>
          <w:rFonts w:ascii="Times New Roman" w:eastAsia="Times New Roman" w:hAnsi="Times New Roman" w:cs="Times New Roman"/>
          <w:sz w:val="24"/>
          <w:szCs w:val="24"/>
        </w:rPr>
        <w:t xml:space="preserve">Evaluate the overall presentation, structure and content of the consolidated and separate financial statements, including the disclosures, and whether the consolidated </w:t>
      </w:r>
      <w:r w:rsidRPr="00827A98">
        <w:rPr>
          <w:rFonts w:ascii="Times New Roman" w:eastAsia="Times New Roman" w:hAnsi="Times New Roman" w:cs="Times New Roman"/>
          <w:sz w:val="24"/>
          <w:szCs w:val="30"/>
        </w:rPr>
        <w:t xml:space="preserve">and </w:t>
      </w:r>
      <w:r w:rsidRPr="00827A98">
        <w:rPr>
          <w:rFonts w:ascii="Times New Roman" w:eastAsia="Times New Roman" w:hAnsi="Times New Roman" w:cs="Times New Roman"/>
          <w:spacing w:val="-4"/>
          <w:sz w:val="24"/>
          <w:szCs w:val="24"/>
        </w:rPr>
        <w:t>separate financial statements represent the underlying transactions and events in a manner</w:t>
      </w:r>
      <w:r w:rsidRPr="00827A98">
        <w:rPr>
          <w:rFonts w:ascii="Times New Roman" w:eastAsia="Times New Roman" w:hAnsi="Times New Roman" w:cs="Times New Roman"/>
          <w:sz w:val="24"/>
          <w:szCs w:val="24"/>
        </w:rPr>
        <w:t xml:space="preserve"> that achieves fair presentation.</w:t>
      </w:r>
    </w:p>
    <w:p w14:paraId="6BD49935" w14:textId="77777777" w:rsidR="002365BA" w:rsidRDefault="002365BA" w:rsidP="002365BA">
      <w:pPr>
        <w:tabs>
          <w:tab w:val="left" w:pos="810"/>
        </w:tabs>
        <w:spacing w:after="0" w:line="260" w:lineRule="exact"/>
        <w:ind w:left="432"/>
        <w:jc w:val="thaiDistribute"/>
        <w:rPr>
          <w:rFonts w:ascii="Times New Roman" w:eastAsia="Times New Roman" w:hAnsi="Times New Roman" w:cs="Times New Roman"/>
          <w:sz w:val="24"/>
          <w:szCs w:val="24"/>
        </w:rPr>
      </w:pPr>
    </w:p>
    <w:p w14:paraId="11C4B01F" w14:textId="11ACDF29" w:rsidR="00EC3D1A" w:rsidRPr="00827A98" w:rsidRDefault="007333B0" w:rsidP="007333B0">
      <w:pPr>
        <w:numPr>
          <w:ilvl w:val="0"/>
          <w:numId w:val="5"/>
        </w:numPr>
        <w:tabs>
          <w:tab w:val="clear" w:pos="720"/>
          <w:tab w:val="left" w:pos="810"/>
        </w:tabs>
        <w:spacing w:line="260" w:lineRule="exact"/>
        <w:ind w:left="806" w:hanging="374"/>
        <w:jc w:val="thaiDistribute"/>
        <w:rPr>
          <w:rFonts w:ascii="Times New Roman" w:eastAsia="Times New Roman" w:hAnsi="Times New Roman" w:cs="Times New Roman"/>
          <w:sz w:val="24"/>
          <w:szCs w:val="24"/>
        </w:rPr>
      </w:pPr>
      <w:r w:rsidRPr="00827A98">
        <w:rPr>
          <w:rFonts w:ascii="Times New Roman" w:eastAsia="Times New Roman" w:hAnsi="Times New Roman" w:cs="Times New Roman"/>
          <w:sz w:val="24"/>
          <w:szCs w:val="24"/>
        </w:rPr>
        <w:t>Obtain sufficient appropriate audit evidence regarding the financial information of the entities or business activities within the Group to express an opinion on the consolidated</w:t>
      </w:r>
      <w:r w:rsidRPr="00827A98">
        <w:rPr>
          <w:rFonts w:ascii="Times New Roman" w:eastAsia="Times New Roman" w:hAnsi="Times New Roman" w:cs="Times New Roman"/>
          <w:sz w:val="24"/>
          <w:szCs w:val="30"/>
        </w:rPr>
        <w:t xml:space="preserve"> </w:t>
      </w:r>
      <w:r w:rsidRPr="00827A98">
        <w:rPr>
          <w:rFonts w:ascii="Times New Roman" w:eastAsia="Times New Roman" w:hAnsi="Times New Roman" w:cs="Times New Roman"/>
          <w:sz w:val="24"/>
          <w:szCs w:val="24"/>
        </w:rPr>
        <w:t>financial statements. We are responsible for the direction, supervision and performance of the group audit. We remain solely responsible for our audit opinion.</w:t>
      </w:r>
    </w:p>
    <w:p w14:paraId="41A54451" w14:textId="4ABED720" w:rsidR="007333B0" w:rsidRPr="00827A98" w:rsidRDefault="007333B0" w:rsidP="003B46EF">
      <w:pPr>
        <w:spacing w:after="0"/>
        <w:ind w:left="432"/>
        <w:jc w:val="thaiDistribute"/>
        <w:rPr>
          <w:rFonts w:ascii="Times New Roman" w:eastAsia="Times New Roman" w:hAnsi="Times New Roman" w:cs="Times New Roman"/>
          <w:sz w:val="24"/>
          <w:szCs w:val="24"/>
        </w:rPr>
      </w:pPr>
    </w:p>
    <w:p w14:paraId="7C3AB3F5" w14:textId="77777777" w:rsidR="007333B0" w:rsidRPr="00827A98" w:rsidRDefault="007333B0" w:rsidP="007333B0">
      <w:pPr>
        <w:spacing w:after="0"/>
        <w:ind w:left="432"/>
        <w:jc w:val="thaiDistribute"/>
        <w:rPr>
          <w:rFonts w:ascii="Times New Roman" w:eastAsia="Times New Roman" w:hAnsi="Times New Roman" w:cs="Times New Roman"/>
          <w:sz w:val="24"/>
          <w:szCs w:val="24"/>
        </w:rPr>
      </w:pPr>
      <w:r w:rsidRPr="00827A98">
        <w:rPr>
          <w:rFonts w:ascii="Times New Roman" w:eastAsia="Times New Roman" w:hAnsi="Times New Roman" w:cs="Times New Roman"/>
          <w:sz w:val="24"/>
          <w:szCs w:val="24"/>
        </w:rPr>
        <w:t>We communicate with those charged with governance regarding, among other matters, the planned scope and timing of the audit and significant audit findings, including any significant deficiencies in internal control that we identify during our audit.</w:t>
      </w:r>
    </w:p>
    <w:p w14:paraId="7316CAB7" w14:textId="77777777" w:rsidR="007333B0" w:rsidRPr="00827A98" w:rsidRDefault="007333B0" w:rsidP="007333B0">
      <w:pPr>
        <w:spacing w:after="0"/>
        <w:ind w:left="432"/>
        <w:jc w:val="thaiDistribute"/>
        <w:rPr>
          <w:rFonts w:ascii="Times New Roman" w:eastAsia="Times New Roman" w:hAnsi="Times New Roman" w:cs="Times New Roman"/>
          <w:sz w:val="24"/>
          <w:szCs w:val="24"/>
        </w:rPr>
      </w:pPr>
    </w:p>
    <w:p w14:paraId="4C6BD37A" w14:textId="77777777" w:rsidR="007333B0" w:rsidRPr="00827A98" w:rsidRDefault="007333B0" w:rsidP="007333B0">
      <w:pPr>
        <w:spacing w:after="0"/>
        <w:ind w:left="432"/>
        <w:jc w:val="thaiDistribute"/>
        <w:rPr>
          <w:rFonts w:ascii="Times New Roman" w:eastAsia="Times New Roman" w:hAnsi="Times New Roman" w:cs="Times New Roman"/>
          <w:sz w:val="24"/>
          <w:szCs w:val="24"/>
        </w:rPr>
      </w:pPr>
      <w:r w:rsidRPr="00827A98">
        <w:rPr>
          <w:rFonts w:ascii="Times New Roman" w:eastAsia="Times New Roman" w:hAnsi="Times New Roman" w:cs="Times New Roman"/>
          <w:sz w:val="24"/>
          <w:szCs w:val="24"/>
        </w:rPr>
        <w:t>We also provide those charged with governance with a statement that we have complied with relevant ethical requirements regarding independence, and to communicate with them all relationships and other matters that may reasonably be thought to bear on our independence, and where applicable, related safeguards.</w:t>
      </w:r>
    </w:p>
    <w:p w14:paraId="5F9CD90B" w14:textId="77777777" w:rsidR="007333B0" w:rsidRPr="00827A98" w:rsidRDefault="007333B0" w:rsidP="007333B0">
      <w:pPr>
        <w:spacing w:after="0"/>
        <w:ind w:left="432"/>
        <w:jc w:val="thaiDistribute"/>
        <w:rPr>
          <w:rFonts w:ascii="Times New Roman" w:eastAsia="Times New Roman" w:hAnsi="Times New Roman" w:cs="Times New Roman"/>
          <w:sz w:val="24"/>
          <w:szCs w:val="24"/>
        </w:rPr>
      </w:pPr>
    </w:p>
    <w:p w14:paraId="3124DA7D" w14:textId="77777777" w:rsidR="007333B0" w:rsidRPr="00827A98" w:rsidRDefault="007333B0" w:rsidP="007333B0">
      <w:pPr>
        <w:spacing w:after="0"/>
        <w:ind w:left="432"/>
        <w:jc w:val="thaiDistribute"/>
        <w:rPr>
          <w:rFonts w:ascii="Times New Roman" w:eastAsia="Times New Roman" w:hAnsi="Times New Roman" w:cs="Times New Roman"/>
          <w:sz w:val="24"/>
          <w:szCs w:val="24"/>
        </w:rPr>
      </w:pPr>
      <w:r w:rsidRPr="00827A98">
        <w:rPr>
          <w:rFonts w:ascii="Times New Roman" w:eastAsia="Times New Roman" w:hAnsi="Times New Roman" w:cs="Times New Roman"/>
          <w:sz w:val="24"/>
          <w:szCs w:val="24"/>
        </w:rPr>
        <w:t>From the matters communicated with those charged with governance, we determine those matters that were of most significance in the audit of the consolidated</w:t>
      </w:r>
      <w:r w:rsidRPr="00827A98">
        <w:rPr>
          <w:rFonts w:ascii="Times New Roman" w:eastAsia="Times New Roman" w:hAnsi="Times New Roman" w:cs="Times New Roman"/>
          <w:sz w:val="24"/>
          <w:szCs w:val="24"/>
          <w:cs/>
        </w:rPr>
        <w:t xml:space="preserve"> </w:t>
      </w:r>
      <w:r w:rsidRPr="00827A98">
        <w:rPr>
          <w:rFonts w:ascii="Times New Roman" w:eastAsia="Times New Roman" w:hAnsi="Times New Roman" w:cs="Times New Roman"/>
          <w:sz w:val="24"/>
          <w:szCs w:val="24"/>
        </w:rPr>
        <w:t>and separate financial statements of the current period and are therefore the key audit matters. We describe these matters in our auditor’s report unless law or regulation precludes public disclosure about the matter or when, in extremely rare circumstances, we determine that a matter should not be communicated in our report because the adverse consequences of doing so would reasonably be expected to outweigh the public interest benefits of such communication.</w:t>
      </w:r>
    </w:p>
    <w:p w14:paraId="6DDEC586" w14:textId="4499269B" w:rsidR="007333B0" w:rsidRDefault="007333B0" w:rsidP="007333B0">
      <w:pPr>
        <w:tabs>
          <w:tab w:val="left" w:pos="5400"/>
        </w:tabs>
        <w:spacing w:after="0"/>
        <w:ind w:left="432"/>
        <w:rPr>
          <w:rFonts w:ascii="Times New Roman" w:eastAsia="Arial Unicode MS" w:hAnsi="Times New Roman" w:cs="Times New Roman"/>
          <w:spacing w:val="-2"/>
          <w:sz w:val="24"/>
          <w:szCs w:val="24"/>
        </w:rPr>
      </w:pPr>
    </w:p>
    <w:p w14:paraId="39DB38B5" w14:textId="77777777" w:rsidR="00E118DB" w:rsidRPr="00827A98" w:rsidRDefault="00E118DB" w:rsidP="007333B0">
      <w:pPr>
        <w:tabs>
          <w:tab w:val="left" w:pos="5400"/>
        </w:tabs>
        <w:spacing w:after="0"/>
        <w:ind w:left="432"/>
        <w:rPr>
          <w:rFonts w:ascii="Times New Roman" w:eastAsia="Arial Unicode MS" w:hAnsi="Times New Roman" w:cs="Times New Roman"/>
          <w:spacing w:val="-2"/>
          <w:sz w:val="24"/>
          <w:szCs w:val="24"/>
        </w:rPr>
      </w:pPr>
    </w:p>
    <w:p w14:paraId="164C96E6" w14:textId="77777777" w:rsidR="007333B0" w:rsidRPr="00827A98" w:rsidRDefault="007333B0" w:rsidP="007333B0">
      <w:pPr>
        <w:tabs>
          <w:tab w:val="left" w:pos="5400"/>
        </w:tabs>
        <w:spacing w:after="0"/>
        <w:ind w:left="432"/>
        <w:rPr>
          <w:rFonts w:ascii="Times New Roman" w:eastAsia="Arial Unicode MS" w:hAnsi="Times New Roman" w:cs="Times New Roman"/>
          <w:spacing w:val="-2"/>
          <w:sz w:val="24"/>
          <w:szCs w:val="24"/>
        </w:rPr>
      </w:pPr>
    </w:p>
    <w:p w14:paraId="1345BAB7" w14:textId="77777777" w:rsidR="007333B0" w:rsidRPr="00827A98" w:rsidRDefault="007333B0" w:rsidP="007333B0">
      <w:pPr>
        <w:tabs>
          <w:tab w:val="left" w:pos="5400"/>
        </w:tabs>
        <w:spacing w:after="0"/>
        <w:ind w:left="432"/>
        <w:rPr>
          <w:rFonts w:ascii="Times New Roman" w:eastAsia="Arial Unicode MS" w:hAnsi="Times New Roman" w:cs="Times New Roman"/>
          <w:spacing w:val="-2"/>
          <w:sz w:val="24"/>
          <w:szCs w:val="24"/>
        </w:rPr>
      </w:pPr>
    </w:p>
    <w:p w14:paraId="7518CB0E" w14:textId="77777777" w:rsidR="007333B0" w:rsidRPr="00827A98" w:rsidRDefault="007333B0" w:rsidP="007333B0">
      <w:pPr>
        <w:tabs>
          <w:tab w:val="left" w:pos="5400"/>
        </w:tabs>
        <w:spacing w:after="0"/>
        <w:ind w:left="432"/>
        <w:rPr>
          <w:rFonts w:ascii="Times New Roman" w:eastAsia="Arial Unicode MS" w:hAnsi="Times New Roman" w:cs="Times New Roman"/>
          <w:spacing w:val="-2"/>
          <w:sz w:val="24"/>
          <w:szCs w:val="24"/>
        </w:rPr>
      </w:pPr>
    </w:p>
    <w:p w14:paraId="5332CA5A" w14:textId="2B7ED2E7" w:rsidR="007333B0" w:rsidRPr="00827A98" w:rsidRDefault="007333B0" w:rsidP="002365BA">
      <w:pPr>
        <w:tabs>
          <w:tab w:val="center" w:pos="6120"/>
        </w:tabs>
        <w:spacing w:after="0"/>
        <w:ind w:left="432"/>
        <w:rPr>
          <w:rFonts w:ascii="Times New Roman" w:hAnsi="Times New Roman" w:cs="Times New Roman"/>
          <w:color w:val="000000"/>
          <w:sz w:val="24"/>
          <w:szCs w:val="24"/>
        </w:rPr>
      </w:pPr>
      <w:r w:rsidRPr="00827A98">
        <w:rPr>
          <w:rFonts w:ascii="Times New Roman" w:eastAsia="Arial Unicode MS" w:hAnsi="Times New Roman" w:cs="Times New Roman"/>
          <w:spacing w:val="-2"/>
          <w:sz w:val="24"/>
          <w:szCs w:val="24"/>
        </w:rPr>
        <w:tab/>
      </w:r>
      <w:r w:rsidR="00BF5373">
        <w:rPr>
          <w:rFonts w:ascii="Times New Roman" w:eastAsia="Arial Unicode MS" w:hAnsi="Times New Roman" w:cs="Times New Roman"/>
          <w:spacing w:val="-2"/>
          <w:sz w:val="24"/>
          <w:szCs w:val="24"/>
        </w:rPr>
        <w:t>Mongkol</w:t>
      </w:r>
      <w:r w:rsidR="00AA7A35" w:rsidRPr="00827A98">
        <w:rPr>
          <w:rFonts w:ascii="Times New Roman" w:eastAsia="Arial Unicode MS" w:hAnsi="Times New Roman" w:cs="Times New Roman"/>
          <w:spacing w:val="-2"/>
          <w:sz w:val="24"/>
          <w:szCs w:val="24"/>
        </w:rPr>
        <w:t xml:space="preserve">  </w:t>
      </w:r>
      <w:r w:rsidR="00BF5373">
        <w:rPr>
          <w:rFonts w:ascii="Times New Roman" w:eastAsia="Arial Unicode MS" w:hAnsi="Times New Roman" w:cs="Times New Roman"/>
          <w:spacing w:val="-2"/>
          <w:sz w:val="24"/>
          <w:szCs w:val="24"/>
        </w:rPr>
        <w:t>Somphol</w:t>
      </w:r>
    </w:p>
    <w:p w14:paraId="5E89B8AF" w14:textId="77777777" w:rsidR="007333B0" w:rsidRPr="00827A98" w:rsidRDefault="007333B0" w:rsidP="002365BA">
      <w:pPr>
        <w:tabs>
          <w:tab w:val="center" w:pos="6120"/>
        </w:tabs>
        <w:spacing w:after="0"/>
        <w:ind w:left="432"/>
        <w:rPr>
          <w:rFonts w:ascii="Times New Roman" w:hAnsi="Times New Roman" w:cs="Times New Roman"/>
          <w:color w:val="000000"/>
          <w:sz w:val="24"/>
          <w:szCs w:val="24"/>
        </w:rPr>
      </w:pPr>
      <w:r w:rsidRPr="00827A98">
        <w:rPr>
          <w:rFonts w:ascii="Times New Roman" w:hAnsi="Times New Roman" w:cs="Times New Roman"/>
          <w:b/>
          <w:bCs/>
          <w:color w:val="000000"/>
          <w:sz w:val="24"/>
          <w:szCs w:val="24"/>
        </w:rPr>
        <w:tab/>
      </w:r>
      <w:r w:rsidRPr="00827A98">
        <w:rPr>
          <w:rFonts w:ascii="Times New Roman" w:hAnsi="Times New Roman" w:cs="Times New Roman"/>
          <w:color w:val="000000"/>
          <w:sz w:val="24"/>
          <w:szCs w:val="24"/>
        </w:rPr>
        <w:t>Certified Public Accountant (Thailand)</w:t>
      </w:r>
    </w:p>
    <w:p w14:paraId="647EF12E" w14:textId="3566C4DE" w:rsidR="007333B0" w:rsidRPr="00827A98" w:rsidRDefault="007333B0" w:rsidP="002365BA">
      <w:pPr>
        <w:tabs>
          <w:tab w:val="center" w:pos="6120"/>
        </w:tabs>
        <w:spacing w:after="0"/>
        <w:ind w:left="432"/>
        <w:rPr>
          <w:rFonts w:ascii="Times New Roman" w:hAnsi="Times New Roman" w:cs="Times New Roman"/>
          <w:color w:val="000000"/>
          <w:sz w:val="24"/>
          <w:szCs w:val="24"/>
        </w:rPr>
      </w:pPr>
      <w:r w:rsidRPr="00827A98">
        <w:rPr>
          <w:rFonts w:ascii="Times New Roman" w:hAnsi="Times New Roman" w:cs="Times New Roman"/>
          <w:b/>
          <w:bCs/>
          <w:color w:val="000000"/>
          <w:sz w:val="20"/>
          <w:szCs w:val="20"/>
        </w:rPr>
        <w:t>BANGKOK</w:t>
      </w:r>
      <w:r w:rsidRPr="00827A98">
        <w:rPr>
          <w:rFonts w:ascii="Times New Roman" w:hAnsi="Times New Roman" w:cs="Times New Roman"/>
          <w:b/>
          <w:bCs/>
          <w:color w:val="000000"/>
          <w:sz w:val="24"/>
          <w:szCs w:val="24"/>
        </w:rPr>
        <w:tab/>
      </w:r>
      <w:r w:rsidRPr="00827A98">
        <w:rPr>
          <w:rFonts w:ascii="Times New Roman" w:hAnsi="Times New Roman" w:cs="Times New Roman"/>
          <w:color w:val="000000"/>
          <w:sz w:val="24"/>
          <w:szCs w:val="24"/>
        </w:rPr>
        <w:t>Registration No.</w:t>
      </w:r>
      <w:r w:rsidRPr="00827A98">
        <w:rPr>
          <w:rFonts w:ascii="Times New Roman" w:hAnsi="Times New Roman" w:cs="Times New Roman"/>
          <w:szCs w:val="24"/>
        </w:rPr>
        <w:t xml:space="preserve"> </w:t>
      </w:r>
      <w:r w:rsidR="00B15468" w:rsidRPr="00B15468">
        <w:rPr>
          <w:rFonts w:ascii="Times New Roman" w:hAnsi="Times New Roman" w:cs="Angsana New"/>
          <w:szCs w:val="24"/>
        </w:rPr>
        <w:t>8444</w:t>
      </w:r>
    </w:p>
    <w:p w14:paraId="48E35F33" w14:textId="41DB49C4" w:rsidR="007333B0" w:rsidRPr="00151592" w:rsidRDefault="00800A86" w:rsidP="002365BA">
      <w:pPr>
        <w:tabs>
          <w:tab w:val="center" w:pos="6120"/>
        </w:tabs>
        <w:spacing w:after="0"/>
        <w:ind w:left="432"/>
        <w:rPr>
          <w:rFonts w:ascii="Times New Roman" w:hAnsi="Times New Roman"/>
          <w:b/>
          <w:bCs/>
          <w:color w:val="000000"/>
          <w:sz w:val="20"/>
          <w:szCs w:val="20"/>
        </w:rPr>
      </w:pPr>
      <w:r>
        <w:rPr>
          <w:rFonts w:ascii="Times New Roman" w:hAnsi="Times New Roman" w:cs="Angsana New"/>
          <w:color w:val="000000"/>
          <w:sz w:val="24"/>
          <w:szCs w:val="30"/>
        </w:rPr>
        <w:t>February 27</w:t>
      </w:r>
      <w:r w:rsidR="007333B0" w:rsidRPr="00827A98">
        <w:rPr>
          <w:rFonts w:ascii="Times New Roman" w:hAnsi="Times New Roman" w:cs="Times New Roman"/>
          <w:color w:val="000000"/>
          <w:sz w:val="24"/>
          <w:szCs w:val="30"/>
        </w:rPr>
        <w:t xml:space="preserve">, </w:t>
      </w:r>
      <w:r w:rsidR="00B15468" w:rsidRPr="00B15468">
        <w:rPr>
          <w:rFonts w:ascii="Times New Roman" w:hAnsi="Times New Roman" w:cs="Angsana New"/>
          <w:color w:val="000000"/>
          <w:sz w:val="24"/>
          <w:szCs w:val="30"/>
        </w:rPr>
        <w:t>2026</w:t>
      </w:r>
      <w:r w:rsidR="007333B0" w:rsidRPr="00827A98">
        <w:rPr>
          <w:rFonts w:ascii="Times New Roman" w:hAnsi="Times New Roman" w:cs="Times New Roman"/>
          <w:b/>
          <w:bCs/>
          <w:color w:val="000000"/>
          <w:sz w:val="20"/>
          <w:szCs w:val="20"/>
        </w:rPr>
        <w:tab/>
        <w:t>DELOITTE  TOUCHE  TOHMATSU  JAIYOS  AUDIT  CO.,  LTD.</w:t>
      </w:r>
    </w:p>
    <w:sectPr w:rsidR="007333B0" w:rsidRPr="00151592" w:rsidSect="00151592">
      <w:headerReference w:type="default" r:id="rId9"/>
      <w:footerReference w:type="default" r:id="rId10"/>
      <w:pgSz w:w="11907" w:h="16839" w:code="9"/>
      <w:pgMar w:top="1440" w:right="1224" w:bottom="720" w:left="1440" w:header="864" w:footer="432" w:gutter="0"/>
      <w:pgNumType w:fmt="numberInDash" w:start="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C85F71" w14:textId="77777777" w:rsidR="00892487" w:rsidRDefault="00892487" w:rsidP="006204E9">
      <w:pPr>
        <w:spacing w:after="0"/>
      </w:pPr>
      <w:r>
        <w:separator/>
      </w:r>
    </w:p>
  </w:endnote>
  <w:endnote w:type="continuationSeparator" w:id="0">
    <w:p w14:paraId="442F8927" w14:textId="77777777" w:rsidR="00892487" w:rsidRDefault="00892487" w:rsidP="006204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Times New Roman Bold">
    <w:panose1 w:val="00000000000000000000"/>
    <w:charset w:val="00"/>
    <w:family w:val="roman"/>
    <w:notTrueType/>
    <w:pitch w:val="default"/>
  </w:font>
  <w:font w:name="Univers">
    <w:charset w:val="00"/>
    <w:family w:val="swiss"/>
    <w:pitch w:val="variable"/>
    <w:sig w:usb0="80000287" w:usb1="00000000" w:usb2="00000000" w:usb3="00000000" w:csb0="0000000F" w:csb1="00000000"/>
  </w:font>
  <w:font w:name="DilleniaUPC">
    <w:panose1 w:val="02020603050405020304"/>
    <w:charset w:val="00"/>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BB46C7" w14:textId="41C3C215" w:rsidR="003C48DD" w:rsidRPr="00E1130A" w:rsidRDefault="003C48DD" w:rsidP="00E1130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3E4ACA" w14:textId="77777777" w:rsidR="00892487" w:rsidRDefault="00892487" w:rsidP="006204E9">
      <w:pPr>
        <w:spacing w:after="0"/>
      </w:pPr>
      <w:r>
        <w:separator/>
      </w:r>
    </w:p>
  </w:footnote>
  <w:footnote w:type="continuationSeparator" w:id="0">
    <w:p w14:paraId="5B16C916" w14:textId="77777777" w:rsidR="00892487" w:rsidRDefault="00892487" w:rsidP="006204E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324E97" w14:textId="55C114C6" w:rsidR="008F72A8" w:rsidRPr="008F72A8" w:rsidRDefault="008F72A8" w:rsidP="008F72A8">
    <w:pPr>
      <w:pStyle w:val="Header"/>
      <w:jc w:val="center"/>
      <w:rPr>
        <w:rFonts w:ascii="Times New Roman" w:hAnsi="Times New Roman" w:cs="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6F4894" w14:textId="77777777" w:rsidR="000C789C" w:rsidRDefault="000C789C" w:rsidP="000C789C">
    <w:pPr>
      <w:pStyle w:val="Header"/>
      <w:spacing w:line="-200" w:lineRule="auto"/>
      <w:ind w:right="7"/>
      <w:rPr>
        <w:rFonts w:ascii="Univers" w:eastAsia="Angsana New" w:hAnsi="Univers"/>
        <w:b/>
        <w:bCs/>
        <w:sz w:val="16"/>
        <w:szCs w:val="16"/>
      </w:rPr>
    </w:pPr>
    <w:r>
      <w:rPr>
        <w:rFonts w:ascii="Univers" w:eastAsia="Angsana New" w:hAnsi="Univers"/>
        <w:b/>
        <w:bCs/>
        <w:sz w:val="16"/>
        <w:szCs w:val="16"/>
      </w:rPr>
      <w:t>Deloitte Touche Tohmatsu Jaiyos Audit</w:t>
    </w:r>
  </w:p>
  <w:p w14:paraId="1540232B" w14:textId="12A43F68" w:rsidR="000C789C" w:rsidRDefault="000C789C" w:rsidP="000C789C">
    <w:pPr>
      <w:pStyle w:val="Header"/>
      <w:rPr>
        <w:rFonts w:eastAsia="Angsana New" w:cs="DilleniaUPC"/>
        <w:b/>
        <w:bCs/>
        <w:szCs w:val="24"/>
      </w:rPr>
    </w:pPr>
    <w:r>
      <w:rPr>
        <w:rFonts w:eastAsia="Angsana New" w:cs="DilleniaUPC"/>
        <w:b/>
        <w:bCs/>
        <w:szCs w:val="24"/>
        <w:cs/>
      </w:rPr>
      <w:t>ดีลอยท์ ทู้ช โธมัทสุ ไชยยศ</w:t>
    </w:r>
    <w:r>
      <w:rPr>
        <w:rFonts w:eastAsia="Angsana New" w:cs="DilleniaUPC" w:hint="cs"/>
        <w:b/>
        <w:bCs/>
        <w:szCs w:val="24"/>
        <w:cs/>
      </w:rPr>
      <w:t xml:space="preserve"> สอบบัญชี</w:t>
    </w:r>
  </w:p>
  <w:p w14:paraId="256B7188" w14:textId="1824404E" w:rsidR="009F6A47" w:rsidRPr="008F72A8" w:rsidRDefault="009F6A47">
    <w:pPr>
      <w:pStyle w:val="Header"/>
      <w:jc w:val="center"/>
      <w:rPr>
        <w:rFonts w:ascii="Times New Roman" w:hAnsi="Times New Roman" w:cs="Times New Roman"/>
        <w:b/>
        <w:bCs/>
        <w:sz w:val="24"/>
        <w:szCs w:val="24"/>
      </w:rPr>
    </w:pPr>
  </w:p>
  <w:p w14:paraId="5891F473" w14:textId="211B0A6B" w:rsidR="00724079" w:rsidRPr="00724079" w:rsidRDefault="00724079">
    <w:pPr>
      <w:pStyle w:val="Header"/>
      <w:jc w:val="center"/>
      <w:rPr>
        <w:rFonts w:ascii="Times New Roman" w:hAnsi="Times New Roman" w:cs="Times New Roman"/>
        <w:sz w:val="24"/>
        <w:szCs w:val="32"/>
      </w:rPr>
    </w:pPr>
    <w:r w:rsidRPr="00724079">
      <w:rPr>
        <w:rFonts w:ascii="Times New Roman" w:hAnsi="Times New Roman" w:cs="Times New Roman"/>
        <w:sz w:val="24"/>
        <w:szCs w:val="32"/>
      </w:rPr>
      <w:fldChar w:fldCharType="begin"/>
    </w:r>
    <w:r w:rsidRPr="00724079">
      <w:rPr>
        <w:rFonts w:ascii="Times New Roman" w:hAnsi="Times New Roman" w:cs="Times New Roman"/>
        <w:sz w:val="24"/>
        <w:szCs w:val="32"/>
      </w:rPr>
      <w:instrText xml:space="preserve"> PAGE   \* MERGEFORMAT </w:instrText>
    </w:r>
    <w:r w:rsidRPr="00724079">
      <w:rPr>
        <w:rFonts w:ascii="Times New Roman" w:hAnsi="Times New Roman" w:cs="Times New Roman"/>
        <w:sz w:val="24"/>
        <w:szCs w:val="32"/>
      </w:rPr>
      <w:fldChar w:fldCharType="separate"/>
    </w:r>
    <w:r w:rsidR="00C17F21">
      <w:rPr>
        <w:rFonts w:ascii="Times New Roman" w:hAnsi="Times New Roman" w:cs="Times New Roman"/>
        <w:noProof/>
        <w:sz w:val="24"/>
        <w:szCs w:val="32"/>
      </w:rPr>
      <w:t>- 7 -</w:t>
    </w:r>
    <w:r w:rsidRPr="00724079">
      <w:rPr>
        <w:rFonts w:ascii="Times New Roman" w:hAnsi="Times New Roman" w:cs="Times New Roman"/>
        <w:sz w:val="24"/>
        <w:szCs w:val="32"/>
      </w:rPr>
      <w:fldChar w:fldCharType="end"/>
    </w:r>
  </w:p>
  <w:p w14:paraId="725BB2B8" w14:textId="77777777" w:rsidR="000C789C" w:rsidRPr="00724079" w:rsidRDefault="000C789C" w:rsidP="00020612">
    <w:pPr>
      <w:pStyle w:val="Header"/>
      <w:jc w:val="center"/>
      <w:rPr>
        <w:rFonts w:ascii="Times New Roman" w:hAnsi="Times New Roman" w:cs="Times New Roman"/>
        <w:sz w:val="24"/>
        <w:szCs w:val="32"/>
      </w:rPr>
    </w:pPr>
  </w:p>
  <w:p w14:paraId="42E43FF8" w14:textId="77777777" w:rsidR="000C789C" w:rsidRPr="00724079" w:rsidRDefault="000C789C" w:rsidP="00020612">
    <w:pPr>
      <w:pStyle w:val="Header"/>
      <w:jc w:val="center"/>
      <w:rPr>
        <w:rFonts w:ascii="Times New Roman" w:hAnsi="Times New Roman" w:cs="Times New Roman"/>
        <w:sz w:val="24"/>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504E9"/>
    <w:multiLevelType w:val="multilevel"/>
    <w:tmpl w:val="00C85624"/>
    <w:lvl w:ilvl="0">
      <w:start w:val="1"/>
      <w:numFmt w:val="bullet"/>
      <w:lvlText w:val=""/>
      <w:lvlJc w:val="left"/>
      <w:pPr>
        <w:tabs>
          <w:tab w:val="num" w:pos="720"/>
        </w:tabs>
        <w:ind w:left="720" w:hanging="360"/>
      </w:pPr>
      <w:rPr>
        <w:rFonts w:ascii="Symbol" w:hAnsi="Symbol" w:hint="default"/>
        <w:sz w:val="24"/>
        <w:szCs w:val="24"/>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B3A6F93"/>
    <w:multiLevelType w:val="hybridMultilevel"/>
    <w:tmpl w:val="6666B1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0FB310B"/>
    <w:multiLevelType w:val="hybridMultilevel"/>
    <w:tmpl w:val="206E73FE"/>
    <w:lvl w:ilvl="0" w:tplc="BCA21AB6">
      <w:start w:val="1"/>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7432E9"/>
    <w:multiLevelType w:val="hybridMultilevel"/>
    <w:tmpl w:val="8C96DB26"/>
    <w:lvl w:ilvl="0" w:tplc="FB20A43A">
      <w:numFmt w:val="bullet"/>
      <w:lvlText w:val="•"/>
      <w:lvlJc w:val="left"/>
      <w:pPr>
        <w:ind w:left="720" w:hanging="360"/>
      </w:pPr>
      <w:rPr>
        <w:rFonts w:ascii="Arial" w:eastAsia="MS PGothic" w:hAnsi="Arial" w:cs="Aria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281CA2"/>
    <w:multiLevelType w:val="hybridMultilevel"/>
    <w:tmpl w:val="2F228DB6"/>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6263B2"/>
    <w:multiLevelType w:val="hybridMultilevel"/>
    <w:tmpl w:val="EDCA160A"/>
    <w:lvl w:ilvl="0" w:tplc="0409000F">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7DB000A"/>
    <w:multiLevelType w:val="hybridMultilevel"/>
    <w:tmpl w:val="BE58AD8E"/>
    <w:lvl w:ilvl="0" w:tplc="98B8743E">
      <w:start w:val="1"/>
      <w:numFmt w:val="bullet"/>
      <w:lvlText w:val=""/>
      <w:lvlJc w:val="left"/>
      <w:pPr>
        <w:ind w:left="720" w:hanging="360"/>
      </w:pPr>
      <w:rPr>
        <w:rFonts w:ascii="Symbol" w:hAnsi="Symbol" w:hint="default"/>
        <w:sz w:val="18"/>
        <w:szCs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BB95F40"/>
    <w:multiLevelType w:val="hybridMultilevel"/>
    <w:tmpl w:val="EF30CD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05E3161"/>
    <w:multiLevelType w:val="hybridMultilevel"/>
    <w:tmpl w:val="2C700A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525099D"/>
    <w:multiLevelType w:val="hybridMultilevel"/>
    <w:tmpl w:val="EE782CD0"/>
    <w:lvl w:ilvl="0" w:tplc="B658EE3E">
      <w:start w:val="1"/>
      <w:numFmt w:val="lowerLetter"/>
      <w:lvlText w:val="%1)"/>
      <w:lvlJc w:val="left"/>
      <w:pPr>
        <w:ind w:left="720" w:hanging="360"/>
      </w:pPr>
      <w:rPr>
        <w:rFonts w:ascii="Arial" w:eastAsia="Arial Unicode MS" w:hAnsi="Arial" w:cs="Arial Unicode M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A602C46"/>
    <w:multiLevelType w:val="hybridMultilevel"/>
    <w:tmpl w:val="6158D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F0E3ADB"/>
    <w:multiLevelType w:val="hybridMultilevel"/>
    <w:tmpl w:val="64A6BF70"/>
    <w:lvl w:ilvl="0" w:tplc="5E7C3D2A">
      <w:numFmt w:val="bullet"/>
      <w:lvlText w:val="-"/>
      <w:lvlJc w:val="left"/>
      <w:pPr>
        <w:ind w:left="1440" w:hanging="360"/>
      </w:pPr>
      <w:rPr>
        <w:rFonts w:ascii="Times New Roman" w:eastAsia="Calibri" w:hAnsi="Times New Roman" w:cs="Times New Roman" w:hint="default"/>
      </w:rPr>
    </w:lvl>
    <w:lvl w:ilvl="1" w:tplc="5E7C3D2A">
      <w:numFmt w:val="bullet"/>
      <w:lvlText w:val="-"/>
      <w:lvlJc w:val="left"/>
      <w:pPr>
        <w:ind w:left="2160" w:hanging="360"/>
      </w:pPr>
      <w:rPr>
        <w:rFonts w:ascii="Times New Roman" w:eastAsia="Calibri" w:hAnsi="Times New Roman" w:cs="Times New Roman"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72656EEE"/>
    <w:multiLevelType w:val="hybridMultilevel"/>
    <w:tmpl w:val="F76A208C"/>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B014B1"/>
    <w:multiLevelType w:val="hybridMultilevel"/>
    <w:tmpl w:val="96BEA2EA"/>
    <w:lvl w:ilvl="0" w:tplc="04090001">
      <w:start w:val="1"/>
      <w:numFmt w:val="bullet"/>
      <w:lvlText w:val=""/>
      <w:lvlJc w:val="left"/>
      <w:pPr>
        <w:ind w:left="432" w:hanging="360"/>
      </w:pPr>
      <w:rPr>
        <w:rFonts w:ascii="Symbol" w:hAnsi="Symbol" w:hint="default"/>
      </w:rPr>
    </w:lvl>
    <w:lvl w:ilvl="1" w:tplc="04090003">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14" w15:restartNumberingAfterBreak="0">
    <w:nsid w:val="7C2C7020"/>
    <w:multiLevelType w:val="hybridMultilevel"/>
    <w:tmpl w:val="8F3C8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73922096">
    <w:abstractNumId w:val="5"/>
  </w:num>
  <w:num w:numId="2" w16cid:durableId="1636642669">
    <w:abstractNumId w:val="1"/>
  </w:num>
  <w:num w:numId="3" w16cid:durableId="914321077">
    <w:abstractNumId w:val="14"/>
  </w:num>
  <w:num w:numId="4" w16cid:durableId="506024608">
    <w:abstractNumId w:val="4"/>
  </w:num>
  <w:num w:numId="5" w16cid:durableId="613291953">
    <w:abstractNumId w:val="0"/>
  </w:num>
  <w:num w:numId="6" w16cid:durableId="496842398">
    <w:abstractNumId w:val="3"/>
  </w:num>
  <w:num w:numId="7" w16cid:durableId="1794060550">
    <w:abstractNumId w:val="12"/>
  </w:num>
  <w:num w:numId="8" w16cid:durableId="431710283">
    <w:abstractNumId w:val="13"/>
  </w:num>
  <w:num w:numId="9" w16cid:durableId="1562449773">
    <w:abstractNumId w:val="6"/>
  </w:num>
  <w:num w:numId="10" w16cid:durableId="2094352822">
    <w:abstractNumId w:val="10"/>
  </w:num>
  <w:num w:numId="11" w16cid:durableId="665788573">
    <w:abstractNumId w:val="8"/>
  </w:num>
  <w:num w:numId="12" w16cid:durableId="57243193">
    <w:abstractNumId w:val="9"/>
  </w:num>
  <w:num w:numId="13" w16cid:durableId="1269700039">
    <w:abstractNumId w:val="11"/>
  </w:num>
  <w:num w:numId="14" w16cid:durableId="64225671">
    <w:abstractNumId w:val="2"/>
  </w:num>
  <w:num w:numId="15" w16cid:durableId="169249336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4B66"/>
    <w:rsid w:val="00005579"/>
    <w:rsid w:val="00005AB8"/>
    <w:rsid w:val="0000643B"/>
    <w:rsid w:val="00010C56"/>
    <w:rsid w:val="00020612"/>
    <w:rsid w:val="00022787"/>
    <w:rsid w:val="00025936"/>
    <w:rsid w:val="00031D6D"/>
    <w:rsid w:val="00034A93"/>
    <w:rsid w:val="00034D17"/>
    <w:rsid w:val="0003520D"/>
    <w:rsid w:val="000415EF"/>
    <w:rsid w:val="000434C8"/>
    <w:rsid w:val="00044694"/>
    <w:rsid w:val="00044C04"/>
    <w:rsid w:val="00052A75"/>
    <w:rsid w:val="00053583"/>
    <w:rsid w:val="00053D92"/>
    <w:rsid w:val="0005765B"/>
    <w:rsid w:val="000624CB"/>
    <w:rsid w:val="0006276D"/>
    <w:rsid w:val="00064982"/>
    <w:rsid w:val="0006710B"/>
    <w:rsid w:val="000706C6"/>
    <w:rsid w:val="00072AFA"/>
    <w:rsid w:val="00081031"/>
    <w:rsid w:val="0008306C"/>
    <w:rsid w:val="00083756"/>
    <w:rsid w:val="000849AA"/>
    <w:rsid w:val="00084B7E"/>
    <w:rsid w:val="000869E5"/>
    <w:rsid w:val="00091271"/>
    <w:rsid w:val="00093223"/>
    <w:rsid w:val="00094F05"/>
    <w:rsid w:val="000A0770"/>
    <w:rsid w:val="000A171A"/>
    <w:rsid w:val="000A2409"/>
    <w:rsid w:val="000A2A79"/>
    <w:rsid w:val="000B14C1"/>
    <w:rsid w:val="000B678E"/>
    <w:rsid w:val="000B7220"/>
    <w:rsid w:val="000C00A5"/>
    <w:rsid w:val="000C1691"/>
    <w:rsid w:val="000C2296"/>
    <w:rsid w:val="000C3EF7"/>
    <w:rsid w:val="000C6596"/>
    <w:rsid w:val="000C6778"/>
    <w:rsid w:val="000C789C"/>
    <w:rsid w:val="000D04C3"/>
    <w:rsid w:val="000D1BB0"/>
    <w:rsid w:val="000D38FD"/>
    <w:rsid w:val="000E06B5"/>
    <w:rsid w:val="000E3BCB"/>
    <w:rsid w:val="000E408A"/>
    <w:rsid w:val="000E6B0E"/>
    <w:rsid w:val="000E7529"/>
    <w:rsid w:val="000F47C9"/>
    <w:rsid w:val="000F7B29"/>
    <w:rsid w:val="00100402"/>
    <w:rsid w:val="00106348"/>
    <w:rsid w:val="001103C1"/>
    <w:rsid w:val="00123BD1"/>
    <w:rsid w:val="00126D60"/>
    <w:rsid w:val="00131C10"/>
    <w:rsid w:val="00132076"/>
    <w:rsid w:val="001329E9"/>
    <w:rsid w:val="00133F10"/>
    <w:rsid w:val="00136681"/>
    <w:rsid w:val="001366B7"/>
    <w:rsid w:val="0014498B"/>
    <w:rsid w:val="0014598E"/>
    <w:rsid w:val="00151592"/>
    <w:rsid w:val="0015191E"/>
    <w:rsid w:val="001552A3"/>
    <w:rsid w:val="001572BA"/>
    <w:rsid w:val="00157305"/>
    <w:rsid w:val="00165569"/>
    <w:rsid w:val="00166250"/>
    <w:rsid w:val="001701A8"/>
    <w:rsid w:val="00171454"/>
    <w:rsid w:val="00172719"/>
    <w:rsid w:val="00173772"/>
    <w:rsid w:val="00181ED9"/>
    <w:rsid w:val="0018476D"/>
    <w:rsid w:val="00187C87"/>
    <w:rsid w:val="00191356"/>
    <w:rsid w:val="00192900"/>
    <w:rsid w:val="001A195A"/>
    <w:rsid w:val="001A3567"/>
    <w:rsid w:val="001A3E33"/>
    <w:rsid w:val="001A40EE"/>
    <w:rsid w:val="001B5CC3"/>
    <w:rsid w:val="001B6CEC"/>
    <w:rsid w:val="001C2F62"/>
    <w:rsid w:val="001C3070"/>
    <w:rsid w:val="001C42BB"/>
    <w:rsid w:val="001D076F"/>
    <w:rsid w:val="001D09E8"/>
    <w:rsid w:val="001D5841"/>
    <w:rsid w:val="001D63E1"/>
    <w:rsid w:val="001D64D9"/>
    <w:rsid w:val="001D789C"/>
    <w:rsid w:val="001E2F2A"/>
    <w:rsid w:val="001E35A6"/>
    <w:rsid w:val="001E4C52"/>
    <w:rsid w:val="001F5327"/>
    <w:rsid w:val="002060CC"/>
    <w:rsid w:val="00206D52"/>
    <w:rsid w:val="00210155"/>
    <w:rsid w:val="00213954"/>
    <w:rsid w:val="00214AC7"/>
    <w:rsid w:val="002221A9"/>
    <w:rsid w:val="00226266"/>
    <w:rsid w:val="002275A6"/>
    <w:rsid w:val="0023130E"/>
    <w:rsid w:val="002365BA"/>
    <w:rsid w:val="0024138D"/>
    <w:rsid w:val="00243632"/>
    <w:rsid w:val="00245183"/>
    <w:rsid w:val="00250540"/>
    <w:rsid w:val="002525A3"/>
    <w:rsid w:val="002525AD"/>
    <w:rsid w:val="00274B14"/>
    <w:rsid w:val="002834C9"/>
    <w:rsid w:val="00283633"/>
    <w:rsid w:val="00283C23"/>
    <w:rsid w:val="00284F21"/>
    <w:rsid w:val="00286DB1"/>
    <w:rsid w:val="002952E6"/>
    <w:rsid w:val="002978DD"/>
    <w:rsid w:val="002B17BF"/>
    <w:rsid w:val="002B2E3B"/>
    <w:rsid w:val="002B3DA4"/>
    <w:rsid w:val="002B4189"/>
    <w:rsid w:val="002B79EA"/>
    <w:rsid w:val="002B7E4D"/>
    <w:rsid w:val="002C1B8E"/>
    <w:rsid w:val="002D442D"/>
    <w:rsid w:val="002E6663"/>
    <w:rsid w:val="002F4DDB"/>
    <w:rsid w:val="002F7D9B"/>
    <w:rsid w:val="003011D8"/>
    <w:rsid w:val="003051A4"/>
    <w:rsid w:val="0030673E"/>
    <w:rsid w:val="003078DF"/>
    <w:rsid w:val="00310F9D"/>
    <w:rsid w:val="00315FA2"/>
    <w:rsid w:val="00320B09"/>
    <w:rsid w:val="00325222"/>
    <w:rsid w:val="00327F65"/>
    <w:rsid w:val="0033169E"/>
    <w:rsid w:val="0033352F"/>
    <w:rsid w:val="003340E9"/>
    <w:rsid w:val="00337A35"/>
    <w:rsid w:val="003419C6"/>
    <w:rsid w:val="00343D36"/>
    <w:rsid w:val="00346355"/>
    <w:rsid w:val="003466FB"/>
    <w:rsid w:val="00346DBE"/>
    <w:rsid w:val="0035122E"/>
    <w:rsid w:val="00352375"/>
    <w:rsid w:val="00360681"/>
    <w:rsid w:val="00361DC6"/>
    <w:rsid w:val="003624AC"/>
    <w:rsid w:val="00375332"/>
    <w:rsid w:val="00375AAD"/>
    <w:rsid w:val="00382A89"/>
    <w:rsid w:val="00391A9E"/>
    <w:rsid w:val="00391D4D"/>
    <w:rsid w:val="003A3464"/>
    <w:rsid w:val="003A3682"/>
    <w:rsid w:val="003A7ACB"/>
    <w:rsid w:val="003B0A4C"/>
    <w:rsid w:val="003B4122"/>
    <w:rsid w:val="003B46EF"/>
    <w:rsid w:val="003B7729"/>
    <w:rsid w:val="003C1338"/>
    <w:rsid w:val="003C48DD"/>
    <w:rsid w:val="003D0E2E"/>
    <w:rsid w:val="003E092D"/>
    <w:rsid w:val="003E44BE"/>
    <w:rsid w:val="003E45C1"/>
    <w:rsid w:val="003E474C"/>
    <w:rsid w:val="003E5370"/>
    <w:rsid w:val="003F4029"/>
    <w:rsid w:val="00406829"/>
    <w:rsid w:val="00406C9B"/>
    <w:rsid w:val="00407CAC"/>
    <w:rsid w:val="00410508"/>
    <w:rsid w:val="0041098F"/>
    <w:rsid w:val="004120A6"/>
    <w:rsid w:val="0041498D"/>
    <w:rsid w:val="00415B7D"/>
    <w:rsid w:val="0041782A"/>
    <w:rsid w:val="004212D1"/>
    <w:rsid w:val="00423336"/>
    <w:rsid w:val="00426DDA"/>
    <w:rsid w:val="00433DA1"/>
    <w:rsid w:val="00441248"/>
    <w:rsid w:val="00442136"/>
    <w:rsid w:val="00447962"/>
    <w:rsid w:val="0045227F"/>
    <w:rsid w:val="00453884"/>
    <w:rsid w:val="00453EEC"/>
    <w:rsid w:val="00457F3F"/>
    <w:rsid w:val="00465B99"/>
    <w:rsid w:val="0046645D"/>
    <w:rsid w:val="00467603"/>
    <w:rsid w:val="00470062"/>
    <w:rsid w:val="004702B6"/>
    <w:rsid w:val="00474BA0"/>
    <w:rsid w:val="00477BE0"/>
    <w:rsid w:val="004833C6"/>
    <w:rsid w:val="00484154"/>
    <w:rsid w:val="004911BE"/>
    <w:rsid w:val="00491A8F"/>
    <w:rsid w:val="00492C0D"/>
    <w:rsid w:val="004A79C8"/>
    <w:rsid w:val="004A7BB5"/>
    <w:rsid w:val="004B0B83"/>
    <w:rsid w:val="004B3435"/>
    <w:rsid w:val="004B6CF2"/>
    <w:rsid w:val="004C011E"/>
    <w:rsid w:val="004C74E5"/>
    <w:rsid w:val="004C7A11"/>
    <w:rsid w:val="004D101C"/>
    <w:rsid w:val="004D6274"/>
    <w:rsid w:val="004E048A"/>
    <w:rsid w:val="004E305C"/>
    <w:rsid w:val="004F267B"/>
    <w:rsid w:val="004F2D3A"/>
    <w:rsid w:val="004F32B5"/>
    <w:rsid w:val="004F36E1"/>
    <w:rsid w:val="004F5C8F"/>
    <w:rsid w:val="004F6F0A"/>
    <w:rsid w:val="00504B8D"/>
    <w:rsid w:val="005051EB"/>
    <w:rsid w:val="005115FE"/>
    <w:rsid w:val="005123E9"/>
    <w:rsid w:val="0051355C"/>
    <w:rsid w:val="00513B26"/>
    <w:rsid w:val="00522FC0"/>
    <w:rsid w:val="005238E8"/>
    <w:rsid w:val="0052524B"/>
    <w:rsid w:val="005264CA"/>
    <w:rsid w:val="00532C80"/>
    <w:rsid w:val="00535E92"/>
    <w:rsid w:val="00536626"/>
    <w:rsid w:val="005403D2"/>
    <w:rsid w:val="00542810"/>
    <w:rsid w:val="00543E29"/>
    <w:rsid w:val="005448BD"/>
    <w:rsid w:val="00547FF0"/>
    <w:rsid w:val="005513AD"/>
    <w:rsid w:val="00557834"/>
    <w:rsid w:val="005618A9"/>
    <w:rsid w:val="00562B7B"/>
    <w:rsid w:val="0056573F"/>
    <w:rsid w:val="0056689D"/>
    <w:rsid w:val="00577156"/>
    <w:rsid w:val="0058262D"/>
    <w:rsid w:val="00582F45"/>
    <w:rsid w:val="00585ABE"/>
    <w:rsid w:val="00590269"/>
    <w:rsid w:val="005936DD"/>
    <w:rsid w:val="005966CD"/>
    <w:rsid w:val="00597BB7"/>
    <w:rsid w:val="005A7975"/>
    <w:rsid w:val="005B0764"/>
    <w:rsid w:val="005B29C8"/>
    <w:rsid w:val="005B459D"/>
    <w:rsid w:val="005B5FC8"/>
    <w:rsid w:val="005C0805"/>
    <w:rsid w:val="005C0A0A"/>
    <w:rsid w:val="005C1D45"/>
    <w:rsid w:val="005C2BCC"/>
    <w:rsid w:val="005C53CF"/>
    <w:rsid w:val="005D1851"/>
    <w:rsid w:val="005D76B4"/>
    <w:rsid w:val="005E1669"/>
    <w:rsid w:val="005E3B0A"/>
    <w:rsid w:val="005E3E30"/>
    <w:rsid w:val="005E5E3F"/>
    <w:rsid w:val="005F0D5F"/>
    <w:rsid w:val="005F2E51"/>
    <w:rsid w:val="005F4D74"/>
    <w:rsid w:val="005F58CE"/>
    <w:rsid w:val="005F7D4A"/>
    <w:rsid w:val="00605BBE"/>
    <w:rsid w:val="00606C22"/>
    <w:rsid w:val="0061067C"/>
    <w:rsid w:val="00610D80"/>
    <w:rsid w:val="006124A3"/>
    <w:rsid w:val="00612C44"/>
    <w:rsid w:val="006131AE"/>
    <w:rsid w:val="0061348F"/>
    <w:rsid w:val="00614589"/>
    <w:rsid w:val="00614AA8"/>
    <w:rsid w:val="00615283"/>
    <w:rsid w:val="006204E9"/>
    <w:rsid w:val="00622997"/>
    <w:rsid w:val="006229EB"/>
    <w:rsid w:val="006235CB"/>
    <w:rsid w:val="00625AA3"/>
    <w:rsid w:val="006308B2"/>
    <w:rsid w:val="0063151D"/>
    <w:rsid w:val="00636BDC"/>
    <w:rsid w:val="00641067"/>
    <w:rsid w:val="00641862"/>
    <w:rsid w:val="00643BCC"/>
    <w:rsid w:val="00644808"/>
    <w:rsid w:val="006462CF"/>
    <w:rsid w:val="006472D5"/>
    <w:rsid w:val="00650EFD"/>
    <w:rsid w:val="006540A1"/>
    <w:rsid w:val="00655AD0"/>
    <w:rsid w:val="00655AFA"/>
    <w:rsid w:val="0066051C"/>
    <w:rsid w:val="00662E5D"/>
    <w:rsid w:val="00663FFF"/>
    <w:rsid w:val="00664115"/>
    <w:rsid w:val="00666E46"/>
    <w:rsid w:val="006703CE"/>
    <w:rsid w:val="00670401"/>
    <w:rsid w:val="006710EA"/>
    <w:rsid w:val="0067112F"/>
    <w:rsid w:val="006720BC"/>
    <w:rsid w:val="00675151"/>
    <w:rsid w:val="00682635"/>
    <w:rsid w:val="006829D3"/>
    <w:rsid w:val="00692328"/>
    <w:rsid w:val="006A1088"/>
    <w:rsid w:val="006A1ACD"/>
    <w:rsid w:val="006A3244"/>
    <w:rsid w:val="006A6419"/>
    <w:rsid w:val="006B0FE3"/>
    <w:rsid w:val="006B16D1"/>
    <w:rsid w:val="006B1AE5"/>
    <w:rsid w:val="006B3EAD"/>
    <w:rsid w:val="006B3F2C"/>
    <w:rsid w:val="006B437B"/>
    <w:rsid w:val="006B542B"/>
    <w:rsid w:val="006C1C7F"/>
    <w:rsid w:val="006C4337"/>
    <w:rsid w:val="006D011D"/>
    <w:rsid w:val="006D2A6E"/>
    <w:rsid w:val="006E2B4B"/>
    <w:rsid w:val="006F04FD"/>
    <w:rsid w:val="006F5158"/>
    <w:rsid w:val="006F63EF"/>
    <w:rsid w:val="007019AF"/>
    <w:rsid w:val="007031E2"/>
    <w:rsid w:val="00704B8F"/>
    <w:rsid w:val="007057E4"/>
    <w:rsid w:val="00706D46"/>
    <w:rsid w:val="00710558"/>
    <w:rsid w:val="00720735"/>
    <w:rsid w:val="00724079"/>
    <w:rsid w:val="0072546C"/>
    <w:rsid w:val="00726D97"/>
    <w:rsid w:val="00730A0F"/>
    <w:rsid w:val="00732BFB"/>
    <w:rsid w:val="00733178"/>
    <w:rsid w:val="007333B0"/>
    <w:rsid w:val="0073363B"/>
    <w:rsid w:val="00742AF6"/>
    <w:rsid w:val="00744F4A"/>
    <w:rsid w:val="00745BB6"/>
    <w:rsid w:val="00750009"/>
    <w:rsid w:val="00754C89"/>
    <w:rsid w:val="00761AAD"/>
    <w:rsid w:val="00762D08"/>
    <w:rsid w:val="00763879"/>
    <w:rsid w:val="0076525F"/>
    <w:rsid w:val="007707C9"/>
    <w:rsid w:val="00780179"/>
    <w:rsid w:val="00787B33"/>
    <w:rsid w:val="00796B02"/>
    <w:rsid w:val="007A5BBA"/>
    <w:rsid w:val="007B1962"/>
    <w:rsid w:val="007B40DB"/>
    <w:rsid w:val="007B79A5"/>
    <w:rsid w:val="007C2356"/>
    <w:rsid w:val="007C2E92"/>
    <w:rsid w:val="007C4722"/>
    <w:rsid w:val="007C6709"/>
    <w:rsid w:val="007D08DC"/>
    <w:rsid w:val="007D1311"/>
    <w:rsid w:val="007D13BE"/>
    <w:rsid w:val="007D3355"/>
    <w:rsid w:val="007E274F"/>
    <w:rsid w:val="007E71EC"/>
    <w:rsid w:val="007E7B8A"/>
    <w:rsid w:val="007F3EF1"/>
    <w:rsid w:val="007F5EBC"/>
    <w:rsid w:val="00800A86"/>
    <w:rsid w:val="00800FC2"/>
    <w:rsid w:val="00802A8A"/>
    <w:rsid w:val="008039A1"/>
    <w:rsid w:val="00807441"/>
    <w:rsid w:val="00817857"/>
    <w:rsid w:val="00817E17"/>
    <w:rsid w:val="0082021E"/>
    <w:rsid w:val="008260F6"/>
    <w:rsid w:val="008269A3"/>
    <w:rsid w:val="00827A98"/>
    <w:rsid w:val="008425DD"/>
    <w:rsid w:val="00842B8A"/>
    <w:rsid w:val="008451A8"/>
    <w:rsid w:val="00850100"/>
    <w:rsid w:val="00853C07"/>
    <w:rsid w:val="00861932"/>
    <w:rsid w:val="00862EA9"/>
    <w:rsid w:val="008679E1"/>
    <w:rsid w:val="00874349"/>
    <w:rsid w:val="00876C1B"/>
    <w:rsid w:val="00876EFB"/>
    <w:rsid w:val="008821A4"/>
    <w:rsid w:val="008921B2"/>
    <w:rsid w:val="00892487"/>
    <w:rsid w:val="00894D18"/>
    <w:rsid w:val="00897498"/>
    <w:rsid w:val="008A6767"/>
    <w:rsid w:val="008B124C"/>
    <w:rsid w:val="008B6D27"/>
    <w:rsid w:val="008C282C"/>
    <w:rsid w:val="008D1478"/>
    <w:rsid w:val="008D3642"/>
    <w:rsid w:val="008D529C"/>
    <w:rsid w:val="008D5590"/>
    <w:rsid w:val="008E6DF2"/>
    <w:rsid w:val="008F129E"/>
    <w:rsid w:val="008F35BC"/>
    <w:rsid w:val="008F5146"/>
    <w:rsid w:val="008F72A8"/>
    <w:rsid w:val="009000CE"/>
    <w:rsid w:val="00900891"/>
    <w:rsid w:val="009018A0"/>
    <w:rsid w:val="00901DF3"/>
    <w:rsid w:val="009045B1"/>
    <w:rsid w:val="009107C1"/>
    <w:rsid w:val="0091107E"/>
    <w:rsid w:val="0091176B"/>
    <w:rsid w:val="00916516"/>
    <w:rsid w:val="00920CA9"/>
    <w:rsid w:val="009217ED"/>
    <w:rsid w:val="00924C9E"/>
    <w:rsid w:val="00926900"/>
    <w:rsid w:val="00931B9E"/>
    <w:rsid w:val="009405D2"/>
    <w:rsid w:val="00943309"/>
    <w:rsid w:val="0095347A"/>
    <w:rsid w:val="00953E7F"/>
    <w:rsid w:val="00960F3B"/>
    <w:rsid w:val="00961F3A"/>
    <w:rsid w:val="009634D5"/>
    <w:rsid w:val="009637E9"/>
    <w:rsid w:val="00963A9D"/>
    <w:rsid w:val="00977BE1"/>
    <w:rsid w:val="00980122"/>
    <w:rsid w:val="00982583"/>
    <w:rsid w:val="009839CE"/>
    <w:rsid w:val="00983D98"/>
    <w:rsid w:val="009A0DD4"/>
    <w:rsid w:val="009A5371"/>
    <w:rsid w:val="009B072B"/>
    <w:rsid w:val="009B0A0D"/>
    <w:rsid w:val="009C1DAE"/>
    <w:rsid w:val="009C2E6D"/>
    <w:rsid w:val="009C457F"/>
    <w:rsid w:val="009C4642"/>
    <w:rsid w:val="009D19F9"/>
    <w:rsid w:val="009D5786"/>
    <w:rsid w:val="009D7C31"/>
    <w:rsid w:val="009E0E90"/>
    <w:rsid w:val="009E4D45"/>
    <w:rsid w:val="009F4AE5"/>
    <w:rsid w:val="009F5607"/>
    <w:rsid w:val="009F6A47"/>
    <w:rsid w:val="009F7598"/>
    <w:rsid w:val="009F762D"/>
    <w:rsid w:val="00A009CE"/>
    <w:rsid w:val="00A11699"/>
    <w:rsid w:val="00A147F3"/>
    <w:rsid w:val="00A14C46"/>
    <w:rsid w:val="00A15153"/>
    <w:rsid w:val="00A23781"/>
    <w:rsid w:val="00A23DB9"/>
    <w:rsid w:val="00A32C90"/>
    <w:rsid w:val="00A330B3"/>
    <w:rsid w:val="00A34950"/>
    <w:rsid w:val="00A3557B"/>
    <w:rsid w:val="00A36CA4"/>
    <w:rsid w:val="00A405BB"/>
    <w:rsid w:val="00A46676"/>
    <w:rsid w:val="00A5216D"/>
    <w:rsid w:val="00A54859"/>
    <w:rsid w:val="00A55F12"/>
    <w:rsid w:val="00A56625"/>
    <w:rsid w:val="00A57352"/>
    <w:rsid w:val="00A63DB4"/>
    <w:rsid w:val="00A65308"/>
    <w:rsid w:val="00A656BB"/>
    <w:rsid w:val="00A65DF8"/>
    <w:rsid w:val="00A74105"/>
    <w:rsid w:val="00A7588C"/>
    <w:rsid w:val="00A760B5"/>
    <w:rsid w:val="00A77485"/>
    <w:rsid w:val="00A77B3A"/>
    <w:rsid w:val="00A80274"/>
    <w:rsid w:val="00A83AA0"/>
    <w:rsid w:val="00A844EF"/>
    <w:rsid w:val="00A8627C"/>
    <w:rsid w:val="00A87F9C"/>
    <w:rsid w:val="00A904D8"/>
    <w:rsid w:val="00A944E3"/>
    <w:rsid w:val="00AA35EE"/>
    <w:rsid w:val="00AA36D5"/>
    <w:rsid w:val="00AA7A35"/>
    <w:rsid w:val="00AB2411"/>
    <w:rsid w:val="00AB41AB"/>
    <w:rsid w:val="00AC1289"/>
    <w:rsid w:val="00AC4C9C"/>
    <w:rsid w:val="00AD4120"/>
    <w:rsid w:val="00AD4675"/>
    <w:rsid w:val="00AD49AB"/>
    <w:rsid w:val="00AD4E16"/>
    <w:rsid w:val="00AD779C"/>
    <w:rsid w:val="00AF1EEA"/>
    <w:rsid w:val="00AF7095"/>
    <w:rsid w:val="00B01100"/>
    <w:rsid w:val="00B01AED"/>
    <w:rsid w:val="00B0295C"/>
    <w:rsid w:val="00B04D7E"/>
    <w:rsid w:val="00B116A3"/>
    <w:rsid w:val="00B11894"/>
    <w:rsid w:val="00B1455D"/>
    <w:rsid w:val="00B15468"/>
    <w:rsid w:val="00B173D6"/>
    <w:rsid w:val="00B239E6"/>
    <w:rsid w:val="00B30AE9"/>
    <w:rsid w:val="00B34E1F"/>
    <w:rsid w:val="00B4204F"/>
    <w:rsid w:val="00B53395"/>
    <w:rsid w:val="00B54BED"/>
    <w:rsid w:val="00B55A30"/>
    <w:rsid w:val="00B623A9"/>
    <w:rsid w:val="00B70AA5"/>
    <w:rsid w:val="00B762E1"/>
    <w:rsid w:val="00B806E1"/>
    <w:rsid w:val="00B84160"/>
    <w:rsid w:val="00B84C50"/>
    <w:rsid w:val="00B9083B"/>
    <w:rsid w:val="00B94F84"/>
    <w:rsid w:val="00BA0D9D"/>
    <w:rsid w:val="00BA0E55"/>
    <w:rsid w:val="00BB4617"/>
    <w:rsid w:val="00BB5D60"/>
    <w:rsid w:val="00BB6582"/>
    <w:rsid w:val="00BB720D"/>
    <w:rsid w:val="00BC04B6"/>
    <w:rsid w:val="00BC1D2E"/>
    <w:rsid w:val="00BD1312"/>
    <w:rsid w:val="00BD2664"/>
    <w:rsid w:val="00BD577D"/>
    <w:rsid w:val="00BD6393"/>
    <w:rsid w:val="00BD73A9"/>
    <w:rsid w:val="00BE32F7"/>
    <w:rsid w:val="00BE6BEF"/>
    <w:rsid w:val="00BF11CC"/>
    <w:rsid w:val="00BF5373"/>
    <w:rsid w:val="00BF77D9"/>
    <w:rsid w:val="00C01193"/>
    <w:rsid w:val="00C06FA4"/>
    <w:rsid w:val="00C079BA"/>
    <w:rsid w:val="00C14A60"/>
    <w:rsid w:val="00C15213"/>
    <w:rsid w:val="00C16675"/>
    <w:rsid w:val="00C17F21"/>
    <w:rsid w:val="00C20845"/>
    <w:rsid w:val="00C267AF"/>
    <w:rsid w:val="00C26EF0"/>
    <w:rsid w:val="00C2733E"/>
    <w:rsid w:val="00C274E9"/>
    <w:rsid w:val="00C3506A"/>
    <w:rsid w:val="00C368AC"/>
    <w:rsid w:val="00C37089"/>
    <w:rsid w:val="00C40A23"/>
    <w:rsid w:val="00C423E6"/>
    <w:rsid w:val="00C47BD2"/>
    <w:rsid w:val="00C54A25"/>
    <w:rsid w:val="00C55222"/>
    <w:rsid w:val="00C57A8A"/>
    <w:rsid w:val="00C61283"/>
    <w:rsid w:val="00C70CEA"/>
    <w:rsid w:val="00C72B5E"/>
    <w:rsid w:val="00C81C3C"/>
    <w:rsid w:val="00C827BB"/>
    <w:rsid w:val="00C86F6D"/>
    <w:rsid w:val="00C929C7"/>
    <w:rsid w:val="00C93CE6"/>
    <w:rsid w:val="00CA4B66"/>
    <w:rsid w:val="00CA6B35"/>
    <w:rsid w:val="00CB18E2"/>
    <w:rsid w:val="00CB424B"/>
    <w:rsid w:val="00CB45F6"/>
    <w:rsid w:val="00CC4C7F"/>
    <w:rsid w:val="00CC6F24"/>
    <w:rsid w:val="00CC7B20"/>
    <w:rsid w:val="00CD1D5D"/>
    <w:rsid w:val="00CD1F54"/>
    <w:rsid w:val="00CD35CA"/>
    <w:rsid w:val="00CD6BCE"/>
    <w:rsid w:val="00CF3A21"/>
    <w:rsid w:val="00CF3BAD"/>
    <w:rsid w:val="00CF6F81"/>
    <w:rsid w:val="00D047DB"/>
    <w:rsid w:val="00D11CDC"/>
    <w:rsid w:val="00D12E8B"/>
    <w:rsid w:val="00D20FE7"/>
    <w:rsid w:val="00D2243D"/>
    <w:rsid w:val="00D3134B"/>
    <w:rsid w:val="00D343C4"/>
    <w:rsid w:val="00D35743"/>
    <w:rsid w:val="00D36FBC"/>
    <w:rsid w:val="00D43B7C"/>
    <w:rsid w:val="00D44471"/>
    <w:rsid w:val="00D44FE0"/>
    <w:rsid w:val="00D45C73"/>
    <w:rsid w:val="00D45F2E"/>
    <w:rsid w:val="00D4722F"/>
    <w:rsid w:val="00D54B00"/>
    <w:rsid w:val="00D55C2A"/>
    <w:rsid w:val="00D568C8"/>
    <w:rsid w:val="00D64480"/>
    <w:rsid w:val="00D65FD7"/>
    <w:rsid w:val="00D80000"/>
    <w:rsid w:val="00D84770"/>
    <w:rsid w:val="00D90602"/>
    <w:rsid w:val="00D91427"/>
    <w:rsid w:val="00DA100B"/>
    <w:rsid w:val="00DA3788"/>
    <w:rsid w:val="00DA3E8A"/>
    <w:rsid w:val="00DA670C"/>
    <w:rsid w:val="00DB5EF7"/>
    <w:rsid w:val="00DB678C"/>
    <w:rsid w:val="00DB6BD4"/>
    <w:rsid w:val="00DC11D2"/>
    <w:rsid w:val="00DC24A8"/>
    <w:rsid w:val="00DC3BDA"/>
    <w:rsid w:val="00DC62F2"/>
    <w:rsid w:val="00DC66FF"/>
    <w:rsid w:val="00DC6E6A"/>
    <w:rsid w:val="00DD20CE"/>
    <w:rsid w:val="00DD2FE5"/>
    <w:rsid w:val="00DE31B5"/>
    <w:rsid w:val="00DE34DC"/>
    <w:rsid w:val="00DE63EE"/>
    <w:rsid w:val="00DF4CAC"/>
    <w:rsid w:val="00DF773C"/>
    <w:rsid w:val="00E01F7E"/>
    <w:rsid w:val="00E025AC"/>
    <w:rsid w:val="00E04433"/>
    <w:rsid w:val="00E05677"/>
    <w:rsid w:val="00E05E1D"/>
    <w:rsid w:val="00E07BB4"/>
    <w:rsid w:val="00E10CCF"/>
    <w:rsid w:val="00E1130A"/>
    <w:rsid w:val="00E11335"/>
    <w:rsid w:val="00E118DB"/>
    <w:rsid w:val="00E140BA"/>
    <w:rsid w:val="00E1420A"/>
    <w:rsid w:val="00E14475"/>
    <w:rsid w:val="00E14E82"/>
    <w:rsid w:val="00E15C9C"/>
    <w:rsid w:val="00E30667"/>
    <w:rsid w:val="00E31643"/>
    <w:rsid w:val="00E31E6C"/>
    <w:rsid w:val="00E32086"/>
    <w:rsid w:val="00E34687"/>
    <w:rsid w:val="00E35546"/>
    <w:rsid w:val="00E42E07"/>
    <w:rsid w:val="00E44E43"/>
    <w:rsid w:val="00E616F4"/>
    <w:rsid w:val="00E635D9"/>
    <w:rsid w:val="00E67743"/>
    <w:rsid w:val="00E7055F"/>
    <w:rsid w:val="00E715FA"/>
    <w:rsid w:val="00E7764A"/>
    <w:rsid w:val="00E81047"/>
    <w:rsid w:val="00E814E2"/>
    <w:rsid w:val="00E82CA2"/>
    <w:rsid w:val="00E84029"/>
    <w:rsid w:val="00E91FDB"/>
    <w:rsid w:val="00E97828"/>
    <w:rsid w:val="00EA1517"/>
    <w:rsid w:val="00EA4B76"/>
    <w:rsid w:val="00EB2E76"/>
    <w:rsid w:val="00EB4B2D"/>
    <w:rsid w:val="00EB70B5"/>
    <w:rsid w:val="00EC3D1A"/>
    <w:rsid w:val="00ED7FD3"/>
    <w:rsid w:val="00EE1FBB"/>
    <w:rsid w:val="00EE2FE2"/>
    <w:rsid w:val="00EF16B4"/>
    <w:rsid w:val="00F03BBD"/>
    <w:rsid w:val="00F12F21"/>
    <w:rsid w:val="00F13B0A"/>
    <w:rsid w:val="00F14940"/>
    <w:rsid w:val="00F15036"/>
    <w:rsid w:val="00F20B7E"/>
    <w:rsid w:val="00F2125A"/>
    <w:rsid w:val="00F2600E"/>
    <w:rsid w:val="00F3410E"/>
    <w:rsid w:val="00F35FFD"/>
    <w:rsid w:val="00F416D1"/>
    <w:rsid w:val="00F472C1"/>
    <w:rsid w:val="00F5507D"/>
    <w:rsid w:val="00F554AA"/>
    <w:rsid w:val="00F55A85"/>
    <w:rsid w:val="00F579B1"/>
    <w:rsid w:val="00F6183B"/>
    <w:rsid w:val="00F73EA1"/>
    <w:rsid w:val="00F75DF3"/>
    <w:rsid w:val="00F76110"/>
    <w:rsid w:val="00F80534"/>
    <w:rsid w:val="00F8233B"/>
    <w:rsid w:val="00F83046"/>
    <w:rsid w:val="00F87D4F"/>
    <w:rsid w:val="00F93472"/>
    <w:rsid w:val="00F95F73"/>
    <w:rsid w:val="00F968B8"/>
    <w:rsid w:val="00FA3A86"/>
    <w:rsid w:val="00FA48B6"/>
    <w:rsid w:val="00FB041C"/>
    <w:rsid w:val="00FB067E"/>
    <w:rsid w:val="00FB276D"/>
    <w:rsid w:val="00FB29A3"/>
    <w:rsid w:val="00FB355C"/>
    <w:rsid w:val="00FC352F"/>
    <w:rsid w:val="00FC44A4"/>
    <w:rsid w:val="00FC48E7"/>
    <w:rsid w:val="00FC7259"/>
    <w:rsid w:val="00FD53F8"/>
    <w:rsid w:val="00FD58D7"/>
    <w:rsid w:val="00FD68E1"/>
    <w:rsid w:val="00FD7AF3"/>
    <w:rsid w:val="00FE062C"/>
    <w:rsid w:val="00FE270A"/>
    <w:rsid w:val="00FE4446"/>
    <w:rsid w:val="00FF03A1"/>
    <w:rsid w:val="00FF0D9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3695D"/>
  <w15:chartTrackingRefBased/>
  <w15:docId w15:val="{7E8DE666-7140-4B36-B707-A4D5FCA696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30B3"/>
    <w:pPr>
      <w:spacing w:after="120" w:line="240" w:lineRule="auto"/>
    </w:pPr>
  </w:style>
  <w:style w:type="paragraph" w:styleId="Heading1">
    <w:name w:val="heading 1"/>
    <w:basedOn w:val="Normal"/>
    <w:next w:val="Normal"/>
    <w:link w:val="Heading1Char"/>
    <w:uiPriority w:val="9"/>
    <w:qFormat/>
    <w:rsid w:val="00A330B3"/>
    <w:pPr>
      <w:keepNext/>
      <w:keepLines/>
      <w:spacing w:before="480"/>
      <w:outlineLvl w:val="0"/>
    </w:pPr>
    <w:rPr>
      <w:rFonts w:asciiTheme="majorHAnsi" w:eastAsiaTheme="majorEastAsia" w:hAnsiTheme="majorHAnsi" w:cstheme="majorBidi"/>
      <w:bCs/>
      <w:color w:val="00A1DE" w:themeColor="accent1"/>
      <w:sz w:val="40"/>
      <w:szCs w:val="28"/>
    </w:rPr>
  </w:style>
  <w:style w:type="paragraph" w:styleId="Heading2">
    <w:name w:val="heading 2"/>
    <w:basedOn w:val="Normal"/>
    <w:next w:val="Normal"/>
    <w:link w:val="Heading2Char"/>
    <w:uiPriority w:val="9"/>
    <w:semiHidden/>
    <w:unhideWhenUsed/>
    <w:qFormat/>
    <w:rsid w:val="00A330B3"/>
    <w:pPr>
      <w:keepNext/>
      <w:keepLines/>
      <w:spacing w:before="240"/>
      <w:outlineLvl w:val="1"/>
    </w:pPr>
    <w:rPr>
      <w:rFonts w:eastAsiaTheme="majorEastAsia" w:cstheme="majorBidi"/>
      <w:b/>
      <w:bCs/>
      <w:color w:val="00A1DE" w:themeColor="accent1"/>
      <w:sz w:val="28"/>
      <w:szCs w:val="26"/>
    </w:rPr>
  </w:style>
  <w:style w:type="paragraph" w:styleId="Heading3">
    <w:name w:val="heading 3"/>
    <w:basedOn w:val="Heading2"/>
    <w:next w:val="Normal"/>
    <w:link w:val="Heading3Char"/>
    <w:uiPriority w:val="9"/>
    <w:semiHidden/>
    <w:unhideWhenUsed/>
    <w:qFormat/>
    <w:rsid w:val="00A330B3"/>
    <w:pPr>
      <w:outlineLvl w:val="2"/>
    </w:pPr>
    <w:rPr>
      <w:color w:val="81BC00" w:themeColor="accent2"/>
    </w:rPr>
  </w:style>
  <w:style w:type="paragraph" w:styleId="Heading4">
    <w:name w:val="heading 4"/>
    <w:basedOn w:val="Heading2"/>
    <w:next w:val="Normal"/>
    <w:link w:val="Heading4Char"/>
    <w:uiPriority w:val="9"/>
    <w:semiHidden/>
    <w:unhideWhenUsed/>
    <w:qFormat/>
    <w:rsid w:val="00A330B3"/>
    <w:pPr>
      <w:outlineLvl w:val="3"/>
    </w:pPr>
    <w:rPr>
      <w:color w:val="72C7E7" w:themeColor="accent3"/>
    </w:rPr>
  </w:style>
  <w:style w:type="paragraph" w:styleId="Heading5">
    <w:name w:val="heading 5"/>
    <w:basedOn w:val="Heading2"/>
    <w:next w:val="Normal"/>
    <w:link w:val="Heading5Char"/>
    <w:uiPriority w:val="9"/>
    <w:semiHidden/>
    <w:unhideWhenUsed/>
    <w:qFormat/>
    <w:rsid w:val="00A330B3"/>
    <w:pPr>
      <w:outlineLvl w:val="4"/>
    </w:pPr>
    <w:rPr>
      <w:b w:val="0"/>
      <w:color w:val="3C8A2E" w:themeColor="accent4"/>
    </w:rPr>
  </w:style>
  <w:style w:type="paragraph" w:styleId="Heading6">
    <w:name w:val="heading 6"/>
    <w:basedOn w:val="Heading2"/>
    <w:next w:val="Normal"/>
    <w:link w:val="Heading6Char"/>
    <w:uiPriority w:val="9"/>
    <w:semiHidden/>
    <w:unhideWhenUsed/>
    <w:qFormat/>
    <w:rsid w:val="00A330B3"/>
    <w:pPr>
      <w:outlineLvl w:val="5"/>
    </w:pPr>
    <w:rPr>
      <w:b w:val="0"/>
      <w:color w:val="002776" w:themeColor="accent5"/>
    </w:rPr>
  </w:style>
  <w:style w:type="paragraph" w:styleId="Heading7">
    <w:name w:val="heading 7"/>
    <w:basedOn w:val="Heading2"/>
    <w:next w:val="Normal"/>
    <w:link w:val="Heading7Char"/>
    <w:uiPriority w:val="9"/>
    <w:semiHidden/>
    <w:unhideWhenUsed/>
    <w:qFormat/>
    <w:rsid w:val="00A330B3"/>
    <w:pPr>
      <w:outlineLvl w:val="6"/>
    </w:pPr>
    <w:rPr>
      <w:b w:val="0"/>
      <w:color w:val="C9DD03" w:themeColor="accent6"/>
    </w:rPr>
  </w:style>
  <w:style w:type="paragraph" w:styleId="Heading8">
    <w:name w:val="heading 8"/>
    <w:basedOn w:val="Heading2"/>
    <w:next w:val="Normal"/>
    <w:link w:val="Heading8Char"/>
    <w:uiPriority w:val="9"/>
    <w:semiHidden/>
    <w:unhideWhenUsed/>
    <w:qFormat/>
    <w:rsid w:val="00A330B3"/>
    <w:pPr>
      <w:outlineLvl w:val="7"/>
    </w:pPr>
    <w:rPr>
      <w:sz w:val="24"/>
    </w:rPr>
  </w:style>
  <w:style w:type="paragraph" w:styleId="Heading9">
    <w:name w:val="heading 9"/>
    <w:basedOn w:val="Heading2"/>
    <w:next w:val="Normal"/>
    <w:link w:val="Heading9Char"/>
    <w:uiPriority w:val="9"/>
    <w:semiHidden/>
    <w:unhideWhenUsed/>
    <w:qFormat/>
    <w:rsid w:val="00A330B3"/>
    <w:pPr>
      <w:outlineLvl w:val="8"/>
    </w:pPr>
    <w:rPr>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330B3"/>
    <w:rPr>
      <w:rFonts w:asciiTheme="majorHAnsi" w:eastAsiaTheme="majorEastAsia" w:hAnsiTheme="majorHAnsi" w:cstheme="majorBidi"/>
      <w:bCs/>
      <w:color w:val="00A1DE" w:themeColor="accent1"/>
      <w:sz w:val="40"/>
      <w:szCs w:val="28"/>
    </w:rPr>
  </w:style>
  <w:style w:type="character" w:customStyle="1" w:styleId="Heading2Char">
    <w:name w:val="Heading 2 Char"/>
    <w:basedOn w:val="DefaultParagraphFont"/>
    <w:link w:val="Heading2"/>
    <w:uiPriority w:val="9"/>
    <w:semiHidden/>
    <w:rsid w:val="00A330B3"/>
    <w:rPr>
      <w:rFonts w:eastAsiaTheme="majorEastAsia" w:cstheme="majorBidi"/>
      <w:b/>
      <w:bCs/>
      <w:color w:val="00A1DE" w:themeColor="accent1"/>
      <w:sz w:val="28"/>
      <w:szCs w:val="26"/>
    </w:rPr>
  </w:style>
  <w:style w:type="character" w:customStyle="1" w:styleId="Heading3Char">
    <w:name w:val="Heading 3 Char"/>
    <w:basedOn w:val="DefaultParagraphFont"/>
    <w:link w:val="Heading3"/>
    <w:uiPriority w:val="9"/>
    <w:semiHidden/>
    <w:rsid w:val="00A330B3"/>
    <w:rPr>
      <w:rFonts w:eastAsiaTheme="majorEastAsia" w:cstheme="majorBidi"/>
      <w:b/>
      <w:bCs/>
      <w:color w:val="81BC00" w:themeColor="accent2"/>
      <w:sz w:val="28"/>
      <w:szCs w:val="26"/>
    </w:rPr>
  </w:style>
  <w:style w:type="character" w:customStyle="1" w:styleId="Heading4Char">
    <w:name w:val="Heading 4 Char"/>
    <w:basedOn w:val="DefaultParagraphFont"/>
    <w:link w:val="Heading4"/>
    <w:uiPriority w:val="9"/>
    <w:semiHidden/>
    <w:rsid w:val="00A330B3"/>
    <w:rPr>
      <w:rFonts w:eastAsiaTheme="majorEastAsia" w:cstheme="majorBidi"/>
      <w:b/>
      <w:bCs/>
      <w:color w:val="72C7E7" w:themeColor="accent3"/>
      <w:sz w:val="28"/>
      <w:szCs w:val="26"/>
    </w:rPr>
  </w:style>
  <w:style w:type="character" w:customStyle="1" w:styleId="Heading5Char">
    <w:name w:val="Heading 5 Char"/>
    <w:basedOn w:val="DefaultParagraphFont"/>
    <w:link w:val="Heading5"/>
    <w:uiPriority w:val="9"/>
    <w:semiHidden/>
    <w:rsid w:val="00A330B3"/>
    <w:rPr>
      <w:rFonts w:eastAsiaTheme="majorEastAsia" w:cstheme="majorBidi"/>
      <w:bCs/>
      <w:color w:val="3C8A2E" w:themeColor="accent4"/>
      <w:sz w:val="28"/>
      <w:szCs w:val="26"/>
    </w:rPr>
  </w:style>
  <w:style w:type="character" w:customStyle="1" w:styleId="Heading6Char">
    <w:name w:val="Heading 6 Char"/>
    <w:basedOn w:val="DefaultParagraphFont"/>
    <w:link w:val="Heading6"/>
    <w:uiPriority w:val="9"/>
    <w:semiHidden/>
    <w:rsid w:val="00A330B3"/>
    <w:rPr>
      <w:rFonts w:eastAsiaTheme="majorEastAsia" w:cstheme="majorBidi"/>
      <w:bCs/>
      <w:color w:val="002776" w:themeColor="accent5"/>
      <w:sz w:val="28"/>
      <w:szCs w:val="26"/>
    </w:rPr>
  </w:style>
  <w:style w:type="character" w:customStyle="1" w:styleId="Heading7Char">
    <w:name w:val="Heading 7 Char"/>
    <w:basedOn w:val="DefaultParagraphFont"/>
    <w:link w:val="Heading7"/>
    <w:uiPriority w:val="9"/>
    <w:semiHidden/>
    <w:rsid w:val="00A330B3"/>
    <w:rPr>
      <w:rFonts w:eastAsiaTheme="majorEastAsia" w:cstheme="majorBidi"/>
      <w:bCs/>
      <w:color w:val="C9DD03" w:themeColor="accent6"/>
      <w:sz w:val="28"/>
      <w:szCs w:val="26"/>
    </w:rPr>
  </w:style>
  <w:style w:type="character" w:customStyle="1" w:styleId="Heading8Char">
    <w:name w:val="Heading 8 Char"/>
    <w:basedOn w:val="DefaultParagraphFont"/>
    <w:link w:val="Heading8"/>
    <w:uiPriority w:val="9"/>
    <w:semiHidden/>
    <w:rsid w:val="00A330B3"/>
    <w:rPr>
      <w:rFonts w:eastAsiaTheme="majorEastAsia" w:cstheme="majorBidi"/>
      <w:b/>
      <w:bCs/>
      <w:color w:val="00A1DE" w:themeColor="accent1"/>
      <w:sz w:val="24"/>
      <w:szCs w:val="26"/>
    </w:rPr>
  </w:style>
  <w:style w:type="character" w:customStyle="1" w:styleId="Heading9Char">
    <w:name w:val="Heading 9 Char"/>
    <w:basedOn w:val="DefaultParagraphFont"/>
    <w:link w:val="Heading9"/>
    <w:uiPriority w:val="9"/>
    <w:semiHidden/>
    <w:rsid w:val="00A330B3"/>
    <w:rPr>
      <w:rFonts w:eastAsiaTheme="majorEastAsia" w:cstheme="majorBidi"/>
      <w:b/>
      <w:bCs/>
      <w:szCs w:val="26"/>
    </w:rPr>
  </w:style>
  <w:style w:type="paragraph" w:styleId="Title">
    <w:name w:val="Title"/>
    <w:basedOn w:val="Heading1"/>
    <w:next w:val="Normal"/>
    <w:link w:val="TitleChar"/>
    <w:uiPriority w:val="10"/>
    <w:qFormat/>
    <w:rsid w:val="00A330B3"/>
    <w:pPr>
      <w:spacing w:before="600"/>
    </w:pPr>
    <w:rPr>
      <w:sz w:val="56"/>
    </w:rPr>
  </w:style>
  <w:style w:type="character" w:customStyle="1" w:styleId="TitleChar">
    <w:name w:val="Title Char"/>
    <w:basedOn w:val="DefaultParagraphFont"/>
    <w:link w:val="Title"/>
    <w:uiPriority w:val="10"/>
    <w:rsid w:val="00A330B3"/>
    <w:rPr>
      <w:rFonts w:asciiTheme="majorHAnsi" w:eastAsiaTheme="majorEastAsia" w:hAnsiTheme="majorHAnsi" w:cstheme="majorBidi"/>
      <w:bCs/>
      <w:color w:val="00A1DE" w:themeColor="accent1"/>
      <w:sz w:val="56"/>
      <w:szCs w:val="28"/>
    </w:rPr>
  </w:style>
  <w:style w:type="paragraph" w:styleId="Subtitle">
    <w:name w:val="Subtitle"/>
    <w:basedOn w:val="Title"/>
    <w:next w:val="Normal"/>
    <w:link w:val="SubtitleChar"/>
    <w:uiPriority w:val="11"/>
    <w:qFormat/>
    <w:rsid w:val="00A330B3"/>
    <w:pPr>
      <w:spacing w:before="0" w:after="600"/>
    </w:pPr>
    <w:rPr>
      <w:color w:val="81BC00" w:themeColor="accent2"/>
    </w:rPr>
  </w:style>
  <w:style w:type="character" w:customStyle="1" w:styleId="SubtitleChar">
    <w:name w:val="Subtitle Char"/>
    <w:basedOn w:val="DefaultParagraphFont"/>
    <w:link w:val="Subtitle"/>
    <w:uiPriority w:val="11"/>
    <w:rsid w:val="00A330B3"/>
    <w:rPr>
      <w:rFonts w:asciiTheme="majorHAnsi" w:eastAsiaTheme="majorEastAsia" w:hAnsiTheme="majorHAnsi" w:cstheme="majorBidi"/>
      <w:bCs/>
      <w:color w:val="81BC00" w:themeColor="accent2"/>
      <w:sz w:val="56"/>
      <w:szCs w:val="28"/>
    </w:rPr>
  </w:style>
  <w:style w:type="character" w:styleId="Strong">
    <w:name w:val="Strong"/>
    <w:uiPriority w:val="22"/>
    <w:qFormat/>
    <w:rsid w:val="00A330B3"/>
    <w:rPr>
      <w:b/>
    </w:rPr>
  </w:style>
  <w:style w:type="paragraph" w:styleId="NoSpacing">
    <w:name w:val="No Spacing"/>
    <w:basedOn w:val="Normal"/>
    <w:uiPriority w:val="1"/>
    <w:qFormat/>
    <w:rsid w:val="00A330B3"/>
    <w:pPr>
      <w:spacing w:after="0"/>
    </w:pPr>
  </w:style>
  <w:style w:type="paragraph" w:styleId="Quote">
    <w:name w:val="Quote"/>
    <w:basedOn w:val="Heading1"/>
    <w:link w:val="QuoteChar"/>
    <w:uiPriority w:val="29"/>
    <w:qFormat/>
    <w:rsid w:val="00A330B3"/>
    <w:pPr>
      <w:spacing w:before="360" w:after="360"/>
      <w:contextualSpacing/>
    </w:pPr>
    <w:rPr>
      <w:sz w:val="32"/>
    </w:rPr>
  </w:style>
  <w:style w:type="character" w:customStyle="1" w:styleId="QuoteChar">
    <w:name w:val="Quote Char"/>
    <w:basedOn w:val="DefaultParagraphFont"/>
    <w:link w:val="Quote"/>
    <w:uiPriority w:val="29"/>
    <w:rsid w:val="00A330B3"/>
    <w:rPr>
      <w:rFonts w:asciiTheme="majorHAnsi" w:eastAsiaTheme="majorEastAsia" w:hAnsiTheme="majorHAnsi" w:cstheme="majorBidi"/>
      <w:bCs/>
      <w:color w:val="00A1DE" w:themeColor="accent1"/>
      <w:sz w:val="32"/>
      <w:szCs w:val="28"/>
    </w:rPr>
  </w:style>
  <w:style w:type="paragraph" w:styleId="IntenseQuote">
    <w:name w:val="Intense Quote"/>
    <w:basedOn w:val="Quote"/>
    <w:link w:val="IntenseQuoteChar"/>
    <w:uiPriority w:val="30"/>
    <w:qFormat/>
    <w:rsid w:val="00A330B3"/>
    <w:rPr>
      <w:color w:val="81BC00" w:themeColor="accent2"/>
    </w:rPr>
  </w:style>
  <w:style w:type="character" w:customStyle="1" w:styleId="IntenseQuoteChar">
    <w:name w:val="Intense Quote Char"/>
    <w:basedOn w:val="DefaultParagraphFont"/>
    <w:link w:val="IntenseQuote"/>
    <w:uiPriority w:val="30"/>
    <w:rsid w:val="00A330B3"/>
    <w:rPr>
      <w:rFonts w:asciiTheme="majorHAnsi" w:eastAsiaTheme="majorEastAsia" w:hAnsiTheme="majorHAnsi" w:cstheme="majorBidi"/>
      <w:bCs/>
      <w:color w:val="81BC00" w:themeColor="accent2"/>
      <w:sz w:val="32"/>
      <w:szCs w:val="28"/>
    </w:rPr>
  </w:style>
  <w:style w:type="paragraph" w:styleId="ListParagraph">
    <w:name w:val="List Paragraph"/>
    <w:basedOn w:val="Normal"/>
    <w:uiPriority w:val="34"/>
    <w:qFormat/>
    <w:rsid w:val="00CA4B66"/>
    <w:pPr>
      <w:ind w:left="720"/>
      <w:contextualSpacing/>
    </w:pPr>
    <w:rPr>
      <w:szCs w:val="28"/>
    </w:rPr>
  </w:style>
  <w:style w:type="table" w:styleId="TableGrid">
    <w:name w:val="Table Grid"/>
    <w:basedOn w:val="TableNormal"/>
    <w:uiPriority w:val="59"/>
    <w:rsid w:val="005E16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448BD"/>
    <w:pPr>
      <w:autoSpaceDE w:val="0"/>
      <w:autoSpaceDN w:val="0"/>
      <w:adjustRightInd w:val="0"/>
      <w:spacing w:after="0" w:line="240" w:lineRule="auto"/>
    </w:pPr>
    <w:rPr>
      <w:rFonts w:ascii="Times New Roman" w:hAnsi="Times New Roman" w:cs="Times New Roman"/>
      <w:color w:val="000000"/>
      <w:sz w:val="24"/>
      <w:szCs w:val="24"/>
    </w:rPr>
  </w:style>
  <w:style w:type="character" w:styleId="Hyperlink">
    <w:name w:val="Hyperlink"/>
    <w:basedOn w:val="DefaultParagraphFont"/>
    <w:uiPriority w:val="99"/>
    <w:semiHidden/>
    <w:unhideWhenUsed/>
    <w:rsid w:val="00457F3F"/>
    <w:rPr>
      <w:color w:val="0000FF"/>
      <w:u w:val="single"/>
    </w:rPr>
  </w:style>
  <w:style w:type="character" w:customStyle="1" w:styleId="paragraph1">
    <w:name w:val="paragraph1"/>
    <w:basedOn w:val="DefaultParagraphFont"/>
    <w:rsid w:val="00457F3F"/>
    <w:rPr>
      <w:rFonts w:ascii="Arial" w:hAnsi="Arial" w:cs="Arial" w:hint="default"/>
      <w:vanish w:val="0"/>
      <w:webHidden w:val="0"/>
      <w:sz w:val="29"/>
      <w:szCs w:val="29"/>
      <w:specVanish w:val="0"/>
    </w:rPr>
  </w:style>
  <w:style w:type="character" w:customStyle="1" w:styleId="footnotelink1">
    <w:name w:val="footnote_link1"/>
    <w:basedOn w:val="DefaultParagraphFont"/>
    <w:rsid w:val="00457F3F"/>
    <w:rPr>
      <w:b w:val="0"/>
      <w:bCs w:val="0"/>
      <w:strike w:val="0"/>
      <w:dstrike w:val="0"/>
      <w:vanish w:val="0"/>
      <w:webHidden w:val="0"/>
      <w:color w:val="000080"/>
      <w:u w:val="none"/>
      <w:effect w:val="none"/>
      <w:specVanish w:val="0"/>
    </w:rPr>
  </w:style>
  <w:style w:type="character" w:styleId="CommentReference">
    <w:name w:val="annotation reference"/>
    <w:basedOn w:val="DefaultParagraphFont"/>
    <w:uiPriority w:val="99"/>
    <w:semiHidden/>
    <w:unhideWhenUsed/>
    <w:rsid w:val="00DC6E6A"/>
    <w:rPr>
      <w:sz w:val="16"/>
      <w:szCs w:val="16"/>
    </w:rPr>
  </w:style>
  <w:style w:type="paragraph" w:styleId="CommentText">
    <w:name w:val="annotation text"/>
    <w:basedOn w:val="Normal"/>
    <w:link w:val="CommentTextChar"/>
    <w:uiPriority w:val="99"/>
    <w:unhideWhenUsed/>
    <w:rsid w:val="00DC6E6A"/>
    <w:rPr>
      <w:sz w:val="20"/>
      <w:szCs w:val="25"/>
    </w:rPr>
  </w:style>
  <w:style w:type="character" w:customStyle="1" w:styleId="CommentTextChar">
    <w:name w:val="Comment Text Char"/>
    <w:basedOn w:val="DefaultParagraphFont"/>
    <w:link w:val="CommentText"/>
    <w:uiPriority w:val="99"/>
    <w:rsid w:val="00DC6E6A"/>
    <w:rPr>
      <w:sz w:val="20"/>
      <w:szCs w:val="25"/>
    </w:rPr>
  </w:style>
  <w:style w:type="paragraph" w:styleId="CommentSubject">
    <w:name w:val="annotation subject"/>
    <w:basedOn w:val="CommentText"/>
    <w:next w:val="CommentText"/>
    <w:link w:val="CommentSubjectChar"/>
    <w:uiPriority w:val="99"/>
    <w:semiHidden/>
    <w:unhideWhenUsed/>
    <w:rsid w:val="00DC6E6A"/>
    <w:rPr>
      <w:b/>
      <w:bCs/>
    </w:rPr>
  </w:style>
  <w:style w:type="character" w:customStyle="1" w:styleId="CommentSubjectChar">
    <w:name w:val="Comment Subject Char"/>
    <w:basedOn w:val="CommentTextChar"/>
    <w:link w:val="CommentSubject"/>
    <w:uiPriority w:val="99"/>
    <w:semiHidden/>
    <w:rsid w:val="00DC6E6A"/>
    <w:rPr>
      <w:b/>
      <w:bCs/>
      <w:sz w:val="20"/>
      <w:szCs w:val="25"/>
    </w:rPr>
  </w:style>
  <w:style w:type="paragraph" w:styleId="BalloonText">
    <w:name w:val="Balloon Text"/>
    <w:basedOn w:val="Normal"/>
    <w:link w:val="BalloonTextChar"/>
    <w:uiPriority w:val="99"/>
    <w:semiHidden/>
    <w:unhideWhenUsed/>
    <w:rsid w:val="00DC6E6A"/>
    <w:pPr>
      <w:spacing w:after="0"/>
    </w:pPr>
    <w:rPr>
      <w:rFonts w:ascii="Segoe UI" w:hAnsi="Segoe UI" w:cs="Angsana New"/>
      <w:sz w:val="18"/>
    </w:rPr>
  </w:style>
  <w:style w:type="character" w:customStyle="1" w:styleId="BalloonTextChar">
    <w:name w:val="Balloon Text Char"/>
    <w:basedOn w:val="DefaultParagraphFont"/>
    <w:link w:val="BalloonText"/>
    <w:uiPriority w:val="99"/>
    <w:semiHidden/>
    <w:rsid w:val="00DC6E6A"/>
    <w:rPr>
      <w:rFonts w:ascii="Segoe UI" w:hAnsi="Segoe UI" w:cs="Angsana New"/>
      <w:sz w:val="18"/>
    </w:rPr>
  </w:style>
  <w:style w:type="paragraph" w:styleId="Header">
    <w:name w:val="header"/>
    <w:aliases w:val=" Char"/>
    <w:basedOn w:val="Normal"/>
    <w:link w:val="HeaderChar"/>
    <w:unhideWhenUsed/>
    <w:rsid w:val="006204E9"/>
    <w:pPr>
      <w:tabs>
        <w:tab w:val="center" w:pos="4680"/>
        <w:tab w:val="right" w:pos="9360"/>
      </w:tabs>
      <w:spacing w:after="0"/>
    </w:pPr>
    <w:rPr>
      <w:szCs w:val="28"/>
    </w:rPr>
  </w:style>
  <w:style w:type="character" w:customStyle="1" w:styleId="HeaderChar">
    <w:name w:val="Header Char"/>
    <w:aliases w:val=" Char Char"/>
    <w:basedOn w:val="DefaultParagraphFont"/>
    <w:link w:val="Header"/>
    <w:rsid w:val="006204E9"/>
    <w:rPr>
      <w:szCs w:val="28"/>
    </w:rPr>
  </w:style>
  <w:style w:type="paragraph" w:styleId="Footer">
    <w:name w:val="footer"/>
    <w:basedOn w:val="Normal"/>
    <w:link w:val="FooterChar"/>
    <w:uiPriority w:val="99"/>
    <w:unhideWhenUsed/>
    <w:rsid w:val="006204E9"/>
    <w:pPr>
      <w:tabs>
        <w:tab w:val="center" w:pos="4680"/>
        <w:tab w:val="right" w:pos="9360"/>
      </w:tabs>
      <w:spacing w:after="0"/>
    </w:pPr>
    <w:rPr>
      <w:szCs w:val="28"/>
    </w:rPr>
  </w:style>
  <w:style w:type="character" w:customStyle="1" w:styleId="FooterChar">
    <w:name w:val="Footer Char"/>
    <w:basedOn w:val="DefaultParagraphFont"/>
    <w:link w:val="Footer"/>
    <w:uiPriority w:val="99"/>
    <w:rsid w:val="006204E9"/>
    <w:rPr>
      <w:szCs w:val="28"/>
    </w:rPr>
  </w:style>
  <w:style w:type="paragraph" w:styleId="FootnoteText">
    <w:name w:val="footnote text"/>
    <w:basedOn w:val="Normal"/>
    <w:link w:val="FootnoteTextChar"/>
    <w:uiPriority w:val="99"/>
    <w:semiHidden/>
    <w:unhideWhenUsed/>
    <w:rsid w:val="00817E17"/>
    <w:pPr>
      <w:spacing w:after="0"/>
    </w:pPr>
    <w:rPr>
      <w:sz w:val="20"/>
      <w:szCs w:val="25"/>
    </w:rPr>
  </w:style>
  <w:style w:type="character" w:customStyle="1" w:styleId="FootnoteTextChar">
    <w:name w:val="Footnote Text Char"/>
    <w:basedOn w:val="DefaultParagraphFont"/>
    <w:link w:val="FootnoteText"/>
    <w:uiPriority w:val="99"/>
    <w:semiHidden/>
    <w:rsid w:val="00817E17"/>
    <w:rPr>
      <w:sz w:val="20"/>
      <w:szCs w:val="25"/>
    </w:rPr>
  </w:style>
  <w:style w:type="character" w:styleId="FootnoteReference">
    <w:name w:val="footnote reference"/>
    <w:basedOn w:val="DefaultParagraphFont"/>
    <w:uiPriority w:val="99"/>
    <w:semiHidden/>
    <w:unhideWhenUsed/>
    <w:rsid w:val="00817E17"/>
    <w:rPr>
      <w:vertAlign w:val="superscript"/>
    </w:rPr>
  </w:style>
  <w:style w:type="paragraph" w:styleId="NormalWeb">
    <w:name w:val="Normal (Web)"/>
    <w:basedOn w:val="Normal"/>
    <w:uiPriority w:val="99"/>
    <w:unhideWhenUsed/>
    <w:rsid w:val="00E814E2"/>
    <w:pPr>
      <w:spacing w:before="100" w:beforeAutospacing="1" w:after="100" w:afterAutospacing="1"/>
    </w:pPr>
    <w:rPr>
      <w:rFonts w:ascii="Times New Roman" w:eastAsia="Times New Roman" w:hAnsi="Times New Roman" w:cs="Times New Roman"/>
      <w:sz w:val="24"/>
      <w:szCs w:val="24"/>
      <w:lang w:eastAsia="ja-JP"/>
    </w:rPr>
  </w:style>
  <w:style w:type="paragraph" w:styleId="BodyText3">
    <w:name w:val="Body Text 3"/>
    <w:basedOn w:val="Normal"/>
    <w:link w:val="BodyText3Char"/>
    <w:semiHidden/>
    <w:unhideWhenUsed/>
    <w:rsid w:val="00DE31B5"/>
    <w:rPr>
      <w:rFonts w:ascii="Times New Roman" w:eastAsia="Times New Roman" w:hAnsi="Times New Roman" w:cs="Angsana New"/>
      <w:sz w:val="16"/>
      <w:szCs w:val="20"/>
    </w:rPr>
  </w:style>
  <w:style w:type="character" w:customStyle="1" w:styleId="BodyText3Char">
    <w:name w:val="Body Text 3 Char"/>
    <w:basedOn w:val="DefaultParagraphFont"/>
    <w:link w:val="BodyText3"/>
    <w:semiHidden/>
    <w:rsid w:val="00DE31B5"/>
    <w:rPr>
      <w:rFonts w:ascii="Times New Roman" w:eastAsia="Times New Roman" w:hAnsi="Times New Roman" w:cs="Angsana New"/>
      <w:sz w:val="16"/>
      <w:szCs w:val="20"/>
    </w:rPr>
  </w:style>
  <w:style w:type="paragraph" w:styleId="Revision">
    <w:name w:val="Revision"/>
    <w:hidden/>
    <w:uiPriority w:val="99"/>
    <w:semiHidden/>
    <w:rsid w:val="007F3EF1"/>
    <w:pPr>
      <w:spacing w:after="0" w:line="240" w:lineRule="auto"/>
    </w:pPr>
    <w:rPr>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473906">
      <w:bodyDiv w:val="1"/>
      <w:marLeft w:val="0"/>
      <w:marRight w:val="0"/>
      <w:marTop w:val="0"/>
      <w:marBottom w:val="0"/>
      <w:divBdr>
        <w:top w:val="none" w:sz="0" w:space="0" w:color="auto"/>
        <w:left w:val="none" w:sz="0" w:space="0" w:color="auto"/>
        <w:bottom w:val="none" w:sz="0" w:space="0" w:color="auto"/>
        <w:right w:val="none" w:sz="0" w:space="0" w:color="auto"/>
      </w:divBdr>
      <w:divsChild>
        <w:div w:id="2103910292">
          <w:marLeft w:val="0"/>
          <w:marRight w:val="0"/>
          <w:marTop w:val="0"/>
          <w:marBottom w:val="0"/>
          <w:divBdr>
            <w:top w:val="none" w:sz="0" w:space="0" w:color="auto"/>
            <w:left w:val="none" w:sz="0" w:space="0" w:color="auto"/>
            <w:bottom w:val="none" w:sz="0" w:space="0" w:color="auto"/>
            <w:right w:val="none" w:sz="0" w:space="0" w:color="auto"/>
          </w:divBdr>
          <w:divsChild>
            <w:div w:id="537475453">
              <w:marLeft w:val="0"/>
              <w:marRight w:val="0"/>
              <w:marTop w:val="0"/>
              <w:marBottom w:val="0"/>
              <w:divBdr>
                <w:top w:val="none" w:sz="0" w:space="0" w:color="auto"/>
                <w:left w:val="none" w:sz="0" w:space="0" w:color="auto"/>
                <w:bottom w:val="none" w:sz="0" w:space="0" w:color="auto"/>
                <w:right w:val="none" w:sz="0" w:space="0" w:color="auto"/>
              </w:divBdr>
              <w:divsChild>
                <w:div w:id="452093653">
                  <w:marLeft w:val="0"/>
                  <w:marRight w:val="0"/>
                  <w:marTop w:val="0"/>
                  <w:marBottom w:val="0"/>
                  <w:divBdr>
                    <w:top w:val="none" w:sz="0" w:space="0" w:color="auto"/>
                    <w:left w:val="none" w:sz="0" w:space="0" w:color="auto"/>
                    <w:bottom w:val="none" w:sz="0" w:space="0" w:color="auto"/>
                    <w:right w:val="none" w:sz="0" w:space="0" w:color="auto"/>
                  </w:divBdr>
                  <w:divsChild>
                    <w:div w:id="1405294194">
                      <w:marLeft w:val="0"/>
                      <w:marRight w:val="0"/>
                      <w:marTop w:val="0"/>
                      <w:marBottom w:val="0"/>
                      <w:divBdr>
                        <w:top w:val="none" w:sz="0" w:space="0" w:color="auto"/>
                        <w:left w:val="none" w:sz="0" w:space="0" w:color="auto"/>
                        <w:bottom w:val="none" w:sz="0" w:space="0" w:color="auto"/>
                        <w:right w:val="none" w:sz="0" w:space="0" w:color="auto"/>
                      </w:divBdr>
                      <w:divsChild>
                        <w:div w:id="2018072030">
                          <w:marLeft w:val="0"/>
                          <w:marRight w:val="0"/>
                          <w:marTop w:val="0"/>
                          <w:marBottom w:val="0"/>
                          <w:divBdr>
                            <w:top w:val="none" w:sz="0" w:space="0" w:color="auto"/>
                            <w:left w:val="none" w:sz="0" w:space="0" w:color="auto"/>
                            <w:bottom w:val="none" w:sz="0" w:space="0" w:color="auto"/>
                            <w:right w:val="none" w:sz="0" w:space="0" w:color="auto"/>
                          </w:divBdr>
                          <w:divsChild>
                            <w:div w:id="1810392438">
                              <w:marLeft w:val="0"/>
                              <w:marRight w:val="0"/>
                              <w:marTop w:val="0"/>
                              <w:marBottom w:val="0"/>
                              <w:divBdr>
                                <w:top w:val="none" w:sz="0" w:space="0" w:color="auto"/>
                                <w:left w:val="none" w:sz="0" w:space="0" w:color="auto"/>
                                <w:bottom w:val="none" w:sz="0" w:space="0" w:color="auto"/>
                                <w:right w:val="none" w:sz="0" w:space="0" w:color="auto"/>
                              </w:divBdr>
                              <w:divsChild>
                                <w:div w:id="528372925">
                                  <w:marLeft w:val="0"/>
                                  <w:marRight w:val="0"/>
                                  <w:marTop w:val="0"/>
                                  <w:marBottom w:val="0"/>
                                  <w:divBdr>
                                    <w:top w:val="none" w:sz="0" w:space="0" w:color="auto"/>
                                    <w:left w:val="none" w:sz="0" w:space="0" w:color="auto"/>
                                    <w:bottom w:val="none" w:sz="0" w:space="0" w:color="auto"/>
                                    <w:right w:val="none" w:sz="0" w:space="0" w:color="auto"/>
                                  </w:divBdr>
                                  <w:divsChild>
                                    <w:div w:id="993798214">
                                      <w:marLeft w:val="0"/>
                                      <w:marRight w:val="0"/>
                                      <w:marTop w:val="0"/>
                                      <w:marBottom w:val="0"/>
                                      <w:divBdr>
                                        <w:top w:val="none" w:sz="0" w:space="0" w:color="auto"/>
                                        <w:left w:val="none" w:sz="0" w:space="0" w:color="auto"/>
                                        <w:bottom w:val="none" w:sz="0" w:space="0" w:color="auto"/>
                                        <w:right w:val="none" w:sz="0" w:space="0" w:color="auto"/>
                                      </w:divBdr>
                                      <w:divsChild>
                                        <w:div w:id="1606765611">
                                          <w:marLeft w:val="0"/>
                                          <w:marRight w:val="0"/>
                                          <w:marTop w:val="0"/>
                                          <w:marBottom w:val="0"/>
                                          <w:divBdr>
                                            <w:top w:val="none" w:sz="0" w:space="0" w:color="auto"/>
                                            <w:left w:val="none" w:sz="0" w:space="0" w:color="auto"/>
                                            <w:bottom w:val="none" w:sz="0" w:space="0" w:color="auto"/>
                                            <w:right w:val="none" w:sz="0" w:space="0" w:color="auto"/>
                                          </w:divBdr>
                                          <w:divsChild>
                                            <w:div w:id="1914464426">
                                              <w:marLeft w:val="0"/>
                                              <w:marRight w:val="0"/>
                                              <w:marTop w:val="0"/>
                                              <w:marBottom w:val="0"/>
                                              <w:divBdr>
                                                <w:top w:val="none" w:sz="0" w:space="0" w:color="auto"/>
                                                <w:left w:val="none" w:sz="0" w:space="0" w:color="auto"/>
                                                <w:bottom w:val="none" w:sz="0" w:space="0" w:color="auto"/>
                                                <w:right w:val="none" w:sz="0" w:space="0" w:color="auto"/>
                                              </w:divBdr>
                                              <w:divsChild>
                                                <w:div w:id="483274882">
                                                  <w:marLeft w:val="0"/>
                                                  <w:marRight w:val="0"/>
                                                  <w:marTop w:val="0"/>
                                                  <w:marBottom w:val="0"/>
                                                  <w:divBdr>
                                                    <w:top w:val="none" w:sz="0" w:space="0" w:color="auto"/>
                                                    <w:left w:val="none" w:sz="0" w:space="0" w:color="auto"/>
                                                    <w:bottom w:val="none" w:sz="0" w:space="0" w:color="auto"/>
                                                    <w:right w:val="none" w:sz="0" w:space="0" w:color="auto"/>
                                                  </w:divBdr>
                                                  <w:divsChild>
                                                    <w:div w:id="812985036">
                                                      <w:marLeft w:val="0"/>
                                                      <w:marRight w:val="0"/>
                                                      <w:marTop w:val="0"/>
                                                      <w:marBottom w:val="0"/>
                                                      <w:divBdr>
                                                        <w:top w:val="none" w:sz="0" w:space="0" w:color="auto"/>
                                                        <w:left w:val="none" w:sz="0" w:space="0" w:color="auto"/>
                                                        <w:bottom w:val="none" w:sz="0" w:space="0" w:color="auto"/>
                                                        <w:right w:val="none" w:sz="0" w:space="0" w:color="auto"/>
                                                      </w:divBdr>
                                                      <w:divsChild>
                                                        <w:div w:id="1473331132">
                                                          <w:marLeft w:val="240"/>
                                                          <w:marRight w:val="0"/>
                                                          <w:marTop w:val="240"/>
                                                          <w:marBottom w:val="240"/>
                                                          <w:divBdr>
                                                            <w:top w:val="none" w:sz="0" w:space="0" w:color="auto"/>
                                                            <w:left w:val="none" w:sz="0" w:space="0" w:color="auto"/>
                                                            <w:bottom w:val="none" w:sz="0" w:space="0" w:color="auto"/>
                                                            <w:right w:val="none" w:sz="0" w:space="0" w:color="auto"/>
                                                          </w:divBdr>
                                                          <w:divsChild>
                                                            <w:div w:id="1202671638">
                                                              <w:marLeft w:val="240"/>
                                                              <w:marRight w:val="0"/>
                                                              <w:marTop w:val="240"/>
                                                              <w:marBottom w:val="240"/>
                                                              <w:divBdr>
                                                                <w:top w:val="none" w:sz="0" w:space="0" w:color="auto"/>
                                                                <w:left w:val="none" w:sz="0" w:space="0" w:color="auto"/>
                                                                <w:bottom w:val="none" w:sz="0" w:space="0" w:color="auto"/>
                                                                <w:right w:val="none" w:sz="0" w:space="0" w:color="auto"/>
                                                              </w:divBdr>
                                                            </w:div>
                                                            <w:div w:id="1939219040">
                                                              <w:marLeft w:val="240"/>
                                                              <w:marRight w:val="0"/>
                                                              <w:marTop w:val="240"/>
                                                              <w:marBottom w:val="240"/>
                                                              <w:divBdr>
                                                                <w:top w:val="none" w:sz="0" w:space="0" w:color="auto"/>
                                                                <w:left w:val="none" w:sz="0" w:space="0" w:color="auto"/>
                                                                <w:bottom w:val="none" w:sz="0" w:space="0" w:color="auto"/>
                                                                <w:right w:val="none" w:sz="0" w:space="0" w:color="auto"/>
                                                              </w:divBdr>
                                                            </w:div>
                                                            <w:div w:id="1058087361">
                                                              <w:marLeft w:val="240"/>
                                                              <w:marRight w:val="0"/>
                                                              <w:marTop w:val="240"/>
                                                              <w:marBottom w:val="240"/>
                                                              <w:divBdr>
                                                                <w:top w:val="none" w:sz="0" w:space="0" w:color="auto"/>
                                                                <w:left w:val="none" w:sz="0" w:space="0" w:color="auto"/>
                                                                <w:bottom w:val="none" w:sz="0" w:space="0" w:color="auto"/>
                                                                <w:right w:val="none" w:sz="0" w:space="0" w:color="auto"/>
                                                              </w:divBdr>
                                                            </w:div>
                                                            <w:div w:id="2081176977">
                                                              <w:marLeft w:val="240"/>
                                                              <w:marRight w:val="0"/>
                                                              <w:marTop w:val="240"/>
                                                              <w:marBottom w:val="240"/>
                                                              <w:divBdr>
                                                                <w:top w:val="none" w:sz="0" w:space="0" w:color="auto"/>
                                                                <w:left w:val="none" w:sz="0" w:space="0" w:color="auto"/>
                                                                <w:bottom w:val="none" w:sz="0" w:space="0" w:color="auto"/>
                                                                <w:right w:val="none" w:sz="0" w:space="0" w:color="auto"/>
                                                              </w:divBdr>
                                                            </w:div>
                                                            <w:div w:id="1897470266">
                                                              <w:marLeft w:val="240"/>
                                                              <w:marRight w:val="0"/>
                                                              <w:marTop w:val="240"/>
                                                              <w:marBottom w:val="240"/>
                                                              <w:divBdr>
                                                                <w:top w:val="none" w:sz="0" w:space="0" w:color="auto"/>
                                                                <w:left w:val="none" w:sz="0" w:space="0" w:color="auto"/>
                                                                <w:bottom w:val="none" w:sz="0" w:space="0" w:color="auto"/>
                                                                <w:right w:val="none" w:sz="0" w:space="0" w:color="auto"/>
                                                              </w:divBdr>
                                                            </w:div>
                                                            <w:div w:id="1537229747">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0150145">
      <w:bodyDiv w:val="1"/>
      <w:marLeft w:val="0"/>
      <w:marRight w:val="0"/>
      <w:marTop w:val="0"/>
      <w:marBottom w:val="0"/>
      <w:divBdr>
        <w:top w:val="none" w:sz="0" w:space="0" w:color="auto"/>
        <w:left w:val="none" w:sz="0" w:space="0" w:color="auto"/>
        <w:bottom w:val="none" w:sz="0" w:space="0" w:color="auto"/>
        <w:right w:val="none" w:sz="0" w:space="0" w:color="auto"/>
      </w:divBdr>
      <w:divsChild>
        <w:div w:id="198205720">
          <w:marLeft w:val="0"/>
          <w:marRight w:val="0"/>
          <w:marTop w:val="0"/>
          <w:marBottom w:val="0"/>
          <w:divBdr>
            <w:top w:val="none" w:sz="0" w:space="0" w:color="auto"/>
            <w:left w:val="none" w:sz="0" w:space="0" w:color="auto"/>
            <w:bottom w:val="none" w:sz="0" w:space="0" w:color="auto"/>
            <w:right w:val="none" w:sz="0" w:space="0" w:color="auto"/>
          </w:divBdr>
          <w:divsChild>
            <w:div w:id="2001931455">
              <w:marLeft w:val="0"/>
              <w:marRight w:val="0"/>
              <w:marTop w:val="0"/>
              <w:marBottom w:val="0"/>
              <w:divBdr>
                <w:top w:val="none" w:sz="0" w:space="0" w:color="auto"/>
                <w:left w:val="none" w:sz="0" w:space="0" w:color="auto"/>
                <w:bottom w:val="none" w:sz="0" w:space="0" w:color="auto"/>
                <w:right w:val="none" w:sz="0" w:space="0" w:color="auto"/>
              </w:divBdr>
              <w:divsChild>
                <w:div w:id="1630356034">
                  <w:marLeft w:val="0"/>
                  <w:marRight w:val="0"/>
                  <w:marTop w:val="0"/>
                  <w:marBottom w:val="0"/>
                  <w:divBdr>
                    <w:top w:val="none" w:sz="0" w:space="0" w:color="auto"/>
                    <w:left w:val="none" w:sz="0" w:space="0" w:color="auto"/>
                    <w:bottom w:val="none" w:sz="0" w:space="0" w:color="auto"/>
                    <w:right w:val="none" w:sz="0" w:space="0" w:color="auto"/>
                  </w:divBdr>
                  <w:divsChild>
                    <w:div w:id="1797793347">
                      <w:marLeft w:val="0"/>
                      <w:marRight w:val="0"/>
                      <w:marTop w:val="0"/>
                      <w:marBottom w:val="0"/>
                      <w:divBdr>
                        <w:top w:val="none" w:sz="0" w:space="0" w:color="auto"/>
                        <w:left w:val="none" w:sz="0" w:space="0" w:color="auto"/>
                        <w:bottom w:val="none" w:sz="0" w:space="0" w:color="auto"/>
                        <w:right w:val="none" w:sz="0" w:space="0" w:color="auto"/>
                      </w:divBdr>
                      <w:divsChild>
                        <w:div w:id="1417048252">
                          <w:marLeft w:val="0"/>
                          <w:marRight w:val="0"/>
                          <w:marTop w:val="0"/>
                          <w:marBottom w:val="0"/>
                          <w:divBdr>
                            <w:top w:val="none" w:sz="0" w:space="0" w:color="auto"/>
                            <w:left w:val="none" w:sz="0" w:space="0" w:color="auto"/>
                            <w:bottom w:val="none" w:sz="0" w:space="0" w:color="auto"/>
                            <w:right w:val="none" w:sz="0" w:space="0" w:color="auto"/>
                          </w:divBdr>
                          <w:divsChild>
                            <w:div w:id="1192760470">
                              <w:marLeft w:val="0"/>
                              <w:marRight w:val="0"/>
                              <w:marTop w:val="0"/>
                              <w:marBottom w:val="0"/>
                              <w:divBdr>
                                <w:top w:val="none" w:sz="0" w:space="0" w:color="auto"/>
                                <w:left w:val="none" w:sz="0" w:space="0" w:color="auto"/>
                                <w:bottom w:val="none" w:sz="0" w:space="0" w:color="auto"/>
                                <w:right w:val="none" w:sz="0" w:space="0" w:color="auto"/>
                              </w:divBdr>
                              <w:divsChild>
                                <w:div w:id="387413863">
                                  <w:marLeft w:val="0"/>
                                  <w:marRight w:val="0"/>
                                  <w:marTop w:val="0"/>
                                  <w:marBottom w:val="0"/>
                                  <w:divBdr>
                                    <w:top w:val="none" w:sz="0" w:space="0" w:color="auto"/>
                                    <w:left w:val="none" w:sz="0" w:space="0" w:color="auto"/>
                                    <w:bottom w:val="none" w:sz="0" w:space="0" w:color="auto"/>
                                    <w:right w:val="none" w:sz="0" w:space="0" w:color="auto"/>
                                  </w:divBdr>
                                  <w:divsChild>
                                    <w:div w:id="2026981638">
                                      <w:marLeft w:val="0"/>
                                      <w:marRight w:val="0"/>
                                      <w:marTop w:val="0"/>
                                      <w:marBottom w:val="0"/>
                                      <w:divBdr>
                                        <w:top w:val="none" w:sz="0" w:space="0" w:color="auto"/>
                                        <w:left w:val="none" w:sz="0" w:space="0" w:color="auto"/>
                                        <w:bottom w:val="none" w:sz="0" w:space="0" w:color="auto"/>
                                        <w:right w:val="none" w:sz="0" w:space="0" w:color="auto"/>
                                      </w:divBdr>
                                      <w:divsChild>
                                        <w:div w:id="1303580226">
                                          <w:marLeft w:val="0"/>
                                          <w:marRight w:val="0"/>
                                          <w:marTop w:val="0"/>
                                          <w:marBottom w:val="0"/>
                                          <w:divBdr>
                                            <w:top w:val="none" w:sz="0" w:space="0" w:color="auto"/>
                                            <w:left w:val="none" w:sz="0" w:space="0" w:color="auto"/>
                                            <w:bottom w:val="none" w:sz="0" w:space="0" w:color="auto"/>
                                            <w:right w:val="none" w:sz="0" w:space="0" w:color="auto"/>
                                          </w:divBdr>
                                          <w:divsChild>
                                            <w:div w:id="1861431448">
                                              <w:marLeft w:val="0"/>
                                              <w:marRight w:val="0"/>
                                              <w:marTop w:val="0"/>
                                              <w:marBottom w:val="0"/>
                                              <w:divBdr>
                                                <w:top w:val="none" w:sz="0" w:space="0" w:color="auto"/>
                                                <w:left w:val="none" w:sz="0" w:space="0" w:color="auto"/>
                                                <w:bottom w:val="none" w:sz="0" w:space="0" w:color="auto"/>
                                                <w:right w:val="none" w:sz="0" w:space="0" w:color="auto"/>
                                              </w:divBdr>
                                              <w:divsChild>
                                                <w:div w:id="1182085670">
                                                  <w:marLeft w:val="0"/>
                                                  <w:marRight w:val="0"/>
                                                  <w:marTop w:val="0"/>
                                                  <w:marBottom w:val="0"/>
                                                  <w:divBdr>
                                                    <w:top w:val="none" w:sz="0" w:space="0" w:color="auto"/>
                                                    <w:left w:val="none" w:sz="0" w:space="0" w:color="auto"/>
                                                    <w:bottom w:val="none" w:sz="0" w:space="0" w:color="auto"/>
                                                    <w:right w:val="none" w:sz="0" w:space="0" w:color="auto"/>
                                                  </w:divBdr>
                                                  <w:divsChild>
                                                    <w:div w:id="807626159">
                                                      <w:marLeft w:val="0"/>
                                                      <w:marRight w:val="0"/>
                                                      <w:marTop w:val="0"/>
                                                      <w:marBottom w:val="0"/>
                                                      <w:divBdr>
                                                        <w:top w:val="none" w:sz="0" w:space="0" w:color="auto"/>
                                                        <w:left w:val="none" w:sz="0" w:space="0" w:color="auto"/>
                                                        <w:bottom w:val="none" w:sz="0" w:space="0" w:color="auto"/>
                                                        <w:right w:val="none" w:sz="0" w:space="0" w:color="auto"/>
                                                      </w:divBdr>
                                                      <w:divsChild>
                                                        <w:div w:id="421754743">
                                                          <w:marLeft w:val="240"/>
                                                          <w:marRight w:val="0"/>
                                                          <w:marTop w:val="240"/>
                                                          <w:marBottom w:val="240"/>
                                                          <w:divBdr>
                                                            <w:top w:val="none" w:sz="0" w:space="0" w:color="auto"/>
                                                            <w:left w:val="none" w:sz="0" w:space="0" w:color="auto"/>
                                                            <w:bottom w:val="none" w:sz="0" w:space="0" w:color="auto"/>
                                                            <w:right w:val="none" w:sz="0" w:space="0" w:color="auto"/>
                                                          </w:divBdr>
                                                          <w:divsChild>
                                                            <w:div w:id="1803502541">
                                                              <w:marLeft w:val="240"/>
                                                              <w:marRight w:val="0"/>
                                                              <w:marTop w:val="240"/>
                                                              <w:marBottom w:val="240"/>
                                                              <w:divBdr>
                                                                <w:top w:val="none" w:sz="0" w:space="0" w:color="auto"/>
                                                                <w:left w:val="none" w:sz="0" w:space="0" w:color="auto"/>
                                                                <w:bottom w:val="none" w:sz="0" w:space="0" w:color="auto"/>
                                                                <w:right w:val="none" w:sz="0" w:space="0" w:color="auto"/>
                                                              </w:divBdr>
                                                              <w:divsChild>
                                                                <w:div w:id="367536700">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80435317">
      <w:bodyDiv w:val="1"/>
      <w:marLeft w:val="0"/>
      <w:marRight w:val="0"/>
      <w:marTop w:val="0"/>
      <w:marBottom w:val="0"/>
      <w:divBdr>
        <w:top w:val="none" w:sz="0" w:space="0" w:color="auto"/>
        <w:left w:val="none" w:sz="0" w:space="0" w:color="auto"/>
        <w:bottom w:val="none" w:sz="0" w:space="0" w:color="auto"/>
        <w:right w:val="none" w:sz="0" w:space="0" w:color="auto"/>
      </w:divBdr>
    </w:div>
    <w:div w:id="700009883">
      <w:bodyDiv w:val="1"/>
      <w:marLeft w:val="0"/>
      <w:marRight w:val="0"/>
      <w:marTop w:val="0"/>
      <w:marBottom w:val="0"/>
      <w:divBdr>
        <w:top w:val="none" w:sz="0" w:space="0" w:color="auto"/>
        <w:left w:val="none" w:sz="0" w:space="0" w:color="auto"/>
        <w:bottom w:val="none" w:sz="0" w:space="0" w:color="auto"/>
        <w:right w:val="none" w:sz="0" w:space="0" w:color="auto"/>
      </w:divBdr>
      <w:divsChild>
        <w:div w:id="990215371">
          <w:marLeft w:val="0"/>
          <w:marRight w:val="0"/>
          <w:marTop w:val="0"/>
          <w:marBottom w:val="0"/>
          <w:divBdr>
            <w:top w:val="none" w:sz="0" w:space="0" w:color="auto"/>
            <w:left w:val="none" w:sz="0" w:space="0" w:color="auto"/>
            <w:bottom w:val="none" w:sz="0" w:space="0" w:color="auto"/>
            <w:right w:val="none" w:sz="0" w:space="0" w:color="auto"/>
          </w:divBdr>
          <w:divsChild>
            <w:div w:id="1423524600">
              <w:marLeft w:val="0"/>
              <w:marRight w:val="0"/>
              <w:marTop w:val="0"/>
              <w:marBottom w:val="0"/>
              <w:divBdr>
                <w:top w:val="none" w:sz="0" w:space="0" w:color="auto"/>
                <w:left w:val="none" w:sz="0" w:space="0" w:color="auto"/>
                <w:bottom w:val="none" w:sz="0" w:space="0" w:color="auto"/>
                <w:right w:val="none" w:sz="0" w:space="0" w:color="auto"/>
              </w:divBdr>
              <w:divsChild>
                <w:div w:id="1736780101">
                  <w:marLeft w:val="0"/>
                  <w:marRight w:val="0"/>
                  <w:marTop w:val="0"/>
                  <w:marBottom w:val="0"/>
                  <w:divBdr>
                    <w:top w:val="none" w:sz="0" w:space="0" w:color="auto"/>
                    <w:left w:val="none" w:sz="0" w:space="0" w:color="auto"/>
                    <w:bottom w:val="none" w:sz="0" w:space="0" w:color="auto"/>
                    <w:right w:val="none" w:sz="0" w:space="0" w:color="auto"/>
                  </w:divBdr>
                  <w:divsChild>
                    <w:div w:id="935550882">
                      <w:marLeft w:val="0"/>
                      <w:marRight w:val="0"/>
                      <w:marTop w:val="0"/>
                      <w:marBottom w:val="0"/>
                      <w:divBdr>
                        <w:top w:val="none" w:sz="0" w:space="0" w:color="auto"/>
                        <w:left w:val="none" w:sz="0" w:space="0" w:color="auto"/>
                        <w:bottom w:val="none" w:sz="0" w:space="0" w:color="auto"/>
                        <w:right w:val="none" w:sz="0" w:space="0" w:color="auto"/>
                      </w:divBdr>
                      <w:divsChild>
                        <w:div w:id="1878737382">
                          <w:marLeft w:val="0"/>
                          <w:marRight w:val="0"/>
                          <w:marTop w:val="0"/>
                          <w:marBottom w:val="0"/>
                          <w:divBdr>
                            <w:top w:val="none" w:sz="0" w:space="0" w:color="auto"/>
                            <w:left w:val="none" w:sz="0" w:space="0" w:color="auto"/>
                            <w:bottom w:val="none" w:sz="0" w:space="0" w:color="auto"/>
                            <w:right w:val="none" w:sz="0" w:space="0" w:color="auto"/>
                          </w:divBdr>
                          <w:divsChild>
                            <w:div w:id="2117140516">
                              <w:marLeft w:val="0"/>
                              <w:marRight w:val="0"/>
                              <w:marTop w:val="0"/>
                              <w:marBottom w:val="0"/>
                              <w:divBdr>
                                <w:top w:val="none" w:sz="0" w:space="0" w:color="auto"/>
                                <w:left w:val="none" w:sz="0" w:space="0" w:color="auto"/>
                                <w:bottom w:val="none" w:sz="0" w:space="0" w:color="auto"/>
                                <w:right w:val="none" w:sz="0" w:space="0" w:color="auto"/>
                              </w:divBdr>
                              <w:divsChild>
                                <w:div w:id="168522033">
                                  <w:marLeft w:val="0"/>
                                  <w:marRight w:val="0"/>
                                  <w:marTop w:val="0"/>
                                  <w:marBottom w:val="0"/>
                                  <w:divBdr>
                                    <w:top w:val="none" w:sz="0" w:space="0" w:color="auto"/>
                                    <w:left w:val="none" w:sz="0" w:space="0" w:color="auto"/>
                                    <w:bottom w:val="none" w:sz="0" w:space="0" w:color="auto"/>
                                    <w:right w:val="none" w:sz="0" w:space="0" w:color="auto"/>
                                  </w:divBdr>
                                  <w:divsChild>
                                    <w:div w:id="963080720">
                                      <w:marLeft w:val="0"/>
                                      <w:marRight w:val="0"/>
                                      <w:marTop w:val="0"/>
                                      <w:marBottom w:val="0"/>
                                      <w:divBdr>
                                        <w:top w:val="none" w:sz="0" w:space="0" w:color="auto"/>
                                        <w:left w:val="none" w:sz="0" w:space="0" w:color="auto"/>
                                        <w:bottom w:val="none" w:sz="0" w:space="0" w:color="auto"/>
                                        <w:right w:val="none" w:sz="0" w:space="0" w:color="auto"/>
                                      </w:divBdr>
                                      <w:divsChild>
                                        <w:div w:id="1086343778">
                                          <w:marLeft w:val="0"/>
                                          <w:marRight w:val="0"/>
                                          <w:marTop w:val="0"/>
                                          <w:marBottom w:val="0"/>
                                          <w:divBdr>
                                            <w:top w:val="none" w:sz="0" w:space="0" w:color="auto"/>
                                            <w:left w:val="none" w:sz="0" w:space="0" w:color="auto"/>
                                            <w:bottom w:val="none" w:sz="0" w:space="0" w:color="auto"/>
                                            <w:right w:val="none" w:sz="0" w:space="0" w:color="auto"/>
                                          </w:divBdr>
                                          <w:divsChild>
                                            <w:div w:id="120421436">
                                              <w:marLeft w:val="0"/>
                                              <w:marRight w:val="0"/>
                                              <w:marTop w:val="0"/>
                                              <w:marBottom w:val="0"/>
                                              <w:divBdr>
                                                <w:top w:val="none" w:sz="0" w:space="0" w:color="auto"/>
                                                <w:left w:val="none" w:sz="0" w:space="0" w:color="auto"/>
                                                <w:bottom w:val="none" w:sz="0" w:space="0" w:color="auto"/>
                                                <w:right w:val="none" w:sz="0" w:space="0" w:color="auto"/>
                                              </w:divBdr>
                                              <w:divsChild>
                                                <w:div w:id="1170413560">
                                                  <w:marLeft w:val="0"/>
                                                  <w:marRight w:val="0"/>
                                                  <w:marTop w:val="0"/>
                                                  <w:marBottom w:val="0"/>
                                                  <w:divBdr>
                                                    <w:top w:val="none" w:sz="0" w:space="0" w:color="auto"/>
                                                    <w:left w:val="none" w:sz="0" w:space="0" w:color="auto"/>
                                                    <w:bottom w:val="none" w:sz="0" w:space="0" w:color="auto"/>
                                                    <w:right w:val="none" w:sz="0" w:space="0" w:color="auto"/>
                                                  </w:divBdr>
                                                  <w:divsChild>
                                                    <w:div w:id="1662389972">
                                                      <w:marLeft w:val="0"/>
                                                      <w:marRight w:val="0"/>
                                                      <w:marTop w:val="0"/>
                                                      <w:marBottom w:val="0"/>
                                                      <w:divBdr>
                                                        <w:top w:val="none" w:sz="0" w:space="0" w:color="auto"/>
                                                        <w:left w:val="none" w:sz="0" w:space="0" w:color="auto"/>
                                                        <w:bottom w:val="none" w:sz="0" w:space="0" w:color="auto"/>
                                                        <w:right w:val="none" w:sz="0" w:space="0" w:color="auto"/>
                                                      </w:divBdr>
                                                      <w:divsChild>
                                                        <w:div w:id="2023310867">
                                                          <w:marLeft w:val="240"/>
                                                          <w:marRight w:val="0"/>
                                                          <w:marTop w:val="240"/>
                                                          <w:marBottom w:val="240"/>
                                                          <w:divBdr>
                                                            <w:top w:val="none" w:sz="0" w:space="0" w:color="auto"/>
                                                            <w:left w:val="none" w:sz="0" w:space="0" w:color="auto"/>
                                                            <w:bottom w:val="none" w:sz="0" w:space="0" w:color="auto"/>
                                                            <w:right w:val="none" w:sz="0" w:space="0" w:color="auto"/>
                                                          </w:divBdr>
                                                          <w:divsChild>
                                                            <w:div w:id="464203465">
                                                              <w:marLeft w:val="240"/>
                                                              <w:marRight w:val="0"/>
                                                              <w:marTop w:val="240"/>
                                                              <w:marBottom w:val="240"/>
                                                              <w:divBdr>
                                                                <w:top w:val="none" w:sz="0" w:space="0" w:color="auto"/>
                                                                <w:left w:val="none" w:sz="0" w:space="0" w:color="auto"/>
                                                                <w:bottom w:val="none" w:sz="0" w:space="0" w:color="auto"/>
                                                                <w:right w:val="none" w:sz="0" w:space="0" w:color="auto"/>
                                                              </w:divBdr>
                                                            </w:div>
                                                            <w:div w:id="1931504360">
                                                              <w:marLeft w:val="240"/>
                                                              <w:marRight w:val="0"/>
                                                              <w:marTop w:val="240"/>
                                                              <w:marBottom w:val="240"/>
                                                              <w:divBdr>
                                                                <w:top w:val="none" w:sz="0" w:space="0" w:color="auto"/>
                                                                <w:left w:val="none" w:sz="0" w:space="0" w:color="auto"/>
                                                                <w:bottom w:val="none" w:sz="0" w:space="0" w:color="auto"/>
                                                                <w:right w:val="none" w:sz="0" w:space="0" w:color="auto"/>
                                                              </w:divBdr>
                                                            </w:div>
                                                            <w:div w:id="1716388150">
                                                              <w:marLeft w:val="240"/>
                                                              <w:marRight w:val="0"/>
                                                              <w:marTop w:val="240"/>
                                                              <w:marBottom w:val="240"/>
                                                              <w:divBdr>
                                                                <w:top w:val="none" w:sz="0" w:space="0" w:color="auto"/>
                                                                <w:left w:val="none" w:sz="0" w:space="0" w:color="auto"/>
                                                                <w:bottom w:val="none" w:sz="0" w:space="0" w:color="auto"/>
                                                                <w:right w:val="none" w:sz="0" w:space="0" w:color="auto"/>
                                                              </w:divBdr>
                                                            </w:div>
                                                            <w:div w:id="185002527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05011228">
      <w:bodyDiv w:val="1"/>
      <w:marLeft w:val="0"/>
      <w:marRight w:val="0"/>
      <w:marTop w:val="0"/>
      <w:marBottom w:val="0"/>
      <w:divBdr>
        <w:top w:val="none" w:sz="0" w:space="0" w:color="auto"/>
        <w:left w:val="none" w:sz="0" w:space="0" w:color="auto"/>
        <w:bottom w:val="none" w:sz="0" w:space="0" w:color="auto"/>
        <w:right w:val="none" w:sz="0" w:space="0" w:color="auto"/>
      </w:divBdr>
    </w:div>
    <w:div w:id="877162188">
      <w:bodyDiv w:val="1"/>
      <w:marLeft w:val="0"/>
      <w:marRight w:val="0"/>
      <w:marTop w:val="0"/>
      <w:marBottom w:val="0"/>
      <w:divBdr>
        <w:top w:val="none" w:sz="0" w:space="0" w:color="auto"/>
        <w:left w:val="none" w:sz="0" w:space="0" w:color="auto"/>
        <w:bottom w:val="none" w:sz="0" w:space="0" w:color="auto"/>
        <w:right w:val="none" w:sz="0" w:space="0" w:color="auto"/>
      </w:divBdr>
      <w:divsChild>
        <w:div w:id="404106691">
          <w:marLeft w:val="0"/>
          <w:marRight w:val="0"/>
          <w:marTop w:val="0"/>
          <w:marBottom w:val="0"/>
          <w:divBdr>
            <w:top w:val="none" w:sz="0" w:space="0" w:color="auto"/>
            <w:left w:val="none" w:sz="0" w:space="0" w:color="auto"/>
            <w:bottom w:val="none" w:sz="0" w:space="0" w:color="auto"/>
            <w:right w:val="none" w:sz="0" w:space="0" w:color="auto"/>
          </w:divBdr>
          <w:divsChild>
            <w:div w:id="935600878">
              <w:marLeft w:val="0"/>
              <w:marRight w:val="0"/>
              <w:marTop w:val="0"/>
              <w:marBottom w:val="0"/>
              <w:divBdr>
                <w:top w:val="none" w:sz="0" w:space="0" w:color="auto"/>
                <w:left w:val="none" w:sz="0" w:space="0" w:color="auto"/>
                <w:bottom w:val="none" w:sz="0" w:space="0" w:color="auto"/>
                <w:right w:val="none" w:sz="0" w:space="0" w:color="auto"/>
              </w:divBdr>
              <w:divsChild>
                <w:div w:id="693269724">
                  <w:marLeft w:val="0"/>
                  <w:marRight w:val="0"/>
                  <w:marTop w:val="0"/>
                  <w:marBottom w:val="0"/>
                  <w:divBdr>
                    <w:top w:val="none" w:sz="0" w:space="0" w:color="auto"/>
                    <w:left w:val="none" w:sz="0" w:space="0" w:color="auto"/>
                    <w:bottom w:val="none" w:sz="0" w:space="0" w:color="auto"/>
                    <w:right w:val="none" w:sz="0" w:space="0" w:color="auto"/>
                  </w:divBdr>
                  <w:divsChild>
                    <w:div w:id="955329457">
                      <w:marLeft w:val="0"/>
                      <w:marRight w:val="0"/>
                      <w:marTop w:val="0"/>
                      <w:marBottom w:val="0"/>
                      <w:divBdr>
                        <w:top w:val="none" w:sz="0" w:space="0" w:color="auto"/>
                        <w:left w:val="none" w:sz="0" w:space="0" w:color="auto"/>
                        <w:bottom w:val="none" w:sz="0" w:space="0" w:color="auto"/>
                        <w:right w:val="none" w:sz="0" w:space="0" w:color="auto"/>
                      </w:divBdr>
                      <w:divsChild>
                        <w:div w:id="2068069147">
                          <w:marLeft w:val="0"/>
                          <w:marRight w:val="0"/>
                          <w:marTop w:val="0"/>
                          <w:marBottom w:val="0"/>
                          <w:divBdr>
                            <w:top w:val="none" w:sz="0" w:space="0" w:color="auto"/>
                            <w:left w:val="none" w:sz="0" w:space="0" w:color="auto"/>
                            <w:bottom w:val="none" w:sz="0" w:space="0" w:color="auto"/>
                            <w:right w:val="none" w:sz="0" w:space="0" w:color="auto"/>
                          </w:divBdr>
                          <w:divsChild>
                            <w:div w:id="1545410628">
                              <w:marLeft w:val="0"/>
                              <w:marRight w:val="0"/>
                              <w:marTop w:val="0"/>
                              <w:marBottom w:val="0"/>
                              <w:divBdr>
                                <w:top w:val="none" w:sz="0" w:space="0" w:color="auto"/>
                                <w:left w:val="none" w:sz="0" w:space="0" w:color="auto"/>
                                <w:bottom w:val="none" w:sz="0" w:space="0" w:color="auto"/>
                                <w:right w:val="none" w:sz="0" w:space="0" w:color="auto"/>
                              </w:divBdr>
                              <w:divsChild>
                                <w:div w:id="495852078">
                                  <w:marLeft w:val="0"/>
                                  <w:marRight w:val="0"/>
                                  <w:marTop w:val="0"/>
                                  <w:marBottom w:val="0"/>
                                  <w:divBdr>
                                    <w:top w:val="none" w:sz="0" w:space="0" w:color="auto"/>
                                    <w:left w:val="none" w:sz="0" w:space="0" w:color="auto"/>
                                    <w:bottom w:val="none" w:sz="0" w:space="0" w:color="auto"/>
                                    <w:right w:val="none" w:sz="0" w:space="0" w:color="auto"/>
                                  </w:divBdr>
                                  <w:divsChild>
                                    <w:div w:id="1904486827">
                                      <w:marLeft w:val="0"/>
                                      <w:marRight w:val="0"/>
                                      <w:marTop w:val="0"/>
                                      <w:marBottom w:val="0"/>
                                      <w:divBdr>
                                        <w:top w:val="none" w:sz="0" w:space="0" w:color="auto"/>
                                        <w:left w:val="none" w:sz="0" w:space="0" w:color="auto"/>
                                        <w:bottom w:val="none" w:sz="0" w:space="0" w:color="auto"/>
                                        <w:right w:val="none" w:sz="0" w:space="0" w:color="auto"/>
                                      </w:divBdr>
                                      <w:divsChild>
                                        <w:div w:id="190537094">
                                          <w:marLeft w:val="0"/>
                                          <w:marRight w:val="0"/>
                                          <w:marTop w:val="0"/>
                                          <w:marBottom w:val="0"/>
                                          <w:divBdr>
                                            <w:top w:val="none" w:sz="0" w:space="0" w:color="auto"/>
                                            <w:left w:val="none" w:sz="0" w:space="0" w:color="auto"/>
                                            <w:bottom w:val="none" w:sz="0" w:space="0" w:color="auto"/>
                                            <w:right w:val="none" w:sz="0" w:space="0" w:color="auto"/>
                                          </w:divBdr>
                                          <w:divsChild>
                                            <w:div w:id="2003384010">
                                              <w:marLeft w:val="0"/>
                                              <w:marRight w:val="0"/>
                                              <w:marTop w:val="0"/>
                                              <w:marBottom w:val="0"/>
                                              <w:divBdr>
                                                <w:top w:val="none" w:sz="0" w:space="0" w:color="auto"/>
                                                <w:left w:val="none" w:sz="0" w:space="0" w:color="auto"/>
                                                <w:bottom w:val="none" w:sz="0" w:space="0" w:color="auto"/>
                                                <w:right w:val="none" w:sz="0" w:space="0" w:color="auto"/>
                                              </w:divBdr>
                                              <w:divsChild>
                                                <w:div w:id="83767839">
                                                  <w:marLeft w:val="0"/>
                                                  <w:marRight w:val="0"/>
                                                  <w:marTop w:val="0"/>
                                                  <w:marBottom w:val="0"/>
                                                  <w:divBdr>
                                                    <w:top w:val="none" w:sz="0" w:space="0" w:color="auto"/>
                                                    <w:left w:val="none" w:sz="0" w:space="0" w:color="auto"/>
                                                    <w:bottom w:val="none" w:sz="0" w:space="0" w:color="auto"/>
                                                    <w:right w:val="none" w:sz="0" w:space="0" w:color="auto"/>
                                                  </w:divBdr>
                                                  <w:divsChild>
                                                    <w:div w:id="494344557">
                                                      <w:marLeft w:val="0"/>
                                                      <w:marRight w:val="0"/>
                                                      <w:marTop w:val="0"/>
                                                      <w:marBottom w:val="0"/>
                                                      <w:divBdr>
                                                        <w:top w:val="none" w:sz="0" w:space="0" w:color="auto"/>
                                                        <w:left w:val="none" w:sz="0" w:space="0" w:color="auto"/>
                                                        <w:bottom w:val="none" w:sz="0" w:space="0" w:color="auto"/>
                                                        <w:right w:val="none" w:sz="0" w:space="0" w:color="auto"/>
                                                      </w:divBdr>
                                                      <w:divsChild>
                                                        <w:div w:id="87894003">
                                                          <w:marLeft w:val="240"/>
                                                          <w:marRight w:val="0"/>
                                                          <w:marTop w:val="240"/>
                                                          <w:marBottom w:val="240"/>
                                                          <w:divBdr>
                                                            <w:top w:val="none" w:sz="0" w:space="0" w:color="auto"/>
                                                            <w:left w:val="none" w:sz="0" w:space="0" w:color="auto"/>
                                                            <w:bottom w:val="none" w:sz="0" w:space="0" w:color="auto"/>
                                                            <w:right w:val="none" w:sz="0" w:space="0" w:color="auto"/>
                                                          </w:divBdr>
                                                          <w:divsChild>
                                                            <w:div w:id="1595043948">
                                                              <w:marLeft w:val="240"/>
                                                              <w:marRight w:val="0"/>
                                                              <w:marTop w:val="240"/>
                                                              <w:marBottom w:val="240"/>
                                                              <w:divBdr>
                                                                <w:top w:val="none" w:sz="0" w:space="0" w:color="auto"/>
                                                                <w:left w:val="none" w:sz="0" w:space="0" w:color="auto"/>
                                                                <w:bottom w:val="none" w:sz="0" w:space="0" w:color="auto"/>
                                                                <w:right w:val="none" w:sz="0" w:space="0" w:color="auto"/>
                                                              </w:divBdr>
                                                            </w:div>
                                                            <w:div w:id="306011475">
                                                              <w:marLeft w:val="240"/>
                                                              <w:marRight w:val="0"/>
                                                              <w:marTop w:val="240"/>
                                                              <w:marBottom w:val="240"/>
                                                              <w:divBdr>
                                                                <w:top w:val="none" w:sz="0" w:space="0" w:color="auto"/>
                                                                <w:left w:val="none" w:sz="0" w:space="0" w:color="auto"/>
                                                                <w:bottom w:val="none" w:sz="0" w:space="0" w:color="auto"/>
                                                                <w:right w:val="none" w:sz="0" w:space="0" w:color="auto"/>
                                                              </w:divBdr>
                                                            </w:div>
                                                            <w:div w:id="1512406212">
                                                              <w:marLeft w:val="240"/>
                                                              <w:marRight w:val="0"/>
                                                              <w:marTop w:val="240"/>
                                                              <w:marBottom w:val="240"/>
                                                              <w:divBdr>
                                                                <w:top w:val="none" w:sz="0" w:space="0" w:color="auto"/>
                                                                <w:left w:val="none" w:sz="0" w:space="0" w:color="auto"/>
                                                                <w:bottom w:val="none" w:sz="0" w:space="0" w:color="auto"/>
                                                                <w:right w:val="none" w:sz="0" w:space="0" w:color="auto"/>
                                                              </w:divBdr>
                                                            </w:div>
                                                            <w:div w:id="180240970">
                                                              <w:marLeft w:val="240"/>
                                                              <w:marRight w:val="0"/>
                                                              <w:marTop w:val="240"/>
                                                              <w:marBottom w:val="240"/>
                                                              <w:divBdr>
                                                                <w:top w:val="none" w:sz="0" w:space="0" w:color="auto"/>
                                                                <w:left w:val="none" w:sz="0" w:space="0" w:color="auto"/>
                                                                <w:bottom w:val="none" w:sz="0" w:space="0" w:color="auto"/>
                                                                <w:right w:val="none" w:sz="0" w:space="0" w:color="auto"/>
                                                              </w:divBdr>
                                                            </w:div>
                                                            <w:div w:id="750152742">
                                                              <w:marLeft w:val="240"/>
                                                              <w:marRight w:val="0"/>
                                                              <w:marTop w:val="240"/>
                                                              <w:marBottom w:val="240"/>
                                                              <w:divBdr>
                                                                <w:top w:val="none" w:sz="0" w:space="0" w:color="auto"/>
                                                                <w:left w:val="none" w:sz="0" w:space="0" w:color="auto"/>
                                                                <w:bottom w:val="none" w:sz="0" w:space="0" w:color="auto"/>
                                                                <w:right w:val="none" w:sz="0" w:space="0" w:color="auto"/>
                                                              </w:divBdr>
                                                            </w:div>
                                                            <w:div w:id="20696299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40408332">
      <w:bodyDiv w:val="1"/>
      <w:marLeft w:val="0"/>
      <w:marRight w:val="0"/>
      <w:marTop w:val="0"/>
      <w:marBottom w:val="0"/>
      <w:divBdr>
        <w:top w:val="none" w:sz="0" w:space="0" w:color="auto"/>
        <w:left w:val="none" w:sz="0" w:space="0" w:color="auto"/>
        <w:bottom w:val="none" w:sz="0" w:space="0" w:color="auto"/>
        <w:right w:val="none" w:sz="0" w:space="0" w:color="auto"/>
      </w:divBdr>
    </w:div>
    <w:div w:id="1530532274">
      <w:bodyDiv w:val="1"/>
      <w:marLeft w:val="0"/>
      <w:marRight w:val="0"/>
      <w:marTop w:val="0"/>
      <w:marBottom w:val="0"/>
      <w:divBdr>
        <w:top w:val="none" w:sz="0" w:space="0" w:color="auto"/>
        <w:left w:val="none" w:sz="0" w:space="0" w:color="auto"/>
        <w:bottom w:val="none" w:sz="0" w:space="0" w:color="auto"/>
        <w:right w:val="none" w:sz="0" w:space="0" w:color="auto"/>
      </w:divBdr>
      <w:divsChild>
        <w:div w:id="1615863612">
          <w:marLeft w:val="0"/>
          <w:marRight w:val="0"/>
          <w:marTop w:val="0"/>
          <w:marBottom w:val="0"/>
          <w:divBdr>
            <w:top w:val="none" w:sz="0" w:space="0" w:color="auto"/>
            <w:left w:val="none" w:sz="0" w:space="0" w:color="auto"/>
            <w:bottom w:val="none" w:sz="0" w:space="0" w:color="auto"/>
            <w:right w:val="none" w:sz="0" w:space="0" w:color="auto"/>
          </w:divBdr>
          <w:divsChild>
            <w:div w:id="420415521">
              <w:marLeft w:val="0"/>
              <w:marRight w:val="0"/>
              <w:marTop w:val="0"/>
              <w:marBottom w:val="0"/>
              <w:divBdr>
                <w:top w:val="none" w:sz="0" w:space="0" w:color="auto"/>
                <w:left w:val="none" w:sz="0" w:space="0" w:color="auto"/>
                <w:bottom w:val="none" w:sz="0" w:space="0" w:color="auto"/>
                <w:right w:val="none" w:sz="0" w:space="0" w:color="auto"/>
              </w:divBdr>
              <w:divsChild>
                <w:div w:id="922373139">
                  <w:marLeft w:val="0"/>
                  <w:marRight w:val="0"/>
                  <w:marTop w:val="0"/>
                  <w:marBottom w:val="0"/>
                  <w:divBdr>
                    <w:top w:val="none" w:sz="0" w:space="0" w:color="auto"/>
                    <w:left w:val="none" w:sz="0" w:space="0" w:color="auto"/>
                    <w:bottom w:val="none" w:sz="0" w:space="0" w:color="auto"/>
                    <w:right w:val="none" w:sz="0" w:space="0" w:color="auto"/>
                  </w:divBdr>
                  <w:divsChild>
                    <w:div w:id="808523255">
                      <w:marLeft w:val="0"/>
                      <w:marRight w:val="0"/>
                      <w:marTop w:val="0"/>
                      <w:marBottom w:val="0"/>
                      <w:divBdr>
                        <w:top w:val="none" w:sz="0" w:space="0" w:color="auto"/>
                        <w:left w:val="none" w:sz="0" w:space="0" w:color="auto"/>
                        <w:bottom w:val="none" w:sz="0" w:space="0" w:color="auto"/>
                        <w:right w:val="none" w:sz="0" w:space="0" w:color="auto"/>
                      </w:divBdr>
                      <w:divsChild>
                        <w:div w:id="9068114">
                          <w:marLeft w:val="0"/>
                          <w:marRight w:val="0"/>
                          <w:marTop w:val="0"/>
                          <w:marBottom w:val="0"/>
                          <w:divBdr>
                            <w:top w:val="none" w:sz="0" w:space="0" w:color="auto"/>
                            <w:left w:val="none" w:sz="0" w:space="0" w:color="auto"/>
                            <w:bottom w:val="none" w:sz="0" w:space="0" w:color="auto"/>
                            <w:right w:val="none" w:sz="0" w:space="0" w:color="auto"/>
                          </w:divBdr>
                          <w:divsChild>
                            <w:div w:id="1760758271">
                              <w:marLeft w:val="0"/>
                              <w:marRight w:val="0"/>
                              <w:marTop w:val="0"/>
                              <w:marBottom w:val="0"/>
                              <w:divBdr>
                                <w:top w:val="none" w:sz="0" w:space="0" w:color="auto"/>
                                <w:left w:val="none" w:sz="0" w:space="0" w:color="auto"/>
                                <w:bottom w:val="none" w:sz="0" w:space="0" w:color="auto"/>
                                <w:right w:val="none" w:sz="0" w:space="0" w:color="auto"/>
                              </w:divBdr>
                              <w:divsChild>
                                <w:div w:id="958537446">
                                  <w:marLeft w:val="0"/>
                                  <w:marRight w:val="0"/>
                                  <w:marTop w:val="0"/>
                                  <w:marBottom w:val="0"/>
                                  <w:divBdr>
                                    <w:top w:val="none" w:sz="0" w:space="0" w:color="auto"/>
                                    <w:left w:val="none" w:sz="0" w:space="0" w:color="auto"/>
                                    <w:bottom w:val="none" w:sz="0" w:space="0" w:color="auto"/>
                                    <w:right w:val="none" w:sz="0" w:space="0" w:color="auto"/>
                                  </w:divBdr>
                                  <w:divsChild>
                                    <w:div w:id="1943806419">
                                      <w:marLeft w:val="0"/>
                                      <w:marRight w:val="0"/>
                                      <w:marTop w:val="0"/>
                                      <w:marBottom w:val="0"/>
                                      <w:divBdr>
                                        <w:top w:val="none" w:sz="0" w:space="0" w:color="auto"/>
                                        <w:left w:val="none" w:sz="0" w:space="0" w:color="auto"/>
                                        <w:bottom w:val="none" w:sz="0" w:space="0" w:color="auto"/>
                                        <w:right w:val="none" w:sz="0" w:space="0" w:color="auto"/>
                                      </w:divBdr>
                                      <w:divsChild>
                                        <w:div w:id="335111505">
                                          <w:marLeft w:val="0"/>
                                          <w:marRight w:val="0"/>
                                          <w:marTop w:val="0"/>
                                          <w:marBottom w:val="0"/>
                                          <w:divBdr>
                                            <w:top w:val="none" w:sz="0" w:space="0" w:color="auto"/>
                                            <w:left w:val="none" w:sz="0" w:space="0" w:color="auto"/>
                                            <w:bottom w:val="none" w:sz="0" w:space="0" w:color="auto"/>
                                            <w:right w:val="none" w:sz="0" w:space="0" w:color="auto"/>
                                          </w:divBdr>
                                          <w:divsChild>
                                            <w:div w:id="642276389">
                                              <w:marLeft w:val="0"/>
                                              <w:marRight w:val="0"/>
                                              <w:marTop w:val="0"/>
                                              <w:marBottom w:val="0"/>
                                              <w:divBdr>
                                                <w:top w:val="none" w:sz="0" w:space="0" w:color="auto"/>
                                                <w:left w:val="none" w:sz="0" w:space="0" w:color="auto"/>
                                                <w:bottom w:val="none" w:sz="0" w:space="0" w:color="auto"/>
                                                <w:right w:val="none" w:sz="0" w:space="0" w:color="auto"/>
                                              </w:divBdr>
                                              <w:divsChild>
                                                <w:div w:id="1487548180">
                                                  <w:marLeft w:val="0"/>
                                                  <w:marRight w:val="0"/>
                                                  <w:marTop w:val="0"/>
                                                  <w:marBottom w:val="0"/>
                                                  <w:divBdr>
                                                    <w:top w:val="none" w:sz="0" w:space="0" w:color="auto"/>
                                                    <w:left w:val="none" w:sz="0" w:space="0" w:color="auto"/>
                                                    <w:bottom w:val="none" w:sz="0" w:space="0" w:color="auto"/>
                                                    <w:right w:val="none" w:sz="0" w:space="0" w:color="auto"/>
                                                  </w:divBdr>
                                                  <w:divsChild>
                                                    <w:div w:id="1860969645">
                                                      <w:marLeft w:val="0"/>
                                                      <w:marRight w:val="0"/>
                                                      <w:marTop w:val="0"/>
                                                      <w:marBottom w:val="0"/>
                                                      <w:divBdr>
                                                        <w:top w:val="none" w:sz="0" w:space="0" w:color="auto"/>
                                                        <w:left w:val="none" w:sz="0" w:space="0" w:color="auto"/>
                                                        <w:bottom w:val="none" w:sz="0" w:space="0" w:color="auto"/>
                                                        <w:right w:val="none" w:sz="0" w:space="0" w:color="auto"/>
                                                      </w:divBdr>
                                                      <w:divsChild>
                                                        <w:div w:id="1759669982">
                                                          <w:marLeft w:val="240"/>
                                                          <w:marRight w:val="0"/>
                                                          <w:marTop w:val="240"/>
                                                          <w:marBottom w:val="240"/>
                                                          <w:divBdr>
                                                            <w:top w:val="none" w:sz="0" w:space="0" w:color="auto"/>
                                                            <w:left w:val="none" w:sz="0" w:space="0" w:color="auto"/>
                                                            <w:bottom w:val="none" w:sz="0" w:space="0" w:color="auto"/>
                                                            <w:right w:val="none" w:sz="0" w:space="0" w:color="auto"/>
                                                          </w:divBdr>
                                                          <w:divsChild>
                                                            <w:div w:id="2130079658">
                                                              <w:marLeft w:val="240"/>
                                                              <w:marRight w:val="0"/>
                                                              <w:marTop w:val="240"/>
                                                              <w:marBottom w:val="240"/>
                                                              <w:divBdr>
                                                                <w:top w:val="none" w:sz="0" w:space="0" w:color="auto"/>
                                                                <w:left w:val="none" w:sz="0" w:space="0" w:color="auto"/>
                                                                <w:bottom w:val="none" w:sz="0" w:space="0" w:color="auto"/>
                                                                <w:right w:val="none" w:sz="0" w:space="0" w:color="auto"/>
                                                              </w:divBdr>
                                                              <w:divsChild>
                                                                <w:div w:id="67466787">
                                                                  <w:marLeft w:val="240"/>
                                                                  <w:marRight w:val="0"/>
                                                                  <w:marTop w:val="240"/>
                                                                  <w:marBottom w:val="240"/>
                                                                  <w:divBdr>
                                                                    <w:top w:val="none" w:sz="0" w:space="0" w:color="auto"/>
                                                                    <w:left w:val="none" w:sz="0" w:space="0" w:color="auto"/>
                                                                    <w:bottom w:val="none" w:sz="0" w:space="0" w:color="auto"/>
                                                                    <w:right w:val="none" w:sz="0" w:space="0" w:color="auto"/>
                                                                  </w:divBdr>
                                                                </w:div>
                                                                <w:div w:id="888565000">
                                                                  <w:marLeft w:val="240"/>
                                                                  <w:marRight w:val="0"/>
                                                                  <w:marTop w:val="240"/>
                                                                  <w:marBottom w:val="240"/>
                                                                  <w:divBdr>
                                                                    <w:top w:val="none" w:sz="0" w:space="0" w:color="auto"/>
                                                                    <w:left w:val="none" w:sz="0" w:space="0" w:color="auto"/>
                                                                    <w:bottom w:val="none" w:sz="0" w:space="0" w:color="auto"/>
                                                                    <w:right w:val="none" w:sz="0" w:space="0" w:color="auto"/>
                                                                  </w:divBdr>
                                                                </w:div>
                                                                <w:div w:id="1972050117">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569656668">
      <w:bodyDiv w:val="1"/>
      <w:marLeft w:val="0"/>
      <w:marRight w:val="0"/>
      <w:marTop w:val="0"/>
      <w:marBottom w:val="0"/>
      <w:divBdr>
        <w:top w:val="none" w:sz="0" w:space="0" w:color="auto"/>
        <w:left w:val="none" w:sz="0" w:space="0" w:color="auto"/>
        <w:bottom w:val="none" w:sz="0" w:space="0" w:color="auto"/>
        <w:right w:val="none" w:sz="0" w:space="0" w:color="auto"/>
      </w:divBdr>
      <w:divsChild>
        <w:div w:id="1503279360">
          <w:marLeft w:val="0"/>
          <w:marRight w:val="0"/>
          <w:marTop w:val="0"/>
          <w:marBottom w:val="0"/>
          <w:divBdr>
            <w:top w:val="none" w:sz="0" w:space="0" w:color="auto"/>
            <w:left w:val="none" w:sz="0" w:space="0" w:color="auto"/>
            <w:bottom w:val="none" w:sz="0" w:space="0" w:color="auto"/>
            <w:right w:val="none" w:sz="0" w:space="0" w:color="auto"/>
          </w:divBdr>
          <w:divsChild>
            <w:div w:id="1255015807">
              <w:marLeft w:val="0"/>
              <w:marRight w:val="0"/>
              <w:marTop w:val="0"/>
              <w:marBottom w:val="0"/>
              <w:divBdr>
                <w:top w:val="none" w:sz="0" w:space="0" w:color="auto"/>
                <w:left w:val="none" w:sz="0" w:space="0" w:color="auto"/>
                <w:bottom w:val="none" w:sz="0" w:space="0" w:color="auto"/>
                <w:right w:val="none" w:sz="0" w:space="0" w:color="auto"/>
              </w:divBdr>
              <w:divsChild>
                <w:div w:id="1777408244">
                  <w:marLeft w:val="0"/>
                  <w:marRight w:val="0"/>
                  <w:marTop w:val="0"/>
                  <w:marBottom w:val="0"/>
                  <w:divBdr>
                    <w:top w:val="none" w:sz="0" w:space="0" w:color="auto"/>
                    <w:left w:val="none" w:sz="0" w:space="0" w:color="auto"/>
                    <w:bottom w:val="none" w:sz="0" w:space="0" w:color="auto"/>
                    <w:right w:val="none" w:sz="0" w:space="0" w:color="auto"/>
                  </w:divBdr>
                  <w:divsChild>
                    <w:div w:id="1666470433">
                      <w:marLeft w:val="0"/>
                      <w:marRight w:val="0"/>
                      <w:marTop w:val="0"/>
                      <w:marBottom w:val="0"/>
                      <w:divBdr>
                        <w:top w:val="none" w:sz="0" w:space="0" w:color="auto"/>
                        <w:left w:val="none" w:sz="0" w:space="0" w:color="auto"/>
                        <w:bottom w:val="none" w:sz="0" w:space="0" w:color="auto"/>
                        <w:right w:val="none" w:sz="0" w:space="0" w:color="auto"/>
                      </w:divBdr>
                      <w:divsChild>
                        <w:div w:id="1221331212">
                          <w:marLeft w:val="0"/>
                          <w:marRight w:val="0"/>
                          <w:marTop w:val="0"/>
                          <w:marBottom w:val="0"/>
                          <w:divBdr>
                            <w:top w:val="none" w:sz="0" w:space="0" w:color="auto"/>
                            <w:left w:val="none" w:sz="0" w:space="0" w:color="auto"/>
                            <w:bottom w:val="none" w:sz="0" w:space="0" w:color="auto"/>
                            <w:right w:val="none" w:sz="0" w:space="0" w:color="auto"/>
                          </w:divBdr>
                          <w:divsChild>
                            <w:div w:id="1216813026">
                              <w:marLeft w:val="0"/>
                              <w:marRight w:val="0"/>
                              <w:marTop w:val="0"/>
                              <w:marBottom w:val="0"/>
                              <w:divBdr>
                                <w:top w:val="none" w:sz="0" w:space="0" w:color="auto"/>
                                <w:left w:val="none" w:sz="0" w:space="0" w:color="auto"/>
                                <w:bottom w:val="none" w:sz="0" w:space="0" w:color="auto"/>
                                <w:right w:val="none" w:sz="0" w:space="0" w:color="auto"/>
                              </w:divBdr>
                              <w:divsChild>
                                <w:div w:id="819660692">
                                  <w:marLeft w:val="0"/>
                                  <w:marRight w:val="0"/>
                                  <w:marTop w:val="0"/>
                                  <w:marBottom w:val="0"/>
                                  <w:divBdr>
                                    <w:top w:val="none" w:sz="0" w:space="0" w:color="auto"/>
                                    <w:left w:val="none" w:sz="0" w:space="0" w:color="auto"/>
                                    <w:bottom w:val="none" w:sz="0" w:space="0" w:color="auto"/>
                                    <w:right w:val="none" w:sz="0" w:space="0" w:color="auto"/>
                                  </w:divBdr>
                                  <w:divsChild>
                                    <w:div w:id="434400698">
                                      <w:marLeft w:val="0"/>
                                      <w:marRight w:val="0"/>
                                      <w:marTop w:val="0"/>
                                      <w:marBottom w:val="0"/>
                                      <w:divBdr>
                                        <w:top w:val="none" w:sz="0" w:space="0" w:color="auto"/>
                                        <w:left w:val="none" w:sz="0" w:space="0" w:color="auto"/>
                                        <w:bottom w:val="none" w:sz="0" w:space="0" w:color="auto"/>
                                        <w:right w:val="none" w:sz="0" w:space="0" w:color="auto"/>
                                      </w:divBdr>
                                      <w:divsChild>
                                        <w:div w:id="1632787997">
                                          <w:marLeft w:val="0"/>
                                          <w:marRight w:val="0"/>
                                          <w:marTop w:val="0"/>
                                          <w:marBottom w:val="0"/>
                                          <w:divBdr>
                                            <w:top w:val="none" w:sz="0" w:space="0" w:color="auto"/>
                                            <w:left w:val="none" w:sz="0" w:space="0" w:color="auto"/>
                                            <w:bottom w:val="none" w:sz="0" w:space="0" w:color="auto"/>
                                            <w:right w:val="none" w:sz="0" w:space="0" w:color="auto"/>
                                          </w:divBdr>
                                          <w:divsChild>
                                            <w:div w:id="321861278">
                                              <w:marLeft w:val="0"/>
                                              <w:marRight w:val="0"/>
                                              <w:marTop w:val="0"/>
                                              <w:marBottom w:val="0"/>
                                              <w:divBdr>
                                                <w:top w:val="none" w:sz="0" w:space="0" w:color="auto"/>
                                                <w:left w:val="none" w:sz="0" w:space="0" w:color="auto"/>
                                                <w:bottom w:val="none" w:sz="0" w:space="0" w:color="auto"/>
                                                <w:right w:val="none" w:sz="0" w:space="0" w:color="auto"/>
                                              </w:divBdr>
                                              <w:divsChild>
                                                <w:div w:id="526874416">
                                                  <w:marLeft w:val="0"/>
                                                  <w:marRight w:val="0"/>
                                                  <w:marTop w:val="0"/>
                                                  <w:marBottom w:val="0"/>
                                                  <w:divBdr>
                                                    <w:top w:val="none" w:sz="0" w:space="0" w:color="auto"/>
                                                    <w:left w:val="none" w:sz="0" w:space="0" w:color="auto"/>
                                                    <w:bottom w:val="none" w:sz="0" w:space="0" w:color="auto"/>
                                                    <w:right w:val="none" w:sz="0" w:space="0" w:color="auto"/>
                                                  </w:divBdr>
                                                  <w:divsChild>
                                                    <w:div w:id="741876197">
                                                      <w:marLeft w:val="0"/>
                                                      <w:marRight w:val="0"/>
                                                      <w:marTop w:val="0"/>
                                                      <w:marBottom w:val="0"/>
                                                      <w:divBdr>
                                                        <w:top w:val="none" w:sz="0" w:space="0" w:color="auto"/>
                                                        <w:left w:val="none" w:sz="0" w:space="0" w:color="auto"/>
                                                        <w:bottom w:val="none" w:sz="0" w:space="0" w:color="auto"/>
                                                        <w:right w:val="none" w:sz="0" w:space="0" w:color="auto"/>
                                                      </w:divBdr>
                                                      <w:divsChild>
                                                        <w:div w:id="1511529121">
                                                          <w:marLeft w:val="240"/>
                                                          <w:marRight w:val="0"/>
                                                          <w:marTop w:val="240"/>
                                                          <w:marBottom w:val="240"/>
                                                          <w:divBdr>
                                                            <w:top w:val="none" w:sz="0" w:space="0" w:color="auto"/>
                                                            <w:left w:val="none" w:sz="0" w:space="0" w:color="auto"/>
                                                            <w:bottom w:val="none" w:sz="0" w:space="0" w:color="auto"/>
                                                            <w:right w:val="none" w:sz="0" w:space="0" w:color="auto"/>
                                                          </w:divBdr>
                                                          <w:divsChild>
                                                            <w:div w:id="1606768858">
                                                              <w:marLeft w:val="240"/>
                                                              <w:marRight w:val="0"/>
                                                              <w:marTop w:val="240"/>
                                                              <w:marBottom w:val="240"/>
                                                              <w:divBdr>
                                                                <w:top w:val="none" w:sz="0" w:space="0" w:color="auto"/>
                                                                <w:left w:val="none" w:sz="0" w:space="0" w:color="auto"/>
                                                                <w:bottom w:val="none" w:sz="0" w:space="0" w:color="auto"/>
                                                                <w:right w:val="none" w:sz="0" w:space="0" w:color="auto"/>
                                                              </w:divBdr>
                                                            </w:div>
                                                            <w:div w:id="1362247824">
                                                              <w:marLeft w:val="240"/>
                                                              <w:marRight w:val="0"/>
                                                              <w:marTop w:val="240"/>
                                                              <w:marBottom w:val="240"/>
                                                              <w:divBdr>
                                                                <w:top w:val="none" w:sz="0" w:space="0" w:color="auto"/>
                                                                <w:left w:val="none" w:sz="0" w:space="0" w:color="auto"/>
                                                                <w:bottom w:val="none" w:sz="0" w:space="0" w:color="auto"/>
                                                                <w:right w:val="none" w:sz="0" w:space="0" w:color="auto"/>
                                                              </w:divBdr>
                                                            </w:div>
                                                            <w:div w:id="1826193088">
                                                              <w:marLeft w:val="240"/>
                                                              <w:marRight w:val="0"/>
                                                              <w:marTop w:val="240"/>
                                                              <w:marBottom w:val="240"/>
                                                              <w:divBdr>
                                                                <w:top w:val="none" w:sz="0" w:space="0" w:color="auto"/>
                                                                <w:left w:val="none" w:sz="0" w:space="0" w:color="auto"/>
                                                                <w:bottom w:val="none" w:sz="0" w:space="0" w:color="auto"/>
                                                                <w:right w:val="none" w:sz="0" w:space="0" w:color="auto"/>
                                                              </w:divBdr>
                                                            </w:div>
                                                            <w:div w:id="705787631">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47318235">
      <w:bodyDiv w:val="1"/>
      <w:marLeft w:val="0"/>
      <w:marRight w:val="0"/>
      <w:marTop w:val="0"/>
      <w:marBottom w:val="0"/>
      <w:divBdr>
        <w:top w:val="none" w:sz="0" w:space="0" w:color="auto"/>
        <w:left w:val="none" w:sz="0" w:space="0" w:color="auto"/>
        <w:bottom w:val="none" w:sz="0" w:space="0" w:color="auto"/>
        <w:right w:val="none" w:sz="0" w:space="0" w:color="auto"/>
      </w:divBdr>
      <w:divsChild>
        <w:div w:id="1137838987">
          <w:marLeft w:val="0"/>
          <w:marRight w:val="0"/>
          <w:marTop w:val="0"/>
          <w:marBottom w:val="0"/>
          <w:divBdr>
            <w:top w:val="none" w:sz="0" w:space="0" w:color="auto"/>
            <w:left w:val="none" w:sz="0" w:space="0" w:color="auto"/>
            <w:bottom w:val="none" w:sz="0" w:space="0" w:color="auto"/>
            <w:right w:val="none" w:sz="0" w:space="0" w:color="auto"/>
          </w:divBdr>
          <w:divsChild>
            <w:div w:id="66460469">
              <w:marLeft w:val="0"/>
              <w:marRight w:val="0"/>
              <w:marTop w:val="0"/>
              <w:marBottom w:val="0"/>
              <w:divBdr>
                <w:top w:val="none" w:sz="0" w:space="0" w:color="auto"/>
                <w:left w:val="none" w:sz="0" w:space="0" w:color="auto"/>
                <w:bottom w:val="none" w:sz="0" w:space="0" w:color="auto"/>
                <w:right w:val="none" w:sz="0" w:space="0" w:color="auto"/>
              </w:divBdr>
              <w:divsChild>
                <w:div w:id="144779497">
                  <w:marLeft w:val="0"/>
                  <w:marRight w:val="0"/>
                  <w:marTop w:val="0"/>
                  <w:marBottom w:val="0"/>
                  <w:divBdr>
                    <w:top w:val="none" w:sz="0" w:space="0" w:color="auto"/>
                    <w:left w:val="none" w:sz="0" w:space="0" w:color="auto"/>
                    <w:bottom w:val="none" w:sz="0" w:space="0" w:color="auto"/>
                    <w:right w:val="none" w:sz="0" w:space="0" w:color="auto"/>
                  </w:divBdr>
                  <w:divsChild>
                    <w:div w:id="619070472">
                      <w:marLeft w:val="0"/>
                      <w:marRight w:val="0"/>
                      <w:marTop w:val="0"/>
                      <w:marBottom w:val="0"/>
                      <w:divBdr>
                        <w:top w:val="none" w:sz="0" w:space="0" w:color="auto"/>
                        <w:left w:val="none" w:sz="0" w:space="0" w:color="auto"/>
                        <w:bottom w:val="none" w:sz="0" w:space="0" w:color="auto"/>
                        <w:right w:val="none" w:sz="0" w:space="0" w:color="auto"/>
                      </w:divBdr>
                      <w:divsChild>
                        <w:div w:id="1376274376">
                          <w:marLeft w:val="0"/>
                          <w:marRight w:val="0"/>
                          <w:marTop w:val="0"/>
                          <w:marBottom w:val="0"/>
                          <w:divBdr>
                            <w:top w:val="none" w:sz="0" w:space="0" w:color="auto"/>
                            <w:left w:val="none" w:sz="0" w:space="0" w:color="auto"/>
                            <w:bottom w:val="none" w:sz="0" w:space="0" w:color="auto"/>
                            <w:right w:val="none" w:sz="0" w:space="0" w:color="auto"/>
                          </w:divBdr>
                          <w:divsChild>
                            <w:div w:id="1458138545">
                              <w:marLeft w:val="0"/>
                              <w:marRight w:val="0"/>
                              <w:marTop w:val="0"/>
                              <w:marBottom w:val="0"/>
                              <w:divBdr>
                                <w:top w:val="none" w:sz="0" w:space="0" w:color="auto"/>
                                <w:left w:val="none" w:sz="0" w:space="0" w:color="auto"/>
                                <w:bottom w:val="none" w:sz="0" w:space="0" w:color="auto"/>
                                <w:right w:val="none" w:sz="0" w:space="0" w:color="auto"/>
                              </w:divBdr>
                              <w:divsChild>
                                <w:div w:id="2140148352">
                                  <w:marLeft w:val="0"/>
                                  <w:marRight w:val="0"/>
                                  <w:marTop w:val="0"/>
                                  <w:marBottom w:val="0"/>
                                  <w:divBdr>
                                    <w:top w:val="none" w:sz="0" w:space="0" w:color="auto"/>
                                    <w:left w:val="none" w:sz="0" w:space="0" w:color="auto"/>
                                    <w:bottom w:val="none" w:sz="0" w:space="0" w:color="auto"/>
                                    <w:right w:val="none" w:sz="0" w:space="0" w:color="auto"/>
                                  </w:divBdr>
                                  <w:divsChild>
                                    <w:div w:id="792362666">
                                      <w:marLeft w:val="0"/>
                                      <w:marRight w:val="0"/>
                                      <w:marTop w:val="0"/>
                                      <w:marBottom w:val="0"/>
                                      <w:divBdr>
                                        <w:top w:val="none" w:sz="0" w:space="0" w:color="auto"/>
                                        <w:left w:val="none" w:sz="0" w:space="0" w:color="auto"/>
                                        <w:bottom w:val="none" w:sz="0" w:space="0" w:color="auto"/>
                                        <w:right w:val="none" w:sz="0" w:space="0" w:color="auto"/>
                                      </w:divBdr>
                                      <w:divsChild>
                                        <w:div w:id="1977291108">
                                          <w:marLeft w:val="0"/>
                                          <w:marRight w:val="0"/>
                                          <w:marTop w:val="0"/>
                                          <w:marBottom w:val="0"/>
                                          <w:divBdr>
                                            <w:top w:val="none" w:sz="0" w:space="0" w:color="auto"/>
                                            <w:left w:val="none" w:sz="0" w:space="0" w:color="auto"/>
                                            <w:bottom w:val="none" w:sz="0" w:space="0" w:color="auto"/>
                                            <w:right w:val="none" w:sz="0" w:space="0" w:color="auto"/>
                                          </w:divBdr>
                                          <w:divsChild>
                                            <w:div w:id="1659114714">
                                              <w:marLeft w:val="0"/>
                                              <w:marRight w:val="0"/>
                                              <w:marTop w:val="0"/>
                                              <w:marBottom w:val="0"/>
                                              <w:divBdr>
                                                <w:top w:val="none" w:sz="0" w:space="0" w:color="auto"/>
                                                <w:left w:val="none" w:sz="0" w:space="0" w:color="auto"/>
                                                <w:bottom w:val="none" w:sz="0" w:space="0" w:color="auto"/>
                                                <w:right w:val="none" w:sz="0" w:space="0" w:color="auto"/>
                                              </w:divBdr>
                                              <w:divsChild>
                                                <w:div w:id="1268002475">
                                                  <w:marLeft w:val="0"/>
                                                  <w:marRight w:val="0"/>
                                                  <w:marTop w:val="0"/>
                                                  <w:marBottom w:val="0"/>
                                                  <w:divBdr>
                                                    <w:top w:val="none" w:sz="0" w:space="0" w:color="auto"/>
                                                    <w:left w:val="none" w:sz="0" w:space="0" w:color="auto"/>
                                                    <w:bottom w:val="none" w:sz="0" w:space="0" w:color="auto"/>
                                                    <w:right w:val="none" w:sz="0" w:space="0" w:color="auto"/>
                                                  </w:divBdr>
                                                  <w:divsChild>
                                                    <w:div w:id="604264208">
                                                      <w:marLeft w:val="0"/>
                                                      <w:marRight w:val="0"/>
                                                      <w:marTop w:val="0"/>
                                                      <w:marBottom w:val="0"/>
                                                      <w:divBdr>
                                                        <w:top w:val="none" w:sz="0" w:space="0" w:color="auto"/>
                                                        <w:left w:val="none" w:sz="0" w:space="0" w:color="auto"/>
                                                        <w:bottom w:val="none" w:sz="0" w:space="0" w:color="auto"/>
                                                        <w:right w:val="none" w:sz="0" w:space="0" w:color="auto"/>
                                                      </w:divBdr>
                                                      <w:divsChild>
                                                        <w:div w:id="1187595566">
                                                          <w:marLeft w:val="240"/>
                                                          <w:marRight w:val="0"/>
                                                          <w:marTop w:val="240"/>
                                                          <w:marBottom w:val="240"/>
                                                          <w:divBdr>
                                                            <w:top w:val="none" w:sz="0" w:space="0" w:color="auto"/>
                                                            <w:left w:val="none" w:sz="0" w:space="0" w:color="auto"/>
                                                            <w:bottom w:val="none" w:sz="0" w:space="0" w:color="auto"/>
                                                            <w:right w:val="none" w:sz="0" w:space="0" w:color="auto"/>
                                                          </w:divBdr>
                                                          <w:divsChild>
                                                            <w:div w:id="2097052182">
                                                              <w:marLeft w:val="240"/>
                                                              <w:marRight w:val="0"/>
                                                              <w:marTop w:val="240"/>
                                                              <w:marBottom w:val="240"/>
                                                              <w:divBdr>
                                                                <w:top w:val="none" w:sz="0" w:space="0" w:color="auto"/>
                                                                <w:left w:val="none" w:sz="0" w:space="0" w:color="auto"/>
                                                                <w:bottom w:val="none" w:sz="0" w:space="0" w:color="auto"/>
                                                                <w:right w:val="none" w:sz="0" w:space="0" w:color="auto"/>
                                                              </w:divBdr>
                                                              <w:divsChild>
                                                                <w:div w:id="1928146005">
                                                                  <w:marLeft w:val="240"/>
                                                                  <w:marRight w:val="0"/>
                                                                  <w:marTop w:val="240"/>
                                                                  <w:marBottom w:val="240"/>
                                                                  <w:divBdr>
                                                                    <w:top w:val="none" w:sz="0" w:space="0" w:color="auto"/>
                                                                    <w:left w:val="none" w:sz="0" w:space="0" w:color="auto"/>
                                                                    <w:bottom w:val="none" w:sz="0" w:space="0" w:color="auto"/>
                                                                    <w:right w:val="none" w:sz="0" w:space="0" w:color="auto"/>
                                                                  </w:divBdr>
                                                                </w:div>
                                                                <w:div w:id="1144933027">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648583389">
      <w:bodyDiv w:val="1"/>
      <w:marLeft w:val="0"/>
      <w:marRight w:val="0"/>
      <w:marTop w:val="0"/>
      <w:marBottom w:val="0"/>
      <w:divBdr>
        <w:top w:val="none" w:sz="0" w:space="0" w:color="auto"/>
        <w:left w:val="none" w:sz="0" w:space="0" w:color="auto"/>
        <w:bottom w:val="none" w:sz="0" w:space="0" w:color="auto"/>
        <w:right w:val="none" w:sz="0" w:space="0" w:color="auto"/>
      </w:divBdr>
      <w:divsChild>
        <w:div w:id="283970200">
          <w:marLeft w:val="0"/>
          <w:marRight w:val="0"/>
          <w:marTop w:val="0"/>
          <w:marBottom w:val="0"/>
          <w:divBdr>
            <w:top w:val="none" w:sz="0" w:space="0" w:color="auto"/>
            <w:left w:val="none" w:sz="0" w:space="0" w:color="auto"/>
            <w:bottom w:val="none" w:sz="0" w:space="0" w:color="auto"/>
            <w:right w:val="none" w:sz="0" w:space="0" w:color="auto"/>
          </w:divBdr>
          <w:divsChild>
            <w:div w:id="656302561">
              <w:marLeft w:val="0"/>
              <w:marRight w:val="0"/>
              <w:marTop w:val="0"/>
              <w:marBottom w:val="0"/>
              <w:divBdr>
                <w:top w:val="none" w:sz="0" w:space="0" w:color="auto"/>
                <w:left w:val="none" w:sz="0" w:space="0" w:color="auto"/>
                <w:bottom w:val="none" w:sz="0" w:space="0" w:color="auto"/>
                <w:right w:val="none" w:sz="0" w:space="0" w:color="auto"/>
              </w:divBdr>
              <w:divsChild>
                <w:div w:id="1892304832">
                  <w:marLeft w:val="0"/>
                  <w:marRight w:val="0"/>
                  <w:marTop w:val="0"/>
                  <w:marBottom w:val="0"/>
                  <w:divBdr>
                    <w:top w:val="none" w:sz="0" w:space="0" w:color="auto"/>
                    <w:left w:val="none" w:sz="0" w:space="0" w:color="auto"/>
                    <w:bottom w:val="none" w:sz="0" w:space="0" w:color="auto"/>
                    <w:right w:val="none" w:sz="0" w:space="0" w:color="auto"/>
                  </w:divBdr>
                  <w:divsChild>
                    <w:div w:id="1406300955">
                      <w:marLeft w:val="0"/>
                      <w:marRight w:val="0"/>
                      <w:marTop w:val="0"/>
                      <w:marBottom w:val="0"/>
                      <w:divBdr>
                        <w:top w:val="none" w:sz="0" w:space="0" w:color="auto"/>
                        <w:left w:val="none" w:sz="0" w:space="0" w:color="auto"/>
                        <w:bottom w:val="none" w:sz="0" w:space="0" w:color="auto"/>
                        <w:right w:val="none" w:sz="0" w:space="0" w:color="auto"/>
                      </w:divBdr>
                      <w:divsChild>
                        <w:div w:id="659117967">
                          <w:marLeft w:val="0"/>
                          <w:marRight w:val="0"/>
                          <w:marTop w:val="0"/>
                          <w:marBottom w:val="0"/>
                          <w:divBdr>
                            <w:top w:val="none" w:sz="0" w:space="0" w:color="auto"/>
                            <w:left w:val="none" w:sz="0" w:space="0" w:color="auto"/>
                            <w:bottom w:val="none" w:sz="0" w:space="0" w:color="auto"/>
                            <w:right w:val="none" w:sz="0" w:space="0" w:color="auto"/>
                          </w:divBdr>
                          <w:divsChild>
                            <w:div w:id="924151053">
                              <w:marLeft w:val="0"/>
                              <w:marRight w:val="0"/>
                              <w:marTop w:val="0"/>
                              <w:marBottom w:val="0"/>
                              <w:divBdr>
                                <w:top w:val="none" w:sz="0" w:space="0" w:color="auto"/>
                                <w:left w:val="none" w:sz="0" w:space="0" w:color="auto"/>
                                <w:bottom w:val="none" w:sz="0" w:space="0" w:color="auto"/>
                                <w:right w:val="none" w:sz="0" w:space="0" w:color="auto"/>
                              </w:divBdr>
                              <w:divsChild>
                                <w:div w:id="170412429">
                                  <w:marLeft w:val="0"/>
                                  <w:marRight w:val="0"/>
                                  <w:marTop w:val="0"/>
                                  <w:marBottom w:val="0"/>
                                  <w:divBdr>
                                    <w:top w:val="none" w:sz="0" w:space="0" w:color="auto"/>
                                    <w:left w:val="none" w:sz="0" w:space="0" w:color="auto"/>
                                    <w:bottom w:val="none" w:sz="0" w:space="0" w:color="auto"/>
                                    <w:right w:val="none" w:sz="0" w:space="0" w:color="auto"/>
                                  </w:divBdr>
                                  <w:divsChild>
                                    <w:div w:id="1188639881">
                                      <w:marLeft w:val="0"/>
                                      <w:marRight w:val="0"/>
                                      <w:marTop w:val="0"/>
                                      <w:marBottom w:val="0"/>
                                      <w:divBdr>
                                        <w:top w:val="none" w:sz="0" w:space="0" w:color="auto"/>
                                        <w:left w:val="none" w:sz="0" w:space="0" w:color="auto"/>
                                        <w:bottom w:val="none" w:sz="0" w:space="0" w:color="auto"/>
                                        <w:right w:val="none" w:sz="0" w:space="0" w:color="auto"/>
                                      </w:divBdr>
                                      <w:divsChild>
                                        <w:div w:id="1478381018">
                                          <w:marLeft w:val="0"/>
                                          <w:marRight w:val="0"/>
                                          <w:marTop w:val="0"/>
                                          <w:marBottom w:val="0"/>
                                          <w:divBdr>
                                            <w:top w:val="none" w:sz="0" w:space="0" w:color="auto"/>
                                            <w:left w:val="none" w:sz="0" w:space="0" w:color="auto"/>
                                            <w:bottom w:val="none" w:sz="0" w:space="0" w:color="auto"/>
                                            <w:right w:val="none" w:sz="0" w:space="0" w:color="auto"/>
                                          </w:divBdr>
                                          <w:divsChild>
                                            <w:div w:id="1855344908">
                                              <w:marLeft w:val="0"/>
                                              <w:marRight w:val="0"/>
                                              <w:marTop w:val="0"/>
                                              <w:marBottom w:val="0"/>
                                              <w:divBdr>
                                                <w:top w:val="none" w:sz="0" w:space="0" w:color="auto"/>
                                                <w:left w:val="none" w:sz="0" w:space="0" w:color="auto"/>
                                                <w:bottom w:val="none" w:sz="0" w:space="0" w:color="auto"/>
                                                <w:right w:val="none" w:sz="0" w:space="0" w:color="auto"/>
                                              </w:divBdr>
                                              <w:divsChild>
                                                <w:div w:id="579557095">
                                                  <w:marLeft w:val="0"/>
                                                  <w:marRight w:val="0"/>
                                                  <w:marTop w:val="0"/>
                                                  <w:marBottom w:val="0"/>
                                                  <w:divBdr>
                                                    <w:top w:val="none" w:sz="0" w:space="0" w:color="auto"/>
                                                    <w:left w:val="none" w:sz="0" w:space="0" w:color="auto"/>
                                                    <w:bottom w:val="none" w:sz="0" w:space="0" w:color="auto"/>
                                                    <w:right w:val="none" w:sz="0" w:space="0" w:color="auto"/>
                                                  </w:divBdr>
                                                  <w:divsChild>
                                                    <w:div w:id="1222208449">
                                                      <w:marLeft w:val="0"/>
                                                      <w:marRight w:val="0"/>
                                                      <w:marTop w:val="0"/>
                                                      <w:marBottom w:val="0"/>
                                                      <w:divBdr>
                                                        <w:top w:val="none" w:sz="0" w:space="0" w:color="auto"/>
                                                        <w:left w:val="none" w:sz="0" w:space="0" w:color="auto"/>
                                                        <w:bottom w:val="none" w:sz="0" w:space="0" w:color="auto"/>
                                                        <w:right w:val="none" w:sz="0" w:space="0" w:color="auto"/>
                                                      </w:divBdr>
                                                      <w:divsChild>
                                                        <w:div w:id="129633830">
                                                          <w:marLeft w:val="240"/>
                                                          <w:marRight w:val="0"/>
                                                          <w:marTop w:val="240"/>
                                                          <w:marBottom w:val="240"/>
                                                          <w:divBdr>
                                                            <w:top w:val="none" w:sz="0" w:space="0" w:color="auto"/>
                                                            <w:left w:val="none" w:sz="0" w:space="0" w:color="auto"/>
                                                            <w:bottom w:val="none" w:sz="0" w:space="0" w:color="auto"/>
                                                            <w:right w:val="none" w:sz="0" w:space="0" w:color="auto"/>
                                                          </w:divBdr>
                                                          <w:divsChild>
                                                            <w:div w:id="871184635">
                                                              <w:marLeft w:val="240"/>
                                                              <w:marRight w:val="0"/>
                                                              <w:marTop w:val="240"/>
                                                              <w:marBottom w:val="240"/>
                                                              <w:divBdr>
                                                                <w:top w:val="none" w:sz="0" w:space="0" w:color="auto"/>
                                                                <w:left w:val="none" w:sz="0" w:space="0" w:color="auto"/>
                                                                <w:bottom w:val="none" w:sz="0" w:space="0" w:color="auto"/>
                                                                <w:right w:val="none" w:sz="0" w:space="0" w:color="auto"/>
                                                              </w:divBdr>
                                                              <w:divsChild>
                                                                <w:div w:id="292256793">
                                                                  <w:marLeft w:val="240"/>
                                                                  <w:marRight w:val="0"/>
                                                                  <w:marTop w:val="240"/>
                                                                  <w:marBottom w:val="240"/>
                                                                  <w:divBdr>
                                                                    <w:top w:val="none" w:sz="0" w:space="0" w:color="auto"/>
                                                                    <w:left w:val="none" w:sz="0" w:space="0" w:color="auto"/>
                                                                    <w:bottom w:val="none" w:sz="0" w:space="0" w:color="auto"/>
                                                                    <w:right w:val="none" w:sz="0" w:space="0" w:color="auto"/>
                                                                  </w:divBdr>
                                                                </w:div>
                                                                <w:div w:id="54625837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688873086">
      <w:bodyDiv w:val="1"/>
      <w:marLeft w:val="0"/>
      <w:marRight w:val="0"/>
      <w:marTop w:val="0"/>
      <w:marBottom w:val="0"/>
      <w:divBdr>
        <w:top w:val="none" w:sz="0" w:space="0" w:color="auto"/>
        <w:left w:val="none" w:sz="0" w:space="0" w:color="auto"/>
        <w:bottom w:val="none" w:sz="0" w:space="0" w:color="auto"/>
        <w:right w:val="none" w:sz="0" w:space="0" w:color="auto"/>
      </w:divBdr>
      <w:divsChild>
        <w:div w:id="435297808">
          <w:marLeft w:val="0"/>
          <w:marRight w:val="0"/>
          <w:marTop w:val="0"/>
          <w:marBottom w:val="0"/>
          <w:divBdr>
            <w:top w:val="none" w:sz="0" w:space="0" w:color="auto"/>
            <w:left w:val="none" w:sz="0" w:space="0" w:color="auto"/>
            <w:bottom w:val="none" w:sz="0" w:space="0" w:color="auto"/>
            <w:right w:val="none" w:sz="0" w:space="0" w:color="auto"/>
          </w:divBdr>
          <w:divsChild>
            <w:div w:id="1167553978">
              <w:marLeft w:val="0"/>
              <w:marRight w:val="0"/>
              <w:marTop w:val="0"/>
              <w:marBottom w:val="0"/>
              <w:divBdr>
                <w:top w:val="none" w:sz="0" w:space="0" w:color="auto"/>
                <w:left w:val="none" w:sz="0" w:space="0" w:color="auto"/>
                <w:bottom w:val="none" w:sz="0" w:space="0" w:color="auto"/>
                <w:right w:val="none" w:sz="0" w:space="0" w:color="auto"/>
              </w:divBdr>
              <w:divsChild>
                <w:div w:id="674067386">
                  <w:marLeft w:val="0"/>
                  <w:marRight w:val="0"/>
                  <w:marTop w:val="0"/>
                  <w:marBottom w:val="0"/>
                  <w:divBdr>
                    <w:top w:val="none" w:sz="0" w:space="0" w:color="auto"/>
                    <w:left w:val="none" w:sz="0" w:space="0" w:color="auto"/>
                    <w:bottom w:val="none" w:sz="0" w:space="0" w:color="auto"/>
                    <w:right w:val="none" w:sz="0" w:space="0" w:color="auto"/>
                  </w:divBdr>
                  <w:divsChild>
                    <w:div w:id="233249154">
                      <w:marLeft w:val="0"/>
                      <w:marRight w:val="0"/>
                      <w:marTop w:val="0"/>
                      <w:marBottom w:val="0"/>
                      <w:divBdr>
                        <w:top w:val="none" w:sz="0" w:space="0" w:color="auto"/>
                        <w:left w:val="none" w:sz="0" w:space="0" w:color="auto"/>
                        <w:bottom w:val="none" w:sz="0" w:space="0" w:color="auto"/>
                        <w:right w:val="none" w:sz="0" w:space="0" w:color="auto"/>
                      </w:divBdr>
                      <w:divsChild>
                        <w:div w:id="1917476785">
                          <w:marLeft w:val="0"/>
                          <w:marRight w:val="0"/>
                          <w:marTop w:val="0"/>
                          <w:marBottom w:val="0"/>
                          <w:divBdr>
                            <w:top w:val="none" w:sz="0" w:space="0" w:color="auto"/>
                            <w:left w:val="none" w:sz="0" w:space="0" w:color="auto"/>
                            <w:bottom w:val="none" w:sz="0" w:space="0" w:color="auto"/>
                            <w:right w:val="none" w:sz="0" w:space="0" w:color="auto"/>
                          </w:divBdr>
                          <w:divsChild>
                            <w:div w:id="673727542">
                              <w:marLeft w:val="0"/>
                              <w:marRight w:val="0"/>
                              <w:marTop w:val="0"/>
                              <w:marBottom w:val="0"/>
                              <w:divBdr>
                                <w:top w:val="none" w:sz="0" w:space="0" w:color="auto"/>
                                <w:left w:val="none" w:sz="0" w:space="0" w:color="auto"/>
                                <w:bottom w:val="none" w:sz="0" w:space="0" w:color="auto"/>
                                <w:right w:val="none" w:sz="0" w:space="0" w:color="auto"/>
                              </w:divBdr>
                              <w:divsChild>
                                <w:div w:id="1479226209">
                                  <w:marLeft w:val="0"/>
                                  <w:marRight w:val="0"/>
                                  <w:marTop w:val="0"/>
                                  <w:marBottom w:val="0"/>
                                  <w:divBdr>
                                    <w:top w:val="none" w:sz="0" w:space="0" w:color="auto"/>
                                    <w:left w:val="none" w:sz="0" w:space="0" w:color="auto"/>
                                    <w:bottom w:val="none" w:sz="0" w:space="0" w:color="auto"/>
                                    <w:right w:val="none" w:sz="0" w:space="0" w:color="auto"/>
                                  </w:divBdr>
                                  <w:divsChild>
                                    <w:div w:id="9066624">
                                      <w:marLeft w:val="0"/>
                                      <w:marRight w:val="0"/>
                                      <w:marTop w:val="0"/>
                                      <w:marBottom w:val="0"/>
                                      <w:divBdr>
                                        <w:top w:val="none" w:sz="0" w:space="0" w:color="auto"/>
                                        <w:left w:val="none" w:sz="0" w:space="0" w:color="auto"/>
                                        <w:bottom w:val="none" w:sz="0" w:space="0" w:color="auto"/>
                                        <w:right w:val="none" w:sz="0" w:space="0" w:color="auto"/>
                                      </w:divBdr>
                                      <w:divsChild>
                                        <w:div w:id="664823285">
                                          <w:marLeft w:val="0"/>
                                          <w:marRight w:val="0"/>
                                          <w:marTop w:val="0"/>
                                          <w:marBottom w:val="0"/>
                                          <w:divBdr>
                                            <w:top w:val="none" w:sz="0" w:space="0" w:color="auto"/>
                                            <w:left w:val="none" w:sz="0" w:space="0" w:color="auto"/>
                                            <w:bottom w:val="none" w:sz="0" w:space="0" w:color="auto"/>
                                            <w:right w:val="none" w:sz="0" w:space="0" w:color="auto"/>
                                          </w:divBdr>
                                          <w:divsChild>
                                            <w:div w:id="959530126">
                                              <w:marLeft w:val="0"/>
                                              <w:marRight w:val="0"/>
                                              <w:marTop w:val="0"/>
                                              <w:marBottom w:val="0"/>
                                              <w:divBdr>
                                                <w:top w:val="none" w:sz="0" w:space="0" w:color="auto"/>
                                                <w:left w:val="none" w:sz="0" w:space="0" w:color="auto"/>
                                                <w:bottom w:val="none" w:sz="0" w:space="0" w:color="auto"/>
                                                <w:right w:val="none" w:sz="0" w:space="0" w:color="auto"/>
                                              </w:divBdr>
                                              <w:divsChild>
                                                <w:div w:id="1525679029">
                                                  <w:marLeft w:val="0"/>
                                                  <w:marRight w:val="0"/>
                                                  <w:marTop w:val="0"/>
                                                  <w:marBottom w:val="0"/>
                                                  <w:divBdr>
                                                    <w:top w:val="none" w:sz="0" w:space="0" w:color="auto"/>
                                                    <w:left w:val="none" w:sz="0" w:space="0" w:color="auto"/>
                                                    <w:bottom w:val="none" w:sz="0" w:space="0" w:color="auto"/>
                                                    <w:right w:val="none" w:sz="0" w:space="0" w:color="auto"/>
                                                  </w:divBdr>
                                                  <w:divsChild>
                                                    <w:div w:id="178979492">
                                                      <w:marLeft w:val="0"/>
                                                      <w:marRight w:val="0"/>
                                                      <w:marTop w:val="0"/>
                                                      <w:marBottom w:val="0"/>
                                                      <w:divBdr>
                                                        <w:top w:val="none" w:sz="0" w:space="0" w:color="auto"/>
                                                        <w:left w:val="none" w:sz="0" w:space="0" w:color="auto"/>
                                                        <w:bottom w:val="none" w:sz="0" w:space="0" w:color="auto"/>
                                                        <w:right w:val="none" w:sz="0" w:space="0" w:color="auto"/>
                                                      </w:divBdr>
                                                      <w:divsChild>
                                                        <w:div w:id="334261202">
                                                          <w:marLeft w:val="240"/>
                                                          <w:marRight w:val="0"/>
                                                          <w:marTop w:val="240"/>
                                                          <w:marBottom w:val="240"/>
                                                          <w:divBdr>
                                                            <w:top w:val="none" w:sz="0" w:space="0" w:color="auto"/>
                                                            <w:left w:val="none" w:sz="0" w:space="0" w:color="auto"/>
                                                            <w:bottom w:val="none" w:sz="0" w:space="0" w:color="auto"/>
                                                            <w:right w:val="none" w:sz="0" w:space="0" w:color="auto"/>
                                                          </w:divBdr>
                                                          <w:divsChild>
                                                            <w:div w:id="1148788698">
                                                              <w:marLeft w:val="240"/>
                                                              <w:marRight w:val="0"/>
                                                              <w:marTop w:val="240"/>
                                                              <w:marBottom w:val="240"/>
                                                              <w:divBdr>
                                                                <w:top w:val="none" w:sz="0" w:space="0" w:color="auto"/>
                                                                <w:left w:val="none" w:sz="0" w:space="0" w:color="auto"/>
                                                                <w:bottom w:val="none" w:sz="0" w:space="0" w:color="auto"/>
                                                                <w:right w:val="none" w:sz="0" w:space="0" w:color="auto"/>
                                                              </w:divBdr>
                                                            </w:div>
                                                            <w:div w:id="208684988">
                                                              <w:marLeft w:val="240"/>
                                                              <w:marRight w:val="0"/>
                                                              <w:marTop w:val="240"/>
                                                              <w:marBottom w:val="240"/>
                                                              <w:divBdr>
                                                                <w:top w:val="none" w:sz="0" w:space="0" w:color="auto"/>
                                                                <w:left w:val="none" w:sz="0" w:space="0" w:color="auto"/>
                                                                <w:bottom w:val="none" w:sz="0" w:space="0" w:color="auto"/>
                                                                <w:right w:val="none" w:sz="0" w:space="0" w:color="auto"/>
                                                              </w:divBdr>
                                                            </w:div>
                                                            <w:div w:id="381757627">
                                                              <w:marLeft w:val="240"/>
                                                              <w:marRight w:val="0"/>
                                                              <w:marTop w:val="240"/>
                                                              <w:marBottom w:val="240"/>
                                                              <w:divBdr>
                                                                <w:top w:val="none" w:sz="0" w:space="0" w:color="auto"/>
                                                                <w:left w:val="none" w:sz="0" w:space="0" w:color="auto"/>
                                                                <w:bottom w:val="none" w:sz="0" w:space="0" w:color="auto"/>
                                                                <w:right w:val="none" w:sz="0" w:space="0" w:color="auto"/>
                                                              </w:divBdr>
                                                            </w:div>
                                                            <w:div w:id="584613074">
                                                              <w:marLeft w:val="240"/>
                                                              <w:marRight w:val="0"/>
                                                              <w:marTop w:val="240"/>
                                                              <w:marBottom w:val="240"/>
                                                              <w:divBdr>
                                                                <w:top w:val="none" w:sz="0" w:space="0" w:color="auto"/>
                                                                <w:left w:val="none" w:sz="0" w:space="0" w:color="auto"/>
                                                                <w:bottom w:val="none" w:sz="0" w:space="0" w:color="auto"/>
                                                                <w:right w:val="none" w:sz="0" w:space="0" w:color="auto"/>
                                                              </w:divBdr>
                                                            </w:div>
                                                            <w:div w:id="859973707">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54207381">
      <w:bodyDiv w:val="1"/>
      <w:marLeft w:val="0"/>
      <w:marRight w:val="0"/>
      <w:marTop w:val="0"/>
      <w:marBottom w:val="0"/>
      <w:divBdr>
        <w:top w:val="none" w:sz="0" w:space="0" w:color="auto"/>
        <w:left w:val="none" w:sz="0" w:space="0" w:color="auto"/>
        <w:bottom w:val="none" w:sz="0" w:space="0" w:color="auto"/>
        <w:right w:val="none" w:sz="0" w:space="0" w:color="auto"/>
      </w:divBdr>
      <w:divsChild>
        <w:div w:id="474643804">
          <w:marLeft w:val="0"/>
          <w:marRight w:val="0"/>
          <w:marTop w:val="0"/>
          <w:marBottom w:val="0"/>
          <w:divBdr>
            <w:top w:val="none" w:sz="0" w:space="0" w:color="auto"/>
            <w:left w:val="none" w:sz="0" w:space="0" w:color="auto"/>
            <w:bottom w:val="none" w:sz="0" w:space="0" w:color="auto"/>
            <w:right w:val="none" w:sz="0" w:space="0" w:color="auto"/>
          </w:divBdr>
          <w:divsChild>
            <w:div w:id="1483964192">
              <w:marLeft w:val="0"/>
              <w:marRight w:val="0"/>
              <w:marTop w:val="0"/>
              <w:marBottom w:val="0"/>
              <w:divBdr>
                <w:top w:val="none" w:sz="0" w:space="0" w:color="auto"/>
                <w:left w:val="none" w:sz="0" w:space="0" w:color="auto"/>
                <w:bottom w:val="none" w:sz="0" w:space="0" w:color="auto"/>
                <w:right w:val="none" w:sz="0" w:space="0" w:color="auto"/>
              </w:divBdr>
              <w:divsChild>
                <w:div w:id="318265402">
                  <w:marLeft w:val="0"/>
                  <w:marRight w:val="0"/>
                  <w:marTop w:val="0"/>
                  <w:marBottom w:val="0"/>
                  <w:divBdr>
                    <w:top w:val="none" w:sz="0" w:space="0" w:color="auto"/>
                    <w:left w:val="none" w:sz="0" w:space="0" w:color="auto"/>
                    <w:bottom w:val="none" w:sz="0" w:space="0" w:color="auto"/>
                    <w:right w:val="none" w:sz="0" w:space="0" w:color="auto"/>
                  </w:divBdr>
                  <w:divsChild>
                    <w:div w:id="1269460476">
                      <w:marLeft w:val="0"/>
                      <w:marRight w:val="0"/>
                      <w:marTop w:val="0"/>
                      <w:marBottom w:val="0"/>
                      <w:divBdr>
                        <w:top w:val="none" w:sz="0" w:space="0" w:color="auto"/>
                        <w:left w:val="none" w:sz="0" w:space="0" w:color="auto"/>
                        <w:bottom w:val="none" w:sz="0" w:space="0" w:color="auto"/>
                        <w:right w:val="none" w:sz="0" w:space="0" w:color="auto"/>
                      </w:divBdr>
                      <w:divsChild>
                        <w:div w:id="385686697">
                          <w:marLeft w:val="0"/>
                          <w:marRight w:val="0"/>
                          <w:marTop w:val="0"/>
                          <w:marBottom w:val="0"/>
                          <w:divBdr>
                            <w:top w:val="none" w:sz="0" w:space="0" w:color="auto"/>
                            <w:left w:val="none" w:sz="0" w:space="0" w:color="auto"/>
                            <w:bottom w:val="none" w:sz="0" w:space="0" w:color="auto"/>
                            <w:right w:val="none" w:sz="0" w:space="0" w:color="auto"/>
                          </w:divBdr>
                          <w:divsChild>
                            <w:div w:id="727455900">
                              <w:marLeft w:val="0"/>
                              <w:marRight w:val="0"/>
                              <w:marTop w:val="0"/>
                              <w:marBottom w:val="0"/>
                              <w:divBdr>
                                <w:top w:val="none" w:sz="0" w:space="0" w:color="auto"/>
                                <w:left w:val="none" w:sz="0" w:space="0" w:color="auto"/>
                                <w:bottom w:val="none" w:sz="0" w:space="0" w:color="auto"/>
                                <w:right w:val="none" w:sz="0" w:space="0" w:color="auto"/>
                              </w:divBdr>
                              <w:divsChild>
                                <w:div w:id="1930116335">
                                  <w:marLeft w:val="0"/>
                                  <w:marRight w:val="0"/>
                                  <w:marTop w:val="0"/>
                                  <w:marBottom w:val="0"/>
                                  <w:divBdr>
                                    <w:top w:val="none" w:sz="0" w:space="0" w:color="auto"/>
                                    <w:left w:val="none" w:sz="0" w:space="0" w:color="auto"/>
                                    <w:bottom w:val="none" w:sz="0" w:space="0" w:color="auto"/>
                                    <w:right w:val="none" w:sz="0" w:space="0" w:color="auto"/>
                                  </w:divBdr>
                                  <w:divsChild>
                                    <w:div w:id="1151797085">
                                      <w:marLeft w:val="0"/>
                                      <w:marRight w:val="0"/>
                                      <w:marTop w:val="0"/>
                                      <w:marBottom w:val="0"/>
                                      <w:divBdr>
                                        <w:top w:val="none" w:sz="0" w:space="0" w:color="auto"/>
                                        <w:left w:val="none" w:sz="0" w:space="0" w:color="auto"/>
                                        <w:bottom w:val="none" w:sz="0" w:space="0" w:color="auto"/>
                                        <w:right w:val="none" w:sz="0" w:space="0" w:color="auto"/>
                                      </w:divBdr>
                                      <w:divsChild>
                                        <w:div w:id="47269484">
                                          <w:marLeft w:val="0"/>
                                          <w:marRight w:val="0"/>
                                          <w:marTop w:val="0"/>
                                          <w:marBottom w:val="0"/>
                                          <w:divBdr>
                                            <w:top w:val="none" w:sz="0" w:space="0" w:color="auto"/>
                                            <w:left w:val="none" w:sz="0" w:space="0" w:color="auto"/>
                                            <w:bottom w:val="none" w:sz="0" w:space="0" w:color="auto"/>
                                            <w:right w:val="none" w:sz="0" w:space="0" w:color="auto"/>
                                          </w:divBdr>
                                          <w:divsChild>
                                            <w:div w:id="1470174540">
                                              <w:marLeft w:val="0"/>
                                              <w:marRight w:val="0"/>
                                              <w:marTop w:val="0"/>
                                              <w:marBottom w:val="0"/>
                                              <w:divBdr>
                                                <w:top w:val="none" w:sz="0" w:space="0" w:color="auto"/>
                                                <w:left w:val="none" w:sz="0" w:space="0" w:color="auto"/>
                                                <w:bottom w:val="none" w:sz="0" w:space="0" w:color="auto"/>
                                                <w:right w:val="none" w:sz="0" w:space="0" w:color="auto"/>
                                              </w:divBdr>
                                              <w:divsChild>
                                                <w:div w:id="654526791">
                                                  <w:marLeft w:val="0"/>
                                                  <w:marRight w:val="0"/>
                                                  <w:marTop w:val="0"/>
                                                  <w:marBottom w:val="0"/>
                                                  <w:divBdr>
                                                    <w:top w:val="none" w:sz="0" w:space="0" w:color="auto"/>
                                                    <w:left w:val="none" w:sz="0" w:space="0" w:color="auto"/>
                                                    <w:bottom w:val="none" w:sz="0" w:space="0" w:color="auto"/>
                                                    <w:right w:val="none" w:sz="0" w:space="0" w:color="auto"/>
                                                  </w:divBdr>
                                                  <w:divsChild>
                                                    <w:div w:id="1020401365">
                                                      <w:marLeft w:val="0"/>
                                                      <w:marRight w:val="0"/>
                                                      <w:marTop w:val="0"/>
                                                      <w:marBottom w:val="0"/>
                                                      <w:divBdr>
                                                        <w:top w:val="none" w:sz="0" w:space="0" w:color="auto"/>
                                                        <w:left w:val="none" w:sz="0" w:space="0" w:color="auto"/>
                                                        <w:bottom w:val="none" w:sz="0" w:space="0" w:color="auto"/>
                                                        <w:right w:val="none" w:sz="0" w:space="0" w:color="auto"/>
                                                      </w:divBdr>
                                                      <w:divsChild>
                                                        <w:div w:id="1924488026">
                                                          <w:marLeft w:val="240"/>
                                                          <w:marRight w:val="0"/>
                                                          <w:marTop w:val="240"/>
                                                          <w:marBottom w:val="240"/>
                                                          <w:divBdr>
                                                            <w:top w:val="none" w:sz="0" w:space="0" w:color="auto"/>
                                                            <w:left w:val="none" w:sz="0" w:space="0" w:color="auto"/>
                                                            <w:bottom w:val="none" w:sz="0" w:space="0" w:color="auto"/>
                                                            <w:right w:val="none" w:sz="0" w:space="0" w:color="auto"/>
                                                          </w:divBdr>
                                                          <w:divsChild>
                                                            <w:div w:id="337392428">
                                                              <w:marLeft w:val="240"/>
                                                              <w:marRight w:val="0"/>
                                                              <w:marTop w:val="240"/>
                                                              <w:marBottom w:val="240"/>
                                                              <w:divBdr>
                                                                <w:top w:val="none" w:sz="0" w:space="0" w:color="auto"/>
                                                                <w:left w:val="none" w:sz="0" w:space="0" w:color="auto"/>
                                                                <w:bottom w:val="none" w:sz="0" w:space="0" w:color="auto"/>
                                                                <w:right w:val="none" w:sz="0" w:space="0" w:color="auto"/>
                                                              </w:divBdr>
                                                            </w:div>
                                                            <w:div w:id="818611782">
                                                              <w:marLeft w:val="240"/>
                                                              <w:marRight w:val="0"/>
                                                              <w:marTop w:val="240"/>
                                                              <w:marBottom w:val="240"/>
                                                              <w:divBdr>
                                                                <w:top w:val="none" w:sz="0" w:space="0" w:color="auto"/>
                                                                <w:left w:val="none" w:sz="0" w:space="0" w:color="auto"/>
                                                                <w:bottom w:val="none" w:sz="0" w:space="0" w:color="auto"/>
                                                                <w:right w:val="none" w:sz="0" w:space="0" w:color="auto"/>
                                                              </w:divBdr>
                                                            </w:div>
                                                            <w:div w:id="697514026">
                                                              <w:marLeft w:val="240"/>
                                                              <w:marRight w:val="0"/>
                                                              <w:marTop w:val="240"/>
                                                              <w:marBottom w:val="240"/>
                                                              <w:divBdr>
                                                                <w:top w:val="none" w:sz="0" w:space="0" w:color="auto"/>
                                                                <w:left w:val="none" w:sz="0" w:space="0" w:color="auto"/>
                                                                <w:bottom w:val="none" w:sz="0" w:space="0" w:color="auto"/>
                                                                <w:right w:val="none" w:sz="0" w:space="0" w:color="auto"/>
                                                              </w:divBdr>
                                                            </w:div>
                                                            <w:div w:id="1149395985">
                                                              <w:marLeft w:val="240"/>
                                                              <w:marRight w:val="0"/>
                                                              <w:marTop w:val="240"/>
                                                              <w:marBottom w:val="240"/>
                                                              <w:divBdr>
                                                                <w:top w:val="none" w:sz="0" w:space="0" w:color="auto"/>
                                                                <w:left w:val="none" w:sz="0" w:space="0" w:color="auto"/>
                                                                <w:bottom w:val="none" w:sz="0" w:space="0" w:color="auto"/>
                                                                <w:right w:val="none" w:sz="0" w:space="0" w:color="auto"/>
                                                              </w:divBdr>
                                                            </w:div>
                                                            <w:div w:id="19215167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09785431">
      <w:bodyDiv w:val="1"/>
      <w:marLeft w:val="0"/>
      <w:marRight w:val="0"/>
      <w:marTop w:val="0"/>
      <w:marBottom w:val="0"/>
      <w:divBdr>
        <w:top w:val="none" w:sz="0" w:space="0" w:color="auto"/>
        <w:left w:val="none" w:sz="0" w:space="0" w:color="auto"/>
        <w:bottom w:val="none" w:sz="0" w:space="0" w:color="auto"/>
        <w:right w:val="none" w:sz="0" w:space="0" w:color="auto"/>
      </w:divBdr>
    </w:div>
    <w:div w:id="1980837171">
      <w:bodyDiv w:val="1"/>
      <w:marLeft w:val="0"/>
      <w:marRight w:val="0"/>
      <w:marTop w:val="0"/>
      <w:marBottom w:val="0"/>
      <w:divBdr>
        <w:top w:val="none" w:sz="0" w:space="0" w:color="auto"/>
        <w:left w:val="none" w:sz="0" w:space="0" w:color="auto"/>
        <w:bottom w:val="none" w:sz="0" w:space="0" w:color="auto"/>
        <w:right w:val="none" w:sz="0" w:space="0" w:color="auto"/>
      </w:divBdr>
      <w:divsChild>
        <w:div w:id="1928227704">
          <w:marLeft w:val="0"/>
          <w:marRight w:val="0"/>
          <w:marTop w:val="0"/>
          <w:marBottom w:val="0"/>
          <w:divBdr>
            <w:top w:val="none" w:sz="0" w:space="0" w:color="auto"/>
            <w:left w:val="none" w:sz="0" w:space="0" w:color="auto"/>
            <w:bottom w:val="none" w:sz="0" w:space="0" w:color="auto"/>
            <w:right w:val="none" w:sz="0" w:space="0" w:color="auto"/>
          </w:divBdr>
          <w:divsChild>
            <w:div w:id="106588380">
              <w:marLeft w:val="0"/>
              <w:marRight w:val="0"/>
              <w:marTop w:val="0"/>
              <w:marBottom w:val="0"/>
              <w:divBdr>
                <w:top w:val="none" w:sz="0" w:space="0" w:color="auto"/>
                <w:left w:val="none" w:sz="0" w:space="0" w:color="auto"/>
                <w:bottom w:val="none" w:sz="0" w:space="0" w:color="auto"/>
                <w:right w:val="none" w:sz="0" w:space="0" w:color="auto"/>
              </w:divBdr>
              <w:divsChild>
                <w:div w:id="1821996060">
                  <w:marLeft w:val="0"/>
                  <w:marRight w:val="0"/>
                  <w:marTop w:val="0"/>
                  <w:marBottom w:val="0"/>
                  <w:divBdr>
                    <w:top w:val="none" w:sz="0" w:space="0" w:color="auto"/>
                    <w:left w:val="none" w:sz="0" w:space="0" w:color="auto"/>
                    <w:bottom w:val="none" w:sz="0" w:space="0" w:color="auto"/>
                    <w:right w:val="none" w:sz="0" w:space="0" w:color="auto"/>
                  </w:divBdr>
                  <w:divsChild>
                    <w:div w:id="44372582">
                      <w:marLeft w:val="0"/>
                      <w:marRight w:val="0"/>
                      <w:marTop w:val="0"/>
                      <w:marBottom w:val="0"/>
                      <w:divBdr>
                        <w:top w:val="none" w:sz="0" w:space="0" w:color="auto"/>
                        <w:left w:val="none" w:sz="0" w:space="0" w:color="auto"/>
                        <w:bottom w:val="none" w:sz="0" w:space="0" w:color="auto"/>
                        <w:right w:val="none" w:sz="0" w:space="0" w:color="auto"/>
                      </w:divBdr>
                      <w:divsChild>
                        <w:div w:id="1030960327">
                          <w:marLeft w:val="0"/>
                          <w:marRight w:val="0"/>
                          <w:marTop w:val="0"/>
                          <w:marBottom w:val="0"/>
                          <w:divBdr>
                            <w:top w:val="none" w:sz="0" w:space="0" w:color="auto"/>
                            <w:left w:val="none" w:sz="0" w:space="0" w:color="auto"/>
                            <w:bottom w:val="none" w:sz="0" w:space="0" w:color="auto"/>
                            <w:right w:val="none" w:sz="0" w:space="0" w:color="auto"/>
                          </w:divBdr>
                          <w:divsChild>
                            <w:div w:id="147132378">
                              <w:marLeft w:val="0"/>
                              <w:marRight w:val="0"/>
                              <w:marTop w:val="0"/>
                              <w:marBottom w:val="0"/>
                              <w:divBdr>
                                <w:top w:val="none" w:sz="0" w:space="0" w:color="auto"/>
                                <w:left w:val="none" w:sz="0" w:space="0" w:color="auto"/>
                                <w:bottom w:val="none" w:sz="0" w:space="0" w:color="auto"/>
                                <w:right w:val="none" w:sz="0" w:space="0" w:color="auto"/>
                              </w:divBdr>
                              <w:divsChild>
                                <w:div w:id="1765150441">
                                  <w:marLeft w:val="0"/>
                                  <w:marRight w:val="0"/>
                                  <w:marTop w:val="0"/>
                                  <w:marBottom w:val="0"/>
                                  <w:divBdr>
                                    <w:top w:val="none" w:sz="0" w:space="0" w:color="auto"/>
                                    <w:left w:val="none" w:sz="0" w:space="0" w:color="auto"/>
                                    <w:bottom w:val="none" w:sz="0" w:space="0" w:color="auto"/>
                                    <w:right w:val="none" w:sz="0" w:space="0" w:color="auto"/>
                                  </w:divBdr>
                                  <w:divsChild>
                                    <w:div w:id="90930014">
                                      <w:marLeft w:val="0"/>
                                      <w:marRight w:val="0"/>
                                      <w:marTop w:val="0"/>
                                      <w:marBottom w:val="0"/>
                                      <w:divBdr>
                                        <w:top w:val="none" w:sz="0" w:space="0" w:color="auto"/>
                                        <w:left w:val="none" w:sz="0" w:space="0" w:color="auto"/>
                                        <w:bottom w:val="none" w:sz="0" w:space="0" w:color="auto"/>
                                        <w:right w:val="none" w:sz="0" w:space="0" w:color="auto"/>
                                      </w:divBdr>
                                      <w:divsChild>
                                        <w:div w:id="1766418773">
                                          <w:marLeft w:val="0"/>
                                          <w:marRight w:val="0"/>
                                          <w:marTop w:val="0"/>
                                          <w:marBottom w:val="0"/>
                                          <w:divBdr>
                                            <w:top w:val="none" w:sz="0" w:space="0" w:color="auto"/>
                                            <w:left w:val="none" w:sz="0" w:space="0" w:color="auto"/>
                                            <w:bottom w:val="none" w:sz="0" w:space="0" w:color="auto"/>
                                            <w:right w:val="none" w:sz="0" w:space="0" w:color="auto"/>
                                          </w:divBdr>
                                          <w:divsChild>
                                            <w:div w:id="1350571946">
                                              <w:marLeft w:val="0"/>
                                              <w:marRight w:val="0"/>
                                              <w:marTop w:val="0"/>
                                              <w:marBottom w:val="0"/>
                                              <w:divBdr>
                                                <w:top w:val="none" w:sz="0" w:space="0" w:color="auto"/>
                                                <w:left w:val="none" w:sz="0" w:space="0" w:color="auto"/>
                                                <w:bottom w:val="none" w:sz="0" w:space="0" w:color="auto"/>
                                                <w:right w:val="none" w:sz="0" w:space="0" w:color="auto"/>
                                              </w:divBdr>
                                              <w:divsChild>
                                                <w:div w:id="1614091154">
                                                  <w:marLeft w:val="0"/>
                                                  <w:marRight w:val="0"/>
                                                  <w:marTop w:val="0"/>
                                                  <w:marBottom w:val="0"/>
                                                  <w:divBdr>
                                                    <w:top w:val="none" w:sz="0" w:space="0" w:color="auto"/>
                                                    <w:left w:val="none" w:sz="0" w:space="0" w:color="auto"/>
                                                    <w:bottom w:val="none" w:sz="0" w:space="0" w:color="auto"/>
                                                    <w:right w:val="none" w:sz="0" w:space="0" w:color="auto"/>
                                                  </w:divBdr>
                                                  <w:divsChild>
                                                    <w:div w:id="1286958711">
                                                      <w:marLeft w:val="0"/>
                                                      <w:marRight w:val="0"/>
                                                      <w:marTop w:val="0"/>
                                                      <w:marBottom w:val="0"/>
                                                      <w:divBdr>
                                                        <w:top w:val="none" w:sz="0" w:space="0" w:color="auto"/>
                                                        <w:left w:val="none" w:sz="0" w:space="0" w:color="auto"/>
                                                        <w:bottom w:val="none" w:sz="0" w:space="0" w:color="auto"/>
                                                        <w:right w:val="none" w:sz="0" w:space="0" w:color="auto"/>
                                                      </w:divBdr>
                                                      <w:divsChild>
                                                        <w:div w:id="80563921">
                                                          <w:marLeft w:val="240"/>
                                                          <w:marRight w:val="0"/>
                                                          <w:marTop w:val="240"/>
                                                          <w:marBottom w:val="240"/>
                                                          <w:divBdr>
                                                            <w:top w:val="none" w:sz="0" w:space="0" w:color="auto"/>
                                                            <w:left w:val="none" w:sz="0" w:space="0" w:color="auto"/>
                                                            <w:bottom w:val="none" w:sz="0" w:space="0" w:color="auto"/>
                                                            <w:right w:val="none" w:sz="0" w:space="0" w:color="auto"/>
                                                          </w:divBdr>
                                                          <w:divsChild>
                                                            <w:div w:id="1789078747">
                                                              <w:marLeft w:val="240"/>
                                                              <w:marRight w:val="0"/>
                                                              <w:marTop w:val="240"/>
                                                              <w:marBottom w:val="240"/>
                                                              <w:divBdr>
                                                                <w:top w:val="none" w:sz="0" w:space="0" w:color="auto"/>
                                                                <w:left w:val="none" w:sz="0" w:space="0" w:color="auto"/>
                                                                <w:bottom w:val="none" w:sz="0" w:space="0" w:color="auto"/>
                                                                <w:right w:val="none" w:sz="0" w:space="0" w:color="auto"/>
                                                              </w:divBdr>
                                                            </w:div>
                                                            <w:div w:id="1830825605">
                                                              <w:marLeft w:val="240"/>
                                                              <w:marRight w:val="0"/>
                                                              <w:marTop w:val="240"/>
                                                              <w:marBottom w:val="240"/>
                                                              <w:divBdr>
                                                                <w:top w:val="none" w:sz="0" w:space="0" w:color="auto"/>
                                                                <w:left w:val="none" w:sz="0" w:space="0" w:color="auto"/>
                                                                <w:bottom w:val="none" w:sz="0" w:space="0" w:color="auto"/>
                                                                <w:right w:val="none" w:sz="0" w:space="0" w:color="auto"/>
                                                              </w:divBdr>
                                                            </w:div>
                                                            <w:div w:id="663972878">
                                                              <w:marLeft w:val="240"/>
                                                              <w:marRight w:val="0"/>
                                                              <w:marTop w:val="240"/>
                                                              <w:marBottom w:val="240"/>
                                                              <w:divBdr>
                                                                <w:top w:val="none" w:sz="0" w:space="0" w:color="auto"/>
                                                                <w:left w:val="none" w:sz="0" w:space="0" w:color="auto"/>
                                                                <w:bottom w:val="none" w:sz="0" w:space="0" w:color="auto"/>
                                                                <w:right w:val="none" w:sz="0" w:space="0" w:color="auto"/>
                                                              </w:divBdr>
                                                            </w:div>
                                                            <w:div w:id="1896430301">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011909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customXml" Target="../customXml/item3.xml"/></Relationships>
</file>

<file path=word/theme/theme1.xml><?xml version="1.0" encoding="utf-8"?>
<a:theme xmlns:a="http://schemas.openxmlformats.org/drawingml/2006/main" name="Deloitte">
  <a:themeElements>
    <a:clrScheme name="Deloitte">
      <a:dk1>
        <a:srgbClr val="000000"/>
      </a:dk1>
      <a:lt1>
        <a:srgbClr val="FFFFFF"/>
      </a:lt1>
      <a:dk2>
        <a:srgbClr val="002776"/>
      </a:dk2>
      <a:lt2>
        <a:srgbClr val="FFFFFF"/>
      </a:lt2>
      <a:accent1>
        <a:srgbClr val="00A1DE"/>
      </a:accent1>
      <a:accent2>
        <a:srgbClr val="81BC00"/>
      </a:accent2>
      <a:accent3>
        <a:srgbClr val="72C7E7"/>
      </a:accent3>
      <a:accent4>
        <a:srgbClr val="3C8A2E"/>
      </a:accent4>
      <a:accent5>
        <a:srgbClr val="002776"/>
      </a:accent5>
      <a:accent6>
        <a:srgbClr val="C9DD03"/>
      </a:accent6>
      <a:hlink>
        <a:srgbClr val="00A1DE"/>
      </a:hlink>
      <a:folHlink>
        <a:srgbClr val="72C7E7"/>
      </a:folHlink>
    </a:clrScheme>
    <a:fontScheme name="Deloitte">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tx2"/>
        </a:solidFill>
        <a:ln>
          <a:solidFill>
            <a:schemeClr val="tx2"/>
          </a:solidFill>
        </a:ln>
      </a:spPr>
      <a:bodyPr rtlCol="0" anchor="ctr"/>
      <a:lstStyle>
        <a:defPPr algn="ctr">
          <a:defRPr dirty="0" smtClean="0"/>
        </a:defPPr>
      </a:lstStyle>
      <a:style>
        <a:lnRef idx="2">
          <a:schemeClr val="accent1">
            <a:shade val="50000"/>
          </a:schemeClr>
        </a:lnRef>
        <a:fillRef idx="1">
          <a:schemeClr val="accent1"/>
        </a:fillRef>
        <a:effectRef idx="0">
          <a:schemeClr val="accent1"/>
        </a:effectRef>
        <a:fontRef idx="minor">
          <a:schemeClr val="lt1"/>
        </a:fontRef>
      </a:style>
    </a:spDef>
    <a:lnDef>
      <a:spPr>
        <a:ln>
          <a:solidFill>
            <a:schemeClr val="tx2"/>
          </a:solidFill>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spcAft>
            <a:spcPts val="300"/>
          </a:spcAft>
          <a:defRPr dirty="0" smtClean="0">
            <a:solidFill>
              <a:schemeClr val="tx2"/>
            </a:solidFill>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75A1D3FF2FC2B246A8C47CA0B16E3B0F" ma:contentTypeVersion="15" ma:contentTypeDescription="Create a new document." ma:contentTypeScope="" ma:versionID="56a60b02b395cda8e0e06feb7baf9a07">
  <xsd:schema xmlns:xsd="http://www.w3.org/2001/XMLSchema" xmlns:xs="http://www.w3.org/2001/XMLSchema" xmlns:p="http://schemas.microsoft.com/office/2006/metadata/properties" xmlns:ns2="99aa4614-2acd-428d-a59c-27a169737900" xmlns:ns3="bf703302-751e-4418-815a-4b23c53e978d" targetNamespace="http://schemas.microsoft.com/office/2006/metadata/properties" ma:root="true" ma:fieldsID="50ccb4486e032ef4968b7bd5e705de1e" ns2:_="" ns3:_="">
    <xsd:import namespace="99aa4614-2acd-428d-a59c-27a169737900"/>
    <xsd:import namespace="bf703302-751e-4418-815a-4b23c53e978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aa4614-2acd-428d-a59c-27a1697379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31c17b91-3344-43fa-88d4-29fa281f2e24"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f703302-751e-4418-815a-4b23c53e978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51b6c6c7-9826-4b53-bdc6-d9fd464bd23a}" ma:internalName="TaxCatchAll" ma:showField="CatchAllData" ma:web="bf703302-751e-4418-815a-4b23c53e97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bf703302-751e-4418-815a-4b23c53e978d" xsi:nil="true"/>
    <lcf76f155ced4ddcb4097134ff3c332f xmlns="99aa4614-2acd-428d-a59c-27a16973790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6F38F66-1E63-4792-B589-F4723088A603}">
  <ds:schemaRefs>
    <ds:schemaRef ds:uri="http://schemas.openxmlformats.org/officeDocument/2006/bibliography"/>
  </ds:schemaRefs>
</ds:datastoreItem>
</file>

<file path=customXml/itemProps2.xml><?xml version="1.0" encoding="utf-8"?>
<ds:datastoreItem xmlns:ds="http://schemas.openxmlformats.org/officeDocument/2006/customXml" ds:itemID="{CD6FA499-BD87-43F0-8C36-A330B3CB1D18}"/>
</file>

<file path=customXml/itemProps3.xml><?xml version="1.0" encoding="utf-8"?>
<ds:datastoreItem xmlns:ds="http://schemas.openxmlformats.org/officeDocument/2006/customXml" ds:itemID="{C9820D7D-A11D-4FDC-827D-FC45274ADE66}"/>
</file>

<file path=customXml/itemProps4.xml><?xml version="1.0" encoding="utf-8"?>
<ds:datastoreItem xmlns:ds="http://schemas.openxmlformats.org/officeDocument/2006/customXml" ds:itemID="{94E5797A-16CB-4673-88BE-CE6888B0A8F9}"/>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344</TotalTime>
  <Pages>6</Pages>
  <Words>2362</Words>
  <Characters>13466</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Deloitte Touche Tohmatsu Services, Inc.</Company>
  <LinksUpToDate>false</LinksUpToDate>
  <CharactersWithSpaces>15797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Anantaya Waroonsirithorn (Open)</dc:creator>
  <cp:keywords/>
  <dc:description/>
  <cp:lastModifiedBy>pchakhamrod@deloitte.com</cp:lastModifiedBy>
  <cp:revision>195</cp:revision>
  <cp:lastPrinted>2026-02-27T09:56:00Z</cp:lastPrinted>
  <dcterms:created xsi:type="dcterms:W3CDTF">2024-02-22T18:33:00Z</dcterms:created>
  <dcterms:modified xsi:type="dcterms:W3CDTF">2026-02-27T14:15:00Z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2022-01-10T02:15:52Z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8cc2896e-3b49-4f8c-95f3-5cdc6e550ea4</vt:lpwstr>
  </property>
  <property fmtid="{D5CDD505-2E9C-101B-9397-08002B2CF9AE}" pid="8" name="MSIP_Label_ea60d57e-af5b-4752-ac57-3e4f28ca11dc_ContentBits">
    <vt:lpwstr>0</vt:lpwstr>
  </property>
  <property fmtid="{D5CDD505-2E9C-101B-9397-08002B2CF9AE}" pid="9" name="ContentTypeId">
    <vt:lpwstr>0x01010075A1D3FF2FC2B246A8C47CA0B16E3B0F</vt:lpwstr>
  </property>
</Properties>
</file>