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A037" w14:textId="77777777" w:rsidR="00790517" w:rsidRPr="00C92D3D" w:rsidRDefault="00790517" w:rsidP="00C92D3D">
      <w:pPr>
        <w:pStyle w:val="Default"/>
        <w:rPr>
          <w:rFonts w:eastAsia="Calibri"/>
          <w:b/>
          <w:bCs/>
          <w:color w:val="auto"/>
          <w:sz w:val="20"/>
          <w:szCs w:val="20"/>
        </w:rPr>
      </w:pPr>
      <w:r w:rsidRPr="00C92D3D">
        <w:rPr>
          <w:rFonts w:eastAsia="Calibri"/>
          <w:b/>
          <w:bCs/>
          <w:color w:val="auto"/>
          <w:sz w:val="20"/>
          <w:szCs w:val="20"/>
        </w:rPr>
        <w:t>I</w:t>
      </w:r>
      <w:r w:rsidR="00886FDA" w:rsidRPr="00C92D3D">
        <w:rPr>
          <w:rFonts w:eastAsia="Calibri"/>
          <w:b/>
          <w:bCs/>
          <w:color w:val="auto"/>
          <w:sz w:val="20"/>
          <w:szCs w:val="20"/>
        </w:rPr>
        <w:t>ndependent</w:t>
      </w:r>
      <w:r w:rsidRPr="00C92D3D">
        <w:rPr>
          <w:rFonts w:eastAsia="Calibri"/>
          <w:b/>
          <w:bCs/>
          <w:color w:val="auto"/>
          <w:sz w:val="20"/>
          <w:szCs w:val="20"/>
        </w:rPr>
        <w:t xml:space="preserve"> </w:t>
      </w:r>
      <w:r w:rsidR="008E0FC2" w:rsidRPr="00C92D3D">
        <w:rPr>
          <w:rFonts w:eastAsia="Calibri"/>
          <w:b/>
          <w:bCs/>
          <w:color w:val="auto"/>
          <w:sz w:val="20"/>
          <w:szCs w:val="20"/>
        </w:rPr>
        <w:t>A</w:t>
      </w:r>
      <w:r w:rsidR="00886FDA" w:rsidRPr="00C92D3D">
        <w:rPr>
          <w:rFonts w:eastAsia="Calibri"/>
          <w:b/>
          <w:bCs/>
          <w:color w:val="auto"/>
          <w:sz w:val="20"/>
          <w:szCs w:val="20"/>
        </w:rPr>
        <w:t>uditor</w:t>
      </w:r>
      <w:r w:rsidRPr="00C92D3D">
        <w:rPr>
          <w:rFonts w:eastAsia="Calibri"/>
          <w:b/>
          <w:bCs/>
          <w:color w:val="auto"/>
          <w:sz w:val="20"/>
          <w:szCs w:val="20"/>
        </w:rPr>
        <w:t>’</w:t>
      </w:r>
      <w:r w:rsidR="00886FDA" w:rsidRPr="00C92D3D">
        <w:rPr>
          <w:rFonts w:eastAsia="Calibri"/>
          <w:b/>
          <w:bCs/>
          <w:color w:val="auto"/>
          <w:sz w:val="20"/>
          <w:szCs w:val="20"/>
        </w:rPr>
        <w:t xml:space="preserve">s </w:t>
      </w:r>
      <w:r w:rsidR="008E0FC2" w:rsidRPr="00C92D3D">
        <w:rPr>
          <w:rFonts w:eastAsia="Calibri"/>
          <w:b/>
          <w:bCs/>
          <w:color w:val="auto"/>
          <w:sz w:val="20"/>
          <w:szCs w:val="20"/>
        </w:rPr>
        <w:t>R</w:t>
      </w:r>
      <w:r w:rsidR="00886FDA" w:rsidRPr="00C92D3D">
        <w:rPr>
          <w:rFonts w:eastAsia="Calibri"/>
          <w:b/>
          <w:bCs/>
          <w:color w:val="auto"/>
          <w:sz w:val="20"/>
          <w:szCs w:val="20"/>
        </w:rPr>
        <w:t>eport</w:t>
      </w:r>
      <w:r w:rsidRPr="00C92D3D">
        <w:rPr>
          <w:rFonts w:eastAsia="Calibri"/>
          <w:b/>
          <w:bCs/>
          <w:color w:val="auto"/>
          <w:sz w:val="20"/>
          <w:szCs w:val="20"/>
        </w:rPr>
        <w:t xml:space="preserve"> </w:t>
      </w:r>
    </w:p>
    <w:p w14:paraId="18B128B0" w14:textId="77777777" w:rsidR="000D55B0" w:rsidRPr="00C92D3D" w:rsidRDefault="000D55B0" w:rsidP="00C92D3D">
      <w:pPr>
        <w:pStyle w:val="Default"/>
        <w:rPr>
          <w:b/>
          <w:bCs/>
          <w:color w:val="auto"/>
          <w:sz w:val="18"/>
          <w:szCs w:val="18"/>
        </w:rPr>
      </w:pPr>
    </w:p>
    <w:p w14:paraId="5F729F15" w14:textId="77777777" w:rsidR="000D55B0" w:rsidRPr="00C92D3D" w:rsidRDefault="000D55B0" w:rsidP="00C92D3D">
      <w:pPr>
        <w:pStyle w:val="Default"/>
        <w:rPr>
          <w:color w:val="auto"/>
          <w:sz w:val="18"/>
          <w:szCs w:val="18"/>
        </w:rPr>
      </w:pPr>
    </w:p>
    <w:p w14:paraId="4B4DDCD8" w14:textId="534A3F97" w:rsidR="00790517" w:rsidRPr="00C92D3D" w:rsidRDefault="00E07F94" w:rsidP="00C92D3D">
      <w:pPr>
        <w:pStyle w:val="Default"/>
        <w:rPr>
          <w:rFonts w:eastAsia="Calibri"/>
          <w:color w:val="auto"/>
          <w:sz w:val="18"/>
          <w:szCs w:val="18"/>
          <w:cs/>
        </w:rPr>
      </w:pPr>
      <w:r w:rsidRPr="00C92D3D">
        <w:rPr>
          <w:rFonts w:eastAsia="Calibri"/>
          <w:color w:val="auto"/>
          <w:sz w:val="18"/>
          <w:szCs w:val="18"/>
        </w:rPr>
        <w:t>To the s</w:t>
      </w:r>
      <w:r w:rsidR="00790517" w:rsidRPr="00C92D3D">
        <w:rPr>
          <w:rFonts w:eastAsia="Calibri"/>
          <w:color w:val="auto"/>
          <w:sz w:val="18"/>
          <w:szCs w:val="18"/>
        </w:rPr>
        <w:t>hareholders</w:t>
      </w:r>
      <w:r w:rsidR="00F22542" w:rsidRPr="00C92D3D">
        <w:rPr>
          <w:rFonts w:eastAsia="Calibri"/>
          <w:color w:val="auto"/>
          <w:sz w:val="18"/>
          <w:szCs w:val="18"/>
        </w:rPr>
        <w:t xml:space="preserve"> </w:t>
      </w:r>
      <w:r w:rsidR="00D11F81" w:rsidRPr="00C92D3D">
        <w:rPr>
          <w:rFonts w:eastAsia="Calibri"/>
          <w:color w:val="auto"/>
          <w:sz w:val="18"/>
          <w:szCs w:val="18"/>
        </w:rPr>
        <w:t>and the Board of Directors</w:t>
      </w:r>
      <w:r w:rsidR="005F1C97" w:rsidRPr="00C92D3D">
        <w:rPr>
          <w:rFonts w:eastAsia="Calibri"/>
          <w:color w:val="auto"/>
          <w:sz w:val="18"/>
          <w:szCs w:val="18"/>
        </w:rPr>
        <w:t xml:space="preserve"> of </w:t>
      </w:r>
      <w:r w:rsidR="00705E99" w:rsidRPr="00C92D3D">
        <w:rPr>
          <w:rFonts w:eastAsia="Calibri"/>
          <w:color w:val="auto"/>
          <w:sz w:val="18"/>
          <w:szCs w:val="18"/>
        </w:rPr>
        <w:t xml:space="preserve">All Energy </w:t>
      </w:r>
      <w:r w:rsidR="00AE4437" w:rsidRPr="00C92D3D">
        <w:rPr>
          <w:rFonts w:eastAsia="Calibri"/>
          <w:color w:val="auto"/>
          <w:sz w:val="18"/>
          <w:szCs w:val="18"/>
        </w:rPr>
        <w:t>&amp;</w:t>
      </w:r>
      <w:r w:rsidR="00705E99" w:rsidRPr="00C92D3D">
        <w:rPr>
          <w:rFonts w:eastAsia="Calibri"/>
          <w:color w:val="auto"/>
          <w:sz w:val="18"/>
          <w:szCs w:val="18"/>
        </w:rPr>
        <w:t xml:space="preserve"> Utilities Public Company Limited</w:t>
      </w:r>
    </w:p>
    <w:p w14:paraId="051E19BF" w14:textId="77777777" w:rsidR="00790517" w:rsidRPr="00C92D3D" w:rsidRDefault="00790517" w:rsidP="00C92D3D">
      <w:pPr>
        <w:pStyle w:val="Default"/>
        <w:rPr>
          <w:b/>
          <w:bCs/>
          <w:color w:val="auto"/>
          <w:sz w:val="18"/>
          <w:szCs w:val="18"/>
        </w:rPr>
      </w:pPr>
    </w:p>
    <w:p w14:paraId="6ECE6E9A" w14:textId="77777777" w:rsidR="00790517" w:rsidRPr="00C92D3D" w:rsidRDefault="00790517" w:rsidP="00C92D3D">
      <w:pPr>
        <w:pStyle w:val="Default"/>
        <w:rPr>
          <w:b/>
          <w:bCs/>
          <w:color w:val="auto"/>
          <w:sz w:val="18"/>
          <w:szCs w:val="18"/>
        </w:rPr>
      </w:pPr>
    </w:p>
    <w:p w14:paraId="00760F52" w14:textId="77777777" w:rsidR="00790517" w:rsidRPr="00C92D3D" w:rsidRDefault="009D6C4B" w:rsidP="00C92D3D">
      <w:pPr>
        <w:pStyle w:val="Default"/>
        <w:jc w:val="thaiDistribute"/>
        <w:rPr>
          <w:rFonts w:eastAsia="Calibri"/>
          <w:b/>
          <w:bCs/>
          <w:color w:val="auto"/>
          <w:sz w:val="18"/>
          <w:szCs w:val="18"/>
        </w:rPr>
      </w:pPr>
      <w:r w:rsidRPr="00C92D3D">
        <w:rPr>
          <w:rFonts w:eastAsia="Calibri"/>
          <w:b/>
          <w:bCs/>
          <w:color w:val="auto"/>
          <w:sz w:val="18"/>
          <w:szCs w:val="18"/>
        </w:rPr>
        <w:t>My o</w:t>
      </w:r>
      <w:r w:rsidR="00790517" w:rsidRPr="00C92D3D">
        <w:rPr>
          <w:rFonts w:eastAsia="Calibri"/>
          <w:b/>
          <w:bCs/>
          <w:color w:val="auto"/>
          <w:sz w:val="18"/>
          <w:szCs w:val="18"/>
        </w:rPr>
        <w:t xml:space="preserve">pinion </w:t>
      </w:r>
    </w:p>
    <w:p w14:paraId="4C367C8D" w14:textId="77777777" w:rsidR="008533AD" w:rsidRPr="00C92D3D" w:rsidRDefault="008533AD" w:rsidP="00C92D3D">
      <w:pPr>
        <w:pStyle w:val="Default"/>
        <w:jc w:val="thaiDistribute"/>
        <w:rPr>
          <w:rFonts w:eastAsia="Calibri"/>
          <w:b/>
          <w:bCs/>
          <w:color w:val="auto"/>
          <w:sz w:val="18"/>
          <w:szCs w:val="18"/>
        </w:rPr>
      </w:pPr>
    </w:p>
    <w:p w14:paraId="3482729E" w14:textId="53D387E5" w:rsidR="00B074FC" w:rsidRPr="00C92D3D" w:rsidRDefault="009B6556" w:rsidP="00C92D3D">
      <w:pPr>
        <w:pStyle w:val="Default"/>
        <w:jc w:val="thaiDistribute"/>
        <w:rPr>
          <w:rFonts w:eastAsia="Calibri"/>
          <w:color w:val="000000" w:themeColor="text1"/>
          <w:sz w:val="18"/>
          <w:szCs w:val="18"/>
        </w:rPr>
      </w:pPr>
      <w:r w:rsidRPr="00C92D3D">
        <w:rPr>
          <w:rFonts w:eastAsia="Calibri"/>
          <w:color w:val="000000" w:themeColor="text1"/>
          <w:sz w:val="18"/>
          <w:szCs w:val="18"/>
        </w:rPr>
        <w:t xml:space="preserve">In my opinion, the consolidated financial statements and the separate financial statements present fairly, in all material respects, the consolidated financial position of All Energy </w:t>
      </w:r>
      <w:r w:rsidR="00AE4437" w:rsidRPr="00C92D3D">
        <w:rPr>
          <w:rFonts w:eastAsia="Calibri"/>
          <w:color w:val="000000" w:themeColor="text1"/>
          <w:sz w:val="18"/>
          <w:szCs w:val="18"/>
        </w:rPr>
        <w:t>&amp;</w:t>
      </w:r>
      <w:r w:rsidRPr="00C92D3D">
        <w:rPr>
          <w:rFonts w:eastAsia="Calibri"/>
          <w:color w:val="000000" w:themeColor="text1"/>
          <w:sz w:val="18"/>
          <w:szCs w:val="18"/>
        </w:rPr>
        <w:t xml:space="preserve"> Utilities Public Company Limited (the Company) and its subsidiaries (the Group) and separate financial position of the Company as at 31 December 2025, and its consolidated and separate financial performance and its consolidated and separate cash flows for the year then ended in accordance with Thai Financial Reporting Standards (TFRS).</w:t>
      </w:r>
    </w:p>
    <w:p w14:paraId="560363AF" w14:textId="77777777" w:rsidR="009B6556" w:rsidRPr="00C92D3D" w:rsidRDefault="009B6556" w:rsidP="00C92D3D">
      <w:pPr>
        <w:pStyle w:val="Default"/>
        <w:jc w:val="thaiDistribute"/>
        <w:rPr>
          <w:b/>
          <w:bCs/>
          <w:color w:val="000000" w:themeColor="text1"/>
          <w:sz w:val="18"/>
          <w:szCs w:val="18"/>
        </w:rPr>
      </w:pPr>
    </w:p>
    <w:p w14:paraId="4BB318B7" w14:textId="77777777" w:rsidR="009B6556" w:rsidRPr="00C92D3D" w:rsidRDefault="009B6556" w:rsidP="00C92D3D">
      <w:pPr>
        <w:pStyle w:val="Default"/>
        <w:jc w:val="thaiDistribute"/>
        <w:rPr>
          <w:b/>
          <w:bCs/>
          <w:color w:val="000000" w:themeColor="text1"/>
          <w:sz w:val="18"/>
          <w:szCs w:val="18"/>
        </w:rPr>
      </w:pPr>
    </w:p>
    <w:p w14:paraId="3199BA65" w14:textId="77777777" w:rsidR="009D6C4B" w:rsidRPr="00C92D3D" w:rsidRDefault="009D6C4B" w:rsidP="00C92D3D">
      <w:pPr>
        <w:pStyle w:val="Default"/>
        <w:jc w:val="thaiDistribute"/>
        <w:rPr>
          <w:rFonts w:eastAsia="Calibri"/>
          <w:b/>
          <w:bCs/>
          <w:color w:val="auto"/>
          <w:sz w:val="18"/>
          <w:szCs w:val="18"/>
        </w:rPr>
      </w:pPr>
      <w:r w:rsidRPr="00C92D3D">
        <w:rPr>
          <w:rFonts w:eastAsia="Calibri"/>
          <w:b/>
          <w:bCs/>
          <w:color w:val="auto"/>
          <w:sz w:val="18"/>
          <w:szCs w:val="18"/>
        </w:rPr>
        <w:t>What I have audited</w:t>
      </w:r>
    </w:p>
    <w:p w14:paraId="719093FF" w14:textId="77777777" w:rsidR="008533AD" w:rsidRPr="00C92D3D" w:rsidRDefault="008533AD" w:rsidP="00C92D3D">
      <w:pPr>
        <w:pStyle w:val="Default"/>
        <w:jc w:val="thaiDistribute"/>
        <w:rPr>
          <w:rFonts w:eastAsia="Calibri"/>
          <w:b/>
          <w:bCs/>
          <w:color w:val="auto"/>
          <w:sz w:val="18"/>
          <w:szCs w:val="18"/>
        </w:rPr>
      </w:pPr>
    </w:p>
    <w:p w14:paraId="528A9FA3" w14:textId="363B5F4A" w:rsidR="00E30094" w:rsidRPr="00C92D3D" w:rsidRDefault="00E30094" w:rsidP="00C92D3D">
      <w:pPr>
        <w:pStyle w:val="Default"/>
        <w:jc w:val="thaiDistribute"/>
        <w:rPr>
          <w:color w:val="auto"/>
          <w:sz w:val="18"/>
          <w:szCs w:val="18"/>
        </w:rPr>
      </w:pPr>
      <w:r w:rsidRPr="00C92D3D">
        <w:rPr>
          <w:color w:val="auto"/>
          <w:sz w:val="18"/>
          <w:szCs w:val="18"/>
        </w:rPr>
        <w:t>The consolidated financial statements and the separate financial statements comprise:</w:t>
      </w:r>
    </w:p>
    <w:p w14:paraId="1EC37021" w14:textId="77777777" w:rsidR="00F46754" w:rsidRPr="00C92D3D" w:rsidRDefault="00F46754" w:rsidP="00C92D3D">
      <w:pPr>
        <w:pStyle w:val="Default"/>
        <w:jc w:val="thaiDistribute"/>
        <w:rPr>
          <w:color w:val="auto"/>
          <w:sz w:val="12"/>
          <w:szCs w:val="12"/>
        </w:rPr>
      </w:pPr>
    </w:p>
    <w:p w14:paraId="2B1B0FC0" w14:textId="146720C8" w:rsidR="00E90A05" w:rsidRPr="00C92D3D" w:rsidRDefault="00E90A05" w:rsidP="00C92D3D">
      <w:pPr>
        <w:pStyle w:val="Default"/>
        <w:numPr>
          <w:ilvl w:val="0"/>
          <w:numId w:val="5"/>
        </w:numPr>
        <w:ind w:left="426" w:hanging="284"/>
        <w:jc w:val="thaiDistribute"/>
        <w:rPr>
          <w:color w:val="auto"/>
          <w:sz w:val="18"/>
          <w:szCs w:val="18"/>
        </w:rPr>
      </w:pPr>
      <w:r w:rsidRPr="00C92D3D">
        <w:rPr>
          <w:color w:val="auto"/>
          <w:sz w:val="18"/>
          <w:szCs w:val="18"/>
        </w:rPr>
        <w:t xml:space="preserve">the consolidated and separate statements of financial position as at </w:t>
      </w:r>
      <w:r w:rsidR="00ED0F48" w:rsidRPr="00C92D3D">
        <w:rPr>
          <w:color w:val="auto"/>
          <w:sz w:val="18"/>
          <w:szCs w:val="18"/>
        </w:rPr>
        <w:t>31</w:t>
      </w:r>
      <w:r w:rsidR="00F22542" w:rsidRPr="00C92D3D">
        <w:rPr>
          <w:color w:val="auto"/>
          <w:sz w:val="18"/>
          <w:szCs w:val="18"/>
        </w:rPr>
        <w:t xml:space="preserve"> December </w:t>
      </w:r>
      <w:r w:rsidR="00ED0F48" w:rsidRPr="00C92D3D">
        <w:rPr>
          <w:color w:val="auto"/>
          <w:sz w:val="18"/>
          <w:szCs w:val="18"/>
        </w:rPr>
        <w:t>202</w:t>
      </w:r>
      <w:r w:rsidR="00835F5B" w:rsidRPr="00C92D3D">
        <w:rPr>
          <w:color w:val="auto"/>
          <w:sz w:val="18"/>
          <w:szCs w:val="18"/>
        </w:rPr>
        <w:t>5</w:t>
      </w:r>
      <w:r w:rsidRPr="00C92D3D">
        <w:rPr>
          <w:i/>
          <w:iCs/>
          <w:color w:val="auto"/>
          <w:sz w:val="18"/>
          <w:szCs w:val="18"/>
          <w:lang w:val="en-US"/>
        </w:rPr>
        <w:t>;</w:t>
      </w:r>
    </w:p>
    <w:p w14:paraId="483802EE" w14:textId="77777777" w:rsidR="00E90A05" w:rsidRPr="00C92D3D" w:rsidRDefault="00E90A05" w:rsidP="00C92D3D">
      <w:pPr>
        <w:pStyle w:val="Default"/>
        <w:numPr>
          <w:ilvl w:val="0"/>
          <w:numId w:val="5"/>
        </w:numPr>
        <w:ind w:left="426" w:hanging="284"/>
        <w:jc w:val="thaiDistribute"/>
        <w:rPr>
          <w:color w:val="auto"/>
          <w:sz w:val="18"/>
          <w:szCs w:val="18"/>
        </w:rPr>
      </w:pPr>
      <w:r w:rsidRPr="00C92D3D">
        <w:rPr>
          <w:color w:val="auto"/>
          <w:sz w:val="18"/>
          <w:szCs w:val="18"/>
        </w:rPr>
        <w:t>the consolidated and separate statements of comprehensive income for the year then ended;</w:t>
      </w:r>
    </w:p>
    <w:p w14:paraId="27D5378F" w14:textId="77777777" w:rsidR="00E90A05" w:rsidRPr="00C92D3D" w:rsidRDefault="00E90A05" w:rsidP="00C92D3D">
      <w:pPr>
        <w:pStyle w:val="Default"/>
        <w:numPr>
          <w:ilvl w:val="0"/>
          <w:numId w:val="5"/>
        </w:numPr>
        <w:ind w:left="426" w:hanging="284"/>
        <w:jc w:val="thaiDistribute"/>
        <w:rPr>
          <w:color w:val="auto"/>
          <w:sz w:val="18"/>
          <w:szCs w:val="18"/>
        </w:rPr>
      </w:pPr>
      <w:r w:rsidRPr="00C92D3D">
        <w:rPr>
          <w:color w:val="auto"/>
          <w:sz w:val="18"/>
          <w:szCs w:val="18"/>
        </w:rPr>
        <w:t>the consolidated and separate statements of changes in equity for the year then ended;</w:t>
      </w:r>
    </w:p>
    <w:p w14:paraId="39C12D49" w14:textId="77777777" w:rsidR="00E90A05" w:rsidRPr="00C92D3D" w:rsidRDefault="00E90A05" w:rsidP="00C92D3D">
      <w:pPr>
        <w:pStyle w:val="Default"/>
        <w:numPr>
          <w:ilvl w:val="0"/>
          <w:numId w:val="5"/>
        </w:numPr>
        <w:ind w:left="426" w:hanging="284"/>
        <w:jc w:val="thaiDistribute"/>
        <w:rPr>
          <w:color w:val="auto"/>
          <w:sz w:val="18"/>
          <w:szCs w:val="18"/>
        </w:rPr>
      </w:pPr>
      <w:r w:rsidRPr="00C92D3D">
        <w:rPr>
          <w:color w:val="auto"/>
          <w:sz w:val="18"/>
          <w:szCs w:val="18"/>
        </w:rPr>
        <w:t>the consolidated and separate statements of cash flows for the year then end</w:t>
      </w:r>
      <w:r w:rsidR="00EA344C" w:rsidRPr="00C92D3D">
        <w:rPr>
          <w:color w:val="auto"/>
          <w:sz w:val="18"/>
          <w:szCs w:val="18"/>
        </w:rPr>
        <w:t>ed</w:t>
      </w:r>
      <w:r w:rsidRPr="00C92D3D">
        <w:rPr>
          <w:color w:val="auto"/>
          <w:sz w:val="18"/>
          <w:szCs w:val="18"/>
        </w:rPr>
        <w:t>; and</w:t>
      </w:r>
    </w:p>
    <w:p w14:paraId="42F3162C" w14:textId="1404A9B8" w:rsidR="00E90A05" w:rsidRPr="00C92D3D" w:rsidRDefault="00E90A05" w:rsidP="00C92D3D">
      <w:pPr>
        <w:pStyle w:val="Default"/>
        <w:numPr>
          <w:ilvl w:val="0"/>
          <w:numId w:val="5"/>
        </w:numPr>
        <w:ind w:left="426" w:hanging="284"/>
        <w:jc w:val="thaiDistribute"/>
        <w:rPr>
          <w:color w:val="auto"/>
          <w:sz w:val="18"/>
          <w:szCs w:val="18"/>
        </w:rPr>
      </w:pPr>
      <w:r w:rsidRPr="00C92D3D">
        <w:rPr>
          <w:color w:val="auto"/>
          <w:sz w:val="18"/>
          <w:szCs w:val="18"/>
        </w:rPr>
        <w:t>the notes to the consolidated and separate financial statements, which include</w:t>
      </w:r>
      <w:r w:rsidR="00132973" w:rsidRPr="00C92D3D">
        <w:rPr>
          <w:color w:val="auto"/>
          <w:sz w:val="18"/>
          <w:szCs w:val="18"/>
        </w:rPr>
        <w:t xml:space="preserve"> </w:t>
      </w:r>
      <w:r w:rsidR="00925295" w:rsidRPr="00C92D3D">
        <w:rPr>
          <w:color w:val="auto"/>
          <w:sz w:val="18"/>
          <w:szCs w:val="18"/>
        </w:rPr>
        <w:t>material</w:t>
      </w:r>
      <w:r w:rsidRPr="00C92D3D">
        <w:rPr>
          <w:color w:val="auto"/>
          <w:sz w:val="18"/>
          <w:szCs w:val="18"/>
        </w:rPr>
        <w:t xml:space="preserve"> accounting policies</w:t>
      </w:r>
      <w:r w:rsidR="000E507F" w:rsidRPr="00C92D3D">
        <w:rPr>
          <w:color w:val="auto"/>
          <w:sz w:val="18"/>
          <w:szCs w:val="18"/>
        </w:rPr>
        <w:t xml:space="preserve"> and other explanatory information</w:t>
      </w:r>
      <w:r w:rsidRPr="00C92D3D">
        <w:rPr>
          <w:color w:val="auto"/>
          <w:sz w:val="18"/>
          <w:szCs w:val="18"/>
        </w:rPr>
        <w:t xml:space="preserve">. </w:t>
      </w:r>
    </w:p>
    <w:p w14:paraId="02A668DC" w14:textId="0B73E22E" w:rsidR="00790517" w:rsidRPr="00C92D3D" w:rsidRDefault="00790517" w:rsidP="00C92D3D">
      <w:pPr>
        <w:pStyle w:val="Default"/>
        <w:jc w:val="thaiDistribute"/>
        <w:rPr>
          <w:b/>
          <w:bCs/>
          <w:color w:val="auto"/>
          <w:sz w:val="18"/>
          <w:szCs w:val="18"/>
        </w:rPr>
      </w:pPr>
    </w:p>
    <w:p w14:paraId="77B8BCD3" w14:textId="77777777" w:rsidR="00B074FC" w:rsidRPr="00C92D3D" w:rsidRDefault="00B074FC" w:rsidP="00C92D3D">
      <w:pPr>
        <w:pStyle w:val="Default"/>
        <w:jc w:val="thaiDistribute"/>
        <w:rPr>
          <w:b/>
          <w:bCs/>
          <w:color w:val="auto"/>
          <w:sz w:val="18"/>
          <w:szCs w:val="18"/>
        </w:rPr>
      </w:pPr>
    </w:p>
    <w:p w14:paraId="45116F5A" w14:textId="77777777" w:rsidR="00790517" w:rsidRPr="00C92D3D" w:rsidRDefault="00790517" w:rsidP="00C92D3D">
      <w:pPr>
        <w:pStyle w:val="Default"/>
        <w:jc w:val="thaiDistribute"/>
        <w:rPr>
          <w:rFonts w:eastAsia="Calibri"/>
          <w:b/>
          <w:bCs/>
          <w:color w:val="auto"/>
          <w:sz w:val="18"/>
          <w:szCs w:val="18"/>
        </w:rPr>
      </w:pPr>
      <w:r w:rsidRPr="00C92D3D">
        <w:rPr>
          <w:rFonts w:eastAsia="Calibri"/>
          <w:b/>
          <w:bCs/>
          <w:color w:val="auto"/>
          <w:sz w:val="18"/>
          <w:szCs w:val="18"/>
        </w:rPr>
        <w:t xml:space="preserve">Basis for </w:t>
      </w:r>
      <w:r w:rsidR="00E07F94" w:rsidRPr="00C92D3D">
        <w:rPr>
          <w:rFonts w:eastAsia="Calibri"/>
          <w:b/>
          <w:bCs/>
          <w:color w:val="auto"/>
          <w:sz w:val="18"/>
          <w:szCs w:val="18"/>
        </w:rPr>
        <w:t>o</w:t>
      </w:r>
      <w:r w:rsidRPr="00C92D3D">
        <w:rPr>
          <w:rFonts w:eastAsia="Calibri"/>
          <w:b/>
          <w:bCs/>
          <w:color w:val="auto"/>
          <w:sz w:val="18"/>
          <w:szCs w:val="18"/>
        </w:rPr>
        <w:t xml:space="preserve">pinion </w:t>
      </w:r>
    </w:p>
    <w:p w14:paraId="48E9A8B6" w14:textId="77777777" w:rsidR="008533AD" w:rsidRPr="00C92D3D" w:rsidRDefault="008533AD" w:rsidP="00C92D3D">
      <w:pPr>
        <w:pStyle w:val="Default"/>
        <w:jc w:val="thaiDistribute"/>
        <w:rPr>
          <w:rFonts w:eastAsia="Calibri"/>
          <w:b/>
          <w:bCs/>
          <w:color w:val="auto"/>
          <w:sz w:val="18"/>
          <w:szCs w:val="18"/>
        </w:rPr>
      </w:pPr>
    </w:p>
    <w:p w14:paraId="0817B9F2" w14:textId="48F07D24" w:rsidR="00790517" w:rsidRPr="00C92D3D" w:rsidRDefault="00705E99" w:rsidP="00C92D3D">
      <w:pPr>
        <w:pStyle w:val="Default"/>
        <w:jc w:val="thaiDistribute"/>
        <w:rPr>
          <w:b/>
          <w:bCs/>
          <w:color w:val="auto"/>
          <w:sz w:val="18"/>
          <w:szCs w:val="18"/>
        </w:rPr>
      </w:pPr>
      <w:r w:rsidRPr="00C92D3D">
        <w:rPr>
          <w:color w:val="auto"/>
          <w:sz w:val="18"/>
          <w:szCs w:val="18"/>
        </w:rPr>
        <w:t xml:space="preserve">I conducted my audit in accordance with Thai Standards on Auditing. My responsibilities under those standards are further described in the Auditor’s Responsibilities for the </w:t>
      </w:r>
      <w:r w:rsidR="00872E8E" w:rsidRPr="00C92D3D">
        <w:rPr>
          <w:color w:val="auto"/>
          <w:sz w:val="18"/>
          <w:szCs w:val="18"/>
        </w:rPr>
        <w:t>a</w:t>
      </w:r>
      <w:r w:rsidRPr="00C92D3D">
        <w:rPr>
          <w:color w:val="auto"/>
          <w:sz w:val="18"/>
          <w:szCs w:val="18"/>
        </w:rPr>
        <w:t xml:space="preserve">udit of the </w:t>
      </w:r>
      <w:r w:rsidR="00872E8E" w:rsidRPr="00C92D3D">
        <w:rPr>
          <w:color w:val="auto"/>
          <w:sz w:val="18"/>
          <w:szCs w:val="18"/>
        </w:rPr>
        <w:t>c</w:t>
      </w:r>
      <w:r w:rsidRPr="00C92D3D">
        <w:rPr>
          <w:color w:val="auto"/>
          <w:sz w:val="18"/>
          <w:szCs w:val="18"/>
        </w:rPr>
        <w:t xml:space="preserve">onsolidated and </w:t>
      </w:r>
      <w:r w:rsidR="00872E8E" w:rsidRPr="00C92D3D">
        <w:rPr>
          <w:color w:val="auto"/>
          <w:sz w:val="18"/>
          <w:szCs w:val="18"/>
        </w:rPr>
        <w:t>s</w:t>
      </w:r>
      <w:r w:rsidRPr="00C92D3D">
        <w:rPr>
          <w:color w:val="auto"/>
          <w:sz w:val="18"/>
          <w:szCs w:val="18"/>
        </w:rPr>
        <w:t xml:space="preserve">eparate </w:t>
      </w:r>
      <w:r w:rsidR="00872E8E" w:rsidRPr="00C92D3D">
        <w:rPr>
          <w:color w:val="auto"/>
          <w:sz w:val="18"/>
          <w:szCs w:val="18"/>
        </w:rPr>
        <w:t>f</w:t>
      </w:r>
      <w:r w:rsidRPr="00C92D3D">
        <w:rPr>
          <w:color w:val="auto"/>
          <w:sz w:val="18"/>
          <w:szCs w:val="18"/>
        </w:rPr>
        <w:t xml:space="preserve">inancial </w:t>
      </w:r>
      <w:r w:rsidR="00872E8E" w:rsidRPr="00C92D3D">
        <w:rPr>
          <w:color w:val="auto"/>
          <w:sz w:val="18"/>
          <w:szCs w:val="18"/>
        </w:rPr>
        <w:t>s</w:t>
      </w:r>
      <w:r w:rsidRPr="00C92D3D">
        <w:rPr>
          <w:color w:val="auto"/>
          <w:sz w:val="18"/>
          <w:szCs w:val="18"/>
        </w:rPr>
        <w:t>tatements section of my report. I am independent of the Group and the Company in accordance with the Code of Ethics for Professional Accountants including Independence Standards issued by the Federation of Accounting Professions (</w:t>
      </w:r>
      <w:r w:rsidR="006F4439" w:rsidRPr="00C92D3D">
        <w:rPr>
          <w:color w:val="auto"/>
          <w:sz w:val="18"/>
          <w:szCs w:val="18"/>
        </w:rPr>
        <w:t>TFAC Code</w:t>
      </w:r>
      <w:r w:rsidRPr="00C92D3D">
        <w:rPr>
          <w:color w:val="auto"/>
          <w:sz w:val="18"/>
          <w:szCs w:val="18"/>
        </w:rPr>
        <w:t xml:space="preserve">) that are relevant to </w:t>
      </w:r>
      <w:r w:rsidR="006F4439" w:rsidRPr="00C92D3D">
        <w:rPr>
          <w:color w:val="auto"/>
          <w:sz w:val="18"/>
          <w:szCs w:val="18"/>
        </w:rPr>
        <w:t>my</w:t>
      </w:r>
      <w:r w:rsidRPr="00C92D3D">
        <w:rPr>
          <w:color w:val="auto"/>
          <w:sz w:val="18"/>
          <w:szCs w:val="18"/>
        </w:rPr>
        <w:t xml:space="preserve"> audit of the consolidated and separate financial statements, and I have fulfilled my other ethical responsibilities in accordance with the </w:t>
      </w:r>
      <w:r w:rsidR="00EA0503" w:rsidRPr="00C92D3D">
        <w:rPr>
          <w:color w:val="auto"/>
          <w:sz w:val="18"/>
          <w:szCs w:val="18"/>
        </w:rPr>
        <w:t>TFAC Code</w:t>
      </w:r>
      <w:r w:rsidRPr="00C92D3D">
        <w:rPr>
          <w:color w:val="auto"/>
          <w:sz w:val="18"/>
          <w:szCs w:val="18"/>
        </w:rPr>
        <w:t>. I believe that the audit evidence I have obtained is sufficient and appropriate to provide a basis for my opinion.</w:t>
      </w:r>
    </w:p>
    <w:p w14:paraId="3E44A109" w14:textId="77777777" w:rsidR="00B074FC" w:rsidRPr="00C92D3D" w:rsidRDefault="00B074FC" w:rsidP="00C92D3D">
      <w:pPr>
        <w:pStyle w:val="Default"/>
        <w:jc w:val="thaiDistribute"/>
        <w:rPr>
          <w:b/>
          <w:bCs/>
          <w:color w:val="auto"/>
          <w:sz w:val="18"/>
          <w:szCs w:val="18"/>
        </w:rPr>
      </w:pPr>
    </w:p>
    <w:p w14:paraId="4D7AE4A7" w14:textId="77777777" w:rsidR="00705E99" w:rsidRPr="00C92D3D" w:rsidRDefault="00705E99" w:rsidP="00C92D3D">
      <w:pPr>
        <w:pStyle w:val="Default"/>
        <w:jc w:val="thaiDistribute"/>
        <w:rPr>
          <w:b/>
          <w:bCs/>
          <w:color w:val="auto"/>
          <w:sz w:val="18"/>
          <w:szCs w:val="18"/>
        </w:rPr>
      </w:pPr>
    </w:p>
    <w:p w14:paraId="64292842" w14:textId="77777777" w:rsidR="00E678A4" w:rsidRPr="00C92D3D" w:rsidRDefault="00E678A4" w:rsidP="00C92D3D">
      <w:pPr>
        <w:pStyle w:val="Default"/>
        <w:jc w:val="thaiDistribute"/>
        <w:rPr>
          <w:b/>
          <w:bCs/>
          <w:color w:val="auto"/>
          <w:sz w:val="18"/>
          <w:szCs w:val="18"/>
          <w:lang w:val="en-US"/>
        </w:rPr>
      </w:pPr>
      <w:r w:rsidRPr="00C92D3D">
        <w:rPr>
          <w:b/>
          <w:bCs/>
          <w:color w:val="auto"/>
          <w:sz w:val="18"/>
          <w:szCs w:val="18"/>
          <w:lang w:val="en-US"/>
        </w:rPr>
        <w:t>Emphasis of matter</w:t>
      </w:r>
    </w:p>
    <w:p w14:paraId="19FA49DD" w14:textId="77777777" w:rsidR="00E678A4" w:rsidRPr="00C92D3D" w:rsidRDefault="00E678A4" w:rsidP="00C92D3D">
      <w:pPr>
        <w:pStyle w:val="Default"/>
        <w:jc w:val="thaiDistribute"/>
        <w:rPr>
          <w:color w:val="auto"/>
          <w:sz w:val="18"/>
          <w:szCs w:val="18"/>
          <w:lang w:val="en-US"/>
        </w:rPr>
      </w:pPr>
    </w:p>
    <w:p w14:paraId="31F06D9D" w14:textId="1F48C1E5" w:rsidR="00E678A4" w:rsidRPr="00C92D3D" w:rsidRDefault="00E678A4" w:rsidP="00C92D3D">
      <w:pPr>
        <w:pStyle w:val="Default"/>
        <w:jc w:val="thaiDistribute"/>
        <w:rPr>
          <w:color w:val="auto"/>
          <w:spacing w:val="-2"/>
          <w:sz w:val="18"/>
          <w:szCs w:val="18"/>
          <w:lang w:val="en-US"/>
        </w:rPr>
      </w:pPr>
      <w:r w:rsidRPr="00C92D3D">
        <w:rPr>
          <w:color w:val="auto"/>
          <w:spacing w:val="-2"/>
          <w:sz w:val="18"/>
          <w:szCs w:val="18"/>
          <w:lang w:val="en-US"/>
        </w:rPr>
        <w:t xml:space="preserve">I draw attention to note 1 to the consolidated and separate financial </w:t>
      </w:r>
      <w:r w:rsidR="00E61A3E" w:rsidRPr="00C92D3D">
        <w:rPr>
          <w:color w:val="auto"/>
          <w:spacing w:val="-2"/>
          <w:sz w:val="18"/>
          <w:szCs w:val="18"/>
          <w:lang w:val="en-US"/>
        </w:rPr>
        <w:t>statements</w:t>
      </w:r>
      <w:r w:rsidRPr="00C92D3D">
        <w:rPr>
          <w:color w:val="auto"/>
          <w:spacing w:val="-2"/>
          <w:sz w:val="18"/>
          <w:szCs w:val="18"/>
          <w:lang w:val="en-US"/>
        </w:rPr>
        <w:t xml:space="preserve">. That describes the financial position and ratio of the shareholders’ equity to the paid-up share capital. The Group had incurred net losses for three consecutive years, resulted in the shareholders’ equity in the latest financial statements less than 100% of the paid-up share capital. </w:t>
      </w:r>
      <w:r w:rsidRPr="00C92D3D">
        <w:rPr>
          <w:color w:val="auto"/>
          <w:spacing w:val="-4"/>
          <w:sz w:val="18"/>
          <w:szCs w:val="18"/>
          <w:lang w:val="en-US"/>
        </w:rPr>
        <w:t>The Stock Exchange of Thailand has posted a CB (Caution-Business) sign on the Company's securities to alert investors.</w:t>
      </w:r>
      <w:r w:rsidRPr="00C92D3D">
        <w:rPr>
          <w:color w:val="auto"/>
          <w:spacing w:val="-2"/>
          <w:sz w:val="18"/>
          <w:szCs w:val="18"/>
          <w:lang w:val="en-US"/>
        </w:rPr>
        <w:t xml:space="preserve"> However, my </w:t>
      </w:r>
      <w:r w:rsidR="00E61A3E" w:rsidRPr="00C92D3D">
        <w:rPr>
          <w:color w:val="auto"/>
          <w:spacing w:val="-2"/>
          <w:sz w:val="18"/>
          <w:szCs w:val="18"/>
          <w:lang w:val="en-US"/>
        </w:rPr>
        <w:t>opinion</w:t>
      </w:r>
      <w:r w:rsidRPr="00C92D3D">
        <w:rPr>
          <w:color w:val="auto"/>
          <w:spacing w:val="-2"/>
          <w:sz w:val="18"/>
          <w:szCs w:val="18"/>
          <w:lang w:val="en-US"/>
        </w:rPr>
        <w:t xml:space="preserve"> is not modified in respect of this matter.</w:t>
      </w:r>
    </w:p>
    <w:p w14:paraId="5360EF8A" w14:textId="77777777" w:rsidR="004A5E27" w:rsidRPr="00C92D3D" w:rsidRDefault="004A5E27" w:rsidP="00C92D3D">
      <w:pPr>
        <w:pStyle w:val="Default"/>
        <w:jc w:val="thaiDistribute"/>
        <w:rPr>
          <w:b/>
          <w:bCs/>
          <w:color w:val="auto"/>
          <w:sz w:val="18"/>
          <w:szCs w:val="18"/>
          <w:lang w:val="en-US"/>
        </w:rPr>
      </w:pPr>
    </w:p>
    <w:p w14:paraId="48327D0D" w14:textId="77777777" w:rsidR="004A5E27" w:rsidRPr="00C92D3D" w:rsidRDefault="004A5E27" w:rsidP="00C92D3D">
      <w:pPr>
        <w:pStyle w:val="Default"/>
        <w:jc w:val="thaiDistribute"/>
        <w:rPr>
          <w:b/>
          <w:bCs/>
          <w:color w:val="auto"/>
          <w:sz w:val="18"/>
          <w:szCs w:val="18"/>
        </w:rPr>
      </w:pPr>
    </w:p>
    <w:p w14:paraId="11451D7B" w14:textId="77777777" w:rsidR="006810EB" w:rsidRPr="00C92D3D" w:rsidRDefault="006810EB" w:rsidP="00C92D3D">
      <w:pPr>
        <w:pStyle w:val="Default"/>
        <w:jc w:val="thaiDistribute"/>
        <w:rPr>
          <w:rFonts w:eastAsia="Calibri"/>
          <w:b/>
          <w:bCs/>
          <w:color w:val="auto"/>
          <w:sz w:val="18"/>
          <w:szCs w:val="18"/>
        </w:rPr>
      </w:pPr>
      <w:r w:rsidRPr="00C92D3D">
        <w:rPr>
          <w:rFonts w:eastAsia="Calibri"/>
          <w:b/>
          <w:bCs/>
          <w:color w:val="auto"/>
          <w:sz w:val="18"/>
          <w:szCs w:val="18"/>
        </w:rPr>
        <w:t>Key audit matters</w:t>
      </w:r>
    </w:p>
    <w:p w14:paraId="2388C3BD" w14:textId="77777777" w:rsidR="008533AD" w:rsidRPr="00C92D3D" w:rsidRDefault="008533AD" w:rsidP="00C92D3D">
      <w:pPr>
        <w:pStyle w:val="Default"/>
        <w:jc w:val="thaiDistribute"/>
        <w:rPr>
          <w:rFonts w:eastAsia="Calibri"/>
          <w:b/>
          <w:bCs/>
          <w:color w:val="auto"/>
          <w:sz w:val="18"/>
          <w:szCs w:val="18"/>
        </w:rPr>
      </w:pPr>
    </w:p>
    <w:p w14:paraId="061604DF" w14:textId="38C0E35F" w:rsidR="00B074FC" w:rsidRPr="00C92D3D" w:rsidRDefault="00705E99" w:rsidP="00C92D3D">
      <w:pPr>
        <w:pStyle w:val="Default"/>
        <w:jc w:val="thaiDistribute"/>
        <w:rPr>
          <w:rFonts w:eastAsia="Calibri"/>
          <w:color w:val="auto"/>
          <w:sz w:val="18"/>
          <w:szCs w:val="18"/>
        </w:rPr>
      </w:pPr>
      <w:r w:rsidRPr="00C92D3D">
        <w:rPr>
          <w:rFonts w:eastAsia="Calibri"/>
          <w:color w:val="auto"/>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9068E49" w14:textId="77777777" w:rsidR="00B074FC" w:rsidRPr="00C92D3D" w:rsidRDefault="00B074FC" w:rsidP="00C92D3D">
      <w:pPr>
        <w:rPr>
          <w:rFonts w:ascii="Arial" w:hAnsi="Arial" w:cs="Arial"/>
          <w:b/>
          <w:bCs/>
          <w:sz w:val="18"/>
          <w:szCs w:val="18"/>
        </w:rPr>
        <w:sectPr w:rsidR="00B074FC" w:rsidRPr="00C92D3D" w:rsidSect="00815C83">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79"/>
        <w:gridCol w:w="4954"/>
        <w:gridCol w:w="7"/>
      </w:tblGrid>
      <w:tr w:rsidR="004C5565" w:rsidRPr="00C92D3D" w14:paraId="22783F47" w14:textId="77777777" w:rsidTr="003E23AF">
        <w:trPr>
          <w:trHeight w:val="346"/>
        </w:trPr>
        <w:tc>
          <w:tcPr>
            <w:tcW w:w="4140" w:type="dxa"/>
            <w:tcBorders>
              <w:top w:val="single" w:sz="4" w:space="0" w:color="auto"/>
              <w:bottom w:val="single" w:sz="4" w:space="0" w:color="auto"/>
            </w:tcBorders>
            <w:vAlign w:val="center"/>
          </w:tcPr>
          <w:p w14:paraId="06225DEA" w14:textId="77777777" w:rsidR="006049AB" w:rsidRPr="00C92D3D" w:rsidRDefault="006049AB" w:rsidP="00C92D3D">
            <w:pPr>
              <w:pStyle w:val="Default"/>
              <w:ind w:right="244"/>
              <w:jc w:val="center"/>
              <w:rPr>
                <w:b/>
                <w:bCs/>
                <w:color w:val="auto"/>
                <w:sz w:val="18"/>
                <w:szCs w:val="18"/>
              </w:rPr>
            </w:pPr>
            <w:r w:rsidRPr="00C92D3D">
              <w:rPr>
                <w:b/>
                <w:bCs/>
                <w:color w:val="auto"/>
                <w:sz w:val="18"/>
                <w:szCs w:val="18"/>
              </w:rPr>
              <w:lastRenderedPageBreak/>
              <w:t>Key audit matter</w:t>
            </w:r>
          </w:p>
        </w:tc>
        <w:tc>
          <w:tcPr>
            <w:tcW w:w="5040" w:type="dxa"/>
            <w:gridSpan w:val="3"/>
            <w:tcBorders>
              <w:top w:val="single" w:sz="4" w:space="0" w:color="auto"/>
              <w:bottom w:val="single" w:sz="4" w:space="0" w:color="auto"/>
            </w:tcBorders>
            <w:vAlign w:val="center"/>
          </w:tcPr>
          <w:p w14:paraId="6F797B33" w14:textId="77777777" w:rsidR="006049AB" w:rsidRPr="00C92D3D" w:rsidRDefault="006049AB" w:rsidP="00C92D3D">
            <w:pPr>
              <w:pStyle w:val="Default"/>
              <w:jc w:val="center"/>
              <w:rPr>
                <w:b/>
                <w:bCs/>
                <w:color w:val="auto"/>
                <w:sz w:val="18"/>
                <w:szCs w:val="18"/>
              </w:rPr>
            </w:pPr>
            <w:r w:rsidRPr="00C92D3D">
              <w:rPr>
                <w:b/>
                <w:bCs/>
                <w:color w:val="auto"/>
                <w:sz w:val="18"/>
                <w:szCs w:val="18"/>
              </w:rPr>
              <w:t>How my audit addressed the key audit matter</w:t>
            </w:r>
          </w:p>
        </w:tc>
      </w:tr>
      <w:tr w:rsidR="004C5565" w:rsidRPr="00C92D3D" w14:paraId="3D19F630" w14:textId="77777777" w:rsidTr="003E23AF">
        <w:tc>
          <w:tcPr>
            <w:tcW w:w="4140" w:type="dxa"/>
            <w:tcBorders>
              <w:top w:val="single" w:sz="4" w:space="0" w:color="auto"/>
            </w:tcBorders>
          </w:tcPr>
          <w:p w14:paraId="233D42D5" w14:textId="5F463D0E" w:rsidR="00F22542" w:rsidRPr="00C92D3D" w:rsidRDefault="00F22542" w:rsidP="00C92D3D">
            <w:pPr>
              <w:pStyle w:val="Default"/>
              <w:ind w:right="244"/>
              <w:jc w:val="thaiDistribute"/>
              <w:rPr>
                <w:b/>
                <w:bCs/>
                <w:i/>
                <w:iCs/>
                <w:color w:val="auto"/>
                <w:sz w:val="12"/>
                <w:szCs w:val="12"/>
              </w:rPr>
            </w:pPr>
          </w:p>
        </w:tc>
        <w:tc>
          <w:tcPr>
            <w:tcW w:w="5040" w:type="dxa"/>
            <w:gridSpan w:val="3"/>
            <w:tcBorders>
              <w:top w:val="single" w:sz="4" w:space="0" w:color="auto"/>
            </w:tcBorders>
          </w:tcPr>
          <w:p w14:paraId="00399BC8" w14:textId="77777777" w:rsidR="00F22542" w:rsidRPr="00C92D3D" w:rsidRDefault="00F22542" w:rsidP="00C92D3D">
            <w:pPr>
              <w:pStyle w:val="Default"/>
              <w:jc w:val="thaiDistribute"/>
              <w:rPr>
                <w:color w:val="auto"/>
                <w:sz w:val="12"/>
                <w:szCs w:val="12"/>
              </w:rPr>
            </w:pPr>
          </w:p>
        </w:tc>
      </w:tr>
      <w:tr w:rsidR="004C5565" w:rsidRPr="00C92D3D" w14:paraId="7F89E02B" w14:textId="77777777" w:rsidTr="003E23AF">
        <w:tc>
          <w:tcPr>
            <w:tcW w:w="4140" w:type="dxa"/>
          </w:tcPr>
          <w:p w14:paraId="4AEF3F78" w14:textId="45E39BFD" w:rsidR="00ED0F48" w:rsidRPr="00C92D3D" w:rsidRDefault="00ED0F48" w:rsidP="00C92D3D">
            <w:pPr>
              <w:pStyle w:val="Default"/>
              <w:ind w:right="244"/>
              <w:jc w:val="thaiDistribute"/>
              <w:rPr>
                <w:rFonts w:eastAsia="Arial"/>
                <w:b/>
                <w:color w:val="auto"/>
                <w:sz w:val="18"/>
                <w:szCs w:val="18"/>
                <w:lang w:bidi="ar-SA"/>
              </w:rPr>
            </w:pPr>
            <w:r w:rsidRPr="00C92D3D">
              <w:rPr>
                <w:rFonts w:eastAsia="Arial"/>
                <w:b/>
                <w:color w:val="auto"/>
                <w:sz w:val="18"/>
                <w:szCs w:val="18"/>
                <w:lang w:bidi="ar-SA"/>
              </w:rPr>
              <w:t>Goodwill</w:t>
            </w:r>
          </w:p>
        </w:tc>
        <w:tc>
          <w:tcPr>
            <w:tcW w:w="5040" w:type="dxa"/>
            <w:gridSpan w:val="3"/>
          </w:tcPr>
          <w:p w14:paraId="5762ACBE" w14:textId="77777777" w:rsidR="00ED0F48" w:rsidRPr="00C92D3D" w:rsidRDefault="00ED0F48" w:rsidP="00C92D3D">
            <w:pPr>
              <w:pStyle w:val="Default"/>
              <w:jc w:val="thaiDistribute"/>
              <w:rPr>
                <w:color w:val="auto"/>
                <w:sz w:val="18"/>
                <w:szCs w:val="18"/>
              </w:rPr>
            </w:pPr>
          </w:p>
        </w:tc>
      </w:tr>
      <w:tr w:rsidR="004C5565" w:rsidRPr="00C92D3D" w14:paraId="1162ED0E" w14:textId="77777777" w:rsidTr="003E23AF">
        <w:tc>
          <w:tcPr>
            <w:tcW w:w="4140" w:type="dxa"/>
          </w:tcPr>
          <w:p w14:paraId="28066190" w14:textId="7B01C6B4" w:rsidR="00F22542" w:rsidRPr="00C92D3D" w:rsidRDefault="00F22542" w:rsidP="00C92D3D">
            <w:pPr>
              <w:pStyle w:val="Default"/>
              <w:ind w:right="244"/>
              <w:jc w:val="thaiDistribute"/>
              <w:rPr>
                <w:color w:val="auto"/>
                <w:sz w:val="12"/>
                <w:szCs w:val="12"/>
              </w:rPr>
            </w:pPr>
          </w:p>
        </w:tc>
        <w:tc>
          <w:tcPr>
            <w:tcW w:w="5040" w:type="dxa"/>
            <w:gridSpan w:val="3"/>
          </w:tcPr>
          <w:p w14:paraId="17D9962D" w14:textId="52396DCA" w:rsidR="00F22542" w:rsidRPr="00C92D3D" w:rsidRDefault="00F22542" w:rsidP="00C92D3D">
            <w:pPr>
              <w:pStyle w:val="Default"/>
              <w:jc w:val="thaiDistribute"/>
              <w:rPr>
                <w:color w:val="auto"/>
                <w:sz w:val="12"/>
                <w:szCs w:val="12"/>
              </w:rPr>
            </w:pPr>
          </w:p>
        </w:tc>
      </w:tr>
      <w:tr w:rsidR="004C5565" w:rsidRPr="00C92D3D" w14:paraId="0D5A2B39" w14:textId="77777777" w:rsidTr="003E23AF">
        <w:tc>
          <w:tcPr>
            <w:tcW w:w="4140" w:type="dxa"/>
          </w:tcPr>
          <w:p w14:paraId="0DB397F0" w14:textId="0A7D0579" w:rsidR="00CA1C81" w:rsidRPr="00C92D3D" w:rsidRDefault="00DC08B2" w:rsidP="00C92D3D">
            <w:pPr>
              <w:pStyle w:val="Default"/>
              <w:ind w:right="66"/>
              <w:jc w:val="thaiDistribute"/>
              <w:rPr>
                <w:color w:val="auto"/>
                <w:sz w:val="18"/>
                <w:szCs w:val="18"/>
              </w:rPr>
            </w:pPr>
            <w:r w:rsidRPr="00C92D3D">
              <w:rPr>
                <w:color w:val="auto"/>
                <w:sz w:val="18"/>
                <w:szCs w:val="22"/>
              </w:rPr>
              <w:t>Refer to Note to the financial statements No. 7 a) Critical accounting estimates and judgments on goodwill impairment and Note 18 Goodwill, a</w:t>
            </w:r>
            <w:r w:rsidR="00705E99" w:rsidRPr="00C92D3D">
              <w:rPr>
                <w:color w:val="auto"/>
                <w:sz w:val="18"/>
                <w:szCs w:val="18"/>
              </w:rPr>
              <w:t xml:space="preserve">s at </w:t>
            </w:r>
            <w:r w:rsidR="00705E99" w:rsidRPr="00C92D3D">
              <w:rPr>
                <w:color w:val="auto"/>
                <w:spacing w:val="-4"/>
                <w:sz w:val="18"/>
                <w:szCs w:val="18"/>
              </w:rPr>
              <w:t>31 December 202</w:t>
            </w:r>
            <w:r w:rsidR="00F224C3" w:rsidRPr="00C92D3D">
              <w:rPr>
                <w:color w:val="auto"/>
                <w:spacing w:val="-4"/>
                <w:sz w:val="18"/>
                <w:szCs w:val="18"/>
              </w:rPr>
              <w:t>5</w:t>
            </w:r>
            <w:r w:rsidR="00705E99" w:rsidRPr="00C92D3D">
              <w:rPr>
                <w:color w:val="auto"/>
                <w:spacing w:val="-4"/>
                <w:sz w:val="18"/>
                <w:szCs w:val="18"/>
              </w:rPr>
              <w:t>, the Group had goodwill before</w:t>
            </w:r>
            <w:r w:rsidR="00705E99" w:rsidRPr="00C92D3D">
              <w:rPr>
                <w:color w:val="auto"/>
                <w:sz w:val="18"/>
                <w:szCs w:val="18"/>
              </w:rPr>
              <w:t xml:space="preserve"> impairment of Baht 165</w:t>
            </w:r>
            <w:r w:rsidR="0035106C" w:rsidRPr="00C92D3D">
              <w:rPr>
                <w:color w:val="auto"/>
                <w:sz w:val="18"/>
                <w:szCs w:val="22"/>
              </w:rPr>
              <w:t>.47</w:t>
            </w:r>
            <w:r w:rsidR="00705E99" w:rsidRPr="00C92D3D">
              <w:rPr>
                <w:color w:val="auto"/>
                <w:sz w:val="18"/>
                <w:szCs w:val="18"/>
              </w:rPr>
              <w:t xml:space="preserve"> million arising from </w:t>
            </w:r>
            <w:r w:rsidR="00705E99" w:rsidRPr="00C92D3D">
              <w:rPr>
                <w:color w:val="auto"/>
                <w:spacing w:val="-6"/>
                <w:sz w:val="18"/>
                <w:szCs w:val="18"/>
              </w:rPr>
              <w:t>the acquisition of business</w:t>
            </w:r>
            <w:r w:rsidR="005B0F0F" w:rsidRPr="00C92D3D">
              <w:rPr>
                <w:color w:val="auto"/>
                <w:spacing w:val="-6"/>
                <w:sz w:val="18"/>
                <w:szCs w:val="18"/>
              </w:rPr>
              <w:t>es</w:t>
            </w:r>
            <w:r w:rsidR="00705E99" w:rsidRPr="00C92D3D">
              <w:rPr>
                <w:color w:val="auto"/>
                <w:spacing w:val="-6"/>
                <w:sz w:val="18"/>
                <w:szCs w:val="18"/>
              </w:rPr>
              <w:t>. As required by TAS 36</w:t>
            </w:r>
            <w:r w:rsidR="00705E99" w:rsidRPr="00C92D3D">
              <w:rPr>
                <w:color w:val="auto"/>
                <w:spacing w:val="-2"/>
                <w:sz w:val="18"/>
                <w:szCs w:val="18"/>
              </w:rPr>
              <w:t xml:space="preserve"> ‘</w:t>
            </w:r>
            <w:r w:rsidR="00705E99" w:rsidRPr="00C92D3D">
              <w:rPr>
                <w:color w:val="auto"/>
                <w:sz w:val="18"/>
                <w:szCs w:val="18"/>
              </w:rPr>
              <w:t xml:space="preserve">Impairment of assets’, </w:t>
            </w:r>
            <w:r w:rsidR="00CA1C81" w:rsidRPr="00C92D3D">
              <w:rPr>
                <w:color w:val="auto"/>
                <w:sz w:val="18"/>
                <w:szCs w:val="18"/>
              </w:rPr>
              <w:t>t</w:t>
            </w:r>
            <w:r w:rsidR="00C326BA" w:rsidRPr="00C92D3D">
              <w:rPr>
                <w:color w:val="auto"/>
                <w:sz w:val="18"/>
                <w:szCs w:val="18"/>
              </w:rPr>
              <w:t>he Group</w:t>
            </w:r>
            <w:r w:rsidR="00486E5A" w:rsidRPr="00C92D3D">
              <w:rPr>
                <w:color w:val="auto"/>
                <w:sz w:val="18"/>
                <w:szCs w:val="18"/>
              </w:rPr>
              <w:t xml:space="preserve"> shall</w:t>
            </w:r>
            <w:r w:rsidR="00CF0CB1" w:rsidRPr="00C92D3D">
              <w:rPr>
                <w:color w:val="auto"/>
                <w:sz w:val="18"/>
                <w:szCs w:val="18"/>
              </w:rPr>
              <w:t xml:space="preserve"> perform impairment</w:t>
            </w:r>
            <w:r w:rsidR="00CF0CB1" w:rsidRPr="00C92D3D">
              <w:rPr>
                <w:color w:val="auto"/>
                <w:spacing w:val="-2"/>
                <w:sz w:val="18"/>
                <w:szCs w:val="18"/>
              </w:rPr>
              <w:t xml:space="preserve"> testing</w:t>
            </w:r>
            <w:r w:rsidR="00C326BA" w:rsidRPr="00C92D3D">
              <w:rPr>
                <w:color w:val="auto"/>
                <w:spacing w:val="-2"/>
                <w:sz w:val="18"/>
                <w:szCs w:val="18"/>
              </w:rPr>
              <w:t xml:space="preserve"> on goodw</w:t>
            </w:r>
            <w:r w:rsidR="005310B3" w:rsidRPr="00C92D3D">
              <w:rPr>
                <w:color w:val="auto"/>
                <w:spacing w:val="-2"/>
                <w:sz w:val="18"/>
                <w:szCs w:val="18"/>
              </w:rPr>
              <w:t>ill annually</w:t>
            </w:r>
            <w:r w:rsidR="005310B3" w:rsidRPr="00C92D3D">
              <w:rPr>
                <w:color w:val="auto"/>
                <w:sz w:val="18"/>
                <w:szCs w:val="18"/>
              </w:rPr>
              <w:t xml:space="preserve"> or when </w:t>
            </w:r>
            <w:r w:rsidR="00486E5A" w:rsidRPr="00C92D3D">
              <w:rPr>
                <w:color w:val="auto"/>
                <w:sz w:val="18"/>
                <w:szCs w:val="18"/>
              </w:rPr>
              <w:t>there is any indication that an asset may be impaired</w:t>
            </w:r>
            <w:r w:rsidR="00CA1C81" w:rsidRPr="00C92D3D">
              <w:rPr>
                <w:color w:val="auto"/>
                <w:sz w:val="18"/>
                <w:szCs w:val="18"/>
              </w:rPr>
              <w:t xml:space="preserve"> exists.</w:t>
            </w:r>
          </w:p>
          <w:p w14:paraId="570470C2" w14:textId="77777777" w:rsidR="00FC6EC6" w:rsidRPr="00C92D3D" w:rsidRDefault="00FC6EC6" w:rsidP="00C92D3D">
            <w:pPr>
              <w:pStyle w:val="Default"/>
              <w:jc w:val="thaiDistribute"/>
              <w:rPr>
                <w:color w:val="auto"/>
                <w:sz w:val="10"/>
                <w:szCs w:val="10"/>
              </w:rPr>
            </w:pPr>
          </w:p>
          <w:p w14:paraId="5562578C" w14:textId="3AFA2646" w:rsidR="00705E99" w:rsidRPr="00C92D3D" w:rsidRDefault="00705E99" w:rsidP="00C92D3D">
            <w:pPr>
              <w:pStyle w:val="Default"/>
              <w:ind w:right="66"/>
              <w:jc w:val="thaiDistribute"/>
              <w:rPr>
                <w:color w:val="auto"/>
                <w:spacing w:val="-6"/>
                <w:sz w:val="18"/>
                <w:szCs w:val="18"/>
              </w:rPr>
            </w:pPr>
            <w:r w:rsidRPr="00C92D3D">
              <w:rPr>
                <w:color w:val="auto"/>
                <w:spacing w:val="-4"/>
                <w:sz w:val="18"/>
                <w:szCs w:val="18"/>
              </w:rPr>
              <w:t>As at 31 December 202</w:t>
            </w:r>
            <w:r w:rsidR="00F224C3" w:rsidRPr="00C92D3D">
              <w:rPr>
                <w:color w:val="auto"/>
                <w:spacing w:val="-4"/>
                <w:sz w:val="18"/>
                <w:szCs w:val="18"/>
              </w:rPr>
              <w:t>5</w:t>
            </w:r>
            <w:r w:rsidRPr="00C92D3D">
              <w:rPr>
                <w:color w:val="auto"/>
                <w:spacing w:val="-4"/>
                <w:sz w:val="18"/>
                <w:szCs w:val="18"/>
              </w:rPr>
              <w:t xml:space="preserve">, </w:t>
            </w:r>
            <w:r w:rsidR="002F3D81" w:rsidRPr="00C92D3D">
              <w:rPr>
                <w:color w:val="auto"/>
                <w:spacing w:val="-4"/>
                <w:sz w:val="18"/>
                <w:szCs w:val="18"/>
              </w:rPr>
              <w:t xml:space="preserve">the Group’s </w:t>
            </w:r>
            <w:r w:rsidRPr="00C92D3D">
              <w:rPr>
                <w:color w:val="auto"/>
                <w:spacing w:val="-4"/>
                <w:sz w:val="18"/>
                <w:szCs w:val="18"/>
              </w:rPr>
              <w:t>management performed an impairment assessment o</w:t>
            </w:r>
            <w:r w:rsidR="00D91DB6" w:rsidRPr="00C92D3D">
              <w:rPr>
                <w:color w:val="auto"/>
                <w:spacing w:val="-4"/>
                <w:sz w:val="18"/>
                <w:szCs w:val="18"/>
              </w:rPr>
              <w:t>n</w:t>
            </w:r>
            <w:r w:rsidRPr="00C92D3D">
              <w:rPr>
                <w:color w:val="auto"/>
                <w:spacing w:val="-4"/>
                <w:sz w:val="18"/>
                <w:szCs w:val="18"/>
              </w:rPr>
              <w:t xml:space="preserve"> goodwill</w:t>
            </w:r>
            <w:r w:rsidRPr="00C92D3D">
              <w:rPr>
                <w:color w:val="auto"/>
                <w:sz w:val="18"/>
                <w:szCs w:val="18"/>
              </w:rPr>
              <w:t xml:space="preserve"> and concluded that there was no </w:t>
            </w:r>
            <w:r w:rsidR="00FB7228" w:rsidRPr="00C92D3D">
              <w:rPr>
                <w:color w:val="auto"/>
                <w:sz w:val="18"/>
                <w:szCs w:val="18"/>
              </w:rPr>
              <w:t>impairment</w:t>
            </w:r>
            <w:r w:rsidRPr="00C92D3D">
              <w:rPr>
                <w:color w:val="auto"/>
                <w:sz w:val="18"/>
                <w:szCs w:val="18"/>
              </w:rPr>
              <w:t xml:space="preserve">. </w:t>
            </w:r>
            <w:r w:rsidR="00454E2A" w:rsidRPr="00C92D3D">
              <w:rPr>
                <w:color w:val="auto"/>
                <w:sz w:val="18"/>
                <w:szCs w:val="18"/>
              </w:rPr>
              <w:t xml:space="preserve">This conclusion was based on the calculation of </w:t>
            </w:r>
            <w:r w:rsidR="00454E2A" w:rsidRPr="00C92D3D">
              <w:rPr>
                <w:color w:val="auto"/>
                <w:spacing w:val="-6"/>
                <w:sz w:val="18"/>
                <w:szCs w:val="18"/>
              </w:rPr>
              <w:t>value</w:t>
            </w:r>
            <w:r w:rsidR="00DC08B2" w:rsidRPr="00C92D3D">
              <w:rPr>
                <w:color w:val="auto"/>
                <w:spacing w:val="-6"/>
                <w:sz w:val="18"/>
                <w:szCs w:val="18"/>
              </w:rPr>
              <w:t>-</w:t>
            </w:r>
            <w:r w:rsidR="00454E2A" w:rsidRPr="00C92D3D">
              <w:rPr>
                <w:color w:val="auto"/>
                <w:spacing w:val="-6"/>
                <w:sz w:val="18"/>
                <w:szCs w:val="18"/>
              </w:rPr>
              <w:t>in</w:t>
            </w:r>
            <w:r w:rsidR="00DC08B2" w:rsidRPr="00C92D3D">
              <w:rPr>
                <w:color w:val="auto"/>
                <w:spacing w:val="-6"/>
                <w:sz w:val="18"/>
                <w:szCs w:val="18"/>
              </w:rPr>
              <w:t>-</w:t>
            </w:r>
            <w:r w:rsidR="00454E2A" w:rsidRPr="00C92D3D">
              <w:rPr>
                <w:color w:val="auto"/>
                <w:spacing w:val="-6"/>
                <w:sz w:val="18"/>
                <w:szCs w:val="18"/>
              </w:rPr>
              <w:t>use, which requires significant management</w:t>
            </w:r>
            <w:r w:rsidR="00454E2A" w:rsidRPr="00C92D3D">
              <w:rPr>
                <w:color w:val="auto"/>
                <w:sz w:val="18"/>
                <w:szCs w:val="18"/>
              </w:rPr>
              <w:t xml:space="preserve"> </w:t>
            </w:r>
            <w:r w:rsidR="00454E2A" w:rsidRPr="00C92D3D">
              <w:rPr>
                <w:color w:val="auto"/>
                <w:spacing w:val="-6"/>
                <w:sz w:val="18"/>
                <w:szCs w:val="18"/>
              </w:rPr>
              <w:t>judgment in estimating future cash flows, including the determination of appropriate discount rates</w:t>
            </w:r>
            <w:r w:rsidR="00454E2A" w:rsidRPr="00C92D3D">
              <w:rPr>
                <w:color w:val="auto"/>
                <w:sz w:val="18"/>
                <w:szCs w:val="18"/>
              </w:rPr>
              <w:t xml:space="preserve"> and </w:t>
            </w:r>
            <w:r w:rsidR="00454E2A" w:rsidRPr="00C92D3D">
              <w:rPr>
                <w:color w:val="auto"/>
                <w:spacing w:val="-6"/>
                <w:sz w:val="18"/>
                <w:szCs w:val="18"/>
              </w:rPr>
              <w:t xml:space="preserve">long-term growth rates. The key assumptions used </w:t>
            </w:r>
            <w:r w:rsidR="00454E2A" w:rsidRPr="00C92D3D">
              <w:rPr>
                <w:color w:val="auto"/>
                <w:sz w:val="18"/>
                <w:szCs w:val="18"/>
              </w:rPr>
              <w:t>have been disclosed in Note 18 to the financial statements.</w:t>
            </w:r>
          </w:p>
          <w:p w14:paraId="4FA1C6CC" w14:textId="77777777" w:rsidR="00FC6EC6" w:rsidRPr="00C92D3D" w:rsidRDefault="00FC6EC6" w:rsidP="00C92D3D">
            <w:pPr>
              <w:pStyle w:val="Default"/>
              <w:jc w:val="thaiDistribute"/>
              <w:rPr>
                <w:color w:val="auto"/>
                <w:sz w:val="10"/>
                <w:szCs w:val="10"/>
              </w:rPr>
            </w:pPr>
          </w:p>
          <w:p w14:paraId="1B2CE81D" w14:textId="6D661276" w:rsidR="006049AB" w:rsidRPr="00C92D3D" w:rsidRDefault="00365C20" w:rsidP="00C92D3D">
            <w:pPr>
              <w:pStyle w:val="Default"/>
              <w:ind w:right="66"/>
              <w:jc w:val="thaiDistribute"/>
              <w:rPr>
                <w:color w:val="auto"/>
                <w:spacing w:val="-4"/>
                <w:sz w:val="18"/>
                <w:szCs w:val="18"/>
              </w:rPr>
            </w:pPr>
            <w:r w:rsidRPr="00C92D3D">
              <w:rPr>
                <w:color w:val="auto"/>
                <w:spacing w:val="-4"/>
                <w:sz w:val="18"/>
                <w:szCs w:val="18"/>
              </w:rPr>
              <w:t>I focused on value of go</w:t>
            </w:r>
            <w:r w:rsidR="001B6EB7" w:rsidRPr="00C92D3D">
              <w:rPr>
                <w:color w:val="auto"/>
                <w:spacing w:val="-4"/>
                <w:sz w:val="18"/>
                <w:szCs w:val="18"/>
              </w:rPr>
              <w:t xml:space="preserve">odwill as a key audit matter </w:t>
            </w:r>
            <w:r w:rsidR="001B6EB7" w:rsidRPr="00C92D3D">
              <w:rPr>
                <w:color w:val="auto"/>
                <w:sz w:val="18"/>
                <w:szCs w:val="18"/>
              </w:rPr>
              <w:t>because</w:t>
            </w:r>
            <w:r w:rsidR="00A15834" w:rsidRPr="00C92D3D">
              <w:rPr>
                <w:color w:val="auto"/>
                <w:sz w:val="18"/>
                <w:szCs w:val="18"/>
              </w:rPr>
              <w:t xml:space="preserve"> </w:t>
            </w:r>
            <w:r w:rsidR="00DB5726" w:rsidRPr="00C92D3D">
              <w:rPr>
                <w:color w:val="auto"/>
                <w:sz w:val="18"/>
                <w:szCs w:val="18"/>
              </w:rPr>
              <w:t xml:space="preserve">the value of goodwill is material </w:t>
            </w:r>
            <w:r w:rsidR="00AB03F0" w:rsidRPr="00C92D3D">
              <w:rPr>
                <w:color w:val="auto"/>
                <w:sz w:val="18"/>
                <w:szCs w:val="18"/>
              </w:rPr>
              <w:t>to</w:t>
            </w:r>
            <w:r w:rsidR="00DB5726" w:rsidRPr="00C92D3D">
              <w:rPr>
                <w:color w:val="auto"/>
                <w:sz w:val="18"/>
                <w:szCs w:val="18"/>
              </w:rPr>
              <w:t xml:space="preserve"> the </w:t>
            </w:r>
            <w:r w:rsidR="00DB5726" w:rsidRPr="00C92D3D">
              <w:rPr>
                <w:color w:val="auto"/>
                <w:spacing w:val="-2"/>
                <w:sz w:val="18"/>
                <w:szCs w:val="18"/>
              </w:rPr>
              <w:t>consolidated financial statements</w:t>
            </w:r>
            <w:r w:rsidR="00634FF3" w:rsidRPr="00C92D3D">
              <w:rPr>
                <w:color w:val="auto"/>
                <w:spacing w:val="-2"/>
                <w:sz w:val="18"/>
                <w:szCs w:val="18"/>
              </w:rPr>
              <w:t xml:space="preserve">. In addition, </w:t>
            </w:r>
            <w:r w:rsidR="00E2057F" w:rsidRPr="00C92D3D">
              <w:rPr>
                <w:color w:val="auto"/>
                <w:spacing w:val="-2"/>
                <w:sz w:val="18"/>
                <w:szCs w:val="18"/>
              </w:rPr>
              <w:t>the estim</w:t>
            </w:r>
            <w:r w:rsidR="00E2057F" w:rsidRPr="00C92D3D">
              <w:rPr>
                <w:color w:val="auto"/>
                <w:spacing w:val="-6"/>
                <w:sz w:val="18"/>
                <w:szCs w:val="18"/>
              </w:rPr>
              <w:t>at</w:t>
            </w:r>
            <w:r w:rsidR="00AB03F0" w:rsidRPr="00C92D3D">
              <w:rPr>
                <w:color w:val="auto"/>
                <w:spacing w:val="-6"/>
                <w:sz w:val="18"/>
                <w:szCs w:val="18"/>
              </w:rPr>
              <w:t>es of</w:t>
            </w:r>
            <w:r w:rsidR="00E2057F" w:rsidRPr="00C92D3D">
              <w:rPr>
                <w:color w:val="auto"/>
                <w:spacing w:val="-6"/>
                <w:sz w:val="18"/>
                <w:szCs w:val="18"/>
              </w:rPr>
              <w:t xml:space="preserve"> cash </w:t>
            </w:r>
            <w:r w:rsidR="00735955" w:rsidRPr="00C92D3D">
              <w:rPr>
                <w:color w:val="auto"/>
                <w:spacing w:val="-6"/>
                <w:sz w:val="18"/>
                <w:szCs w:val="18"/>
              </w:rPr>
              <w:t>flow</w:t>
            </w:r>
            <w:r w:rsidR="00457285" w:rsidRPr="00C92D3D">
              <w:rPr>
                <w:color w:val="auto"/>
                <w:spacing w:val="-6"/>
                <w:sz w:val="18"/>
                <w:szCs w:val="18"/>
              </w:rPr>
              <w:t xml:space="preserve"> each year involve</w:t>
            </w:r>
            <w:r w:rsidR="00AB03F0" w:rsidRPr="00C92D3D">
              <w:rPr>
                <w:color w:val="auto"/>
                <w:spacing w:val="-6"/>
                <w:sz w:val="18"/>
                <w:szCs w:val="18"/>
              </w:rPr>
              <w:t>s</w:t>
            </w:r>
            <w:r w:rsidR="00457285" w:rsidRPr="00C92D3D">
              <w:rPr>
                <w:color w:val="auto"/>
                <w:spacing w:val="-6"/>
                <w:sz w:val="18"/>
                <w:szCs w:val="18"/>
              </w:rPr>
              <w:t xml:space="preserve"> sig</w:t>
            </w:r>
            <w:r w:rsidR="00A045D9" w:rsidRPr="00C92D3D">
              <w:rPr>
                <w:color w:val="auto"/>
                <w:spacing w:val="-6"/>
                <w:sz w:val="18"/>
                <w:szCs w:val="18"/>
              </w:rPr>
              <w:t>nificant</w:t>
            </w:r>
            <w:r w:rsidR="00A045D9" w:rsidRPr="00C92D3D">
              <w:rPr>
                <w:color w:val="auto"/>
                <w:spacing w:val="-2"/>
                <w:sz w:val="18"/>
                <w:szCs w:val="18"/>
              </w:rPr>
              <w:t xml:space="preserve"> management judgment</w:t>
            </w:r>
            <w:r w:rsidR="00253910" w:rsidRPr="00C92D3D">
              <w:rPr>
                <w:color w:val="auto"/>
                <w:spacing w:val="-2"/>
                <w:sz w:val="18"/>
                <w:szCs w:val="18"/>
              </w:rPr>
              <w:t xml:space="preserve">, which is based on </w:t>
            </w:r>
            <w:r w:rsidR="00A46046" w:rsidRPr="00C92D3D">
              <w:rPr>
                <w:color w:val="auto"/>
                <w:spacing w:val="-2"/>
                <w:sz w:val="18"/>
                <w:szCs w:val="18"/>
              </w:rPr>
              <w:t xml:space="preserve">the </w:t>
            </w:r>
            <w:r w:rsidR="00A46046" w:rsidRPr="00C92D3D">
              <w:rPr>
                <w:color w:val="auto"/>
                <w:spacing w:val="-8"/>
                <w:sz w:val="18"/>
                <w:szCs w:val="18"/>
              </w:rPr>
              <w:t xml:space="preserve">assumptions </w:t>
            </w:r>
            <w:r w:rsidR="00B73E20" w:rsidRPr="00C92D3D">
              <w:rPr>
                <w:color w:val="auto"/>
                <w:spacing w:val="-8"/>
                <w:sz w:val="18"/>
                <w:szCs w:val="18"/>
              </w:rPr>
              <w:t>derived from forecast</w:t>
            </w:r>
            <w:r w:rsidR="00DC08B2" w:rsidRPr="00C92D3D">
              <w:rPr>
                <w:color w:val="auto"/>
                <w:spacing w:val="-8"/>
                <w:sz w:val="18"/>
                <w:szCs w:val="18"/>
              </w:rPr>
              <w:t>ed</w:t>
            </w:r>
            <w:r w:rsidR="00B73E20" w:rsidRPr="00C92D3D">
              <w:rPr>
                <w:color w:val="auto"/>
                <w:spacing w:val="-8"/>
                <w:sz w:val="18"/>
                <w:szCs w:val="18"/>
              </w:rPr>
              <w:t xml:space="preserve"> of future market</w:t>
            </w:r>
            <w:r w:rsidR="00B73E20" w:rsidRPr="00C92D3D">
              <w:rPr>
                <w:color w:val="auto"/>
                <w:spacing w:val="-2"/>
                <w:sz w:val="18"/>
                <w:szCs w:val="18"/>
              </w:rPr>
              <w:t xml:space="preserve"> and economic conditions.</w:t>
            </w:r>
          </w:p>
        </w:tc>
        <w:tc>
          <w:tcPr>
            <w:tcW w:w="5040" w:type="dxa"/>
            <w:gridSpan w:val="3"/>
          </w:tcPr>
          <w:p w14:paraId="6CF3BAAE" w14:textId="34A8E643" w:rsidR="00705E99" w:rsidRPr="00C92D3D" w:rsidRDefault="00AC09FA" w:rsidP="00C92D3D">
            <w:pPr>
              <w:pStyle w:val="Default"/>
              <w:jc w:val="thaiDistribute"/>
              <w:rPr>
                <w:color w:val="auto"/>
                <w:sz w:val="18"/>
                <w:szCs w:val="18"/>
              </w:rPr>
            </w:pPr>
            <w:r w:rsidRPr="00C92D3D">
              <w:rPr>
                <w:color w:val="auto"/>
                <w:spacing w:val="-4"/>
                <w:sz w:val="18"/>
                <w:szCs w:val="18"/>
              </w:rPr>
              <w:t>I carried out the following procedures to assess th</w:t>
            </w:r>
            <w:r w:rsidR="000F4114" w:rsidRPr="00C92D3D">
              <w:rPr>
                <w:color w:val="auto"/>
                <w:spacing w:val="-4"/>
                <w:sz w:val="18"/>
                <w:szCs w:val="18"/>
              </w:rPr>
              <w:t>e impairment</w:t>
            </w:r>
            <w:r w:rsidR="000F4114" w:rsidRPr="00C92D3D">
              <w:rPr>
                <w:color w:val="auto"/>
                <w:sz w:val="18"/>
                <w:szCs w:val="18"/>
              </w:rPr>
              <w:t xml:space="preserve"> testing on goodwill prepared by the management</w:t>
            </w:r>
            <w:r w:rsidR="00705E99" w:rsidRPr="00C92D3D">
              <w:rPr>
                <w:color w:val="auto"/>
                <w:sz w:val="18"/>
                <w:szCs w:val="18"/>
              </w:rPr>
              <w:t>:</w:t>
            </w:r>
          </w:p>
          <w:p w14:paraId="3BAD11E8" w14:textId="77777777" w:rsidR="00FC6EC6" w:rsidRPr="00C92D3D" w:rsidRDefault="00FC6EC6" w:rsidP="00C92D3D">
            <w:pPr>
              <w:pStyle w:val="Default"/>
              <w:jc w:val="thaiDistribute"/>
              <w:rPr>
                <w:color w:val="auto"/>
                <w:sz w:val="10"/>
                <w:szCs w:val="10"/>
              </w:rPr>
            </w:pPr>
          </w:p>
          <w:p w14:paraId="5D4D90BB" w14:textId="05C4C167" w:rsidR="00705E99"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r>
            <w:r w:rsidR="001F1381" w:rsidRPr="00C92D3D">
              <w:rPr>
                <w:color w:val="auto"/>
                <w:sz w:val="18"/>
                <w:szCs w:val="22"/>
              </w:rPr>
              <w:t>o</w:t>
            </w:r>
            <w:r w:rsidR="003C1D0F" w:rsidRPr="00C92D3D">
              <w:rPr>
                <w:color w:val="auto"/>
                <w:sz w:val="18"/>
                <w:szCs w:val="22"/>
              </w:rPr>
              <w:t xml:space="preserve">btained </w:t>
            </w:r>
            <w:r w:rsidRPr="00C92D3D">
              <w:rPr>
                <w:color w:val="auto"/>
                <w:sz w:val="18"/>
                <w:szCs w:val="18"/>
              </w:rPr>
              <w:t xml:space="preserve">understanding </w:t>
            </w:r>
            <w:r w:rsidR="003C1D0F" w:rsidRPr="00C92D3D">
              <w:rPr>
                <w:color w:val="auto"/>
                <w:sz w:val="18"/>
                <w:szCs w:val="18"/>
              </w:rPr>
              <w:t xml:space="preserve">of the procedures related to the recognition of </w:t>
            </w:r>
            <w:r w:rsidRPr="00C92D3D">
              <w:rPr>
                <w:color w:val="auto"/>
                <w:sz w:val="18"/>
                <w:szCs w:val="18"/>
              </w:rPr>
              <w:t>the impairment of goodwill;</w:t>
            </w:r>
          </w:p>
          <w:p w14:paraId="19D6646C" w14:textId="77777777" w:rsidR="00FC6EC6" w:rsidRPr="00C92D3D" w:rsidRDefault="00FC6EC6" w:rsidP="00C92D3D">
            <w:pPr>
              <w:pStyle w:val="Default"/>
              <w:jc w:val="thaiDistribute"/>
              <w:rPr>
                <w:color w:val="auto"/>
                <w:sz w:val="10"/>
                <w:szCs w:val="10"/>
              </w:rPr>
            </w:pPr>
          </w:p>
          <w:p w14:paraId="03196527" w14:textId="1BC9201E" w:rsidR="00705E99"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r>
            <w:r w:rsidR="001F1381" w:rsidRPr="00C92D3D">
              <w:rPr>
                <w:color w:val="auto"/>
                <w:sz w:val="18"/>
                <w:szCs w:val="18"/>
              </w:rPr>
              <w:t>evaluated</w:t>
            </w:r>
            <w:r w:rsidR="007E6B24" w:rsidRPr="00C92D3D">
              <w:rPr>
                <w:color w:val="auto"/>
                <w:sz w:val="18"/>
                <w:szCs w:val="18"/>
              </w:rPr>
              <w:t xml:space="preserve"> </w:t>
            </w:r>
            <w:r w:rsidR="008B66ED" w:rsidRPr="00C92D3D">
              <w:rPr>
                <w:color w:val="auto"/>
                <w:sz w:val="18"/>
                <w:szCs w:val="18"/>
              </w:rPr>
              <w:t>management’s key assumptions used in the forecasts by comparing them with the historical data and economic and industry forecasts;</w:t>
            </w:r>
          </w:p>
          <w:p w14:paraId="07A09FB5" w14:textId="77777777" w:rsidR="00FC6EC6" w:rsidRPr="00C92D3D" w:rsidRDefault="00FC6EC6" w:rsidP="00C92D3D">
            <w:pPr>
              <w:pStyle w:val="Default"/>
              <w:jc w:val="thaiDistribute"/>
              <w:rPr>
                <w:color w:val="auto"/>
                <w:sz w:val="10"/>
                <w:szCs w:val="10"/>
              </w:rPr>
            </w:pPr>
          </w:p>
          <w:p w14:paraId="004A389A" w14:textId="737251AE" w:rsidR="00705E99"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r>
            <w:r w:rsidR="008B66ED" w:rsidRPr="00C92D3D">
              <w:rPr>
                <w:color w:val="auto"/>
                <w:sz w:val="18"/>
                <w:szCs w:val="18"/>
              </w:rPr>
              <w:t>tested the appropriateness of the</w:t>
            </w:r>
            <w:r w:rsidR="00444578" w:rsidRPr="00C92D3D">
              <w:rPr>
                <w:color w:val="auto"/>
                <w:sz w:val="18"/>
                <w:szCs w:val="18"/>
              </w:rPr>
              <w:t xml:space="preserve"> </w:t>
            </w:r>
            <w:r w:rsidRPr="00C92D3D">
              <w:rPr>
                <w:color w:val="auto"/>
                <w:sz w:val="18"/>
                <w:szCs w:val="18"/>
              </w:rPr>
              <w:t xml:space="preserve">composition of </w:t>
            </w:r>
            <w:r w:rsidR="00464188" w:rsidRPr="00C92D3D">
              <w:rPr>
                <w:color w:val="auto"/>
                <w:sz w:val="18"/>
                <w:szCs w:val="18"/>
              </w:rPr>
              <w:t xml:space="preserve">cash flow </w:t>
            </w:r>
            <w:r w:rsidR="00464188" w:rsidRPr="00C92D3D">
              <w:rPr>
                <w:color w:val="auto"/>
                <w:spacing w:val="-8"/>
                <w:sz w:val="18"/>
                <w:szCs w:val="18"/>
              </w:rPr>
              <w:t>projections, including the methodology used in the calculations</w:t>
            </w:r>
            <w:r w:rsidRPr="00C92D3D">
              <w:rPr>
                <w:color w:val="auto"/>
                <w:spacing w:val="-8"/>
                <w:sz w:val="18"/>
                <w:szCs w:val="18"/>
              </w:rPr>
              <w:t>;</w:t>
            </w:r>
          </w:p>
          <w:p w14:paraId="6C5522C4" w14:textId="77777777" w:rsidR="00FC6EC6" w:rsidRPr="00C92D3D" w:rsidRDefault="00FC6EC6" w:rsidP="00C92D3D">
            <w:pPr>
              <w:pStyle w:val="Default"/>
              <w:jc w:val="thaiDistribute"/>
              <w:rPr>
                <w:color w:val="auto"/>
                <w:sz w:val="10"/>
                <w:szCs w:val="10"/>
              </w:rPr>
            </w:pPr>
          </w:p>
          <w:p w14:paraId="3A6A1E9A" w14:textId="0BFD7F61" w:rsidR="00705E99"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t>tes</w:t>
            </w:r>
            <w:r w:rsidRPr="00C92D3D">
              <w:rPr>
                <w:color w:val="auto"/>
                <w:spacing w:val="-6"/>
                <w:sz w:val="18"/>
                <w:szCs w:val="18"/>
              </w:rPr>
              <w:t>t</w:t>
            </w:r>
            <w:r w:rsidR="00464188" w:rsidRPr="00C92D3D">
              <w:rPr>
                <w:color w:val="auto"/>
                <w:spacing w:val="-6"/>
                <w:sz w:val="18"/>
                <w:szCs w:val="18"/>
              </w:rPr>
              <w:t>ed</w:t>
            </w:r>
            <w:r w:rsidRPr="00C92D3D">
              <w:rPr>
                <w:color w:val="auto"/>
                <w:spacing w:val="-6"/>
                <w:sz w:val="18"/>
                <w:szCs w:val="18"/>
              </w:rPr>
              <w:t xml:space="preserve"> the mathematical accuracy of the</w:t>
            </w:r>
            <w:r w:rsidR="00464188" w:rsidRPr="00C92D3D">
              <w:rPr>
                <w:color w:val="auto"/>
                <w:spacing w:val="-6"/>
                <w:sz w:val="18"/>
                <w:szCs w:val="18"/>
              </w:rPr>
              <w:t xml:space="preserve"> calculations prepared</w:t>
            </w:r>
            <w:r w:rsidR="00464188" w:rsidRPr="00C92D3D">
              <w:rPr>
                <w:color w:val="auto"/>
                <w:sz w:val="18"/>
                <w:szCs w:val="18"/>
              </w:rPr>
              <w:t xml:space="preserve"> by management;</w:t>
            </w:r>
          </w:p>
          <w:p w14:paraId="169E974A" w14:textId="77777777" w:rsidR="00FC6EC6" w:rsidRPr="00C92D3D" w:rsidRDefault="00FC6EC6" w:rsidP="00C92D3D">
            <w:pPr>
              <w:pStyle w:val="Default"/>
              <w:jc w:val="thaiDistribute"/>
              <w:rPr>
                <w:color w:val="auto"/>
                <w:sz w:val="10"/>
                <w:szCs w:val="10"/>
              </w:rPr>
            </w:pPr>
          </w:p>
          <w:p w14:paraId="1424BC54" w14:textId="2FB31C55" w:rsidR="00705E99"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t>test</w:t>
            </w:r>
            <w:r w:rsidR="004569D1" w:rsidRPr="00C92D3D">
              <w:rPr>
                <w:color w:val="auto"/>
                <w:sz w:val="18"/>
                <w:szCs w:val="18"/>
              </w:rPr>
              <w:t>ed</w:t>
            </w:r>
            <w:r w:rsidRPr="00C92D3D">
              <w:rPr>
                <w:color w:val="auto"/>
                <w:sz w:val="18"/>
                <w:szCs w:val="18"/>
              </w:rPr>
              <w:t xml:space="preserve"> the</w:t>
            </w:r>
            <w:r w:rsidR="004569D1" w:rsidRPr="00C92D3D">
              <w:rPr>
                <w:color w:val="auto"/>
                <w:sz w:val="18"/>
                <w:szCs w:val="18"/>
              </w:rPr>
              <w:t xml:space="preserve"> </w:t>
            </w:r>
            <w:r w:rsidR="00971B83" w:rsidRPr="00C92D3D">
              <w:rPr>
                <w:color w:val="auto"/>
                <w:sz w:val="18"/>
                <w:szCs w:val="22"/>
              </w:rPr>
              <w:t xml:space="preserve">variables used in </w:t>
            </w:r>
            <w:r w:rsidR="003B3517" w:rsidRPr="00C92D3D">
              <w:rPr>
                <w:color w:val="auto"/>
                <w:sz w:val="18"/>
                <w:szCs w:val="22"/>
              </w:rPr>
              <w:t xml:space="preserve">determining the </w:t>
            </w:r>
            <w:r w:rsidRPr="00C92D3D">
              <w:rPr>
                <w:color w:val="auto"/>
                <w:sz w:val="18"/>
                <w:szCs w:val="18"/>
              </w:rPr>
              <w:t xml:space="preserve">discount rate </w:t>
            </w:r>
            <w:r w:rsidR="003B3517" w:rsidRPr="00C92D3D">
              <w:rPr>
                <w:color w:val="auto"/>
                <w:sz w:val="18"/>
                <w:szCs w:val="18"/>
              </w:rPr>
              <w:t xml:space="preserve">and performed </w:t>
            </w:r>
            <w:r w:rsidRPr="00C92D3D">
              <w:rPr>
                <w:color w:val="auto"/>
                <w:sz w:val="18"/>
                <w:szCs w:val="18"/>
              </w:rPr>
              <w:t>recalculations; and</w:t>
            </w:r>
          </w:p>
          <w:p w14:paraId="04C8F7E8" w14:textId="77777777" w:rsidR="00FC6EC6" w:rsidRPr="00C92D3D" w:rsidRDefault="00FC6EC6" w:rsidP="00C92D3D">
            <w:pPr>
              <w:pStyle w:val="Default"/>
              <w:jc w:val="thaiDistribute"/>
              <w:rPr>
                <w:color w:val="auto"/>
                <w:sz w:val="10"/>
                <w:szCs w:val="10"/>
              </w:rPr>
            </w:pPr>
          </w:p>
          <w:p w14:paraId="757E6F2E" w14:textId="4F3A7E97" w:rsidR="006049AB" w:rsidRPr="00C92D3D" w:rsidRDefault="00705E99" w:rsidP="00C92D3D">
            <w:pPr>
              <w:pStyle w:val="Default"/>
              <w:tabs>
                <w:tab w:val="left" w:pos="249"/>
              </w:tabs>
              <w:ind w:left="255" w:hanging="255"/>
              <w:jc w:val="thaiDistribute"/>
              <w:rPr>
                <w:color w:val="auto"/>
                <w:sz w:val="18"/>
                <w:szCs w:val="18"/>
              </w:rPr>
            </w:pPr>
            <w:r w:rsidRPr="00C92D3D">
              <w:rPr>
                <w:color w:val="auto"/>
                <w:sz w:val="18"/>
                <w:szCs w:val="18"/>
              </w:rPr>
              <w:t>•</w:t>
            </w:r>
            <w:r w:rsidRPr="00C92D3D">
              <w:rPr>
                <w:color w:val="auto"/>
                <w:sz w:val="18"/>
                <w:szCs w:val="18"/>
              </w:rPr>
              <w:tab/>
            </w:r>
            <w:r w:rsidR="002D7924" w:rsidRPr="00C92D3D">
              <w:rPr>
                <w:color w:val="auto"/>
                <w:sz w:val="18"/>
                <w:szCs w:val="18"/>
              </w:rPr>
              <w:t>evaluated</w:t>
            </w:r>
            <w:r w:rsidRPr="00C92D3D">
              <w:rPr>
                <w:color w:val="auto"/>
                <w:sz w:val="18"/>
                <w:szCs w:val="18"/>
              </w:rPr>
              <w:t xml:space="preserve"> the adequacy of the Group’s disclosures in the notes to the financial statements.</w:t>
            </w:r>
          </w:p>
          <w:p w14:paraId="00EF5D7A" w14:textId="77777777" w:rsidR="00FC6EC6" w:rsidRPr="00C92D3D" w:rsidRDefault="00FC6EC6" w:rsidP="00C92D3D">
            <w:pPr>
              <w:pStyle w:val="Default"/>
              <w:jc w:val="thaiDistribute"/>
              <w:rPr>
                <w:color w:val="auto"/>
                <w:sz w:val="10"/>
                <w:szCs w:val="10"/>
              </w:rPr>
            </w:pPr>
          </w:p>
          <w:p w14:paraId="24D15297" w14:textId="26D956E2" w:rsidR="00AF664F" w:rsidRPr="00C92D3D" w:rsidRDefault="00D34F8A" w:rsidP="00C92D3D">
            <w:pPr>
              <w:pStyle w:val="Default"/>
              <w:tabs>
                <w:tab w:val="left" w:pos="0"/>
              </w:tabs>
              <w:jc w:val="thaiDistribute"/>
              <w:rPr>
                <w:color w:val="auto"/>
                <w:sz w:val="18"/>
                <w:szCs w:val="18"/>
                <w:cs/>
              </w:rPr>
            </w:pPr>
            <w:r w:rsidRPr="00C92D3D">
              <w:rPr>
                <w:color w:val="auto"/>
                <w:sz w:val="18"/>
                <w:szCs w:val="18"/>
              </w:rPr>
              <w:t xml:space="preserve">Based on the results of </w:t>
            </w:r>
            <w:r w:rsidR="00735955" w:rsidRPr="00C92D3D">
              <w:rPr>
                <w:color w:val="auto"/>
                <w:sz w:val="18"/>
                <w:szCs w:val="18"/>
              </w:rPr>
              <w:t xml:space="preserve">the </w:t>
            </w:r>
            <w:r w:rsidRPr="00C92D3D">
              <w:rPr>
                <w:color w:val="auto"/>
                <w:sz w:val="18"/>
                <w:szCs w:val="18"/>
              </w:rPr>
              <w:t xml:space="preserve">above </w:t>
            </w:r>
            <w:r w:rsidR="002D7924" w:rsidRPr="00C92D3D">
              <w:rPr>
                <w:color w:val="auto"/>
                <w:sz w:val="18"/>
                <w:szCs w:val="18"/>
              </w:rPr>
              <w:t>procedures</w:t>
            </w:r>
            <w:r w:rsidR="001549C8" w:rsidRPr="00C92D3D">
              <w:rPr>
                <w:color w:val="auto"/>
                <w:sz w:val="18"/>
                <w:szCs w:val="18"/>
              </w:rPr>
              <w:t xml:space="preserve">, I noted that the </w:t>
            </w:r>
            <w:r w:rsidR="008B16E7" w:rsidRPr="00C92D3D">
              <w:rPr>
                <w:color w:val="auto"/>
                <w:sz w:val="18"/>
                <w:szCs w:val="18"/>
              </w:rPr>
              <w:t xml:space="preserve">key assumptions used by the </w:t>
            </w:r>
            <w:r w:rsidR="001549C8" w:rsidRPr="00C92D3D">
              <w:rPr>
                <w:color w:val="auto"/>
                <w:sz w:val="18"/>
                <w:szCs w:val="18"/>
              </w:rPr>
              <w:t>Grou</w:t>
            </w:r>
            <w:r w:rsidR="007B00F4" w:rsidRPr="00C92D3D">
              <w:rPr>
                <w:color w:val="auto"/>
                <w:sz w:val="18"/>
                <w:szCs w:val="22"/>
              </w:rPr>
              <w:t>p</w:t>
            </w:r>
            <w:r w:rsidR="001549C8" w:rsidRPr="00C92D3D">
              <w:rPr>
                <w:color w:val="auto"/>
                <w:sz w:val="18"/>
                <w:szCs w:val="18"/>
              </w:rPr>
              <w:t xml:space="preserve"> w</w:t>
            </w:r>
            <w:r w:rsidRPr="00C92D3D">
              <w:rPr>
                <w:color w:val="auto"/>
                <w:sz w:val="18"/>
                <w:szCs w:val="18"/>
              </w:rPr>
              <w:t>ere</w:t>
            </w:r>
            <w:r w:rsidR="001549C8" w:rsidRPr="00C92D3D">
              <w:rPr>
                <w:color w:val="auto"/>
                <w:sz w:val="18"/>
                <w:szCs w:val="18"/>
              </w:rPr>
              <w:t xml:space="preserve"> reasonable and </w:t>
            </w:r>
            <w:r w:rsidR="008B16E7" w:rsidRPr="00C92D3D">
              <w:rPr>
                <w:color w:val="auto"/>
                <w:sz w:val="18"/>
                <w:szCs w:val="18"/>
              </w:rPr>
              <w:t>consistent with supporting evidence.</w:t>
            </w:r>
            <w:r w:rsidR="001549C8" w:rsidRPr="00C92D3D">
              <w:rPr>
                <w:color w:val="auto"/>
                <w:sz w:val="18"/>
                <w:szCs w:val="18"/>
              </w:rPr>
              <w:t xml:space="preserve"> </w:t>
            </w:r>
          </w:p>
        </w:tc>
      </w:tr>
      <w:tr w:rsidR="0035106C" w:rsidRPr="00C92D3D" w14:paraId="1F05528C" w14:textId="77777777" w:rsidTr="003E23AF">
        <w:trPr>
          <w:gridAfter w:val="1"/>
          <w:wAfter w:w="7" w:type="dxa"/>
        </w:trPr>
        <w:tc>
          <w:tcPr>
            <w:tcW w:w="4219" w:type="dxa"/>
            <w:gridSpan w:val="2"/>
            <w:tcBorders>
              <w:bottom w:val="dotted" w:sz="4" w:space="0" w:color="auto"/>
            </w:tcBorders>
          </w:tcPr>
          <w:p w14:paraId="01B392F3" w14:textId="77777777" w:rsidR="003E23AF" w:rsidRPr="00C92D3D" w:rsidRDefault="003E23AF" w:rsidP="00C92D3D">
            <w:pPr>
              <w:pStyle w:val="Default"/>
              <w:ind w:right="244"/>
              <w:jc w:val="thaiDistribute"/>
              <w:rPr>
                <w:b/>
                <w:bCs/>
                <w:i/>
                <w:iCs/>
                <w:color w:val="auto"/>
                <w:sz w:val="12"/>
                <w:szCs w:val="12"/>
              </w:rPr>
            </w:pPr>
          </w:p>
        </w:tc>
        <w:tc>
          <w:tcPr>
            <w:tcW w:w="4954" w:type="dxa"/>
            <w:tcBorders>
              <w:bottom w:val="dotted" w:sz="4" w:space="0" w:color="auto"/>
            </w:tcBorders>
          </w:tcPr>
          <w:p w14:paraId="611934A4" w14:textId="77777777" w:rsidR="003E23AF" w:rsidRPr="00C92D3D" w:rsidRDefault="003E23AF" w:rsidP="00C92D3D">
            <w:pPr>
              <w:pStyle w:val="Default"/>
              <w:jc w:val="thaiDistribute"/>
              <w:rPr>
                <w:color w:val="auto"/>
                <w:sz w:val="12"/>
                <w:szCs w:val="12"/>
              </w:rPr>
            </w:pPr>
          </w:p>
        </w:tc>
      </w:tr>
      <w:tr w:rsidR="004C5565" w:rsidRPr="00C92D3D" w14:paraId="0F77AFFF" w14:textId="77777777" w:rsidTr="003E23AF">
        <w:tc>
          <w:tcPr>
            <w:tcW w:w="4140" w:type="dxa"/>
          </w:tcPr>
          <w:p w14:paraId="1A863D23" w14:textId="77777777" w:rsidR="00476658" w:rsidRPr="00C92D3D" w:rsidRDefault="00476658" w:rsidP="00C92D3D">
            <w:pPr>
              <w:pStyle w:val="Default"/>
              <w:ind w:right="244"/>
              <w:jc w:val="thaiDistribute"/>
              <w:rPr>
                <w:color w:val="auto"/>
                <w:sz w:val="12"/>
                <w:szCs w:val="12"/>
              </w:rPr>
            </w:pPr>
          </w:p>
        </w:tc>
        <w:tc>
          <w:tcPr>
            <w:tcW w:w="5040" w:type="dxa"/>
            <w:gridSpan w:val="3"/>
          </w:tcPr>
          <w:p w14:paraId="2AE432A5" w14:textId="77777777" w:rsidR="00476658" w:rsidRPr="00C92D3D" w:rsidRDefault="00476658" w:rsidP="00C92D3D">
            <w:pPr>
              <w:pStyle w:val="Default"/>
              <w:jc w:val="thaiDistribute"/>
              <w:rPr>
                <w:color w:val="auto"/>
                <w:sz w:val="12"/>
                <w:szCs w:val="12"/>
              </w:rPr>
            </w:pPr>
          </w:p>
        </w:tc>
      </w:tr>
      <w:tr w:rsidR="00425B25" w:rsidRPr="00C92D3D" w14:paraId="1FB086A8" w14:textId="77777777" w:rsidTr="003E23AF">
        <w:tc>
          <w:tcPr>
            <w:tcW w:w="4140" w:type="dxa"/>
          </w:tcPr>
          <w:p w14:paraId="0F1BDC21" w14:textId="436C5535" w:rsidR="00425B25" w:rsidRPr="00C92D3D" w:rsidRDefault="00425B25" w:rsidP="00C92D3D">
            <w:pPr>
              <w:pStyle w:val="Default"/>
              <w:ind w:right="244"/>
              <w:jc w:val="thaiDistribute"/>
              <w:rPr>
                <w:rFonts w:eastAsia="Arial"/>
                <w:b/>
                <w:color w:val="auto"/>
                <w:sz w:val="18"/>
                <w:szCs w:val="18"/>
                <w:cs/>
              </w:rPr>
            </w:pPr>
            <w:r w:rsidRPr="00C92D3D">
              <w:rPr>
                <w:rFonts w:eastAsia="Arial"/>
                <w:b/>
                <w:color w:val="auto"/>
                <w:sz w:val="18"/>
                <w:szCs w:val="18"/>
                <w:lang w:bidi="ar-SA"/>
              </w:rPr>
              <w:t>Impairment o</w:t>
            </w:r>
            <w:r w:rsidR="00206F5A" w:rsidRPr="00C92D3D">
              <w:rPr>
                <w:rFonts w:eastAsia="Arial"/>
                <w:b/>
                <w:color w:val="auto"/>
                <w:sz w:val="18"/>
                <w:szCs w:val="18"/>
                <w:lang w:bidi="ar-SA"/>
              </w:rPr>
              <w:t>f</w:t>
            </w:r>
            <w:r w:rsidRPr="00C92D3D">
              <w:rPr>
                <w:rFonts w:eastAsia="Arial"/>
                <w:b/>
                <w:color w:val="auto"/>
                <w:sz w:val="18"/>
                <w:szCs w:val="18"/>
                <w:lang w:bidi="ar-SA"/>
              </w:rPr>
              <w:t xml:space="preserve"> investments in subsidiaries</w:t>
            </w:r>
          </w:p>
        </w:tc>
        <w:tc>
          <w:tcPr>
            <w:tcW w:w="5040" w:type="dxa"/>
            <w:gridSpan w:val="3"/>
          </w:tcPr>
          <w:p w14:paraId="3AD8869A" w14:textId="77777777" w:rsidR="00425B25" w:rsidRPr="00C92D3D" w:rsidRDefault="00425B25" w:rsidP="00C92D3D">
            <w:pPr>
              <w:pStyle w:val="Default"/>
              <w:jc w:val="thaiDistribute"/>
              <w:rPr>
                <w:color w:val="auto"/>
                <w:sz w:val="18"/>
                <w:szCs w:val="18"/>
              </w:rPr>
            </w:pPr>
          </w:p>
        </w:tc>
      </w:tr>
      <w:tr w:rsidR="00425B25" w:rsidRPr="00C92D3D" w14:paraId="1EEFF559" w14:textId="77777777" w:rsidTr="003E23AF">
        <w:tc>
          <w:tcPr>
            <w:tcW w:w="4140" w:type="dxa"/>
          </w:tcPr>
          <w:p w14:paraId="522AA429" w14:textId="77777777" w:rsidR="00425B25" w:rsidRPr="00C92D3D" w:rsidRDefault="00425B25" w:rsidP="00C92D3D">
            <w:pPr>
              <w:pStyle w:val="Default"/>
              <w:ind w:right="244"/>
              <w:jc w:val="thaiDistribute"/>
              <w:rPr>
                <w:color w:val="auto"/>
                <w:sz w:val="12"/>
                <w:szCs w:val="12"/>
              </w:rPr>
            </w:pPr>
          </w:p>
        </w:tc>
        <w:tc>
          <w:tcPr>
            <w:tcW w:w="5040" w:type="dxa"/>
            <w:gridSpan w:val="3"/>
          </w:tcPr>
          <w:p w14:paraId="48E89D86" w14:textId="77777777" w:rsidR="00425B25" w:rsidRPr="00C92D3D" w:rsidRDefault="00425B25" w:rsidP="00C92D3D">
            <w:pPr>
              <w:pStyle w:val="Default"/>
              <w:jc w:val="thaiDistribute"/>
              <w:rPr>
                <w:color w:val="auto"/>
                <w:sz w:val="12"/>
                <w:szCs w:val="12"/>
              </w:rPr>
            </w:pPr>
          </w:p>
        </w:tc>
      </w:tr>
      <w:tr w:rsidR="00425B25" w:rsidRPr="00C92D3D" w14:paraId="4A90A375" w14:textId="77777777" w:rsidTr="003E23AF">
        <w:tc>
          <w:tcPr>
            <w:tcW w:w="4140" w:type="dxa"/>
          </w:tcPr>
          <w:p w14:paraId="76A41EBC" w14:textId="463E2091" w:rsidR="00425B25" w:rsidRPr="00C92D3D" w:rsidRDefault="00CD3C44" w:rsidP="00C92D3D">
            <w:pPr>
              <w:pStyle w:val="Default"/>
              <w:ind w:right="66"/>
              <w:jc w:val="thaiDistribute"/>
              <w:rPr>
                <w:color w:val="auto"/>
                <w:spacing w:val="-6"/>
                <w:sz w:val="18"/>
                <w:szCs w:val="18"/>
              </w:rPr>
            </w:pPr>
            <w:r w:rsidRPr="00C92D3D">
              <w:rPr>
                <w:color w:val="auto"/>
                <w:sz w:val="18"/>
                <w:szCs w:val="18"/>
              </w:rPr>
              <w:t xml:space="preserve">Refer to Note </w:t>
            </w:r>
            <w:r w:rsidR="000A30DA" w:rsidRPr="00C92D3D">
              <w:rPr>
                <w:color w:val="auto"/>
                <w:sz w:val="18"/>
                <w:szCs w:val="18"/>
              </w:rPr>
              <w:t xml:space="preserve">to the financial statements No. </w:t>
            </w:r>
            <w:r w:rsidR="00794C95" w:rsidRPr="00C92D3D">
              <w:rPr>
                <w:color w:val="auto"/>
                <w:sz w:val="18"/>
                <w:szCs w:val="18"/>
              </w:rPr>
              <w:t xml:space="preserve">4.1 </w:t>
            </w:r>
            <w:r w:rsidR="00C80C8D" w:rsidRPr="00C92D3D">
              <w:rPr>
                <w:color w:val="auto"/>
                <w:spacing w:val="-8"/>
                <w:sz w:val="18"/>
                <w:szCs w:val="18"/>
              </w:rPr>
              <w:t>‘</w:t>
            </w:r>
            <w:r w:rsidR="00794C95" w:rsidRPr="00C92D3D">
              <w:rPr>
                <w:color w:val="auto"/>
                <w:spacing w:val="-8"/>
                <w:sz w:val="18"/>
                <w:szCs w:val="18"/>
              </w:rPr>
              <w:t>Investment in subsidiaries and associates</w:t>
            </w:r>
            <w:r w:rsidR="00C80C8D" w:rsidRPr="00C92D3D">
              <w:rPr>
                <w:color w:val="auto"/>
                <w:spacing w:val="-8"/>
                <w:sz w:val="18"/>
                <w:szCs w:val="18"/>
              </w:rPr>
              <w:t>’</w:t>
            </w:r>
            <w:r w:rsidR="00794C95" w:rsidRPr="00C92D3D">
              <w:rPr>
                <w:color w:val="auto"/>
                <w:spacing w:val="-8"/>
                <w:sz w:val="18"/>
                <w:szCs w:val="18"/>
              </w:rPr>
              <w:t xml:space="preserve">, Note 4.10 </w:t>
            </w:r>
            <w:r w:rsidR="00C80C8D" w:rsidRPr="00C92D3D">
              <w:rPr>
                <w:color w:val="auto"/>
                <w:spacing w:val="-4"/>
                <w:sz w:val="18"/>
                <w:szCs w:val="18"/>
              </w:rPr>
              <w:t>‘</w:t>
            </w:r>
            <w:r w:rsidR="00794C95" w:rsidRPr="00C92D3D">
              <w:rPr>
                <w:color w:val="auto"/>
                <w:spacing w:val="-4"/>
                <w:sz w:val="18"/>
                <w:szCs w:val="18"/>
              </w:rPr>
              <w:t>Impairment of assets</w:t>
            </w:r>
            <w:r w:rsidR="00C80C8D" w:rsidRPr="00C92D3D">
              <w:rPr>
                <w:color w:val="auto"/>
                <w:spacing w:val="-4"/>
                <w:sz w:val="18"/>
                <w:szCs w:val="18"/>
              </w:rPr>
              <w:t>’</w:t>
            </w:r>
            <w:r w:rsidR="00794C95" w:rsidRPr="00C92D3D">
              <w:rPr>
                <w:color w:val="auto"/>
                <w:spacing w:val="-4"/>
                <w:sz w:val="18"/>
                <w:szCs w:val="18"/>
              </w:rPr>
              <w:t xml:space="preserve"> and Note 14 </w:t>
            </w:r>
            <w:r w:rsidR="00C80C8D" w:rsidRPr="00C92D3D">
              <w:rPr>
                <w:color w:val="auto"/>
                <w:spacing w:val="-4"/>
                <w:sz w:val="18"/>
                <w:szCs w:val="18"/>
              </w:rPr>
              <w:t>‘</w:t>
            </w:r>
            <w:r w:rsidR="00EC1CFE" w:rsidRPr="00C92D3D">
              <w:rPr>
                <w:color w:val="auto"/>
                <w:spacing w:val="-4"/>
                <w:sz w:val="18"/>
                <w:szCs w:val="18"/>
              </w:rPr>
              <w:t>Investment in subsidiaries and associates</w:t>
            </w:r>
            <w:r w:rsidR="00C80C8D" w:rsidRPr="00C92D3D">
              <w:rPr>
                <w:color w:val="auto"/>
                <w:spacing w:val="-4"/>
                <w:sz w:val="18"/>
                <w:szCs w:val="18"/>
              </w:rPr>
              <w:t>’</w:t>
            </w:r>
            <w:r w:rsidR="00904632" w:rsidRPr="00C92D3D">
              <w:rPr>
                <w:color w:val="auto"/>
                <w:spacing w:val="-4"/>
                <w:sz w:val="18"/>
                <w:szCs w:val="18"/>
              </w:rPr>
              <w:t>, a</w:t>
            </w:r>
            <w:r w:rsidR="00425B25" w:rsidRPr="00C92D3D">
              <w:rPr>
                <w:color w:val="auto"/>
                <w:spacing w:val="-4"/>
                <w:sz w:val="18"/>
                <w:szCs w:val="18"/>
              </w:rPr>
              <w:t>s at 31 December 202</w:t>
            </w:r>
            <w:r w:rsidR="00511113" w:rsidRPr="00C92D3D">
              <w:rPr>
                <w:color w:val="auto"/>
                <w:spacing w:val="-4"/>
                <w:sz w:val="18"/>
                <w:szCs w:val="18"/>
              </w:rPr>
              <w:t>5</w:t>
            </w:r>
            <w:r w:rsidR="00425B25" w:rsidRPr="00C92D3D">
              <w:rPr>
                <w:color w:val="auto"/>
                <w:spacing w:val="-4"/>
                <w:sz w:val="18"/>
                <w:szCs w:val="18"/>
              </w:rPr>
              <w:t>,</w:t>
            </w:r>
            <w:r w:rsidR="00425B25" w:rsidRPr="00C92D3D">
              <w:rPr>
                <w:color w:val="auto"/>
                <w:spacing w:val="-6"/>
                <w:sz w:val="18"/>
                <w:szCs w:val="18"/>
              </w:rPr>
              <w:t xml:space="preserve"> the Group had </w:t>
            </w:r>
            <w:r w:rsidR="00511113" w:rsidRPr="00C92D3D">
              <w:rPr>
                <w:color w:val="auto"/>
                <w:spacing w:val="-6"/>
                <w:sz w:val="18"/>
                <w:szCs w:val="18"/>
              </w:rPr>
              <w:t xml:space="preserve">investment in subsidiaries of </w:t>
            </w:r>
            <w:r w:rsidR="0025134F" w:rsidRPr="00C92D3D">
              <w:rPr>
                <w:color w:val="auto"/>
                <w:spacing w:val="-6"/>
                <w:sz w:val="18"/>
                <w:szCs w:val="18"/>
              </w:rPr>
              <w:t xml:space="preserve">Baht 1,862.53 million </w:t>
            </w:r>
            <w:r w:rsidR="00276C49" w:rsidRPr="00C92D3D">
              <w:rPr>
                <w:color w:val="auto"/>
                <w:spacing w:val="-6"/>
                <w:sz w:val="18"/>
                <w:szCs w:val="18"/>
              </w:rPr>
              <w:t>representing</w:t>
            </w:r>
            <w:r w:rsidR="0025134F" w:rsidRPr="00C92D3D">
              <w:rPr>
                <w:color w:val="auto"/>
                <w:spacing w:val="-6"/>
                <w:sz w:val="18"/>
                <w:szCs w:val="18"/>
              </w:rPr>
              <w:t xml:space="preserve"> 51.</w:t>
            </w:r>
            <w:r w:rsidR="00A44EBE">
              <w:rPr>
                <w:color w:val="auto"/>
                <w:spacing w:val="-6"/>
                <w:sz w:val="18"/>
                <w:szCs w:val="18"/>
              </w:rPr>
              <w:t>94</w:t>
            </w:r>
            <w:r w:rsidR="0025134F" w:rsidRPr="00C92D3D">
              <w:rPr>
                <w:color w:val="auto"/>
                <w:spacing w:val="-6"/>
                <w:sz w:val="18"/>
                <w:szCs w:val="18"/>
              </w:rPr>
              <w:t>% of total assets in the consolidated financial statements.</w:t>
            </w:r>
          </w:p>
          <w:p w14:paraId="4CA35D49" w14:textId="77777777" w:rsidR="00FC6EC6" w:rsidRPr="00C92D3D" w:rsidRDefault="00FC6EC6" w:rsidP="00C92D3D">
            <w:pPr>
              <w:pStyle w:val="Default"/>
              <w:jc w:val="thaiDistribute"/>
              <w:rPr>
                <w:color w:val="auto"/>
                <w:sz w:val="10"/>
                <w:szCs w:val="10"/>
              </w:rPr>
            </w:pPr>
          </w:p>
          <w:p w14:paraId="4936E351" w14:textId="5244BC5C" w:rsidR="00425B25" w:rsidRPr="00C92D3D" w:rsidRDefault="008E6B87" w:rsidP="00C92D3D">
            <w:pPr>
              <w:pStyle w:val="Default"/>
              <w:ind w:right="66"/>
              <w:jc w:val="thaiDistribute"/>
              <w:rPr>
                <w:color w:val="auto"/>
                <w:spacing w:val="-6"/>
                <w:sz w:val="18"/>
                <w:szCs w:val="18"/>
              </w:rPr>
            </w:pPr>
            <w:r w:rsidRPr="00C92D3D">
              <w:rPr>
                <w:color w:val="auto"/>
                <w:spacing w:val="-6"/>
                <w:sz w:val="18"/>
                <w:szCs w:val="18"/>
              </w:rPr>
              <w:t xml:space="preserve">The Group’s management assessed </w:t>
            </w:r>
            <w:r w:rsidR="002E154A" w:rsidRPr="00C92D3D">
              <w:rPr>
                <w:color w:val="auto"/>
                <w:spacing w:val="-6"/>
                <w:sz w:val="18"/>
                <w:szCs w:val="18"/>
              </w:rPr>
              <w:t>the impa</w:t>
            </w:r>
            <w:r w:rsidR="00C85266" w:rsidRPr="00C92D3D">
              <w:rPr>
                <w:color w:val="auto"/>
                <w:spacing w:val="-6"/>
                <w:sz w:val="18"/>
                <w:szCs w:val="18"/>
              </w:rPr>
              <w:t xml:space="preserve">irment </w:t>
            </w:r>
            <w:r w:rsidR="00212AEA" w:rsidRPr="00C92D3D">
              <w:rPr>
                <w:color w:val="auto"/>
                <w:spacing w:val="-6"/>
                <w:sz w:val="18"/>
                <w:szCs w:val="18"/>
              </w:rPr>
              <w:t>of investment in subsidiaries</w:t>
            </w:r>
            <w:r w:rsidR="00425B25" w:rsidRPr="00C92D3D">
              <w:rPr>
                <w:color w:val="auto"/>
                <w:spacing w:val="-6"/>
                <w:sz w:val="18"/>
                <w:szCs w:val="18"/>
              </w:rPr>
              <w:t xml:space="preserve"> at the end of each reporting period to determine whether there </w:t>
            </w:r>
            <w:r w:rsidR="00101433" w:rsidRPr="00C92D3D">
              <w:rPr>
                <w:color w:val="auto"/>
                <w:spacing w:val="-6"/>
                <w:sz w:val="18"/>
                <w:szCs w:val="18"/>
              </w:rPr>
              <w:t>are</w:t>
            </w:r>
            <w:r w:rsidR="00425B25" w:rsidRPr="00C92D3D">
              <w:rPr>
                <w:color w:val="auto"/>
                <w:spacing w:val="-6"/>
                <w:sz w:val="18"/>
                <w:szCs w:val="18"/>
              </w:rPr>
              <w:t xml:space="preserve"> any indicat</w:t>
            </w:r>
            <w:r w:rsidR="00101433" w:rsidRPr="00C92D3D">
              <w:rPr>
                <w:color w:val="auto"/>
                <w:spacing w:val="-6"/>
                <w:sz w:val="18"/>
                <w:szCs w:val="18"/>
              </w:rPr>
              <w:t>ors exist</w:t>
            </w:r>
            <w:r w:rsidR="00425B25" w:rsidRPr="00C92D3D">
              <w:rPr>
                <w:color w:val="auto"/>
                <w:spacing w:val="-6"/>
                <w:sz w:val="18"/>
                <w:szCs w:val="18"/>
              </w:rPr>
              <w:t xml:space="preserve"> that the investments in subsidiaries may be impaired. If </w:t>
            </w:r>
            <w:r w:rsidR="00EB3416" w:rsidRPr="00C92D3D">
              <w:rPr>
                <w:color w:val="auto"/>
                <w:spacing w:val="-6"/>
                <w:sz w:val="18"/>
                <w:szCs w:val="18"/>
              </w:rPr>
              <w:t>the indicators exist</w:t>
            </w:r>
            <w:r w:rsidR="00425B25" w:rsidRPr="00C92D3D">
              <w:rPr>
                <w:color w:val="auto"/>
                <w:spacing w:val="-6"/>
                <w:sz w:val="18"/>
                <w:szCs w:val="18"/>
              </w:rPr>
              <w:t>,</w:t>
            </w:r>
            <w:r w:rsidR="00813A73" w:rsidRPr="00C92D3D">
              <w:rPr>
                <w:color w:val="auto"/>
                <w:spacing w:val="-6"/>
                <w:sz w:val="18"/>
                <w:szCs w:val="18"/>
              </w:rPr>
              <w:t xml:space="preserve"> the Group will calculate the impairment loss</w:t>
            </w:r>
            <w:r w:rsidR="00425B25" w:rsidRPr="00C92D3D">
              <w:rPr>
                <w:color w:val="auto"/>
                <w:spacing w:val="-6"/>
                <w:sz w:val="18"/>
                <w:szCs w:val="18"/>
              </w:rPr>
              <w:t>.</w:t>
            </w:r>
          </w:p>
          <w:p w14:paraId="396F98BB" w14:textId="77777777" w:rsidR="00FC6EC6" w:rsidRPr="00C92D3D" w:rsidRDefault="00FC6EC6" w:rsidP="00C92D3D">
            <w:pPr>
              <w:pStyle w:val="Default"/>
              <w:jc w:val="thaiDistribute"/>
              <w:rPr>
                <w:color w:val="auto"/>
                <w:sz w:val="10"/>
                <w:szCs w:val="10"/>
              </w:rPr>
            </w:pPr>
          </w:p>
          <w:p w14:paraId="41849EEF" w14:textId="665A7681" w:rsidR="00425B25" w:rsidRPr="00C92D3D" w:rsidRDefault="00425B25" w:rsidP="00C92D3D">
            <w:pPr>
              <w:pStyle w:val="Default"/>
              <w:ind w:right="66"/>
              <w:jc w:val="thaiDistribute"/>
              <w:rPr>
                <w:color w:val="auto"/>
                <w:spacing w:val="-4"/>
                <w:sz w:val="18"/>
                <w:szCs w:val="18"/>
              </w:rPr>
            </w:pPr>
            <w:r w:rsidRPr="00C92D3D">
              <w:rPr>
                <w:color w:val="auto"/>
                <w:spacing w:val="-12"/>
                <w:sz w:val="18"/>
                <w:szCs w:val="18"/>
              </w:rPr>
              <w:t xml:space="preserve">I focused on the recoverable amount and </w:t>
            </w:r>
            <w:r w:rsidR="00813A73" w:rsidRPr="00C92D3D">
              <w:rPr>
                <w:color w:val="auto"/>
                <w:spacing w:val="-12"/>
                <w:sz w:val="18"/>
                <w:szCs w:val="18"/>
              </w:rPr>
              <w:t xml:space="preserve">the </w:t>
            </w:r>
            <w:r w:rsidRPr="00C92D3D">
              <w:rPr>
                <w:color w:val="auto"/>
                <w:spacing w:val="-12"/>
                <w:sz w:val="18"/>
                <w:szCs w:val="18"/>
              </w:rPr>
              <w:t>impairment</w:t>
            </w:r>
            <w:r w:rsidRPr="00C92D3D">
              <w:rPr>
                <w:color w:val="auto"/>
                <w:spacing w:val="-4"/>
                <w:sz w:val="18"/>
                <w:szCs w:val="18"/>
              </w:rPr>
              <w:t xml:space="preserve"> of investments in subsidiaries because</w:t>
            </w:r>
            <w:r w:rsidR="007C7803" w:rsidRPr="00C92D3D">
              <w:rPr>
                <w:color w:val="auto"/>
                <w:spacing w:val="-4"/>
                <w:sz w:val="18"/>
                <w:szCs w:val="18"/>
              </w:rPr>
              <w:t xml:space="preserve"> the value of investments in subsidiaries is material </w:t>
            </w:r>
            <w:r w:rsidR="007C7803" w:rsidRPr="00C92D3D">
              <w:rPr>
                <w:color w:val="auto"/>
                <w:spacing w:val="-12"/>
                <w:sz w:val="18"/>
                <w:szCs w:val="18"/>
              </w:rPr>
              <w:t>to the financial statements</w:t>
            </w:r>
            <w:r w:rsidRPr="00C92D3D">
              <w:rPr>
                <w:color w:val="auto"/>
                <w:spacing w:val="-12"/>
                <w:sz w:val="18"/>
                <w:szCs w:val="18"/>
              </w:rPr>
              <w:t xml:space="preserve"> </w:t>
            </w:r>
            <w:r w:rsidR="00F5136A" w:rsidRPr="00C92D3D">
              <w:rPr>
                <w:color w:val="auto"/>
                <w:spacing w:val="-12"/>
                <w:sz w:val="18"/>
                <w:szCs w:val="18"/>
              </w:rPr>
              <w:t>and t</w:t>
            </w:r>
            <w:r w:rsidRPr="00C92D3D">
              <w:rPr>
                <w:color w:val="auto"/>
                <w:spacing w:val="-12"/>
                <w:sz w:val="18"/>
                <w:szCs w:val="18"/>
              </w:rPr>
              <w:t>he Group’s management</w:t>
            </w:r>
            <w:r w:rsidRPr="00C92D3D">
              <w:rPr>
                <w:color w:val="auto"/>
                <w:spacing w:val="-4"/>
                <w:sz w:val="18"/>
                <w:szCs w:val="18"/>
              </w:rPr>
              <w:t xml:space="preserve"> </w:t>
            </w:r>
            <w:r w:rsidRPr="00C92D3D">
              <w:rPr>
                <w:color w:val="auto"/>
                <w:sz w:val="18"/>
                <w:szCs w:val="18"/>
              </w:rPr>
              <w:t xml:space="preserve">is required to exercise </w:t>
            </w:r>
            <w:r w:rsidR="00F5136A" w:rsidRPr="00C92D3D">
              <w:rPr>
                <w:color w:val="auto"/>
                <w:sz w:val="18"/>
                <w:szCs w:val="18"/>
              </w:rPr>
              <w:t xml:space="preserve">significant </w:t>
            </w:r>
            <w:r w:rsidRPr="00C92D3D">
              <w:rPr>
                <w:color w:val="auto"/>
                <w:sz w:val="18"/>
                <w:szCs w:val="18"/>
              </w:rPr>
              <w:t>judgment in determining</w:t>
            </w:r>
            <w:r w:rsidRPr="00C92D3D">
              <w:rPr>
                <w:color w:val="auto"/>
                <w:spacing w:val="-10"/>
                <w:sz w:val="18"/>
                <w:szCs w:val="18"/>
              </w:rPr>
              <w:t xml:space="preserve"> </w:t>
            </w:r>
            <w:r w:rsidR="00E41621" w:rsidRPr="00C92D3D">
              <w:rPr>
                <w:color w:val="auto"/>
                <w:spacing w:val="-10"/>
                <w:sz w:val="18"/>
                <w:szCs w:val="18"/>
              </w:rPr>
              <w:t xml:space="preserve">key </w:t>
            </w:r>
            <w:r w:rsidRPr="00C92D3D">
              <w:rPr>
                <w:color w:val="auto"/>
                <w:spacing w:val="-10"/>
                <w:sz w:val="18"/>
                <w:szCs w:val="18"/>
              </w:rPr>
              <w:t xml:space="preserve">assumptions </w:t>
            </w:r>
            <w:r w:rsidR="00E41621" w:rsidRPr="00C92D3D">
              <w:rPr>
                <w:color w:val="auto"/>
                <w:spacing w:val="-10"/>
                <w:sz w:val="18"/>
                <w:szCs w:val="18"/>
              </w:rPr>
              <w:t>that involve</w:t>
            </w:r>
            <w:r w:rsidRPr="00C92D3D">
              <w:rPr>
                <w:color w:val="auto"/>
                <w:spacing w:val="-10"/>
                <w:sz w:val="18"/>
                <w:szCs w:val="18"/>
              </w:rPr>
              <w:t xml:space="preserve"> uncertain</w:t>
            </w:r>
            <w:r w:rsidR="00E41621" w:rsidRPr="00C92D3D">
              <w:rPr>
                <w:color w:val="auto"/>
                <w:spacing w:val="-10"/>
                <w:sz w:val="18"/>
                <w:szCs w:val="18"/>
              </w:rPr>
              <w:t>ty</w:t>
            </w:r>
            <w:r w:rsidR="00E41621" w:rsidRPr="00C92D3D">
              <w:rPr>
                <w:color w:val="auto"/>
                <w:spacing w:val="-4"/>
                <w:sz w:val="18"/>
                <w:szCs w:val="18"/>
              </w:rPr>
              <w:t xml:space="preserve"> in estimating the discounted future cash flows</w:t>
            </w:r>
            <w:r w:rsidRPr="00C92D3D">
              <w:rPr>
                <w:color w:val="auto"/>
                <w:spacing w:val="-4"/>
                <w:sz w:val="18"/>
                <w:szCs w:val="18"/>
              </w:rPr>
              <w:t xml:space="preserve">. </w:t>
            </w:r>
          </w:p>
        </w:tc>
        <w:tc>
          <w:tcPr>
            <w:tcW w:w="5040" w:type="dxa"/>
            <w:gridSpan w:val="3"/>
          </w:tcPr>
          <w:p w14:paraId="79D5AE88" w14:textId="624CEB7A" w:rsidR="00A07F87" w:rsidRPr="00C92D3D" w:rsidRDefault="00A07F87" w:rsidP="00C92D3D">
            <w:pPr>
              <w:pStyle w:val="Default"/>
              <w:jc w:val="thaiDistribute"/>
              <w:rPr>
                <w:color w:val="auto"/>
                <w:sz w:val="18"/>
                <w:szCs w:val="18"/>
              </w:rPr>
            </w:pPr>
            <w:r w:rsidRPr="00C92D3D">
              <w:rPr>
                <w:color w:val="auto"/>
                <w:sz w:val="18"/>
                <w:szCs w:val="18"/>
              </w:rPr>
              <w:t xml:space="preserve">I </w:t>
            </w:r>
            <w:r w:rsidRPr="00C92D3D">
              <w:rPr>
                <w:color w:val="auto"/>
                <w:spacing w:val="-4"/>
                <w:sz w:val="18"/>
                <w:szCs w:val="18"/>
              </w:rPr>
              <w:t>carried out the following procedures to assess the impairment</w:t>
            </w:r>
            <w:r w:rsidRPr="00C92D3D">
              <w:rPr>
                <w:color w:val="auto"/>
                <w:sz w:val="18"/>
                <w:szCs w:val="18"/>
              </w:rPr>
              <w:t xml:space="preserve"> </w:t>
            </w:r>
            <w:r w:rsidRPr="00C92D3D">
              <w:rPr>
                <w:color w:val="auto"/>
                <w:spacing w:val="-10"/>
                <w:sz w:val="18"/>
                <w:szCs w:val="18"/>
              </w:rPr>
              <w:t xml:space="preserve">testing on </w:t>
            </w:r>
            <w:r w:rsidR="00E22541" w:rsidRPr="00C92D3D">
              <w:rPr>
                <w:color w:val="auto"/>
                <w:spacing w:val="-10"/>
                <w:sz w:val="18"/>
                <w:szCs w:val="18"/>
              </w:rPr>
              <w:t>investments in subsidiaries</w:t>
            </w:r>
            <w:r w:rsidRPr="00C92D3D">
              <w:rPr>
                <w:color w:val="auto"/>
                <w:spacing w:val="-10"/>
                <w:sz w:val="18"/>
                <w:szCs w:val="18"/>
              </w:rPr>
              <w:t xml:space="preserve"> prepared by the management:</w:t>
            </w:r>
          </w:p>
          <w:p w14:paraId="76B1F0D3" w14:textId="77777777" w:rsidR="00FC6EC6" w:rsidRPr="00C92D3D" w:rsidRDefault="00FC6EC6" w:rsidP="00C92D3D">
            <w:pPr>
              <w:pStyle w:val="Default"/>
              <w:ind w:left="249"/>
              <w:jc w:val="thaiDistribute"/>
              <w:rPr>
                <w:color w:val="auto"/>
                <w:sz w:val="10"/>
                <w:szCs w:val="10"/>
              </w:rPr>
            </w:pPr>
          </w:p>
          <w:p w14:paraId="37FD8628" w14:textId="2A86CCCE" w:rsidR="00425B25" w:rsidRPr="00C92D3D" w:rsidRDefault="00420108" w:rsidP="00C92D3D">
            <w:pPr>
              <w:pStyle w:val="Default"/>
              <w:numPr>
                <w:ilvl w:val="0"/>
                <w:numId w:val="6"/>
              </w:numPr>
              <w:ind w:left="249" w:hanging="249"/>
              <w:jc w:val="thaiDistribute"/>
              <w:rPr>
                <w:color w:val="auto"/>
                <w:sz w:val="18"/>
                <w:szCs w:val="18"/>
              </w:rPr>
            </w:pPr>
            <w:r w:rsidRPr="00C92D3D">
              <w:rPr>
                <w:color w:val="auto"/>
                <w:sz w:val="18"/>
                <w:szCs w:val="18"/>
              </w:rPr>
              <w:t>o</w:t>
            </w:r>
            <w:r w:rsidR="00E22541" w:rsidRPr="00C92D3D">
              <w:rPr>
                <w:color w:val="auto"/>
                <w:sz w:val="18"/>
                <w:szCs w:val="18"/>
              </w:rPr>
              <w:t xml:space="preserve">btained </w:t>
            </w:r>
            <w:r w:rsidR="00425B25" w:rsidRPr="00C92D3D">
              <w:rPr>
                <w:color w:val="auto"/>
                <w:sz w:val="18"/>
                <w:szCs w:val="18"/>
              </w:rPr>
              <w:t xml:space="preserve">understanding </w:t>
            </w:r>
            <w:r w:rsidR="00BA6366" w:rsidRPr="00C92D3D">
              <w:rPr>
                <w:color w:val="auto"/>
                <w:sz w:val="18"/>
                <w:szCs w:val="18"/>
              </w:rPr>
              <w:t xml:space="preserve">on the accounting policies and evaluated the procedures, including the related internal controls, </w:t>
            </w:r>
            <w:r w:rsidRPr="00C92D3D">
              <w:rPr>
                <w:color w:val="auto"/>
                <w:sz w:val="18"/>
                <w:szCs w:val="18"/>
              </w:rPr>
              <w:t>operated by the management in estimating the allowance for impairment and the reversal of allowance for impairment of investments in subsi</w:t>
            </w:r>
            <w:r w:rsidR="00FA42CA" w:rsidRPr="00C92D3D">
              <w:rPr>
                <w:color w:val="auto"/>
                <w:sz w:val="18"/>
                <w:szCs w:val="18"/>
              </w:rPr>
              <w:t>dia</w:t>
            </w:r>
            <w:r w:rsidRPr="00C92D3D">
              <w:rPr>
                <w:color w:val="auto"/>
                <w:sz w:val="18"/>
                <w:szCs w:val="18"/>
              </w:rPr>
              <w:t>r</w:t>
            </w:r>
            <w:r w:rsidR="00FA42CA" w:rsidRPr="00C92D3D">
              <w:rPr>
                <w:color w:val="auto"/>
                <w:sz w:val="18"/>
                <w:szCs w:val="18"/>
              </w:rPr>
              <w:t>i</w:t>
            </w:r>
            <w:r w:rsidRPr="00C92D3D">
              <w:rPr>
                <w:color w:val="auto"/>
                <w:sz w:val="18"/>
                <w:szCs w:val="18"/>
              </w:rPr>
              <w:t>es;</w:t>
            </w:r>
          </w:p>
          <w:p w14:paraId="77575295" w14:textId="77777777" w:rsidR="00FC6EC6" w:rsidRPr="00C92D3D" w:rsidRDefault="00FC6EC6" w:rsidP="00C92D3D">
            <w:pPr>
              <w:pStyle w:val="Default"/>
              <w:ind w:left="249"/>
              <w:jc w:val="thaiDistribute"/>
              <w:rPr>
                <w:color w:val="auto"/>
                <w:sz w:val="10"/>
                <w:szCs w:val="10"/>
              </w:rPr>
            </w:pPr>
          </w:p>
          <w:p w14:paraId="71AC82BB" w14:textId="32145A29" w:rsidR="00FA42CA" w:rsidRPr="00C92D3D" w:rsidRDefault="00420108" w:rsidP="00C92D3D">
            <w:pPr>
              <w:pStyle w:val="Default"/>
              <w:numPr>
                <w:ilvl w:val="0"/>
                <w:numId w:val="6"/>
              </w:numPr>
              <w:ind w:left="249" w:hanging="249"/>
              <w:jc w:val="thaiDistribute"/>
              <w:rPr>
                <w:color w:val="auto"/>
                <w:spacing w:val="-4"/>
                <w:sz w:val="18"/>
                <w:szCs w:val="18"/>
              </w:rPr>
            </w:pPr>
            <w:r w:rsidRPr="00C92D3D">
              <w:rPr>
                <w:color w:val="auto"/>
                <w:spacing w:val="-4"/>
                <w:sz w:val="18"/>
                <w:szCs w:val="18"/>
              </w:rPr>
              <w:t>eva</w:t>
            </w:r>
            <w:r w:rsidRPr="00C92D3D">
              <w:rPr>
                <w:color w:val="auto"/>
                <w:spacing w:val="-12"/>
                <w:sz w:val="18"/>
                <w:szCs w:val="18"/>
              </w:rPr>
              <w:t>luated exter</w:t>
            </w:r>
            <w:r w:rsidR="005531BF" w:rsidRPr="00C92D3D">
              <w:rPr>
                <w:color w:val="auto"/>
                <w:spacing w:val="-12"/>
                <w:sz w:val="18"/>
                <w:szCs w:val="18"/>
              </w:rPr>
              <w:t>nal and internal sources of information to determine</w:t>
            </w:r>
            <w:r w:rsidR="005531BF" w:rsidRPr="00C92D3D">
              <w:rPr>
                <w:color w:val="auto"/>
                <w:spacing w:val="-4"/>
                <w:sz w:val="18"/>
                <w:szCs w:val="18"/>
              </w:rPr>
              <w:t xml:space="preserve"> whether there were any indicators that </w:t>
            </w:r>
            <w:r w:rsidR="00481A06" w:rsidRPr="00C92D3D">
              <w:rPr>
                <w:color w:val="auto"/>
                <w:spacing w:val="-4"/>
                <w:sz w:val="18"/>
                <w:szCs w:val="18"/>
              </w:rPr>
              <w:t xml:space="preserve">the investments in subsidiaries may be impaired </w:t>
            </w:r>
            <w:r w:rsidR="00FA42CA" w:rsidRPr="00C92D3D">
              <w:rPr>
                <w:color w:val="auto"/>
                <w:spacing w:val="-4"/>
                <w:sz w:val="18"/>
                <w:szCs w:val="18"/>
              </w:rPr>
              <w:t>or the allowance for impairment of investment should be reversed;</w:t>
            </w:r>
          </w:p>
          <w:p w14:paraId="28AB6316" w14:textId="77777777" w:rsidR="00FA42CA" w:rsidRPr="00C92D3D" w:rsidRDefault="00FA42CA" w:rsidP="00C92D3D">
            <w:pPr>
              <w:pStyle w:val="Default"/>
              <w:ind w:left="249"/>
              <w:jc w:val="thaiDistribute"/>
              <w:rPr>
                <w:color w:val="auto"/>
                <w:sz w:val="10"/>
                <w:szCs w:val="10"/>
              </w:rPr>
            </w:pPr>
          </w:p>
          <w:p w14:paraId="6B3163BA" w14:textId="08B5554E" w:rsidR="00425B25" w:rsidRPr="00C92D3D" w:rsidRDefault="00FA42CA" w:rsidP="00C92D3D">
            <w:pPr>
              <w:pStyle w:val="Default"/>
              <w:numPr>
                <w:ilvl w:val="0"/>
                <w:numId w:val="6"/>
              </w:numPr>
              <w:ind w:left="249" w:hanging="249"/>
              <w:jc w:val="thaiDistribute"/>
              <w:rPr>
                <w:color w:val="auto"/>
                <w:spacing w:val="-8"/>
                <w:sz w:val="18"/>
                <w:szCs w:val="18"/>
              </w:rPr>
            </w:pPr>
            <w:r w:rsidRPr="00C92D3D">
              <w:rPr>
                <w:color w:val="auto"/>
                <w:spacing w:val="-8"/>
                <w:sz w:val="18"/>
                <w:szCs w:val="18"/>
              </w:rPr>
              <w:t>examined supporting evidence for management’s consideration regarding indicators of impairment of investments in subsidiaries;</w:t>
            </w:r>
          </w:p>
          <w:p w14:paraId="220F1EC2" w14:textId="77777777" w:rsidR="00FC6EC6" w:rsidRPr="00C92D3D" w:rsidRDefault="00FC6EC6" w:rsidP="00C92D3D">
            <w:pPr>
              <w:pStyle w:val="Default"/>
              <w:ind w:left="249"/>
              <w:jc w:val="thaiDistribute"/>
              <w:rPr>
                <w:color w:val="auto"/>
                <w:sz w:val="10"/>
                <w:szCs w:val="10"/>
              </w:rPr>
            </w:pPr>
          </w:p>
          <w:p w14:paraId="5B395E94" w14:textId="7EF57946" w:rsidR="00693862" w:rsidRPr="00C92D3D" w:rsidRDefault="00214A4E" w:rsidP="00C92D3D">
            <w:pPr>
              <w:pStyle w:val="Default"/>
              <w:numPr>
                <w:ilvl w:val="0"/>
                <w:numId w:val="6"/>
              </w:numPr>
              <w:ind w:left="249" w:hanging="249"/>
              <w:jc w:val="thaiDistribute"/>
              <w:rPr>
                <w:color w:val="auto"/>
                <w:spacing w:val="-6"/>
                <w:sz w:val="18"/>
                <w:szCs w:val="18"/>
              </w:rPr>
            </w:pPr>
            <w:r w:rsidRPr="00C92D3D">
              <w:rPr>
                <w:color w:val="auto"/>
                <w:spacing w:val="-6"/>
                <w:sz w:val="18"/>
                <w:szCs w:val="18"/>
              </w:rPr>
              <w:t>evalu</w:t>
            </w:r>
            <w:r w:rsidRPr="00C92D3D">
              <w:rPr>
                <w:color w:val="auto"/>
                <w:spacing w:val="-12"/>
                <w:sz w:val="18"/>
                <w:szCs w:val="18"/>
              </w:rPr>
              <w:t>ated the appropriateness of key assumptions and valuation</w:t>
            </w:r>
            <w:r w:rsidRPr="00C92D3D">
              <w:rPr>
                <w:color w:val="auto"/>
                <w:spacing w:val="-6"/>
                <w:sz w:val="18"/>
                <w:szCs w:val="18"/>
              </w:rPr>
              <w:t xml:space="preserve"> </w:t>
            </w:r>
            <w:r w:rsidRPr="00C92D3D">
              <w:rPr>
                <w:color w:val="auto"/>
                <w:spacing w:val="-10"/>
                <w:sz w:val="18"/>
                <w:szCs w:val="18"/>
              </w:rPr>
              <w:t>met</w:t>
            </w:r>
            <w:r w:rsidR="000801D5" w:rsidRPr="00C92D3D">
              <w:rPr>
                <w:color w:val="auto"/>
                <w:spacing w:val="-10"/>
                <w:sz w:val="18"/>
                <w:szCs w:val="18"/>
              </w:rPr>
              <w:t>hodologies used by management in assessing the allowance</w:t>
            </w:r>
            <w:r w:rsidR="000801D5" w:rsidRPr="00C92D3D">
              <w:rPr>
                <w:color w:val="auto"/>
                <w:spacing w:val="-6"/>
                <w:sz w:val="18"/>
                <w:szCs w:val="18"/>
              </w:rPr>
              <w:t xml:space="preserve"> for impairment of investments in subsidiaries;</w:t>
            </w:r>
          </w:p>
          <w:p w14:paraId="44AAA0C6" w14:textId="77777777" w:rsidR="00FC6EC6" w:rsidRPr="00C92D3D" w:rsidRDefault="00FC6EC6" w:rsidP="00C92D3D">
            <w:pPr>
              <w:pStyle w:val="Default"/>
              <w:ind w:left="249"/>
              <w:jc w:val="thaiDistribute"/>
              <w:rPr>
                <w:color w:val="auto"/>
                <w:sz w:val="10"/>
                <w:szCs w:val="10"/>
              </w:rPr>
            </w:pPr>
          </w:p>
          <w:p w14:paraId="210FCE39" w14:textId="71F46F01" w:rsidR="000801D5" w:rsidRPr="00C92D3D" w:rsidRDefault="000801D5" w:rsidP="00C92D3D">
            <w:pPr>
              <w:pStyle w:val="Default"/>
              <w:numPr>
                <w:ilvl w:val="0"/>
                <w:numId w:val="6"/>
              </w:numPr>
              <w:ind w:left="249" w:hanging="249"/>
              <w:jc w:val="thaiDistribute"/>
              <w:rPr>
                <w:color w:val="auto"/>
                <w:sz w:val="18"/>
                <w:szCs w:val="18"/>
              </w:rPr>
            </w:pPr>
            <w:r w:rsidRPr="00C92D3D">
              <w:rPr>
                <w:color w:val="auto"/>
                <w:sz w:val="18"/>
                <w:szCs w:val="18"/>
              </w:rPr>
              <w:t>tested the variables used in determining the discount rate and tested the cal</w:t>
            </w:r>
            <w:r w:rsidR="00FC6EC6" w:rsidRPr="00C92D3D">
              <w:rPr>
                <w:color w:val="auto"/>
                <w:sz w:val="18"/>
                <w:szCs w:val="18"/>
              </w:rPr>
              <w:t>culation of discount rate;</w:t>
            </w:r>
            <w:r w:rsidR="00807CB7" w:rsidRPr="00C92D3D">
              <w:rPr>
                <w:color w:val="auto"/>
                <w:sz w:val="18"/>
                <w:szCs w:val="18"/>
              </w:rPr>
              <w:t xml:space="preserve"> and</w:t>
            </w:r>
          </w:p>
          <w:p w14:paraId="51D784F5" w14:textId="77777777" w:rsidR="00FC6EC6" w:rsidRPr="00C92D3D" w:rsidRDefault="00FC6EC6" w:rsidP="00C92D3D">
            <w:pPr>
              <w:pStyle w:val="Default"/>
              <w:ind w:left="249"/>
              <w:jc w:val="thaiDistribute"/>
              <w:rPr>
                <w:color w:val="auto"/>
                <w:sz w:val="10"/>
                <w:szCs w:val="10"/>
              </w:rPr>
            </w:pPr>
          </w:p>
          <w:p w14:paraId="367F1455" w14:textId="20D633BC" w:rsidR="00FC6EC6" w:rsidRPr="00C92D3D" w:rsidRDefault="00FC6EC6" w:rsidP="00C92D3D">
            <w:pPr>
              <w:pStyle w:val="Default"/>
              <w:numPr>
                <w:ilvl w:val="0"/>
                <w:numId w:val="6"/>
              </w:numPr>
              <w:ind w:left="249" w:hanging="249"/>
              <w:jc w:val="thaiDistribute"/>
              <w:rPr>
                <w:color w:val="auto"/>
                <w:sz w:val="18"/>
                <w:szCs w:val="18"/>
              </w:rPr>
            </w:pPr>
            <w:r w:rsidRPr="00C92D3D">
              <w:rPr>
                <w:color w:val="auto"/>
                <w:sz w:val="18"/>
                <w:szCs w:val="18"/>
              </w:rPr>
              <w:t>evaluated the adequacy of the Group’s disclosures in the notes to the financial statements.</w:t>
            </w:r>
          </w:p>
          <w:p w14:paraId="064D1275" w14:textId="77777777" w:rsidR="00FC6EC6" w:rsidRPr="00C92D3D" w:rsidRDefault="00FC6EC6" w:rsidP="00C92D3D">
            <w:pPr>
              <w:pStyle w:val="Default"/>
              <w:ind w:left="249"/>
              <w:jc w:val="thaiDistribute"/>
              <w:rPr>
                <w:color w:val="auto"/>
                <w:sz w:val="10"/>
                <w:szCs w:val="10"/>
              </w:rPr>
            </w:pPr>
          </w:p>
          <w:p w14:paraId="0346B4BF" w14:textId="2B66D12D" w:rsidR="00425B25" w:rsidRPr="00C92D3D" w:rsidRDefault="00425B25" w:rsidP="00C92D3D">
            <w:pPr>
              <w:pStyle w:val="Default"/>
              <w:jc w:val="thaiDistribute"/>
              <w:rPr>
                <w:color w:val="auto"/>
                <w:sz w:val="18"/>
                <w:szCs w:val="18"/>
              </w:rPr>
            </w:pPr>
            <w:r w:rsidRPr="00C92D3D">
              <w:rPr>
                <w:color w:val="auto"/>
                <w:sz w:val="18"/>
                <w:szCs w:val="18"/>
              </w:rPr>
              <w:t xml:space="preserve">Based on </w:t>
            </w:r>
            <w:r w:rsidR="00FA42CA" w:rsidRPr="00C92D3D">
              <w:rPr>
                <w:color w:val="auto"/>
                <w:sz w:val="18"/>
                <w:szCs w:val="18"/>
              </w:rPr>
              <w:t xml:space="preserve">the results of </w:t>
            </w:r>
            <w:r w:rsidR="00807CB7" w:rsidRPr="00C92D3D">
              <w:rPr>
                <w:color w:val="auto"/>
                <w:sz w:val="18"/>
                <w:szCs w:val="18"/>
              </w:rPr>
              <w:t xml:space="preserve">the </w:t>
            </w:r>
            <w:r w:rsidR="00FA42CA" w:rsidRPr="00C92D3D">
              <w:rPr>
                <w:color w:val="auto"/>
                <w:sz w:val="18"/>
                <w:szCs w:val="18"/>
              </w:rPr>
              <w:t>above</w:t>
            </w:r>
            <w:r w:rsidRPr="00C92D3D">
              <w:rPr>
                <w:color w:val="auto"/>
                <w:sz w:val="18"/>
                <w:szCs w:val="18"/>
              </w:rPr>
              <w:t xml:space="preserve"> procedures, I found that </w:t>
            </w:r>
            <w:r w:rsidR="00FC6EC6" w:rsidRPr="00C92D3D">
              <w:rPr>
                <w:color w:val="auto"/>
                <w:sz w:val="18"/>
                <w:szCs w:val="18"/>
              </w:rPr>
              <w:t>the key assumptions used by management were reasonable and consistent with supporting evidence.</w:t>
            </w:r>
          </w:p>
        </w:tc>
      </w:tr>
      <w:tr w:rsidR="00425B25" w:rsidRPr="00C92D3D" w14:paraId="1B41C9B3" w14:textId="77777777" w:rsidTr="003E23AF">
        <w:tc>
          <w:tcPr>
            <w:tcW w:w="4140" w:type="dxa"/>
            <w:tcBorders>
              <w:bottom w:val="single" w:sz="4" w:space="0" w:color="auto"/>
            </w:tcBorders>
          </w:tcPr>
          <w:p w14:paraId="29DB8F75" w14:textId="77777777" w:rsidR="00425B25" w:rsidRPr="00C92D3D" w:rsidRDefault="00425B25" w:rsidP="00C92D3D">
            <w:pPr>
              <w:pStyle w:val="Default"/>
              <w:ind w:right="244"/>
              <w:jc w:val="thaiDistribute"/>
              <w:rPr>
                <w:color w:val="auto"/>
                <w:sz w:val="18"/>
                <w:szCs w:val="18"/>
              </w:rPr>
            </w:pPr>
          </w:p>
        </w:tc>
        <w:tc>
          <w:tcPr>
            <w:tcW w:w="5040" w:type="dxa"/>
            <w:gridSpan w:val="3"/>
            <w:tcBorders>
              <w:bottom w:val="single" w:sz="4" w:space="0" w:color="auto"/>
            </w:tcBorders>
          </w:tcPr>
          <w:p w14:paraId="671B3EB6" w14:textId="77777777" w:rsidR="00425B25" w:rsidRPr="00C92D3D" w:rsidRDefault="00425B25" w:rsidP="00C92D3D">
            <w:pPr>
              <w:pStyle w:val="Default"/>
              <w:jc w:val="thaiDistribute"/>
              <w:rPr>
                <w:color w:val="auto"/>
                <w:sz w:val="18"/>
                <w:szCs w:val="18"/>
              </w:rPr>
            </w:pPr>
          </w:p>
        </w:tc>
      </w:tr>
    </w:tbl>
    <w:p w14:paraId="74CF2B17" w14:textId="67277067" w:rsidR="00476658" w:rsidRPr="00C92D3D" w:rsidRDefault="009F2352" w:rsidP="00C92D3D">
      <w:pPr>
        <w:pStyle w:val="Default"/>
        <w:jc w:val="thaiDistribute"/>
        <w:rPr>
          <w:rFonts w:eastAsia="Calibri"/>
          <w:b/>
          <w:bCs/>
          <w:color w:val="auto"/>
          <w:sz w:val="18"/>
          <w:szCs w:val="18"/>
        </w:rPr>
      </w:pPr>
      <w:r w:rsidRPr="00C92D3D">
        <w:rPr>
          <w:rFonts w:eastAsia="Calibri"/>
          <w:b/>
          <w:bCs/>
          <w:sz w:val="18"/>
          <w:szCs w:val="18"/>
        </w:rPr>
        <w:br w:type="page"/>
      </w:r>
      <w:r w:rsidR="00476658" w:rsidRPr="00C92D3D">
        <w:rPr>
          <w:rFonts w:eastAsia="Calibri"/>
          <w:b/>
          <w:bCs/>
          <w:color w:val="auto"/>
          <w:sz w:val="18"/>
          <w:szCs w:val="18"/>
        </w:rPr>
        <w:lastRenderedPageBreak/>
        <w:t>Other information</w:t>
      </w:r>
    </w:p>
    <w:p w14:paraId="4AB5020C" w14:textId="77777777" w:rsidR="00476658" w:rsidRPr="00C92D3D" w:rsidRDefault="00476658" w:rsidP="00C92D3D">
      <w:pPr>
        <w:pStyle w:val="Default"/>
        <w:jc w:val="thaiDistribute"/>
        <w:rPr>
          <w:rFonts w:eastAsia="Calibri"/>
          <w:b/>
          <w:bCs/>
          <w:color w:val="auto"/>
          <w:sz w:val="18"/>
          <w:szCs w:val="18"/>
        </w:rPr>
      </w:pPr>
    </w:p>
    <w:p w14:paraId="1D1C6765" w14:textId="1476AC4E" w:rsidR="00476658" w:rsidRPr="00C92D3D" w:rsidRDefault="00476658" w:rsidP="00C92D3D">
      <w:pPr>
        <w:pStyle w:val="Default"/>
        <w:jc w:val="thaiDistribute"/>
        <w:rPr>
          <w:rFonts w:eastAsia="Calibri"/>
          <w:color w:val="auto"/>
          <w:sz w:val="18"/>
          <w:szCs w:val="18"/>
        </w:rPr>
      </w:pPr>
      <w:r w:rsidRPr="00C92D3D">
        <w:rPr>
          <w:rFonts w:eastAsia="Calibri"/>
          <w:color w:val="auto"/>
          <w:sz w:val="18"/>
          <w:szCs w:val="18"/>
        </w:rPr>
        <w:t>The directors are responsible for the other information. The other information comprises the information included in the annual report,</w:t>
      </w:r>
      <w:r w:rsidR="00AD7038" w:rsidRPr="00C92D3D">
        <w:rPr>
          <w:rFonts w:eastAsia="Calibri"/>
          <w:color w:val="auto"/>
          <w:sz w:val="18"/>
          <w:szCs w:val="18"/>
        </w:rPr>
        <w:t xml:space="preserve"> </w:t>
      </w:r>
      <w:r w:rsidRPr="00C92D3D">
        <w:rPr>
          <w:rFonts w:eastAsia="Calibri"/>
          <w:color w:val="auto"/>
          <w:sz w:val="18"/>
          <w:szCs w:val="18"/>
        </w:rPr>
        <w:t>but does not include the consolidated and separate financial statements and my auditor’s report thereon. The annual report is expected to be made available to me after the date of this auditor's report.</w:t>
      </w:r>
    </w:p>
    <w:p w14:paraId="65B749C8" w14:textId="77777777" w:rsidR="00476658" w:rsidRPr="00C92D3D" w:rsidRDefault="00476658" w:rsidP="00C92D3D">
      <w:pPr>
        <w:pStyle w:val="Default"/>
        <w:jc w:val="thaiDistribute"/>
        <w:rPr>
          <w:color w:val="auto"/>
          <w:sz w:val="18"/>
          <w:szCs w:val="18"/>
        </w:rPr>
      </w:pPr>
    </w:p>
    <w:p w14:paraId="4396716C" w14:textId="77777777" w:rsidR="00476658" w:rsidRPr="00C92D3D" w:rsidRDefault="00476658" w:rsidP="00C92D3D">
      <w:pPr>
        <w:pStyle w:val="Default"/>
        <w:jc w:val="thaiDistribute"/>
        <w:rPr>
          <w:rFonts w:eastAsia="Calibri"/>
          <w:color w:val="auto"/>
          <w:sz w:val="18"/>
          <w:szCs w:val="18"/>
        </w:rPr>
      </w:pPr>
      <w:r w:rsidRPr="00C92D3D">
        <w:rPr>
          <w:rFonts w:eastAsia="Calibri"/>
          <w:color w:val="auto"/>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C92D3D" w:rsidRDefault="00476658" w:rsidP="00C92D3D">
      <w:pPr>
        <w:pStyle w:val="Default"/>
        <w:jc w:val="thaiDistribute"/>
        <w:rPr>
          <w:color w:val="auto"/>
          <w:sz w:val="18"/>
          <w:szCs w:val="18"/>
        </w:rPr>
      </w:pPr>
    </w:p>
    <w:p w14:paraId="336420C2" w14:textId="77777777" w:rsidR="00476658" w:rsidRPr="00C92D3D" w:rsidRDefault="00476658" w:rsidP="00C92D3D">
      <w:pPr>
        <w:pStyle w:val="Default"/>
        <w:jc w:val="thaiDistribute"/>
        <w:rPr>
          <w:rFonts w:eastAsia="Calibri"/>
          <w:color w:val="auto"/>
          <w:sz w:val="18"/>
          <w:szCs w:val="18"/>
        </w:rPr>
      </w:pPr>
      <w:r w:rsidRPr="00C92D3D">
        <w:rPr>
          <w:rFonts w:eastAsia="Calibri"/>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C92D3D" w:rsidRDefault="00476658" w:rsidP="00C92D3D">
      <w:pPr>
        <w:pStyle w:val="Default"/>
        <w:jc w:val="thaiDistribute"/>
        <w:rPr>
          <w:color w:val="auto"/>
          <w:sz w:val="18"/>
          <w:szCs w:val="18"/>
        </w:rPr>
      </w:pPr>
    </w:p>
    <w:p w14:paraId="580BCBEC" w14:textId="2C8516D3" w:rsidR="00476658" w:rsidRPr="00C92D3D" w:rsidRDefault="00476658" w:rsidP="00C92D3D">
      <w:pPr>
        <w:pStyle w:val="Default"/>
        <w:jc w:val="thaiDistribute"/>
        <w:rPr>
          <w:rFonts w:eastAsia="Calibri"/>
          <w:color w:val="auto"/>
          <w:sz w:val="18"/>
          <w:szCs w:val="18"/>
        </w:rPr>
      </w:pPr>
      <w:r w:rsidRPr="00C92D3D">
        <w:rPr>
          <w:rFonts w:eastAsia="Calibri"/>
          <w:color w:val="auto"/>
          <w:spacing w:val="-2"/>
          <w:sz w:val="18"/>
          <w:szCs w:val="18"/>
        </w:rPr>
        <w:t>When I read the annual report, if I conclude that there is a material misstatement therein,</w:t>
      </w:r>
      <w:r w:rsidRPr="00C92D3D">
        <w:rPr>
          <w:rFonts w:eastAsia="Calibri"/>
          <w:color w:val="auto"/>
          <w:spacing w:val="-2"/>
          <w:sz w:val="18"/>
          <w:szCs w:val="18"/>
          <w:cs/>
        </w:rPr>
        <w:t xml:space="preserve"> </w:t>
      </w:r>
      <w:r w:rsidRPr="00C92D3D">
        <w:rPr>
          <w:rFonts w:eastAsia="Calibri"/>
          <w:color w:val="auto"/>
          <w:spacing w:val="-2"/>
          <w:sz w:val="18"/>
          <w:szCs w:val="18"/>
        </w:rPr>
        <w:t>I am required to communicate</w:t>
      </w:r>
      <w:r w:rsidRPr="00C92D3D">
        <w:rPr>
          <w:rFonts w:eastAsia="Calibri"/>
          <w:color w:val="auto"/>
          <w:sz w:val="18"/>
          <w:szCs w:val="18"/>
        </w:rPr>
        <w:t xml:space="preserve"> the matter to the audit</w:t>
      </w:r>
      <w:r w:rsidR="00272DC3" w:rsidRPr="00C92D3D">
        <w:rPr>
          <w:rFonts w:eastAsia="Calibri"/>
          <w:color w:val="auto"/>
          <w:sz w:val="18"/>
          <w:szCs w:val="18"/>
        </w:rPr>
        <w:t xml:space="preserve"> committee</w:t>
      </w:r>
      <w:r w:rsidRPr="00C92D3D">
        <w:rPr>
          <w:rFonts w:eastAsia="Calibri"/>
          <w:color w:val="auto"/>
          <w:sz w:val="18"/>
          <w:szCs w:val="18"/>
        </w:rPr>
        <w:t>.</w:t>
      </w:r>
    </w:p>
    <w:p w14:paraId="413077BE" w14:textId="77777777" w:rsidR="00425B25" w:rsidRPr="00C92D3D" w:rsidRDefault="00425B25" w:rsidP="00C92D3D">
      <w:pPr>
        <w:pStyle w:val="Default"/>
        <w:jc w:val="thaiDistribute"/>
        <w:rPr>
          <w:rFonts w:eastAsia="Calibri"/>
          <w:color w:val="auto"/>
          <w:sz w:val="18"/>
          <w:szCs w:val="18"/>
        </w:rPr>
      </w:pPr>
    </w:p>
    <w:p w14:paraId="6E4C2D86" w14:textId="77777777" w:rsidR="00425B25" w:rsidRPr="00C92D3D" w:rsidRDefault="00425B25" w:rsidP="00C92D3D">
      <w:pPr>
        <w:pStyle w:val="Default"/>
        <w:jc w:val="thaiDistribute"/>
        <w:rPr>
          <w:rFonts w:eastAsia="Calibri"/>
          <w:b/>
          <w:bCs/>
          <w:color w:val="auto"/>
          <w:sz w:val="18"/>
          <w:szCs w:val="18"/>
        </w:rPr>
      </w:pPr>
      <w:r w:rsidRPr="00C92D3D">
        <w:rPr>
          <w:rFonts w:eastAsia="Calibri"/>
          <w:b/>
          <w:bCs/>
          <w:color w:val="auto"/>
          <w:sz w:val="18"/>
          <w:szCs w:val="18"/>
        </w:rPr>
        <w:t xml:space="preserve">Responsibilities of the directors for the consolidated and separate financial statements </w:t>
      </w:r>
    </w:p>
    <w:p w14:paraId="7B7B72AD" w14:textId="77777777" w:rsidR="00425B25" w:rsidRPr="00C92D3D" w:rsidRDefault="00425B25" w:rsidP="00C92D3D">
      <w:pPr>
        <w:pStyle w:val="Default"/>
        <w:jc w:val="thaiDistribute"/>
        <w:rPr>
          <w:rFonts w:eastAsia="Calibri"/>
          <w:b/>
          <w:bCs/>
          <w:color w:val="auto"/>
          <w:sz w:val="18"/>
          <w:szCs w:val="18"/>
        </w:rPr>
      </w:pPr>
    </w:p>
    <w:p w14:paraId="49EB4092" w14:textId="77777777" w:rsidR="00425B25" w:rsidRPr="00C92D3D" w:rsidRDefault="00425B25" w:rsidP="00C92D3D">
      <w:pPr>
        <w:spacing w:after="0" w:line="240" w:lineRule="auto"/>
        <w:jc w:val="thaiDistribute"/>
        <w:rPr>
          <w:rFonts w:ascii="Arial" w:eastAsia="Calibri" w:hAnsi="Arial" w:cs="Arial"/>
          <w:sz w:val="18"/>
          <w:szCs w:val="18"/>
        </w:rPr>
      </w:pPr>
      <w:r w:rsidRPr="00C92D3D">
        <w:rPr>
          <w:rFonts w:ascii="Arial" w:eastAsia="Calibri"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the consolidated and separate financial statements that are free from material misstatement, whether due to fraud or error. </w:t>
      </w:r>
    </w:p>
    <w:p w14:paraId="61190644" w14:textId="77777777" w:rsidR="00425B25" w:rsidRPr="00C92D3D" w:rsidRDefault="00425B25" w:rsidP="00C92D3D">
      <w:pPr>
        <w:spacing w:after="0" w:line="240" w:lineRule="auto"/>
        <w:jc w:val="thaiDistribute"/>
        <w:rPr>
          <w:rFonts w:ascii="Arial" w:hAnsi="Arial" w:cs="Arial"/>
          <w:sz w:val="18"/>
          <w:szCs w:val="18"/>
        </w:rPr>
      </w:pPr>
    </w:p>
    <w:p w14:paraId="181247C1" w14:textId="77777777" w:rsidR="00425B25" w:rsidRPr="00C92D3D" w:rsidRDefault="00425B25" w:rsidP="00C92D3D">
      <w:pPr>
        <w:spacing w:after="0" w:line="240" w:lineRule="auto"/>
        <w:jc w:val="thaiDistribute"/>
        <w:rPr>
          <w:rFonts w:ascii="Arial" w:eastAsia="Calibri" w:hAnsi="Arial" w:cs="Arial"/>
          <w:sz w:val="18"/>
          <w:szCs w:val="18"/>
        </w:rPr>
      </w:pPr>
      <w:r w:rsidRPr="00C92D3D">
        <w:rPr>
          <w:rFonts w:ascii="Arial" w:eastAsia="Calibri" w:hAnsi="Arial" w:cs="Arial"/>
          <w:spacing w:val="-4"/>
          <w:sz w:val="18"/>
          <w:szCs w:val="18"/>
        </w:rPr>
        <w:t>In preparing the consolidated and separate financial statements, the directors are responsible for assessing the Group’s</w:t>
      </w:r>
      <w:r w:rsidRPr="00C92D3D">
        <w:rPr>
          <w:rFonts w:ascii="Arial" w:eastAsia="Calibri"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05783EB" w14:textId="77777777" w:rsidR="00425B25" w:rsidRPr="00C92D3D" w:rsidRDefault="00425B25" w:rsidP="00C92D3D">
      <w:pPr>
        <w:spacing w:after="0" w:line="240" w:lineRule="auto"/>
        <w:jc w:val="thaiDistribute"/>
        <w:rPr>
          <w:rFonts w:ascii="Arial" w:hAnsi="Arial" w:cs="Arial"/>
          <w:sz w:val="18"/>
          <w:szCs w:val="18"/>
        </w:rPr>
      </w:pPr>
    </w:p>
    <w:p w14:paraId="086C88D2" w14:textId="77777777" w:rsidR="00425B25" w:rsidRPr="00C92D3D" w:rsidRDefault="00425B25" w:rsidP="00C92D3D">
      <w:pPr>
        <w:spacing w:after="0" w:line="240" w:lineRule="auto"/>
        <w:jc w:val="thaiDistribute"/>
        <w:rPr>
          <w:rFonts w:ascii="Arial" w:eastAsia="Calibri" w:hAnsi="Arial" w:cs="Arial"/>
          <w:sz w:val="18"/>
          <w:szCs w:val="18"/>
        </w:rPr>
      </w:pPr>
      <w:r w:rsidRPr="00C92D3D">
        <w:rPr>
          <w:rFonts w:ascii="Arial" w:eastAsia="Calibri" w:hAnsi="Arial" w:cs="Arial"/>
          <w:sz w:val="18"/>
          <w:szCs w:val="18"/>
        </w:rPr>
        <w:t xml:space="preserve">The audit committee assists the directors in discharging their responsibilities for overseeing the Group’s and the Company’s financial reporting process. </w:t>
      </w:r>
    </w:p>
    <w:p w14:paraId="46C9877A" w14:textId="77777777" w:rsidR="00425B25" w:rsidRPr="00C92D3D" w:rsidRDefault="00425B25" w:rsidP="00C92D3D">
      <w:pPr>
        <w:pStyle w:val="Default"/>
        <w:jc w:val="thaiDistribute"/>
        <w:rPr>
          <w:b/>
          <w:bCs/>
          <w:color w:val="auto"/>
          <w:sz w:val="18"/>
          <w:szCs w:val="18"/>
        </w:rPr>
      </w:pPr>
    </w:p>
    <w:p w14:paraId="430FAABD" w14:textId="77777777" w:rsidR="00620568" w:rsidRPr="00C92D3D" w:rsidRDefault="00E07F94" w:rsidP="00C92D3D">
      <w:pPr>
        <w:pStyle w:val="Default"/>
        <w:jc w:val="thaiDistribute"/>
        <w:rPr>
          <w:rFonts w:eastAsia="Calibri"/>
          <w:b/>
          <w:bCs/>
          <w:color w:val="auto"/>
          <w:sz w:val="18"/>
          <w:szCs w:val="18"/>
        </w:rPr>
      </w:pPr>
      <w:r w:rsidRPr="00C92D3D">
        <w:rPr>
          <w:rFonts w:eastAsia="Calibri"/>
          <w:b/>
          <w:bCs/>
          <w:color w:val="auto"/>
          <w:sz w:val="18"/>
          <w:szCs w:val="18"/>
        </w:rPr>
        <w:t>Auditor’s r</w:t>
      </w:r>
      <w:r w:rsidR="00790517" w:rsidRPr="00C92D3D">
        <w:rPr>
          <w:rFonts w:eastAsia="Calibri"/>
          <w:b/>
          <w:bCs/>
          <w:color w:val="auto"/>
          <w:sz w:val="18"/>
          <w:szCs w:val="18"/>
        </w:rPr>
        <w:t xml:space="preserve">esponsibilities for the </w:t>
      </w:r>
      <w:r w:rsidRPr="00C92D3D">
        <w:rPr>
          <w:rFonts w:eastAsia="Calibri"/>
          <w:b/>
          <w:bCs/>
          <w:color w:val="auto"/>
          <w:sz w:val="18"/>
          <w:szCs w:val="18"/>
        </w:rPr>
        <w:t>a</w:t>
      </w:r>
      <w:r w:rsidR="00790517" w:rsidRPr="00C92D3D">
        <w:rPr>
          <w:rFonts w:eastAsia="Calibri"/>
          <w:b/>
          <w:bCs/>
          <w:color w:val="auto"/>
          <w:sz w:val="18"/>
          <w:szCs w:val="18"/>
        </w:rPr>
        <w:t xml:space="preserve">udit of the </w:t>
      </w:r>
      <w:r w:rsidRPr="00C92D3D">
        <w:rPr>
          <w:rFonts w:eastAsia="Calibri"/>
          <w:b/>
          <w:bCs/>
          <w:color w:val="auto"/>
          <w:sz w:val="18"/>
          <w:szCs w:val="18"/>
        </w:rPr>
        <w:t>c</w:t>
      </w:r>
      <w:r w:rsidR="00900250" w:rsidRPr="00C92D3D">
        <w:rPr>
          <w:rFonts w:eastAsia="Calibri"/>
          <w:b/>
          <w:bCs/>
          <w:color w:val="auto"/>
          <w:sz w:val="18"/>
          <w:szCs w:val="18"/>
        </w:rPr>
        <w:t xml:space="preserve">onsolidated and </w:t>
      </w:r>
      <w:r w:rsidRPr="00C92D3D">
        <w:rPr>
          <w:rFonts w:eastAsia="Calibri"/>
          <w:b/>
          <w:bCs/>
          <w:color w:val="auto"/>
          <w:sz w:val="18"/>
          <w:szCs w:val="18"/>
        </w:rPr>
        <w:t>s</w:t>
      </w:r>
      <w:r w:rsidR="00D0685C" w:rsidRPr="00C92D3D">
        <w:rPr>
          <w:rFonts w:eastAsia="Calibri"/>
          <w:b/>
          <w:bCs/>
          <w:color w:val="auto"/>
          <w:sz w:val="18"/>
          <w:szCs w:val="18"/>
        </w:rPr>
        <w:t xml:space="preserve">eparate </w:t>
      </w:r>
      <w:r w:rsidRPr="00C92D3D">
        <w:rPr>
          <w:rFonts w:eastAsia="Calibri"/>
          <w:b/>
          <w:bCs/>
          <w:color w:val="auto"/>
          <w:sz w:val="18"/>
          <w:szCs w:val="18"/>
        </w:rPr>
        <w:t>f</w:t>
      </w:r>
      <w:r w:rsidR="00790517" w:rsidRPr="00C92D3D">
        <w:rPr>
          <w:rFonts w:eastAsia="Calibri"/>
          <w:b/>
          <w:bCs/>
          <w:color w:val="auto"/>
          <w:sz w:val="18"/>
          <w:szCs w:val="18"/>
        </w:rPr>
        <w:t xml:space="preserve">inancial </w:t>
      </w:r>
      <w:r w:rsidRPr="00C92D3D">
        <w:rPr>
          <w:rFonts w:eastAsia="Calibri"/>
          <w:b/>
          <w:bCs/>
          <w:color w:val="auto"/>
          <w:sz w:val="18"/>
          <w:szCs w:val="18"/>
        </w:rPr>
        <w:t>s</w:t>
      </w:r>
      <w:r w:rsidR="00790517" w:rsidRPr="00C92D3D">
        <w:rPr>
          <w:rFonts w:eastAsia="Calibri"/>
          <w:b/>
          <w:bCs/>
          <w:color w:val="auto"/>
          <w:sz w:val="18"/>
          <w:szCs w:val="18"/>
        </w:rPr>
        <w:t>tatements</w:t>
      </w:r>
    </w:p>
    <w:p w14:paraId="4B15E2CF" w14:textId="77777777" w:rsidR="008533AD" w:rsidRPr="00C92D3D" w:rsidRDefault="008533AD" w:rsidP="00C92D3D">
      <w:pPr>
        <w:pStyle w:val="Default"/>
        <w:jc w:val="thaiDistribute"/>
        <w:rPr>
          <w:rFonts w:eastAsia="Calibri"/>
          <w:b/>
          <w:bCs/>
          <w:color w:val="auto"/>
          <w:sz w:val="18"/>
          <w:szCs w:val="18"/>
        </w:rPr>
      </w:pPr>
    </w:p>
    <w:p w14:paraId="76299A9A" w14:textId="04DD305C" w:rsidR="00F224C3" w:rsidRPr="00C92D3D" w:rsidRDefault="00B91979" w:rsidP="00C92D3D">
      <w:pPr>
        <w:pStyle w:val="Default"/>
        <w:jc w:val="thaiDistribute"/>
        <w:rPr>
          <w:rFonts w:eastAsia="Calibri"/>
          <w:sz w:val="18"/>
          <w:szCs w:val="18"/>
        </w:rPr>
      </w:pPr>
      <w:r w:rsidRPr="00C92D3D">
        <w:rPr>
          <w:rFonts w:eastAsia="Calibri"/>
          <w:color w:val="auto"/>
          <w:sz w:val="18"/>
          <w:szCs w:val="18"/>
        </w:rPr>
        <w:t xml:space="preserve">My objectives are to obtain reasonable assurance about whether the </w:t>
      </w:r>
      <w:r w:rsidR="00E07F94" w:rsidRPr="00C92D3D">
        <w:rPr>
          <w:rFonts w:eastAsia="Calibri"/>
          <w:color w:val="auto"/>
          <w:sz w:val="18"/>
          <w:szCs w:val="18"/>
        </w:rPr>
        <w:t xml:space="preserve">consolidated and </w:t>
      </w:r>
      <w:r w:rsidR="006A1977" w:rsidRPr="00C92D3D">
        <w:rPr>
          <w:rFonts w:eastAsia="Calibri"/>
          <w:color w:val="auto"/>
          <w:sz w:val="18"/>
          <w:szCs w:val="18"/>
        </w:rPr>
        <w:t>separate</w:t>
      </w:r>
      <w:r w:rsidR="00900250" w:rsidRPr="00C92D3D">
        <w:rPr>
          <w:rFonts w:eastAsia="Calibri"/>
          <w:color w:val="auto"/>
          <w:sz w:val="18"/>
          <w:szCs w:val="18"/>
        </w:rPr>
        <w:t xml:space="preserve"> </w:t>
      </w:r>
      <w:r w:rsidRPr="00C92D3D">
        <w:rPr>
          <w:rFonts w:eastAsia="Calibri"/>
          <w:color w:val="auto"/>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w:t>
      </w:r>
      <w:r w:rsidR="00B41E8B" w:rsidRPr="00C92D3D">
        <w:rPr>
          <w:rFonts w:eastAsia="Calibri"/>
          <w:color w:val="auto"/>
          <w:sz w:val="18"/>
          <w:szCs w:val="18"/>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F224C3" w:rsidRPr="00C92D3D">
        <w:rPr>
          <w:rFonts w:eastAsia="Calibri"/>
          <w:color w:val="auto"/>
          <w:sz w:val="18"/>
          <w:szCs w:val="18"/>
        </w:rPr>
        <w:br w:type="page"/>
      </w:r>
    </w:p>
    <w:p w14:paraId="00EE0479" w14:textId="77777777" w:rsidR="00B41E8B" w:rsidRPr="00C92D3D" w:rsidRDefault="00B41E8B" w:rsidP="00C92D3D">
      <w:pPr>
        <w:pStyle w:val="Default"/>
        <w:jc w:val="thaiDistribute"/>
        <w:rPr>
          <w:rFonts w:eastAsia="Calibri"/>
          <w:color w:val="auto"/>
          <w:sz w:val="18"/>
          <w:szCs w:val="18"/>
        </w:rPr>
      </w:pPr>
      <w:r w:rsidRPr="00C92D3D">
        <w:rPr>
          <w:rFonts w:eastAsia="Calibri"/>
          <w:color w:val="auto"/>
          <w:sz w:val="18"/>
          <w:szCs w:val="18"/>
        </w:rPr>
        <w:lastRenderedPageBreak/>
        <w:t>As part of an audit in accordance with TSAs, I exercise professional judg</w:t>
      </w:r>
      <w:r w:rsidR="000E507F" w:rsidRPr="00C92D3D">
        <w:rPr>
          <w:rFonts w:eastAsia="Calibri"/>
          <w:color w:val="auto"/>
          <w:sz w:val="18"/>
          <w:szCs w:val="18"/>
        </w:rPr>
        <w:t>e</w:t>
      </w:r>
      <w:r w:rsidRPr="00C92D3D">
        <w:rPr>
          <w:rFonts w:eastAsia="Calibri"/>
          <w:color w:val="auto"/>
          <w:sz w:val="18"/>
          <w:szCs w:val="18"/>
        </w:rPr>
        <w:t xml:space="preserve">ment and maintain professional scepticism throughout the audit. I also: </w:t>
      </w:r>
    </w:p>
    <w:p w14:paraId="462E47A2" w14:textId="77777777" w:rsidR="00B41E8B" w:rsidRPr="00C92D3D" w:rsidRDefault="00B41E8B" w:rsidP="00C92D3D">
      <w:pPr>
        <w:pStyle w:val="Default"/>
        <w:jc w:val="thaiDistribute"/>
        <w:rPr>
          <w:color w:val="auto"/>
          <w:sz w:val="18"/>
          <w:szCs w:val="18"/>
        </w:rPr>
      </w:pPr>
    </w:p>
    <w:p w14:paraId="787EFC19" w14:textId="0CE064EF" w:rsidR="00B41E8B" w:rsidRPr="00C92D3D" w:rsidRDefault="00B41E8B"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43E3206" w14:textId="77777777" w:rsidR="00937231" w:rsidRPr="00C92D3D" w:rsidRDefault="00937231" w:rsidP="00C92D3D">
      <w:pPr>
        <w:pStyle w:val="Default"/>
        <w:ind w:left="540"/>
        <w:jc w:val="thaiDistribute"/>
        <w:rPr>
          <w:rFonts w:eastAsia="Calibri"/>
          <w:color w:val="auto"/>
          <w:sz w:val="12"/>
          <w:szCs w:val="12"/>
        </w:rPr>
      </w:pPr>
    </w:p>
    <w:p w14:paraId="4B80AA44" w14:textId="11E211D4" w:rsidR="00B41E8B" w:rsidRPr="00C92D3D" w:rsidRDefault="00B41E8B"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Obtain an understanding of internal control relevant to the audit in order to design audit procedures that are appropriate in the circumstances, but not for the purpose of expressing an opinion on the effectiveness of the Group</w:t>
      </w:r>
      <w:r w:rsidR="000E507F" w:rsidRPr="00C92D3D">
        <w:rPr>
          <w:rFonts w:eastAsia="Calibri"/>
          <w:color w:val="auto"/>
          <w:sz w:val="18"/>
          <w:szCs w:val="18"/>
        </w:rPr>
        <w:t>’s</w:t>
      </w:r>
      <w:r w:rsidRPr="00C92D3D">
        <w:rPr>
          <w:rFonts w:eastAsia="Calibri"/>
          <w:color w:val="auto"/>
          <w:sz w:val="18"/>
          <w:szCs w:val="18"/>
        </w:rPr>
        <w:t xml:space="preserve"> and the Company’s internal control.</w:t>
      </w:r>
    </w:p>
    <w:p w14:paraId="32CAB3F7" w14:textId="77777777" w:rsidR="00937231" w:rsidRPr="00C92D3D" w:rsidRDefault="00937231" w:rsidP="00C92D3D">
      <w:pPr>
        <w:pStyle w:val="Default"/>
        <w:ind w:left="540"/>
        <w:jc w:val="thaiDistribute"/>
        <w:rPr>
          <w:rFonts w:eastAsia="Calibri"/>
          <w:color w:val="auto"/>
          <w:sz w:val="12"/>
          <w:szCs w:val="12"/>
        </w:rPr>
      </w:pPr>
    </w:p>
    <w:p w14:paraId="2210C37A" w14:textId="7A9C7BCD" w:rsidR="009E67FA" w:rsidRPr="00C92D3D" w:rsidRDefault="00FE6CF3"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 xml:space="preserve">Evaluate the appropriateness of accounting policies used and the reasonableness of accounting estimates and related disclosures made by </w:t>
      </w:r>
      <w:r w:rsidR="00D0685C" w:rsidRPr="00C92D3D">
        <w:rPr>
          <w:rFonts w:eastAsia="Calibri"/>
          <w:color w:val="auto"/>
          <w:sz w:val="18"/>
          <w:szCs w:val="18"/>
        </w:rPr>
        <w:t>the directors</w:t>
      </w:r>
      <w:r w:rsidRPr="00C92D3D">
        <w:rPr>
          <w:rFonts w:eastAsia="Calibri"/>
          <w:color w:val="auto"/>
          <w:sz w:val="18"/>
          <w:szCs w:val="18"/>
        </w:rPr>
        <w:t>.</w:t>
      </w:r>
    </w:p>
    <w:p w14:paraId="0577A6E1" w14:textId="77777777" w:rsidR="0051282A" w:rsidRPr="00C92D3D" w:rsidRDefault="0051282A" w:rsidP="00C92D3D">
      <w:pPr>
        <w:pStyle w:val="Default"/>
        <w:ind w:left="540"/>
        <w:jc w:val="thaiDistribute"/>
        <w:rPr>
          <w:rFonts w:eastAsia="Calibri"/>
          <w:color w:val="auto"/>
          <w:sz w:val="12"/>
          <w:szCs w:val="12"/>
        </w:rPr>
      </w:pPr>
    </w:p>
    <w:p w14:paraId="2F74B83E" w14:textId="5A49C786" w:rsidR="0049535D" w:rsidRPr="00C92D3D" w:rsidRDefault="00FE6CF3"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 xml:space="preserve">Conclude on the appropriateness of </w:t>
      </w:r>
      <w:r w:rsidR="00D0685C" w:rsidRPr="00C92D3D">
        <w:rPr>
          <w:rFonts w:eastAsia="Calibri"/>
          <w:color w:val="auto"/>
          <w:sz w:val="18"/>
          <w:szCs w:val="18"/>
        </w:rPr>
        <w:t>the directors’</w:t>
      </w:r>
      <w:r w:rsidRPr="00C92D3D">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92D3D">
        <w:rPr>
          <w:rFonts w:eastAsia="Calibri"/>
          <w:color w:val="auto"/>
          <w:sz w:val="18"/>
          <w:szCs w:val="18"/>
        </w:rPr>
        <w:t>Group</w:t>
      </w:r>
      <w:r w:rsidR="000E507F" w:rsidRPr="00C92D3D">
        <w:rPr>
          <w:rFonts w:eastAsia="Calibri"/>
          <w:color w:val="auto"/>
          <w:sz w:val="18"/>
          <w:szCs w:val="18"/>
        </w:rPr>
        <w:t>’s</w:t>
      </w:r>
      <w:r w:rsidR="00900250" w:rsidRPr="00C92D3D">
        <w:rPr>
          <w:rFonts w:eastAsia="Calibri"/>
          <w:color w:val="auto"/>
          <w:sz w:val="18"/>
          <w:szCs w:val="18"/>
        </w:rPr>
        <w:t xml:space="preserve"> and </w:t>
      </w:r>
      <w:r w:rsidR="007A3ACC" w:rsidRPr="00C92D3D">
        <w:rPr>
          <w:rFonts w:eastAsia="Calibri"/>
          <w:color w:val="auto"/>
          <w:sz w:val="18"/>
          <w:szCs w:val="18"/>
        </w:rPr>
        <w:t xml:space="preserve">the </w:t>
      </w:r>
      <w:r w:rsidRPr="00C92D3D">
        <w:rPr>
          <w:rFonts w:eastAsia="Calibri"/>
          <w:color w:val="auto"/>
          <w:sz w:val="18"/>
          <w:szCs w:val="18"/>
        </w:rPr>
        <w:t xml:space="preserve">Company’s ability to continue as a going concern. If I conclude </w:t>
      </w:r>
      <w:r w:rsidRPr="00C92D3D">
        <w:rPr>
          <w:rFonts w:eastAsia="Calibri"/>
          <w:color w:val="auto"/>
          <w:spacing w:val="-2"/>
          <w:sz w:val="18"/>
          <w:szCs w:val="18"/>
        </w:rPr>
        <w:t>that a material uncertainty exists, I am required to draw attention in my auditor’s report to the related disclosures</w:t>
      </w:r>
      <w:r w:rsidRPr="00C92D3D">
        <w:rPr>
          <w:rFonts w:eastAsia="Calibri"/>
          <w:color w:val="auto"/>
          <w:sz w:val="18"/>
          <w:szCs w:val="18"/>
        </w:rPr>
        <w:t xml:space="preserve"> </w:t>
      </w:r>
      <w:r w:rsidRPr="00C92D3D">
        <w:rPr>
          <w:rFonts w:eastAsia="Calibri"/>
          <w:color w:val="auto"/>
          <w:spacing w:val="-2"/>
          <w:sz w:val="18"/>
          <w:szCs w:val="18"/>
        </w:rPr>
        <w:t>in the</w:t>
      </w:r>
      <w:r w:rsidR="00D11F81" w:rsidRPr="00C92D3D">
        <w:rPr>
          <w:rFonts w:eastAsia="Calibri"/>
          <w:color w:val="auto"/>
          <w:spacing w:val="-2"/>
          <w:sz w:val="18"/>
          <w:szCs w:val="18"/>
        </w:rPr>
        <w:t xml:space="preserve"> consolidated and </w:t>
      </w:r>
      <w:r w:rsidR="00D0685C" w:rsidRPr="00C92D3D">
        <w:rPr>
          <w:rFonts w:eastAsia="Calibri"/>
          <w:color w:val="auto"/>
          <w:spacing w:val="-2"/>
          <w:sz w:val="18"/>
          <w:szCs w:val="18"/>
        </w:rPr>
        <w:t xml:space="preserve">separate </w:t>
      </w:r>
      <w:r w:rsidRPr="00C92D3D">
        <w:rPr>
          <w:rFonts w:eastAsia="Calibri"/>
          <w:color w:val="auto"/>
          <w:spacing w:val="-2"/>
          <w:sz w:val="18"/>
          <w:szCs w:val="18"/>
        </w:rPr>
        <w:t>financial statements or, if such disclosures are inadequate, to modify my opinion.</w:t>
      </w:r>
      <w:r w:rsidRPr="00C92D3D">
        <w:rPr>
          <w:rFonts w:eastAsia="Calibri"/>
          <w:color w:val="auto"/>
          <w:sz w:val="18"/>
          <w:szCs w:val="18"/>
        </w:rPr>
        <w:t xml:space="preserve"> </w:t>
      </w:r>
      <w:r w:rsidRPr="00C92D3D">
        <w:rPr>
          <w:rFonts w:eastAsia="Calibri"/>
          <w:color w:val="auto"/>
          <w:spacing w:val="-4"/>
          <w:sz w:val="18"/>
          <w:szCs w:val="18"/>
        </w:rPr>
        <w:t>My conclusions are based on the audit evidence obtained up to the date of my auditor’s report. However, future</w:t>
      </w:r>
      <w:r w:rsidRPr="00C92D3D">
        <w:rPr>
          <w:rFonts w:eastAsia="Calibri"/>
          <w:color w:val="auto"/>
          <w:sz w:val="18"/>
          <w:szCs w:val="18"/>
        </w:rPr>
        <w:t xml:space="preserve"> events or conditions may cause the </w:t>
      </w:r>
      <w:r w:rsidR="00900250" w:rsidRPr="00C92D3D">
        <w:rPr>
          <w:rFonts w:eastAsia="Calibri"/>
          <w:color w:val="auto"/>
          <w:sz w:val="18"/>
          <w:szCs w:val="18"/>
        </w:rPr>
        <w:t xml:space="preserve">Group and </w:t>
      </w:r>
      <w:r w:rsidR="007A3ACC" w:rsidRPr="00C92D3D">
        <w:rPr>
          <w:rFonts w:eastAsia="Calibri"/>
          <w:color w:val="auto"/>
          <w:sz w:val="18"/>
          <w:szCs w:val="18"/>
        </w:rPr>
        <w:t xml:space="preserve">the </w:t>
      </w:r>
      <w:r w:rsidRPr="00C92D3D">
        <w:rPr>
          <w:rFonts w:eastAsia="Calibri"/>
          <w:color w:val="auto"/>
          <w:sz w:val="18"/>
          <w:szCs w:val="18"/>
        </w:rPr>
        <w:t>Company to cease to continue as a going concern.</w:t>
      </w:r>
    </w:p>
    <w:p w14:paraId="3106952D" w14:textId="77777777" w:rsidR="0051282A" w:rsidRPr="00C92D3D" w:rsidRDefault="0051282A" w:rsidP="00C92D3D">
      <w:pPr>
        <w:pStyle w:val="Default"/>
        <w:ind w:left="540"/>
        <w:jc w:val="thaiDistribute"/>
        <w:rPr>
          <w:rFonts w:eastAsia="Calibri"/>
          <w:color w:val="auto"/>
          <w:sz w:val="12"/>
          <w:szCs w:val="12"/>
        </w:rPr>
      </w:pPr>
    </w:p>
    <w:p w14:paraId="6F316D87" w14:textId="6495A867" w:rsidR="0049535D" w:rsidRPr="00C92D3D" w:rsidRDefault="00FE6CF3"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 xml:space="preserve">Evaluate the overall presentation, structure and content of the </w:t>
      </w:r>
      <w:r w:rsidR="00900250" w:rsidRPr="00C92D3D">
        <w:rPr>
          <w:rFonts w:eastAsia="Calibri"/>
          <w:color w:val="auto"/>
          <w:sz w:val="18"/>
          <w:szCs w:val="18"/>
        </w:rPr>
        <w:t xml:space="preserve">consolidated and </w:t>
      </w:r>
      <w:r w:rsidR="00D0685C" w:rsidRPr="00C92D3D">
        <w:rPr>
          <w:rFonts w:eastAsia="Calibri"/>
          <w:color w:val="auto"/>
          <w:sz w:val="18"/>
          <w:szCs w:val="18"/>
        </w:rPr>
        <w:t xml:space="preserve">separate </w:t>
      </w:r>
      <w:r w:rsidRPr="00C92D3D">
        <w:rPr>
          <w:rFonts w:eastAsia="Calibri"/>
          <w:color w:val="auto"/>
          <w:sz w:val="18"/>
          <w:szCs w:val="18"/>
        </w:rPr>
        <w:t xml:space="preserve">financial statements, </w:t>
      </w:r>
      <w:r w:rsidRPr="00C92D3D">
        <w:rPr>
          <w:rFonts w:eastAsia="Calibri"/>
          <w:color w:val="auto"/>
          <w:spacing w:val="-4"/>
          <w:sz w:val="18"/>
          <w:szCs w:val="18"/>
        </w:rPr>
        <w:t xml:space="preserve">including the disclosures, and whether the </w:t>
      </w:r>
      <w:r w:rsidR="00900250" w:rsidRPr="00C92D3D">
        <w:rPr>
          <w:rFonts w:eastAsia="Calibri"/>
          <w:color w:val="auto"/>
          <w:spacing w:val="-4"/>
          <w:sz w:val="18"/>
          <w:szCs w:val="18"/>
        </w:rPr>
        <w:t xml:space="preserve">consolidated and </w:t>
      </w:r>
      <w:r w:rsidR="00D0685C" w:rsidRPr="00C92D3D">
        <w:rPr>
          <w:rFonts w:eastAsia="Calibri"/>
          <w:color w:val="auto"/>
          <w:spacing w:val="-4"/>
          <w:sz w:val="18"/>
          <w:szCs w:val="18"/>
        </w:rPr>
        <w:t xml:space="preserve">separate </w:t>
      </w:r>
      <w:r w:rsidRPr="00C92D3D">
        <w:rPr>
          <w:rFonts w:eastAsia="Calibri"/>
          <w:color w:val="auto"/>
          <w:spacing w:val="-4"/>
          <w:sz w:val="18"/>
          <w:szCs w:val="18"/>
        </w:rPr>
        <w:t>financial statements represent the underlying</w:t>
      </w:r>
      <w:r w:rsidRPr="00C92D3D">
        <w:rPr>
          <w:rFonts w:eastAsia="Calibri"/>
          <w:color w:val="auto"/>
          <w:sz w:val="18"/>
          <w:szCs w:val="18"/>
        </w:rPr>
        <w:t xml:space="preserve"> transactions and events in a manner that achieves fair presentation.</w:t>
      </w:r>
    </w:p>
    <w:p w14:paraId="764EBC0D" w14:textId="77777777" w:rsidR="0051282A" w:rsidRPr="00C92D3D" w:rsidRDefault="0051282A" w:rsidP="00C92D3D">
      <w:pPr>
        <w:pStyle w:val="Default"/>
        <w:ind w:left="540"/>
        <w:jc w:val="thaiDistribute"/>
        <w:rPr>
          <w:rFonts w:eastAsia="Calibri"/>
          <w:color w:val="auto"/>
          <w:sz w:val="12"/>
          <w:szCs w:val="12"/>
        </w:rPr>
      </w:pPr>
    </w:p>
    <w:p w14:paraId="73CD21DD" w14:textId="77777777" w:rsidR="00F7530D" w:rsidRPr="00C92D3D" w:rsidRDefault="00F7530D" w:rsidP="00C92D3D">
      <w:pPr>
        <w:pStyle w:val="Default"/>
        <w:numPr>
          <w:ilvl w:val="0"/>
          <w:numId w:val="1"/>
        </w:numPr>
        <w:tabs>
          <w:tab w:val="clear" w:pos="720"/>
          <w:tab w:val="num" w:pos="540"/>
        </w:tabs>
        <w:ind w:left="540"/>
        <w:jc w:val="thaiDistribute"/>
        <w:rPr>
          <w:rFonts w:eastAsia="Calibri"/>
          <w:color w:val="auto"/>
          <w:sz w:val="18"/>
          <w:szCs w:val="18"/>
        </w:rPr>
      </w:pPr>
      <w:r w:rsidRPr="00C92D3D">
        <w:rPr>
          <w:rFonts w:eastAsia="Calibri"/>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1653E1B4" w14:textId="77777777" w:rsidR="00425B25" w:rsidRPr="00C92D3D" w:rsidRDefault="00425B25" w:rsidP="00C92D3D">
      <w:pPr>
        <w:pStyle w:val="Default"/>
        <w:jc w:val="thaiDistribute"/>
        <w:rPr>
          <w:rFonts w:eastAsia="Calibri"/>
          <w:color w:val="auto"/>
          <w:sz w:val="18"/>
          <w:szCs w:val="18"/>
        </w:rPr>
      </w:pPr>
    </w:p>
    <w:p w14:paraId="62E17C32" w14:textId="31B560EB" w:rsidR="00B91979" w:rsidRPr="00C92D3D" w:rsidRDefault="00B91979" w:rsidP="00C92D3D">
      <w:pPr>
        <w:pStyle w:val="Default"/>
        <w:jc w:val="thaiDistribute"/>
        <w:rPr>
          <w:rFonts w:eastAsia="Calibri"/>
          <w:color w:val="auto"/>
          <w:sz w:val="18"/>
          <w:szCs w:val="18"/>
        </w:rPr>
      </w:pPr>
      <w:r w:rsidRPr="00C92D3D">
        <w:rPr>
          <w:rFonts w:eastAsia="Calibri"/>
          <w:color w:val="auto"/>
          <w:sz w:val="18"/>
          <w:szCs w:val="18"/>
        </w:rPr>
        <w:t xml:space="preserve">I communicate with </w:t>
      </w:r>
      <w:r w:rsidR="00D0685C" w:rsidRPr="00C92D3D">
        <w:rPr>
          <w:rFonts w:eastAsia="Calibri"/>
          <w:color w:val="auto"/>
          <w:sz w:val="18"/>
          <w:szCs w:val="18"/>
        </w:rPr>
        <w:t xml:space="preserve">the audit committee </w:t>
      </w:r>
      <w:r w:rsidRPr="00C92D3D">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C92D3D">
        <w:rPr>
          <w:rFonts w:eastAsia="Calibri"/>
          <w:color w:val="auto"/>
          <w:sz w:val="18"/>
          <w:szCs w:val="18"/>
        </w:rPr>
        <w:t>that</w:t>
      </w:r>
      <w:r w:rsidR="005F2E64" w:rsidRPr="00C92D3D">
        <w:rPr>
          <w:rFonts w:eastAsia="Calibri"/>
          <w:color w:val="auto"/>
          <w:sz w:val="18"/>
          <w:szCs w:val="18"/>
        </w:rPr>
        <w:t xml:space="preserve"> </w:t>
      </w:r>
      <w:r w:rsidRPr="00C92D3D">
        <w:rPr>
          <w:rFonts w:eastAsia="Calibri"/>
          <w:color w:val="auto"/>
          <w:sz w:val="18"/>
          <w:szCs w:val="18"/>
        </w:rPr>
        <w:t xml:space="preserve">I identify during my audit. </w:t>
      </w:r>
    </w:p>
    <w:p w14:paraId="7F6672AF" w14:textId="77777777" w:rsidR="00B91979" w:rsidRPr="00C92D3D" w:rsidRDefault="00B91979" w:rsidP="00C92D3D">
      <w:pPr>
        <w:pStyle w:val="Default"/>
        <w:jc w:val="thaiDistribute"/>
        <w:rPr>
          <w:color w:val="auto"/>
          <w:sz w:val="18"/>
          <w:szCs w:val="18"/>
        </w:rPr>
      </w:pPr>
    </w:p>
    <w:p w14:paraId="184AB2B1" w14:textId="682DD4B9" w:rsidR="00B91979" w:rsidRPr="00C92D3D" w:rsidRDefault="00B91979" w:rsidP="00C92D3D">
      <w:pPr>
        <w:pStyle w:val="Default"/>
        <w:jc w:val="thaiDistribute"/>
        <w:rPr>
          <w:rFonts w:eastAsia="Calibri"/>
          <w:color w:val="auto"/>
          <w:sz w:val="18"/>
          <w:szCs w:val="18"/>
        </w:rPr>
      </w:pPr>
      <w:r w:rsidRPr="00C92D3D">
        <w:rPr>
          <w:rFonts w:eastAsia="Calibri"/>
          <w:color w:val="auto"/>
          <w:sz w:val="18"/>
          <w:szCs w:val="18"/>
        </w:rPr>
        <w:t xml:space="preserve">I also provide </w:t>
      </w:r>
      <w:r w:rsidR="00D0685C" w:rsidRPr="00C92D3D">
        <w:rPr>
          <w:rFonts w:eastAsia="Calibri"/>
          <w:color w:val="auto"/>
          <w:sz w:val="18"/>
          <w:szCs w:val="18"/>
        </w:rPr>
        <w:t xml:space="preserve">the audit committee </w:t>
      </w:r>
      <w:r w:rsidRPr="00C92D3D">
        <w:rPr>
          <w:rFonts w:eastAsia="Calibri"/>
          <w:color w:val="auto"/>
          <w:sz w:val="18"/>
          <w:szCs w:val="18"/>
        </w:rPr>
        <w:t xml:space="preserve">with a statement that I have complied with relevant ethical requirements regarding independence, and to communicate with them all relationships and other matters that may reasonably be thought to bear on </w:t>
      </w:r>
      <w:r w:rsidR="00F7530D" w:rsidRPr="00C92D3D">
        <w:rPr>
          <w:rFonts w:eastAsia="Calibri"/>
          <w:color w:val="auto"/>
          <w:sz w:val="18"/>
          <w:szCs w:val="18"/>
        </w:rPr>
        <w:t>my independence, and where applicable, actions taken to eliminate threats or safeguards applied</w:t>
      </w:r>
      <w:r w:rsidRPr="00C92D3D">
        <w:rPr>
          <w:rFonts w:eastAsia="Calibri"/>
          <w:color w:val="auto"/>
          <w:sz w:val="18"/>
          <w:szCs w:val="18"/>
        </w:rPr>
        <w:t>.</w:t>
      </w:r>
    </w:p>
    <w:p w14:paraId="04B5E162" w14:textId="77777777" w:rsidR="00B91979" w:rsidRPr="00C92D3D" w:rsidRDefault="00B91979" w:rsidP="00C92D3D">
      <w:pPr>
        <w:pStyle w:val="Default"/>
        <w:jc w:val="thaiDistribute"/>
        <w:rPr>
          <w:color w:val="auto"/>
          <w:sz w:val="18"/>
          <w:szCs w:val="18"/>
        </w:rPr>
      </w:pPr>
    </w:p>
    <w:p w14:paraId="50941F1A" w14:textId="1BC9F289" w:rsidR="00B91979" w:rsidRPr="00C92D3D" w:rsidRDefault="00B91979" w:rsidP="00C92D3D">
      <w:pPr>
        <w:pStyle w:val="Default"/>
        <w:jc w:val="thaiDistribute"/>
        <w:rPr>
          <w:color w:val="auto"/>
          <w:sz w:val="18"/>
          <w:szCs w:val="18"/>
        </w:rPr>
      </w:pPr>
      <w:r w:rsidRPr="00C92D3D">
        <w:rPr>
          <w:color w:val="auto"/>
          <w:sz w:val="18"/>
          <w:szCs w:val="18"/>
        </w:rPr>
        <w:t xml:space="preserve">From the matters communicated with </w:t>
      </w:r>
      <w:r w:rsidR="00D0685C" w:rsidRPr="00C92D3D">
        <w:rPr>
          <w:color w:val="auto"/>
          <w:sz w:val="18"/>
          <w:szCs w:val="18"/>
        </w:rPr>
        <w:t>the audit committee</w:t>
      </w:r>
      <w:r w:rsidRPr="00C92D3D">
        <w:rPr>
          <w:color w:val="auto"/>
          <w:sz w:val="18"/>
          <w:szCs w:val="18"/>
        </w:rPr>
        <w:t xml:space="preserve">, I determine those matters that were of most significance in the audit of the </w:t>
      </w:r>
      <w:r w:rsidR="00900250" w:rsidRPr="00C92D3D">
        <w:rPr>
          <w:color w:val="auto"/>
          <w:sz w:val="18"/>
          <w:szCs w:val="18"/>
        </w:rPr>
        <w:t xml:space="preserve">consolidated </w:t>
      </w:r>
      <w:r w:rsidR="00FA786D" w:rsidRPr="00C92D3D">
        <w:rPr>
          <w:color w:val="auto"/>
          <w:sz w:val="18"/>
          <w:szCs w:val="18"/>
        </w:rPr>
        <w:t xml:space="preserve">and separate </w:t>
      </w:r>
      <w:r w:rsidRPr="00C92D3D">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92D3D">
        <w:rPr>
          <w:color w:val="auto"/>
          <w:spacing w:val="-2"/>
          <w:sz w:val="18"/>
          <w:szCs w:val="18"/>
        </w:rPr>
        <w:t>because the adverse consequences of doing so would reasonably be expected to outweigh the public interest benefits of</w:t>
      </w:r>
      <w:r w:rsidRPr="00C92D3D">
        <w:rPr>
          <w:color w:val="auto"/>
          <w:sz w:val="18"/>
          <w:szCs w:val="18"/>
        </w:rPr>
        <w:t xml:space="preserve"> such communication. </w:t>
      </w:r>
    </w:p>
    <w:p w14:paraId="5D7A129E" w14:textId="77777777" w:rsidR="008D64B8" w:rsidRPr="00C92D3D" w:rsidRDefault="008D64B8" w:rsidP="00C92D3D">
      <w:pPr>
        <w:pStyle w:val="Default"/>
        <w:rPr>
          <w:color w:val="auto"/>
          <w:sz w:val="18"/>
          <w:szCs w:val="18"/>
        </w:rPr>
      </w:pPr>
    </w:p>
    <w:p w14:paraId="2F292000" w14:textId="77777777" w:rsidR="00D0685C" w:rsidRPr="00C92D3D" w:rsidRDefault="00D0685C" w:rsidP="00C92D3D">
      <w:pPr>
        <w:suppressAutoHyphens/>
        <w:spacing w:after="0" w:line="240" w:lineRule="auto"/>
        <w:rPr>
          <w:rFonts w:ascii="Arial" w:hAnsi="Arial" w:cs="Arial"/>
          <w:sz w:val="18"/>
          <w:szCs w:val="18"/>
        </w:rPr>
      </w:pPr>
    </w:p>
    <w:p w14:paraId="6791A5FF" w14:textId="77777777" w:rsidR="00F22542" w:rsidRPr="00C92D3D" w:rsidRDefault="00F22542" w:rsidP="00C92D3D">
      <w:pPr>
        <w:suppressAutoHyphens/>
        <w:spacing w:after="0" w:line="240" w:lineRule="auto"/>
        <w:jc w:val="both"/>
        <w:rPr>
          <w:rFonts w:ascii="Arial" w:hAnsi="Arial" w:cs="Arial"/>
          <w:sz w:val="18"/>
          <w:szCs w:val="18"/>
        </w:rPr>
      </w:pPr>
      <w:r w:rsidRPr="00C92D3D">
        <w:rPr>
          <w:rFonts w:ascii="Arial" w:hAnsi="Arial" w:cs="Arial"/>
          <w:sz w:val="18"/>
          <w:szCs w:val="18"/>
        </w:rPr>
        <w:t>PricewaterhouseCoopers ABAS Ltd.</w:t>
      </w:r>
    </w:p>
    <w:p w14:paraId="599A14A8" w14:textId="77777777" w:rsidR="00F22542" w:rsidRPr="00C92D3D" w:rsidRDefault="00F22542" w:rsidP="00C92D3D">
      <w:pPr>
        <w:suppressAutoHyphens/>
        <w:spacing w:after="0" w:line="240" w:lineRule="auto"/>
        <w:jc w:val="both"/>
        <w:rPr>
          <w:rFonts w:ascii="Arial" w:hAnsi="Arial" w:cs="Arial"/>
          <w:sz w:val="18"/>
          <w:szCs w:val="18"/>
        </w:rPr>
      </w:pPr>
    </w:p>
    <w:p w14:paraId="071755E3" w14:textId="77777777" w:rsidR="00F22542" w:rsidRDefault="00F22542" w:rsidP="00C92D3D">
      <w:pPr>
        <w:suppressAutoHyphens/>
        <w:spacing w:after="0" w:line="240" w:lineRule="auto"/>
        <w:jc w:val="both"/>
        <w:rPr>
          <w:rFonts w:ascii="Arial" w:hAnsi="Arial" w:cs="Arial"/>
          <w:sz w:val="18"/>
          <w:szCs w:val="18"/>
        </w:rPr>
      </w:pPr>
    </w:p>
    <w:p w14:paraId="695C8A3D" w14:textId="77777777" w:rsidR="00341536" w:rsidRDefault="00341536" w:rsidP="00C92D3D">
      <w:pPr>
        <w:suppressAutoHyphens/>
        <w:spacing w:after="0" w:line="240" w:lineRule="auto"/>
        <w:jc w:val="both"/>
        <w:rPr>
          <w:rFonts w:ascii="Arial" w:hAnsi="Arial" w:cs="Arial"/>
          <w:sz w:val="18"/>
          <w:szCs w:val="18"/>
        </w:rPr>
      </w:pPr>
    </w:p>
    <w:p w14:paraId="3B89E0A8" w14:textId="77777777" w:rsidR="00341536" w:rsidRPr="00C92D3D" w:rsidRDefault="00341536" w:rsidP="00C92D3D">
      <w:pPr>
        <w:suppressAutoHyphens/>
        <w:spacing w:after="0" w:line="240" w:lineRule="auto"/>
        <w:jc w:val="both"/>
        <w:rPr>
          <w:rFonts w:ascii="Arial" w:hAnsi="Arial" w:cs="Arial"/>
          <w:sz w:val="18"/>
          <w:szCs w:val="18"/>
        </w:rPr>
      </w:pPr>
    </w:p>
    <w:p w14:paraId="2334C6E5" w14:textId="77777777" w:rsidR="00F22542" w:rsidRPr="00C92D3D" w:rsidRDefault="00F22542" w:rsidP="00C92D3D">
      <w:pPr>
        <w:suppressAutoHyphens/>
        <w:spacing w:after="0" w:line="240" w:lineRule="auto"/>
        <w:jc w:val="both"/>
        <w:rPr>
          <w:rFonts w:ascii="Arial" w:hAnsi="Arial" w:cs="Arial"/>
          <w:sz w:val="18"/>
          <w:szCs w:val="18"/>
        </w:rPr>
      </w:pPr>
    </w:p>
    <w:p w14:paraId="4B33D300" w14:textId="77777777" w:rsidR="00F22542" w:rsidRPr="00C92D3D" w:rsidRDefault="00F22542" w:rsidP="00C92D3D">
      <w:pPr>
        <w:suppressAutoHyphens/>
        <w:spacing w:after="0" w:line="240" w:lineRule="auto"/>
        <w:jc w:val="both"/>
        <w:rPr>
          <w:rFonts w:ascii="Arial" w:hAnsi="Arial" w:cs="Arial"/>
          <w:sz w:val="18"/>
          <w:szCs w:val="18"/>
        </w:rPr>
      </w:pPr>
    </w:p>
    <w:p w14:paraId="1E3274B4" w14:textId="77777777" w:rsidR="00F22542" w:rsidRPr="00C92D3D" w:rsidRDefault="00F22542" w:rsidP="00C92D3D">
      <w:pPr>
        <w:suppressAutoHyphens/>
        <w:spacing w:after="0" w:line="240" w:lineRule="auto"/>
        <w:jc w:val="both"/>
        <w:rPr>
          <w:rFonts w:ascii="Arial" w:hAnsi="Arial" w:cs="Arial"/>
          <w:sz w:val="18"/>
          <w:szCs w:val="18"/>
        </w:rPr>
      </w:pPr>
    </w:p>
    <w:p w14:paraId="10B3DEBB" w14:textId="77777777" w:rsidR="00F22542" w:rsidRPr="00C92D3D" w:rsidRDefault="00F22542" w:rsidP="00C92D3D">
      <w:pPr>
        <w:suppressAutoHyphens/>
        <w:spacing w:after="0" w:line="240" w:lineRule="auto"/>
        <w:jc w:val="both"/>
        <w:rPr>
          <w:rFonts w:ascii="Arial" w:hAnsi="Arial" w:cs="Arial"/>
          <w:b/>
          <w:bCs/>
          <w:sz w:val="18"/>
          <w:szCs w:val="18"/>
        </w:rPr>
      </w:pPr>
      <w:r w:rsidRPr="00C92D3D">
        <w:rPr>
          <w:rFonts w:ascii="Arial" w:hAnsi="Arial" w:cs="Arial"/>
          <w:b/>
          <w:bCs/>
          <w:sz w:val="18"/>
          <w:szCs w:val="18"/>
        </w:rPr>
        <w:t xml:space="preserve">Boonrueng  Lerdwiseswit </w:t>
      </w:r>
    </w:p>
    <w:p w14:paraId="5F746E65" w14:textId="6CAF2D54" w:rsidR="00F22542" w:rsidRPr="00C92D3D" w:rsidRDefault="00F22542" w:rsidP="00C92D3D">
      <w:pPr>
        <w:suppressAutoHyphens/>
        <w:spacing w:after="0" w:line="240" w:lineRule="auto"/>
        <w:jc w:val="both"/>
        <w:rPr>
          <w:rFonts w:ascii="Arial" w:hAnsi="Arial" w:cs="Arial"/>
          <w:sz w:val="18"/>
          <w:szCs w:val="18"/>
        </w:rPr>
      </w:pPr>
      <w:r w:rsidRPr="00C92D3D">
        <w:rPr>
          <w:rFonts w:ascii="Arial" w:hAnsi="Arial" w:cs="Arial"/>
          <w:sz w:val="18"/>
          <w:szCs w:val="18"/>
        </w:rPr>
        <w:t xml:space="preserve">Certified Public Accountant (Thailand) No. </w:t>
      </w:r>
      <w:r w:rsidR="00ED0F48" w:rsidRPr="00C92D3D">
        <w:rPr>
          <w:rFonts w:ascii="Arial" w:hAnsi="Arial" w:cs="Arial"/>
          <w:sz w:val="18"/>
          <w:szCs w:val="18"/>
        </w:rPr>
        <w:t>6552</w:t>
      </w:r>
    </w:p>
    <w:p w14:paraId="10BBF6F4" w14:textId="77777777" w:rsidR="00F22542" w:rsidRPr="00C92D3D" w:rsidRDefault="00F22542" w:rsidP="00C92D3D">
      <w:pPr>
        <w:suppressAutoHyphens/>
        <w:spacing w:after="0" w:line="240" w:lineRule="auto"/>
        <w:jc w:val="both"/>
        <w:rPr>
          <w:rFonts w:ascii="Arial" w:hAnsi="Arial" w:cs="Arial"/>
          <w:sz w:val="18"/>
          <w:szCs w:val="18"/>
        </w:rPr>
      </w:pPr>
      <w:r w:rsidRPr="00C92D3D">
        <w:rPr>
          <w:rFonts w:ascii="Arial" w:hAnsi="Arial" w:cs="Arial"/>
          <w:sz w:val="18"/>
          <w:szCs w:val="18"/>
        </w:rPr>
        <w:t>Bangkok</w:t>
      </w:r>
    </w:p>
    <w:p w14:paraId="15FDB573" w14:textId="12B6C6F6" w:rsidR="00F22542" w:rsidRPr="00C92D3D" w:rsidRDefault="008B60B4" w:rsidP="00C92D3D">
      <w:pPr>
        <w:suppressAutoHyphens/>
        <w:spacing w:after="0" w:line="240" w:lineRule="auto"/>
        <w:jc w:val="both"/>
        <w:rPr>
          <w:rFonts w:ascii="Arial" w:hAnsi="Arial" w:cs="Arial"/>
          <w:sz w:val="18"/>
          <w:szCs w:val="18"/>
        </w:rPr>
      </w:pPr>
      <w:r>
        <w:rPr>
          <w:rFonts w:ascii="Arial" w:hAnsi="Arial" w:cs="Arial"/>
          <w:sz w:val="18"/>
          <w:szCs w:val="18"/>
        </w:rPr>
        <w:t>5</w:t>
      </w:r>
      <w:r w:rsidR="00802526" w:rsidRPr="00C92D3D">
        <w:rPr>
          <w:rFonts w:ascii="Arial" w:hAnsi="Arial" w:cs="Arial"/>
          <w:sz w:val="18"/>
          <w:szCs w:val="18"/>
        </w:rPr>
        <w:t xml:space="preserve"> March</w:t>
      </w:r>
      <w:r w:rsidR="00F22542" w:rsidRPr="00C92D3D">
        <w:rPr>
          <w:rFonts w:ascii="Arial" w:hAnsi="Arial" w:cs="Arial"/>
          <w:sz w:val="18"/>
          <w:szCs w:val="18"/>
        </w:rPr>
        <w:t xml:space="preserve"> </w:t>
      </w:r>
      <w:r w:rsidR="00ED0F48" w:rsidRPr="00C92D3D">
        <w:rPr>
          <w:rFonts w:ascii="Arial" w:hAnsi="Arial" w:cs="Arial"/>
          <w:sz w:val="18"/>
          <w:szCs w:val="18"/>
        </w:rPr>
        <w:t>202</w:t>
      </w:r>
      <w:r w:rsidR="00835F5B" w:rsidRPr="00C92D3D">
        <w:rPr>
          <w:rFonts w:ascii="Arial" w:hAnsi="Arial" w:cs="Arial"/>
          <w:sz w:val="18"/>
          <w:szCs w:val="18"/>
        </w:rPr>
        <w:t>6</w:t>
      </w:r>
    </w:p>
    <w:p w14:paraId="4126C934" w14:textId="77777777" w:rsidR="00F22542" w:rsidRPr="00C92D3D" w:rsidRDefault="00F22542" w:rsidP="00C92D3D">
      <w:pPr>
        <w:suppressAutoHyphens/>
        <w:spacing w:after="0" w:line="240" w:lineRule="auto"/>
        <w:rPr>
          <w:rFonts w:ascii="Arial" w:hAnsi="Arial" w:cs="Arial"/>
          <w:sz w:val="18"/>
          <w:szCs w:val="18"/>
        </w:rPr>
      </w:pPr>
    </w:p>
    <w:p w14:paraId="163FA048" w14:textId="77777777" w:rsidR="00CD19A7" w:rsidRPr="00C92D3D" w:rsidRDefault="00CD19A7" w:rsidP="00C92D3D">
      <w:pPr>
        <w:suppressAutoHyphens/>
        <w:spacing w:after="0" w:line="240" w:lineRule="auto"/>
        <w:rPr>
          <w:rFonts w:ascii="Arial" w:hAnsi="Arial" w:cs="Arial"/>
          <w:i/>
          <w:iCs/>
          <w:sz w:val="18"/>
          <w:szCs w:val="18"/>
        </w:rPr>
        <w:sectPr w:rsidR="00CD19A7" w:rsidRPr="00C92D3D" w:rsidSect="00425B25">
          <w:headerReference w:type="default" r:id="rId8"/>
          <w:pgSz w:w="11909" w:h="16834" w:code="9"/>
          <w:pgMar w:top="2592" w:right="720" w:bottom="720" w:left="1987" w:header="706" w:footer="706" w:gutter="0"/>
          <w:cols w:space="708"/>
          <w:docGrid w:linePitch="360"/>
        </w:sectPr>
      </w:pPr>
    </w:p>
    <w:p w14:paraId="0287DC2B" w14:textId="09FEAE86" w:rsidR="00F22542" w:rsidRPr="00C92D3D" w:rsidRDefault="00425B25" w:rsidP="00C92D3D">
      <w:pPr>
        <w:spacing w:after="0" w:line="240" w:lineRule="auto"/>
        <w:ind w:left="720"/>
        <w:rPr>
          <w:rFonts w:ascii="Arial" w:hAnsi="Arial" w:cs="Arial"/>
          <w:b/>
          <w:sz w:val="18"/>
          <w:szCs w:val="18"/>
        </w:rPr>
      </w:pPr>
      <w:r w:rsidRPr="00C92D3D">
        <w:rPr>
          <w:rFonts w:ascii="Arial" w:hAnsi="Arial" w:cs="Arial"/>
          <w:b/>
          <w:sz w:val="18"/>
          <w:szCs w:val="18"/>
        </w:rPr>
        <w:lastRenderedPageBreak/>
        <w:t xml:space="preserve">ALL ENERGY </w:t>
      </w:r>
      <w:r w:rsidR="00802526" w:rsidRPr="00C92D3D">
        <w:rPr>
          <w:rFonts w:ascii="Arial" w:hAnsi="Arial" w:cs="Arial"/>
          <w:b/>
          <w:sz w:val="18"/>
          <w:szCs w:val="18"/>
        </w:rPr>
        <w:t>&amp;</w:t>
      </w:r>
      <w:r w:rsidRPr="00C92D3D">
        <w:rPr>
          <w:rFonts w:ascii="Arial" w:hAnsi="Arial" w:cs="Arial"/>
          <w:b/>
          <w:sz w:val="18"/>
          <w:szCs w:val="18"/>
        </w:rPr>
        <w:t xml:space="preserve"> UTILITIES PUBLIC COMPANY LIMITED</w:t>
      </w:r>
    </w:p>
    <w:p w14:paraId="31161645" w14:textId="77777777" w:rsidR="00F22542" w:rsidRPr="00C92D3D" w:rsidRDefault="00F22542" w:rsidP="00C92D3D">
      <w:pPr>
        <w:pStyle w:val="Header"/>
        <w:tabs>
          <w:tab w:val="left" w:pos="720"/>
        </w:tabs>
        <w:ind w:left="720"/>
        <w:jc w:val="both"/>
        <w:rPr>
          <w:rFonts w:ascii="Arial" w:hAnsi="Arial" w:cs="Arial"/>
          <w:b/>
          <w:bCs/>
          <w:sz w:val="18"/>
          <w:szCs w:val="18"/>
        </w:rPr>
      </w:pPr>
    </w:p>
    <w:p w14:paraId="376114D5" w14:textId="0F11049B" w:rsidR="00F22542" w:rsidRPr="00C92D3D" w:rsidRDefault="00F22542" w:rsidP="00C92D3D">
      <w:pPr>
        <w:pStyle w:val="Header"/>
        <w:tabs>
          <w:tab w:val="left" w:pos="720"/>
        </w:tabs>
        <w:ind w:left="720"/>
        <w:jc w:val="both"/>
        <w:rPr>
          <w:rFonts w:ascii="Arial" w:hAnsi="Arial" w:cs="Arial"/>
          <w:b/>
          <w:bCs/>
          <w:sz w:val="18"/>
          <w:szCs w:val="18"/>
        </w:rPr>
      </w:pPr>
    </w:p>
    <w:p w14:paraId="22690FF7" w14:textId="183FC418" w:rsidR="00F22542" w:rsidRPr="00C92D3D" w:rsidRDefault="00F22542" w:rsidP="00C92D3D">
      <w:pPr>
        <w:pStyle w:val="a"/>
        <w:ind w:left="720" w:right="0"/>
        <w:jc w:val="both"/>
        <w:rPr>
          <w:rFonts w:ascii="Arial" w:hAnsi="Arial" w:cs="Arial"/>
          <w:b/>
          <w:bCs/>
          <w:sz w:val="18"/>
          <w:szCs w:val="18"/>
        </w:rPr>
      </w:pPr>
      <w:r w:rsidRPr="00C92D3D">
        <w:rPr>
          <w:rFonts w:ascii="Arial" w:hAnsi="Arial" w:cs="Arial"/>
          <w:b/>
          <w:bCs/>
          <w:sz w:val="18"/>
          <w:szCs w:val="18"/>
        </w:rPr>
        <w:t>CONSOLIDATED AND SEPARATE FINANCIAL STATEMENTS</w:t>
      </w:r>
    </w:p>
    <w:p w14:paraId="33962F61" w14:textId="49F4694D" w:rsidR="00F22542" w:rsidRPr="00C92D3D" w:rsidRDefault="00F22542" w:rsidP="00C92D3D">
      <w:pPr>
        <w:pStyle w:val="Header"/>
        <w:ind w:left="720"/>
        <w:jc w:val="both"/>
        <w:rPr>
          <w:rFonts w:ascii="Arial" w:hAnsi="Arial" w:cs="Arial"/>
          <w:b/>
          <w:bCs/>
          <w:sz w:val="18"/>
          <w:szCs w:val="18"/>
        </w:rPr>
      </w:pPr>
    </w:p>
    <w:p w14:paraId="7CBDEFAA" w14:textId="577D5271" w:rsidR="00EB256D" w:rsidRPr="00C92D3D" w:rsidRDefault="00ED0F48" w:rsidP="00C92D3D">
      <w:pPr>
        <w:pStyle w:val="Header"/>
        <w:ind w:left="720"/>
        <w:rPr>
          <w:rFonts w:ascii="Arial" w:hAnsi="Arial" w:cs="Arial"/>
          <w:b/>
          <w:bCs/>
          <w:sz w:val="18"/>
          <w:szCs w:val="18"/>
        </w:rPr>
      </w:pPr>
      <w:r w:rsidRPr="00C92D3D">
        <w:rPr>
          <w:rFonts w:ascii="Arial" w:hAnsi="Arial" w:cs="Arial"/>
          <w:b/>
          <w:bCs/>
          <w:sz w:val="18"/>
          <w:szCs w:val="18"/>
        </w:rPr>
        <w:t>31</w:t>
      </w:r>
      <w:r w:rsidR="00F22542" w:rsidRPr="00C92D3D">
        <w:rPr>
          <w:rFonts w:ascii="Arial" w:hAnsi="Arial" w:cs="Arial"/>
          <w:b/>
          <w:bCs/>
          <w:sz w:val="18"/>
          <w:szCs w:val="18"/>
          <w:cs/>
          <w:lang w:val="en-US"/>
        </w:rPr>
        <w:t xml:space="preserve"> </w:t>
      </w:r>
      <w:r w:rsidR="00F22542" w:rsidRPr="00C92D3D">
        <w:rPr>
          <w:rFonts w:ascii="Arial" w:hAnsi="Arial" w:cs="Arial"/>
          <w:b/>
          <w:bCs/>
          <w:sz w:val="18"/>
          <w:szCs w:val="18"/>
          <w:lang w:val="en-US"/>
        </w:rPr>
        <w:t xml:space="preserve">DECEMBER </w:t>
      </w:r>
      <w:r w:rsidRPr="00C92D3D">
        <w:rPr>
          <w:rFonts w:ascii="Arial" w:hAnsi="Arial" w:cs="Arial"/>
          <w:b/>
          <w:bCs/>
          <w:sz w:val="18"/>
          <w:szCs w:val="18"/>
        </w:rPr>
        <w:t>202</w:t>
      </w:r>
      <w:r w:rsidR="00835F5B" w:rsidRPr="00C92D3D">
        <w:rPr>
          <w:rFonts w:ascii="Arial" w:hAnsi="Arial" w:cs="Arial"/>
          <w:b/>
          <w:bCs/>
          <w:sz w:val="18"/>
          <w:szCs w:val="18"/>
        </w:rPr>
        <w:t>5</w:t>
      </w:r>
    </w:p>
    <w:p w14:paraId="1D3C117F" w14:textId="4DFAAF22" w:rsidR="00C46DA4" w:rsidRPr="00320285" w:rsidRDefault="00C46DA4" w:rsidP="00C92D3D">
      <w:pPr>
        <w:pStyle w:val="Header"/>
        <w:ind w:left="720"/>
        <w:rPr>
          <w:rFonts w:ascii="Arial" w:hAnsi="Arial" w:cs="Arial"/>
          <w:sz w:val="18"/>
          <w:szCs w:val="18"/>
        </w:rPr>
      </w:pPr>
    </w:p>
    <w:sectPr w:rsidR="00C46DA4" w:rsidRPr="00320285" w:rsidSect="00EB256D">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BCB2" w14:textId="77777777" w:rsidR="00A610CB" w:rsidRDefault="00A610CB" w:rsidP="001D338E">
      <w:pPr>
        <w:spacing w:after="0" w:line="240" w:lineRule="auto"/>
      </w:pPr>
      <w:r>
        <w:separator/>
      </w:r>
    </w:p>
  </w:endnote>
  <w:endnote w:type="continuationSeparator" w:id="0">
    <w:p w14:paraId="31DBE4D4" w14:textId="77777777" w:rsidR="00A610CB" w:rsidRDefault="00A610C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5D80B" w14:textId="77777777" w:rsidR="00A610CB" w:rsidRDefault="00A610CB" w:rsidP="001D338E">
      <w:pPr>
        <w:spacing w:after="0" w:line="240" w:lineRule="auto"/>
      </w:pPr>
      <w:r>
        <w:separator/>
      </w:r>
    </w:p>
  </w:footnote>
  <w:footnote w:type="continuationSeparator" w:id="0">
    <w:p w14:paraId="5B191C08" w14:textId="77777777" w:rsidR="00A610CB" w:rsidRDefault="00A610C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F6398"/>
    <w:multiLevelType w:val="hybridMultilevel"/>
    <w:tmpl w:val="0EE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96588A"/>
    <w:multiLevelType w:val="hybridMultilevel"/>
    <w:tmpl w:val="C046B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96662F24"/>
    <w:lvl w:ilvl="0" w:tplc="C7685A2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7C4D58"/>
    <w:multiLevelType w:val="hybridMultilevel"/>
    <w:tmpl w:val="9EEE9FB2"/>
    <w:lvl w:ilvl="0" w:tplc="FC4230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ACD2878A"/>
    <w:lvl w:ilvl="0" w:tplc="4EEE99C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125152065">
    <w:abstractNumId w:val="2"/>
  </w:num>
  <w:num w:numId="2" w16cid:durableId="799882099">
    <w:abstractNumId w:val="7"/>
  </w:num>
  <w:num w:numId="3" w16cid:durableId="1725832451">
    <w:abstractNumId w:val="5"/>
  </w:num>
  <w:num w:numId="4" w16cid:durableId="328296043">
    <w:abstractNumId w:val="3"/>
  </w:num>
  <w:num w:numId="5" w16cid:durableId="878862975">
    <w:abstractNumId w:val="6"/>
  </w:num>
  <w:num w:numId="6" w16cid:durableId="690030526">
    <w:abstractNumId w:val="0"/>
  </w:num>
  <w:num w:numId="7" w16cid:durableId="302543088">
    <w:abstractNumId w:val="4"/>
  </w:num>
  <w:num w:numId="8" w16cid:durableId="711811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4EAE"/>
    <w:rsid w:val="000255F8"/>
    <w:rsid w:val="00031939"/>
    <w:rsid w:val="000801D5"/>
    <w:rsid w:val="000812BD"/>
    <w:rsid w:val="000A3002"/>
    <w:rsid w:val="000A30DA"/>
    <w:rsid w:val="000D3728"/>
    <w:rsid w:val="000D55B0"/>
    <w:rsid w:val="000D73C6"/>
    <w:rsid w:val="000E507F"/>
    <w:rsid w:val="000E52C4"/>
    <w:rsid w:val="000F0F4B"/>
    <w:rsid w:val="000F4114"/>
    <w:rsid w:val="000F478E"/>
    <w:rsid w:val="00101433"/>
    <w:rsid w:val="001042DE"/>
    <w:rsid w:val="001108EA"/>
    <w:rsid w:val="00125355"/>
    <w:rsid w:val="00132973"/>
    <w:rsid w:val="00134507"/>
    <w:rsid w:val="001466A3"/>
    <w:rsid w:val="00153F77"/>
    <w:rsid w:val="001549C8"/>
    <w:rsid w:val="00154CAC"/>
    <w:rsid w:val="00155524"/>
    <w:rsid w:val="00192928"/>
    <w:rsid w:val="0019499D"/>
    <w:rsid w:val="001A0EF6"/>
    <w:rsid w:val="001B6EB7"/>
    <w:rsid w:val="001D338E"/>
    <w:rsid w:val="001D69A9"/>
    <w:rsid w:val="001E5861"/>
    <w:rsid w:val="001F1381"/>
    <w:rsid w:val="001F491A"/>
    <w:rsid w:val="00200E7E"/>
    <w:rsid w:val="00206F5A"/>
    <w:rsid w:val="00212260"/>
    <w:rsid w:val="00212AEA"/>
    <w:rsid w:val="00214A4E"/>
    <w:rsid w:val="00214B20"/>
    <w:rsid w:val="00217341"/>
    <w:rsid w:val="002207C2"/>
    <w:rsid w:val="00226F0C"/>
    <w:rsid w:val="00241C0A"/>
    <w:rsid w:val="002420C4"/>
    <w:rsid w:val="002466F4"/>
    <w:rsid w:val="0025134F"/>
    <w:rsid w:val="00251C68"/>
    <w:rsid w:val="00253910"/>
    <w:rsid w:val="0026219E"/>
    <w:rsid w:val="00262595"/>
    <w:rsid w:val="00272DC3"/>
    <w:rsid w:val="00273BCD"/>
    <w:rsid w:val="00274A61"/>
    <w:rsid w:val="0027680D"/>
    <w:rsid w:val="00276C49"/>
    <w:rsid w:val="00281406"/>
    <w:rsid w:val="00293140"/>
    <w:rsid w:val="002A6C05"/>
    <w:rsid w:val="002C193E"/>
    <w:rsid w:val="002C6202"/>
    <w:rsid w:val="002D0EEA"/>
    <w:rsid w:val="002D421F"/>
    <w:rsid w:val="002D46D3"/>
    <w:rsid w:val="002D54B5"/>
    <w:rsid w:val="002D7924"/>
    <w:rsid w:val="002E154A"/>
    <w:rsid w:val="002F1D08"/>
    <w:rsid w:val="002F280C"/>
    <w:rsid w:val="002F3D81"/>
    <w:rsid w:val="00300E37"/>
    <w:rsid w:val="0030482F"/>
    <w:rsid w:val="00320285"/>
    <w:rsid w:val="003225AA"/>
    <w:rsid w:val="0033425C"/>
    <w:rsid w:val="0034029B"/>
    <w:rsid w:val="00341536"/>
    <w:rsid w:val="0035106C"/>
    <w:rsid w:val="00353D68"/>
    <w:rsid w:val="00365C20"/>
    <w:rsid w:val="00374E8B"/>
    <w:rsid w:val="00382E88"/>
    <w:rsid w:val="003926D9"/>
    <w:rsid w:val="003A1F0E"/>
    <w:rsid w:val="003B3517"/>
    <w:rsid w:val="003C1D0F"/>
    <w:rsid w:val="003C4CFC"/>
    <w:rsid w:val="003D3D27"/>
    <w:rsid w:val="003E23AF"/>
    <w:rsid w:val="003E4322"/>
    <w:rsid w:val="003E6863"/>
    <w:rsid w:val="003F06EF"/>
    <w:rsid w:val="003F0A95"/>
    <w:rsid w:val="003F125C"/>
    <w:rsid w:val="00414571"/>
    <w:rsid w:val="004160E1"/>
    <w:rsid w:val="00420108"/>
    <w:rsid w:val="00423E70"/>
    <w:rsid w:val="00425B25"/>
    <w:rsid w:val="00433A38"/>
    <w:rsid w:val="00435003"/>
    <w:rsid w:val="00444578"/>
    <w:rsid w:val="00454E2A"/>
    <w:rsid w:val="004569D1"/>
    <w:rsid w:val="00457285"/>
    <w:rsid w:val="004622C9"/>
    <w:rsid w:val="00463394"/>
    <w:rsid w:val="00464188"/>
    <w:rsid w:val="00476658"/>
    <w:rsid w:val="00481A06"/>
    <w:rsid w:val="00482B75"/>
    <w:rsid w:val="00486E5A"/>
    <w:rsid w:val="0049535D"/>
    <w:rsid w:val="00495DC8"/>
    <w:rsid w:val="004A313D"/>
    <w:rsid w:val="004A5E27"/>
    <w:rsid w:val="004B0ACD"/>
    <w:rsid w:val="004B3EED"/>
    <w:rsid w:val="004C5565"/>
    <w:rsid w:val="004C61C6"/>
    <w:rsid w:val="004E0135"/>
    <w:rsid w:val="004F3206"/>
    <w:rsid w:val="004F4E13"/>
    <w:rsid w:val="00502230"/>
    <w:rsid w:val="005029AC"/>
    <w:rsid w:val="005040AF"/>
    <w:rsid w:val="00510EE5"/>
    <w:rsid w:val="00511113"/>
    <w:rsid w:val="0051282A"/>
    <w:rsid w:val="0051701B"/>
    <w:rsid w:val="005237A1"/>
    <w:rsid w:val="005248F8"/>
    <w:rsid w:val="005310B3"/>
    <w:rsid w:val="005357CA"/>
    <w:rsid w:val="00543EFD"/>
    <w:rsid w:val="005531BF"/>
    <w:rsid w:val="0057212E"/>
    <w:rsid w:val="00573D4F"/>
    <w:rsid w:val="005B0F0F"/>
    <w:rsid w:val="005B1E87"/>
    <w:rsid w:val="005B49D6"/>
    <w:rsid w:val="005B76B0"/>
    <w:rsid w:val="005B7BE6"/>
    <w:rsid w:val="005C3101"/>
    <w:rsid w:val="005D072C"/>
    <w:rsid w:val="005D606E"/>
    <w:rsid w:val="005E3E6C"/>
    <w:rsid w:val="005F15FD"/>
    <w:rsid w:val="005F1C97"/>
    <w:rsid w:val="005F2E64"/>
    <w:rsid w:val="005F49FA"/>
    <w:rsid w:val="005F648A"/>
    <w:rsid w:val="00602CA8"/>
    <w:rsid w:val="006049AB"/>
    <w:rsid w:val="006073A6"/>
    <w:rsid w:val="00620522"/>
    <w:rsid w:val="00620568"/>
    <w:rsid w:val="00624472"/>
    <w:rsid w:val="00624FD0"/>
    <w:rsid w:val="00626C48"/>
    <w:rsid w:val="00634FF3"/>
    <w:rsid w:val="0064199D"/>
    <w:rsid w:val="00653860"/>
    <w:rsid w:val="00654F92"/>
    <w:rsid w:val="006651E7"/>
    <w:rsid w:val="006677CA"/>
    <w:rsid w:val="006700C5"/>
    <w:rsid w:val="006725DC"/>
    <w:rsid w:val="006810EB"/>
    <w:rsid w:val="00684C98"/>
    <w:rsid w:val="00686D35"/>
    <w:rsid w:val="00690832"/>
    <w:rsid w:val="00693862"/>
    <w:rsid w:val="00694F4F"/>
    <w:rsid w:val="00695E59"/>
    <w:rsid w:val="006A1977"/>
    <w:rsid w:val="006A1BE2"/>
    <w:rsid w:val="006A7EA9"/>
    <w:rsid w:val="006B1B62"/>
    <w:rsid w:val="006D0762"/>
    <w:rsid w:val="006D637A"/>
    <w:rsid w:val="006E7054"/>
    <w:rsid w:val="006E73A1"/>
    <w:rsid w:val="006F0131"/>
    <w:rsid w:val="006F12F1"/>
    <w:rsid w:val="006F2C75"/>
    <w:rsid w:val="006F33E9"/>
    <w:rsid w:val="006F4439"/>
    <w:rsid w:val="00705E99"/>
    <w:rsid w:val="00711EFC"/>
    <w:rsid w:val="007125D1"/>
    <w:rsid w:val="00735955"/>
    <w:rsid w:val="0074210C"/>
    <w:rsid w:val="00747C86"/>
    <w:rsid w:val="00753D44"/>
    <w:rsid w:val="00756973"/>
    <w:rsid w:val="00762372"/>
    <w:rsid w:val="00772075"/>
    <w:rsid w:val="00777445"/>
    <w:rsid w:val="0078518F"/>
    <w:rsid w:val="00790517"/>
    <w:rsid w:val="00794C95"/>
    <w:rsid w:val="00797D0D"/>
    <w:rsid w:val="007A3ACC"/>
    <w:rsid w:val="007B00F4"/>
    <w:rsid w:val="007B209C"/>
    <w:rsid w:val="007B63C5"/>
    <w:rsid w:val="007C567C"/>
    <w:rsid w:val="007C7803"/>
    <w:rsid w:val="007C7EAB"/>
    <w:rsid w:val="007E6B24"/>
    <w:rsid w:val="00801944"/>
    <w:rsid w:val="00802526"/>
    <w:rsid w:val="0080386E"/>
    <w:rsid w:val="00805428"/>
    <w:rsid w:val="00807CB7"/>
    <w:rsid w:val="00810BEA"/>
    <w:rsid w:val="00813A73"/>
    <w:rsid w:val="00815C83"/>
    <w:rsid w:val="0081668F"/>
    <w:rsid w:val="008204BB"/>
    <w:rsid w:val="008268FD"/>
    <w:rsid w:val="0083580C"/>
    <w:rsid w:val="00835F5B"/>
    <w:rsid w:val="00846407"/>
    <w:rsid w:val="008533AD"/>
    <w:rsid w:val="008640AC"/>
    <w:rsid w:val="00872E8E"/>
    <w:rsid w:val="008744B7"/>
    <w:rsid w:val="00886FDA"/>
    <w:rsid w:val="008B16E7"/>
    <w:rsid w:val="008B5834"/>
    <w:rsid w:val="008B60B4"/>
    <w:rsid w:val="008B66ED"/>
    <w:rsid w:val="008C5A07"/>
    <w:rsid w:val="008D0003"/>
    <w:rsid w:val="008D64B8"/>
    <w:rsid w:val="008E0FC2"/>
    <w:rsid w:val="008E4C2E"/>
    <w:rsid w:val="008E6B87"/>
    <w:rsid w:val="008E7A3F"/>
    <w:rsid w:val="00900250"/>
    <w:rsid w:val="009009AE"/>
    <w:rsid w:val="00904632"/>
    <w:rsid w:val="00906B28"/>
    <w:rsid w:val="0091358A"/>
    <w:rsid w:val="00922275"/>
    <w:rsid w:val="00925295"/>
    <w:rsid w:val="00934123"/>
    <w:rsid w:val="00936781"/>
    <w:rsid w:val="00937231"/>
    <w:rsid w:val="00940BAC"/>
    <w:rsid w:val="00951558"/>
    <w:rsid w:val="0096167F"/>
    <w:rsid w:val="00963225"/>
    <w:rsid w:val="00971B83"/>
    <w:rsid w:val="00971EAC"/>
    <w:rsid w:val="00995360"/>
    <w:rsid w:val="00995EAE"/>
    <w:rsid w:val="009B1B0A"/>
    <w:rsid w:val="009B298D"/>
    <w:rsid w:val="009B54CC"/>
    <w:rsid w:val="009B6556"/>
    <w:rsid w:val="009C0968"/>
    <w:rsid w:val="009C6682"/>
    <w:rsid w:val="009D39A8"/>
    <w:rsid w:val="009D4696"/>
    <w:rsid w:val="009D6C4B"/>
    <w:rsid w:val="009D791B"/>
    <w:rsid w:val="009E00B1"/>
    <w:rsid w:val="009E0503"/>
    <w:rsid w:val="009E67FA"/>
    <w:rsid w:val="009F1110"/>
    <w:rsid w:val="009F2352"/>
    <w:rsid w:val="00A00386"/>
    <w:rsid w:val="00A019FF"/>
    <w:rsid w:val="00A045D9"/>
    <w:rsid w:val="00A07F87"/>
    <w:rsid w:val="00A15834"/>
    <w:rsid w:val="00A17B3C"/>
    <w:rsid w:val="00A17EC3"/>
    <w:rsid w:val="00A34C0F"/>
    <w:rsid w:val="00A3737F"/>
    <w:rsid w:val="00A44EBE"/>
    <w:rsid w:val="00A46046"/>
    <w:rsid w:val="00A47D5F"/>
    <w:rsid w:val="00A51D13"/>
    <w:rsid w:val="00A53A2E"/>
    <w:rsid w:val="00A55E75"/>
    <w:rsid w:val="00A5705D"/>
    <w:rsid w:val="00A57DB5"/>
    <w:rsid w:val="00A60355"/>
    <w:rsid w:val="00A60A29"/>
    <w:rsid w:val="00A61058"/>
    <w:rsid w:val="00A610CB"/>
    <w:rsid w:val="00A631BA"/>
    <w:rsid w:val="00A72D80"/>
    <w:rsid w:val="00AB03F0"/>
    <w:rsid w:val="00AB3F5D"/>
    <w:rsid w:val="00AB7981"/>
    <w:rsid w:val="00AC038F"/>
    <w:rsid w:val="00AC09FA"/>
    <w:rsid w:val="00AC0AB9"/>
    <w:rsid w:val="00AC1524"/>
    <w:rsid w:val="00AC6CCF"/>
    <w:rsid w:val="00AD2313"/>
    <w:rsid w:val="00AD2AFF"/>
    <w:rsid w:val="00AD7038"/>
    <w:rsid w:val="00AE4390"/>
    <w:rsid w:val="00AE4437"/>
    <w:rsid w:val="00AF664F"/>
    <w:rsid w:val="00AF7479"/>
    <w:rsid w:val="00B03DBD"/>
    <w:rsid w:val="00B04A68"/>
    <w:rsid w:val="00B04EFD"/>
    <w:rsid w:val="00B05522"/>
    <w:rsid w:val="00B074FC"/>
    <w:rsid w:val="00B1107F"/>
    <w:rsid w:val="00B274AC"/>
    <w:rsid w:val="00B312DC"/>
    <w:rsid w:val="00B41448"/>
    <w:rsid w:val="00B41E8B"/>
    <w:rsid w:val="00B537F6"/>
    <w:rsid w:val="00B73E20"/>
    <w:rsid w:val="00B80CA3"/>
    <w:rsid w:val="00B8283B"/>
    <w:rsid w:val="00B8440C"/>
    <w:rsid w:val="00B9176F"/>
    <w:rsid w:val="00B91979"/>
    <w:rsid w:val="00B961BD"/>
    <w:rsid w:val="00BA6366"/>
    <w:rsid w:val="00BB4566"/>
    <w:rsid w:val="00BC34F2"/>
    <w:rsid w:val="00BC5F8C"/>
    <w:rsid w:val="00BD08D0"/>
    <w:rsid w:val="00BD5FF4"/>
    <w:rsid w:val="00BE2E44"/>
    <w:rsid w:val="00BF2F2A"/>
    <w:rsid w:val="00BF4028"/>
    <w:rsid w:val="00BF408C"/>
    <w:rsid w:val="00C01F4E"/>
    <w:rsid w:val="00C0620D"/>
    <w:rsid w:val="00C15F6C"/>
    <w:rsid w:val="00C17413"/>
    <w:rsid w:val="00C24980"/>
    <w:rsid w:val="00C326BA"/>
    <w:rsid w:val="00C45E2C"/>
    <w:rsid w:val="00C46DA4"/>
    <w:rsid w:val="00C4791A"/>
    <w:rsid w:val="00C5035E"/>
    <w:rsid w:val="00C538F3"/>
    <w:rsid w:val="00C76825"/>
    <w:rsid w:val="00C80C8D"/>
    <w:rsid w:val="00C83025"/>
    <w:rsid w:val="00C8388A"/>
    <w:rsid w:val="00C85266"/>
    <w:rsid w:val="00C87092"/>
    <w:rsid w:val="00C927A7"/>
    <w:rsid w:val="00C92D3D"/>
    <w:rsid w:val="00CA1C81"/>
    <w:rsid w:val="00CA67CB"/>
    <w:rsid w:val="00CC065E"/>
    <w:rsid w:val="00CC1ADB"/>
    <w:rsid w:val="00CC31F6"/>
    <w:rsid w:val="00CD19A7"/>
    <w:rsid w:val="00CD3C44"/>
    <w:rsid w:val="00CE0DD6"/>
    <w:rsid w:val="00CF0CB1"/>
    <w:rsid w:val="00D00DFB"/>
    <w:rsid w:val="00D04DC4"/>
    <w:rsid w:val="00D0685C"/>
    <w:rsid w:val="00D11F81"/>
    <w:rsid w:val="00D34F8A"/>
    <w:rsid w:val="00D37747"/>
    <w:rsid w:val="00D44A3F"/>
    <w:rsid w:val="00D464ED"/>
    <w:rsid w:val="00D553FE"/>
    <w:rsid w:val="00D55B73"/>
    <w:rsid w:val="00D63EC4"/>
    <w:rsid w:val="00D67C92"/>
    <w:rsid w:val="00D70C74"/>
    <w:rsid w:val="00D737D2"/>
    <w:rsid w:val="00D82483"/>
    <w:rsid w:val="00D828CE"/>
    <w:rsid w:val="00D902B7"/>
    <w:rsid w:val="00D91B8E"/>
    <w:rsid w:val="00D91DB6"/>
    <w:rsid w:val="00D94CC4"/>
    <w:rsid w:val="00DB14CE"/>
    <w:rsid w:val="00DB44FA"/>
    <w:rsid w:val="00DB50D6"/>
    <w:rsid w:val="00DB5726"/>
    <w:rsid w:val="00DC08B2"/>
    <w:rsid w:val="00DC5937"/>
    <w:rsid w:val="00DE2817"/>
    <w:rsid w:val="00DE7757"/>
    <w:rsid w:val="00DF2EFD"/>
    <w:rsid w:val="00DF46BD"/>
    <w:rsid w:val="00E0219F"/>
    <w:rsid w:val="00E03F9F"/>
    <w:rsid w:val="00E07F94"/>
    <w:rsid w:val="00E20263"/>
    <w:rsid w:val="00E2057F"/>
    <w:rsid w:val="00E22541"/>
    <w:rsid w:val="00E24C83"/>
    <w:rsid w:val="00E30094"/>
    <w:rsid w:val="00E3190E"/>
    <w:rsid w:val="00E41621"/>
    <w:rsid w:val="00E46262"/>
    <w:rsid w:val="00E507A3"/>
    <w:rsid w:val="00E5260F"/>
    <w:rsid w:val="00E61A3E"/>
    <w:rsid w:val="00E678A4"/>
    <w:rsid w:val="00E67D6D"/>
    <w:rsid w:val="00E70894"/>
    <w:rsid w:val="00E90A05"/>
    <w:rsid w:val="00E931D7"/>
    <w:rsid w:val="00E94227"/>
    <w:rsid w:val="00EA0503"/>
    <w:rsid w:val="00EA344C"/>
    <w:rsid w:val="00EB256D"/>
    <w:rsid w:val="00EB3416"/>
    <w:rsid w:val="00EC12A7"/>
    <w:rsid w:val="00EC17CA"/>
    <w:rsid w:val="00EC1CFE"/>
    <w:rsid w:val="00ED0F48"/>
    <w:rsid w:val="00ED78A8"/>
    <w:rsid w:val="00EF5D75"/>
    <w:rsid w:val="00F139E8"/>
    <w:rsid w:val="00F224C3"/>
    <w:rsid w:val="00F22542"/>
    <w:rsid w:val="00F3072D"/>
    <w:rsid w:val="00F317B3"/>
    <w:rsid w:val="00F33792"/>
    <w:rsid w:val="00F46754"/>
    <w:rsid w:val="00F46BE7"/>
    <w:rsid w:val="00F5136A"/>
    <w:rsid w:val="00F575DC"/>
    <w:rsid w:val="00F66446"/>
    <w:rsid w:val="00F7530D"/>
    <w:rsid w:val="00F81D96"/>
    <w:rsid w:val="00F822F5"/>
    <w:rsid w:val="00F83941"/>
    <w:rsid w:val="00F90D4C"/>
    <w:rsid w:val="00F90E1D"/>
    <w:rsid w:val="00FA42CA"/>
    <w:rsid w:val="00FA786D"/>
    <w:rsid w:val="00FB7228"/>
    <w:rsid w:val="00FC0661"/>
    <w:rsid w:val="00FC64F9"/>
    <w:rsid w:val="00FC6EC6"/>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5</Pages>
  <Words>2173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Natcha Chunyarasri (TH)</cp:lastModifiedBy>
  <cp:revision>212</cp:revision>
  <cp:lastPrinted>2026-03-03T23:49:00Z</cp:lastPrinted>
  <dcterms:created xsi:type="dcterms:W3CDTF">2023-02-20T03:03:00Z</dcterms:created>
  <dcterms:modified xsi:type="dcterms:W3CDTF">2026-03-05T14:04:00Z</dcterms:modified>
</cp:coreProperties>
</file>