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60F8C" w14:textId="2A1971C8" w:rsidR="00CF51FE" w:rsidRPr="00197F75" w:rsidRDefault="00CF51FE" w:rsidP="00D425D6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197F75">
        <w:rPr>
          <w:rFonts w:asciiTheme="majorBidi" w:hAnsiTheme="majorBidi" w:cstheme="majorBidi"/>
          <w:sz w:val="36"/>
          <w:szCs w:val="36"/>
          <w:cs/>
        </w:rPr>
        <w:t>รายงาน</w:t>
      </w:r>
      <w:r w:rsidR="00EE0121" w:rsidRPr="00197F75">
        <w:rPr>
          <w:rFonts w:asciiTheme="majorBidi" w:hAnsiTheme="majorBidi" w:cstheme="majorBidi"/>
          <w:sz w:val="36"/>
          <w:szCs w:val="36"/>
          <w:cs/>
        </w:rPr>
        <w:t>ของ</w:t>
      </w:r>
      <w:r w:rsidRPr="00197F75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3C8F356B" w14:textId="77777777" w:rsidR="00BA03E7" w:rsidRPr="0081122B" w:rsidRDefault="00BA03E7" w:rsidP="00197F75">
      <w:pPr>
        <w:tabs>
          <w:tab w:val="center" w:pos="4513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5D010F41" w14:textId="36080861" w:rsidR="007179F0" w:rsidRPr="00197F75" w:rsidRDefault="007179F0" w:rsidP="00197F75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7F75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245E1A2" w14:textId="77777777" w:rsidR="00D22472" w:rsidRPr="00197F75" w:rsidRDefault="00D22472" w:rsidP="00197F75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7F75">
        <w:rPr>
          <w:rFonts w:asciiTheme="majorBidi" w:hAnsiTheme="majorBidi" w:cstheme="majorBidi"/>
          <w:b/>
          <w:bCs/>
          <w:sz w:val="32"/>
          <w:szCs w:val="32"/>
          <w:cs/>
        </w:rPr>
        <w:t>บริษัท ทรีนีตี้ วัฒนา จำกัด (มหาชน</w:t>
      </w:r>
      <w:r w:rsidRPr="00197F75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4CCA089F" w14:textId="77777777" w:rsidR="00BA03E7" w:rsidRPr="0081122B" w:rsidRDefault="00BA03E7" w:rsidP="0081122B">
      <w:pPr>
        <w:tabs>
          <w:tab w:val="center" w:pos="4513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7DB996CC" w14:textId="77777777" w:rsidR="00956CC4" w:rsidRPr="00197F75" w:rsidRDefault="00956CC4" w:rsidP="00197F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197F75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>ความเห็นอย่างมีเงื</w:t>
      </w:r>
      <w:r w:rsidRPr="00197F75">
        <w:rPr>
          <w:rFonts w:asciiTheme="majorBidi" w:eastAsia="Angsana New" w:hAnsiTheme="majorBidi" w:cstheme="majorBidi"/>
          <w:b/>
          <w:bCs/>
          <w:spacing w:val="2"/>
          <w:sz w:val="32"/>
          <w:szCs w:val="32"/>
          <w:cs/>
        </w:rPr>
        <w:t>่</w:t>
      </w:r>
      <w:r w:rsidRPr="00197F75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>อนไข</w:t>
      </w:r>
      <w:r w:rsidRPr="00197F75">
        <w:rPr>
          <w:rFonts w:asciiTheme="majorBidi" w:hAnsiTheme="majorBidi" w:cstheme="majorBidi"/>
          <w:b/>
          <w:bCs/>
          <w:spacing w:val="2"/>
          <w:sz w:val="32"/>
          <w:szCs w:val="32"/>
        </w:rPr>
        <w:t xml:space="preserve"> </w:t>
      </w:r>
    </w:p>
    <w:p w14:paraId="53DB048C" w14:textId="77777777" w:rsidR="00804609" w:rsidRPr="00197F75" w:rsidRDefault="00804609" w:rsidP="00197F75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DAB5C9C" w14:textId="421181E6" w:rsidR="00316EF8" w:rsidRPr="00197F75" w:rsidRDefault="00BA03E7" w:rsidP="00197F75">
      <w:pPr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11347A" w:rsidRPr="00197F75">
        <w:rPr>
          <w:rFonts w:asciiTheme="majorBidi" w:hAnsiTheme="majorBidi" w:cstheme="majorBidi"/>
          <w:spacing w:val="-10"/>
          <w:sz w:val="32"/>
          <w:szCs w:val="32"/>
          <w:cs/>
        </w:rPr>
        <w:t>บริษัท ทรีนีตี้ วัฒนา จำกัด (มหาชน</w:t>
      </w:r>
      <w:r w:rsidR="0011347A" w:rsidRPr="00197F75">
        <w:rPr>
          <w:rFonts w:asciiTheme="majorBidi" w:hAnsiTheme="majorBidi" w:cstheme="majorBidi"/>
          <w:spacing w:val="-10"/>
          <w:sz w:val="32"/>
          <w:szCs w:val="32"/>
        </w:rPr>
        <w:t xml:space="preserve">) </w:t>
      </w:r>
      <w:r w:rsidR="0011347A" w:rsidRPr="00197F75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และบริษัทย่อย </w:t>
      </w:r>
      <w:r w:rsidR="0011347A" w:rsidRPr="00197F75">
        <w:rPr>
          <w:rFonts w:asciiTheme="majorBidi" w:hAnsiTheme="majorBidi" w:cstheme="majorBidi"/>
          <w:spacing w:val="-10"/>
          <w:sz w:val="32"/>
          <w:szCs w:val="32"/>
        </w:rPr>
        <w:t>(“</w:t>
      </w:r>
      <w:r w:rsidR="0011347A" w:rsidRPr="00197F75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</w:t>
      </w:r>
      <w:r w:rsidR="0011347A" w:rsidRPr="00197F75">
        <w:rPr>
          <w:rFonts w:asciiTheme="majorBidi" w:hAnsiTheme="majorBidi" w:cstheme="majorBidi"/>
          <w:spacing w:val="-10"/>
          <w:sz w:val="32"/>
          <w:szCs w:val="32"/>
        </w:rPr>
        <w:t>”)</w:t>
      </w:r>
      <w:r w:rsidR="0011347A" w:rsidRPr="00197F7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และงบการเงินเฉพาะกิจการของ</w:t>
      </w:r>
      <w:r w:rsidR="0011347A" w:rsidRPr="00197F75">
        <w:rPr>
          <w:rFonts w:asciiTheme="majorBidi" w:hAnsiTheme="majorBidi" w:cstheme="majorBidi"/>
          <w:spacing w:val="-10"/>
          <w:sz w:val="32"/>
          <w:szCs w:val="32"/>
          <w:cs/>
        </w:rPr>
        <w:t>บริษัท ทรีนีตี้ วัฒนา จำกัด (มหาชน</w:t>
      </w:r>
      <w:r w:rsidR="0011347A" w:rsidRPr="00197F75">
        <w:rPr>
          <w:rFonts w:asciiTheme="majorBidi" w:hAnsiTheme="majorBidi" w:cstheme="majorBidi"/>
          <w:spacing w:val="-10"/>
          <w:sz w:val="32"/>
          <w:szCs w:val="32"/>
        </w:rPr>
        <w:t xml:space="preserve">) 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(“บริษัท”)</w:t>
      </w:r>
      <w:r w:rsidR="00881D75" w:rsidRPr="00197F7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ซึ่งประกอบด้วยงบฐานะการเงินรวมและเฉพาะกิจการ ณ วันที่</w:t>
      </w:r>
      <w:r w:rsidRPr="00197F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F750D" w:rsidRPr="000F750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97F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197F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F750D" w:rsidRPr="000F750D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และงบกำไรขาดทุนเบ็ดเสร็จรว</w:t>
      </w:r>
      <w:r w:rsidR="00936F47" w:rsidRPr="00197F75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08733A" w:rsidRPr="00197F75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และเฉพาะกิจการ</w:t>
      </w:r>
      <w:r w:rsidR="00936F47" w:rsidRPr="00197F7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งบการเปลี่ยนแปลงส่วนของ</w:t>
      </w:r>
      <w:r w:rsidR="004230A1" w:rsidRPr="00197F75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08733A" w:rsidRPr="00197F75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และเฉพาะกิจการ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และงบกระแสเงินสดรวม</w:t>
      </w:r>
      <w:r w:rsidR="0008733A" w:rsidRPr="00197F75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และเฉพาะกิจการ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สำหรับปีสิ้นสุดวันเดียวกัน </w:t>
      </w:r>
      <w:r w:rsidR="00316EF8" w:rsidRPr="00197F75">
        <w:rPr>
          <w:rFonts w:asciiTheme="majorBidi" w:hAnsiTheme="majorBidi" w:cstheme="majorBidi"/>
          <w:spacing w:val="-6"/>
          <w:sz w:val="32"/>
          <w:szCs w:val="32"/>
          <w:cs/>
        </w:rPr>
        <w:t>และหมายเหตุ</w:t>
      </w:r>
      <w:r w:rsidR="00316EF8" w:rsidRPr="00197F75">
        <w:rPr>
          <w:rFonts w:asciiTheme="majorBidi" w:hAnsiTheme="majorBidi" w:cstheme="majorBidi"/>
          <w:spacing w:val="-4"/>
          <w:sz w:val="32"/>
          <w:szCs w:val="32"/>
          <w:cs/>
        </w:rPr>
        <w:t>ประกอบงบการเงิน</w:t>
      </w:r>
      <w:r w:rsidR="00EF7F3B" w:rsidRPr="00197F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16EF8" w:rsidRPr="00197F75">
        <w:rPr>
          <w:rFonts w:asciiTheme="majorBidi" w:hAnsiTheme="majorBidi" w:cstheme="majorBidi"/>
          <w:spacing w:val="-4"/>
          <w:sz w:val="32"/>
          <w:szCs w:val="32"/>
          <w:cs/>
        </w:rPr>
        <w:t>รวมถึงข้อมูลนโยบายการบัญชีที่มีสาระสำคัญ</w:t>
      </w:r>
    </w:p>
    <w:p w14:paraId="02663A99" w14:textId="720CA4DC" w:rsidR="007B1F44" w:rsidRPr="00197F75" w:rsidRDefault="007B1F44" w:rsidP="00197F75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6E2B11D" w14:textId="0E6A120E" w:rsidR="00BA03E7" w:rsidRDefault="00BA03E7" w:rsidP="00197F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97F75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 </w:t>
      </w:r>
      <w:r w:rsidR="00FC5D74" w:rsidRPr="00197F75">
        <w:rPr>
          <w:rFonts w:asciiTheme="majorBidi" w:hAnsiTheme="majorBidi" w:cstheme="majorBidi"/>
          <w:spacing w:val="-4"/>
          <w:sz w:val="32"/>
          <w:szCs w:val="32"/>
          <w:cs/>
        </w:rPr>
        <w:t>ยกเว้นผลกระทบซึ่งอาจจะเกิดขึ้นของเรื่องที่กล่าวไว้ในวรรคเกณฑ์ในการแสดงความเห็นอย่างมีเงื่อนไข</w:t>
      </w:r>
      <w:r w:rsidR="00956CC4" w:rsidRPr="00197F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7F75">
        <w:rPr>
          <w:rFonts w:asciiTheme="majorBidi" w:hAnsiTheme="majorBidi" w:cstheme="majorBidi"/>
          <w:sz w:val="32"/>
          <w:szCs w:val="32"/>
          <w:cs/>
        </w:rPr>
        <w:t>งบ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การเงินรวมและงบการเงินเฉพาะกิจการข้างต้นนี้แสดงฐานะการเงินของ</w:t>
      </w:r>
      <w:r w:rsidR="0011347A" w:rsidRPr="00197F75">
        <w:rPr>
          <w:rFonts w:asciiTheme="majorBidi" w:hAnsiTheme="majorBidi" w:cstheme="majorBidi"/>
          <w:spacing w:val="-10"/>
          <w:sz w:val="32"/>
          <w:szCs w:val="32"/>
          <w:cs/>
        </w:rPr>
        <w:t>บริษัท ทรีนีตี้ วัฒนา จำกัด (มหาชน</w:t>
      </w:r>
      <w:r w:rsidR="0011347A" w:rsidRPr="00197F75">
        <w:rPr>
          <w:rFonts w:asciiTheme="majorBidi" w:hAnsiTheme="majorBidi" w:cstheme="majorBidi"/>
          <w:spacing w:val="-10"/>
          <w:sz w:val="32"/>
          <w:szCs w:val="32"/>
        </w:rPr>
        <w:t xml:space="preserve">) </w:t>
      </w:r>
      <w:r w:rsidR="0011347A" w:rsidRPr="00197F75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และบริษัทย่อย 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และของ</w:t>
      </w:r>
      <w:r w:rsidR="0011347A" w:rsidRPr="00197F75">
        <w:rPr>
          <w:rFonts w:asciiTheme="majorBidi" w:hAnsiTheme="majorBidi" w:cstheme="majorBidi"/>
          <w:spacing w:val="-10"/>
          <w:sz w:val="32"/>
          <w:szCs w:val="32"/>
          <w:cs/>
        </w:rPr>
        <w:t>บริษัท ทรีนีตี้ วัฒนา จำกัด (มหาชน</w:t>
      </w:r>
      <w:r w:rsidR="0011347A" w:rsidRPr="00197F75">
        <w:rPr>
          <w:rFonts w:asciiTheme="majorBidi" w:hAnsiTheme="majorBidi" w:cstheme="majorBidi"/>
          <w:spacing w:val="-10"/>
          <w:sz w:val="32"/>
          <w:szCs w:val="32"/>
        </w:rPr>
        <w:t xml:space="preserve">) 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197F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F750D" w:rsidRPr="000F750D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197F7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Pr="00197F7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F750D" w:rsidRPr="000F750D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197F7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54FC3" w:rsidRPr="00197F75">
        <w:rPr>
          <w:rFonts w:asciiTheme="majorBidi" w:hAnsiTheme="majorBidi" w:cstheme="majorBidi"/>
          <w:spacing w:val="-8"/>
          <w:sz w:val="32"/>
          <w:szCs w:val="32"/>
          <w:cs/>
        </w:rPr>
        <w:t>และผลการดำเนินงาน และกระแสเงินสด</w:t>
      </w:r>
      <w:r w:rsidR="00392029" w:rsidRPr="00197F75">
        <w:rPr>
          <w:rFonts w:asciiTheme="majorBidi" w:hAnsiTheme="majorBidi" w:cstheme="majorBidi"/>
          <w:spacing w:val="-8"/>
          <w:sz w:val="32"/>
          <w:szCs w:val="32"/>
          <w:cs/>
        </w:rPr>
        <w:t>สำหรับปีสิ้นสุดวันเดียวกัน โดยถูกต้องตามที่ควร</w:t>
      </w:r>
      <w:r w:rsidR="00392029" w:rsidRPr="00197F75">
        <w:rPr>
          <w:rFonts w:asciiTheme="majorBidi" w:hAnsiTheme="majorBidi" w:cstheme="majorBidi"/>
          <w:spacing w:val="-2"/>
          <w:sz w:val="32"/>
          <w:szCs w:val="32"/>
          <w:cs/>
        </w:rPr>
        <w:t>ในสาระสำคัญตามมาตรฐานการรายงานทางการเงิน</w:t>
      </w:r>
    </w:p>
    <w:p w14:paraId="2E2DD49F" w14:textId="77777777" w:rsidR="00C01A78" w:rsidRPr="00C01A78" w:rsidRDefault="00C01A78" w:rsidP="0081122B">
      <w:pPr>
        <w:tabs>
          <w:tab w:val="center" w:pos="4513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4EAA2CF8" w14:textId="3F86B72B" w:rsidR="00C01A78" w:rsidRPr="00197F75" w:rsidRDefault="00C01A78" w:rsidP="00C01A78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197F7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เกณฑ์ในการแสดงความเห็นอย่างมีเงื่อนไข</w:t>
      </w:r>
    </w:p>
    <w:p w14:paraId="2AA2C793" w14:textId="5A9B2CC6" w:rsidR="00197F75" w:rsidRPr="005B6AAA" w:rsidRDefault="0081122B" w:rsidP="0081122B">
      <w:pPr>
        <w:autoSpaceDE w:val="0"/>
        <w:autoSpaceDN w:val="0"/>
        <w:adjustRightInd w:val="0"/>
        <w:ind w:left="360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spacing w:val="-10"/>
          <w:sz w:val="32"/>
          <w:szCs w:val="32"/>
        </w:rPr>
        <w:t>1)</w:t>
      </w:r>
      <w:r>
        <w:rPr>
          <w:rFonts w:asciiTheme="majorBidi" w:hAnsiTheme="majorBidi" w:cstheme="majorBidi"/>
          <w:spacing w:val="-10"/>
          <w:sz w:val="32"/>
          <w:szCs w:val="32"/>
          <w:cs/>
        </w:rPr>
        <w:tab/>
      </w:r>
      <w:r w:rsidR="00C01A78" w:rsidRPr="005B6AAA">
        <w:rPr>
          <w:rFonts w:asciiTheme="majorBidi" w:hAnsiTheme="majorBidi" w:cstheme="majorBidi"/>
          <w:sz w:val="32"/>
          <w:szCs w:val="32"/>
          <w:cs/>
        </w:rPr>
        <w:t xml:space="preserve">งบการเงินรวมและงบการเงินเฉพาะกิจการสำหรับปีสิ้นสุดวันที่ </w:t>
      </w:r>
      <w:r w:rsidR="00C01A78" w:rsidRPr="005B6AAA">
        <w:rPr>
          <w:rFonts w:asciiTheme="majorBidi" w:hAnsiTheme="majorBidi" w:cstheme="majorBidi"/>
          <w:sz w:val="32"/>
          <w:szCs w:val="32"/>
        </w:rPr>
        <w:t xml:space="preserve">31 </w:t>
      </w:r>
      <w:r w:rsidR="00C01A78" w:rsidRPr="005B6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01A78" w:rsidRPr="005B6AAA">
        <w:rPr>
          <w:rFonts w:asciiTheme="majorBidi" w:hAnsiTheme="majorBidi" w:cstheme="majorBidi"/>
          <w:sz w:val="32"/>
          <w:szCs w:val="32"/>
        </w:rPr>
        <w:t xml:space="preserve">2567 </w:t>
      </w:r>
      <w:r w:rsidR="00C01A78" w:rsidRPr="005B6AAA">
        <w:rPr>
          <w:rFonts w:asciiTheme="majorBidi" w:hAnsiTheme="majorBidi" w:cstheme="majorBidi"/>
          <w:sz w:val="32"/>
          <w:szCs w:val="32"/>
          <w:cs/>
        </w:rPr>
        <w:t xml:space="preserve"> ตรวจสอบโดยผู้สอบบัญชีอื่น  และได้แสดงความเห็นอย่างมีเงื่อนไขต่องบการเงินรวมและงบการเงินเฉพาะกิจการสำหรับปีสิ้นสุดวันที่ </w:t>
      </w:r>
      <w:r w:rsidR="00C01A78" w:rsidRPr="005B6AAA">
        <w:rPr>
          <w:rFonts w:asciiTheme="majorBidi" w:hAnsiTheme="majorBidi" w:cstheme="majorBidi"/>
          <w:sz w:val="32"/>
          <w:szCs w:val="32"/>
        </w:rPr>
        <w:t xml:space="preserve">31 </w:t>
      </w:r>
      <w:r w:rsidR="00C01A78" w:rsidRPr="005B6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01A78" w:rsidRPr="005B6AAA">
        <w:rPr>
          <w:rFonts w:asciiTheme="majorBidi" w:hAnsiTheme="majorBidi" w:cstheme="majorBidi"/>
          <w:sz w:val="32"/>
          <w:szCs w:val="32"/>
        </w:rPr>
        <w:t xml:space="preserve">2567 </w:t>
      </w:r>
      <w:r w:rsidR="00CD1C5F">
        <w:rPr>
          <w:rFonts w:asciiTheme="majorBidi" w:hAnsiTheme="majorBidi" w:cstheme="majorBidi"/>
          <w:sz w:val="32"/>
          <w:szCs w:val="32"/>
        </w:rPr>
        <w:t xml:space="preserve"> </w:t>
      </w:r>
      <w:r w:rsidR="00C01A78" w:rsidRPr="005B6AAA">
        <w:rPr>
          <w:rFonts w:asciiTheme="majorBidi" w:hAnsiTheme="majorBidi" w:cstheme="majorBidi"/>
          <w:sz w:val="32"/>
          <w:szCs w:val="32"/>
          <w:cs/>
        </w:rPr>
        <w:t xml:space="preserve">ตามรายงานผู้สอบบัญชีลงวันที่ </w:t>
      </w:r>
      <w:r w:rsidR="00C01A78" w:rsidRPr="005B6AAA">
        <w:rPr>
          <w:rFonts w:asciiTheme="majorBidi" w:hAnsiTheme="majorBidi" w:cstheme="majorBidi"/>
          <w:sz w:val="32"/>
          <w:szCs w:val="32"/>
        </w:rPr>
        <w:t xml:space="preserve">27 </w:t>
      </w:r>
      <w:r w:rsidR="00C01A78" w:rsidRPr="005B6AA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C01A78" w:rsidRPr="005B6AAA">
        <w:rPr>
          <w:rFonts w:asciiTheme="majorBidi" w:hAnsiTheme="majorBidi" w:cstheme="majorBidi"/>
          <w:sz w:val="32"/>
          <w:szCs w:val="32"/>
        </w:rPr>
        <w:t xml:space="preserve">2568 </w:t>
      </w:r>
      <w:r w:rsidR="00C01A78" w:rsidRPr="005B6A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1A78" w:rsidRPr="005B6AAA">
        <w:rPr>
          <w:rFonts w:asciiTheme="majorBidi" w:eastAsia="Calibri" w:hAnsiTheme="majorBidi" w:cstheme="majorBidi"/>
          <w:sz w:val="32"/>
          <w:szCs w:val="32"/>
          <w:cs/>
        </w:rPr>
        <w:t>เนื่องจาก</w:t>
      </w:r>
      <w:r w:rsidR="00C01A78" w:rsidRPr="005B6AAA">
        <w:rPr>
          <w:rFonts w:asciiTheme="majorBidi" w:hAnsiTheme="majorBidi" w:cstheme="majorBidi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ลูกหนี้ธุรกิจหลักทรัพย์และสัญญาซื้อขายล่วงหน้าของบริษัทย่อยตามที่แสดงในงบฐานะการเงินรวม ณ วันที่ </w:t>
      </w:r>
      <w:r w:rsidR="00C01A78" w:rsidRPr="005B6AAA">
        <w:rPr>
          <w:rFonts w:asciiTheme="majorBidi" w:hAnsiTheme="majorBidi" w:cstheme="majorBidi"/>
          <w:sz w:val="32"/>
          <w:szCs w:val="32"/>
        </w:rPr>
        <w:t xml:space="preserve">31 </w:t>
      </w:r>
      <w:r w:rsidR="00C01A78" w:rsidRPr="005B6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01A78" w:rsidRPr="005B6AAA">
        <w:rPr>
          <w:rFonts w:asciiTheme="majorBidi" w:hAnsiTheme="majorBidi" w:cstheme="majorBidi"/>
          <w:sz w:val="32"/>
          <w:szCs w:val="32"/>
        </w:rPr>
        <w:t xml:space="preserve">2567 </w:t>
      </w:r>
      <w:r w:rsidR="00C01A78" w:rsidRPr="005B6AA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01A78" w:rsidRPr="005B6AAA">
        <w:rPr>
          <w:rFonts w:asciiTheme="majorBidi" w:hAnsiTheme="majorBidi" w:cstheme="majorBidi"/>
          <w:sz w:val="32"/>
          <w:szCs w:val="32"/>
        </w:rPr>
        <w:t xml:space="preserve">2,229 </w:t>
      </w:r>
      <w:r w:rsidR="00C01A78" w:rsidRPr="005B6AAA">
        <w:rPr>
          <w:rFonts w:asciiTheme="majorBidi" w:hAnsiTheme="majorBidi" w:cstheme="majorBidi"/>
          <w:sz w:val="32"/>
          <w:szCs w:val="32"/>
          <w:cs/>
        </w:rPr>
        <w:t xml:space="preserve">ล้านบาท  ได้รวมลูกหนี้ธุรกิจหลักทรัพย์จำนวน </w:t>
      </w:r>
      <w:r w:rsidR="00C01A78" w:rsidRPr="005B6AAA">
        <w:rPr>
          <w:rFonts w:asciiTheme="majorBidi" w:hAnsiTheme="majorBidi" w:cstheme="majorBidi"/>
          <w:sz w:val="32"/>
          <w:szCs w:val="32"/>
        </w:rPr>
        <w:t>479</w:t>
      </w:r>
      <w:r w:rsidR="00C01A78" w:rsidRPr="005B6AA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C01A78" w:rsidRPr="005B6AAA">
        <w:rPr>
          <w:rFonts w:asciiTheme="majorBidi" w:hAnsiTheme="majorBidi" w:cstheme="majorBidi"/>
          <w:color w:val="000000"/>
          <w:sz w:val="32"/>
          <w:szCs w:val="32"/>
          <w:cs/>
        </w:rPr>
        <w:t>ที่ผิดนัดชำระจากรายการซื้อหุ้นของบริษัทจดทะเบียนแห่งหนึ่งที่ตลาดหลักทรัพย์</w:t>
      </w:r>
      <w:r w:rsidR="00CD1C5F">
        <w:rPr>
          <w:rFonts w:asciiTheme="majorBidi" w:hAnsiTheme="majorBidi" w:cstheme="majorBidi"/>
          <w:color w:val="000000"/>
          <w:sz w:val="32"/>
          <w:szCs w:val="32"/>
        </w:rPr>
        <w:br/>
      </w:r>
      <w:r w:rsidR="00C01A78" w:rsidRPr="005B6AA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แห่งประเทศไทย พบว่ามีการซื้อขายที่ผิดปกติ ในเดือนพฤศจิกายน </w:t>
      </w:r>
      <w:r w:rsidR="00C01A78" w:rsidRPr="005B6AAA">
        <w:rPr>
          <w:rFonts w:asciiTheme="majorBidi" w:hAnsiTheme="majorBidi" w:cstheme="majorBidi"/>
          <w:color w:val="000000"/>
          <w:sz w:val="32"/>
          <w:szCs w:val="32"/>
        </w:rPr>
        <w:t>2565  </w:t>
      </w:r>
      <w:r w:rsidR="00C01A78" w:rsidRPr="005B6AAA">
        <w:rPr>
          <w:rFonts w:asciiTheme="majorBidi" w:hAnsiTheme="majorBidi" w:cstheme="majorBidi" w:hint="cs"/>
          <w:color w:val="000000"/>
          <w:sz w:val="32"/>
          <w:szCs w:val="32"/>
          <w:cs/>
        </w:rPr>
        <w:t>ผู้บริหารของบริษัทและบริษัทย่อย พิจารณาว่าเหตุการณ์ดังกล่าวเป็นเหตุการณ์</w:t>
      </w:r>
      <w:r w:rsidR="00C01A78" w:rsidRPr="005B6AA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ที่ผิดปกติที่เกิดจากเจตนาฉ้อโกงมีวัตถุประสงค์เป็นการต้องห้ามโดยชัดแจ้งตามกฎหมาย ซึ่งทางบริษัทย่อยได้ยื่นคำร้องทุกข์กล่าวโทษต่อกองบังคับการปราบปรามการกระทำความผิดอันเกี่ยวกับอาชญากรรมทางเศรษฐกิจ (“</w:t>
      </w:r>
      <w:hyperlink r:id="rId8" w:history="1">
        <w:r w:rsidR="00C01A78" w:rsidRPr="005B6AAA">
          <w:rPr>
            <w:rFonts w:asciiTheme="majorBidi" w:hAnsiTheme="majorBidi" w:cstheme="majorBidi"/>
            <w:color w:val="000000"/>
            <w:sz w:val="32"/>
            <w:szCs w:val="32"/>
            <w:cs/>
          </w:rPr>
          <w:t>บก.ปอศ</w:t>
        </w:r>
      </w:hyperlink>
      <w:r w:rsidR="00C01A78" w:rsidRPr="005B6AAA">
        <w:rPr>
          <w:rFonts w:asciiTheme="majorBidi" w:hAnsiTheme="majorBidi" w:cstheme="majorBidi"/>
          <w:color w:val="000000"/>
          <w:sz w:val="32"/>
          <w:szCs w:val="32"/>
          <w:cs/>
        </w:rPr>
        <w:t>.”</w:t>
      </w:r>
      <w:r w:rsidR="00C01A78" w:rsidRPr="005B6AAA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1BEFA629" w14:textId="77777777" w:rsidR="005B6AAA" w:rsidRDefault="005B6AAA" w:rsidP="0081122B">
      <w:pPr>
        <w:autoSpaceDE w:val="0"/>
        <w:autoSpaceDN w:val="0"/>
        <w:adjustRightInd w:val="0"/>
        <w:ind w:left="360" w:hanging="36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7F6062C2" w14:textId="4D15B219" w:rsidR="005B6AAA" w:rsidRPr="00197F75" w:rsidRDefault="005B6AAA" w:rsidP="0081122B">
      <w:pPr>
        <w:autoSpaceDE w:val="0"/>
        <w:autoSpaceDN w:val="0"/>
        <w:adjustRightInd w:val="0"/>
        <w:ind w:left="360" w:hanging="3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  <w:sectPr w:rsidR="005B6AAA" w:rsidRPr="00197F75" w:rsidSect="005B6AAA">
          <w:pgSz w:w="11906" w:h="16838" w:code="9"/>
          <w:pgMar w:top="2448" w:right="1224" w:bottom="1872" w:left="1872" w:header="864" w:footer="432" w:gutter="0"/>
          <w:pgNumType w:fmt="numberInDash" w:start="2"/>
          <w:cols w:space="708"/>
          <w:docGrid w:linePitch="360"/>
        </w:sectPr>
      </w:pPr>
    </w:p>
    <w:p w14:paraId="1C2192B0" w14:textId="3B4F2DC4" w:rsidR="00C01A78" w:rsidRDefault="000F750D" w:rsidP="00C01A78">
      <w:pPr>
        <w:autoSpaceDE w:val="0"/>
        <w:autoSpaceDN w:val="0"/>
        <w:adjustRightInd w:val="0"/>
        <w:ind w:left="72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0F75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lastRenderedPageBreak/>
        <w:t xml:space="preserve">ในวันที่ </w:t>
      </w:r>
      <w:r w:rsidRPr="000F750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15 </w:t>
      </w:r>
      <w:r w:rsidRPr="000F75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พฤศจิกายน </w:t>
      </w:r>
      <w:r w:rsidRPr="000F750D">
        <w:rPr>
          <w:rFonts w:asciiTheme="majorBidi" w:hAnsiTheme="majorBidi" w:cstheme="majorBidi"/>
          <w:color w:val="000000"/>
          <w:spacing w:val="-10"/>
          <w:sz w:val="32"/>
          <w:szCs w:val="32"/>
        </w:rPr>
        <w:t>2565</w:t>
      </w:r>
      <w:r w:rsidRPr="000F75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ได้ยื่นคำร้องขอคุ้มครองสิทธิในการรับคืนความเสียหายจากทรัพย์สินที่เกี่ยวข้องกับการกระทำความผิดที่มีการอายัดไว้ต่อสำนักงานป้องกันและปราบปรามการฟอกเงิน (“ปปง.”) </w:t>
      </w:r>
      <w:r w:rsidR="00C3334D">
        <w:rPr>
          <w:rFonts w:asciiTheme="majorBidi" w:hAnsiTheme="majorBidi" w:cstheme="majorBidi"/>
          <w:color w:val="000000"/>
          <w:spacing w:val="-10"/>
          <w:sz w:val="32"/>
          <w:szCs w:val="32"/>
        </w:rPr>
        <w:br/>
      </w:r>
      <w:r w:rsidRPr="000F75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ในวันที่ </w:t>
      </w:r>
      <w:r w:rsidRPr="000F750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16 </w:t>
      </w:r>
      <w:r w:rsidRPr="000F75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กุมภาพันธ์ </w:t>
      </w:r>
      <w:r w:rsidRPr="000F750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2566 </w:t>
      </w:r>
      <w:r w:rsidRPr="000F75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ไว้แล้ว</w:t>
      </w:r>
      <w:r w:rsidR="004861C7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264D9B" w:rsidRPr="000F75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ทรัพย์สินที่ได้มีคำสั่งอายัดไว้ซึ่งส่วนหนึ่งเป็นหุ้นสามัญมีมูลค่ายุติธรรมลดลง ประกอบกับกระบวนการของ</w:t>
      </w:r>
      <w:r w:rsidR="00264D9B" w:rsidRPr="000F750D">
        <w:rPr>
          <w:rFonts w:asciiTheme="majorBidi" w:eastAsia="Calibri" w:hAnsiTheme="majorBidi" w:cstheme="majorBidi"/>
          <w:spacing w:val="-10"/>
          <w:sz w:val="32"/>
          <w:szCs w:val="32"/>
          <w:cs/>
        </w:rPr>
        <w:t>ศาล</w:t>
      </w:r>
      <w:r w:rsidR="00264D9B" w:rsidRPr="000F75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ชั้นต้นมีความคืบหน้าไปอย่างมีนัยยะ โดยกำหนดการสืบพยานของศาลแพ่งจะครบถ้วนในช่วงกลางเดือนมีนาคม </w:t>
      </w:r>
      <w:r w:rsidRPr="000F750D">
        <w:rPr>
          <w:rFonts w:asciiTheme="majorBidi" w:hAnsiTheme="majorBidi" w:cstheme="majorBidi"/>
          <w:color w:val="000000"/>
          <w:spacing w:val="-10"/>
          <w:sz w:val="32"/>
          <w:szCs w:val="32"/>
        </w:rPr>
        <w:t>2568</w:t>
      </w:r>
      <w:r w:rsidR="00264D9B" w:rsidRPr="000F75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264D9B" w:rsidRPr="000F750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264D9B" w:rsidRPr="000F75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ทำให้ที่ปรึกษาทางกฎหมายของบริษัทย่อยคาดการณ์ว่าการแบ่งทรัพย์สินที่อายัดไว้คืนผู้เสียหายอาจจะเกิดขึ้นในปี </w:t>
      </w:r>
      <w:r w:rsidRPr="000F750D">
        <w:rPr>
          <w:rFonts w:asciiTheme="majorBidi" w:hAnsiTheme="majorBidi" w:cstheme="majorBidi"/>
          <w:color w:val="000000"/>
          <w:spacing w:val="-10"/>
          <w:sz w:val="32"/>
          <w:szCs w:val="32"/>
        </w:rPr>
        <w:t>2570</w:t>
      </w:r>
      <w:r w:rsidR="00264D9B" w:rsidRPr="000F75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 บริษัทย่อยจึงได้ประมาณการ</w:t>
      </w:r>
      <w:r w:rsidR="00264D9B" w:rsidRPr="00C3334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มูลค่าค่าเผื่อผลขาดทุนด้านเครดิตที่คาดว่าจะเกิดขึ้น ณ วันที่ </w:t>
      </w:r>
      <w:r w:rsidRPr="00C3334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64D9B" w:rsidRPr="00C3334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C3334D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264D9B" w:rsidRPr="00C3334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เป็นจำนวนประมาณ </w:t>
      </w:r>
      <w:r w:rsidRPr="00C3334D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264D9B" w:rsidRPr="00C3334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264D9B" w:rsidRPr="000F75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เพื่อสะท้อนมูลค่าปัจจุบันของทรัพย์สินที่บริษัทย่อยคาดว่าจะได้รับคืนตามสัดส่วนของ</w:t>
      </w:r>
      <w:r w:rsidR="00C3334D">
        <w:rPr>
          <w:rFonts w:asciiTheme="majorBidi" w:hAnsiTheme="majorBidi" w:cstheme="majorBidi"/>
          <w:color w:val="000000"/>
          <w:spacing w:val="-10"/>
          <w:sz w:val="32"/>
          <w:szCs w:val="32"/>
        </w:rPr>
        <w:br/>
      </w:r>
      <w:r w:rsidR="00264D9B" w:rsidRPr="000F75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ความเสียหาย โดยใช้ข้อสมมติฐานหลายประการ ซึ่งรวมถึงสมมติฐานเกี่ยวกับผลการวินิจฉัยของศาลผลการแบ่งทรัพย์สินที่ถูกยึดอายัดคืนผู้เสียหาย ระยะเวลาที่เกี่ยวข้องในแต่ละขั้นตอนของคดี ประหนึ่งว่ารายการที่เกิดขึ้นดังกล่าวจะตกเป็นโมฆะเสมือนไม่เคยเกิดธุรกรรมดังกล่าว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ได้มีคำสั่งอายัดไว้ตามคำสั่งศาลภายในระยะเวลาที่คาดการณ์ รวมทั้งผลการยึดทรัพย์สินของคดีแพ่งว่าจะไม่ได้รับผลกระทบโดยตรงจากคดีอาญาที่ยังอยู่ระหว่างการดำเนินการ  </w:t>
      </w:r>
      <w:r w:rsidR="00264D9B" w:rsidRPr="000F750D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="00C3334D">
        <w:rPr>
          <w:rFonts w:asciiTheme="majorBidi" w:hAnsiTheme="majorBidi" w:cstheme="majorBidi"/>
          <w:spacing w:val="-10"/>
          <w:sz w:val="32"/>
          <w:szCs w:val="32"/>
        </w:rPr>
        <w:br/>
      </w:r>
      <w:r w:rsidR="00264D9B" w:rsidRPr="000F750D">
        <w:rPr>
          <w:rFonts w:asciiTheme="majorBidi" w:eastAsia="Calibri" w:hAnsiTheme="majorBidi" w:cstheme="majorBidi"/>
          <w:spacing w:val="-10"/>
          <w:sz w:val="32"/>
          <w:szCs w:val="32"/>
          <w:cs/>
        </w:rPr>
        <w:t>เนื่องด้วยเหตุการณ์ดังกล่าวเป็นเหตุการณ์ที่ผิดปกติ  ผู้บริหารของบริษัทและบริษัทย่อย</w:t>
      </w:r>
      <w:r w:rsidR="00264D9B" w:rsidRPr="000F750D">
        <w:rPr>
          <w:rFonts w:asciiTheme="majorBidi" w:eastAsia="Calibri" w:hAnsiTheme="majorBidi" w:cstheme="majorBidi"/>
          <w:spacing w:val="-10"/>
          <w:sz w:val="32"/>
          <w:szCs w:val="32"/>
        </w:rPr>
        <w:t xml:space="preserve"> </w:t>
      </w:r>
      <w:r w:rsidR="00264D9B" w:rsidRPr="000F750D">
        <w:rPr>
          <w:rFonts w:asciiTheme="majorBidi" w:eastAsia="Calibri" w:hAnsiTheme="majorBidi" w:cstheme="majorBidi"/>
          <w:spacing w:val="-10"/>
          <w:sz w:val="32"/>
          <w:szCs w:val="32"/>
          <w:cs/>
        </w:rPr>
        <w:t>ไม่สามารถหากรณีเทียบเคียงในอดีต</w:t>
      </w:r>
      <w:r w:rsidR="00264D9B" w:rsidRPr="000F750D">
        <w:rPr>
          <w:rFonts w:asciiTheme="majorBidi" w:hAnsiTheme="majorBidi" w:cstheme="majorBidi"/>
          <w:spacing w:val="-10"/>
          <w:sz w:val="32"/>
          <w:szCs w:val="32"/>
          <w:cs/>
        </w:rPr>
        <w:t>หรือหลักฐานอื่นใด</w:t>
      </w:r>
      <w:r w:rsidR="00264D9B" w:rsidRPr="000F750D">
        <w:rPr>
          <w:rFonts w:asciiTheme="majorBidi" w:eastAsia="Calibri" w:hAnsiTheme="majorBidi" w:cstheme="majorBidi"/>
          <w:spacing w:val="-10"/>
          <w:sz w:val="32"/>
          <w:szCs w:val="32"/>
          <w:cs/>
        </w:rPr>
        <w:t>ที่สนับสนุนข้อสมมติฐานดังกล่าวให้กับ</w:t>
      </w:r>
      <w:r w:rsidR="00264D9B" w:rsidRPr="000F750D">
        <w:rPr>
          <w:rFonts w:asciiTheme="majorBidi" w:hAnsiTheme="majorBidi" w:cstheme="majorBidi"/>
          <w:spacing w:val="-10"/>
          <w:sz w:val="32"/>
          <w:szCs w:val="32"/>
          <w:cs/>
        </w:rPr>
        <w:t>ผู้สอบบัญชีอื่น</w:t>
      </w:r>
      <w:r w:rsidR="00264D9B" w:rsidRPr="000F750D">
        <w:rPr>
          <w:rFonts w:asciiTheme="majorBidi" w:eastAsia="Calibri" w:hAnsiTheme="majorBidi" w:cstheme="majorBidi"/>
          <w:spacing w:val="-10"/>
          <w:sz w:val="32"/>
          <w:szCs w:val="32"/>
          <w:cs/>
        </w:rPr>
        <w:t>ได้รวมถึง</w:t>
      </w:r>
      <w:r w:rsidR="00264D9B" w:rsidRPr="000F750D">
        <w:rPr>
          <w:rFonts w:asciiTheme="majorBidi" w:hAnsiTheme="majorBidi" w:cstheme="majorBidi"/>
          <w:spacing w:val="-10"/>
          <w:sz w:val="32"/>
          <w:szCs w:val="32"/>
          <w:cs/>
        </w:rPr>
        <w:t>ผู้สอบบัญชีอื่น</w:t>
      </w:r>
      <w:r w:rsidR="00264D9B" w:rsidRPr="000F750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ไม่ได้รับข้อมูลของคดีความทางอาญาที่อยู่ในชั้นอัยการเกี่ยวกับการสั่งฟ้องผู้ต้องหาซึ่งอาจมีผลต่อทรัพย์สินที่ยึดไว้  รวมถึงผู้สอบบัญชีอื่นไม่ได้รับข้อมูลของคดีความที่หน่วยงานที่เกี่ยวข้องส่งไปให้อัยการรวมถึงผลการพิจารณาของอัยการสูงสุด  </w:t>
      </w:r>
      <w:r w:rsidR="00264D9B" w:rsidRPr="0054046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จึงอยู่นอกเหนือวิสัยที่ผู้สอบบัญชีอื่นจะได้มาซึ่งหลักฐานที่เหมาะสมอย่างเพียงพอที่จะสรุปได้ว่าค่าเผื่อผลขาดทุนด้านเครดิตที่คาดว่าจะเกิดขึ้นสำหรับลูกหนี้ดังกล่าวของบริษัทย่อยที่แสดงในงบการเงินนั้นเพียงพอเหมาะสมหรือไม่</w:t>
      </w:r>
      <w:r w:rsidR="00264D9B" w:rsidRPr="0054046F">
        <w:rPr>
          <w:rFonts w:asciiTheme="majorBidi" w:hAnsiTheme="majorBidi" w:cstheme="majorBidi"/>
          <w:spacing w:val="-10"/>
          <w:sz w:val="32"/>
          <w:szCs w:val="32"/>
          <w:cs/>
        </w:rPr>
        <w:t>ผู้สอบบัญชีอื่น</w:t>
      </w:r>
      <w:r w:rsidR="00264D9B" w:rsidRPr="0054046F">
        <w:rPr>
          <w:rFonts w:asciiTheme="majorBidi" w:eastAsia="Calibri" w:hAnsiTheme="majorBidi" w:cstheme="majorBidi"/>
          <w:spacing w:val="-10"/>
          <w:sz w:val="32"/>
          <w:szCs w:val="32"/>
          <w:cs/>
        </w:rPr>
        <w:t>จึงไม่สามารถสรุปได้ว่า</w:t>
      </w:r>
      <w:r w:rsidR="00264D9B" w:rsidRPr="0054046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จำเป็นต้องปรับปรุงมูลค่าค่าเผื่อผลขาดทุนด้านเครดิตที่คาดว่าจะเกิดขึ้นหรือไม่ เพียงใด </w:t>
      </w:r>
      <w:r w:rsidR="00264D9B" w:rsidRPr="0054046F">
        <w:rPr>
          <w:rFonts w:asciiTheme="majorBidi" w:eastAsia="Calibri" w:hAnsiTheme="majorBidi" w:cstheme="majorBidi"/>
          <w:spacing w:val="-12"/>
          <w:sz w:val="32"/>
          <w:szCs w:val="32"/>
          <w:cs/>
        </w:rPr>
        <w:t xml:space="preserve">ดังนั้นผู้สอบบัญชีอื่น </w:t>
      </w:r>
      <w:r w:rsidR="00264D9B" w:rsidRPr="0054046F">
        <w:rPr>
          <w:rFonts w:asciiTheme="majorBidi" w:eastAsia="Calibri" w:hAnsiTheme="majorBidi" w:cstheme="majorBidi"/>
          <w:spacing w:val="-10"/>
          <w:sz w:val="32"/>
          <w:szCs w:val="32"/>
          <w:cs/>
        </w:rPr>
        <w:t>จึงได้แสดงความเห็นอย่างมีเงื่อนไขต่องบการเงินรวมและงบการเงินเฉพาะกิจการ</w:t>
      </w:r>
      <w:r w:rsidR="00264D9B" w:rsidRPr="0054046F">
        <w:rPr>
          <w:rFonts w:asciiTheme="majorBidi" w:hAnsiTheme="majorBidi" w:cstheme="majorBidi"/>
          <w:spacing w:val="-10"/>
          <w:sz w:val="32"/>
          <w:szCs w:val="32"/>
          <w:cs/>
        </w:rPr>
        <w:t>สำหรับ</w:t>
      </w:r>
      <w:r w:rsidR="00264D9B" w:rsidRPr="0054046F">
        <w:rPr>
          <w:rFonts w:asciiTheme="majorBidi" w:eastAsia="Calibri" w:hAnsiTheme="majorBidi" w:cstheme="majorBidi"/>
          <w:spacing w:val="-10"/>
          <w:sz w:val="32"/>
          <w:szCs w:val="32"/>
          <w:cs/>
        </w:rPr>
        <w:t xml:space="preserve">ปีสิ้นสุดวันที่ </w:t>
      </w:r>
      <w:r w:rsidR="00C3334D">
        <w:rPr>
          <w:rFonts w:asciiTheme="majorBidi" w:eastAsia="Calibri" w:hAnsiTheme="majorBidi" w:cstheme="majorBidi"/>
          <w:spacing w:val="-10"/>
          <w:sz w:val="32"/>
          <w:szCs w:val="32"/>
        </w:rPr>
        <w:br/>
      </w:r>
      <w:r w:rsidRPr="0054046F">
        <w:rPr>
          <w:rFonts w:asciiTheme="majorBidi" w:eastAsia="Calibri" w:hAnsiTheme="majorBidi" w:cstheme="majorBidi"/>
          <w:spacing w:val="-10"/>
          <w:sz w:val="32"/>
          <w:szCs w:val="32"/>
        </w:rPr>
        <w:t>31</w:t>
      </w:r>
      <w:r w:rsidR="00264D9B" w:rsidRPr="0054046F">
        <w:rPr>
          <w:rFonts w:asciiTheme="majorBidi" w:eastAsia="Calibri" w:hAnsiTheme="majorBidi" w:cstheme="majorBidi"/>
          <w:spacing w:val="-10"/>
          <w:sz w:val="32"/>
          <w:szCs w:val="32"/>
        </w:rPr>
        <w:t xml:space="preserve"> </w:t>
      </w:r>
      <w:r w:rsidR="00264D9B" w:rsidRPr="0054046F">
        <w:rPr>
          <w:rFonts w:asciiTheme="majorBidi" w:eastAsia="Calibri" w:hAnsiTheme="majorBidi" w:cstheme="majorBidi"/>
          <w:spacing w:val="-10"/>
          <w:sz w:val="32"/>
          <w:szCs w:val="32"/>
          <w:cs/>
        </w:rPr>
        <w:t xml:space="preserve">ธันวาคม </w:t>
      </w:r>
      <w:r w:rsidRPr="0054046F">
        <w:rPr>
          <w:rFonts w:asciiTheme="majorBidi" w:eastAsia="Calibri" w:hAnsiTheme="majorBidi" w:cstheme="majorBidi"/>
          <w:spacing w:val="-10"/>
          <w:sz w:val="32"/>
          <w:szCs w:val="32"/>
        </w:rPr>
        <w:t>2567</w:t>
      </w:r>
      <w:r w:rsidR="00264D9B" w:rsidRPr="0054046F">
        <w:rPr>
          <w:rFonts w:asciiTheme="majorBidi" w:eastAsia="Calibri" w:hAnsiTheme="majorBidi" w:cstheme="majorBidi"/>
          <w:spacing w:val="-10"/>
          <w:sz w:val="32"/>
          <w:szCs w:val="32"/>
        </w:rPr>
        <w:t xml:space="preserve">  </w:t>
      </w:r>
      <w:r w:rsidR="00264D9B" w:rsidRPr="0054046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หากจำเป็นต้องปรับปรุงรายการดังกล่าวข้างต้น งบฐานะการเงินรวมและงบฐานะการเงินเฉพาะกิจการ (ซึ่งแสดงเงินลงทุนในบริษัทย่อยตามวิธีส่วนได้เสีย) ณ วันที่ </w:t>
      </w:r>
      <w:r w:rsidRPr="0054046F">
        <w:rPr>
          <w:rFonts w:asciiTheme="majorBidi" w:hAnsiTheme="majorBidi" w:cstheme="majorBidi"/>
          <w:color w:val="000000"/>
          <w:spacing w:val="-10"/>
          <w:sz w:val="32"/>
          <w:szCs w:val="32"/>
        </w:rPr>
        <w:t>31</w:t>
      </w:r>
      <w:r w:rsidR="00264D9B" w:rsidRPr="0054046F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264D9B" w:rsidRPr="0054046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ธันวาคม </w:t>
      </w:r>
      <w:r w:rsidRPr="0054046F">
        <w:rPr>
          <w:rFonts w:asciiTheme="majorBidi" w:hAnsiTheme="majorBidi" w:cstheme="majorBidi"/>
          <w:color w:val="000000"/>
          <w:spacing w:val="-10"/>
          <w:sz w:val="32"/>
          <w:szCs w:val="32"/>
        </w:rPr>
        <w:t>2567</w:t>
      </w:r>
      <w:r w:rsidR="00264D9B" w:rsidRPr="0054046F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264D9B" w:rsidRPr="0054046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จะแสดงสินทรัพย์รวมลดลงและขาดทุนสะสมเพิ่มขึ้นและจะมีผลกระทบต่อกำไรหรือขาดทุนสำหรับปีและ</w:t>
      </w:r>
      <w:r w:rsidR="00C3334D">
        <w:rPr>
          <w:rFonts w:asciiTheme="majorBidi" w:hAnsiTheme="majorBidi" w:cstheme="majorBidi"/>
          <w:color w:val="000000"/>
          <w:spacing w:val="-10"/>
          <w:sz w:val="32"/>
          <w:szCs w:val="32"/>
        </w:rPr>
        <w:br/>
      </w:r>
      <w:r w:rsidR="00264D9B" w:rsidRPr="0054046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กำไรขาดทุนเบ็ดเสร็จรวมที่แสดงในงบกำไรขาดทุนเบ็ดเสร็จรวมและงบกำไรขาดทุนเบ็ดเสร็จเฉพาะกิจการสำหรับปีสิ้นสุดวันที่ </w:t>
      </w:r>
      <w:r w:rsidRPr="0054046F">
        <w:rPr>
          <w:rFonts w:asciiTheme="majorBidi" w:hAnsiTheme="majorBidi" w:cstheme="majorBidi"/>
          <w:color w:val="000000"/>
          <w:spacing w:val="-10"/>
          <w:sz w:val="32"/>
          <w:szCs w:val="32"/>
        </w:rPr>
        <w:t>31</w:t>
      </w:r>
      <w:r w:rsidR="00264D9B" w:rsidRPr="0054046F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264D9B" w:rsidRPr="0054046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ธันวาคม </w:t>
      </w:r>
      <w:r w:rsidRPr="0054046F">
        <w:rPr>
          <w:rFonts w:asciiTheme="majorBidi" w:hAnsiTheme="majorBidi" w:cstheme="majorBidi"/>
          <w:color w:val="000000"/>
          <w:spacing w:val="-10"/>
          <w:sz w:val="32"/>
          <w:szCs w:val="32"/>
        </w:rPr>
        <w:t>2567</w:t>
      </w:r>
      <w:r w:rsidR="00264D9B" w:rsidRPr="0054046F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</w:p>
    <w:p w14:paraId="34FBAA4F" w14:textId="77777777" w:rsidR="00C01A78" w:rsidRDefault="00C01A78">
      <w:pPr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10"/>
          <w:sz w:val="32"/>
          <w:szCs w:val="32"/>
        </w:rPr>
        <w:br w:type="page"/>
      </w:r>
    </w:p>
    <w:p w14:paraId="2B1BBF63" w14:textId="3104CDBB" w:rsidR="00960655" w:rsidRPr="009E367D" w:rsidRDefault="00C01A78" w:rsidP="00C01A78">
      <w:pPr>
        <w:pStyle w:val="ListParagraph"/>
        <w:spacing w:before="240" w:after="0"/>
        <w:ind w:left="792" w:hanging="43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lastRenderedPageBreak/>
        <w:t>2)</w:t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960655" w:rsidRPr="00197F75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960655" w:rsidRPr="00197F7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การตรวจสอบงบการเงินรวมและงบการเงินเฉพาะกิจการสำหรับปีสิ้นสุดวันที่ </w:t>
      </w:r>
      <w:r w:rsidR="000F750D" w:rsidRPr="000F750D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960655" w:rsidRPr="00197F7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ธันวาคม </w:t>
      </w:r>
      <w:r w:rsidR="000F750D" w:rsidRPr="000F750D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="00960655" w:rsidRPr="00197F7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960655" w:rsidRPr="00197F7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60655" w:rsidRPr="00197F7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ลูกหนี้ธุรกิจหลักทรัพย์และสัญญาซื้อขายล่วงหน้าของบริษัทหลักทรัพย์  ทรีนิตี้ จำกัด ซึ่งเป็นบริษัทย่อยของบริษัท ตามที่แสดงในงบฐานะการเงินรวม ณ วันที่ </w:t>
      </w:r>
      <w:r w:rsidR="000F750D" w:rsidRPr="000F750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60655" w:rsidRPr="00A112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60655" w:rsidRPr="00A112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F750D" w:rsidRPr="000F750D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960655" w:rsidRPr="00A112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60655" w:rsidRPr="00A112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0F750D" w:rsidRPr="000F750D">
        <w:rPr>
          <w:rFonts w:ascii="Angsana New" w:hAnsi="Angsana New"/>
          <w:spacing w:val="-4"/>
          <w:sz w:val="32"/>
          <w:szCs w:val="32"/>
        </w:rPr>
        <w:t>1</w:t>
      </w:r>
      <w:r w:rsidR="009E615E" w:rsidRPr="00A112CF">
        <w:rPr>
          <w:rFonts w:ascii="Angsana New" w:hAnsi="Angsana New"/>
          <w:spacing w:val="-4"/>
          <w:sz w:val="32"/>
          <w:szCs w:val="32"/>
        </w:rPr>
        <w:t>,</w:t>
      </w:r>
      <w:r w:rsidR="000F750D" w:rsidRPr="000F750D">
        <w:rPr>
          <w:rFonts w:ascii="Angsana New" w:hAnsi="Angsana New"/>
          <w:spacing w:val="-4"/>
          <w:sz w:val="32"/>
          <w:szCs w:val="32"/>
        </w:rPr>
        <w:t>953</w:t>
      </w:r>
      <w:r w:rsidR="009E615E" w:rsidRPr="00A112C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60655" w:rsidRPr="00A112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="000F750D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960655" w:rsidRPr="00A112CF">
        <w:rPr>
          <w:rFonts w:asciiTheme="majorBidi" w:hAnsiTheme="majorBidi" w:cstheme="majorBidi"/>
          <w:spacing w:val="-8"/>
          <w:sz w:val="32"/>
          <w:szCs w:val="32"/>
          <w:cs/>
        </w:rPr>
        <w:t xml:space="preserve">ได้รวมลูกหนี้ธุรกิจหลักทรัพย์จำนวน </w:t>
      </w:r>
      <w:r w:rsidR="000F750D" w:rsidRPr="000F750D">
        <w:rPr>
          <w:rFonts w:asciiTheme="majorBidi" w:hAnsiTheme="majorBidi" w:cstheme="majorBidi"/>
          <w:spacing w:val="-8"/>
          <w:sz w:val="32"/>
          <w:szCs w:val="32"/>
        </w:rPr>
        <w:t>479</w:t>
      </w:r>
      <w:r w:rsidR="00960655" w:rsidRPr="00A112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="00960655" w:rsidRPr="00A112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60655" w:rsidRPr="00A112C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ที่ผิดนัดชำระจากรายการซื้อหุ้น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="00960655" w:rsidRPr="00A112C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จดทะเบียนแห่งหนึ่ง</w:t>
      </w:r>
      <w:r w:rsidR="00960655" w:rsidRPr="00A112C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</w:t>
      </w:r>
      <w:r w:rsidR="00960655" w:rsidRPr="00A112C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โดยที่เหตุการณ์ที่กล่าวไว้ในวรรคเกณฑ์ในการให้</w:t>
      </w:r>
      <w:r w:rsidR="000508D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ความเห็น</w:t>
      </w:r>
      <w:r w:rsidR="00960655" w:rsidRPr="00A112C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อย่างมีเงื่อนไขย่อหน้า </w:t>
      </w:r>
      <w:r w:rsidR="000F750D" w:rsidRPr="000F750D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="00960655" w:rsidRPr="00A112C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) 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ยังอยู่ในระหว่างกระบวนการยุติธรรมและคดีมีความคืบหน้าตามที่เปิดเผยไว้ในหมายเหตุประกอบงบการเงิน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           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ข้อ </w:t>
      </w:r>
      <w:r w:rsidR="000F750D" w:rsidRPr="000F750D">
        <w:rPr>
          <w:rFonts w:asciiTheme="majorBidi" w:hAnsiTheme="majorBidi" w:cstheme="majorBidi"/>
          <w:color w:val="000000"/>
          <w:spacing w:val="-4"/>
          <w:sz w:val="32"/>
          <w:szCs w:val="32"/>
        </w:rPr>
        <w:t>8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โดยเมื่อวันที่ </w:t>
      </w:r>
      <w:r w:rsidR="000F750D" w:rsidRPr="000F750D">
        <w:rPr>
          <w:rFonts w:asciiTheme="majorBidi" w:hAnsiTheme="majorBidi" w:cstheme="majorBidi"/>
          <w:color w:val="000000"/>
          <w:spacing w:val="-4"/>
          <w:sz w:val="32"/>
          <w:szCs w:val="32"/>
        </w:rPr>
        <w:t>18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กรกฎาคม </w:t>
      </w:r>
      <w:r w:rsidR="000F750D" w:rsidRPr="000F750D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 ศาลแพ่งมีคำสั่งให้นำทรัพย์สินตามบัญชีรายการทรัพย์สินเอกสารหมาย ร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0F750D" w:rsidRPr="000F750D">
        <w:rPr>
          <w:rFonts w:asciiTheme="majorBidi" w:hAnsiTheme="majorBidi" w:cstheme="majorBidi"/>
          <w:color w:val="000000"/>
          <w:spacing w:val="-4"/>
          <w:sz w:val="32"/>
          <w:szCs w:val="32"/>
        </w:rPr>
        <w:t>11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(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รายการทรัพย์สิน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ป็นทรัพย์สินที่เกี่ยวข้องกับการกระทำความผิดฉ้อโกงตามประมวลกฎหมายอาญาอันมีลักษณะเป็นปกติธุระซึ่งเป็นความผิดมูลฐานตามมาตรา </w:t>
      </w:r>
      <w:r w:rsidR="000F750D" w:rsidRPr="000F750D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0F750D" w:rsidRPr="000F750D">
        <w:rPr>
          <w:rFonts w:asciiTheme="majorBidi" w:hAnsiTheme="majorBidi" w:cstheme="majorBidi"/>
          <w:color w:val="000000"/>
          <w:spacing w:val="-4"/>
          <w:sz w:val="32"/>
          <w:szCs w:val="32"/>
        </w:rPr>
        <w:t>18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แห่งพระราชบัญญัติป้องกันและปราบปรามการฟอกเงิน พ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ศ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0F750D" w:rsidRPr="000F750D">
        <w:rPr>
          <w:rFonts w:asciiTheme="majorBidi" w:hAnsiTheme="majorBidi" w:cstheme="majorBidi"/>
          <w:color w:val="000000"/>
          <w:spacing w:val="-4"/>
          <w:sz w:val="32"/>
          <w:szCs w:val="32"/>
        </w:rPr>
        <w:t>2542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พร้อมดอกผลตามบัญชีรายการทรัพย์สินไปคืนหรือชดใช้คืนให้แก่บริษัทหลักทรัพย์ผู้เสียหายจำนวน </w:t>
      </w:r>
      <w:r w:rsidR="000F750D" w:rsidRPr="000F750D">
        <w:rPr>
          <w:rFonts w:asciiTheme="majorBidi" w:hAnsiTheme="majorBidi" w:cstheme="majorBidi"/>
          <w:color w:val="000000"/>
          <w:spacing w:val="-4"/>
          <w:sz w:val="32"/>
          <w:szCs w:val="32"/>
        </w:rPr>
        <w:t>10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ราย</w:t>
      </w:r>
      <w:r w:rsidR="003475DC" w:rsidRPr="00A112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อัตราส่วนความเสียหายตามรายชื่อบริษัทหลักทรัพย์ผู้เสียหายในบัญชีทรัพย์สินที่บริษัทหลักทรัพย์ผู้เสียหายขอรับคืน หากคืนไม่ได้หรือชดใช้คืนแก่บริษัทหลักทรัพย์ผู้เสียหายไม่ได้หรือหากมีทรัพย์สินเหลือ</w:t>
      </w:r>
      <w:r w:rsidR="00960655" w:rsidRPr="00197F7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จากการนำไปใช้คืนหรือชดใช้คืนให้แก่บริษัทหลักทรัพย์ผู้เสียหายแล้ว ให้ทรัพย์สินตกเป็นของแผ่นดินตามพระราชบัญญัติป้องกันและปราบปรามการฟอกเงิน</w:t>
      </w:r>
      <w:r w:rsidR="00960655" w:rsidRPr="00197F7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475DC" w:rsidRPr="00197F75">
        <w:rPr>
          <w:rFonts w:asciiTheme="majorBidi" w:hAnsiTheme="majorBidi" w:cstheme="majorBidi"/>
          <w:sz w:val="32"/>
          <w:szCs w:val="32"/>
          <w:cs/>
        </w:rPr>
        <w:t>ปัจจุบันอยู่ระหว่างขั้นตอนที่พนักงานอัยการจัดทำและยื่นคำแก้อุทธรณ์ต่อศาล เพื่อโต้แย้งคำ</w:t>
      </w:r>
      <w:r w:rsidR="003475DC" w:rsidRPr="00A112CF">
        <w:rPr>
          <w:rFonts w:asciiTheme="majorBidi" w:hAnsiTheme="majorBidi" w:cstheme="majorBidi"/>
          <w:sz w:val="32"/>
          <w:szCs w:val="32"/>
          <w:cs/>
        </w:rPr>
        <w:t>อุทธรณ์ของฝ่ายผู้ถูกร้อง</w:t>
      </w:r>
      <w:r w:rsidR="00960655" w:rsidRPr="00A112CF">
        <w:rPr>
          <w:rFonts w:asciiTheme="majorBidi" w:hAnsiTheme="majorBidi" w:cstheme="majorBidi"/>
          <w:spacing w:val="-4"/>
          <w:sz w:val="32"/>
          <w:szCs w:val="32"/>
          <w:cs/>
        </w:rPr>
        <w:t>ส่งผลให้ข้าพเจ้าไม่สามารถหาหลักฐานการ</w:t>
      </w:r>
      <w:r w:rsidR="009E367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60655" w:rsidRPr="00A112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อบบัญชีที่เหมาะสมอย่างเพียงพอเกี่ยวกับมูลค่าค่าเผื่อผลขาดทุนด้านเครดิตที่คาดว่าจะเกิดขึ้นที่บริษัทย่อยได้ประมาณการไว้จำนวน </w:t>
      </w:r>
      <w:r w:rsidR="000F750D" w:rsidRPr="000F750D">
        <w:rPr>
          <w:rFonts w:asciiTheme="majorBidi" w:hAnsiTheme="majorBidi" w:cstheme="majorBidi"/>
          <w:spacing w:val="-4"/>
          <w:sz w:val="32"/>
          <w:szCs w:val="32"/>
        </w:rPr>
        <w:t>14</w:t>
      </w:r>
      <w:r w:rsidR="00960655" w:rsidRPr="00A112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60655" w:rsidRPr="00A112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0F750D" w:rsidRPr="000F750D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475DC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0F750D" w:rsidRPr="000F750D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อกจากนี้ข้าพเจ้าไม่สามารถระบุได้ว่ามีรายการปรับปรุงค่าเผื่อผลขาดทุนด้านเครดิตที่คาดว่าจะเกิดขึ้นหรือไม่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60655" w:rsidRPr="00A112CF">
        <w:rPr>
          <w:rFonts w:asciiTheme="majorBidi" w:hAnsiTheme="majorBidi" w:cstheme="majorBidi"/>
          <w:sz w:val="32"/>
          <w:szCs w:val="32"/>
          <w:cs/>
        </w:rPr>
        <w:t xml:space="preserve">เนื่องจากผลของคดียังไม่ถึงที่สิ้นสุด </w:t>
      </w:r>
      <w:r w:rsidR="00960655" w:rsidRPr="00A112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ซึ่งหากจำเป็นต้องปรับปรุงรายการดังกล่าว</w:t>
      </w:r>
      <w:r w:rsidR="00960655" w:rsidRPr="00A112CF">
        <w:rPr>
          <w:rFonts w:asciiTheme="majorBidi" w:hAnsiTheme="majorBidi" w:cstheme="majorBidi"/>
          <w:sz w:val="32"/>
          <w:szCs w:val="32"/>
          <w:cs/>
        </w:rPr>
        <w:t xml:space="preserve">ข้างต้น </w:t>
      </w:r>
      <w:r w:rsidR="00960655" w:rsidRPr="009E367D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งบฐานะการเงินรวมและงบฐานะการเงินเฉพาะกิจการ  </w:t>
      </w:r>
      <w:r w:rsidR="00960655" w:rsidRPr="009E367D">
        <w:rPr>
          <w:rFonts w:asciiTheme="majorBidi" w:hAnsiTheme="majorBidi" w:cstheme="majorBidi"/>
          <w:spacing w:val="-6"/>
          <w:sz w:val="32"/>
          <w:szCs w:val="32"/>
          <w:cs/>
        </w:rPr>
        <w:t>(ซึ่งแสดงเงินลงทุนในบริษัทย่อยตามวิธีส่วนได้เสีย)</w:t>
      </w:r>
      <w:r w:rsidR="00960655" w:rsidRPr="009E367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60655" w:rsidRPr="009E367D">
        <w:rPr>
          <w:rFonts w:asciiTheme="majorBidi" w:hAnsiTheme="majorBidi" w:cstheme="majorBidi"/>
          <w:spacing w:val="-6"/>
          <w:sz w:val="32"/>
          <w:szCs w:val="32"/>
          <w:cs/>
        </w:rPr>
        <w:t>ณ วันที่</w:t>
      </w:r>
      <w:r w:rsidR="00960655" w:rsidRPr="009E367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750D" w:rsidRPr="009E367D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960655" w:rsidRPr="009E367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60655" w:rsidRPr="009E36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="000F750D" w:rsidRPr="009E367D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960655" w:rsidRPr="009E367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196F52">
        <w:rPr>
          <w:rFonts w:asciiTheme="majorBidi" w:hAnsiTheme="majorBidi" w:cstheme="majorBidi"/>
          <w:spacing w:val="-6"/>
          <w:sz w:val="32"/>
          <w:szCs w:val="32"/>
        </w:rPr>
        <w:t xml:space="preserve">            </w:t>
      </w:r>
      <w:r w:rsidR="000F750D" w:rsidRPr="009E367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960655" w:rsidRPr="009E367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475DC" w:rsidRPr="009E367D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960655" w:rsidRPr="009E367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F750D" w:rsidRPr="009E367D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960655" w:rsidRPr="009E367D">
        <w:rPr>
          <w:rFonts w:asciiTheme="majorBidi" w:hAnsiTheme="majorBidi" w:cstheme="majorBidi"/>
          <w:sz w:val="32"/>
          <w:szCs w:val="32"/>
        </w:rPr>
        <w:t xml:space="preserve">  </w:t>
      </w:r>
      <w:r w:rsidR="00960655" w:rsidRPr="009E367D">
        <w:rPr>
          <w:rFonts w:asciiTheme="majorBidi" w:hAnsiTheme="majorBidi" w:cstheme="majorBidi"/>
          <w:sz w:val="32"/>
          <w:szCs w:val="32"/>
          <w:cs/>
        </w:rPr>
        <w:t>จะแสดงสินทรัพย์รวมลดลงและขาดทุนสะสมเพิ่มขึ้น และจะมีผลกระทบต่อกำไรหรือขาดทุนสำหรับงวดและกำไรขาดทุนเบ็ดเสร็จรวมที่แสดงในงบกำไรขาดทุนเบ็ดเสร็จรวมและ</w:t>
      </w:r>
      <w:r w:rsidR="00CF61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0655" w:rsidRPr="009E367D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งบกำไรขาดทุนเบ็ดเสร็จเฉพาะกิจการสำหรับ</w:t>
      </w:r>
      <w:r w:rsidR="003475DC" w:rsidRPr="009E367D">
        <w:rPr>
          <w:rFonts w:asciiTheme="majorBidi" w:hAnsiTheme="majorBidi" w:cstheme="majorBidi"/>
          <w:sz w:val="32"/>
          <w:szCs w:val="32"/>
          <w:cs/>
        </w:rPr>
        <w:t>ปี</w:t>
      </w:r>
      <w:r w:rsidR="00960655" w:rsidRPr="009E367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F750D" w:rsidRPr="009E367D">
        <w:rPr>
          <w:rFonts w:asciiTheme="majorBidi" w:hAnsiTheme="majorBidi" w:cstheme="majorBidi"/>
          <w:sz w:val="32"/>
          <w:szCs w:val="32"/>
        </w:rPr>
        <w:t>31</w:t>
      </w:r>
      <w:r w:rsidR="00960655" w:rsidRPr="009E367D">
        <w:rPr>
          <w:rFonts w:asciiTheme="majorBidi" w:hAnsiTheme="majorBidi" w:cstheme="majorBidi"/>
          <w:sz w:val="32"/>
          <w:szCs w:val="32"/>
        </w:rPr>
        <w:t xml:space="preserve"> </w:t>
      </w:r>
      <w:r w:rsidR="003475DC" w:rsidRPr="009E36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F750D" w:rsidRPr="009E367D">
        <w:rPr>
          <w:rFonts w:asciiTheme="majorBidi" w:hAnsiTheme="majorBidi" w:cstheme="majorBidi"/>
          <w:sz w:val="32"/>
          <w:szCs w:val="32"/>
        </w:rPr>
        <w:t>2568</w:t>
      </w:r>
      <w:r w:rsidR="00960655" w:rsidRPr="009E367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</w:t>
      </w:r>
      <w:r w:rsidR="00960655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ดังนั้นข้าพเจ้าจึงได้ให้</w:t>
      </w:r>
      <w:r w:rsidR="003475DC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ความเห็น</w:t>
      </w:r>
      <w:r w:rsidR="00960655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อย่างมีเงื่อนไขต่องบการเงินรวมและงบการเงินเฉพาะกิจการสำหรับ</w:t>
      </w:r>
      <w:r w:rsidR="003475DC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ปี</w:t>
      </w:r>
      <w:r w:rsidR="00960655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CF61E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                       </w:t>
      </w:r>
      <w:r w:rsidR="000F750D" w:rsidRPr="009E367D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960655" w:rsidRPr="009E367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96F5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</w:t>
      </w:r>
      <w:r w:rsidR="003475DC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="00960655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0F750D" w:rsidRPr="009E367D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="00960655" w:rsidRPr="009E367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</w:t>
      </w:r>
      <w:r w:rsidR="00960655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นอกจากนั้นข้าพเจ้ายังได้ให้</w:t>
      </w:r>
      <w:r w:rsidR="003475DC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ความเห็น</w:t>
      </w:r>
      <w:r w:rsidR="00960655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อย่างมีเงื่อนไขเพิ่มเติมต่องบการเงินรวมและ</w:t>
      </w:r>
      <w:r w:rsidR="00196F5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              </w:t>
      </w:r>
      <w:r w:rsidR="00960655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งบการเงินเฉพาะกิจการสำหรับ</w:t>
      </w:r>
      <w:r w:rsidR="003475DC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ปี</w:t>
      </w:r>
      <w:r w:rsidR="00960655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0F750D" w:rsidRPr="009E367D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960655" w:rsidRPr="009E367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475DC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="00960655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0F750D" w:rsidRPr="009E367D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="00960655" w:rsidRPr="009E367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60655" w:rsidRPr="009E3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ด้วย เนื่องจากผลกระทบต่อการเปรียบเทียบตัวเลขงวดปัจจุบันกับตัวเลขเปรียบเทียบ</w:t>
      </w:r>
    </w:p>
    <w:p w14:paraId="45F4B918" w14:textId="5B9E69CC" w:rsidR="00197F75" w:rsidRDefault="00197F75">
      <w:pPr>
        <w:rPr>
          <w:rFonts w:asciiTheme="majorBidi" w:hAnsiTheme="majorBidi" w:cstheme="majorBidi"/>
          <w:sz w:val="32"/>
          <w:szCs w:val="32"/>
        </w:rPr>
      </w:pPr>
    </w:p>
    <w:p w14:paraId="05A2F0F3" w14:textId="77777777" w:rsidR="00C01A78" w:rsidRDefault="00C01A7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FFD8C5" w14:textId="20555B79" w:rsidR="00ED2412" w:rsidRDefault="00ED2412" w:rsidP="00422B5A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197F75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ข้าพเจ้าได้ปฏิบัติงานตรวจสอบตามมาตรฐานการสอบบัญชี</w:t>
      </w:r>
      <w:r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Pr="00197F75">
        <w:rPr>
          <w:rFonts w:asciiTheme="majorBidi" w:hAnsiTheme="majorBidi" w:cstheme="majorBidi"/>
          <w:sz w:val="32"/>
          <w:szCs w:val="32"/>
          <w:cs/>
        </w:rPr>
        <w:br/>
        <w:t>ในรายงานของข้าพเจ้า</w:t>
      </w:r>
      <w:r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z w:val="32"/>
          <w:szCs w:val="32"/>
          <w:cs/>
        </w:rPr>
        <w:t>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</w:t>
      </w:r>
      <w:r w:rsidRPr="00197F75">
        <w:rPr>
          <w:rFonts w:asciiTheme="majorBidi" w:hAnsiTheme="majorBidi" w:cstheme="majorBidi"/>
          <w:spacing w:val="-6"/>
          <w:sz w:val="32"/>
          <w:szCs w:val="32"/>
          <w:cs/>
        </w:rPr>
        <w:t>ของผู้ประกอบวิชาชีพบัญชี)</w:t>
      </w:r>
      <w:r w:rsidRPr="00197F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pacing w:val="-6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และข้าพเจ้าได้ปฏิบัติตามความรับผิดชอบด้านจรรยาบรรณอื่น</w:t>
      </w:r>
      <w:r w:rsidRPr="00197F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Pr="00197F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197F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อย่างมีเงื่อนไขของข้าพเจ้า</w:t>
      </w:r>
    </w:p>
    <w:p w14:paraId="3AEEB487" w14:textId="25599EF4" w:rsidR="000F750D" w:rsidRDefault="000F750D">
      <w:pPr>
        <w:rPr>
          <w:rFonts w:asciiTheme="majorBidi" w:hAnsiTheme="majorBidi" w:cstheme="majorBidi"/>
          <w:sz w:val="32"/>
          <w:szCs w:val="32"/>
        </w:rPr>
      </w:pPr>
    </w:p>
    <w:p w14:paraId="577DA5D3" w14:textId="77777777" w:rsidR="006A2FD8" w:rsidRPr="00197F75" w:rsidRDefault="006A2FD8" w:rsidP="006A2FD8">
      <w:pPr>
        <w:autoSpaceDE w:val="0"/>
        <w:autoSpaceDN w:val="0"/>
        <w:adjustRightInd w:val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197F7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เรื่องสำคัญในการตรวจสอบ</w:t>
      </w:r>
      <w:r w:rsidRPr="00197F75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A4F71F6" w14:textId="77777777" w:rsidR="006A2FD8" w:rsidRPr="00197F75" w:rsidRDefault="006A2FD8" w:rsidP="006A2FD8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4D3A9D5" w14:textId="771373E1" w:rsidR="006A2FD8" w:rsidRPr="00197F75" w:rsidRDefault="006A2FD8" w:rsidP="006A2FD8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97F75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 ๆ</w:t>
      </w:r>
      <w:r w:rsidRPr="00197F7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197F7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197F7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197F7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67272472" w14:textId="77777777" w:rsidR="006A2FD8" w:rsidRPr="00197F75" w:rsidRDefault="006A2FD8" w:rsidP="006A2FD8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6A2FD8" w:rsidRPr="00197F75" w14:paraId="6120AF14" w14:textId="77777777">
        <w:tc>
          <w:tcPr>
            <w:tcW w:w="4410" w:type="dxa"/>
          </w:tcPr>
          <w:p w14:paraId="63AE21F9" w14:textId="77777777" w:rsidR="006A2FD8" w:rsidRPr="00197F75" w:rsidRDefault="006A2FD8">
            <w:pPr>
              <w:ind w:left="432"/>
              <w:jc w:val="center"/>
              <w:rPr>
                <w:rFonts w:asciiTheme="majorBidi" w:eastAsia="Arial" w:hAnsiTheme="majorBidi" w:cstheme="majorBidi"/>
                <w:b/>
                <w:bCs/>
                <w:sz w:val="28"/>
              </w:rPr>
            </w:pPr>
            <w:r w:rsidRPr="00197F75">
              <w:rPr>
                <w:rFonts w:asciiTheme="majorBidi" w:eastAsia="Arial" w:hAnsiTheme="majorBidi" w:cstheme="maj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</w:tcPr>
          <w:p w14:paraId="2A5A3143" w14:textId="77777777" w:rsidR="006A2FD8" w:rsidRPr="00197F75" w:rsidRDefault="006A2FD8" w:rsidP="00197F75">
            <w:pPr>
              <w:ind w:left="432" w:right="86" w:hanging="256"/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cs/>
              </w:rPr>
            </w:pPr>
            <w:r w:rsidRPr="00197F75">
              <w:rPr>
                <w:rFonts w:asciiTheme="majorBidi" w:eastAsia="Arial" w:hAnsiTheme="majorBidi" w:cstheme="majorBidi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6A2FD8" w:rsidRPr="00197F75" w14:paraId="787F9E9F" w14:textId="77777777">
        <w:tc>
          <w:tcPr>
            <w:tcW w:w="4410" w:type="dxa"/>
          </w:tcPr>
          <w:p w14:paraId="376D9D37" w14:textId="77777777" w:rsidR="002E2252" w:rsidRPr="00197F75" w:rsidRDefault="002E2252" w:rsidP="000508D7">
            <w:pPr>
              <w:ind w:left="432" w:right="260"/>
              <w:rPr>
                <w:rFonts w:asciiTheme="majorBidi" w:eastAsia="Arial" w:hAnsiTheme="majorBidi" w:cstheme="majorBidi"/>
                <w:b/>
                <w:bCs/>
                <w:sz w:val="28"/>
              </w:rPr>
            </w:pPr>
            <w:r w:rsidRPr="00197F75">
              <w:rPr>
                <w:rFonts w:asciiTheme="majorBidi" w:eastAsia="Arial" w:hAnsiTheme="majorBidi" w:cstheme="majorBidi"/>
                <w:b/>
                <w:bCs/>
                <w:sz w:val="28"/>
                <w:cs/>
              </w:rPr>
              <w:t>ค่าความนิยม (</w:t>
            </w:r>
            <w:r w:rsidRPr="00197F75">
              <w:rPr>
                <w:rFonts w:asciiTheme="majorBidi" w:eastAsia="Arial" w:hAnsiTheme="majorBidi" w:cstheme="majorBidi"/>
                <w:b/>
                <w:bCs/>
                <w:sz w:val="28"/>
              </w:rPr>
              <w:t>Goodwill)</w:t>
            </w:r>
            <w:r w:rsidRPr="00197F75">
              <w:rPr>
                <w:rFonts w:asciiTheme="majorBidi" w:eastAsia="Arial" w:hAnsiTheme="majorBidi" w:cstheme="majorBidi"/>
                <w:b/>
                <w:bCs/>
                <w:sz w:val="28"/>
              </w:rPr>
              <w:br/>
            </w:r>
            <w:r w:rsidRPr="00197F75">
              <w:rPr>
                <w:rFonts w:asciiTheme="majorBidi" w:eastAsia="Arial" w:hAnsiTheme="majorBidi" w:cstheme="majorBidi"/>
                <w:sz w:val="28"/>
                <w:cs/>
              </w:rPr>
              <w:t>ค่าความนิยมจะได้รับการประเมินการด้อยค่าทุกปี และเมื่อมีสถานการณ์บ่งชี้ว่ามูลค่าตามบัญชีอาจด้อยค่าลง เราให้ความสำคัญในการตรวจสอบเรื่องการด้อยค่าของค่าความนิยม เนื่องจากการประเมินดังกล่าวเป็นการประมาณการทางบัญชีที่มีนัยสำคัญ ซึ่งต้องใช้ดุลยพินิจของฝ่ายบริหารเป็นอย่างมาก ทั้งในการใช้แบบจำลองทางการเงินเพื่อคำนวณมูลค่าที่คาดว่าจะได้รับ การระบุกลุ่มหน่วยสร้างเงินสด (</w:t>
            </w:r>
            <w:r w:rsidRPr="00197F75">
              <w:rPr>
                <w:rFonts w:asciiTheme="majorBidi" w:eastAsia="Arial" w:hAnsiTheme="majorBidi" w:cstheme="majorBidi"/>
                <w:sz w:val="28"/>
              </w:rPr>
              <w:t xml:space="preserve">Cash Generating Units) </w:t>
            </w:r>
            <w:r w:rsidRPr="00197F75">
              <w:rPr>
                <w:rFonts w:asciiTheme="majorBidi" w:eastAsia="Arial" w:hAnsiTheme="majorBidi" w:cstheme="majorBidi"/>
                <w:sz w:val="28"/>
                <w:cs/>
              </w:rPr>
              <w:t>การประมาณกระแสเงินสดรับที่คาดว่าจะเกิดขึ้นในอนาคตจากกลุ่มสินทรัพย์นั้น รวมถึงการกำหนดอัตราคิดลดและอัตราการเติบโตระยะยาวที่เหมาะสม</w:t>
            </w:r>
          </w:p>
          <w:p w14:paraId="6676E8EB" w14:textId="7AB23466" w:rsidR="006A2FD8" w:rsidRPr="00197F75" w:rsidRDefault="006A2FD8">
            <w:pPr>
              <w:ind w:left="432"/>
              <w:rPr>
                <w:rFonts w:asciiTheme="majorBidi" w:eastAsia="Arial" w:hAnsiTheme="majorBidi" w:cstheme="majorBidi"/>
                <w:sz w:val="28"/>
                <w:cs/>
              </w:rPr>
            </w:pPr>
          </w:p>
        </w:tc>
        <w:tc>
          <w:tcPr>
            <w:tcW w:w="4410" w:type="dxa"/>
          </w:tcPr>
          <w:p w14:paraId="7AD27335" w14:textId="77777777" w:rsidR="006A2FD8" w:rsidRPr="00197F75" w:rsidRDefault="006A2FD8" w:rsidP="00197F75">
            <w:pPr>
              <w:ind w:left="432" w:right="86" w:hanging="256"/>
              <w:rPr>
                <w:rFonts w:asciiTheme="majorBidi" w:eastAsia="Arial" w:hAnsiTheme="majorBidi" w:cstheme="majorBidi"/>
                <w:sz w:val="28"/>
              </w:rPr>
            </w:pPr>
          </w:p>
          <w:p w14:paraId="769AB169" w14:textId="56C4A605" w:rsidR="006A2FD8" w:rsidRPr="00197F75" w:rsidRDefault="006A2FD8" w:rsidP="00197F75">
            <w:pPr>
              <w:ind w:left="432" w:right="86" w:hanging="256"/>
              <w:rPr>
                <w:rFonts w:asciiTheme="majorBidi" w:eastAsia="Arial" w:hAnsiTheme="majorBidi" w:cstheme="majorBidi"/>
                <w:sz w:val="28"/>
              </w:rPr>
            </w:pPr>
            <w:r w:rsidRPr="00197F75">
              <w:rPr>
                <w:rFonts w:asciiTheme="majorBidi" w:eastAsia="Arial" w:hAnsiTheme="majorBidi" w:cstheme="majorBidi"/>
                <w:sz w:val="28"/>
                <w:cs/>
              </w:rPr>
              <w:t>วิธีการตรวจสอบที่สำคัญรวมถึง</w:t>
            </w:r>
          </w:p>
          <w:p w14:paraId="03F89A81" w14:textId="47313B12" w:rsidR="009B2B06" w:rsidRPr="00197F75" w:rsidRDefault="009B2B06" w:rsidP="00197F75">
            <w:pPr>
              <w:pStyle w:val="ListParagraph"/>
              <w:numPr>
                <w:ilvl w:val="0"/>
                <w:numId w:val="15"/>
              </w:numPr>
              <w:ind w:left="432" w:right="86" w:hanging="256"/>
              <w:rPr>
                <w:rFonts w:asciiTheme="majorBidi" w:hAnsiTheme="majorBidi" w:cstheme="majorBidi"/>
                <w:sz w:val="28"/>
              </w:rPr>
            </w:pPr>
            <w:r w:rsidRPr="00197F75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ประเมินความเหมาะสมของหน่วยสร้างเงินสดที่ฝ่ายบริหารระบุ และความสอดคล้องกับโครงสร้างการดำเนินงานตามมาตรฐานบัญชี</w:t>
            </w:r>
            <w:r w:rsidRPr="00197F75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734BF10C" w14:textId="0513F053" w:rsidR="009B2B06" w:rsidRPr="00197F75" w:rsidRDefault="009B2B06" w:rsidP="00197F75">
            <w:pPr>
              <w:pStyle w:val="ListParagraph"/>
              <w:numPr>
                <w:ilvl w:val="0"/>
                <w:numId w:val="15"/>
              </w:numPr>
              <w:ind w:left="432" w:right="86" w:hanging="256"/>
              <w:rPr>
                <w:rFonts w:asciiTheme="majorBidi" w:hAnsiTheme="majorBidi" w:cstheme="majorBidi"/>
                <w:sz w:val="28"/>
              </w:rPr>
            </w:pPr>
            <w:r w:rsidRPr="00197F75">
              <w:rPr>
                <w:rFonts w:asciiTheme="majorBidi" w:hAnsiTheme="majorBidi" w:cstheme="majorBidi"/>
                <w:sz w:val="28"/>
                <w:cs/>
              </w:rPr>
              <w:t>ทบทวนแบบจำลองทางการเงินและทดสอบสมมติฐานสำคัญที่ใช้ในการประมาณกระแสเงินสด โดยเปรียบเทียบกับข้อมูลอดีต แผนธุรกิจ และข้อมูลภายนอกจากอุตสาหกรรม</w:t>
            </w:r>
            <w:r w:rsidRPr="00197F75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36B3D50" w14:textId="40F95274" w:rsidR="009B2B06" w:rsidRPr="00197F75" w:rsidRDefault="009B2B06" w:rsidP="00197F75">
            <w:pPr>
              <w:pStyle w:val="ListParagraph"/>
              <w:numPr>
                <w:ilvl w:val="0"/>
                <w:numId w:val="15"/>
              </w:numPr>
              <w:ind w:left="432" w:right="86" w:hanging="256"/>
              <w:rPr>
                <w:rFonts w:asciiTheme="majorBidi" w:hAnsiTheme="majorBidi" w:cstheme="majorBidi"/>
                <w:sz w:val="28"/>
              </w:rPr>
            </w:pPr>
            <w:r w:rsidRPr="00197F75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ประเมินความเหมาะสมของอัตราคิดลดโดยการสอบถามผู้บริหารและอ้างอิงข้อมูลตลาดที่เกี่ยวข้อง</w:t>
            </w:r>
            <w:r w:rsidRPr="00197F75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041C0BE5" w14:textId="11FC1D5C" w:rsidR="009B2B06" w:rsidRPr="00197F75" w:rsidRDefault="009B2B06" w:rsidP="00197F75">
            <w:pPr>
              <w:pStyle w:val="ListParagraph"/>
              <w:numPr>
                <w:ilvl w:val="0"/>
                <w:numId w:val="15"/>
              </w:numPr>
              <w:ind w:left="432" w:right="86" w:hanging="256"/>
              <w:rPr>
                <w:rFonts w:asciiTheme="majorBidi" w:hAnsiTheme="majorBidi" w:cstheme="majorBidi"/>
                <w:sz w:val="28"/>
              </w:rPr>
            </w:pPr>
            <w:r w:rsidRPr="00197F75">
              <w:rPr>
                <w:rFonts w:asciiTheme="majorBidi" w:hAnsiTheme="majorBidi" w:cstheme="majorBidi"/>
                <w:sz w:val="28"/>
                <w:cs/>
              </w:rPr>
              <w:t>วิเคราะห์ความไวของสมมติฐานหลักต่อผลการทดสอบการด้อยค่า</w:t>
            </w:r>
            <w:r w:rsidRPr="00197F75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7BB46CB0" w14:textId="77777777" w:rsidR="006A2FD8" w:rsidRDefault="009B2B06" w:rsidP="00197F75">
            <w:pPr>
              <w:pStyle w:val="ListParagraph"/>
              <w:numPr>
                <w:ilvl w:val="0"/>
                <w:numId w:val="15"/>
              </w:numPr>
              <w:ind w:left="432" w:right="86" w:hanging="256"/>
              <w:rPr>
                <w:rFonts w:asciiTheme="majorBidi" w:hAnsiTheme="majorBidi" w:cstheme="majorBidi"/>
                <w:sz w:val="28"/>
              </w:rPr>
            </w:pPr>
            <w:r w:rsidRPr="00197F75">
              <w:rPr>
                <w:rFonts w:asciiTheme="majorBidi" w:hAnsiTheme="majorBidi" w:cstheme="majorBidi"/>
                <w:sz w:val="28"/>
                <w:cs/>
              </w:rPr>
              <w:t>ประเมินความครบถ้วนและความเหมาะสมของการเปิดเผยข้อมูลในงบการเงิน</w:t>
            </w:r>
          </w:p>
          <w:p w14:paraId="44011496" w14:textId="78DDEE7E" w:rsidR="00197F75" w:rsidRPr="00197F75" w:rsidRDefault="00197F75" w:rsidP="00197F75">
            <w:pPr>
              <w:pStyle w:val="ListParagraph"/>
              <w:ind w:left="432" w:right="86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2797E9D3" w14:textId="77777777" w:rsidR="00197F75" w:rsidRDefault="00197F75">
      <w:r>
        <w:br w:type="page"/>
      </w:r>
    </w:p>
    <w:p w14:paraId="014E054E" w14:textId="77777777" w:rsidR="00197F75" w:rsidRPr="00197F75" w:rsidRDefault="00197F75" w:rsidP="00197F75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197F75" w:rsidRPr="00197F75" w14:paraId="4374BF23" w14:textId="77777777">
        <w:tc>
          <w:tcPr>
            <w:tcW w:w="4410" w:type="dxa"/>
          </w:tcPr>
          <w:p w14:paraId="292E2B99" w14:textId="77777777" w:rsidR="00197F75" w:rsidRPr="00197F75" w:rsidRDefault="00197F75">
            <w:pPr>
              <w:ind w:left="432"/>
              <w:jc w:val="center"/>
              <w:rPr>
                <w:rFonts w:asciiTheme="majorBidi" w:eastAsia="Arial" w:hAnsiTheme="majorBidi" w:cstheme="majorBidi"/>
                <w:b/>
                <w:bCs/>
                <w:sz w:val="28"/>
              </w:rPr>
            </w:pPr>
            <w:r w:rsidRPr="00197F75">
              <w:rPr>
                <w:rFonts w:asciiTheme="majorBidi" w:eastAsia="Arial" w:hAnsiTheme="majorBidi" w:cstheme="maj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</w:tcPr>
          <w:p w14:paraId="6B4B5124" w14:textId="77777777" w:rsidR="00197F75" w:rsidRPr="00197F75" w:rsidRDefault="00197F75">
            <w:pPr>
              <w:ind w:left="432" w:right="86" w:hanging="256"/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cs/>
              </w:rPr>
            </w:pPr>
            <w:r w:rsidRPr="00197F75">
              <w:rPr>
                <w:rFonts w:asciiTheme="majorBidi" w:eastAsia="Arial" w:hAnsiTheme="majorBidi" w:cstheme="majorBidi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6A2FD8" w:rsidRPr="00197F75" w14:paraId="7ECCAE08" w14:textId="77777777">
        <w:tc>
          <w:tcPr>
            <w:tcW w:w="4410" w:type="dxa"/>
          </w:tcPr>
          <w:p w14:paraId="13721DB9" w14:textId="77777777" w:rsidR="000508D7" w:rsidRDefault="009F5CAA" w:rsidP="000508D7">
            <w:pPr>
              <w:ind w:left="432" w:right="260"/>
              <w:rPr>
                <w:rFonts w:asciiTheme="majorBidi" w:eastAsia="Arial" w:hAnsiTheme="majorBidi" w:cstheme="majorBidi"/>
                <w:b/>
                <w:bCs/>
                <w:sz w:val="28"/>
              </w:rPr>
            </w:pPr>
            <w:r w:rsidRPr="00197F75">
              <w:rPr>
                <w:rFonts w:asciiTheme="majorBidi" w:eastAsia="Arial" w:hAnsiTheme="majorBidi" w:cstheme="majorBidi"/>
                <w:b/>
                <w:bCs/>
                <w:sz w:val="28"/>
                <w:cs/>
              </w:rPr>
              <w:t>การรับรู้รายได้จากค่าธรรมเนียมนายหน้าและดอกเบี้ย</w:t>
            </w:r>
            <w:r w:rsidR="00E60BCE" w:rsidRPr="00197F75">
              <w:rPr>
                <w:rFonts w:asciiTheme="majorBidi" w:eastAsia="Arial" w:hAnsiTheme="majorBidi" w:cstheme="majorBidi"/>
                <w:b/>
                <w:bCs/>
                <w:sz w:val="28"/>
                <w:cs/>
              </w:rPr>
              <w:t>เงิน</w:t>
            </w:r>
            <w:r w:rsidR="003C1CFC" w:rsidRPr="00197F75">
              <w:rPr>
                <w:rFonts w:asciiTheme="majorBidi" w:eastAsia="Arial" w:hAnsiTheme="majorBidi" w:cstheme="majorBidi"/>
                <w:b/>
                <w:bCs/>
                <w:sz w:val="28"/>
                <w:cs/>
              </w:rPr>
              <w:t>ให้กู้ยืมเพื่อซื้อหลักทรัพย์</w:t>
            </w:r>
            <w:r w:rsidR="002E7C8D" w:rsidRPr="00197F75">
              <w:rPr>
                <w:rFonts w:asciiTheme="majorBidi" w:eastAsia="Arial" w:hAnsiTheme="majorBidi" w:cstheme="majorBidi"/>
                <w:b/>
                <w:bCs/>
                <w:sz w:val="28"/>
                <w:cs/>
              </w:rPr>
              <w:t>ของ</w:t>
            </w:r>
          </w:p>
          <w:p w14:paraId="62F9FE90" w14:textId="5DD36FBA" w:rsidR="009F5CAA" w:rsidRPr="00197F75" w:rsidRDefault="002E7C8D" w:rsidP="000508D7">
            <w:pPr>
              <w:ind w:left="432" w:right="260"/>
              <w:rPr>
                <w:rFonts w:asciiTheme="majorBidi" w:eastAsia="Arial" w:hAnsiTheme="majorBidi" w:cstheme="majorBidi"/>
                <w:b/>
                <w:bCs/>
                <w:sz w:val="28"/>
              </w:rPr>
            </w:pPr>
            <w:r w:rsidRPr="00197F75">
              <w:rPr>
                <w:rFonts w:asciiTheme="majorBidi" w:eastAsia="Arial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  <w:p w14:paraId="2BA7C3E3" w14:textId="5A638A68" w:rsidR="009F5CAA" w:rsidRPr="00197F75" w:rsidRDefault="009F5CAA" w:rsidP="000508D7">
            <w:pPr>
              <w:ind w:left="432" w:right="260"/>
              <w:rPr>
                <w:rFonts w:asciiTheme="majorBidi" w:eastAsia="Arial" w:hAnsiTheme="majorBidi" w:cstheme="majorBidi"/>
                <w:sz w:val="28"/>
              </w:rPr>
            </w:pPr>
            <w:r w:rsidRPr="00197F75">
              <w:rPr>
                <w:rFonts w:asciiTheme="majorBidi" w:eastAsia="Arial" w:hAnsiTheme="majorBidi" w:cstheme="majorBidi"/>
                <w:sz w:val="28"/>
                <w:cs/>
              </w:rPr>
              <w:t>รายได้ของกลุ่มบริษัทประกอบด้วยค่าธรรมเนียมนายหน้าและดอกเบี้ย</w:t>
            </w:r>
            <w:r w:rsidR="00EA2A34" w:rsidRPr="00197F75">
              <w:rPr>
                <w:rFonts w:asciiTheme="majorBidi" w:eastAsia="Arial" w:hAnsiTheme="majorBidi" w:cstheme="majorBidi"/>
                <w:sz w:val="28"/>
                <w:cs/>
              </w:rPr>
              <w:t>จาก</w:t>
            </w:r>
            <w:r w:rsidRPr="00197F75">
              <w:rPr>
                <w:rFonts w:asciiTheme="majorBidi" w:eastAsia="Arial" w:hAnsiTheme="majorBidi" w:cstheme="majorBidi"/>
                <w:sz w:val="28"/>
                <w:cs/>
              </w:rPr>
              <w:t>เงินให้กู้ยืม</w:t>
            </w:r>
            <w:r w:rsidR="00EA2A34" w:rsidRPr="00197F75">
              <w:rPr>
                <w:rFonts w:asciiTheme="majorBidi" w:eastAsia="Arial" w:hAnsiTheme="majorBidi" w:cstheme="majorBidi"/>
                <w:sz w:val="28"/>
                <w:cs/>
              </w:rPr>
              <w:t>เพื่อซื้อหลักทรัพย์</w:t>
            </w:r>
            <w:r w:rsidRPr="00197F75">
              <w:rPr>
                <w:rFonts w:asciiTheme="majorBidi" w:eastAsia="Arial" w:hAnsiTheme="majorBidi" w:cstheme="majorBidi"/>
                <w:sz w:val="28"/>
                <w:cs/>
              </w:rPr>
              <w:t>เป็นหลัก โดยบริษัทย่อยคิดค่าธรรมเนียมนายหน้าเป็นอัตราร้อยละของปริมาณการซื้อขาย ซึ่งเป็นอัตราที่สามารถเจรจาตกลงได้อย่างอิสระตามโครงสร้างอัตราค่าธรรมเนียมแบบขั้นบันได ส่วนดอกเบี้ยเงินให้กู้ยืม</w:t>
            </w:r>
            <w:r w:rsidR="00EA2A34" w:rsidRPr="00197F75">
              <w:rPr>
                <w:rFonts w:asciiTheme="majorBidi" w:eastAsia="Arial" w:hAnsiTheme="majorBidi" w:cstheme="majorBidi"/>
                <w:sz w:val="28"/>
                <w:cs/>
              </w:rPr>
              <w:t>เพื่อซื้อหลักทรัพย์</w:t>
            </w:r>
            <w:r w:rsidRPr="00197F75">
              <w:rPr>
                <w:rFonts w:asciiTheme="majorBidi" w:eastAsia="Arial" w:hAnsiTheme="majorBidi" w:cstheme="majorBidi"/>
                <w:sz w:val="28"/>
                <w:cs/>
              </w:rPr>
              <w:t>คิดในอัตราคงที่ซึ่งมีการปรับเปลี่ยนเป็นระยะตามสภาวะตลาดและการแข่งขัน</w:t>
            </w:r>
          </w:p>
          <w:p w14:paraId="1FBBBAB2" w14:textId="77777777" w:rsidR="00580F9D" w:rsidRPr="00197F75" w:rsidRDefault="00580F9D" w:rsidP="000508D7">
            <w:pPr>
              <w:ind w:left="432" w:right="260"/>
              <w:rPr>
                <w:rFonts w:asciiTheme="majorBidi" w:eastAsia="Arial" w:hAnsiTheme="majorBidi" w:cstheme="majorBidi"/>
                <w:sz w:val="28"/>
              </w:rPr>
            </w:pPr>
          </w:p>
          <w:p w14:paraId="5E12B2AE" w14:textId="432B8A35" w:rsidR="009F5CAA" w:rsidRPr="00197F75" w:rsidRDefault="009F5CAA" w:rsidP="000508D7">
            <w:pPr>
              <w:ind w:left="432" w:right="260"/>
              <w:rPr>
                <w:rFonts w:asciiTheme="majorBidi" w:eastAsia="Arial" w:hAnsiTheme="majorBidi" w:cstheme="majorBidi"/>
                <w:sz w:val="28"/>
              </w:rPr>
            </w:pPr>
            <w:r w:rsidRPr="00197F75">
              <w:rPr>
                <w:rFonts w:asciiTheme="majorBidi" w:eastAsia="Arial" w:hAnsiTheme="majorBidi" w:cstheme="majorBidi"/>
                <w:sz w:val="28"/>
                <w:cs/>
              </w:rPr>
              <w:t>เนื่องจากขนาดและปริมาณของรายการ จำนวนลูกค้าที่มาก ปัจจัยหลากหลายที่มีผลต่อการกำหนดค่าธรรมเนียม ตลอดจนการรับรู้รายได้จากค่าธรรมเนียมนายหน้าและดอกเบี้ยเงินให้กู้ยืม</w:t>
            </w:r>
            <w:r w:rsidR="00EA2A34" w:rsidRPr="00197F75">
              <w:rPr>
                <w:rFonts w:asciiTheme="majorBidi" w:eastAsia="Arial" w:hAnsiTheme="majorBidi" w:cstheme="majorBidi"/>
                <w:sz w:val="28"/>
                <w:cs/>
              </w:rPr>
              <w:t>เพื่อซื้อหลักทรัพย์</w:t>
            </w:r>
            <w:r w:rsidRPr="00197F75">
              <w:rPr>
                <w:rFonts w:asciiTheme="majorBidi" w:eastAsia="Arial" w:hAnsiTheme="majorBidi" w:cstheme="majorBidi"/>
                <w:sz w:val="28"/>
                <w:cs/>
              </w:rPr>
              <w:t xml:space="preserve">พึ่งพาข้อมูลที่ประมวลผลโดยระบบสารสนเทศเป็นหลัก </w:t>
            </w:r>
            <w:r w:rsidR="00EA2A34" w:rsidRPr="00197F75">
              <w:rPr>
                <w:rFonts w:asciiTheme="majorBidi" w:eastAsia="Arial" w:hAnsiTheme="majorBidi" w:cstheme="majorBidi"/>
                <w:sz w:val="28"/>
                <w:cs/>
              </w:rPr>
              <w:t>ข้าพเจ้า</w:t>
            </w:r>
            <w:r w:rsidRPr="00197F75">
              <w:rPr>
                <w:rFonts w:asciiTheme="majorBidi" w:eastAsia="Arial" w:hAnsiTheme="majorBidi" w:cstheme="majorBidi"/>
                <w:sz w:val="28"/>
                <w:cs/>
              </w:rPr>
              <w:t>จึงพิจารณาการวัดมูลค่าและการเกิดขึ้นของรายได้จากค่าธรรมเนียมนายหน้าและดอกเบี้ยเงินให้กู้ยืม</w:t>
            </w:r>
            <w:r w:rsidR="00EA2A34" w:rsidRPr="00197F75">
              <w:rPr>
                <w:rFonts w:asciiTheme="majorBidi" w:eastAsia="Arial" w:hAnsiTheme="majorBidi" w:cstheme="majorBidi"/>
                <w:sz w:val="28"/>
                <w:cs/>
              </w:rPr>
              <w:t>เพื่อซื้อหลักทรัพย์</w:t>
            </w:r>
            <w:r w:rsidRPr="00197F75">
              <w:rPr>
                <w:rFonts w:asciiTheme="majorBidi" w:eastAsia="Arial" w:hAnsiTheme="majorBidi" w:cstheme="majorBidi"/>
                <w:sz w:val="28"/>
                <w:cs/>
              </w:rPr>
              <w:t xml:space="preserve">เป็นเรื่องสำคัญที่ต้องให้ความสนใจเป็นพิเศษในการตรวจสอบ </w:t>
            </w:r>
          </w:p>
          <w:p w14:paraId="52F53BB0" w14:textId="77777777" w:rsidR="006A2FD8" w:rsidRPr="00197F75" w:rsidRDefault="006A2FD8">
            <w:pPr>
              <w:ind w:left="432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4410" w:type="dxa"/>
          </w:tcPr>
          <w:p w14:paraId="36063CB8" w14:textId="77777777" w:rsidR="006A2FD8" w:rsidRPr="00197F75" w:rsidRDefault="006A2FD8" w:rsidP="00197F75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432" w:right="176" w:hanging="256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41182E5E" w14:textId="77777777" w:rsidR="00580F9D" w:rsidRPr="00197F75" w:rsidRDefault="00580F9D" w:rsidP="00197F75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432" w:right="176" w:hanging="256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B3CA4D7" w14:textId="77777777" w:rsidR="00580F9D" w:rsidRPr="00197F75" w:rsidRDefault="00580F9D" w:rsidP="00197F75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432" w:right="176" w:hanging="256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97F75">
              <w:rPr>
                <w:rFonts w:asciiTheme="majorBidi" w:hAnsiTheme="majorBidi" w:cstheme="majorBidi"/>
                <w:sz w:val="28"/>
                <w:cs/>
              </w:rPr>
              <w:t>วิธีการตรวจสอบที่สำคัญรวมถึง</w:t>
            </w:r>
          </w:p>
          <w:p w14:paraId="4AEE17DE" w14:textId="2AB88AE0" w:rsidR="009F3DA5" w:rsidRPr="00197F75" w:rsidRDefault="009F3DA5" w:rsidP="00197F75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432" w:right="176" w:hanging="256"/>
              <w:jc w:val="thaiDistribute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197F75">
              <w:rPr>
                <w:rFonts w:asciiTheme="majorBidi" w:hAnsiTheme="majorBidi" w:cstheme="majorBidi"/>
                <w:spacing w:val="-8"/>
                <w:sz w:val="28"/>
                <w:cs/>
              </w:rPr>
              <w:t>ทดสอบการควบคุมภายในที่เกี่ยวข้องกับกระบวนการ</w:t>
            </w:r>
            <w:r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ซื้อขายหลักทรัพย์และการบันทึกค่าธรรมเนียมนายหน้า</w:t>
            </w:r>
            <w:r w:rsidRPr="00197F75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รวมทั้งการให้กู้ยืม</w:t>
            </w:r>
            <w:r w:rsidR="00EA2A34"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เพื่อซื้อหลักทรัพย์</w:t>
            </w:r>
            <w:r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และการคำนวณดอกเบี้ย โดยตรวจสอบความสมบูรณ์และความถูกต้องของข้อมูลที่นำเข้าและประมวลผลในระบบสารสนเทศ</w:t>
            </w:r>
          </w:p>
          <w:p w14:paraId="2B168614" w14:textId="2121DB50" w:rsidR="009F3DA5" w:rsidRPr="00197F75" w:rsidRDefault="009F3DA5" w:rsidP="00197F75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432" w:right="176" w:hanging="256"/>
              <w:jc w:val="thaiDistribute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ทดสอบการทำงานของระบบสารสนเทศ (</w:t>
            </w:r>
            <w:r w:rsidRPr="00197F75">
              <w:rPr>
                <w:rFonts w:asciiTheme="majorBidi" w:hAnsiTheme="majorBidi" w:cstheme="majorBidi"/>
                <w:spacing w:val="-4"/>
                <w:sz w:val="28"/>
              </w:rPr>
              <w:t xml:space="preserve">IT general controls &amp; application controls) </w:t>
            </w:r>
            <w:r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ที่เกี่ยวข้องกับความครบถ้วนของปริมาณการซื้อขาย อัตราค่าธรรมเนียมที่บันทึกในระบบ และความถูกต้องของอัตราดอกเบี้ยเงินให้กู้ยืม</w:t>
            </w:r>
            <w:r w:rsidR="00EA2A34"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เพื่อซื้อหลักทรัพย์</w:t>
            </w:r>
            <w:r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ที่ใช้บันทึกรายได้</w:t>
            </w:r>
          </w:p>
          <w:p w14:paraId="1A226C5C" w14:textId="7F1705DC" w:rsidR="009F3DA5" w:rsidRPr="00197F75" w:rsidRDefault="009F3DA5" w:rsidP="00197F75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432" w:right="176" w:hanging="256"/>
              <w:jc w:val="thaiDistribute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ทดสอบรายการด้วยวิธีการเจาะจงตัวอย่าง (</w:t>
            </w:r>
            <w:r w:rsidRPr="00197F75">
              <w:rPr>
                <w:rFonts w:asciiTheme="majorBidi" w:hAnsiTheme="majorBidi" w:cstheme="majorBidi"/>
                <w:spacing w:val="-4"/>
                <w:sz w:val="28"/>
              </w:rPr>
              <w:t xml:space="preserve">sampling) </w:t>
            </w:r>
            <w:r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เพื่อพิจารณาความถูกต้องของค่าธรรมเนียมนายหน้า โดยตรวจสอบรายการซื้อขาย ปริมาณการซื้อขาย อัตราค่าธรรมเนียมที่ลูกค้าได้รับ และการคำนวณค่าธรรมเนียมที่ระบบบันทึก</w:t>
            </w:r>
          </w:p>
          <w:p w14:paraId="35A3B6A7" w14:textId="5A0D8B5F" w:rsidR="009F3DA5" w:rsidRPr="00197F75" w:rsidRDefault="009F3DA5" w:rsidP="00197F75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432" w:right="176" w:hanging="256"/>
              <w:jc w:val="thaiDistribute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ทดสอบความถูกต้องของดอกเบี้ยเงินให้กู้ยืม</w:t>
            </w:r>
            <w:r w:rsidR="00EA2A34"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เพื่อซื้อหลักทรัพย์</w:t>
            </w:r>
            <w:r w:rsidRPr="00197F75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โดยตรวจสอบวงเงินลูกค้า อัตราดอกเบี้ยที่บริษัทกำหนด การคำนวณดอกเบี้ยต่อวัน และการบันทึกรายได้จากดอกเบี้ยในระบบ</w:t>
            </w:r>
          </w:p>
          <w:p w14:paraId="64A2E51B" w14:textId="59367D53" w:rsidR="009F3DA5" w:rsidRPr="00197F75" w:rsidRDefault="009F3DA5" w:rsidP="00197F75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432" w:right="176" w:hanging="256"/>
              <w:jc w:val="thaiDistribute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ทำการวิเคราะห์เปรียบเทียบ (</w:t>
            </w:r>
            <w:r w:rsidRPr="00197F75">
              <w:rPr>
                <w:rFonts w:asciiTheme="majorBidi" w:hAnsiTheme="majorBidi" w:cstheme="majorBidi"/>
                <w:spacing w:val="-4"/>
                <w:sz w:val="28"/>
              </w:rPr>
              <w:t xml:space="preserve">analytical review) </w:t>
            </w:r>
            <w:r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ของรายได้จากค่าธรรมเนียมนายหน้าและดอกเบี้ยเงินให้กู้ยืม</w:t>
            </w:r>
            <w:r w:rsidR="00EA2A34"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เพื่อซื้อหลักทรัพย์</w:t>
            </w:r>
            <w:r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ในงวดปัจจุบันกับงวดก่อน รวมถึงการเปรียบเทียบกับปริมาณการซื้อขายรายเดือนและอัตราผลตอบแทนเฉลี่ย เพื่อระบุรายการหรือความแปรผันที่ผิดปกติ</w:t>
            </w:r>
          </w:p>
          <w:p w14:paraId="24FFA794" w14:textId="2CE85B36" w:rsidR="00580F9D" w:rsidRPr="00197F75" w:rsidRDefault="009F3DA5" w:rsidP="00197F75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432" w:right="176" w:hanging="256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ตรวจสอบเอกสารสนับสนุนอัตราค่าธรรมเนียมและอัตราดอกเบี้ยที่ใช้</w:t>
            </w:r>
            <w:r w:rsidRPr="00197F75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197F75">
              <w:rPr>
                <w:rFonts w:asciiTheme="majorBidi" w:hAnsiTheme="majorBidi" w:cstheme="majorBidi"/>
                <w:spacing w:val="-4"/>
                <w:sz w:val="28"/>
                <w:cs/>
              </w:rPr>
              <w:t>โดยเปรียบเทียบกับประกาศอัตราค่าธรรมเนียมและอัตราดอกเบี้ยของบริษัท</w:t>
            </w:r>
            <w:r w:rsidRPr="00197F75">
              <w:rPr>
                <w:rFonts w:asciiTheme="majorBidi" w:hAnsiTheme="majorBidi" w:cstheme="majorBidi"/>
                <w:sz w:val="28"/>
                <w:cs/>
              </w:rPr>
              <w:t xml:space="preserve"> รวมถึงการสอบถามผู้บริหารที่เกี่ยวข้องเกี่ยวกับการเปลี่ยนแปลงอัตราและเกณฑ์การกำหนดราคา</w:t>
            </w:r>
          </w:p>
        </w:tc>
      </w:tr>
    </w:tbl>
    <w:p w14:paraId="43F7D7C3" w14:textId="77777777" w:rsidR="00D72D5B" w:rsidRDefault="00D72D5B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749E57D" w14:textId="179B82DB" w:rsidR="003C5F51" w:rsidRPr="00197F75" w:rsidRDefault="003C5F51" w:rsidP="003C5F51">
      <w:pPr>
        <w:autoSpaceDE w:val="0"/>
        <w:autoSpaceDN w:val="0"/>
        <w:adjustRightInd w:val="0"/>
        <w:ind w:firstLine="4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7F7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เรื่องอื่น</w:t>
      </w:r>
    </w:p>
    <w:p w14:paraId="78F237DC" w14:textId="44A4C5E8" w:rsidR="006551A4" w:rsidRPr="00197F75" w:rsidRDefault="006551A4" w:rsidP="006551A4">
      <w:pPr>
        <w:ind w:left="43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97F75">
        <w:rPr>
          <w:rFonts w:asciiTheme="majorBidi" w:hAnsiTheme="majorBidi" w:cstheme="majorBidi"/>
          <w:sz w:val="32"/>
          <w:szCs w:val="32"/>
          <w:cs/>
        </w:rPr>
        <w:t>งบฐานะการเงินรวมของ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บริษัท ทรีนีตี้ วัฒนา จำกัด (มหาชน</w:t>
      </w:r>
      <w:r w:rsidRPr="00197F75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 </w:t>
      </w:r>
      <w:r w:rsidRPr="00197F75">
        <w:rPr>
          <w:rFonts w:asciiTheme="majorBidi" w:hAnsiTheme="majorBidi" w:cstheme="majorBidi"/>
          <w:sz w:val="32"/>
          <w:szCs w:val="32"/>
          <w:cs/>
        </w:rPr>
        <w:t>และงบฐานะการเงินเฉพาะกิจการของ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บริษัท ทรีนีตี้ วัฒนา จำกัด (มหาชน</w:t>
      </w:r>
      <w:r w:rsidRPr="00197F75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97F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0F750D" w:rsidRPr="000F750D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197F7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0F750D" w:rsidRPr="000F750D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197F75">
        <w:rPr>
          <w:rFonts w:asciiTheme="majorBidi" w:hAnsiTheme="majorBidi" w:cstheme="majorBidi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ซึ่งแสดงความเห็นอย่างมีเงื่อนไข เกี่ยวกับ</w:t>
      </w:r>
      <w:r w:rsidRPr="00197F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ลูกหนี้ธุรกิจหลักทรัพย์จำนวน </w:t>
      </w:r>
      <w:r w:rsidR="000F750D" w:rsidRPr="000F750D">
        <w:rPr>
          <w:rFonts w:asciiTheme="majorBidi" w:hAnsiTheme="majorBidi" w:cstheme="majorBidi"/>
          <w:spacing w:val="-2"/>
          <w:sz w:val="32"/>
          <w:szCs w:val="32"/>
        </w:rPr>
        <w:t>479</w:t>
      </w:r>
      <w:r w:rsidRPr="00197F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197F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Start w:id="0" w:name="_Hlk198148129"/>
      <w:r w:rsidRPr="00197F7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 ตามที่ได้กล่าวไว้ในวรรคเกณฑ์ในการให้</w:t>
      </w:r>
      <w:r w:rsidR="000508D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ความเห็น</w:t>
      </w:r>
      <w:r w:rsidRPr="00197F7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อย่างมีเงื่อนไขในย่อหน้าที่ </w:t>
      </w:r>
      <w:bookmarkEnd w:id="0"/>
      <w:r w:rsidR="000F750D" w:rsidRPr="000F750D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197F7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197F7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197F75">
        <w:rPr>
          <w:rFonts w:asciiTheme="majorBidi" w:eastAsia="Calibri" w:hAnsiTheme="majorBidi" w:cstheme="majorBidi"/>
          <w:sz w:val="32"/>
          <w:szCs w:val="32"/>
          <w:cs/>
        </w:rPr>
        <w:t>ดังนั้นผู้สอบบัญชีอื่นจึงได้แสดงความเห็นอย่างมี</w:t>
      </w:r>
      <w:r w:rsidRPr="00197F75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เงื่อนไขต่องบการเงินรวมและงบการเงินเฉพาะกิจการสำหรับปีสิ้นสุดวันที่ </w:t>
      </w:r>
      <w:r w:rsidR="000F750D" w:rsidRPr="000F750D">
        <w:rPr>
          <w:rFonts w:asciiTheme="majorBidi" w:eastAsia="Calibri" w:hAnsiTheme="majorBidi" w:cstheme="majorBidi"/>
          <w:spacing w:val="-6"/>
          <w:sz w:val="32"/>
          <w:szCs w:val="32"/>
        </w:rPr>
        <w:t>31</w:t>
      </w:r>
      <w:r w:rsidRPr="00197F75">
        <w:rPr>
          <w:rFonts w:asciiTheme="majorBidi" w:eastAsia="Calibri" w:hAnsiTheme="majorBidi" w:cstheme="majorBidi"/>
          <w:spacing w:val="-6"/>
          <w:sz w:val="32"/>
          <w:szCs w:val="32"/>
        </w:rPr>
        <w:t xml:space="preserve"> </w:t>
      </w:r>
      <w:r w:rsidRPr="00197F75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ธันวาคม </w:t>
      </w:r>
      <w:r w:rsidR="000F750D" w:rsidRPr="000F750D">
        <w:rPr>
          <w:rFonts w:asciiTheme="majorBidi" w:eastAsia="Calibri" w:hAnsiTheme="majorBidi" w:cstheme="majorBidi"/>
          <w:spacing w:val="-6"/>
          <w:sz w:val="32"/>
          <w:szCs w:val="32"/>
        </w:rPr>
        <w:t>2567</w:t>
      </w:r>
      <w:r w:rsidRPr="00197F75">
        <w:rPr>
          <w:rFonts w:asciiTheme="majorBidi" w:eastAsia="Calibri" w:hAnsiTheme="majorBidi" w:cstheme="majorBidi"/>
          <w:spacing w:val="-6"/>
          <w:sz w:val="32"/>
          <w:szCs w:val="32"/>
        </w:rPr>
        <w:t xml:space="preserve">  </w:t>
      </w:r>
      <w:r w:rsidRPr="00197F75">
        <w:rPr>
          <w:rFonts w:asciiTheme="majorBidi" w:hAnsiTheme="majorBidi" w:cstheme="majorBidi"/>
          <w:sz w:val="32"/>
          <w:szCs w:val="32"/>
          <w:cs/>
        </w:rPr>
        <w:t xml:space="preserve">ตามรายงานลงวันที่ </w:t>
      </w:r>
      <w:r w:rsidR="000F750D" w:rsidRPr="000F750D">
        <w:rPr>
          <w:rFonts w:asciiTheme="majorBidi" w:hAnsiTheme="majorBidi" w:cstheme="majorBidi"/>
          <w:sz w:val="32"/>
          <w:szCs w:val="32"/>
        </w:rPr>
        <w:t>27</w:t>
      </w:r>
      <w:r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0F750D" w:rsidRPr="000F750D">
        <w:rPr>
          <w:rFonts w:asciiTheme="majorBidi" w:hAnsiTheme="majorBidi" w:cstheme="majorBidi"/>
          <w:sz w:val="32"/>
          <w:szCs w:val="32"/>
        </w:rPr>
        <w:t>2568</w:t>
      </w:r>
      <w:r w:rsidRPr="00197F75">
        <w:rPr>
          <w:rFonts w:asciiTheme="majorBidi" w:hAnsiTheme="majorBidi" w:cstheme="majorBidi"/>
          <w:sz w:val="32"/>
          <w:szCs w:val="32"/>
        </w:rPr>
        <w:t xml:space="preserve">  </w:t>
      </w:r>
    </w:p>
    <w:p w14:paraId="2AD2ED9C" w14:textId="77777777" w:rsidR="006551A4" w:rsidRPr="00197F75" w:rsidRDefault="006551A4" w:rsidP="00422B5A">
      <w:pPr>
        <w:tabs>
          <w:tab w:val="left" w:pos="450"/>
        </w:tabs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2F2BF2D5" w14:textId="4FEEE5E0" w:rsidR="00F51998" w:rsidRPr="00197F75" w:rsidRDefault="00F51998" w:rsidP="00422B5A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7F75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440F931F" w14:textId="77777777" w:rsidR="00F51998" w:rsidRPr="00197F75" w:rsidRDefault="00F51998" w:rsidP="00422B5A">
      <w:pPr>
        <w:autoSpaceDE w:val="0"/>
        <w:autoSpaceDN w:val="0"/>
        <w:adjustRightInd w:val="0"/>
        <w:ind w:left="432" w:firstLine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248BD984" w14:textId="77777777" w:rsidR="00F51998" w:rsidRPr="00197F75" w:rsidRDefault="00F51998" w:rsidP="00422B5A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197F75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Pr="00197F75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</w:t>
      </w:r>
      <w:r w:rsidRPr="00197F75">
        <w:rPr>
          <w:rFonts w:asciiTheme="majorBidi" w:hAnsiTheme="majorBidi" w:cstheme="majorBidi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28900DB7" w14:textId="77777777" w:rsidR="009D176D" w:rsidRPr="00197F75" w:rsidRDefault="009D176D" w:rsidP="00197F75">
      <w:pPr>
        <w:autoSpaceDE w:val="0"/>
        <w:autoSpaceDN w:val="0"/>
        <w:adjustRightInd w:val="0"/>
        <w:ind w:left="432" w:firstLine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24245AD9" w14:textId="74597FFD" w:rsidR="00F51998" w:rsidRPr="00197F75" w:rsidRDefault="00F51998" w:rsidP="00422B5A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197F75">
        <w:rPr>
          <w:rFonts w:asciiTheme="majorBidi" w:hAnsiTheme="majorBidi" w:cstheme="majorBidi"/>
          <w:sz w:val="32"/>
          <w:szCs w:val="32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7095C695" w14:textId="77777777" w:rsidR="004354DF" w:rsidRPr="00197F75" w:rsidRDefault="004354DF" w:rsidP="00422B5A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096FBB56" w14:textId="77777777" w:rsidR="00EA5B9C" w:rsidRPr="00197F75" w:rsidRDefault="00F51998" w:rsidP="00EF0DC1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97F75">
        <w:rPr>
          <w:rFonts w:asciiTheme="majorBidi" w:hAnsiTheme="majorBidi" w:cstheme="majorBidi"/>
          <w:spacing w:val="-8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99D9FBC" w14:textId="77777777" w:rsidR="00EA5B9C" w:rsidRPr="00197F75" w:rsidRDefault="00EA5B9C" w:rsidP="00EF0DC1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26D249EF" w14:textId="1E727FCD" w:rsidR="00963D33" w:rsidRPr="00197F75" w:rsidRDefault="00F51998" w:rsidP="00EF0DC1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97F75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</w:t>
      </w:r>
      <w:r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  <w:r w:rsidR="00963D33" w:rsidRPr="00197F7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D0DD40E" w14:textId="77777777" w:rsidR="002C1420" w:rsidRPr="00197F75" w:rsidRDefault="002C1420" w:rsidP="00422B5A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65586D5" w14:textId="09DE482B" w:rsidR="00C62837" w:rsidRPr="00197F75" w:rsidRDefault="00C62837" w:rsidP="00422B5A">
      <w:pPr>
        <w:autoSpaceDE w:val="0"/>
        <w:autoSpaceDN w:val="0"/>
        <w:adjustRightInd w:val="0"/>
        <w:ind w:left="432" w:firstLine="1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97F7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A229887" w14:textId="77777777" w:rsidR="00CA7AAB" w:rsidRPr="00197F75" w:rsidRDefault="00CA7AAB" w:rsidP="00422B5A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</w:p>
    <w:p w14:paraId="1C427C9D" w14:textId="77777777" w:rsidR="0045433F" w:rsidRPr="00197F75" w:rsidRDefault="00C62837" w:rsidP="00422B5A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97F75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197F75">
        <w:rPr>
          <w:rFonts w:asciiTheme="majorBidi" w:hAnsiTheme="majorBidi" w:cstheme="majorBidi"/>
          <w:sz w:val="32"/>
          <w:szCs w:val="32"/>
          <w:cs/>
        </w:rPr>
        <w:t>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BD4228" w14:textId="5935E7DD" w:rsidR="00BF0D3F" w:rsidRDefault="00BF0D3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DB35965" w14:textId="3F9FF104" w:rsidR="00D50157" w:rsidRPr="00197F75" w:rsidRDefault="00C62837" w:rsidP="00EF0DC1">
      <w:pPr>
        <w:ind w:left="432"/>
        <w:rPr>
          <w:rFonts w:asciiTheme="majorBidi" w:hAnsiTheme="majorBidi" w:cstheme="majorBidi"/>
          <w:spacing w:val="-4"/>
          <w:sz w:val="32"/>
          <w:szCs w:val="32"/>
        </w:rPr>
      </w:pPr>
      <w:r w:rsidRPr="00197F75">
        <w:rPr>
          <w:rFonts w:asciiTheme="majorBidi" w:hAnsiTheme="majorBidi" w:cstheme="majorBidi"/>
          <w:sz w:val="32"/>
          <w:szCs w:val="32"/>
          <w:cs/>
        </w:rPr>
        <w:lastRenderedPageBreak/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197F75">
        <w:rPr>
          <w:rFonts w:asciiTheme="majorBidi" w:hAnsiTheme="majorBidi" w:cstheme="majorBidi"/>
          <w:spacing w:val="4"/>
          <w:sz w:val="32"/>
          <w:szCs w:val="32"/>
          <w:cs/>
        </w:rPr>
        <w:t xml:space="preserve">ของกลุ่มบริษัทและบริษัทในการดำเนินงานต่อเนื่อง </w:t>
      </w:r>
      <w:r w:rsidR="00202C7C" w:rsidRPr="00197F75">
        <w:rPr>
          <w:rFonts w:asciiTheme="majorBidi" w:hAnsiTheme="majorBidi" w:cstheme="majorBidi"/>
          <w:spacing w:val="4"/>
          <w:sz w:val="32"/>
          <w:szCs w:val="32"/>
          <w:cs/>
        </w:rPr>
        <w:t>การ</w:t>
      </w:r>
      <w:r w:rsidRPr="00197F75">
        <w:rPr>
          <w:rFonts w:asciiTheme="majorBidi" w:hAnsiTheme="majorBidi" w:cstheme="majorBidi"/>
          <w:spacing w:val="4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727111" w:rsidRPr="00197F75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1C23F7" w:rsidRPr="00197F75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กลุ่มบริษัทและ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69BEAF81" w14:textId="77777777" w:rsidR="009D176D" w:rsidRPr="00BF0D3F" w:rsidRDefault="009D176D" w:rsidP="00422B5A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247940AC" w14:textId="36D37866" w:rsidR="00D50157" w:rsidRPr="00197F75" w:rsidRDefault="00727111" w:rsidP="00422B5A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97F75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1C23F7" w:rsidRPr="00197F7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7F75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5AB2DD2D" w14:textId="77777777" w:rsidR="00A321F1" w:rsidRPr="00197F75" w:rsidRDefault="00A321F1" w:rsidP="00422B5A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ADBE742" w14:textId="77777777" w:rsidR="00727111" w:rsidRPr="00197F75" w:rsidRDefault="00727111" w:rsidP="00422B5A">
      <w:pPr>
        <w:pStyle w:val="ListParagraph"/>
        <w:spacing w:after="0"/>
        <w:ind w:left="432" w:firstLine="18"/>
        <w:contextualSpacing w:val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197F75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</w:t>
      </w:r>
      <w:r w:rsidRPr="00197F7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กิจการ</w:t>
      </w:r>
    </w:p>
    <w:p w14:paraId="014395A3" w14:textId="77777777" w:rsidR="00804609" w:rsidRPr="00BF0D3F" w:rsidRDefault="00804609" w:rsidP="00BF0D3F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18D04CB5" w14:textId="77777777" w:rsidR="00727111" w:rsidRPr="00197F75" w:rsidRDefault="00727111" w:rsidP="00422B5A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97F75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197F75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197F75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AB75BD"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pacing w:val="-2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Pr="00197F75">
        <w:rPr>
          <w:rFonts w:asciiTheme="majorBidi" w:hAnsiTheme="majorBidi" w:cstheme="majorBidi"/>
          <w:spacing w:val="8"/>
          <w:sz w:val="32"/>
          <w:szCs w:val="32"/>
          <w:cs/>
        </w:rPr>
        <w:t>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197F75">
        <w:rPr>
          <w:rFonts w:asciiTheme="majorBidi" w:hAnsiTheme="majorBidi" w:cstheme="majorBidi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197F75">
        <w:rPr>
          <w:rFonts w:asciiTheme="majorBidi" w:hAnsiTheme="majorBidi" w:cstheme="majorBidi"/>
          <w:spacing w:val="2"/>
          <w:sz w:val="32"/>
          <w:szCs w:val="32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Pr="00197F75">
        <w:rPr>
          <w:rFonts w:asciiTheme="majorBidi" w:hAnsiTheme="majorBidi" w:cstheme="majorBidi"/>
          <w:sz w:val="32"/>
          <w:szCs w:val="32"/>
          <w:cs/>
        </w:rPr>
        <w:t>มี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197F75">
        <w:rPr>
          <w:rFonts w:asciiTheme="majorBidi" w:hAnsiTheme="majorBidi" w:cstheme="majorBidi"/>
          <w:spacing w:val="-2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09DD2692" w14:textId="77777777" w:rsidR="009D176D" w:rsidRPr="00BF0D3F" w:rsidRDefault="009D176D" w:rsidP="00422B5A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0A1B81F7" w14:textId="2893A9A6" w:rsidR="00CA528F" w:rsidRPr="00197F75" w:rsidRDefault="00727111" w:rsidP="001F2C26">
      <w:pPr>
        <w:ind w:left="432"/>
        <w:rPr>
          <w:rFonts w:asciiTheme="majorBidi" w:hAnsiTheme="majorBidi" w:cstheme="majorBidi"/>
          <w:sz w:val="32"/>
          <w:szCs w:val="32"/>
        </w:rPr>
      </w:pPr>
      <w:r w:rsidRPr="00197F75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="00804609" w:rsidRPr="00197F75">
        <w:rPr>
          <w:rFonts w:asciiTheme="majorBidi" w:hAnsiTheme="majorBidi" w:cstheme="majorBidi"/>
          <w:sz w:val="32"/>
          <w:szCs w:val="32"/>
        </w:rPr>
        <w:t xml:space="preserve"> </w:t>
      </w:r>
    </w:p>
    <w:p w14:paraId="1C9C7C4C" w14:textId="77777777" w:rsidR="009D176D" w:rsidRPr="00BF0D3F" w:rsidRDefault="009D176D" w:rsidP="00422B5A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5C55A746" w14:textId="03237496" w:rsidR="00BF0D3F" w:rsidRDefault="009B5CB3" w:rsidP="00422B5A">
      <w:pPr>
        <w:pStyle w:val="Default"/>
        <w:numPr>
          <w:ilvl w:val="0"/>
          <w:numId w:val="1"/>
        </w:numPr>
        <w:tabs>
          <w:tab w:val="left" w:pos="900"/>
        </w:tabs>
        <w:ind w:left="892" w:hanging="44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97F75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197F75">
        <w:rPr>
          <w:rFonts w:asciiTheme="majorBidi" w:hAnsiTheme="majorBidi" w:cstheme="majorBidi"/>
          <w:color w:val="auto"/>
          <w:sz w:val="32"/>
          <w:szCs w:val="32"/>
          <w:cs/>
        </w:rPr>
        <w:t>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</w:t>
      </w:r>
      <w:r w:rsidRPr="00197F75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197F75">
        <w:rPr>
          <w:rFonts w:asciiTheme="majorBidi" w:hAnsiTheme="majorBidi" w:cstheme="majorBidi"/>
          <w:color w:val="auto"/>
          <w:spacing w:val="2"/>
          <w:sz w:val="32"/>
          <w:szCs w:val="32"/>
          <w:cs/>
        </w:rPr>
        <w:t>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Pr="00197F7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197F75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Pr="00197F75">
        <w:rPr>
          <w:rFonts w:asciiTheme="majorBidi" w:hAnsiTheme="majorBidi" w:cstheme="majorBidi"/>
          <w:color w:val="auto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="00804609" w:rsidRPr="00197F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023C4263" w14:textId="77777777" w:rsidR="00BF0D3F" w:rsidRDefault="00BF0D3F">
      <w:pPr>
        <w:rPr>
          <w:rFonts w:asciiTheme="majorBidi" w:eastAsia="Arial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CFF1603" w14:textId="6736FBBC" w:rsidR="00536FCA" w:rsidRPr="00197F75" w:rsidRDefault="009B5CB3" w:rsidP="001F2C26">
      <w:pPr>
        <w:pStyle w:val="Default"/>
        <w:numPr>
          <w:ilvl w:val="0"/>
          <w:numId w:val="1"/>
        </w:numPr>
        <w:tabs>
          <w:tab w:val="left" w:pos="900"/>
        </w:tabs>
        <w:spacing w:after="240"/>
        <w:ind w:left="892" w:hanging="44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97F7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7C09D3" w:rsidRPr="00197F7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br/>
      </w:r>
      <w:r w:rsidRPr="00197F75">
        <w:rPr>
          <w:rFonts w:asciiTheme="majorBidi" w:hAnsiTheme="majorBidi" w:cstheme="majorBidi"/>
          <w:color w:val="auto"/>
          <w:sz w:val="32"/>
          <w:szCs w:val="32"/>
          <w:cs/>
        </w:rPr>
        <w:t>ที่เหมาะสมกับสถานการณ์</w:t>
      </w:r>
      <w:r w:rsidR="00D9681A" w:rsidRPr="00197F75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197F75">
        <w:rPr>
          <w:rFonts w:asciiTheme="majorBidi" w:hAnsiTheme="majorBidi" w:cstheme="majorBidi"/>
          <w:color w:val="auto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202C7C" w:rsidRPr="00197F75">
        <w:rPr>
          <w:rFonts w:asciiTheme="majorBidi" w:hAnsiTheme="majorBidi" w:cstheme="majorBidi"/>
          <w:color w:val="auto"/>
          <w:sz w:val="32"/>
          <w:szCs w:val="32"/>
          <w:cs/>
        </w:rPr>
        <w:t>และบริษัท</w:t>
      </w:r>
    </w:p>
    <w:p w14:paraId="40FC50B3" w14:textId="77777777" w:rsidR="00273D25" w:rsidRPr="00197F75" w:rsidRDefault="009B5CB3" w:rsidP="001F2C26">
      <w:pPr>
        <w:pStyle w:val="Default"/>
        <w:numPr>
          <w:ilvl w:val="0"/>
          <w:numId w:val="1"/>
        </w:numPr>
        <w:tabs>
          <w:tab w:val="left" w:pos="900"/>
        </w:tabs>
        <w:spacing w:after="240"/>
        <w:ind w:left="892" w:hanging="44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97F75">
        <w:rPr>
          <w:rFonts w:asciiTheme="majorBidi" w:hAnsiTheme="majorBidi" w:cstheme="majorBidi"/>
          <w:color w:val="auto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AB0B42D" w14:textId="379DF329" w:rsidR="00804609" w:rsidRPr="00197F75" w:rsidRDefault="009B5CB3" w:rsidP="001F2C26">
      <w:pPr>
        <w:pStyle w:val="Default"/>
        <w:numPr>
          <w:ilvl w:val="0"/>
          <w:numId w:val="1"/>
        </w:numPr>
        <w:tabs>
          <w:tab w:val="left" w:pos="900"/>
        </w:tabs>
        <w:spacing w:after="240"/>
        <w:ind w:left="892" w:hanging="44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97F75">
        <w:rPr>
          <w:rFonts w:asciiTheme="majorBidi" w:hAnsiTheme="majorBidi" w:cstheme="majorBidi"/>
          <w:color w:val="auto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197F7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197F75">
        <w:rPr>
          <w:rFonts w:asciiTheme="majorBidi" w:hAnsiTheme="majorBidi" w:cstheme="majorBidi"/>
          <w:color w:val="auto"/>
          <w:spacing w:val="2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Pr="00197F75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 w:rsidRPr="00197F75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และบริษัทในการดำเนินงานต่อเนื่องหรือไม่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197F75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197F75">
        <w:rPr>
          <w:rFonts w:asciiTheme="majorBidi" w:hAnsiTheme="majorBidi" w:cstheme="majorBidi"/>
          <w:color w:val="auto"/>
          <w:spacing w:val="8"/>
          <w:sz w:val="32"/>
          <w:szCs w:val="32"/>
          <w:cs/>
        </w:rPr>
        <w:t>ข้าพเจ้าต้องกล่าวไว้ในรายงานของผู้สอบบัญชีของข้าพเจ้าโดยให้สังเกตถึงการเปิดเผยข้อมูล</w:t>
      </w:r>
      <w:r w:rsidRPr="00197F75">
        <w:rPr>
          <w:rFonts w:asciiTheme="majorBidi" w:hAnsiTheme="majorBidi" w:cstheme="majorBidi"/>
          <w:color w:val="auto"/>
          <w:sz w:val="32"/>
          <w:szCs w:val="32"/>
          <w:cs/>
        </w:rPr>
        <w:t>ที่เกี่ยวข้องในงบการเงิน หรือถ้าการเปิดเผย</w:t>
      </w:r>
      <w:r w:rsidR="00297596" w:rsidRPr="00197F75">
        <w:rPr>
          <w:rFonts w:asciiTheme="majorBidi" w:hAnsiTheme="majorBidi" w:cstheme="majorBidi"/>
          <w:color w:val="auto"/>
          <w:sz w:val="32"/>
          <w:szCs w:val="32"/>
          <w:cs/>
        </w:rPr>
        <w:t>ข้อมูล</w:t>
      </w:r>
      <w:r w:rsidRPr="00197F75">
        <w:rPr>
          <w:rFonts w:asciiTheme="majorBidi" w:hAnsiTheme="majorBidi" w:cstheme="majorBidi"/>
          <w:color w:val="auto"/>
          <w:sz w:val="32"/>
          <w:szCs w:val="32"/>
          <w:cs/>
        </w:rPr>
        <w:t>ดังกล่าวไม่เพียงพอ ความเห็นของข้าพเจ้าจะ</w:t>
      </w:r>
      <w:r w:rsidRPr="00197F75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Pr="00197F75">
        <w:rPr>
          <w:rFonts w:asciiTheme="majorBidi" w:hAnsiTheme="majorBidi" w:cstheme="majorBidi"/>
          <w:color w:val="auto"/>
          <w:sz w:val="32"/>
          <w:szCs w:val="32"/>
          <w:cs/>
        </w:rPr>
        <w:t>และบริษัทต้องหยุดการดำเนินงานต่อเนื่อง</w:t>
      </w:r>
    </w:p>
    <w:p w14:paraId="57FCF152" w14:textId="77777777" w:rsidR="00832B39" w:rsidRPr="00197F75" w:rsidRDefault="009B5CB3" w:rsidP="001F2C26">
      <w:pPr>
        <w:pStyle w:val="Default"/>
        <w:numPr>
          <w:ilvl w:val="0"/>
          <w:numId w:val="1"/>
        </w:numPr>
        <w:tabs>
          <w:tab w:val="left" w:pos="900"/>
        </w:tabs>
        <w:spacing w:after="240"/>
        <w:ind w:left="892" w:hanging="44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97F75">
        <w:rPr>
          <w:rFonts w:asciiTheme="majorBidi" w:hAnsiTheme="majorBidi" w:cstheme="majorBidi"/>
          <w:color w:val="auto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</w:t>
      </w:r>
      <w:r w:rsidRPr="00197F75">
        <w:rPr>
          <w:rFonts w:asciiTheme="majorBidi" w:hAnsiTheme="majorBidi" w:cstheme="majorBidi"/>
          <w:color w:val="auto"/>
          <w:spacing w:val="2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Pr="00197F75">
        <w:rPr>
          <w:rFonts w:asciiTheme="majorBidi" w:hAnsiTheme="majorBidi" w:cstheme="majorBidi"/>
          <w:color w:val="auto"/>
          <w:sz w:val="32"/>
          <w:szCs w:val="32"/>
          <w:cs/>
        </w:rPr>
        <w:t>ในรูปแบบที่ทำให้มีการนำเสนอข้อมูลโดยถูกต้องตามที่ควรหรือไม่</w:t>
      </w:r>
      <w:r w:rsidR="00804609" w:rsidRPr="00197F7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1DC2C1DD" w14:textId="77777777" w:rsidR="009B5CB3" w:rsidRPr="00197F75" w:rsidRDefault="009B5CB3" w:rsidP="00422B5A">
      <w:pPr>
        <w:pStyle w:val="Default"/>
        <w:numPr>
          <w:ilvl w:val="0"/>
          <w:numId w:val="1"/>
        </w:numPr>
        <w:tabs>
          <w:tab w:val="left" w:pos="900"/>
        </w:tabs>
        <w:ind w:left="892" w:hanging="44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97F75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197F75">
        <w:rPr>
          <w:rFonts w:asciiTheme="majorBidi" w:hAnsiTheme="majorBidi" w:cstheme="majorBidi"/>
          <w:color w:val="auto"/>
          <w:spacing w:val="2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Pr="00197F75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197F75">
        <w:rPr>
          <w:rFonts w:asciiTheme="majorBidi" w:hAnsiTheme="majorBidi" w:cstheme="majorBidi"/>
          <w:color w:val="auto"/>
          <w:sz w:val="32"/>
          <w:szCs w:val="32"/>
          <w:cs/>
        </w:rPr>
        <w:t>แต่เพียงผู้เดียวต่อความเห็นของข้าพเจ้า</w:t>
      </w:r>
    </w:p>
    <w:p w14:paraId="7562F287" w14:textId="77777777" w:rsidR="001F2C26" w:rsidRPr="00BF0D3F" w:rsidRDefault="001F2C26" w:rsidP="00422B5A">
      <w:pPr>
        <w:ind w:left="432"/>
        <w:rPr>
          <w:rFonts w:asciiTheme="majorBidi" w:hAnsiTheme="majorBidi" w:cstheme="majorBidi"/>
          <w:spacing w:val="-2"/>
          <w:sz w:val="16"/>
          <w:szCs w:val="16"/>
        </w:rPr>
      </w:pPr>
    </w:p>
    <w:p w14:paraId="5394046A" w14:textId="5FD1241A" w:rsidR="009B5CB3" w:rsidRPr="00197F75" w:rsidRDefault="009B5CB3" w:rsidP="00422B5A">
      <w:pPr>
        <w:ind w:left="432"/>
        <w:rPr>
          <w:rFonts w:asciiTheme="majorBidi" w:hAnsiTheme="majorBidi" w:cstheme="majorBidi"/>
          <w:spacing w:val="-2"/>
          <w:sz w:val="32"/>
          <w:szCs w:val="32"/>
        </w:rPr>
      </w:pPr>
      <w:r w:rsidRPr="00197F75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</w:t>
      </w:r>
      <w:r w:rsidRPr="00197F75">
        <w:rPr>
          <w:rFonts w:asciiTheme="majorBidi" w:eastAsia="Angsana New" w:hAnsiTheme="majorBidi" w:cstheme="majorBidi"/>
          <w:spacing w:val="-2"/>
          <w:sz w:val="32"/>
          <w:szCs w:val="32"/>
          <w:cs/>
        </w:rPr>
        <w:t>ำ</w:t>
      </w:r>
      <w:r w:rsidRPr="00197F75">
        <w:rPr>
          <w:rFonts w:asciiTheme="majorBidi" w:hAnsiTheme="majorBidi" w:cstheme="majorBidi"/>
          <w:spacing w:val="-2"/>
          <w:sz w:val="32"/>
          <w:szCs w:val="32"/>
          <w:cs/>
        </w:rPr>
        <w:t>คัญ ซึ่งรวมถึงขอบเขตและช่วงเวลา</w:t>
      </w:r>
      <w:r w:rsidR="009D176D" w:rsidRPr="00197F75">
        <w:rPr>
          <w:rFonts w:asciiTheme="majorBidi" w:hAnsiTheme="majorBidi" w:cstheme="majorBidi"/>
          <w:spacing w:val="-2"/>
          <w:sz w:val="32"/>
          <w:szCs w:val="32"/>
        </w:rPr>
        <w:br/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ของการตรวจสอบตามที่ได้วางแผนไว้</w:t>
      </w:r>
      <w:r w:rsidR="00A00875" w:rsidRPr="00197F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ประเด็นที่มีนัยสำคัญที่พบจากการตรวจสอบ รวมถึงข้อบกพร่อง</w:t>
      </w:r>
      <w:r w:rsidR="00A00875" w:rsidRPr="00197F75">
        <w:rPr>
          <w:rFonts w:asciiTheme="majorBidi" w:hAnsiTheme="majorBidi" w:cstheme="majorBidi"/>
          <w:spacing w:val="-4"/>
          <w:sz w:val="32"/>
          <w:szCs w:val="32"/>
        </w:rPr>
        <w:br/>
      </w:r>
      <w:r w:rsidRPr="00197F75">
        <w:rPr>
          <w:rFonts w:asciiTheme="majorBidi" w:hAnsiTheme="majorBidi" w:cstheme="majorBidi"/>
          <w:spacing w:val="-2"/>
          <w:sz w:val="32"/>
          <w:szCs w:val="32"/>
          <w:cs/>
        </w:rPr>
        <w:t>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4CDC188" w14:textId="43C4B47C" w:rsidR="001F2C26" w:rsidRPr="00BF0D3F" w:rsidRDefault="001F2C26" w:rsidP="00BF0D3F">
      <w:pPr>
        <w:ind w:left="432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08C892E8" w14:textId="77777777" w:rsidR="00BF0D3F" w:rsidRDefault="00BF0D3F">
      <w:pPr>
        <w:rPr>
          <w:rFonts w:asciiTheme="majorBidi" w:hAnsiTheme="majorBidi" w:cstheme="majorBidi"/>
          <w:spacing w:val="6"/>
          <w:sz w:val="32"/>
          <w:szCs w:val="32"/>
          <w:cs/>
        </w:rPr>
      </w:pPr>
      <w:r>
        <w:rPr>
          <w:rFonts w:asciiTheme="majorBidi" w:hAnsiTheme="majorBidi" w:cstheme="majorBidi"/>
          <w:spacing w:val="6"/>
          <w:sz w:val="32"/>
          <w:szCs w:val="32"/>
          <w:cs/>
        </w:rPr>
        <w:br w:type="page"/>
      </w:r>
    </w:p>
    <w:p w14:paraId="3ED2E21B" w14:textId="297BADD5" w:rsidR="00A00875" w:rsidRPr="00197F75" w:rsidRDefault="006B61EE" w:rsidP="00422B5A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97F75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197F75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</w:t>
      </w:r>
      <w:r w:rsidRPr="00197F75">
        <w:rPr>
          <w:rFonts w:asciiTheme="majorBidi" w:hAnsiTheme="majorBidi" w:cstheme="majorBidi"/>
          <w:sz w:val="32"/>
          <w:szCs w:val="32"/>
          <w:cs/>
        </w:rPr>
        <w:t>กับความเป็นอิสระ</w:t>
      </w:r>
      <w:r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D176D" w:rsidRPr="00197F75">
        <w:rPr>
          <w:rFonts w:asciiTheme="majorBidi" w:hAnsiTheme="majorBidi" w:cstheme="majorBidi"/>
          <w:sz w:val="32"/>
          <w:szCs w:val="32"/>
        </w:rPr>
        <w:br/>
      </w:r>
      <w:r w:rsidR="00A00875" w:rsidRPr="00197F75">
        <w:rPr>
          <w:rFonts w:asciiTheme="majorBidi" w:hAnsiTheme="majorBidi" w:cstheme="majorBidi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2A9E8D90" w14:textId="77777777" w:rsidR="00990D39" w:rsidRPr="00197F75" w:rsidRDefault="00990D39" w:rsidP="00422B5A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45FAC8D4" w14:textId="59E3D3B5" w:rsidR="00990D39" w:rsidRPr="00197F75" w:rsidRDefault="00990D39" w:rsidP="00422B5A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197F75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z w:val="32"/>
          <w:szCs w:val="32"/>
          <w:cs/>
        </w:rPr>
        <w:t>ข้าพเจ้าได้พิจารณาเรื่องต่าง</w:t>
      </w:r>
      <w:r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z w:val="32"/>
          <w:szCs w:val="32"/>
          <w:cs/>
        </w:rPr>
        <w:t>ๆ</w:t>
      </w:r>
      <w:r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z w:val="32"/>
          <w:szCs w:val="32"/>
          <w:cs/>
        </w:rPr>
        <w:t>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</w:t>
      </w:r>
      <w:r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Pr="00197F75">
        <w:rPr>
          <w:rFonts w:asciiTheme="majorBidi" w:hAnsiTheme="majorBidi" w:cstheme="majorBidi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F3D5164" w14:textId="77777777" w:rsidR="00272669" w:rsidRPr="00197F75" w:rsidRDefault="00272669" w:rsidP="00422B5A">
      <w:pPr>
        <w:tabs>
          <w:tab w:val="center" w:pos="6480"/>
        </w:tabs>
        <w:ind w:left="432" w:firstLine="450"/>
        <w:outlineLvl w:val="0"/>
        <w:rPr>
          <w:rFonts w:asciiTheme="majorBidi" w:hAnsiTheme="majorBidi" w:cstheme="majorBidi"/>
          <w:sz w:val="32"/>
          <w:szCs w:val="32"/>
        </w:rPr>
      </w:pPr>
    </w:p>
    <w:p w14:paraId="71095C36" w14:textId="77777777" w:rsidR="00A46AFE" w:rsidRPr="00197F75" w:rsidRDefault="00A46AFE" w:rsidP="00422B5A">
      <w:pPr>
        <w:tabs>
          <w:tab w:val="center" w:pos="6480"/>
        </w:tabs>
        <w:ind w:left="432" w:firstLine="450"/>
        <w:outlineLvl w:val="0"/>
        <w:rPr>
          <w:rFonts w:asciiTheme="majorBidi" w:hAnsiTheme="majorBidi" w:cstheme="majorBidi"/>
          <w:sz w:val="32"/>
          <w:szCs w:val="32"/>
        </w:rPr>
      </w:pPr>
    </w:p>
    <w:p w14:paraId="3278C829" w14:textId="77777777" w:rsidR="00CA528F" w:rsidRPr="00197F75" w:rsidRDefault="00CA528F" w:rsidP="00422B5A">
      <w:pPr>
        <w:tabs>
          <w:tab w:val="center" w:pos="6480"/>
        </w:tabs>
        <w:ind w:left="432" w:firstLine="450"/>
        <w:outlineLvl w:val="0"/>
        <w:rPr>
          <w:rFonts w:asciiTheme="majorBidi" w:hAnsiTheme="majorBidi" w:cstheme="majorBidi"/>
          <w:sz w:val="32"/>
          <w:szCs w:val="32"/>
        </w:rPr>
      </w:pPr>
    </w:p>
    <w:p w14:paraId="5EA39247" w14:textId="4C008FCD" w:rsidR="003B7FBA" w:rsidRPr="00197F75" w:rsidRDefault="003B7FBA" w:rsidP="00422B5A">
      <w:pPr>
        <w:pStyle w:val="Heading4"/>
        <w:tabs>
          <w:tab w:val="center" w:pos="6480"/>
        </w:tabs>
        <w:ind w:left="432"/>
        <w:rPr>
          <w:rFonts w:asciiTheme="majorBidi" w:hAnsiTheme="majorBidi" w:cstheme="majorBidi"/>
        </w:rPr>
      </w:pPr>
      <w:r w:rsidRPr="00197F75">
        <w:rPr>
          <w:rFonts w:asciiTheme="majorBidi" w:hAnsiTheme="majorBidi" w:cstheme="majorBidi"/>
        </w:rPr>
        <w:tab/>
      </w:r>
      <w:r w:rsidR="008A39B8" w:rsidRPr="00197F75">
        <w:rPr>
          <w:rFonts w:asciiTheme="majorBidi" w:hAnsiTheme="majorBidi" w:cstheme="majorBidi"/>
          <w:cs/>
        </w:rPr>
        <w:t>ดรุณี</w:t>
      </w:r>
      <w:r w:rsidR="008A39B8" w:rsidRPr="00197F75">
        <w:rPr>
          <w:rFonts w:asciiTheme="majorBidi" w:hAnsiTheme="majorBidi" w:cstheme="majorBidi"/>
        </w:rPr>
        <w:t xml:space="preserve"> </w:t>
      </w:r>
      <w:r w:rsidR="008A39B8" w:rsidRPr="00197F75">
        <w:rPr>
          <w:rFonts w:asciiTheme="majorBidi" w:hAnsiTheme="majorBidi" w:cstheme="majorBidi"/>
          <w:cs/>
        </w:rPr>
        <w:t xml:space="preserve"> จันทร์ตรา</w:t>
      </w:r>
    </w:p>
    <w:p w14:paraId="442F8F46" w14:textId="6E9AF672" w:rsidR="003B7FBA" w:rsidRPr="00197F75" w:rsidRDefault="003B7FBA" w:rsidP="00422B5A">
      <w:pPr>
        <w:tabs>
          <w:tab w:val="center" w:pos="6480"/>
        </w:tabs>
        <w:ind w:left="432"/>
        <w:rPr>
          <w:rFonts w:asciiTheme="majorBidi" w:hAnsiTheme="majorBidi" w:cstheme="majorBidi"/>
          <w:sz w:val="32"/>
          <w:szCs w:val="32"/>
        </w:rPr>
      </w:pPr>
      <w:r w:rsidRPr="00197F75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197F75">
        <w:rPr>
          <w:rFonts w:asciiTheme="majorBidi" w:hAnsiTheme="majorBidi" w:cstheme="majorBidi"/>
          <w:sz w:val="32"/>
          <w:szCs w:val="32"/>
        </w:rPr>
        <w:tab/>
      </w:r>
      <w:r w:rsidRPr="00197F75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0F750D" w:rsidRPr="000F750D">
        <w:rPr>
          <w:rFonts w:asciiTheme="majorBidi" w:hAnsiTheme="majorBidi" w:cstheme="majorBidi"/>
          <w:sz w:val="32"/>
          <w:szCs w:val="32"/>
        </w:rPr>
        <w:t>8625</w:t>
      </w:r>
    </w:p>
    <w:p w14:paraId="6F985654" w14:textId="1ADF66FA" w:rsidR="003B7FBA" w:rsidRPr="00197F75" w:rsidRDefault="003B7FBA" w:rsidP="00422B5A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97F75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962039"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="000F750D" w:rsidRPr="000F750D">
        <w:rPr>
          <w:rFonts w:asciiTheme="majorBidi" w:hAnsiTheme="majorBidi" w:cstheme="majorBidi"/>
          <w:sz w:val="32"/>
          <w:szCs w:val="32"/>
        </w:rPr>
        <w:t>2</w:t>
      </w:r>
      <w:r w:rsidR="007B1F44" w:rsidRPr="00197F75">
        <w:rPr>
          <w:rFonts w:asciiTheme="majorBidi" w:hAnsiTheme="majorBidi" w:cstheme="majorBidi"/>
          <w:sz w:val="32"/>
          <w:szCs w:val="32"/>
        </w:rPr>
        <w:t xml:space="preserve"> </w:t>
      </w:r>
      <w:r w:rsidR="00196F5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1B0E15" w:rsidRPr="00197F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750D" w:rsidRPr="000F750D">
        <w:rPr>
          <w:rFonts w:asciiTheme="majorBidi" w:hAnsiTheme="majorBidi" w:cstheme="majorBidi"/>
          <w:sz w:val="32"/>
          <w:szCs w:val="32"/>
        </w:rPr>
        <w:t>2569</w:t>
      </w:r>
      <w:r w:rsidRPr="00197F75">
        <w:rPr>
          <w:rFonts w:asciiTheme="majorBidi" w:hAnsiTheme="majorBidi" w:cstheme="majorBidi"/>
          <w:sz w:val="32"/>
          <w:szCs w:val="32"/>
        </w:rPr>
        <w:tab/>
      </w:r>
      <w:r w:rsidRPr="00197F75">
        <w:rPr>
          <w:rFonts w:asciiTheme="majorBidi" w:hAnsiTheme="majorBidi" w:cstheme="majorBidi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3B7FBA" w:rsidRPr="00197F75" w:rsidSect="00685BF8">
      <w:headerReference w:type="default" r:id="rId9"/>
      <w:pgSz w:w="11906" w:h="16838" w:code="9"/>
      <w:pgMar w:top="1440" w:right="1224" w:bottom="720" w:left="1440" w:header="864" w:footer="432" w:gutter="0"/>
      <w:pgNumType w:fmt="numberInDash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535B5" w14:textId="77777777" w:rsidR="00BE1B77" w:rsidRDefault="00BE1B77">
      <w:r>
        <w:separator/>
      </w:r>
    </w:p>
  </w:endnote>
  <w:endnote w:type="continuationSeparator" w:id="0">
    <w:p w14:paraId="30F0D658" w14:textId="77777777" w:rsidR="00BE1B77" w:rsidRDefault="00BE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D5EF0" w14:textId="77777777" w:rsidR="00BE1B77" w:rsidRDefault="00BE1B77">
      <w:r>
        <w:separator/>
      </w:r>
    </w:p>
  </w:footnote>
  <w:footnote w:type="continuationSeparator" w:id="0">
    <w:p w14:paraId="26C32414" w14:textId="77777777" w:rsidR="00BE1B77" w:rsidRDefault="00BE1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9840" w14:textId="77777777" w:rsidR="00197F75" w:rsidRPr="00707E8A" w:rsidRDefault="00197F75" w:rsidP="00197F75">
    <w:pPr>
      <w:pStyle w:val="Header"/>
      <w:tabs>
        <w:tab w:val="center" w:pos="4635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903BA66" w14:textId="77777777" w:rsidR="00197F75" w:rsidRPr="008A0043" w:rsidRDefault="00197F75" w:rsidP="00197F75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A42976A" w14:textId="77777777" w:rsidR="00197F75" w:rsidRPr="00197F75" w:rsidRDefault="00197F75" w:rsidP="00197F75">
    <w:pPr>
      <w:pStyle w:val="Header"/>
      <w:jc w:val="center"/>
      <w:rPr>
        <w:rFonts w:hAnsi="Times New Roman" w:cs="Times New Roman"/>
        <w:noProof/>
        <w:sz w:val="22"/>
        <w:szCs w:val="22"/>
      </w:rPr>
    </w:pPr>
    <w:r w:rsidRPr="00197F75">
      <w:rPr>
        <w:rFonts w:hAnsi="Times New Roman" w:cs="Times New Roman"/>
        <w:sz w:val="22"/>
        <w:szCs w:val="22"/>
      </w:rPr>
      <w:fldChar w:fldCharType="begin"/>
    </w:r>
    <w:r w:rsidRPr="00197F75">
      <w:rPr>
        <w:rFonts w:hAnsi="Times New Roman" w:cs="Times New Roman"/>
        <w:sz w:val="22"/>
        <w:szCs w:val="22"/>
      </w:rPr>
      <w:instrText xml:space="preserve"> PAGE   \* MERGEFORMAT </w:instrText>
    </w:r>
    <w:r w:rsidRPr="00197F75">
      <w:rPr>
        <w:rFonts w:hAnsi="Times New Roman" w:cs="Times New Roman"/>
        <w:sz w:val="22"/>
        <w:szCs w:val="22"/>
      </w:rPr>
      <w:fldChar w:fldCharType="separate"/>
    </w:r>
    <w:r w:rsidRPr="00197F75">
      <w:rPr>
        <w:rFonts w:hAnsi="Times New Roman" w:cs="Times New Roman"/>
        <w:sz w:val="22"/>
        <w:szCs w:val="22"/>
      </w:rPr>
      <w:t>- 2 -</w:t>
    </w:r>
    <w:r w:rsidRPr="00197F75">
      <w:rPr>
        <w:rFonts w:hAnsi="Times New Roman" w:cs="Times New Roman"/>
        <w:noProof/>
        <w:sz w:val="22"/>
        <w:szCs w:val="22"/>
      </w:rPr>
      <w:fldChar w:fldCharType="end"/>
    </w:r>
  </w:p>
  <w:p w14:paraId="67B7B3AB" w14:textId="77777777" w:rsidR="00197F75" w:rsidRPr="00197F75" w:rsidRDefault="00197F75" w:rsidP="00197F75">
    <w:pPr>
      <w:pStyle w:val="Header"/>
      <w:jc w:val="center"/>
      <w:rPr>
        <w:rFonts w:ascii="Angsana New" w:hAnsi="Angsana New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9E3"/>
    <w:multiLevelType w:val="hybridMultilevel"/>
    <w:tmpl w:val="08783D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45834"/>
    <w:multiLevelType w:val="hybridMultilevel"/>
    <w:tmpl w:val="B2AE3604"/>
    <w:lvl w:ilvl="0" w:tplc="50007C94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072A120D"/>
    <w:multiLevelType w:val="hybridMultilevel"/>
    <w:tmpl w:val="FF8C2E2A"/>
    <w:lvl w:ilvl="0" w:tplc="57A6E4D0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A5337C"/>
    <w:multiLevelType w:val="hybridMultilevel"/>
    <w:tmpl w:val="E9EE1086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99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663611"/>
    <w:multiLevelType w:val="hybridMultilevel"/>
    <w:tmpl w:val="D1E86D3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33ED547D"/>
    <w:multiLevelType w:val="multilevel"/>
    <w:tmpl w:val="FA30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9153D4"/>
    <w:multiLevelType w:val="hybridMultilevel"/>
    <w:tmpl w:val="4F0E4F98"/>
    <w:lvl w:ilvl="0" w:tplc="EC144FE0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5A3E9C"/>
    <w:multiLevelType w:val="hybridMultilevel"/>
    <w:tmpl w:val="B6B4AFCA"/>
    <w:lvl w:ilvl="0" w:tplc="CCF214F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6E51487"/>
    <w:multiLevelType w:val="hybridMultilevel"/>
    <w:tmpl w:val="5F4098B0"/>
    <w:lvl w:ilvl="0" w:tplc="1CEA8ADA">
      <w:numFmt w:val="bullet"/>
      <w:lvlText w:val="•"/>
      <w:lvlJc w:val="left"/>
      <w:pPr>
        <w:ind w:left="207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4CB05356"/>
    <w:multiLevelType w:val="hybridMultilevel"/>
    <w:tmpl w:val="6E787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3212B"/>
    <w:multiLevelType w:val="hybridMultilevel"/>
    <w:tmpl w:val="4698A73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144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3B66A58"/>
    <w:multiLevelType w:val="hybridMultilevel"/>
    <w:tmpl w:val="3D9601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6C596C"/>
    <w:multiLevelType w:val="hybridMultilevel"/>
    <w:tmpl w:val="A26A5A22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955789346">
    <w:abstractNumId w:val="4"/>
  </w:num>
  <w:num w:numId="2" w16cid:durableId="959453013">
    <w:abstractNumId w:val="13"/>
  </w:num>
  <w:num w:numId="3" w16cid:durableId="1098481194">
    <w:abstractNumId w:val="12"/>
  </w:num>
  <w:num w:numId="4" w16cid:durableId="1696081847">
    <w:abstractNumId w:val="15"/>
  </w:num>
  <w:num w:numId="5" w16cid:durableId="1447888226">
    <w:abstractNumId w:val="10"/>
  </w:num>
  <w:num w:numId="6" w16cid:durableId="2047026502">
    <w:abstractNumId w:val="8"/>
  </w:num>
  <w:num w:numId="7" w16cid:durableId="1459839071">
    <w:abstractNumId w:val="9"/>
  </w:num>
  <w:num w:numId="8" w16cid:durableId="308678332">
    <w:abstractNumId w:val="3"/>
  </w:num>
  <w:num w:numId="9" w16cid:durableId="1159542591">
    <w:abstractNumId w:val="2"/>
  </w:num>
  <w:num w:numId="10" w16cid:durableId="735666615">
    <w:abstractNumId w:val="14"/>
  </w:num>
  <w:num w:numId="11" w16cid:durableId="1533683734">
    <w:abstractNumId w:val="0"/>
  </w:num>
  <w:num w:numId="12" w16cid:durableId="326981064">
    <w:abstractNumId w:val="1"/>
  </w:num>
  <w:num w:numId="13" w16cid:durableId="545534394">
    <w:abstractNumId w:val="5"/>
  </w:num>
  <w:num w:numId="14" w16cid:durableId="734427343">
    <w:abstractNumId w:val="7"/>
  </w:num>
  <w:num w:numId="15" w16cid:durableId="1876195137">
    <w:abstractNumId w:val="11"/>
  </w:num>
  <w:num w:numId="16" w16cid:durableId="845449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0AF1"/>
    <w:rsid w:val="00016F83"/>
    <w:rsid w:val="00020840"/>
    <w:rsid w:val="0002193C"/>
    <w:rsid w:val="000233E9"/>
    <w:rsid w:val="00025535"/>
    <w:rsid w:val="000275FF"/>
    <w:rsid w:val="00030FEC"/>
    <w:rsid w:val="000374E8"/>
    <w:rsid w:val="00040536"/>
    <w:rsid w:val="00040F5A"/>
    <w:rsid w:val="00041D53"/>
    <w:rsid w:val="000428D3"/>
    <w:rsid w:val="000469D3"/>
    <w:rsid w:val="000471B3"/>
    <w:rsid w:val="000508D7"/>
    <w:rsid w:val="00051834"/>
    <w:rsid w:val="00061235"/>
    <w:rsid w:val="00061A29"/>
    <w:rsid w:val="000652B7"/>
    <w:rsid w:val="0006597F"/>
    <w:rsid w:val="00073E0B"/>
    <w:rsid w:val="0008733A"/>
    <w:rsid w:val="00092B3E"/>
    <w:rsid w:val="00093CCE"/>
    <w:rsid w:val="00095FB8"/>
    <w:rsid w:val="000A21F8"/>
    <w:rsid w:val="000A4D39"/>
    <w:rsid w:val="000A5620"/>
    <w:rsid w:val="000B7075"/>
    <w:rsid w:val="000C2656"/>
    <w:rsid w:val="000C43F7"/>
    <w:rsid w:val="000C4738"/>
    <w:rsid w:val="000C5C0A"/>
    <w:rsid w:val="000D18BB"/>
    <w:rsid w:val="000D5B6B"/>
    <w:rsid w:val="000D69C2"/>
    <w:rsid w:val="000F0A43"/>
    <w:rsid w:val="000F2CB7"/>
    <w:rsid w:val="000F34C2"/>
    <w:rsid w:val="000F750D"/>
    <w:rsid w:val="001069DA"/>
    <w:rsid w:val="00107265"/>
    <w:rsid w:val="00110D29"/>
    <w:rsid w:val="0011347A"/>
    <w:rsid w:val="00115103"/>
    <w:rsid w:val="00121F2B"/>
    <w:rsid w:val="00126360"/>
    <w:rsid w:val="00127B94"/>
    <w:rsid w:val="0014302C"/>
    <w:rsid w:val="00143EF7"/>
    <w:rsid w:val="001440CF"/>
    <w:rsid w:val="00144803"/>
    <w:rsid w:val="00147EF5"/>
    <w:rsid w:val="001529B8"/>
    <w:rsid w:val="00152F8B"/>
    <w:rsid w:val="00154083"/>
    <w:rsid w:val="001547F1"/>
    <w:rsid w:val="00154BD0"/>
    <w:rsid w:val="00155879"/>
    <w:rsid w:val="00171BE6"/>
    <w:rsid w:val="00172493"/>
    <w:rsid w:val="00172649"/>
    <w:rsid w:val="0017422C"/>
    <w:rsid w:val="001750ED"/>
    <w:rsid w:val="001828CF"/>
    <w:rsid w:val="00186D6F"/>
    <w:rsid w:val="001872AB"/>
    <w:rsid w:val="00196F52"/>
    <w:rsid w:val="00197F75"/>
    <w:rsid w:val="001A0295"/>
    <w:rsid w:val="001A19C6"/>
    <w:rsid w:val="001A1FAD"/>
    <w:rsid w:val="001A23B6"/>
    <w:rsid w:val="001A4400"/>
    <w:rsid w:val="001B00D6"/>
    <w:rsid w:val="001B0E15"/>
    <w:rsid w:val="001B0EC4"/>
    <w:rsid w:val="001B12D0"/>
    <w:rsid w:val="001B1C48"/>
    <w:rsid w:val="001B3EBD"/>
    <w:rsid w:val="001B3EBE"/>
    <w:rsid w:val="001B59A9"/>
    <w:rsid w:val="001B605A"/>
    <w:rsid w:val="001B68DF"/>
    <w:rsid w:val="001B6D3B"/>
    <w:rsid w:val="001C19DB"/>
    <w:rsid w:val="001C23F7"/>
    <w:rsid w:val="001C6D05"/>
    <w:rsid w:val="001D6EB6"/>
    <w:rsid w:val="001D7ECE"/>
    <w:rsid w:val="001E251B"/>
    <w:rsid w:val="001E2B94"/>
    <w:rsid w:val="001E5ED6"/>
    <w:rsid w:val="001E5FDC"/>
    <w:rsid w:val="001F1AEE"/>
    <w:rsid w:val="001F2C26"/>
    <w:rsid w:val="001F330D"/>
    <w:rsid w:val="00202C7C"/>
    <w:rsid w:val="00203EF4"/>
    <w:rsid w:val="00205F3E"/>
    <w:rsid w:val="002129DA"/>
    <w:rsid w:val="00214719"/>
    <w:rsid w:val="002234DA"/>
    <w:rsid w:val="002239D8"/>
    <w:rsid w:val="00227C2D"/>
    <w:rsid w:val="00231C8E"/>
    <w:rsid w:val="00235804"/>
    <w:rsid w:val="00236D15"/>
    <w:rsid w:val="002425AC"/>
    <w:rsid w:val="0024272F"/>
    <w:rsid w:val="0024503E"/>
    <w:rsid w:val="00251560"/>
    <w:rsid w:val="0025533D"/>
    <w:rsid w:val="00255907"/>
    <w:rsid w:val="00256907"/>
    <w:rsid w:val="00262771"/>
    <w:rsid w:val="00264D9B"/>
    <w:rsid w:val="00272669"/>
    <w:rsid w:val="00273D25"/>
    <w:rsid w:val="0027424B"/>
    <w:rsid w:val="00285E03"/>
    <w:rsid w:val="002867EE"/>
    <w:rsid w:val="0028714A"/>
    <w:rsid w:val="0028714C"/>
    <w:rsid w:val="00293583"/>
    <w:rsid w:val="00293C09"/>
    <w:rsid w:val="0029671E"/>
    <w:rsid w:val="00297596"/>
    <w:rsid w:val="002A02BA"/>
    <w:rsid w:val="002A29BD"/>
    <w:rsid w:val="002A4BF5"/>
    <w:rsid w:val="002B1CDC"/>
    <w:rsid w:val="002B6872"/>
    <w:rsid w:val="002C1420"/>
    <w:rsid w:val="002C1717"/>
    <w:rsid w:val="002C19CA"/>
    <w:rsid w:val="002C33E1"/>
    <w:rsid w:val="002C5940"/>
    <w:rsid w:val="002C6723"/>
    <w:rsid w:val="002C74CA"/>
    <w:rsid w:val="002C752F"/>
    <w:rsid w:val="002D175A"/>
    <w:rsid w:val="002D2162"/>
    <w:rsid w:val="002D5489"/>
    <w:rsid w:val="002D78F7"/>
    <w:rsid w:val="002E2252"/>
    <w:rsid w:val="002E31C6"/>
    <w:rsid w:val="002E33E8"/>
    <w:rsid w:val="002E7C8D"/>
    <w:rsid w:val="002F0F2F"/>
    <w:rsid w:val="002F42A3"/>
    <w:rsid w:val="002F4BC3"/>
    <w:rsid w:val="002F4CA8"/>
    <w:rsid w:val="0030183C"/>
    <w:rsid w:val="003025D4"/>
    <w:rsid w:val="003079D3"/>
    <w:rsid w:val="00307EA7"/>
    <w:rsid w:val="00310D5E"/>
    <w:rsid w:val="00316A5D"/>
    <w:rsid w:val="00316EF8"/>
    <w:rsid w:val="003179D6"/>
    <w:rsid w:val="00320219"/>
    <w:rsid w:val="003267FA"/>
    <w:rsid w:val="00326D07"/>
    <w:rsid w:val="00327AC2"/>
    <w:rsid w:val="00330C05"/>
    <w:rsid w:val="00331D6F"/>
    <w:rsid w:val="00332151"/>
    <w:rsid w:val="0033534C"/>
    <w:rsid w:val="0033571A"/>
    <w:rsid w:val="0033640D"/>
    <w:rsid w:val="003407FF"/>
    <w:rsid w:val="00340995"/>
    <w:rsid w:val="00341919"/>
    <w:rsid w:val="00345B14"/>
    <w:rsid w:val="0034748A"/>
    <w:rsid w:val="003475DC"/>
    <w:rsid w:val="00347A2C"/>
    <w:rsid w:val="003510B2"/>
    <w:rsid w:val="0035212D"/>
    <w:rsid w:val="00354C44"/>
    <w:rsid w:val="0035627D"/>
    <w:rsid w:val="00357E36"/>
    <w:rsid w:val="00363B83"/>
    <w:rsid w:val="00365900"/>
    <w:rsid w:val="00366CB3"/>
    <w:rsid w:val="00367A42"/>
    <w:rsid w:val="00370D54"/>
    <w:rsid w:val="00373126"/>
    <w:rsid w:val="00377EFA"/>
    <w:rsid w:val="00381024"/>
    <w:rsid w:val="00385BD8"/>
    <w:rsid w:val="00392029"/>
    <w:rsid w:val="003942F7"/>
    <w:rsid w:val="003A167B"/>
    <w:rsid w:val="003A2776"/>
    <w:rsid w:val="003B7FBA"/>
    <w:rsid w:val="003C1CFC"/>
    <w:rsid w:val="003C5F51"/>
    <w:rsid w:val="003C602D"/>
    <w:rsid w:val="003C6E47"/>
    <w:rsid w:val="003D5205"/>
    <w:rsid w:val="003D7DCA"/>
    <w:rsid w:val="003E0F64"/>
    <w:rsid w:val="003E18F5"/>
    <w:rsid w:val="003E22C2"/>
    <w:rsid w:val="003F3D73"/>
    <w:rsid w:val="003F3F17"/>
    <w:rsid w:val="003F4E9F"/>
    <w:rsid w:val="003F613B"/>
    <w:rsid w:val="004074DC"/>
    <w:rsid w:val="00414EF0"/>
    <w:rsid w:val="00417440"/>
    <w:rsid w:val="004213E9"/>
    <w:rsid w:val="00422B5A"/>
    <w:rsid w:val="004230A1"/>
    <w:rsid w:val="00426285"/>
    <w:rsid w:val="00427200"/>
    <w:rsid w:val="00427259"/>
    <w:rsid w:val="00430471"/>
    <w:rsid w:val="004354DF"/>
    <w:rsid w:val="0043674E"/>
    <w:rsid w:val="00436FEE"/>
    <w:rsid w:val="00446980"/>
    <w:rsid w:val="00446B04"/>
    <w:rsid w:val="00450FB0"/>
    <w:rsid w:val="004511E0"/>
    <w:rsid w:val="00453DA5"/>
    <w:rsid w:val="00453F79"/>
    <w:rsid w:val="0045433F"/>
    <w:rsid w:val="004569D7"/>
    <w:rsid w:val="00462873"/>
    <w:rsid w:val="00462F26"/>
    <w:rsid w:val="00467986"/>
    <w:rsid w:val="004718AC"/>
    <w:rsid w:val="00472A87"/>
    <w:rsid w:val="004801FD"/>
    <w:rsid w:val="00481432"/>
    <w:rsid w:val="00481D50"/>
    <w:rsid w:val="004821EE"/>
    <w:rsid w:val="00486044"/>
    <w:rsid w:val="004861C7"/>
    <w:rsid w:val="00486453"/>
    <w:rsid w:val="00491A89"/>
    <w:rsid w:val="004933FA"/>
    <w:rsid w:val="004A401D"/>
    <w:rsid w:val="004A5643"/>
    <w:rsid w:val="004A7783"/>
    <w:rsid w:val="004B5E6A"/>
    <w:rsid w:val="004C4603"/>
    <w:rsid w:val="004D2C3A"/>
    <w:rsid w:val="004E17FB"/>
    <w:rsid w:val="004E4336"/>
    <w:rsid w:val="004F02D3"/>
    <w:rsid w:val="004F057B"/>
    <w:rsid w:val="004F44A1"/>
    <w:rsid w:val="004F67B3"/>
    <w:rsid w:val="004F7110"/>
    <w:rsid w:val="005018B5"/>
    <w:rsid w:val="00501C69"/>
    <w:rsid w:val="00510C86"/>
    <w:rsid w:val="0051118B"/>
    <w:rsid w:val="00511C09"/>
    <w:rsid w:val="00515EC8"/>
    <w:rsid w:val="00520536"/>
    <w:rsid w:val="00534504"/>
    <w:rsid w:val="0053476A"/>
    <w:rsid w:val="005357DC"/>
    <w:rsid w:val="00536FCA"/>
    <w:rsid w:val="00537FB8"/>
    <w:rsid w:val="0054046F"/>
    <w:rsid w:val="005435C6"/>
    <w:rsid w:val="00543FC9"/>
    <w:rsid w:val="00553623"/>
    <w:rsid w:val="00556ABD"/>
    <w:rsid w:val="00557A1B"/>
    <w:rsid w:val="0056360F"/>
    <w:rsid w:val="0057058D"/>
    <w:rsid w:val="00571AD5"/>
    <w:rsid w:val="00574B6E"/>
    <w:rsid w:val="00575671"/>
    <w:rsid w:val="00580F9D"/>
    <w:rsid w:val="0058251C"/>
    <w:rsid w:val="00593D34"/>
    <w:rsid w:val="005945C0"/>
    <w:rsid w:val="005A0215"/>
    <w:rsid w:val="005A3B71"/>
    <w:rsid w:val="005A6A6C"/>
    <w:rsid w:val="005B03E7"/>
    <w:rsid w:val="005B3FD5"/>
    <w:rsid w:val="005B45BB"/>
    <w:rsid w:val="005B4F38"/>
    <w:rsid w:val="005B5DC0"/>
    <w:rsid w:val="005B6AAA"/>
    <w:rsid w:val="005C09AA"/>
    <w:rsid w:val="005D26E4"/>
    <w:rsid w:val="005D3E3C"/>
    <w:rsid w:val="005D4D84"/>
    <w:rsid w:val="005D58FA"/>
    <w:rsid w:val="005E0FF4"/>
    <w:rsid w:val="005E36B1"/>
    <w:rsid w:val="005E3F3E"/>
    <w:rsid w:val="005F1323"/>
    <w:rsid w:val="005F1671"/>
    <w:rsid w:val="005F3A83"/>
    <w:rsid w:val="005F3CEF"/>
    <w:rsid w:val="005F6030"/>
    <w:rsid w:val="005F767D"/>
    <w:rsid w:val="0060529D"/>
    <w:rsid w:val="0060542E"/>
    <w:rsid w:val="00607862"/>
    <w:rsid w:val="00607C82"/>
    <w:rsid w:val="00610357"/>
    <w:rsid w:val="00617673"/>
    <w:rsid w:val="0062047E"/>
    <w:rsid w:val="00620DF0"/>
    <w:rsid w:val="006259F2"/>
    <w:rsid w:val="00630091"/>
    <w:rsid w:val="00630B19"/>
    <w:rsid w:val="0063281A"/>
    <w:rsid w:val="00641896"/>
    <w:rsid w:val="006432ED"/>
    <w:rsid w:val="006442FC"/>
    <w:rsid w:val="006448B1"/>
    <w:rsid w:val="006527B9"/>
    <w:rsid w:val="00652F8E"/>
    <w:rsid w:val="006551A4"/>
    <w:rsid w:val="00656AB1"/>
    <w:rsid w:val="00664B32"/>
    <w:rsid w:val="00665B9F"/>
    <w:rsid w:val="00666EB0"/>
    <w:rsid w:val="006672B5"/>
    <w:rsid w:val="006674A4"/>
    <w:rsid w:val="00670F9D"/>
    <w:rsid w:val="006767B4"/>
    <w:rsid w:val="0067728F"/>
    <w:rsid w:val="0068189E"/>
    <w:rsid w:val="006822AB"/>
    <w:rsid w:val="00685BF8"/>
    <w:rsid w:val="006901A6"/>
    <w:rsid w:val="0069118B"/>
    <w:rsid w:val="00691D82"/>
    <w:rsid w:val="00694DA6"/>
    <w:rsid w:val="00695621"/>
    <w:rsid w:val="00696A22"/>
    <w:rsid w:val="006A1E0E"/>
    <w:rsid w:val="006A2FD8"/>
    <w:rsid w:val="006A4D46"/>
    <w:rsid w:val="006A6873"/>
    <w:rsid w:val="006B1DE6"/>
    <w:rsid w:val="006B5266"/>
    <w:rsid w:val="006B61EE"/>
    <w:rsid w:val="006C113E"/>
    <w:rsid w:val="006C3F1E"/>
    <w:rsid w:val="006C52E5"/>
    <w:rsid w:val="006C6DA3"/>
    <w:rsid w:val="006D0F8D"/>
    <w:rsid w:val="006D2348"/>
    <w:rsid w:val="006D4272"/>
    <w:rsid w:val="006D5BE5"/>
    <w:rsid w:val="006D752F"/>
    <w:rsid w:val="006E169C"/>
    <w:rsid w:val="006F0C3F"/>
    <w:rsid w:val="006F64A4"/>
    <w:rsid w:val="006F670D"/>
    <w:rsid w:val="007023B9"/>
    <w:rsid w:val="00711E45"/>
    <w:rsid w:val="0071263F"/>
    <w:rsid w:val="00712890"/>
    <w:rsid w:val="007149E0"/>
    <w:rsid w:val="0071509A"/>
    <w:rsid w:val="007163D6"/>
    <w:rsid w:val="007179F0"/>
    <w:rsid w:val="00723306"/>
    <w:rsid w:val="00727111"/>
    <w:rsid w:val="007271F4"/>
    <w:rsid w:val="007327EA"/>
    <w:rsid w:val="00734C3F"/>
    <w:rsid w:val="007357D1"/>
    <w:rsid w:val="00740096"/>
    <w:rsid w:val="0074506C"/>
    <w:rsid w:val="00747C06"/>
    <w:rsid w:val="00761600"/>
    <w:rsid w:val="00766421"/>
    <w:rsid w:val="00767DFD"/>
    <w:rsid w:val="00772061"/>
    <w:rsid w:val="00774CA4"/>
    <w:rsid w:val="00781AFC"/>
    <w:rsid w:val="0078789C"/>
    <w:rsid w:val="007924C8"/>
    <w:rsid w:val="00792829"/>
    <w:rsid w:val="007A19B1"/>
    <w:rsid w:val="007A1A8C"/>
    <w:rsid w:val="007A2634"/>
    <w:rsid w:val="007A41D6"/>
    <w:rsid w:val="007A4972"/>
    <w:rsid w:val="007A4D51"/>
    <w:rsid w:val="007B04E4"/>
    <w:rsid w:val="007B1263"/>
    <w:rsid w:val="007B1F44"/>
    <w:rsid w:val="007B4C99"/>
    <w:rsid w:val="007B4D35"/>
    <w:rsid w:val="007B62AD"/>
    <w:rsid w:val="007B6926"/>
    <w:rsid w:val="007C09D3"/>
    <w:rsid w:val="007C0DD6"/>
    <w:rsid w:val="007C4FAC"/>
    <w:rsid w:val="007C6464"/>
    <w:rsid w:val="007D1244"/>
    <w:rsid w:val="007D2151"/>
    <w:rsid w:val="007D2A94"/>
    <w:rsid w:val="007E5832"/>
    <w:rsid w:val="007E7F10"/>
    <w:rsid w:val="007F0090"/>
    <w:rsid w:val="007F1858"/>
    <w:rsid w:val="007F2D7A"/>
    <w:rsid w:val="007F5BF7"/>
    <w:rsid w:val="007F7830"/>
    <w:rsid w:val="00803DB5"/>
    <w:rsid w:val="00804609"/>
    <w:rsid w:val="0081122B"/>
    <w:rsid w:val="00814558"/>
    <w:rsid w:val="008159BA"/>
    <w:rsid w:val="00821366"/>
    <w:rsid w:val="00827E7F"/>
    <w:rsid w:val="00832712"/>
    <w:rsid w:val="00832B39"/>
    <w:rsid w:val="008405C2"/>
    <w:rsid w:val="00840D84"/>
    <w:rsid w:val="00841975"/>
    <w:rsid w:val="00843BEA"/>
    <w:rsid w:val="00850591"/>
    <w:rsid w:val="00852DFB"/>
    <w:rsid w:val="0085563A"/>
    <w:rsid w:val="00855B25"/>
    <w:rsid w:val="00857919"/>
    <w:rsid w:val="00862264"/>
    <w:rsid w:val="0086505B"/>
    <w:rsid w:val="00870221"/>
    <w:rsid w:val="00873E9E"/>
    <w:rsid w:val="00875C76"/>
    <w:rsid w:val="00876C27"/>
    <w:rsid w:val="00881097"/>
    <w:rsid w:val="00881D75"/>
    <w:rsid w:val="0088668D"/>
    <w:rsid w:val="00893BC3"/>
    <w:rsid w:val="0089540E"/>
    <w:rsid w:val="008A0D8A"/>
    <w:rsid w:val="008A1DFB"/>
    <w:rsid w:val="008A39B8"/>
    <w:rsid w:val="008A4F3A"/>
    <w:rsid w:val="008A7905"/>
    <w:rsid w:val="008B23C6"/>
    <w:rsid w:val="008B48C1"/>
    <w:rsid w:val="008B772E"/>
    <w:rsid w:val="008C0DCC"/>
    <w:rsid w:val="008C1081"/>
    <w:rsid w:val="008C144D"/>
    <w:rsid w:val="008C3CE1"/>
    <w:rsid w:val="008D0DF4"/>
    <w:rsid w:val="008D249E"/>
    <w:rsid w:val="008D68BC"/>
    <w:rsid w:val="008D74D6"/>
    <w:rsid w:val="008D7F07"/>
    <w:rsid w:val="008F40CC"/>
    <w:rsid w:val="008F4596"/>
    <w:rsid w:val="008F4EFF"/>
    <w:rsid w:val="008F4FA5"/>
    <w:rsid w:val="009004D2"/>
    <w:rsid w:val="00903608"/>
    <w:rsid w:val="00906646"/>
    <w:rsid w:val="00907437"/>
    <w:rsid w:val="00911141"/>
    <w:rsid w:val="0091212C"/>
    <w:rsid w:val="00912F11"/>
    <w:rsid w:val="00916EEF"/>
    <w:rsid w:val="00921BB7"/>
    <w:rsid w:val="0092576E"/>
    <w:rsid w:val="00925DCA"/>
    <w:rsid w:val="00927062"/>
    <w:rsid w:val="00930C7C"/>
    <w:rsid w:val="0093269E"/>
    <w:rsid w:val="00934493"/>
    <w:rsid w:val="00936184"/>
    <w:rsid w:val="00936F47"/>
    <w:rsid w:val="0094293B"/>
    <w:rsid w:val="009435E6"/>
    <w:rsid w:val="00945461"/>
    <w:rsid w:val="00956CC4"/>
    <w:rsid w:val="00960655"/>
    <w:rsid w:val="00962039"/>
    <w:rsid w:val="009629CE"/>
    <w:rsid w:val="009639A3"/>
    <w:rsid w:val="00963D33"/>
    <w:rsid w:val="00964078"/>
    <w:rsid w:val="009661EE"/>
    <w:rsid w:val="0097075A"/>
    <w:rsid w:val="00971EC3"/>
    <w:rsid w:val="009752EB"/>
    <w:rsid w:val="00980AD2"/>
    <w:rsid w:val="00980E2A"/>
    <w:rsid w:val="00986BC5"/>
    <w:rsid w:val="0098735F"/>
    <w:rsid w:val="00990D39"/>
    <w:rsid w:val="009921A3"/>
    <w:rsid w:val="00995DB1"/>
    <w:rsid w:val="0099630A"/>
    <w:rsid w:val="009A0E46"/>
    <w:rsid w:val="009A1D76"/>
    <w:rsid w:val="009A536D"/>
    <w:rsid w:val="009A7677"/>
    <w:rsid w:val="009A7DAC"/>
    <w:rsid w:val="009B1E3D"/>
    <w:rsid w:val="009B2B06"/>
    <w:rsid w:val="009B3301"/>
    <w:rsid w:val="009B39C7"/>
    <w:rsid w:val="009B5CB3"/>
    <w:rsid w:val="009C0009"/>
    <w:rsid w:val="009C232F"/>
    <w:rsid w:val="009C2FA7"/>
    <w:rsid w:val="009C37C2"/>
    <w:rsid w:val="009C60C3"/>
    <w:rsid w:val="009C78F7"/>
    <w:rsid w:val="009C7F07"/>
    <w:rsid w:val="009D176D"/>
    <w:rsid w:val="009D45FD"/>
    <w:rsid w:val="009D524B"/>
    <w:rsid w:val="009D7B96"/>
    <w:rsid w:val="009E1974"/>
    <w:rsid w:val="009E2573"/>
    <w:rsid w:val="009E367D"/>
    <w:rsid w:val="009E3698"/>
    <w:rsid w:val="009E615E"/>
    <w:rsid w:val="009F00B1"/>
    <w:rsid w:val="009F2FBF"/>
    <w:rsid w:val="009F376A"/>
    <w:rsid w:val="009F3DA5"/>
    <w:rsid w:val="009F54F6"/>
    <w:rsid w:val="009F5CAA"/>
    <w:rsid w:val="009F73E9"/>
    <w:rsid w:val="00A00875"/>
    <w:rsid w:val="00A01EE6"/>
    <w:rsid w:val="00A02F40"/>
    <w:rsid w:val="00A0460D"/>
    <w:rsid w:val="00A06848"/>
    <w:rsid w:val="00A1114B"/>
    <w:rsid w:val="00A112CF"/>
    <w:rsid w:val="00A13284"/>
    <w:rsid w:val="00A2261C"/>
    <w:rsid w:val="00A23CE5"/>
    <w:rsid w:val="00A31649"/>
    <w:rsid w:val="00A318DE"/>
    <w:rsid w:val="00A321F1"/>
    <w:rsid w:val="00A33C39"/>
    <w:rsid w:val="00A400BE"/>
    <w:rsid w:val="00A40935"/>
    <w:rsid w:val="00A42F2E"/>
    <w:rsid w:val="00A46AFE"/>
    <w:rsid w:val="00A46B4F"/>
    <w:rsid w:val="00A46E90"/>
    <w:rsid w:val="00A62DB7"/>
    <w:rsid w:val="00A62F69"/>
    <w:rsid w:val="00A66DF7"/>
    <w:rsid w:val="00A674E0"/>
    <w:rsid w:val="00A67881"/>
    <w:rsid w:val="00A70E4E"/>
    <w:rsid w:val="00A7285D"/>
    <w:rsid w:val="00A72B57"/>
    <w:rsid w:val="00A731F1"/>
    <w:rsid w:val="00A757F8"/>
    <w:rsid w:val="00A7709A"/>
    <w:rsid w:val="00A87204"/>
    <w:rsid w:val="00A874DA"/>
    <w:rsid w:val="00A94116"/>
    <w:rsid w:val="00AA2C28"/>
    <w:rsid w:val="00AA5964"/>
    <w:rsid w:val="00AB1AE7"/>
    <w:rsid w:val="00AB31C5"/>
    <w:rsid w:val="00AB5403"/>
    <w:rsid w:val="00AB75BD"/>
    <w:rsid w:val="00AC1672"/>
    <w:rsid w:val="00AC415E"/>
    <w:rsid w:val="00AC53EA"/>
    <w:rsid w:val="00AD0753"/>
    <w:rsid w:val="00AD4F3B"/>
    <w:rsid w:val="00AD524B"/>
    <w:rsid w:val="00AD6D76"/>
    <w:rsid w:val="00AD6E3D"/>
    <w:rsid w:val="00AE4884"/>
    <w:rsid w:val="00AF2936"/>
    <w:rsid w:val="00AF376D"/>
    <w:rsid w:val="00AF434F"/>
    <w:rsid w:val="00B02796"/>
    <w:rsid w:val="00B07331"/>
    <w:rsid w:val="00B107FB"/>
    <w:rsid w:val="00B116BC"/>
    <w:rsid w:val="00B21771"/>
    <w:rsid w:val="00B32CEB"/>
    <w:rsid w:val="00B33DB8"/>
    <w:rsid w:val="00B3680D"/>
    <w:rsid w:val="00B41B42"/>
    <w:rsid w:val="00B42E61"/>
    <w:rsid w:val="00B467E1"/>
    <w:rsid w:val="00B57403"/>
    <w:rsid w:val="00B61101"/>
    <w:rsid w:val="00B66260"/>
    <w:rsid w:val="00B71114"/>
    <w:rsid w:val="00B72217"/>
    <w:rsid w:val="00B811B8"/>
    <w:rsid w:val="00B82DDC"/>
    <w:rsid w:val="00B83500"/>
    <w:rsid w:val="00BA03E7"/>
    <w:rsid w:val="00BA7097"/>
    <w:rsid w:val="00BB526E"/>
    <w:rsid w:val="00BC3D75"/>
    <w:rsid w:val="00BC45F9"/>
    <w:rsid w:val="00BC5E4D"/>
    <w:rsid w:val="00BC5EB5"/>
    <w:rsid w:val="00BC6720"/>
    <w:rsid w:val="00BC6B29"/>
    <w:rsid w:val="00BD6568"/>
    <w:rsid w:val="00BD7696"/>
    <w:rsid w:val="00BE19F9"/>
    <w:rsid w:val="00BE1B77"/>
    <w:rsid w:val="00BE6B89"/>
    <w:rsid w:val="00BF0D3F"/>
    <w:rsid w:val="00BF28BB"/>
    <w:rsid w:val="00BF7858"/>
    <w:rsid w:val="00C00DF3"/>
    <w:rsid w:val="00C01A78"/>
    <w:rsid w:val="00C021BA"/>
    <w:rsid w:val="00C02710"/>
    <w:rsid w:val="00C03834"/>
    <w:rsid w:val="00C04253"/>
    <w:rsid w:val="00C0606E"/>
    <w:rsid w:val="00C07C47"/>
    <w:rsid w:val="00C07E63"/>
    <w:rsid w:val="00C13714"/>
    <w:rsid w:val="00C14709"/>
    <w:rsid w:val="00C26103"/>
    <w:rsid w:val="00C27ED8"/>
    <w:rsid w:val="00C314C3"/>
    <w:rsid w:val="00C3334D"/>
    <w:rsid w:val="00C34E53"/>
    <w:rsid w:val="00C41F28"/>
    <w:rsid w:val="00C41FC8"/>
    <w:rsid w:val="00C43415"/>
    <w:rsid w:val="00C444BB"/>
    <w:rsid w:val="00C44BA5"/>
    <w:rsid w:val="00C44F97"/>
    <w:rsid w:val="00C4694A"/>
    <w:rsid w:val="00C527A8"/>
    <w:rsid w:val="00C52E1D"/>
    <w:rsid w:val="00C536FC"/>
    <w:rsid w:val="00C55DBA"/>
    <w:rsid w:val="00C5700C"/>
    <w:rsid w:val="00C60E14"/>
    <w:rsid w:val="00C614A4"/>
    <w:rsid w:val="00C6183C"/>
    <w:rsid w:val="00C62837"/>
    <w:rsid w:val="00C66D1A"/>
    <w:rsid w:val="00C66D1C"/>
    <w:rsid w:val="00C70411"/>
    <w:rsid w:val="00C7114A"/>
    <w:rsid w:val="00C7369F"/>
    <w:rsid w:val="00C7659C"/>
    <w:rsid w:val="00C86735"/>
    <w:rsid w:val="00C92B50"/>
    <w:rsid w:val="00C93142"/>
    <w:rsid w:val="00C939C2"/>
    <w:rsid w:val="00C94DD5"/>
    <w:rsid w:val="00C95196"/>
    <w:rsid w:val="00CA0281"/>
    <w:rsid w:val="00CA30EA"/>
    <w:rsid w:val="00CA528F"/>
    <w:rsid w:val="00CA7133"/>
    <w:rsid w:val="00CA7AAB"/>
    <w:rsid w:val="00CB43CB"/>
    <w:rsid w:val="00CC2C18"/>
    <w:rsid w:val="00CC3E62"/>
    <w:rsid w:val="00CC5AF4"/>
    <w:rsid w:val="00CC7DED"/>
    <w:rsid w:val="00CD1C5F"/>
    <w:rsid w:val="00CD282F"/>
    <w:rsid w:val="00CD2A8C"/>
    <w:rsid w:val="00CE1023"/>
    <w:rsid w:val="00CE2340"/>
    <w:rsid w:val="00CE2DD0"/>
    <w:rsid w:val="00CE4227"/>
    <w:rsid w:val="00CE5255"/>
    <w:rsid w:val="00CF4FFC"/>
    <w:rsid w:val="00CF51FE"/>
    <w:rsid w:val="00CF5429"/>
    <w:rsid w:val="00CF61E5"/>
    <w:rsid w:val="00CF7118"/>
    <w:rsid w:val="00CF77E7"/>
    <w:rsid w:val="00D018AF"/>
    <w:rsid w:val="00D04636"/>
    <w:rsid w:val="00D069D6"/>
    <w:rsid w:val="00D11834"/>
    <w:rsid w:val="00D14019"/>
    <w:rsid w:val="00D153EF"/>
    <w:rsid w:val="00D154C7"/>
    <w:rsid w:val="00D158BF"/>
    <w:rsid w:val="00D17EB0"/>
    <w:rsid w:val="00D22472"/>
    <w:rsid w:val="00D25721"/>
    <w:rsid w:val="00D26C99"/>
    <w:rsid w:val="00D30970"/>
    <w:rsid w:val="00D33140"/>
    <w:rsid w:val="00D37D82"/>
    <w:rsid w:val="00D409DE"/>
    <w:rsid w:val="00D419BA"/>
    <w:rsid w:val="00D425D6"/>
    <w:rsid w:val="00D50157"/>
    <w:rsid w:val="00D53E45"/>
    <w:rsid w:val="00D54FC3"/>
    <w:rsid w:val="00D63897"/>
    <w:rsid w:val="00D676A8"/>
    <w:rsid w:val="00D72366"/>
    <w:rsid w:val="00D72D5B"/>
    <w:rsid w:val="00D74BDD"/>
    <w:rsid w:val="00D774CE"/>
    <w:rsid w:val="00D8098A"/>
    <w:rsid w:val="00D82612"/>
    <w:rsid w:val="00D83B53"/>
    <w:rsid w:val="00D855C2"/>
    <w:rsid w:val="00D86BAA"/>
    <w:rsid w:val="00D90201"/>
    <w:rsid w:val="00D9329A"/>
    <w:rsid w:val="00D9681A"/>
    <w:rsid w:val="00D97BEE"/>
    <w:rsid w:val="00DA47F2"/>
    <w:rsid w:val="00DA48CA"/>
    <w:rsid w:val="00DA7CD2"/>
    <w:rsid w:val="00DB3447"/>
    <w:rsid w:val="00DB4203"/>
    <w:rsid w:val="00DB427A"/>
    <w:rsid w:val="00DB5869"/>
    <w:rsid w:val="00DB6400"/>
    <w:rsid w:val="00DC212C"/>
    <w:rsid w:val="00DC22B3"/>
    <w:rsid w:val="00DC6BBD"/>
    <w:rsid w:val="00DC74B0"/>
    <w:rsid w:val="00DC77BF"/>
    <w:rsid w:val="00DD7C7A"/>
    <w:rsid w:val="00DE3970"/>
    <w:rsid w:val="00DE4231"/>
    <w:rsid w:val="00DE5441"/>
    <w:rsid w:val="00DE7905"/>
    <w:rsid w:val="00DE7FE8"/>
    <w:rsid w:val="00DF03A4"/>
    <w:rsid w:val="00DF0BDA"/>
    <w:rsid w:val="00DF509D"/>
    <w:rsid w:val="00DF7E24"/>
    <w:rsid w:val="00E00A2F"/>
    <w:rsid w:val="00E0348C"/>
    <w:rsid w:val="00E0484F"/>
    <w:rsid w:val="00E06889"/>
    <w:rsid w:val="00E16B88"/>
    <w:rsid w:val="00E16DF9"/>
    <w:rsid w:val="00E20931"/>
    <w:rsid w:val="00E21D9E"/>
    <w:rsid w:val="00E25813"/>
    <w:rsid w:val="00E25912"/>
    <w:rsid w:val="00E259C9"/>
    <w:rsid w:val="00E26448"/>
    <w:rsid w:val="00E27122"/>
    <w:rsid w:val="00E303DC"/>
    <w:rsid w:val="00E31FCE"/>
    <w:rsid w:val="00E340D6"/>
    <w:rsid w:val="00E36130"/>
    <w:rsid w:val="00E36D60"/>
    <w:rsid w:val="00E41CC7"/>
    <w:rsid w:val="00E46E19"/>
    <w:rsid w:val="00E536D6"/>
    <w:rsid w:val="00E5678E"/>
    <w:rsid w:val="00E576DD"/>
    <w:rsid w:val="00E60BB5"/>
    <w:rsid w:val="00E60BCE"/>
    <w:rsid w:val="00E61D68"/>
    <w:rsid w:val="00E629B4"/>
    <w:rsid w:val="00E63663"/>
    <w:rsid w:val="00E63909"/>
    <w:rsid w:val="00E67CC8"/>
    <w:rsid w:val="00E71019"/>
    <w:rsid w:val="00E7355F"/>
    <w:rsid w:val="00EA1DD5"/>
    <w:rsid w:val="00EA2A34"/>
    <w:rsid w:val="00EA555F"/>
    <w:rsid w:val="00EA5734"/>
    <w:rsid w:val="00EA5B9C"/>
    <w:rsid w:val="00EA68A1"/>
    <w:rsid w:val="00EA6B98"/>
    <w:rsid w:val="00EC49FF"/>
    <w:rsid w:val="00EC5F92"/>
    <w:rsid w:val="00EC798D"/>
    <w:rsid w:val="00EC7A02"/>
    <w:rsid w:val="00ED2412"/>
    <w:rsid w:val="00ED59C9"/>
    <w:rsid w:val="00ED6D9A"/>
    <w:rsid w:val="00ED7C5D"/>
    <w:rsid w:val="00ED7F54"/>
    <w:rsid w:val="00EE0121"/>
    <w:rsid w:val="00EE1831"/>
    <w:rsid w:val="00EE4054"/>
    <w:rsid w:val="00EE4713"/>
    <w:rsid w:val="00EF0DC1"/>
    <w:rsid w:val="00EF2A88"/>
    <w:rsid w:val="00EF531C"/>
    <w:rsid w:val="00EF7F3B"/>
    <w:rsid w:val="00F01501"/>
    <w:rsid w:val="00F023FC"/>
    <w:rsid w:val="00F07336"/>
    <w:rsid w:val="00F148B4"/>
    <w:rsid w:val="00F16667"/>
    <w:rsid w:val="00F21E6C"/>
    <w:rsid w:val="00F37215"/>
    <w:rsid w:val="00F46DD3"/>
    <w:rsid w:val="00F51998"/>
    <w:rsid w:val="00F531CA"/>
    <w:rsid w:val="00F550CC"/>
    <w:rsid w:val="00F70094"/>
    <w:rsid w:val="00F831B1"/>
    <w:rsid w:val="00F86266"/>
    <w:rsid w:val="00F87D52"/>
    <w:rsid w:val="00F935A9"/>
    <w:rsid w:val="00F949F5"/>
    <w:rsid w:val="00F964E6"/>
    <w:rsid w:val="00F966F4"/>
    <w:rsid w:val="00FA325E"/>
    <w:rsid w:val="00FA68B6"/>
    <w:rsid w:val="00FB0C62"/>
    <w:rsid w:val="00FB170C"/>
    <w:rsid w:val="00FC11DE"/>
    <w:rsid w:val="00FC5D74"/>
    <w:rsid w:val="00FD4192"/>
    <w:rsid w:val="00FE2BBD"/>
    <w:rsid w:val="00FE5D74"/>
    <w:rsid w:val="00FE7191"/>
    <w:rsid w:val="00FE79C9"/>
    <w:rsid w:val="00FF332C"/>
    <w:rsid w:val="00FF4418"/>
    <w:rsid w:val="00FF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63B3C4"/>
  <w15:chartTrackingRefBased/>
  <w15:docId w15:val="{85753EDD-06D8-4368-97E4-C11F67E50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1035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4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F5CA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link w:val="TitleChar"/>
    <w:uiPriority w:val="10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804609"/>
    <w:pPr>
      <w:spacing w:after="120"/>
      <w:ind w:left="720"/>
      <w:contextualSpacing/>
    </w:pPr>
    <w:rPr>
      <w:rFonts w:ascii="Arial" w:eastAsia="Arial" w:hAnsi="Arial"/>
      <w:sz w:val="22"/>
    </w:rPr>
  </w:style>
  <w:style w:type="paragraph" w:customStyle="1" w:styleId="Default">
    <w:name w:val="Default"/>
    <w:rsid w:val="00804609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  <w:style w:type="character" w:customStyle="1" w:styleId="TitleChar">
    <w:name w:val="Title Char"/>
    <w:link w:val="Title"/>
    <w:uiPriority w:val="10"/>
    <w:rsid w:val="00CA7AAB"/>
    <w:rPr>
      <w:rFonts w:cs="Times New Roman"/>
      <w:b/>
      <w:bCs/>
      <w:sz w:val="32"/>
      <w:szCs w:val="32"/>
      <w:lang w:val="th-TH"/>
    </w:rPr>
  </w:style>
  <w:style w:type="character" w:customStyle="1" w:styleId="Heading1Char">
    <w:name w:val="Heading 1 Char"/>
    <w:link w:val="Heading1"/>
    <w:rsid w:val="00610357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styleId="CommentReference">
    <w:name w:val="annotation reference"/>
    <w:rsid w:val="00CE2D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DD0"/>
    <w:rPr>
      <w:sz w:val="20"/>
      <w:szCs w:val="25"/>
    </w:rPr>
  </w:style>
  <w:style w:type="character" w:customStyle="1" w:styleId="CommentTextChar">
    <w:name w:val="Comment Text Char"/>
    <w:link w:val="CommentText"/>
    <w:rsid w:val="00CE2DD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2DD0"/>
    <w:rPr>
      <w:b/>
      <w:bCs/>
    </w:rPr>
  </w:style>
  <w:style w:type="character" w:customStyle="1" w:styleId="CommentSubjectChar">
    <w:name w:val="Comment Subject Char"/>
    <w:link w:val="CommentSubject"/>
    <w:rsid w:val="00CE2DD0"/>
    <w:rPr>
      <w:b/>
      <w:bCs/>
      <w:szCs w:val="25"/>
    </w:rPr>
  </w:style>
  <w:style w:type="character" w:customStyle="1" w:styleId="FooterChar">
    <w:name w:val="Footer Char"/>
    <w:link w:val="Footer"/>
    <w:uiPriority w:val="99"/>
    <w:rsid w:val="00E25912"/>
    <w:rPr>
      <w:rFonts w:hAnsi="CordiaUPC"/>
      <w:sz w:val="24"/>
      <w:szCs w:val="28"/>
    </w:rPr>
  </w:style>
  <w:style w:type="paragraph" w:styleId="Revision">
    <w:name w:val="Revision"/>
    <w:hidden/>
    <w:uiPriority w:val="99"/>
    <w:semiHidden/>
    <w:rsid w:val="00381024"/>
    <w:rPr>
      <w:sz w:val="24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9F5CA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0F750D"/>
    <w:rPr>
      <w:color w:val="00A3E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1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6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2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6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m10.safelinks.protection.outlook.com/?url=http%3A%2F%2Fxn--12c3c.xn--s3c0ao%2F&amp;data=05%7C02%7Cwiamwong%40deloitte.com%7Cef15a90b49bf4e31baee08de6fafdd78%7C36da45f1dd2c4d1faf135abe46b99921%7C0%7C0%7C639070998292899645%7CUnknown%7CTWFpbGZsb3d8eyJFbXB0eU1hcGkiOnRydWUsIlYiOiIwLjAuMDAwMCIsIlAiOiJXaW4zMiIsIkFOIjoiTWFpbCIsIldUIjoyfQ%3D%3D%7C0%7C%7C%7C&amp;sdata=xOaMsDvbWRf4nTFhB4k%2F8vmcUDnfYRe0aGswkarCHH8%3D&amp;reserved=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0A56E-2374-418A-9E26-BFA9B3A2EE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9</Pages>
  <Words>2818</Words>
  <Characters>16068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บริษัทดาโอ (ประเทศไทย) จำกัด (มหาชน) และบริษัทย่อย</vt:lpstr>
    </vt:vector>
  </TitlesOfParts>
  <Company>SICCO</Company>
  <LinksUpToDate>false</LinksUpToDate>
  <CharactersWithSpaces>18849</CharactersWithSpaces>
  <SharedDoc>false</SharedDoc>
  <HLinks>
    <vt:vector size="6" baseType="variant">
      <vt:variant>
        <vt:i4>2424893</vt:i4>
      </vt:variant>
      <vt:variant>
        <vt:i4>0</vt:i4>
      </vt:variant>
      <vt:variant>
        <vt:i4>0</vt:i4>
      </vt:variant>
      <vt:variant>
        <vt:i4>5</vt:i4>
      </vt:variant>
      <vt:variant>
        <vt:lpwstr>https://nam10.safelinks.protection.outlook.com/?url=http%3A%2F%2Fxn--12c3c.xn--s3c0ao%2F&amp;data=05%7C02%7Cwiamwong%40deloitte.com%7Cef15a90b49bf4e31baee08de6fafdd78%7C36da45f1dd2c4d1faf135abe46b99921%7C0%7C0%7C639070998292899645%7CUnknown%7CTWFpbGZsb3d8eyJFbXB0eU1hcGkiOnRydWUsIlYiOiIwLjAuMDAwMCIsIlAiOiJXaW4zMiIsIkFOIjoiTWFpbCIsIldUIjoyfQ%3D%3D%7C0%7C%7C%7C&amp;sdata=xOaMsDvbWRf4nTFhB4k%2F8vmcUDnfYRe0aGswkarCHH8%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บริษัทดาโอ (ประเทศไทย) จำกัด (มหาชน) และบริษัทย่อย</dc:title>
  <dc:subject/>
  <dc:creator>administrator</dc:creator>
  <cp:keywords/>
  <cp:lastModifiedBy>Iamwong, Withanon</cp:lastModifiedBy>
  <cp:revision>144</cp:revision>
  <cp:lastPrinted>2026-03-02T21:05:00Z</cp:lastPrinted>
  <dcterms:created xsi:type="dcterms:W3CDTF">2024-02-16T05:50:00Z</dcterms:created>
  <dcterms:modified xsi:type="dcterms:W3CDTF">2026-03-02T21:05:00Z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2022-02-04T04:06:09Z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bee011cc-3ee1-4d2a-be65-0c4286d0ff00</vt:lpwstr>
  </property>
  <property fmtid="{D5CDD505-2E9C-101B-9397-08002B2CF9AE}" pid="8" name="MSIP_Label_ea60d57e-af5b-4752-ac57-3e4f28ca11dc_ContentBits">
    <vt:lpwstr>0</vt:lpwstr>
  </property>
</Properties>
</file>