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08A966" w14:textId="77777777" w:rsidR="00174903" w:rsidRPr="008565E4" w:rsidRDefault="00174903" w:rsidP="00007DC4">
      <w:pPr>
        <w:spacing w:before="240" w:line="240" w:lineRule="atLeast"/>
        <w:jc w:val="both"/>
        <w:rPr>
          <w:rFonts w:cstheme="minorBidi"/>
          <w:cs/>
          <w:lang w:val="en-US"/>
        </w:rPr>
      </w:pPr>
    </w:p>
    <w:p w14:paraId="59576A12" w14:textId="77777777" w:rsidR="00174903" w:rsidRPr="00897A24" w:rsidRDefault="00174903" w:rsidP="00007DC4">
      <w:pPr>
        <w:spacing w:before="240" w:line="240" w:lineRule="atLeast"/>
        <w:jc w:val="both"/>
        <w:rPr>
          <w:rFonts w:cs="Times New Roman"/>
          <w:lang w:val="en-US"/>
        </w:rPr>
      </w:pPr>
    </w:p>
    <w:p w14:paraId="098D2CD7" w14:textId="77777777" w:rsidR="00174903" w:rsidRPr="00897A24" w:rsidRDefault="00174903" w:rsidP="00007DC4">
      <w:pPr>
        <w:spacing w:before="240" w:line="240" w:lineRule="atLeast"/>
        <w:jc w:val="both"/>
        <w:rPr>
          <w:rFonts w:cs="Times New Roman"/>
          <w:lang w:val="en-US"/>
        </w:rPr>
      </w:pPr>
    </w:p>
    <w:p w14:paraId="07FDEC4E" w14:textId="77777777" w:rsidR="00174903" w:rsidRPr="00897A24" w:rsidRDefault="00174903" w:rsidP="00007DC4">
      <w:pPr>
        <w:spacing w:before="240" w:line="240" w:lineRule="atLeast"/>
        <w:jc w:val="both"/>
        <w:rPr>
          <w:rFonts w:cs="Times New Roman"/>
          <w:lang w:val="en-US"/>
        </w:rPr>
      </w:pPr>
    </w:p>
    <w:p w14:paraId="335F28A8" w14:textId="77777777" w:rsidR="00174903" w:rsidRDefault="00174903" w:rsidP="00007DC4">
      <w:pPr>
        <w:spacing w:before="240" w:line="240" w:lineRule="atLeast"/>
        <w:jc w:val="both"/>
        <w:rPr>
          <w:rFonts w:cs="Times New Roman"/>
          <w:lang w:val="en-US"/>
        </w:rPr>
      </w:pPr>
    </w:p>
    <w:p w14:paraId="64A770F9" w14:textId="77777777" w:rsidR="00AC16A7" w:rsidRDefault="00AC16A7" w:rsidP="00007DC4">
      <w:pPr>
        <w:spacing w:before="240" w:line="240" w:lineRule="atLeast"/>
        <w:jc w:val="both"/>
        <w:rPr>
          <w:rFonts w:cs="Times New Roman"/>
          <w:lang w:val="en-US"/>
        </w:rPr>
      </w:pPr>
    </w:p>
    <w:p w14:paraId="06A5E64A" w14:textId="77777777" w:rsidR="00AC16A7" w:rsidRDefault="00AC16A7" w:rsidP="00007DC4">
      <w:pPr>
        <w:spacing w:before="240" w:line="240" w:lineRule="atLeast"/>
        <w:jc w:val="both"/>
        <w:rPr>
          <w:rFonts w:cs="Times New Roman"/>
          <w:lang w:val="en-US"/>
        </w:rPr>
      </w:pPr>
    </w:p>
    <w:p w14:paraId="25805297" w14:textId="77777777" w:rsidR="00AC16A7" w:rsidRPr="00897A24" w:rsidRDefault="00AC16A7" w:rsidP="00007DC4">
      <w:pPr>
        <w:spacing w:before="240" w:line="240" w:lineRule="atLeast"/>
        <w:jc w:val="both"/>
        <w:rPr>
          <w:rFonts w:cs="Times New Roman"/>
          <w:lang w:val="en-US"/>
        </w:rPr>
      </w:pPr>
    </w:p>
    <w:p w14:paraId="46ED3D0D" w14:textId="77777777" w:rsidR="00174903" w:rsidRPr="00897A24" w:rsidRDefault="00174903" w:rsidP="00007DC4">
      <w:pPr>
        <w:spacing w:before="240" w:line="240" w:lineRule="atLeast"/>
        <w:jc w:val="both"/>
        <w:rPr>
          <w:rFonts w:cs="Times New Roman"/>
          <w:lang w:val="en-US"/>
        </w:rPr>
      </w:pPr>
    </w:p>
    <w:p w14:paraId="164BFF88" w14:textId="77777777" w:rsidR="00174903" w:rsidRPr="00897A24" w:rsidRDefault="00174903" w:rsidP="00007DC4">
      <w:pPr>
        <w:spacing w:before="240" w:line="240" w:lineRule="atLeast"/>
        <w:jc w:val="both"/>
        <w:rPr>
          <w:rFonts w:cs="Times New Roman"/>
          <w:lang w:val="en-US"/>
        </w:rPr>
      </w:pPr>
    </w:p>
    <w:p w14:paraId="7C96B5C8" w14:textId="77777777" w:rsidR="00174903" w:rsidRPr="00897A24" w:rsidRDefault="00174903" w:rsidP="00007DC4">
      <w:pPr>
        <w:spacing w:before="240" w:line="240" w:lineRule="atLeast"/>
        <w:jc w:val="both"/>
        <w:rPr>
          <w:rFonts w:cs="Times New Roman"/>
          <w:lang w:val="en-US"/>
        </w:rPr>
      </w:pPr>
    </w:p>
    <w:p w14:paraId="77352E63" w14:textId="77777777" w:rsidR="00284F99" w:rsidRPr="002D6DB1" w:rsidRDefault="00284F99" w:rsidP="00284F99">
      <w:pPr>
        <w:spacing w:line="240" w:lineRule="auto"/>
        <w:jc w:val="center"/>
        <w:rPr>
          <w:rFonts w:eastAsia="MS Mincho"/>
          <w:b/>
          <w:bCs/>
          <w:sz w:val="40"/>
          <w:szCs w:val="40"/>
        </w:rPr>
      </w:pPr>
      <w:r w:rsidRPr="002D6DB1">
        <w:rPr>
          <w:rFonts w:eastAsia="MS Mincho"/>
          <w:b/>
          <w:bCs/>
          <w:sz w:val="40"/>
          <w:szCs w:val="40"/>
        </w:rPr>
        <w:t>Aqua Corporation Public Company Limited</w:t>
      </w:r>
    </w:p>
    <w:p w14:paraId="4E417457" w14:textId="77777777" w:rsidR="00284F99" w:rsidRPr="002D6DB1" w:rsidRDefault="00284F99" w:rsidP="00284F99">
      <w:pPr>
        <w:spacing w:line="240" w:lineRule="auto"/>
        <w:jc w:val="center"/>
        <w:rPr>
          <w:rFonts w:eastAsia="MS Mincho"/>
          <w:b/>
          <w:bCs/>
          <w:sz w:val="40"/>
          <w:szCs w:val="40"/>
        </w:rPr>
      </w:pPr>
      <w:r w:rsidRPr="002D6DB1">
        <w:rPr>
          <w:rFonts w:eastAsia="MS Mincho"/>
          <w:b/>
          <w:bCs/>
          <w:sz w:val="40"/>
          <w:szCs w:val="40"/>
        </w:rPr>
        <w:t>and its Subsidiaries</w:t>
      </w:r>
    </w:p>
    <w:p w14:paraId="79D73287" w14:textId="77777777" w:rsidR="00E9074E" w:rsidRPr="00284F99" w:rsidRDefault="00E9074E" w:rsidP="00007DC4">
      <w:pPr>
        <w:jc w:val="center"/>
        <w:rPr>
          <w:rFonts w:cs="Times New Roman"/>
          <w:szCs w:val="28"/>
        </w:rPr>
      </w:pPr>
    </w:p>
    <w:p w14:paraId="4FBA5D14" w14:textId="77777777" w:rsidR="008A5A63" w:rsidRPr="00D631B2" w:rsidRDefault="008A5A63" w:rsidP="00007DC4">
      <w:pPr>
        <w:pStyle w:val="BodyText"/>
        <w:spacing w:after="0" w:line="240" w:lineRule="atLeast"/>
        <w:jc w:val="center"/>
        <w:rPr>
          <w:rFonts w:eastAsia="MS Mincho" w:cs="Times New Roman"/>
          <w:lang w:val="en-US"/>
        </w:rPr>
      </w:pPr>
    </w:p>
    <w:p w14:paraId="3B91A1CE" w14:textId="77777777" w:rsidR="008A5A63" w:rsidRPr="00D631B2" w:rsidRDefault="008A5A63" w:rsidP="00007DC4">
      <w:pPr>
        <w:jc w:val="center"/>
        <w:rPr>
          <w:rFonts w:cs="Times New Roman"/>
          <w:sz w:val="36"/>
          <w:szCs w:val="36"/>
        </w:rPr>
      </w:pPr>
      <w:r w:rsidRPr="00D631B2">
        <w:rPr>
          <w:rFonts w:cs="Times New Roman"/>
          <w:sz w:val="36"/>
          <w:szCs w:val="36"/>
        </w:rPr>
        <w:t>Financial statements for the year ended</w:t>
      </w:r>
    </w:p>
    <w:p w14:paraId="5CF937FF" w14:textId="02DEDB22" w:rsidR="008A5A63" w:rsidRPr="009F1902" w:rsidRDefault="00AA111F" w:rsidP="00007DC4">
      <w:pPr>
        <w:jc w:val="center"/>
        <w:rPr>
          <w:rFonts w:cstheme="minorBidi"/>
          <w:sz w:val="36"/>
          <w:szCs w:val="36"/>
        </w:rPr>
      </w:pPr>
      <w:r w:rsidRPr="00D631B2">
        <w:rPr>
          <w:rFonts w:cs="Times New Roman"/>
          <w:sz w:val="36"/>
          <w:szCs w:val="36"/>
        </w:rPr>
        <w:t>31 December 202</w:t>
      </w:r>
      <w:r w:rsidR="009F1902">
        <w:rPr>
          <w:rFonts w:cstheme="minorBidi"/>
          <w:sz w:val="36"/>
          <w:szCs w:val="36"/>
        </w:rPr>
        <w:t>5</w:t>
      </w:r>
    </w:p>
    <w:p w14:paraId="5FE61B82" w14:textId="77777777" w:rsidR="008A5A63" w:rsidRPr="00D631B2" w:rsidRDefault="008A5A63" w:rsidP="00007DC4">
      <w:pPr>
        <w:jc w:val="center"/>
        <w:rPr>
          <w:rFonts w:cs="Times New Roman"/>
          <w:sz w:val="36"/>
          <w:szCs w:val="36"/>
        </w:rPr>
      </w:pPr>
      <w:r w:rsidRPr="00D631B2">
        <w:rPr>
          <w:rFonts w:cs="Times New Roman"/>
          <w:sz w:val="36"/>
          <w:szCs w:val="36"/>
        </w:rPr>
        <w:t>and</w:t>
      </w:r>
    </w:p>
    <w:p w14:paraId="19BA3D52" w14:textId="77777777" w:rsidR="008A5A63" w:rsidRPr="00D631B2" w:rsidRDefault="008A5A63" w:rsidP="00007DC4">
      <w:pPr>
        <w:spacing w:after="200"/>
        <w:jc w:val="center"/>
        <w:rPr>
          <w:rFonts w:cs="Times New Roman"/>
          <w:sz w:val="32"/>
          <w:szCs w:val="32"/>
        </w:rPr>
      </w:pPr>
      <w:r w:rsidRPr="00D631B2">
        <w:rPr>
          <w:rFonts w:cs="Times New Roman"/>
          <w:sz w:val="36"/>
          <w:szCs w:val="36"/>
        </w:rPr>
        <w:t>Independent Auditor’s Report</w:t>
      </w:r>
    </w:p>
    <w:p w14:paraId="18CF2644" w14:textId="77777777" w:rsidR="00174903" w:rsidRPr="00D631B2" w:rsidRDefault="00174903" w:rsidP="00007DC4">
      <w:pPr>
        <w:spacing w:before="120" w:line="300" w:lineRule="atLeast"/>
        <w:jc w:val="center"/>
        <w:rPr>
          <w:rFonts w:cs="Times New Roman"/>
          <w:sz w:val="32"/>
          <w:szCs w:val="32"/>
          <w:cs/>
        </w:rPr>
      </w:pPr>
    </w:p>
    <w:p w14:paraId="5DFBD060" w14:textId="77777777" w:rsidR="00174903" w:rsidRPr="00D631B2" w:rsidRDefault="00174903" w:rsidP="00007DC4">
      <w:pPr>
        <w:pStyle w:val="BlockText"/>
        <w:spacing w:before="0" w:line="240" w:lineRule="atLeast"/>
        <w:ind w:left="0" w:right="0" w:firstLine="0"/>
        <w:rPr>
          <w:rFonts w:ascii="Times New Roman" w:cs="Times New Roman"/>
          <w:sz w:val="32"/>
          <w:szCs w:val="32"/>
          <w:lang w:val="en-US"/>
        </w:rPr>
        <w:sectPr w:rsidR="00174903" w:rsidRPr="00D631B2" w:rsidSect="00E4158C">
          <w:pgSz w:w="11907" w:h="16834" w:code="9"/>
          <w:pgMar w:top="691" w:right="1152" w:bottom="576" w:left="1440" w:header="720" w:footer="720" w:gutter="0"/>
          <w:paperSrc w:first="15" w:other="15"/>
          <w:pgNumType w:start="1"/>
          <w:cols w:space="737"/>
          <w:titlePg/>
        </w:sectPr>
      </w:pPr>
    </w:p>
    <w:p w14:paraId="2075CC44" w14:textId="77777777" w:rsidR="00EA1B71" w:rsidRPr="00D631B2" w:rsidRDefault="00EA1B71" w:rsidP="00EA1B71">
      <w:pPr>
        <w:spacing w:line="220" w:lineRule="exact"/>
        <w:jc w:val="both"/>
        <w:rPr>
          <w:rFonts w:cs="Times New Roman"/>
          <w:lang w:val="en-US"/>
        </w:rPr>
      </w:pPr>
    </w:p>
    <w:p w14:paraId="622A1AED" w14:textId="77777777" w:rsidR="008F2821" w:rsidRPr="00D631B2" w:rsidRDefault="001275EE" w:rsidP="005B417A">
      <w:pPr>
        <w:spacing w:line="240" w:lineRule="atLeast"/>
        <w:jc w:val="both"/>
        <w:rPr>
          <w:rFonts w:cs="Times New Roman"/>
          <w:b/>
          <w:bCs/>
          <w:sz w:val="28"/>
          <w:szCs w:val="28"/>
        </w:rPr>
      </w:pPr>
      <w:r w:rsidRPr="00D631B2">
        <w:rPr>
          <w:rFonts w:cs="Times New Roman"/>
          <w:b/>
          <w:bCs/>
          <w:sz w:val="28"/>
          <w:szCs w:val="28"/>
          <w:lang w:val="en-US"/>
        </w:rPr>
        <w:t>Independent Auditor’s Report</w:t>
      </w:r>
    </w:p>
    <w:p w14:paraId="0457E838" w14:textId="77777777" w:rsidR="008F2821" w:rsidRPr="00D631B2" w:rsidRDefault="008F2821" w:rsidP="00652B48">
      <w:pPr>
        <w:spacing w:line="220" w:lineRule="exact"/>
        <w:jc w:val="both"/>
        <w:rPr>
          <w:rFonts w:cs="Times New Roman"/>
          <w:lang w:val="en-US"/>
        </w:rPr>
      </w:pPr>
    </w:p>
    <w:p w14:paraId="3B7451F5" w14:textId="73E259D9" w:rsidR="008F2821" w:rsidRPr="00D631B2" w:rsidRDefault="008F2821" w:rsidP="005B417A">
      <w:pPr>
        <w:spacing w:line="240" w:lineRule="atLeast"/>
        <w:jc w:val="both"/>
        <w:rPr>
          <w:rFonts w:cs="Times New Roman"/>
          <w:b/>
          <w:bCs/>
          <w:sz w:val="24"/>
          <w:szCs w:val="24"/>
        </w:rPr>
      </w:pPr>
      <w:r w:rsidRPr="00D631B2">
        <w:rPr>
          <w:rFonts w:cs="Times New Roman"/>
          <w:b/>
          <w:bCs/>
          <w:sz w:val="24"/>
          <w:szCs w:val="24"/>
        </w:rPr>
        <w:t xml:space="preserve">To the </w:t>
      </w:r>
      <w:r w:rsidR="00E9074E" w:rsidRPr="00D631B2">
        <w:rPr>
          <w:rFonts w:cs="Times New Roman"/>
          <w:b/>
          <w:bCs/>
          <w:sz w:val="24"/>
          <w:szCs w:val="24"/>
        </w:rPr>
        <w:t>s</w:t>
      </w:r>
      <w:r w:rsidRPr="00D631B2">
        <w:rPr>
          <w:rFonts w:cs="Times New Roman"/>
          <w:b/>
          <w:bCs/>
          <w:sz w:val="24"/>
          <w:szCs w:val="24"/>
        </w:rPr>
        <w:t xml:space="preserve">hareholders of </w:t>
      </w:r>
      <w:r w:rsidR="00284F99" w:rsidRPr="002D6DB1">
        <w:rPr>
          <w:b/>
          <w:bCs/>
          <w:sz w:val="24"/>
          <w:szCs w:val="24"/>
        </w:rPr>
        <w:t>Aqua Corporation Public Company Limited</w:t>
      </w:r>
    </w:p>
    <w:p w14:paraId="787904E2" w14:textId="77777777" w:rsidR="008F2821" w:rsidRPr="00D631B2" w:rsidRDefault="008F2821" w:rsidP="00652B48">
      <w:pPr>
        <w:spacing w:line="220" w:lineRule="exact"/>
        <w:jc w:val="both"/>
        <w:rPr>
          <w:rFonts w:cs="Times New Roman"/>
          <w:lang w:val="en-US"/>
        </w:rPr>
      </w:pPr>
    </w:p>
    <w:p w14:paraId="55BD4CFC" w14:textId="3AA390D3" w:rsidR="00345830" w:rsidRDefault="004C4836" w:rsidP="005B417A">
      <w:pPr>
        <w:spacing w:line="240" w:lineRule="atLeast"/>
        <w:jc w:val="both"/>
        <w:outlineLvl w:val="0"/>
        <w:rPr>
          <w:rFonts w:cstheme="minorBidi"/>
          <w:i/>
          <w:iCs/>
        </w:rPr>
      </w:pPr>
      <w:r>
        <w:rPr>
          <w:rFonts w:cs="Times New Roman"/>
          <w:i/>
          <w:iCs/>
          <w:szCs w:val="28"/>
          <w:lang w:val="en-US"/>
        </w:rPr>
        <w:t xml:space="preserve">Qualified </w:t>
      </w:r>
      <w:r w:rsidR="009837A7" w:rsidRPr="00D631B2">
        <w:rPr>
          <w:rFonts w:cs="Times New Roman"/>
          <w:i/>
          <w:iCs/>
          <w:szCs w:val="28"/>
          <w:lang w:val="en-US"/>
        </w:rPr>
        <w:t>O</w:t>
      </w:r>
      <w:r w:rsidR="00345830" w:rsidRPr="00D631B2">
        <w:rPr>
          <w:rFonts w:cs="Times New Roman"/>
          <w:i/>
          <w:iCs/>
        </w:rPr>
        <w:t>pinion</w:t>
      </w:r>
    </w:p>
    <w:p w14:paraId="5A3F3530" w14:textId="77777777" w:rsidR="009A6781" w:rsidRPr="009A6781" w:rsidRDefault="009A6781" w:rsidP="005B417A">
      <w:pPr>
        <w:spacing w:line="240" w:lineRule="atLeast"/>
        <w:jc w:val="both"/>
        <w:outlineLvl w:val="0"/>
        <w:rPr>
          <w:rFonts w:cstheme="minorBidi"/>
          <w:i/>
          <w:iCs/>
          <w:lang w:val="en-US"/>
        </w:rPr>
      </w:pPr>
    </w:p>
    <w:p w14:paraId="2AD02197" w14:textId="2BC51D03" w:rsidR="007A5045" w:rsidRPr="008565E4" w:rsidRDefault="000A0F8F" w:rsidP="007A5045">
      <w:pPr>
        <w:spacing w:line="240" w:lineRule="atLeast"/>
        <w:jc w:val="thaiDistribute"/>
        <w:rPr>
          <w:rFonts w:cstheme="minorBidi"/>
          <w:cs/>
          <w:lang w:val="en-US"/>
        </w:rPr>
      </w:pPr>
      <w:r w:rsidRPr="00D631B2">
        <w:rPr>
          <w:rFonts w:cs="Times New Roman"/>
        </w:rPr>
        <w:t xml:space="preserve">I have audited the consolidated and separate </w:t>
      </w:r>
      <w:r w:rsidR="00897A24" w:rsidRPr="00D631B2">
        <w:rPr>
          <w:rFonts w:cs="Times New Roman"/>
          <w:lang w:val="en-US"/>
        </w:rPr>
        <w:t xml:space="preserve">financial </w:t>
      </w:r>
      <w:r w:rsidRPr="00D631B2">
        <w:rPr>
          <w:rFonts w:cs="Times New Roman"/>
        </w:rPr>
        <w:t xml:space="preserve">statements of </w:t>
      </w:r>
      <w:r w:rsidR="00284F99" w:rsidRPr="002D6DB1">
        <w:t>Aqua Corporation Public Company Limited</w:t>
      </w:r>
      <w:r w:rsidR="00284F99" w:rsidRPr="00D631B2">
        <w:rPr>
          <w:rFonts w:cs="Times New Roman"/>
        </w:rPr>
        <w:t xml:space="preserve"> </w:t>
      </w:r>
      <w:r w:rsidRPr="00D631B2">
        <w:rPr>
          <w:rFonts w:cs="Times New Roman"/>
        </w:rPr>
        <w:t>and its subsidiaries</w:t>
      </w:r>
      <w:r w:rsidR="00897A24" w:rsidRPr="00D631B2">
        <w:rPr>
          <w:rFonts w:cs="Times New Roman"/>
          <w:cs/>
        </w:rPr>
        <w:t xml:space="preserve"> </w:t>
      </w:r>
      <w:r w:rsidR="00897A24" w:rsidRPr="00D631B2">
        <w:rPr>
          <w:rFonts w:cs="Times New Roman"/>
          <w:lang w:val="en-US"/>
        </w:rPr>
        <w:t>(the Group)</w:t>
      </w:r>
      <w:r w:rsidRPr="00D631B2">
        <w:rPr>
          <w:rFonts w:cs="Times New Roman"/>
        </w:rPr>
        <w:t xml:space="preserve">, and of </w:t>
      </w:r>
      <w:r w:rsidR="00284F99" w:rsidRPr="002D6DB1">
        <w:t>Aqua Corporation Public Company Limited</w:t>
      </w:r>
      <w:r w:rsidR="00284F99">
        <w:rPr>
          <w:lang w:val="en-US"/>
        </w:rPr>
        <w:t xml:space="preserve"> </w:t>
      </w:r>
      <w:r w:rsidR="00077E0F">
        <w:rPr>
          <w:lang w:val="en-US"/>
        </w:rPr>
        <w:t>(the Company)</w:t>
      </w:r>
      <w:r w:rsidRPr="00D631B2">
        <w:rPr>
          <w:rFonts w:cs="Times New Roman"/>
        </w:rPr>
        <w:t>, respectively, which comprise the consolidated and separate statements of financial</w:t>
      </w:r>
      <w:r w:rsidR="00425D7A" w:rsidRPr="00D631B2">
        <w:rPr>
          <w:rFonts w:cs="Times New Roman"/>
        </w:rPr>
        <w:t xml:space="preserve"> position as at 31 December 202</w:t>
      </w:r>
      <w:r w:rsidR="00954769">
        <w:rPr>
          <w:rFonts w:cs="Times New Roman"/>
        </w:rPr>
        <w:t>5</w:t>
      </w:r>
      <w:r w:rsidRPr="00D631B2">
        <w:rPr>
          <w:rFonts w:cs="Times New Roman"/>
        </w:rPr>
        <w:t xml:space="preserve">, and the consolidated and separate statements of comprehensive income, changes in equity and cash flows for the </w:t>
      </w:r>
      <w:r w:rsidRPr="008565E4">
        <w:rPr>
          <w:rFonts w:cs="Times New Roman"/>
        </w:rPr>
        <w:t xml:space="preserve">year </w:t>
      </w:r>
      <w:r w:rsidR="007A5045" w:rsidRPr="008565E4">
        <w:rPr>
          <w:rFonts w:cs="Times New Roman"/>
        </w:rPr>
        <w:t>then ended, and notes</w:t>
      </w:r>
      <w:r w:rsidR="007A5045" w:rsidRPr="008565E4">
        <w:rPr>
          <w:rFonts w:cs="Times New Roman"/>
          <w:lang w:val="en-US"/>
        </w:rPr>
        <w:t xml:space="preserve"> to the financial statements, including a summary of significant accounting policies.</w:t>
      </w:r>
    </w:p>
    <w:p w14:paraId="0DA5779F" w14:textId="77777777" w:rsidR="007A5045" w:rsidRPr="00D631B2" w:rsidRDefault="007A5045" w:rsidP="00270416">
      <w:pPr>
        <w:spacing w:line="220" w:lineRule="exact"/>
        <w:jc w:val="both"/>
        <w:rPr>
          <w:rFonts w:cs="Times New Roman"/>
          <w:lang w:val="en-US"/>
        </w:rPr>
      </w:pPr>
    </w:p>
    <w:p w14:paraId="3626272E" w14:textId="6DCB80AE" w:rsidR="000A0F8F" w:rsidRPr="000745BE" w:rsidRDefault="00E30BD3" w:rsidP="00270416">
      <w:pPr>
        <w:spacing w:line="240" w:lineRule="atLeast"/>
        <w:jc w:val="thaiDistribute"/>
        <w:rPr>
          <w:rFonts w:cstheme="minorBidi"/>
          <w:cs/>
        </w:rPr>
      </w:pPr>
      <w:r w:rsidRPr="00EA04AC">
        <w:rPr>
          <w:rFonts w:cs="Times New Roman"/>
        </w:rPr>
        <w:t>In our opinion, except for the effects of the matter described in the Basis for Qualified Opinion section of our report,</w:t>
      </w:r>
      <w:r w:rsidR="000A0F8F" w:rsidRPr="00EA04AC">
        <w:rPr>
          <w:rFonts w:cs="Times New Roman"/>
        </w:rPr>
        <w:t xml:space="preserve"> the </w:t>
      </w:r>
      <w:r w:rsidR="00897A24" w:rsidRPr="00EA04AC">
        <w:rPr>
          <w:rFonts w:cs="Times New Roman"/>
          <w:lang w:val="en-US"/>
        </w:rPr>
        <w:t xml:space="preserve">accompanying </w:t>
      </w:r>
      <w:r w:rsidR="000A0F8F" w:rsidRPr="00EA04AC">
        <w:rPr>
          <w:rFonts w:cs="Times New Roman"/>
        </w:rPr>
        <w:t>consolidated and separate financial statements present fairly, in all material r</w:t>
      </w:r>
      <w:r w:rsidR="00897A24" w:rsidRPr="00EA04AC">
        <w:rPr>
          <w:rFonts w:cs="Times New Roman"/>
        </w:rPr>
        <w:t>espects, the financial position</w:t>
      </w:r>
      <w:r w:rsidR="000A0F8F" w:rsidRPr="00EA04AC">
        <w:rPr>
          <w:rFonts w:cs="Times New Roman"/>
        </w:rPr>
        <w:t xml:space="preserve"> of </w:t>
      </w:r>
      <w:r w:rsidR="00284F99" w:rsidRPr="00EA04AC">
        <w:t>Aqua Corporation Public Company Limited</w:t>
      </w:r>
      <w:r w:rsidR="00284F99" w:rsidRPr="00EA04AC">
        <w:rPr>
          <w:rFonts w:cs="Times New Roman"/>
        </w:rPr>
        <w:t xml:space="preserve"> </w:t>
      </w:r>
      <w:r w:rsidR="000A0F8F" w:rsidRPr="00EA04AC">
        <w:rPr>
          <w:rFonts w:cs="Times New Roman"/>
        </w:rPr>
        <w:t xml:space="preserve">and its subsidiaries and of </w:t>
      </w:r>
      <w:r w:rsidR="00284F99" w:rsidRPr="00EA04AC">
        <w:t>Aqua Corporation Public Company Limited</w:t>
      </w:r>
      <w:r w:rsidR="000A0F8F" w:rsidRPr="00EA04AC">
        <w:rPr>
          <w:rFonts w:cs="Times New Roman"/>
        </w:rPr>
        <w:t>, resp</w:t>
      </w:r>
      <w:r w:rsidR="00425D7A" w:rsidRPr="00EA04AC">
        <w:rPr>
          <w:rFonts w:cs="Times New Roman"/>
        </w:rPr>
        <w:t>ectively, as at 31 December 202</w:t>
      </w:r>
      <w:r w:rsidR="00D273AC" w:rsidRPr="00EA04AC">
        <w:rPr>
          <w:rFonts w:cs="Times New Roman"/>
        </w:rPr>
        <w:t>5</w:t>
      </w:r>
      <w:r w:rsidR="000A0F8F" w:rsidRPr="00EA04AC">
        <w:rPr>
          <w:rFonts w:cs="Times New Roman"/>
        </w:rPr>
        <w:t>, and their financial performance and their cash flows for the year then ended in accordance with Thai Financial Reporting Standards (TFRSs).</w:t>
      </w:r>
    </w:p>
    <w:p w14:paraId="70B9E0DB" w14:textId="77777777" w:rsidR="000A0F8F" w:rsidRPr="00D631B2" w:rsidRDefault="000A0F8F" w:rsidP="00270416">
      <w:pPr>
        <w:spacing w:line="220" w:lineRule="exact"/>
        <w:jc w:val="both"/>
        <w:rPr>
          <w:rFonts w:cs="Times New Roman"/>
          <w:lang w:val="en-US"/>
        </w:rPr>
      </w:pPr>
    </w:p>
    <w:p w14:paraId="09DDC20A" w14:textId="5ED2EB4E" w:rsidR="008F3F67" w:rsidRDefault="008F3F67" w:rsidP="00270416">
      <w:pPr>
        <w:spacing w:line="240" w:lineRule="atLeast"/>
        <w:ind w:right="452"/>
        <w:jc w:val="both"/>
        <w:outlineLvl w:val="0"/>
        <w:rPr>
          <w:rFonts w:cs="Times New Roman"/>
          <w:i/>
          <w:iCs/>
        </w:rPr>
      </w:pPr>
      <w:r w:rsidRPr="008F3F67">
        <w:rPr>
          <w:rFonts w:cs="Times New Roman"/>
          <w:i/>
          <w:iCs/>
        </w:rPr>
        <w:t>Basis for Qualified Opinion</w:t>
      </w:r>
    </w:p>
    <w:p w14:paraId="22850A6A" w14:textId="77777777" w:rsidR="000A0F8F" w:rsidRPr="00D631B2" w:rsidRDefault="000A0F8F" w:rsidP="00270416">
      <w:pPr>
        <w:spacing w:line="220" w:lineRule="exact"/>
        <w:jc w:val="both"/>
        <w:rPr>
          <w:rFonts w:cs="Times New Roman"/>
          <w:lang w:val="en-US"/>
        </w:rPr>
      </w:pPr>
    </w:p>
    <w:p w14:paraId="5A00BD62" w14:textId="3FA79C8E" w:rsidR="000745BE" w:rsidRPr="000745BE" w:rsidRDefault="000745BE" w:rsidP="000745BE">
      <w:pPr>
        <w:jc w:val="both"/>
        <w:rPr>
          <w:rFonts w:cs="Times New Roman"/>
          <w:color w:val="000000"/>
          <w:lang w:val="en-US"/>
        </w:rPr>
      </w:pPr>
      <w:r w:rsidRPr="000745BE">
        <w:rPr>
          <w:rFonts w:cs="Times New Roman"/>
          <w:color w:val="000000"/>
          <w:lang w:val="en-US"/>
        </w:rPr>
        <w:t>As d</w:t>
      </w:r>
      <w:r w:rsidR="007C2760">
        <w:rPr>
          <w:rFonts w:cs="Times New Roman"/>
          <w:color w:val="000000"/>
          <w:lang w:val="en-US"/>
        </w:rPr>
        <w:t xml:space="preserve">escribed </w:t>
      </w:r>
      <w:r w:rsidRPr="000745BE">
        <w:rPr>
          <w:rFonts w:cs="Times New Roman"/>
          <w:color w:val="000000"/>
          <w:lang w:val="en-US"/>
        </w:rPr>
        <w:t xml:space="preserve">in </w:t>
      </w:r>
      <w:r w:rsidR="001D2024">
        <w:rPr>
          <w:rFonts w:cs="Times New Roman"/>
          <w:color w:val="000000"/>
          <w:lang w:val="en-US"/>
        </w:rPr>
        <w:t>n</w:t>
      </w:r>
      <w:r w:rsidRPr="000745BE">
        <w:rPr>
          <w:rFonts w:cs="Times New Roman"/>
          <w:color w:val="000000"/>
          <w:lang w:val="en-US"/>
        </w:rPr>
        <w:t xml:space="preserve">ote 12 to the financial statements, the </w:t>
      </w:r>
      <w:r w:rsidR="007A296B">
        <w:rPr>
          <w:rFonts w:cs="Times New Roman"/>
          <w:color w:val="000000"/>
          <w:lang w:val="en-US"/>
        </w:rPr>
        <w:t xml:space="preserve">Company </w:t>
      </w:r>
      <w:r w:rsidRPr="000745BE">
        <w:rPr>
          <w:rFonts w:cs="Times New Roman"/>
          <w:color w:val="000000"/>
          <w:lang w:val="en-US"/>
        </w:rPr>
        <w:t>ha</w:t>
      </w:r>
      <w:r w:rsidR="007A296B">
        <w:rPr>
          <w:rFonts w:cs="Times New Roman"/>
          <w:color w:val="000000"/>
          <w:lang w:val="en-US"/>
        </w:rPr>
        <w:t>d</w:t>
      </w:r>
      <w:r w:rsidRPr="000745BE">
        <w:rPr>
          <w:rFonts w:cs="Times New Roman"/>
          <w:color w:val="000000"/>
          <w:lang w:val="en-US"/>
        </w:rPr>
        <w:t xml:space="preserve"> an investment in an associate </w:t>
      </w:r>
      <w:r w:rsidR="007A296B">
        <w:rPr>
          <w:rFonts w:cs="Times New Roman"/>
          <w:color w:val="000000"/>
          <w:lang w:val="en-US"/>
        </w:rPr>
        <w:t>(</w:t>
      </w:r>
      <w:r w:rsidRPr="000745BE">
        <w:rPr>
          <w:rFonts w:cs="Times New Roman"/>
          <w:color w:val="000000"/>
          <w:lang w:val="en-US"/>
        </w:rPr>
        <w:t>Thai</w:t>
      </w:r>
      <w:r w:rsidR="007A296B">
        <w:rPr>
          <w:rFonts w:cs="Times New Roman"/>
          <w:color w:val="000000"/>
          <w:lang w:val="en-US"/>
        </w:rPr>
        <w:t xml:space="preserve"> Parcel </w:t>
      </w:r>
      <w:r w:rsidR="004C4836">
        <w:rPr>
          <w:rFonts w:cs="Times New Roman"/>
          <w:color w:val="000000"/>
          <w:lang w:val="en-US"/>
        </w:rPr>
        <w:t>P</w:t>
      </w:r>
      <w:r w:rsidR="007A296B">
        <w:rPr>
          <w:rFonts w:cs="Times New Roman"/>
          <w:color w:val="000000"/>
          <w:lang w:val="en-US"/>
        </w:rPr>
        <w:t>ublic Company limited)</w:t>
      </w:r>
      <w:r w:rsidRPr="000745BE">
        <w:rPr>
          <w:rFonts w:cs="Times New Roman"/>
          <w:color w:val="000000"/>
          <w:lang w:val="en-US"/>
        </w:rPr>
        <w:t xml:space="preserve"> accounted for using the equity method as at 31 December 2025 </w:t>
      </w:r>
      <w:r w:rsidR="009D46D1">
        <w:rPr>
          <w:rFonts w:cs="Times New Roman"/>
          <w:color w:val="000000"/>
          <w:lang w:val="en-US"/>
        </w:rPr>
        <w:t xml:space="preserve">in the amount of </w:t>
      </w:r>
      <w:r w:rsidRPr="000745BE">
        <w:rPr>
          <w:rFonts w:cs="Times New Roman"/>
          <w:color w:val="000000"/>
          <w:lang w:val="en-US"/>
        </w:rPr>
        <w:t>Baht 464 million</w:t>
      </w:r>
      <w:r w:rsidR="00C9236D">
        <w:rPr>
          <w:rFonts w:cs="Times New Roman"/>
          <w:color w:val="000000"/>
          <w:lang w:val="en-US"/>
        </w:rPr>
        <w:t xml:space="preserve"> or </w:t>
      </w:r>
      <w:r w:rsidRPr="000745BE">
        <w:rPr>
          <w:rFonts w:cs="Times New Roman"/>
          <w:color w:val="000000"/>
          <w:lang w:val="en-US"/>
        </w:rPr>
        <w:t>5.6</w:t>
      </w:r>
      <w:r w:rsidR="00234F93">
        <w:rPr>
          <w:rFonts w:cs="Times New Roman"/>
          <w:color w:val="000000"/>
          <w:lang w:val="en-US"/>
        </w:rPr>
        <w:t>3</w:t>
      </w:r>
      <w:r w:rsidRPr="000745BE">
        <w:rPr>
          <w:rFonts w:cs="Times New Roman"/>
          <w:color w:val="000000"/>
          <w:lang w:val="en-US"/>
        </w:rPr>
        <w:t xml:space="preserve">% of total assets, and share of loss from investment </w:t>
      </w:r>
      <w:r w:rsidR="00993D0C">
        <w:rPr>
          <w:rFonts w:cs="Times New Roman"/>
          <w:color w:val="000000"/>
          <w:lang w:val="en-US"/>
        </w:rPr>
        <w:t xml:space="preserve">in such associate </w:t>
      </w:r>
      <w:r w:rsidRPr="000745BE">
        <w:rPr>
          <w:rFonts w:cs="Times New Roman"/>
          <w:color w:val="000000"/>
          <w:lang w:val="en-US"/>
        </w:rPr>
        <w:t xml:space="preserve">for the year ended 31 December 2025 </w:t>
      </w:r>
      <w:r w:rsidR="00C60E4B">
        <w:rPr>
          <w:rFonts w:cs="Times New Roman"/>
          <w:color w:val="000000"/>
          <w:lang w:val="en-US"/>
        </w:rPr>
        <w:t xml:space="preserve">in the amount of </w:t>
      </w:r>
      <w:r w:rsidRPr="000745BE">
        <w:rPr>
          <w:rFonts w:cs="Times New Roman"/>
          <w:color w:val="000000"/>
          <w:lang w:val="en-US"/>
        </w:rPr>
        <w:t>Baht 14 million</w:t>
      </w:r>
      <w:r w:rsidR="00C60E4B">
        <w:rPr>
          <w:rFonts w:cs="Times New Roman"/>
          <w:color w:val="000000"/>
          <w:lang w:val="en-US"/>
        </w:rPr>
        <w:t xml:space="preserve"> or </w:t>
      </w:r>
      <w:r w:rsidRPr="000745BE">
        <w:rPr>
          <w:rFonts w:cs="Times New Roman"/>
          <w:color w:val="000000"/>
          <w:lang w:val="en-US"/>
        </w:rPr>
        <w:t>1.</w:t>
      </w:r>
      <w:r w:rsidR="00234F93">
        <w:rPr>
          <w:rFonts w:cs="Times New Roman"/>
          <w:color w:val="000000"/>
          <w:lang w:val="en-US"/>
        </w:rPr>
        <w:t>18</w:t>
      </w:r>
      <w:r w:rsidRPr="000745BE">
        <w:rPr>
          <w:rFonts w:cs="Times New Roman"/>
          <w:color w:val="000000"/>
          <w:lang w:val="en-US"/>
        </w:rPr>
        <w:t>% of loss for the year in the consolidated financial statements.</w:t>
      </w:r>
      <w:r w:rsidR="00DD7BC9">
        <w:rPr>
          <w:rFonts w:cs="Times New Roman"/>
          <w:color w:val="000000"/>
          <w:lang w:val="en-US"/>
        </w:rPr>
        <w:t xml:space="preserve">  </w:t>
      </w:r>
      <w:r w:rsidRPr="000745BE">
        <w:rPr>
          <w:rFonts w:cs="Times New Roman"/>
          <w:color w:val="000000"/>
          <w:lang w:val="en-US"/>
        </w:rPr>
        <w:t>The Group accounted for its investment in the associate based on the financial information of the associate prepared by the associate’s management, which ha</w:t>
      </w:r>
      <w:r w:rsidR="001368A0">
        <w:rPr>
          <w:rFonts w:cs="Times New Roman"/>
          <w:color w:val="000000"/>
          <w:lang w:val="en-US"/>
        </w:rPr>
        <w:t>d</w:t>
      </w:r>
      <w:r w:rsidRPr="000745BE">
        <w:rPr>
          <w:rFonts w:cs="Times New Roman"/>
          <w:color w:val="000000"/>
          <w:lang w:val="en-US"/>
        </w:rPr>
        <w:t xml:space="preserve"> not been audited by the auditor</w:t>
      </w:r>
      <w:r w:rsidR="004C4836">
        <w:rPr>
          <w:rFonts w:cs="Times New Roman"/>
          <w:color w:val="000000"/>
          <w:lang w:val="en-US"/>
        </w:rPr>
        <w:t xml:space="preserve">.  In addition, </w:t>
      </w:r>
      <w:r w:rsidR="008555A6">
        <w:rPr>
          <w:rFonts w:cs="Times New Roman"/>
          <w:color w:val="000000"/>
          <w:lang w:val="en-US"/>
        </w:rPr>
        <w:t>I was</w:t>
      </w:r>
      <w:r w:rsidRPr="000745BE">
        <w:rPr>
          <w:rFonts w:cs="Times New Roman"/>
          <w:color w:val="000000"/>
          <w:lang w:val="en-US"/>
        </w:rPr>
        <w:t xml:space="preserve"> unable to obtain </w:t>
      </w:r>
      <w:r w:rsidR="00234F93">
        <w:rPr>
          <w:rFonts w:cs="Times New Roman"/>
          <w:color w:val="000000"/>
          <w:lang w:val="en-US"/>
        </w:rPr>
        <w:t xml:space="preserve">complete </w:t>
      </w:r>
      <w:r w:rsidRPr="000745BE">
        <w:rPr>
          <w:rFonts w:cs="Times New Roman"/>
          <w:color w:val="000000"/>
          <w:lang w:val="en-US"/>
        </w:rPr>
        <w:t>the financial information as specified in the Group audit instructions from the auditor</w:t>
      </w:r>
      <w:r w:rsidR="00AC793F">
        <w:rPr>
          <w:rFonts w:cs="Times New Roman"/>
          <w:color w:val="000000"/>
          <w:lang w:val="en-US"/>
        </w:rPr>
        <w:t xml:space="preserve">, </w:t>
      </w:r>
      <w:proofErr w:type="gramStart"/>
      <w:r w:rsidR="00234F93">
        <w:rPr>
          <w:rFonts w:cs="Times New Roman"/>
          <w:color w:val="000000"/>
          <w:lang w:val="en-US"/>
        </w:rPr>
        <w:t xml:space="preserve">which </w:t>
      </w:r>
      <w:r w:rsidR="00AC793F">
        <w:rPr>
          <w:rFonts w:cs="Times New Roman"/>
          <w:color w:val="000000"/>
          <w:lang w:val="en-US"/>
        </w:rPr>
        <w:t>it</w:t>
      </w:r>
      <w:proofErr w:type="gramEnd"/>
      <w:r w:rsidR="00AC793F">
        <w:rPr>
          <w:rFonts w:cs="Times New Roman"/>
          <w:color w:val="000000"/>
          <w:lang w:val="en-US"/>
        </w:rPr>
        <w:t xml:space="preserve"> is </w:t>
      </w:r>
      <w:proofErr w:type="gramStart"/>
      <w:r w:rsidR="00AC793F">
        <w:rPr>
          <w:rFonts w:cs="Times New Roman"/>
          <w:color w:val="000000"/>
          <w:lang w:val="en-US"/>
        </w:rPr>
        <w:t>consider that</w:t>
      </w:r>
      <w:proofErr w:type="gramEnd"/>
      <w:r w:rsidR="00AC793F">
        <w:rPr>
          <w:rFonts w:cs="Times New Roman"/>
          <w:color w:val="000000"/>
          <w:lang w:val="en-US"/>
        </w:rPr>
        <w:t xml:space="preserve"> </w:t>
      </w:r>
      <w:r w:rsidRPr="000745BE">
        <w:rPr>
          <w:rFonts w:cs="Times New Roman"/>
          <w:color w:val="000000"/>
          <w:lang w:val="en-US"/>
        </w:rPr>
        <w:t xml:space="preserve">limitation </w:t>
      </w:r>
      <w:r w:rsidR="001B7593">
        <w:rPr>
          <w:rFonts w:cs="Times New Roman"/>
          <w:color w:val="000000"/>
          <w:lang w:val="en-US"/>
        </w:rPr>
        <w:t xml:space="preserve">on scope </w:t>
      </w:r>
      <w:r w:rsidRPr="000745BE">
        <w:rPr>
          <w:rFonts w:cs="Times New Roman"/>
          <w:color w:val="000000"/>
          <w:lang w:val="en-US"/>
        </w:rPr>
        <w:t>due to circumstances</w:t>
      </w:r>
      <w:r w:rsidR="00061DFA">
        <w:rPr>
          <w:rFonts w:cs="Times New Roman"/>
          <w:color w:val="000000"/>
          <w:lang w:val="en-US"/>
        </w:rPr>
        <w:t>.  Therefore</w:t>
      </w:r>
      <w:r w:rsidR="00827CCC">
        <w:rPr>
          <w:rFonts w:cs="Times New Roman"/>
          <w:color w:val="000000"/>
          <w:lang w:val="en-US"/>
        </w:rPr>
        <w:t>, I was</w:t>
      </w:r>
      <w:r w:rsidRPr="000745BE">
        <w:rPr>
          <w:rFonts w:cs="Times New Roman"/>
          <w:color w:val="000000"/>
          <w:lang w:val="en-US"/>
        </w:rPr>
        <w:t xml:space="preserve"> unable to determine whether any adjustments were necessary to the carrying amount of the investment in the associate and the share of loss from such investment.</w:t>
      </w:r>
      <w:r w:rsidR="002828F8">
        <w:rPr>
          <w:rFonts w:cs="Times New Roman"/>
          <w:color w:val="000000"/>
          <w:lang w:val="en-US"/>
        </w:rPr>
        <w:t xml:space="preserve"> </w:t>
      </w:r>
      <w:r w:rsidRPr="000745BE">
        <w:rPr>
          <w:rFonts w:cs="Times New Roman"/>
          <w:color w:val="000000"/>
          <w:lang w:val="en-US"/>
        </w:rPr>
        <w:t xml:space="preserve"> Any adjustments, if required, could </w:t>
      </w:r>
      <w:proofErr w:type="gramStart"/>
      <w:r w:rsidRPr="000745BE">
        <w:rPr>
          <w:rFonts w:cs="Times New Roman"/>
          <w:color w:val="000000"/>
          <w:lang w:val="en-US"/>
        </w:rPr>
        <w:t>have an effect on</w:t>
      </w:r>
      <w:proofErr w:type="gramEnd"/>
      <w:r w:rsidRPr="000745BE">
        <w:rPr>
          <w:rFonts w:cs="Times New Roman"/>
          <w:color w:val="000000"/>
          <w:lang w:val="en-US"/>
        </w:rPr>
        <w:t xml:space="preserve"> the investment in the associate and the share of loss from the associate in the consolidated statement of financial position and the consolidated statement of comprehensive income for the year ended 31 December 2025.</w:t>
      </w:r>
    </w:p>
    <w:p w14:paraId="24A9E189" w14:textId="77777777" w:rsidR="000745BE" w:rsidRDefault="000745BE" w:rsidP="00270416">
      <w:pPr>
        <w:jc w:val="both"/>
        <w:rPr>
          <w:rFonts w:cs="Times New Roman"/>
          <w:color w:val="000000"/>
          <w:lang w:val="en-US"/>
        </w:rPr>
      </w:pPr>
    </w:p>
    <w:p w14:paraId="64ED5B93" w14:textId="388BBFCA" w:rsidR="001C6EE4" w:rsidRPr="00D631B2" w:rsidRDefault="001C6EE4" w:rsidP="00270416">
      <w:pPr>
        <w:jc w:val="both"/>
        <w:rPr>
          <w:rFonts w:cs="Times New Roman"/>
        </w:rPr>
      </w:pPr>
      <w:r w:rsidRPr="00D631B2">
        <w:rPr>
          <w:rFonts w:cs="Times New Roman"/>
          <w:color w:val="000000"/>
        </w:rPr>
        <w:t>I conducted my audit in accordance with Thai Standards on Auditing (TSAs)</w:t>
      </w:r>
      <w:r w:rsidRPr="00D631B2">
        <w:rPr>
          <w:rFonts w:cs="Times New Roman"/>
          <w:color w:val="0000FF"/>
        </w:rPr>
        <w:t xml:space="preserve">.  </w:t>
      </w:r>
      <w:r w:rsidRPr="00D631B2">
        <w:rPr>
          <w:rFonts w:cs="Times New Roman"/>
          <w:color w:val="000000"/>
        </w:rPr>
        <w:t xml:space="preserve">My responsibilities </w:t>
      </w:r>
      <w:r w:rsidRPr="00D631B2">
        <w:rPr>
          <w:rFonts w:cs="Times New Roman"/>
        </w:rPr>
        <w:t xml:space="preserve">under those standards are further described in the </w:t>
      </w:r>
      <w:r w:rsidRPr="00D631B2">
        <w:rPr>
          <w:rFonts w:cs="Times New Roman"/>
          <w:i/>
          <w:iCs/>
        </w:rPr>
        <w:t xml:space="preserve">Auditor’s Responsibilities for the Audit of the Consolidated and Separate Financial Statements </w:t>
      </w:r>
      <w:r w:rsidR="00B56CF7" w:rsidRPr="00D631B2">
        <w:rPr>
          <w:rFonts w:cs="Times New Roman"/>
        </w:rPr>
        <w:t>paragraph</w:t>
      </w:r>
      <w:r w:rsidRPr="00D631B2">
        <w:rPr>
          <w:rFonts w:cs="Times New Roman"/>
        </w:rPr>
        <w:t xml:space="preserve"> of my report.  I am independent of th</w:t>
      </w:r>
      <w:r w:rsidRPr="00D631B2">
        <w:rPr>
          <w:rFonts w:cs="Times New Roman"/>
          <w:color w:val="000000"/>
        </w:rPr>
        <w:t xml:space="preserve">e Group and the Company in accordance with the </w:t>
      </w:r>
      <w:r w:rsidRPr="00D631B2">
        <w:rPr>
          <w:rFonts w:cs="Times New Roman"/>
          <w:i/>
          <w:iCs/>
          <w:color w:val="000000"/>
        </w:rPr>
        <w:t>Code of Ethics for Professional Accountants</w:t>
      </w:r>
      <w:r w:rsidR="00330D4D" w:rsidRPr="00D631B2">
        <w:rPr>
          <w:rFonts w:cstheme="minorBidi"/>
          <w:i/>
          <w:iCs/>
          <w:color w:val="000000"/>
          <w:lang w:val="en-US"/>
        </w:rPr>
        <w:t xml:space="preserve"> </w:t>
      </w:r>
      <w:r w:rsidR="00330D4D" w:rsidRPr="00D631B2">
        <w:rPr>
          <w:rFonts w:cs="Times New Roman"/>
          <w:i/>
          <w:iCs/>
          <w:kern w:val="20"/>
          <w:lang w:bidi="he-IL"/>
        </w:rPr>
        <w:t xml:space="preserve">including Independence Standards </w:t>
      </w:r>
      <w:r w:rsidR="00330D4D" w:rsidRPr="00D631B2">
        <w:rPr>
          <w:rFonts w:cs="Times New Roman"/>
          <w:kern w:val="20"/>
        </w:rPr>
        <w:t xml:space="preserve">issued by the </w:t>
      </w:r>
      <w:r w:rsidR="00330D4D" w:rsidRPr="00D631B2">
        <w:rPr>
          <w:rFonts w:cs="Times New Roman"/>
          <w:kern w:val="20"/>
          <w:lang w:bidi="he-IL"/>
        </w:rPr>
        <w:t>Federation of Accounting Professions</w:t>
      </w:r>
      <w:r w:rsidR="00330D4D" w:rsidRPr="00D631B2">
        <w:rPr>
          <w:rFonts w:cs="Times New Roman"/>
          <w:kern w:val="20"/>
          <w:cs/>
        </w:rPr>
        <w:t xml:space="preserve"> (</w:t>
      </w:r>
      <w:r w:rsidR="00330D4D" w:rsidRPr="00D631B2">
        <w:rPr>
          <w:rFonts w:cs="Times New Roman"/>
          <w:kern w:val="20"/>
          <w:lang w:bidi="he-IL"/>
        </w:rPr>
        <w:t>Code of Ethics for Professional Accountants</w:t>
      </w:r>
      <w:r w:rsidR="00330D4D" w:rsidRPr="00D631B2">
        <w:rPr>
          <w:rFonts w:cs="Times New Roman"/>
          <w:kern w:val="20"/>
          <w:cs/>
        </w:rPr>
        <w:t>)</w:t>
      </w:r>
      <w:r w:rsidR="00330D4D" w:rsidRPr="00D631B2">
        <w:rPr>
          <w:rFonts w:cs="Times New Roman"/>
          <w:kern w:val="20"/>
          <w:sz w:val="20"/>
          <w:szCs w:val="20"/>
        </w:rPr>
        <w:t xml:space="preserve"> </w:t>
      </w:r>
      <w:r w:rsidRPr="00D631B2">
        <w:rPr>
          <w:rFonts w:cs="Times New Roman"/>
          <w:color w:val="000000"/>
        </w:rPr>
        <w:t xml:space="preserve">that are relevant to my audit of the </w:t>
      </w:r>
      <w:r w:rsidRPr="00D631B2">
        <w:rPr>
          <w:rFonts w:cs="Times New Roman"/>
        </w:rPr>
        <w:t>consolidated and separate financial statements</w:t>
      </w:r>
      <w:r w:rsidRPr="00D631B2">
        <w:rPr>
          <w:rFonts w:cs="Times New Roman"/>
          <w:color w:val="000000"/>
        </w:rPr>
        <w:t>, and I have fulfilled my other ethical responsibilities in accordan</w:t>
      </w:r>
      <w:r w:rsidRPr="00D631B2">
        <w:rPr>
          <w:rFonts w:cs="Times New Roman"/>
        </w:rPr>
        <w:t xml:space="preserve">ce </w:t>
      </w:r>
      <w:r w:rsidRPr="00D631B2">
        <w:rPr>
          <w:rFonts w:cs="Times New Roman"/>
          <w:color w:val="000000"/>
        </w:rPr>
        <w:t xml:space="preserve">with </w:t>
      </w:r>
      <w:r w:rsidR="00330D4D" w:rsidRPr="00D631B2">
        <w:rPr>
          <w:rFonts w:cs="Times New Roman"/>
          <w:color w:val="000000"/>
        </w:rPr>
        <w:t>the Code of</w:t>
      </w:r>
      <w:r w:rsidR="00330D4D" w:rsidRPr="00D631B2">
        <w:rPr>
          <w:rFonts w:cs="Times New Roman"/>
          <w:kern w:val="20"/>
          <w:lang w:bidi="he-IL"/>
        </w:rPr>
        <w:t xml:space="preserve"> Ethics for Professional Accountants</w:t>
      </w:r>
      <w:r w:rsidRPr="00D631B2">
        <w:rPr>
          <w:rFonts w:cs="Times New Roman"/>
        </w:rPr>
        <w:t xml:space="preserve">.  I believe that the audit evidence I have obtained is sufficient and appropriate to provide a </w:t>
      </w:r>
      <w:r w:rsidR="001B41BB" w:rsidRPr="00380D35">
        <w:rPr>
          <w:rFonts w:cstheme="minorBidi"/>
        </w:rPr>
        <w:t xml:space="preserve">basis for </w:t>
      </w:r>
      <w:r w:rsidR="004C4836">
        <w:rPr>
          <w:rFonts w:cstheme="minorBidi"/>
        </w:rPr>
        <w:t>my</w:t>
      </w:r>
      <w:r w:rsidR="001B41BB" w:rsidRPr="00380D35">
        <w:rPr>
          <w:rFonts w:cstheme="minorBidi"/>
        </w:rPr>
        <w:t xml:space="preserve"> qualified opinion</w:t>
      </w:r>
      <w:r w:rsidRPr="00D631B2">
        <w:rPr>
          <w:rFonts w:cs="Times New Roman"/>
        </w:rPr>
        <w:t>.</w:t>
      </w:r>
    </w:p>
    <w:p w14:paraId="00DEF2CB" w14:textId="77777777" w:rsidR="001C6EE4" w:rsidRDefault="001C6EE4" w:rsidP="00270416">
      <w:pPr>
        <w:jc w:val="both"/>
        <w:rPr>
          <w:rFonts w:cstheme="minorBidi"/>
        </w:rPr>
      </w:pPr>
    </w:p>
    <w:p w14:paraId="223BC6C8" w14:textId="77777777" w:rsidR="005A2C1A" w:rsidRPr="00D631B2" w:rsidRDefault="005A2C1A" w:rsidP="005A2C1A">
      <w:pPr>
        <w:spacing w:before="120" w:line="240" w:lineRule="atLeast"/>
        <w:jc w:val="thaiDistribute"/>
        <w:rPr>
          <w:rFonts w:ascii="Angsana New" w:hAnsi="Angsana New"/>
          <w:sz w:val="30"/>
          <w:szCs w:val="30"/>
          <w:lang w:val="en-US"/>
        </w:rPr>
      </w:pPr>
    </w:p>
    <w:p w14:paraId="6A45B6C1" w14:textId="77777777" w:rsidR="004E0C10" w:rsidRPr="00D631B2" w:rsidRDefault="004E0C10" w:rsidP="005A2C1A">
      <w:pPr>
        <w:spacing w:before="120" w:line="240" w:lineRule="atLeast"/>
        <w:jc w:val="thaiDistribute"/>
        <w:rPr>
          <w:rFonts w:ascii="Angsana New" w:hAnsi="Angsana New"/>
          <w:sz w:val="30"/>
          <w:szCs w:val="30"/>
        </w:rPr>
        <w:sectPr w:rsidR="004E0C10" w:rsidRPr="00D631B2" w:rsidSect="003D5061">
          <w:headerReference w:type="even" r:id="rId8"/>
          <w:headerReference w:type="default" r:id="rId9"/>
          <w:footerReference w:type="default" r:id="rId10"/>
          <w:headerReference w:type="first" r:id="rId11"/>
          <w:pgSz w:w="11909" w:h="16834" w:code="9"/>
          <w:pgMar w:top="1440" w:right="1109" w:bottom="720" w:left="1440" w:header="720" w:footer="720" w:gutter="0"/>
          <w:cols w:space="720"/>
          <w:docGrid w:linePitch="360"/>
        </w:sectPr>
      </w:pPr>
    </w:p>
    <w:p w14:paraId="3DA95ACD" w14:textId="77777777" w:rsidR="004855EB" w:rsidRPr="002D6DB1" w:rsidRDefault="004855EB" w:rsidP="004855EB">
      <w:pPr>
        <w:jc w:val="both"/>
        <w:rPr>
          <w:i/>
          <w:iCs/>
        </w:rPr>
      </w:pPr>
      <w:r w:rsidRPr="002D6DB1">
        <w:rPr>
          <w:i/>
          <w:iCs/>
        </w:rPr>
        <w:lastRenderedPageBreak/>
        <w:t>Emphasis of Matters</w:t>
      </w:r>
    </w:p>
    <w:p w14:paraId="250D4969" w14:textId="77777777" w:rsidR="004855EB" w:rsidRPr="002D6DB1" w:rsidRDefault="004855EB" w:rsidP="004855EB">
      <w:pPr>
        <w:spacing w:line="240" w:lineRule="atLeast"/>
        <w:jc w:val="both"/>
      </w:pPr>
    </w:p>
    <w:p w14:paraId="6949DBA5" w14:textId="77777777" w:rsidR="000F0B3F" w:rsidRDefault="004855EB" w:rsidP="00B67B02">
      <w:pPr>
        <w:spacing w:line="240" w:lineRule="atLeast"/>
        <w:jc w:val="both"/>
        <w:rPr>
          <w:rFonts w:cs="Times New Roman"/>
        </w:rPr>
      </w:pPr>
      <w:r w:rsidRPr="002D6DB1">
        <w:t>I draw attention</w:t>
      </w:r>
      <w:r w:rsidR="00F10620" w:rsidRPr="004C2891">
        <w:rPr>
          <w:rFonts w:cs="Times New Roman"/>
        </w:rPr>
        <w:t xml:space="preserve"> </w:t>
      </w:r>
      <w:r w:rsidR="000F0B3F">
        <w:rPr>
          <w:rFonts w:cs="Times New Roman"/>
        </w:rPr>
        <w:t>as the following matters:</w:t>
      </w:r>
    </w:p>
    <w:p w14:paraId="259F1E2E" w14:textId="77777777" w:rsidR="000F0B3F" w:rsidRDefault="000F0B3F" w:rsidP="00B67B02">
      <w:pPr>
        <w:spacing w:line="240" w:lineRule="atLeast"/>
        <w:jc w:val="both"/>
        <w:rPr>
          <w:rFonts w:cs="Times New Roman"/>
        </w:rPr>
      </w:pPr>
    </w:p>
    <w:p w14:paraId="58A7BF28" w14:textId="531864C4" w:rsidR="00294304" w:rsidRPr="0066304E" w:rsidRDefault="000F0B3F" w:rsidP="000F0B3F">
      <w:pPr>
        <w:pStyle w:val="ListParagraph"/>
        <w:numPr>
          <w:ilvl w:val="0"/>
          <w:numId w:val="43"/>
        </w:numPr>
        <w:spacing w:line="240" w:lineRule="atLeast"/>
        <w:ind w:left="284" w:hanging="284"/>
        <w:jc w:val="both"/>
        <w:rPr>
          <w:rFonts w:ascii="Angsana New" w:hAnsi="Angsana New"/>
          <w:spacing w:val="-4"/>
          <w:sz w:val="30"/>
          <w:szCs w:val="30"/>
        </w:rPr>
      </w:pPr>
      <w:r w:rsidRPr="0066304E">
        <w:rPr>
          <w:rFonts w:cs="Times New Roman"/>
          <w:spacing w:val="-4"/>
        </w:rPr>
        <w:t>N</w:t>
      </w:r>
      <w:r w:rsidR="00F10620" w:rsidRPr="0066304E">
        <w:rPr>
          <w:rFonts w:cs="Times New Roman"/>
          <w:spacing w:val="-4"/>
        </w:rPr>
        <w:t xml:space="preserve">ote 13 to the financial statements, the Group’s management is in the process of determining the fair value of the net assets (liabilities) acquired as of the acquisition date of three indirect subsidiaries (Somtam Jae Dang Samyan Co., </w:t>
      </w:r>
      <w:proofErr w:type="gramStart"/>
      <w:r w:rsidR="00F10620" w:rsidRPr="0066304E">
        <w:rPr>
          <w:rFonts w:cs="Times New Roman"/>
          <w:spacing w:val="-4"/>
        </w:rPr>
        <w:t>Ltd. ,</w:t>
      </w:r>
      <w:proofErr w:type="gramEnd"/>
      <w:r w:rsidR="00F10620" w:rsidRPr="0066304E">
        <w:rPr>
          <w:rFonts w:cs="Times New Roman"/>
          <w:spacing w:val="-4"/>
        </w:rPr>
        <w:t xml:space="preserve"> </w:t>
      </w:r>
      <w:proofErr w:type="spellStart"/>
      <w:r w:rsidR="00F10620" w:rsidRPr="0066304E">
        <w:rPr>
          <w:rFonts w:cs="Times New Roman"/>
          <w:spacing w:val="-4"/>
        </w:rPr>
        <w:t>Yamachan</w:t>
      </w:r>
      <w:proofErr w:type="spellEnd"/>
      <w:r w:rsidR="00F10620" w:rsidRPr="0066304E">
        <w:rPr>
          <w:rFonts w:cs="Times New Roman"/>
          <w:spacing w:val="-4"/>
        </w:rPr>
        <w:t xml:space="preserve"> (Thailand) Co., Ltd. and KT Restaurant Co., Ltd.), which has not been finalized.</w:t>
      </w:r>
      <w:r w:rsidR="002B1A8B" w:rsidRPr="0066304E">
        <w:rPr>
          <w:rFonts w:cs="Times New Roman"/>
          <w:spacing w:val="-4"/>
        </w:rPr>
        <w:t xml:space="preserve"> </w:t>
      </w:r>
      <w:r w:rsidR="00F10620" w:rsidRPr="0066304E">
        <w:rPr>
          <w:rFonts w:cs="Times New Roman"/>
          <w:spacing w:val="-4"/>
        </w:rPr>
        <w:t xml:space="preserve"> The Group has recorded the difference between the purchase consideration over the net assets (liabilities) acquired as of the acquisition date of the three indirect subsidiaries in the consolidated financial statements, amounting to Baht 1,</w:t>
      </w:r>
      <w:r w:rsidR="002B1A8B" w:rsidRPr="0066304E">
        <w:rPr>
          <w:rFonts w:cs="Times New Roman"/>
          <w:spacing w:val="-4"/>
        </w:rPr>
        <w:t>832</w:t>
      </w:r>
      <w:r w:rsidR="00F10620" w:rsidRPr="0066304E">
        <w:rPr>
          <w:rFonts w:cs="Times New Roman"/>
          <w:spacing w:val="-4"/>
        </w:rPr>
        <w:t xml:space="preserve"> million, as presented under the cost of unallocated assets. </w:t>
      </w:r>
      <w:r w:rsidR="00697ED0" w:rsidRPr="0066304E">
        <w:rPr>
          <w:rFonts w:cs="Times New Roman"/>
          <w:spacing w:val="-4"/>
        </w:rPr>
        <w:t xml:space="preserve"> </w:t>
      </w:r>
      <w:r w:rsidR="00F10620" w:rsidRPr="0066304E">
        <w:rPr>
          <w:rFonts w:cs="Times New Roman"/>
          <w:spacing w:val="-4"/>
        </w:rPr>
        <w:t xml:space="preserve">This is based on the financial information as of the acquisition date which were audited by an auditor. </w:t>
      </w:r>
      <w:r w:rsidR="008C0346" w:rsidRPr="0066304E">
        <w:rPr>
          <w:rFonts w:cs="Times New Roman"/>
          <w:spacing w:val="-4"/>
        </w:rPr>
        <w:t xml:space="preserve"> </w:t>
      </w:r>
      <w:r w:rsidR="00F10620" w:rsidRPr="0066304E">
        <w:rPr>
          <w:rFonts w:cs="Times New Roman"/>
          <w:spacing w:val="-4"/>
        </w:rPr>
        <w:t>However, the Group’s management is in the process of measuring the fair value at the acquisition date of three subsidiaries by financial advisory</w:t>
      </w:r>
      <w:r w:rsidR="004262CD" w:rsidRPr="0066304E">
        <w:rPr>
          <w:rFonts w:cs="Times New Roman"/>
          <w:spacing w:val="-4"/>
        </w:rPr>
        <w:t xml:space="preserve"> which has not been finalized</w:t>
      </w:r>
      <w:r w:rsidR="00F10620" w:rsidRPr="0066304E">
        <w:rPr>
          <w:rFonts w:cs="Times New Roman"/>
          <w:spacing w:val="-4"/>
        </w:rPr>
        <w:t xml:space="preserve">. </w:t>
      </w:r>
      <w:r w:rsidR="004C2891" w:rsidRPr="0066304E">
        <w:rPr>
          <w:rFonts w:cs="Times New Roman"/>
          <w:spacing w:val="-4"/>
        </w:rPr>
        <w:t xml:space="preserve"> </w:t>
      </w:r>
      <w:r w:rsidR="004262CD" w:rsidRPr="0066304E">
        <w:rPr>
          <w:rFonts w:cs="Times New Roman"/>
          <w:spacing w:val="-4"/>
        </w:rPr>
        <w:t>T</w:t>
      </w:r>
      <w:r w:rsidR="00F10620" w:rsidRPr="0066304E">
        <w:rPr>
          <w:rFonts w:cs="Times New Roman"/>
          <w:spacing w:val="-4"/>
        </w:rPr>
        <w:t>he measurement must be completed within the period not more than one year from the acquisition date, as determined in Thai Financial Reporting Standard No. 3, Business Combinations, which may result in retrospective adjustments to the financial statements as of the acquisition date.</w:t>
      </w:r>
    </w:p>
    <w:p w14:paraId="47335DD5" w14:textId="77777777" w:rsidR="000F0B3F" w:rsidRPr="000F0B3F" w:rsidRDefault="000F0B3F" w:rsidP="000F0B3F">
      <w:pPr>
        <w:spacing w:line="240" w:lineRule="atLeast"/>
        <w:jc w:val="both"/>
        <w:rPr>
          <w:rFonts w:cs="Times New Roman"/>
        </w:rPr>
      </w:pPr>
    </w:p>
    <w:p w14:paraId="64D10D84" w14:textId="35E0510D" w:rsidR="000F0B3F" w:rsidRDefault="000F0B3F" w:rsidP="000F0B3F">
      <w:pPr>
        <w:pStyle w:val="ListParagraph"/>
        <w:numPr>
          <w:ilvl w:val="0"/>
          <w:numId w:val="43"/>
        </w:numPr>
        <w:spacing w:line="240" w:lineRule="atLeast"/>
        <w:ind w:left="284" w:hanging="284"/>
        <w:jc w:val="both"/>
        <w:rPr>
          <w:rFonts w:cs="Times New Roman"/>
          <w:szCs w:val="22"/>
        </w:rPr>
      </w:pPr>
      <w:r w:rsidRPr="000F0B3F">
        <w:rPr>
          <w:rFonts w:cs="Times New Roman"/>
          <w:szCs w:val="22"/>
        </w:rPr>
        <w:t xml:space="preserve">Note </w:t>
      </w:r>
      <w:r w:rsidRPr="000F0B3F">
        <w:rPr>
          <w:rFonts w:cs="Times New Roman"/>
          <w:szCs w:val="22"/>
          <w:cs/>
        </w:rPr>
        <w:t>2.7</w:t>
      </w:r>
      <w:r w:rsidRPr="000F0B3F">
        <w:rPr>
          <w:rFonts w:cs="Times New Roman"/>
          <w:szCs w:val="22"/>
        </w:rPr>
        <w:t xml:space="preserve"> to the financial statements</w:t>
      </w:r>
      <w:r>
        <w:rPr>
          <w:rFonts w:cs="Times New Roman"/>
          <w:szCs w:val="22"/>
        </w:rPr>
        <w:t xml:space="preserve">, regarding the </w:t>
      </w:r>
      <w:r w:rsidRPr="000F0B3F">
        <w:rPr>
          <w:rFonts w:cs="Times New Roman"/>
          <w:szCs w:val="22"/>
        </w:rPr>
        <w:t xml:space="preserve">significant financial information of the Group and </w:t>
      </w:r>
      <w:r>
        <w:rPr>
          <w:lang w:val="en-US"/>
        </w:rPr>
        <w:t xml:space="preserve">the Company </w:t>
      </w:r>
      <w:r w:rsidRPr="000F0B3F">
        <w:rPr>
          <w:rFonts w:cs="Times New Roman"/>
          <w:szCs w:val="22"/>
        </w:rPr>
        <w:t xml:space="preserve">that the Group's management is </w:t>
      </w:r>
      <w:r>
        <w:rPr>
          <w:rFonts w:cs="Times New Roman"/>
          <w:szCs w:val="22"/>
        </w:rPr>
        <w:t xml:space="preserve">in the process of resolving </w:t>
      </w:r>
      <w:r w:rsidRPr="000F0B3F">
        <w:rPr>
          <w:rFonts w:cs="Times New Roman"/>
          <w:szCs w:val="22"/>
        </w:rPr>
        <w:t>the Group's performance and liquidity.</w:t>
      </w:r>
    </w:p>
    <w:p w14:paraId="5D940CA0" w14:textId="77777777" w:rsidR="000F0B3F" w:rsidRPr="000F0B3F" w:rsidRDefault="000F0B3F" w:rsidP="000F0B3F">
      <w:pPr>
        <w:rPr>
          <w:rFonts w:cs="Times New Roman"/>
        </w:rPr>
      </w:pPr>
    </w:p>
    <w:p w14:paraId="068D5080" w14:textId="0715F8A7" w:rsidR="000F0B3F" w:rsidRDefault="000F0B3F" w:rsidP="000F0B3F">
      <w:pPr>
        <w:pStyle w:val="ListParagraph"/>
        <w:numPr>
          <w:ilvl w:val="0"/>
          <w:numId w:val="43"/>
        </w:numPr>
        <w:spacing w:line="240" w:lineRule="atLeast"/>
        <w:ind w:left="284" w:hanging="284"/>
        <w:jc w:val="both"/>
        <w:rPr>
          <w:rFonts w:cs="Times New Roman"/>
          <w:szCs w:val="22"/>
        </w:rPr>
      </w:pPr>
      <w:r w:rsidRPr="000F0B3F">
        <w:rPr>
          <w:rFonts w:cs="Times New Roman"/>
          <w:szCs w:val="22"/>
        </w:rPr>
        <w:t xml:space="preserve">Note </w:t>
      </w:r>
      <w:r w:rsidRPr="000F0B3F">
        <w:rPr>
          <w:rFonts w:cs="Times New Roman"/>
          <w:szCs w:val="22"/>
          <w:cs/>
        </w:rPr>
        <w:t xml:space="preserve">12 </w:t>
      </w:r>
      <w:r w:rsidRPr="000F0B3F">
        <w:rPr>
          <w:rFonts w:cs="Times New Roman"/>
          <w:szCs w:val="22"/>
        </w:rPr>
        <w:t>to the financial statements</w:t>
      </w:r>
      <w:r>
        <w:rPr>
          <w:rFonts w:cs="Times New Roman"/>
          <w:szCs w:val="22"/>
        </w:rPr>
        <w:t xml:space="preserve">, regarding </w:t>
      </w:r>
      <w:r w:rsidRPr="000F0B3F">
        <w:rPr>
          <w:rFonts w:cs="Times New Roman"/>
          <w:szCs w:val="22"/>
        </w:rPr>
        <w:t xml:space="preserve">the EP Group's ability to </w:t>
      </w:r>
      <w:r>
        <w:rPr>
          <w:rFonts w:cs="Times New Roman"/>
          <w:szCs w:val="22"/>
        </w:rPr>
        <w:t>continue a</w:t>
      </w:r>
      <w:r w:rsidRPr="000F0B3F">
        <w:rPr>
          <w:rFonts w:cs="Times New Roman"/>
          <w:szCs w:val="22"/>
        </w:rPr>
        <w:t xml:space="preserve">s a going concern, which may affect the value of investments in </w:t>
      </w:r>
      <w:r w:rsidR="004262CD">
        <w:rPr>
          <w:rFonts w:cs="Times New Roman"/>
          <w:szCs w:val="22"/>
        </w:rPr>
        <w:t xml:space="preserve">an </w:t>
      </w:r>
      <w:r w:rsidR="004262CD" w:rsidRPr="000F0B3F">
        <w:rPr>
          <w:rFonts w:cs="Times New Roman"/>
          <w:szCs w:val="22"/>
        </w:rPr>
        <w:t>associate</w:t>
      </w:r>
      <w:r w:rsidR="004262CD">
        <w:rPr>
          <w:rFonts w:cs="Times New Roman"/>
          <w:szCs w:val="22"/>
        </w:rPr>
        <w:t xml:space="preserve"> (“</w:t>
      </w:r>
      <w:r w:rsidRPr="000F0B3F">
        <w:rPr>
          <w:rFonts w:cs="Times New Roman"/>
          <w:szCs w:val="22"/>
        </w:rPr>
        <w:t>EP</w:t>
      </w:r>
      <w:r w:rsidR="004262CD">
        <w:rPr>
          <w:rFonts w:cs="Times New Roman"/>
          <w:szCs w:val="22"/>
        </w:rPr>
        <w:t>”)</w:t>
      </w:r>
      <w:r w:rsidRPr="000F0B3F">
        <w:rPr>
          <w:rFonts w:cs="Times New Roman"/>
          <w:szCs w:val="22"/>
        </w:rPr>
        <w:t xml:space="preserve"> in the consolidated and separate financial statement</w:t>
      </w:r>
      <w:r>
        <w:rPr>
          <w:rFonts w:cs="Times New Roman"/>
          <w:szCs w:val="22"/>
        </w:rPr>
        <w:t>s</w:t>
      </w:r>
      <w:r w:rsidRPr="000F0B3F">
        <w:rPr>
          <w:rFonts w:cs="Times New Roman"/>
          <w:szCs w:val="22"/>
        </w:rPr>
        <w:t>.</w:t>
      </w:r>
    </w:p>
    <w:p w14:paraId="5C3579C1" w14:textId="77777777" w:rsidR="00294304" w:rsidRPr="00294304" w:rsidRDefault="00294304" w:rsidP="00294304">
      <w:pPr>
        <w:pStyle w:val="ListParagraph"/>
        <w:rPr>
          <w:rFonts w:cs="Times New Roman"/>
          <w:szCs w:val="22"/>
        </w:rPr>
      </w:pPr>
    </w:p>
    <w:p w14:paraId="469EDD7A" w14:textId="2DF1E84F" w:rsidR="007F6D71" w:rsidRPr="00D631B2" w:rsidRDefault="007F6D71" w:rsidP="007F6D71">
      <w:pPr>
        <w:jc w:val="both"/>
        <w:rPr>
          <w:rFonts w:cs="Times New Roman"/>
          <w:i/>
          <w:iCs/>
          <w:szCs w:val="28"/>
          <w:cs/>
          <w:lang w:val="en-US"/>
        </w:rPr>
      </w:pPr>
      <w:r w:rsidRPr="00D631B2">
        <w:rPr>
          <w:rFonts w:cs="Times New Roman"/>
          <w:i/>
          <w:iCs/>
        </w:rPr>
        <w:t>Key Audit Matter</w:t>
      </w:r>
      <w:r w:rsidRPr="00D631B2">
        <w:rPr>
          <w:rFonts w:cs="Times New Roman"/>
          <w:i/>
          <w:iCs/>
          <w:szCs w:val="28"/>
          <w:lang w:val="en-US"/>
        </w:rPr>
        <w:t>s</w:t>
      </w:r>
    </w:p>
    <w:p w14:paraId="57A3689C" w14:textId="77777777" w:rsidR="007F6D71" w:rsidRPr="00D631B2" w:rsidRDefault="007F6D71" w:rsidP="007F6D71">
      <w:pPr>
        <w:jc w:val="both"/>
        <w:rPr>
          <w:rFonts w:cs="Cordia New"/>
          <w:lang w:val="en-US"/>
        </w:rPr>
      </w:pPr>
    </w:p>
    <w:p w14:paraId="32F119F7" w14:textId="77777777" w:rsidR="007F6D71" w:rsidRPr="00D631B2" w:rsidRDefault="007F6D71" w:rsidP="007F6D71">
      <w:pPr>
        <w:jc w:val="thaiDistribute"/>
        <w:rPr>
          <w:rFonts w:cs="Times New Roman"/>
        </w:rPr>
      </w:pPr>
      <w:r w:rsidRPr="00D631B2">
        <w:rPr>
          <w:rFonts w:cs="Times New Roman"/>
        </w:rPr>
        <w:t>Key audit matter is the matter that, in my professional judgment, was of most significance in my audit of the consolidated and separate financial statements of the current period.</w:t>
      </w:r>
      <w:r w:rsidRPr="00D631B2">
        <w:rPr>
          <w:rFonts w:cs="Times New Roman"/>
          <w:cs/>
        </w:rPr>
        <w:t xml:space="preserve">  </w:t>
      </w:r>
      <w:r w:rsidRPr="00D631B2">
        <w:rPr>
          <w:rFonts w:cs="Times New Roman"/>
        </w:rPr>
        <w:t xml:space="preserve">The matter was addressed in the context of my audit of the consolidated and separate financial </w:t>
      </w:r>
      <w:proofErr w:type="gramStart"/>
      <w:r w:rsidRPr="00D631B2">
        <w:rPr>
          <w:rFonts w:cs="Times New Roman"/>
        </w:rPr>
        <w:t>statements as a whole, and</w:t>
      </w:r>
      <w:proofErr w:type="gramEnd"/>
      <w:r w:rsidRPr="00D631B2">
        <w:rPr>
          <w:rFonts w:cs="Times New Roman"/>
        </w:rPr>
        <w:t xml:space="preserve"> in forming my opinion thereon, and I do not provide a separate opinion on these matters.</w:t>
      </w:r>
    </w:p>
    <w:p w14:paraId="667DE4C8" w14:textId="77777777" w:rsidR="007F6D71" w:rsidRPr="00D631B2" w:rsidRDefault="007F6D71" w:rsidP="007F6D71">
      <w:pPr>
        <w:spacing w:line="240" w:lineRule="atLeast"/>
        <w:ind w:right="748"/>
        <w:jc w:val="thaiDistribute"/>
        <w:rPr>
          <w:rFonts w:ascii="Angsana New" w:hAnsi="Angsana New"/>
          <w:sz w:val="30"/>
          <w:szCs w:val="30"/>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1"/>
        <w:gridCol w:w="4961"/>
      </w:tblGrid>
      <w:tr w:rsidR="004E0C10" w:rsidRPr="00D631B2" w14:paraId="57D97BB8" w14:textId="77777777" w:rsidTr="00D05554">
        <w:tc>
          <w:tcPr>
            <w:tcW w:w="4361" w:type="dxa"/>
            <w:tcBorders>
              <w:bottom w:val="single" w:sz="4" w:space="0" w:color="auto"/>
            </w:tcBorders>
          </w:tcPr>
          <w:p w14:paraId="0F80EAA0" w14:textId="07F1B404" w:rsidR="004E0C10" w:rsidRPr="00F51B3B" w:rsidRDefault="004E0C10" w:rsidP="00D05554">
            <w:pPr>
              <w:jc w:val="center"/>
            </w:pPr>
            <w:r w:rsidRPr="00F51B3B">
              <w:rPr>
                <w:rFonts w:eastAsia="Arial" w:cs="Times New Roman"/>
                <w:b/>
                <w:bCs/>
              </w:rPr>
              <w:t>Key Audit Matter</w:t>
            </w:r>
            <w:r w:rsidRPr="00F51B3B">
              <w:rPr>
                <w:rFonts w:eastAsia="Arial" w:cs="Times New Roman"/>
                <w:b/>
                <w:bCs/>
                <w:lang w:val="en-US"/>
              </w:rPr>
              <w:t>s</w:t>
            </w:r>
          </w:p>
        </w:tc>
        <w:tc>
          <w:tcPr>
            <w:tcW w:w="4961" w:type="dxa"/>
            <w:tcBorders>
              <w:bottom w:val="single" w:sz="4" w:space="0" w:color="auto"/>
            </w:tcBorders>
          </w:tcPr>
          <w:p w14:paraId="5FB5ADCD" w14:textId="77777777" w:rsidR="004E0C10" w:rsidRPr="00F51B3B" w:rsidRDefault="004E0C10" w:rsidP="00D05554">
            <w:pPr>
              <w:jc w:val="center"/>
            </w:pPr>
            <w:r w:rsidRPr="00F51B3B">
              <w:rPr>
                <w:rFonts w:eastAsia="Arial" w:cs="Times New Roman"/>
                <w:b/>
                <w:bCs/>
              </w:rPr>
              <w:t>Audit Responses</w:t>
            </w:r>
          </w:p>
        </w:tc>
      </w:tr>
      <w:tr w:rsidR="004E0C10" w:rsidRPr="00D631B2" w14:paraId="109A58D3" w14:textId="77777777" w:rsidTr="003A48EA">
        <w:tc>
          <w:tcPr>
            <w:tcW w:w="4361" w:type="dxa"/>
            <w:tcBorders>
              <w:bottom w:val="nil"/>
            </w:tcBorders>
          </w:tcPr>
          <w:p w14:paraId="4AB074BE" w14:textId="5CBECFC5" w:rsidR="004E0C10" w:rsidRPr="00E66F2D" w:rsidRDefault="00F51B3B" w:rsidP="00F51B3B">
            <w:pPr>
              <w:pStyle w:val="ListParagraph"/>
              <w:numPr>
                <w:ilvl w:val="0"/>
                <w:numId w:val="35"/>
              </w:numPr>
              <w:tabs>
                <w:tab w:val="left" w:pos="284"/>
              </w:tabs>
              <w:ind w:left="284" w:hanging="284"/>
              <w:jc w:val="both"/>
              <w:rPr>
                <w:b/>
                <w:bCs/>
              </w:rPr>
            </w:pPr>
            <w:r w:rsidRPr="00E66F2D">
              <w:rPr>
                <w:b/>
                <w:bCs/>
              </w:rPr>
              <w:t>Valuation of investment properties</w:t>
            </w:r>
          </w:p>
        </w:tc>
        <w:tc>
          <w:tcPr>
            <w:tcW w:w="4961" w:type="dxa"/>
            <w:tcBorders>
              <w:bottom w:val="nil"/>
            </w:tcBorders>
          </w:tcPr>
          <w:p w14:paraId="6E7B7091" w14:textId="77777777" w:rsidR="004E0C10" w:rsidRPr="00D631B2" w:rsidRDefault="004E0C10" w:rsidP="00D05554">
            <w:pPr>
              <w:jc w:val="both"/>
            </w:pPr>
          </w:p>
        </w:tc>
      </w:tr>
      <w:tr w:rsidR="004E0C10" w:rsidRPr="00D631B2" w14:paraId="61CD006B" w14:textId="77777777" w:rsidTr="003A48EA">
        <w:tc>
          <w:tcPr>
            <w:tcW w:w="4361" w:type="dxa"/>
            <w:tcBorders>
              <w:top w:val="nil"/>
              <w:bottom w:val="single" w:sz="4" w:space="0" w:color="auto"/>
            </w:tcBorders>
          </w:tcPr>
          <w:p w14:paraId="244089AC" w14:textId="77777777" w:rsidR="003A792C" w:rsidRDefault="003A792C" w:rsidP="00D57602">
            <w:pPr>
              <w:jc w:val="both"/>
            </w:pPr>
          </w:p>
          <w:p w14:paraId="2380F694" w14:textId="03D931B2" w:rsidR="00351B0F" w:rsidRPr="002F60BD" w:rsidRDefault="00D57602" w:rsidP="00D57602">
            <w:pPr>
              <w:jc w:val="both"/>
            </w:pPr>
            <w:r w:rsidRPr="00D57602">
              <w:t xml:space="preserve">As </w:t>
            </w:r>
            <w:proofErr w:type="gramStart"/>
            <w:r>
              <w:t>at</w:t>
            </w:r>
            <w:proofErr w:type="gramEnd"/>
            <w:r w:rsidRPr="00D57602">
              <w:t xml:space="preserve"> </w:t>
            </w:r>
            <w:r>
              <w:t xml:space="preserve">31 </w:t>
            </w:r>
            <w:r w:rsidRPr="00D57602">
              <w:t>December 202</w:t>
            </w:r>
            <w:r w:rsidR="00B334D9">
              <w:t>5</w:t>
            </w:r>
            <w:r w:rsidRPr="00D57602">
              <w:t xml:space="preserve">, the Group had a net book value of investment properties of </w:t>
            </w:r>
            <w:r>
              <w:t xml:space="preserve">Baht </w:t>
            </w:r>
            <w:r w:rsidRPr="00D57602">
              <w:t>3,</w:t>
            </w:r>
            <w:r w:rsidR="00B334D9">
              <w:t>158</w:t>
            </w:r>
            <w:r w:rsidRPr="00D57602">
              <w:t xml:space="preserve"> million in the consolidated financial statements (accounting for </w:t>
            </w:r>
            <w:r w:rsidR="0093114A">
              <w:t>38.3</w:t>
            </w:r>
            <w:r w:rsidR="00E66F2D">
              <w:t>0</w:t>
            </w:r>
            <w:r>
              <w:t>%</w:t>
            </w:r>
            <w:r w:rsidRPr="00D57602">
              <w:t xml:space="preserve"> of total assets) and recognized a loss </w:t>
            </w:r>
            <w:r>
              <w:t>on</w:t>
            </w:r>
            <w:r w:rsidRPr="00D57602">
              <w:t xml:space="preserve"> changes in fair value of investment properties of </w:t>
            </w:r>
            <w:r>
              <w:t xml:space="preserve">Baht </w:t>
            </w:r>
            <w:r w:rsidR="004864A0">
              <w:t>173</w:t>
            </w:r>
            <w:r w:rsidRPr="00D57602">
              <w:t xml:space="preserve"> million in the consolidated statement of comprehensive income (accounting for </w:t>
            </w:r>
            <w:r w:rsidR="004864A0">
              <w:t>14.50</w:t>
            </w:r>
            <w:r>
              <w:t>%</w:t>
            </w:r>
            <w:r w:rsidRPr="00D57602">
              <w:t xml:space="preserve"> of total net loss). </w:t>
            </w:r>
            <w:r>
              <w:t xml:space="preserve"> </w:t>
            </w:r>
            <w:r w:rsidRPr="00D57602">
              <w:t xml:space="preserve">The Group measured the fair value of investment properties by an independent appraiser. </w:t>
            </w:r>
            <w:r>
              <w:t xml:space="preserve"> </w:t>
            </w:r>
            <w:r w:rsidRPr="00D57602">
              <w:t xml:space="preserve">I </w:t>
            </w:r>
            <w:r>
              <w:t xml:space="preserve">pay particular attention </w:t>
            </w:r>
            <w:r w:rsidRPr="00D57602">
              <w:t xml:space="preserve">on this issue because the methods used to assess the value, </w:t>
            </w:r>
            <w:r>
              <w:t xml:space="preserve">such as </w:t>
            </w:r>
            <w:r w:rsidRPr="00D57602">
              <w:t xml:space="preserve">income approach and market approach, </w:t>
            </w:r>
            <w:r w:rsidR="00EC4FD7">
              <w:t xml:space="preserve">which </w:t>
            </w:r>
            <w:r w:rsidRPr="00D57602">
              <w:t>are complex and require the judgment of the management and independent appraiser to assess the fair value of investment properties.</w:t>
            </w:r>
          </w:p>
        </w:tc>
        <w:tc>
          <w:tcPr>
            <w:tcW w:w="4961" w:type="dxa"/>
            <w:tcBorders>
              <w:top w:val="nil"/>
              <w:bottom w:val="single" w:sz="4" w:space="0" w:color="auto"/>
            </w:tcBorders>
          </w:tcPr>
          <w:p w14:paraId="5AEE4B52" w14:textId="77777777" w:rsidR="003A792C" w:rsidRDefault="003A792C" w:rsidP="00BD2573">
            <w:pPr>
              <w:tabs>
                <w:tab w:val="left" w:pos="601"/>
              </w:tabs>
              <w:autoSpaceDE w:val="0"/>
              <w:autoSpaceDN w:val="0"/>
              <w:adjustRightInd w:val="0"/>
              <w:spacing w:line="240" w:lineRule="auto"/>
              <w:jc w:val="both"/>
            </w:pPr>
          </w:p>
          <w:p w14:paraId="45517BD2" w14:textId="77777777" w:rsidR="00BD2573" w:rsidRDefault="00BD2573" w:rsidP="00BD2573">
            <w:pPr>
              <w:tabs>
                <w:tab w:val="left" w:pos="601"/>
              </w:tabs>
              <w:autoSpaceDE w:val="0"/>
              <w:autoSpaceDN w:val="0"/>
              <w:adjustRightInd w:val="0"/>
              <w:spacing w:line="240" w:lineRule="auto"/>
              <w:jc w:val="both"/>
              <w:rPr>
                <w:lang w:val="en-US"/>
              </w:rPr>
            </w:pPr>
            <w:r>
              <w:t>Key audit procedures include:</w:t>
            </w:r>
          </w:p>
          <w:p w14:paraId="5B590B30" w14:textId="77777777" w:rsidR="00BD2573" w:rsidRPr="00351B0F" w:rsidRDefault="00BD2573" w:rsidP="00BD2573">
            <w:pPr>
              <w:tabs>
                <w:tab w:val="left" w:pos="601"/>
              </w:tabs>
              <w:autoSpaceDE w:val="0"/>
              <w:autoSpaceDN w:val="0"/>
              <w:adjustRightInd w:val="0"/>
              <w:spacing w:line="240" w:lineRule="auto"/>
              <w:jc w:val="both"/>
              <w:rPr>
                <w:sz w:val="16"/>
                <w:szCs w:val="16"/>
                <w:lang w:val="en-US"/>
              </w:rPr>
            </w:pPr>
          </w:p>
          <w:p w14:paraId="52501B03" w14:textId="77777777" w:rsidR="00BD2573" w:rsidRDefault="00BD2573" w:rsidP="00BD2573">
            <w:pPr>
              <w:pStyle w:val="ListParagraph"/>
              <w:numPr>
                <w:ilvl w:val="0"/>
                <w:numId w:val="36"/>
              </w:numPr>
              <w:tabs>
                <w:tab w:val="left" w:pos="317"/>
              </w:tabs>
              <w:autoSpaceDE w:val="0"/>
              <w:autoSpaceDN w:val="0"/>
              <w:adjustRightInd w:val="0"/>
              <w:spacing w:line="240" w:lineRule="auto"/>
              <w:ind w:left="317" w:hanging="283"/>
              <w:jc w:val="both"/>
            </w:pPr>
            <w:r>
              <w:t>Perform substantive testing as follows:</w:t>
            </w:r>
          </w:p>
          <w:p w14:paraId="210A6B64" w14:textId="77777777" w:rsidR="00026DB4" w:rsidRPr="00351B0F" w:rsidRDefault="00026DB4" w:rsidP="00026DB4">
            <w:pPr>
              <w:pStyle w:val="ListParagraph"/>
              <w:tabs>
                <w:tab w:val="left" w:pos="317"/>
              </w:tabs>
              <w:autoSpaceDE w:val="0"/>
              <w:autoSpaceDN w:val="0"/>
              <w:adjustRightInd w:val="0"/>
              <w:spacing w:line="240" w:lineRule="auto"/>
              <w:ind w:left="317"/>
              <w:jc w:val="both"/>
              <w:rPr>
                <w:sz w:val="16"/>
                <w:szCs w:val="20"/>
              </w:rPr>
            </w:pPr>
          </w:p>
          <w:p w14:paraId="31598A79" w14:textId="46A41E82" w:rsidR="00BD2573" w:rsidRDefault="00BD2573" w:rsidP="00BD2573">
            <w:pPr>
              <w:pStyle w:val="ListParagraph"/>
              <w:numPr>
                <w:ilvl w:val="1"/>
                <w:numId w:val="36"/>
              </w:numPr>
              <w:tabs>
                <w:tab w:val="left" w:pos="601"/>
              </w:tabs>
              <w:autoSpaceDE w:val="0"/>
              <w:autoSpaceDN w:val="0"/>
              <w:adjustRightInd w:val="0"/>
              <w:spacing w:line="240" w:lineRule="auto"/>
              <w:ind w:left="601" w:hanging="284"/>
              <w:jc w:val="both"/>
            </w:pPr>
            <w:r>
              <w:t>Understand</w:t>
            </w:r>
            <w:r w:rsidR="00026DB4">
              <w:t>ing</w:t>
            </w:r>
            <w:r>
              <w:t xml:space="preserve"> the</w:t>
            </w:r>
            <w:r>
              <w:rPr>
                <w:rFonts w:hint="cs"/>
                <w:cs/>
              </w:rPr>
              <w:t xml:space="preserve"> </w:t>
            </w:r>
            <w:r>
              <w:rPr>
                <w:lang w:val="en-US"/>
              </w:rPr>
              <w:t xml:space="preserve">process of fair value </w:t>
            </w:r>
            <w:r>
              <w:t>measurement of the Group.</w:t>
            </w:r>
          </w:p>
          <w:p w14:paraId="7158E8A5" w14:textId="77777777" w:rsidR="00470FE1" w:rsidRPr="00351B0F" w:rsidRDefault="00470FE1" w:rsidP="00470FE1">
            <w:pPr>
              <w:pStyle w:val="ListParagraph"/>
              <w:tabs>
                <w:tab w:val="left" w:pos="601"/>
              </w:tabs>
              <w:autoSpaceDE w:val="0"/>
              <w:autoSpaceDN w:val="0"/>
              <w:adjustRightInd w:val="0"/>
              <w:spacing w:line="240" w:lineRule="auto"/>
              <w:ind w:left="601"/>
              <w:jc w:val="both"/>
              <w:rPr>
                <w:sz w:val="16"/>
                <w:szCs w:val="20"/>
              </w:rPr>
            </w:pPr>
          </w:p>
          <w:p w14:paraId="399A60B7" w14:textId="77777777" w:rsidR="00BD2573" w:rsidRDefault="00BD2573" w:rsidP="00BD2573">
            <w:pPr>
              <w:pStyle w:val="ListParagraph"/>
              <w:numPr>
                <w:ilvl w:val="1"/>
                <w:numId w:val="36"/>
              </w:numPr>
              <w:tabs>
                <w:tab w:val="left" w:pos="601"/>
              </w:tabs>
              <w:autoSpaceDE w:val="0"/>
              <w:autoSpaceDN w:val="0"/>
              <w:adjustRightInd w:val="0"/>
              <w:spacing w:line="240" w:lineRule="auto"/>
              <w:ind w:left="601" w:hanging="284"/>
              <w:jc w:val="both"/>
            </w:pPr>
            <w:r>
              <w:t>Assessing the independence and competence of independent appraiser.</w:t>
            </w:r>
          </w:p>
          <w:p w14:paraId="7AE1F0FB" w14:textId="77777777" w:rsidR="00470FE1" w:rsidRPr="00351B0F" w:rsidRDefault="00470FE1" w:rsidP="00470FE1">
            <w:pPr>
              <w:pStyle w:val="ListParagraph"/>
              <w:tabs>
                <w:tab w:val="left" w:pos="601"/>
              </w:tabs>
              <w:autoSpaceDE w:val="0"/>
              <w:autoSpaceDN w:val="0"/>
              <w:adjustRightInd w:val="0"/>
              <w:spacing w:line="240" w:lineRule="auto"/>
              <w:ind w:left="601"/>
              <w:jc w:val="both"/>
              <w:rPr>
                <w:sz w:val="16"/>
                <w:szCs w:val="20"/>
              </w:rPr>
            </w:pPr>
          </w:p>
          <w:p w14:paraId="6E38C86E" w14:textId="400E0225" w:rsidR="00BD2573" w:rsidRPr="00351B0F" w:rsidRDefault="00BD2573" w:rsidP="00BD2573">
            <w:pPr>
              <w:pStyle w:val="ListParagraph"/>
              <w:numPr>
                <w:ilvl w:val="1"/>
                <w:numId w:val="36"/>
              </w:numPr>
              <w:tabs>
                <w:tab w:val="left" w:pos="601"/>
              </w:tabs>
              <w:autoSpaceDE w:val="0"/>
              <w:autoSpaceDN w:val="0"/>
              <w:adjustRightInd w:val="0"/>
              <w:spacing w:line="240" w:lineRule="auto"/>
              <w:ind w:left="601" w:hanging="284"/>
              <w:jc w:val="both"/>
            </w:pPr>
            <w:r w:rsidRPr="00351B0F">
              <w:t>Assessing the appropriate of fair value and assumptions used in calculating the income approach.</w:t>
            </w:r>
          </w:p>
          <w:p w14:paraId="48E6D4E1" w14:textId="77777777" w:rsidR="00470FE1" w:rsidRPr="00351B0F" w:rsidRDefault="00470FE1" w:rsidP="00470FE1">
            <w:pPr>
              <w:pStyle w:val="ListParagraph"/>
              <w:tabs>
                <w:tab w:val="left" w:pos="601"/>
              </w:tabs>
              <w:autoSpaceDE w:val="0"/>
              <w:autoSpaceDN w:val="0"/>
              <w:adjustRightInd w:val="0"/>
              <w:spacing w:line="240" w:lineRule="auto"/>
              <w:ind w:left="601"/>
              <w:jc w:val="both"/>
              <w:rPr>
                <w:sz w:val="16"/>
                <w:szCs w:val="20"/>
              </w:rPr>
            </w:pPr>
          </w:p>
          <w:p w14:paraId="281C53F1" w14:textId="050251E7" w:rsidR="004E0C10" w:rsidRPr="00D631B2" w:rsidRDefault="00B76082" w:rsidP="00B76082">
            <w:pPr>
              <w:pStyle w:val="ListParagraph"/>
              <w:numPr>
                <w:ilvl w:val="1"/>
                <w:numId w:val="36"/>
              </w:numPr>
              <w:tabs>
                <w:tab w:val="left" w:pos="601"/>
              </w:tabs>
              <w:autoSpaceDE w:val="0"/>
              <w:autoSpaceDN w:val="0"/>
              <w:adjustRightInd w:val="0"/>
              <w:spacing w:line="240" w:lineRule="auto"/>
              <w:ind w:left="601" w:hanging="284"/>
              <w:jc w:val="both"/>
            </w:pPr>
            <w:r>
              <w:t xml:space="preserve">Inquiring management about key assumptions related to the calculation of the present value of estimated future cash flows (Discounted Cash </w:t>
            </w:r>
            <w:r>
              <w:br/>
            </w:r>
            <w:r w:rsidR="00351B0F">
              <w:t>Flows) by comparing</w:t>
            </w:r>
            <w:r w:rsidR="00351B0F">
              <w:rPr>
                <w:rFonts w:hint="cs"/>
                <w:cs/>
              </w:rPr>
              <w:t xml:space="preserve"> </w:t>
            </w:r>
            <w:r w:rsidR="00351B0F" w:rsidRPr="00CF51D5">
              <w:rPr>
                <w:lang w:val="en-US"/>
              </w:rPr>
              <w:t xml:space="preserve">the </w:t>
            </w:r>
            <w:r w:rsidR="00351B0F">
              <w:t xml:space="preserve">actual and projected performance, including the reasonable of the entity growth rate, industry </w:t>
            </w:r>
            <w:r w:rsidR="00351B0F" w:rsidRPr="00CF51D5">
              <w:rPr>
                <w:lang w:val="en-US"/>
              </w:rPr>
              <w:t>trend</w:t>
            </w:r>
            <w:r w:rsidR="00351B0F">
              <w:t xml:space="preserve"> forecasts, and discount rates.</w:t>
            </w:r>
          </w:p>
        </w:tc>
      </w:tr>
      <w:tr w:rsidR="00B76082" w:rsidRPr="00D631B2" w14:paraId="79771632" w14:textId="77777777" w:rsidTr="00B50961">
        <w:tc>
          <w:tcPr>
            <w:tcW w:w="4361" w:type="dxa"/>
            <w:tcBorders>
              <w:bottom w:val="single" w:sz="4" w:space="0" w:color="auto"/>
            </w:tcBorders>
          </w:tcPr>
          <w:p w14:paraId="18E7ED5B" w14:textId="77777777" w:rsidR="00B76082" w:rsidRPr="00F51B3B" w:rsidRDefault="00B76082" w:rsidP="00B50961">
            <w:pPr>
              <w:jc w:val="center"/>
            </w:pPr>
            <w:r w:rsidRPr="00F51B3B">
              <w:rPr>
                <w:rFonts w:eastAsia="Arial" w:cs="Times New Roman"/>
                <w:b/>
                <w:bCs/>
              </w:rPr>
              <w:lastRenderedPageBreak/>
              <w:t>Key Audit Matter</w:t>
            </w:r>
            <w:r w:rsidRPr="00F51B3B">
              <w:rPr>
                <w:rFonts w:eastAsia="Arial" w:cs="Times New Roman"/>
                <w:b/>
                <w:bCs/>
                <w:lang w:val="en-US"/>
              </w:rPr>
              <w:t>s</w:t>
            </w:r>
          </w:p>
        </w:tc>
        <w:tc>
          <w:tcPr>
            <w:tcW w:w="4961" w:type="dxa"/>
            <w:tcBorders>
              <w:bottom w:val="single" w:sz="4" w:space="0" w:color="auto"/>
            </w:tcBorders>
          </w:tcPr>
          <w:p w14:paraId="14897C6D" w14:textId="77777777" w:rsidR="00B76082" w:rsidRPr="00F51B3B" w:rsidRDefault="00B76082" w:rsidP="00B50961">
            <w:pPr>
              <w:jc w:val="center"/>
            </w:pPr>
            <w:r w:rsidRPr="00F51B3B">
              <w:rPr>
                <w:rFonts w:eastAsia="Arial" w:cs="Times New Roman"/>
                <w:b/>
                <w:bCs/>
              </w:rPr>
              <w:t>Audit Responses</w:t>
            </w:r>
          </w:p>
        </w:tc>
      </w:tr>
      <w:tr w:rsidR="00B76082" w:rsidRPr="00D631B2" w14:paraId="510C1EC1" w14:textId="77777777" w:rsidTr="003A48EA">
        <w:tc>
          <w:tcPr>
            <w:tcW w:w="4361" w:type="dxa"/>
            <w:tcBorders>
              <w:top w:val="nil"/>
              <w:bottom w:val="single" w:sz="4" w:space="0" w:color="auto"/>
            </w:tcBorders>
          </w:tcPr>
          <w:p w14:paraId="2D30543A" w14:textId="77777777" w:rsidR="00B76082" w:rsidRDefault="00B76082" w:rsidP="00D57602">
            <w:pPr>
              <w:jc w:val="both"/>
            </w:pPr>
            <w:r>
              <w:t xml:space="preserve">In assessing </w:t>
            </w:r>
            <w:r w:rsidRPr="00D57602">
              <w:t>value, the appraiser will consider current information, such as lease agr</w:t>
            </w:r>
            <w:r>
              <w:t>eements and revenue from rental of assets</w:t>
            </w:r>
            <w:r w:rsidRPr="00D57602">
              <w:t xml:space="preserve">, appropriate discount rates, and business growth rates, as well as forecasts of possible economic volatility, which are material to the Group's financial statements. </w:t>
            </w:r>
            <w:r>
              <w:t xml:space="preserve"> </w:t>
            </w:r>
            <w:r w:rsidRPr="00D57602">
              <w:t>In assessing the fair value above, I consider that the measurement of investment properties is an item that has a significant impact on the overall financial statements.</w:t>
            </w:r>
          </w:p>
          <w:p w14:paraId="799A30A2" w14:textId="77777777" w:rsidR="00B76082" w:rsidRDefault="00B76082" w:rsidP="00D57602">
            <w:pPr>
              <w:jc w:val="both"/>
            </w:pPr>
          </w:p>
          <w:p w14:paraId="1F37BA1E" w14:textId="77777777" w:rsidR="00B76082" w:rsidRDefault="00B76082" w:rsidP="00B76082">
            <w:pPr>
              <w:jc w:val="both"/>
            </w:pPr>
            <w:r w:rsidRPr="00D57602">
              <w:t xml:space="preserve">Accounting policies and details of investment properties </w:t>
            </w:r>
            <w:r>
              <w:t>were disclosed</w:t>
            </w:r>
            <w:r w:rsidRPr="00D57602">
              <w:t xml:space="preserve"> in </w:t>
            </w:r>
            <w:r>
              <w:t>n</w:t>
            </w:r>
            <w:r w:rsidRPr="00D57602">
              <w:t>otes 3 and 14 to the financial statements.</w:t>
            </w:r>
          </w:p>
          <w:p w14:paraId="0D9868FE" w14:textId="4EA4E72C" w:rsidR="00B76082" w:rsidRDefault="00B76082" w:rsidP="00D57602">
            <w:pPr>
              <w:jc w:val="both"/>
            </w:pPr>
          </w:p>
        </w:tc>
        <w:tc>
          <w:tcPr>
            <w:tcW w:w="4961" w:type="dxa"/>
            <w:tcBorders>
              <w:top w:val="nil"/>
              <w:bottom w:val="single" w:sz="4" w:space="0" w:color="auto"/>
            </w:tcBorders>
          </w:tcPr>
          <w:p w14:paraId="054E2BFF" w14:textId="77777777" w:rsidR="00B76082" w:rsidRDefault="00B76082" w:rsidP="00B76082">
            <w:pPr>
              <w:pStyle w:val="ListParagraph"/>
              <w:numPr>
                <w:ilvl w:val="1"/>
                <w:numId w:val="36"/>
              </w:numPr>
              <w:tabs>
                <w:tab w:val="left" w:pos="601"/>
              </w:tabs>
              <w:autoSpaceDE w:val="0"/>
              <w:autoSpaceDN w:val="0"/>
              <w:adjustRightInd w:val="0"/>
              <w:spacing w:line="240" w:lineRule="auto"/>
              <w:ind w:left="601" w:hanging="284"/>
              <w:jc w:val="both"/>
            </w:pPr>
            <w:r>
              <w:t>Testing the calculation of discounted cash flows and the reasonable of income approach valuation based on specified assumptions</w:t>
            </w:r>
            <w:r>
              <w:rPr>
                <w:lang w:val="en-US"/>
              </w:rPr>
              <w:t>.</w:t>
            </w:r>
          </w:p>
          <w:p w14:paraId="22FA79C1" w14:textId="77777777" w:rsidR="00B76082" w:rsidRDefault="00B76082" w:rsidP="00B76082">
            <w:pPr>
              <w:pStyle w:val="ListParagraph"/>
              <w:tabs>
                <w:tab w:val="left" w:pos="601"/>
              </w:tabs>
              <w:autoSpaceDE w:val="0"/>
              <w:autoSpaceDN w:val="0"/>
              <w:adjustRightInd w:val="0"/>
              <w:spacing w:line="240" w:lineRule="auto"/>
              <w:ind w:left="601"/>
              <w:jc w:val="both"/>
            </w:pPr>
          </w:p>
          <w:p w14:paraId="175AFDEF" w14:textId="77777777" w:rsidR="00B76082" w:rsidRDefault="00B76082" w:rsidP="00B76082">
            <w:pPr>
              <w:pStyle w:val="ListParagraph"/>
              <w:numPr>
                <w:ilvl w:val="1"/>
                <w:numId w:val="36"/>
              </w:numPr>
              <w:tabs>
                <w:tab w:val="left" w:pos="601"/>
              </w:tabs>
              <w:autoSpaceDE w:val="0"/>
              <w:autoSpaceDN w:val="0"/>
              <w:adjustRightInd w:val="0"/>
              <w:spacing w:line="240" w:lineRule="auto"/>
              <w:ind w:left="601" w:hanging="284"/>
              <w:jc w:val="both"/>
            </w:pPr>
            <w:r>
              <w:t>Examining the accuracy and relevance of the data used in the valuation by examining the selection of current lease agreement.</w:t>
            </w:r>
          </w:p>
          <w:p w14:paraId="18CC7B04" w14:textId="77777777" w:rsidR="00B76082" w:rsidRDefault="00B76082" w:rsidP="00B76082">
            <w:pPr>
              <w:pStyle w:val="ListParagraph"/>
            </w:pPr>
          </w:p>
          <w:p w14:paraId="2B009976" w14:textId="6B8C26DA" w:rsidR="00B76082" w:rsidRDefault="00B76082" w:rsidP="00B76082">
            <w:pPr>
              <w:pStyle w:val="ListParagraph"/>
              <w:numPr>
                <w:ilvl w:val="1"/>
                <w:numId w:val="36"/>
              </w:numPr>
              <w:tabs>
                <w:tab w:val="left" w:pos="601"/>
              </w:tabs>
              <w:autoSpaceDE w:val="0"/>
              <w:autoSpaceDN w:val="0"/>
              <w:adjustRightInd w:val="0"/>
              <w:spacing w:line="240" w:lineRule="auto"/>
              <w:ind w:left="601" w:hanging="284"/>
              <w:jc w:val="both"/>
            </w:pPr>
            <w:r>
              <w:t>Considering the adequacy of disclosures in accordance with financial reporting standards.</w:t>
            </w:r>
          </w:p>
        </w:tc>
      </w:tr>
      <w:tr w:rsidR="00015BD7" w:rsidRPr="0097107D" w14:paraId="36DCF9D3" w14:textId="77777777" w:rsidTr="00B04D04">
        <w:tc>
          <w:tcPr>
            <w:tcW w:w="4361" w:type="dxa"/>
            <w:tcBorders>
              <w:top w:val="single" w:sz="4" w:space="0" w:color="auto"/>
              <w:bottom w:val="nil"/>
            </w:tcBorders>
          </w:tcPr>
          <w:p w14:paraId="5AE05958" w14:textId="0800E00B" w:rsidR="00015BD7" w:rsidRPr="003A48EA" w:rsidRDefault="00380F38" w:rsidP="00015BD7">
            <w:pPr>
              <w:pStyle w:val="ListParagraph"/>
              <w:numPr>
                <w:ilvl w:val="0"/>
                <w:numId w:val="35"/>
              </w:numPr>
              <w:tabs>
                <w:tab w:val="left" w:pos="284"/>
              </w:tabs>
              <w:ind w:left="284" w:hanging="284"/>
              <w:jc w:val="both"/>
              <w:rPr>
                <w:b/>
                <w:bCs/>
                <w:spacing w:val="-4"/>
              </w:rPr>
            </w:pPr>
            <w:r w:rsidRPr="003A48EA">
              <w:rPr>
                <w:b/>
                <w:bCs/>
                <w:spacing w:val="-4"/>
                <w:lang w:val="en-US"/>
              </w:rPr>
              <w:t xml:space="preserve">Business </w:t>
            </w:r>
            <w:r w:rsidR="00D467D0">
              <w:rPr>
                <w:b/>
                <w:bCs/>
                <w:spacing w:val="-4"/>
                <w:lang w:val="en-US"/>
              </w:rPr>
              <w:t>Acquisition</w:t>
            </w:r>
          </w:p>
        </w:tc>
        <w:tc>
          <w:tcPr>
            <w:tcW w:w="4961" w:type="dxa"/>
            <w:tcBorders>
              <w:top w:val="single" w:sz="4" w:space="0" w:color="auto"/>
              <w:bottom w:val="nil"/>
            </w:tcBorders>
          </w:tcPr>
          <w:p w14:paraId="6BD0731C" w14:textId="77777777" w:rsidR="00015BD7" w:rsidRPr="0097107D" w:rsidRDefault="00015BD7" w:rsidP="00BD2573">
            <w:pPr>
              <w:tabs>
                <w:tab w:val="left" w:pos="601"/>
              </w:tabs>
              <w:autoSpaceDE w:val="0"/>
              <w:autoSpaceDN w:val="0"/>
              <w:adjustRightInd w:val="0"/>
              <w:spacing w:line="240" w:lineRule="auto"/>
              <w:jc w:val="both"/>
            </w:pPr>
          </w:p>
        </w:tc>
      </w:tr>
      <w:tr w:rsidR="00380F38" w:rsidRPr="00D631B2" w14:paraId="70DD6102" w14:textId="77777777" w:rsidTr="00B04D04">
        <w:tc>
          <w:tcPr>
            <w:tcW w:w="4361" w:type="dxa"/>
            <w:tcBorders>
              <w:top w:val="nil"/>
              <w:bottom w:val="single" w:sz="4" w:space="0" w:color="auto"/>
            </w:tcBorders>
          </w:tcPr>
          <w:p w14:paraId="2D4340B8" w14:textId="2B68377A" w:rsidR="00380F38" w:rsidRPr="00380F38" w:rsidRDefault="00380F38" w:rsidP="00380F38">
            <w:pPr>
              <w:jc w:val="both"/>
            </w:pPr>
          </w:p>
          <w:p w14:paraId="5A541E43" w14:textId="04BFD5F4" w:rsidR="004A7044" w:rsidRPr="0058186C" w:rsidRDefault="004A7044" w:rsidP="004A7044">
            <w:pPr>
              <w:spacing w:line="240" w:lineRule="atLeast"/>
              <w:ind w:right="-2"/>
              <w:jc w:val="both"/>
              <w:rPr>
                <w:rFonts w:cs="Times New Roman"/>
              </w:rPr>
            </w:pPr>
            <w:r w:rsidRPr="008339AA">
              <w:rPr>
                <w:rFonts w:cs="Times New Roman"/>
                <w:lang w:val="en-US"/>
              </w:rPr>
              <w:t xml:space="preserve">During the years 2024 </w:t>
            </w:r>
            <w:r w:rsidR="009C3AB2">
              <w:rPr>
                <w:rFonts w:cs="Times New Roman"/>
                <w:lang w:val="en-US"/>
              </w:rPr>
              <w:t>to</w:t>
            </w:r>
            <w:r w:rsidRPr="008339AA">
              <w:rPr>
                <w:rFonts w:cs="Times New Roman"/>
                <w:lang w:val="en-US"/>
              </w:rPr>
              <w:t xml:space="preserve"> 2025, the Group undertook a restructuring of food business within the Group. </w:t>
            </w:r>
            <w:r w:rsidRPr="0058186C">
              <w:rPr>
                <w:rFonts w:cs="Times New Roman"/>
              </w:rPr>
              <w:t xml:space="preserve"> </w:t>
            </w:r>
            <w:r w:rsidRPr="008339AA">
              <w:rPr>
                <w:rFonts w:cs="Times New Roman"/>
                <w:lang w:val="en-US"/>
              </w:rPr>
              <w:t>In this regard, the Company established and invested in F</w:t>
            </w:r>
            <w:r w:rsidRPr="0058186C">
              <w:rPr>
                <w:rFonts w:cs="Times New Roman"/>
              </w:rPr>
              <w:t>AB Food Holding Co., Ltd. (subsidiary) (“FAB”)</w:t>
            </w:r>
            <w:r w:rsidRPr="008339AA">
              <w:rPr>
                <w:rFonts w:cs="Times New Roman"/>
                <w:lang w:val="en-US"/>
              </w:rPr>
              <w:t xml:space="preserve">, with an investment as </w:t>
            </w:r>
            <w:proofErr w:type="gramStart"/>
            <w:r w:rsidRPr="008339AA">
              <w:rPr>
                <w:rFonts w:cs="Times New Roman"/>
                <w:lang w:val="en-US"/>
              </w:rPr>
              <w:t>at</w:t>
            </w:r>
            <w:proofErr w:type="gramEnd"/>
            <w:r w:rsidRPr="008339AA">
              <w:rPr>
                <w:rFonts w:cs="Times New Roman"/>
                <w:lang w:val="en-US"/>
              </w:rPr>
              <w:t xml:space="preserve"> 31 December 2025</w:t>
            </w:r>
            <w:r w:rsidRPr="0058186C">
              <w:rPr>
                <w:rFonts w:cs="Times New Roman"/>
              </w:rPr>
              <w:t xml:space="preserve"> in the </w:t>
            </w:r>
            <w:r w:rsidRPr="008339AA">
              <w:rPr>
                <w:rFonts w:cs="Times New Roman"/>
                <w:lang w:val="en-US"/>
              </w:rPr>
              <w:t>amount</w:t>
            </w:r>
            <w:r w:rsidRPr="0058186C">
              <w:rPr>
                <w:rFonts w:cs="Times New Roman"/>
              </w:rPr>
              <w:t xml:space="preserve"> of</w:t>
            </w:r>
            <w:r w:rsidRPr="008339AA">
              <w:rPr>
                <w:rFonts w:cs="Times New Roman"/>
                <w:lang w:val="en-US"/>
              </w:rPr>
              <w:t xml:space="preserve"> Baht 1,275 million</w:t>
            </w:r>
            <w:r w:rsidRPr="0058186C">
              <w:rPr>
                <w:rFonts w:cs="Times New Roman"/>
              </w:rPr>
              <w:t xml:space="preserve"> in the </w:t>
            </w:r>
            <w:r w:rsidRPr="008339AA">
              <w:rPr>
                <w:rFonts w:cs="Times New Roman"/>
                <w:lang w:val="en-US"/>
              </w:rPr>
              <w:t>separate financial statements</w:t>
            </w:r>
            <w:r w:rsidRPr="0058186C">
              <w:rPr>
                <w:rFonts w:cs="Times New Roman"/>
              </w:rPr>
              <w:t xml:space="preserve"> (</w:t>
            </w:r>
            <w:r w:rsidR="009C3AB2">
              <w:rPr>
                <w:rFonts w:cs="Times New Roman"/>
                <w:lang w:val="en-US"/>
              </w:rPr>
              <w:t>accounting for</w:t>
            </w:r>
            <w:r w:rsidRPr="008339AA">
              <w:rPr>
                <w:rFonts w:cs="Times New Roman"/>
                <w:lang w:val="en-US"/>
              </w:rPr>
              <w:t xml:space="preserve"> 28.34% of total assets</w:t>
            </w:r>
            <w:r w:rsidRPr="0058186C">
              <w:rPr>
                <w:rFonts w:cs="Times New Roman"/>
              </w:rPr>
              <w:t xml:space="preserve">). </w:t>
            </w:r>
            <w:r w:rsidRPr="008339AA">
              <w:rPr>
                <w:rFonts w:cs="Times New Roman"/>
                <w:lang w:val="en-US"/>
              </w:rPr>
              <w:t xml:space="preserve"> F</w:t>
            </w:r>
            <w:r w:rsidRPr="0058186C">
              <w:rPr>
                <w:rFonts w:cs="Times New Roman"/>
              </w:rPr>
              <w:t>AB</w:t>
            </w:r>
            <w:r w:rsidRPr="008339AA">
              <w:rPr>
                <w:rFonts w:cs="Times New Roman"/>
                <w:lang w:val="en-US"/>
              </w:rPr>
              <w:t xml:space="preserve"> acquired four indirect subsidiaries </w:t>
            </w:r>
            <w:r w:rsidRPr="0058186C">
              <w:rPr>
                <w:rFonts w:cs="Times New Roman"/>
              </w:rPr>
              <w:t>(</w:t>
            </w:r>
            <w:proofErr w:type="spellStart"/>
            <w:r w:rsidRPr="0058186C">
              <w:rPr>
                <w:rFonts w:cs="Times New Roman"/>
              </w:rPr>
              <w:t>Nomimashou</w:t>
            </w:r>
            <w:proofErr w:type="spellEnd"/>
            <w:r w:rsidRPr="0058186C">
              <w:rPr>
                <w:rFonts w:cs="Times New Roman"/>
              </w:rPr>
              <w:t xml:space="preserve"> Co., Ltd.  Somtum Jae Dang Samyan Co., Ltd.  </w:t>
            </w:r>
            <w:proofErr w:type="spellStart"/>
            <w:r w:rsidRPr="0058186C">
              <w:rPr>
                <w:rFonts w:cs="Times New Roman"/>
              </w:rPr>
              <w:t>Yamachan</w:t>
            </w:r>
            <w:proofErr w:type="spellEnd"/>
            <w:r w:rsidRPr="0058186C">
              <w:rPr>
                <w:rFonts w:cs="Times New Roman"/>
              </w:rPr>
              <w:t xml:space="preserve"> (Thailand) Co., Ltd.  and KT Restaurant Co., Ltd.) </w:t>
            </w:r>
            <w:r w:rsidRPr="008339AA">
              <w:rPr>
                <w:rFonts w:cs="Times New Roman"/>
                <w:lang w:val="en-US"/>
              </w:rPr>
              <w:t xml:space="preserve">by </w:t>
            </w:r>
            <w:r w:rsidR="009C3AB2">
              <w:rPr>
                <w:rFonts w:cs="Times New Roman"/>
                <w:lang w:val="en-US"/>
              </w:rPr>
              <w:t>paying for the acquisition</w:t>
            </w:r>
            <w:r w:rsidRPr="008339AA">
              <w:rPr>
                <w:rFonts w:cs="Times New Roman"/>
                <w:lang w:val="en-US"/>
              </w:rPr>
              <w:t xml:space="preserve"> in cash and newly issued ordinary shares of F</w:t>
            </w:r>
            <w:r w:rsidRPr="0058186C">
              <w:rPr>
                <w:rFonts w:cs="Times New Roman"/>
              </w:rPr>
              <w:t>AB which the</w:t>
            </w:r>
            <w:r w:rsidRPr="008339AA">
              <w:rPr>
                <w:rFonts w:cs="Times New Roman"/>
                <w:lang w:val="en-US"/>
              </w:rPr>
              <w:t xml:space="preserve"> business acquisition was completed in August 2025.</w:t>
            </w:r>
            <w:r w:rsidRPr="0058186C">
              <w:rPr>
                <w:rFonts w:cs="Times New Roman"/>
              </w:rPr>
              <w:t xml:space="preserve">  </w:t>
            </w:r>
            <w:r w:rsidRPr="008339AA">
              <w:rPr>
                <w:rFonts w:cs="Times New Roman"/>
                <w:lang w:val="en-US"/>
              </w:rPr>
              <w:t xml:space="preserve">As a result of the acquisitions, the excess of the consideration transferred over the net identifiable assets </w:t>
            </w:r>
            <w:r w:rsidR="009C3AB2">
              <w:rPr>
                <w:rFonts w:cs="Times New Roman"/>
                <w:lang w:val="en-US"/>
              </w:rPr>
              <w:t xml:space="preserve">(liabilities) </w:t>
            </w:r>
            <w:proofErr w:type="gramStart"/>
            <w:r w:rsidRPr="008339AA">
              <w:rPr>
                <w:rFonts w:cs="Times New Roman"/>
                <w:lang w:val="en-US"/>
              </w:rPr>
              <w:t>acquired as</w:t>
            </w:r>
            <w:proofErr w:type="gramEnd"/>
            <w:r w:rsidRPr="008339AA">
              <w:rPr>
                <w:rFonts w:cs="Times New Roman"/>
                <w:lang w:val="en-US"/>
              </w:rPr>
              <w:t xml:space="preserve"> at the acquisition date of three indirectly acquired subsidiaries amounted to Baht 1,832 million, which has been presented as part of the cost of unallocated </w:t>
            </w:r>
            <w:proofErr w:type="gramStart"/>
            <w:r w:rsidRPr="008339AA">
              <w:rPr>
                <w:rFonts w:cs="Times New Roman"/>
                <w:lang w:val="en-US"/>
              </w:rPr>
              <w:t>asset</w:t>
            </w:r>
            <w:proofErr w:type="gramEnd"/>
            <w:r w:rsidRPr="008339AA">
              <w:rPr>
                <w:rFonts w:cs="Times New Roman"/>
                <w:lang w:val="en-US"/>
              </w:rPr>
              <w:t xml:space="preserve"> in the consolidated financial statements</w:t>
            </w:r>
            <w:r w:rsidRPr="0058186C">
              <w:rPr>
                <w:rFonts w:cs="Times New Roman"/>
              </w:rPr>
              <w:t xml:space="preserve"> (</w:t>
            </w:r>
            <w:r w:rsidR="009C3AB2">
              <w:rPr>
                <w:rFonts w:cs="Times New Roman"/>
                <w:lang w:val="en-US"/>
              </w:rPr>
              <w:t>accounting for</w:t>
            </w:r>
            <w:r w:rsidRPr="008339AA">
              <w:rPr>
                <w:rFonts w:cs="Times New Roman"/>
                <w:lang w:val="en-US"/>
              </w:rPr>
              <w:t xml:space="preserve"> 22.2</w:t>
            </w:r>
            <w:r w:rsidR="009C3AB2">
              <w:rPr>
                <w:rFonts w:cs="Times New Roman"/>
                <w:lang w:val="en-US"/>
              </w:rPr>
              <w:t>1</w:t>
            </w:r>
            <w:r w:rsidRPr="008339AA">
              <w:rPr>
                <w:rFonts w:cs="Times New Roman"/>
                <w:lang w:val="en-US"/>
              </w:rPr>
              <w:t>% of total assets</w:t>
            </w:r>
            <w:r w:rsidRPr="0058186C">
              <w:rPr>
                <w:rFonts w:cs="Times New Roman"/>
              </w:rPr>
              <w:t>)</w:t>
            </w:r>
            <w:r w:rsidRPr="008339AA">
              <w:rPr>
                <w:rFonts w:cs="Times New Roman"/>
                <w:lang w:val="en-US"/>
              </w:rPr>
              <w:t>.</w:t>
            </w:r>
          </w:p>
          <w:p w14:paraId="6819C83B" w14:textId="77777777" w:rsidR="004A7044" w:rsidRPr="008339AA" w:rsidRDefault="004A7044" w:rsidP="004A7044">
            <w:pPr>
              <w:spacing w:line="240" w:lineRule="atLeast"/>
              <w:ind w:right="-2"/>
              <w:jc w:val="both"/>
              <w:rPr>
                <w:rFonts w:cs="Times New Roman"/>
                <w:lang w:val="en-US"/>
              </w:rPr>
            </w:pPr>
          </w:p>
          <w:p w14:paraId="40235BBF" w14:textId="46EA7297" w:rsidR="004A7044" w:rsidRPr="0058186C" w:rsidRDefault="004A7044" w:rsidP="004A7044">
            <w:pPr>
              <w:spacing w:line="240" w:lineRule="atLeast"/>
              <w:ind w:right="-2"/>
              <w:jc w:val="both"/>
              <w:rPr>
                <w:rFonts w:cs="Times New Roman"/>
              </w:rPr>
            </w:pPr>
            <w:r w:rsidRPr="008339AA">
              <w:rPr>
                <w:rFonts w:cs="Times New Roman"/>
                <w:lang w:val="en-US"/>
              </w:rPr>
              <w:t xml:space="preserve">Accounting for business </w:t>
            </w:r>
            <w:r w:rsidR="00D467D0">
              <w:rPr>
                <w:rFonts w:cs="Times New Roman"/>
                <w:lang w:val="en-US"/>
              </w:rPr>
              <w:t>acquisition</w:t>
            </w:r>
            <w:r w:rsidRPr="008339AA">
              <w:rPr>
                <w:rFonts w:cs="Times New Roman"/>
                <w:lang w:val="en-US"/>
              </w:rPr>
              <w:t xml:space="preserve"> is complex and requires the Group to determine the fair values of the identifiable assets acquired and liabilities assumed, as well as the consideration transferred.</w:t>
            </w:r>
          </w:p>
          <w:p w14:paraId="27837FD6" w14:textId="77777777" w:rsidR="004A7044" w:rsidRPr="008339AA" w:rsidRDefault="004A7044" w:rsidP="004A7044">
            <w:pPr>
              <w:spacing w:line="240" w:lineRule="atLeast"/>
              <w:ind w:right="-2"/>
              <w:jc w:val="both"/>
              <w:rPr>
                <w:rFonts w:cs="Times New Roman"/>
                <w:lang w:val="en-US"/>
              </w:rPr>
            </w:pPr>
          </w:p>
          <w:p w14:paraId="56589C2C" w14:textId="6F1CC3AA" w:rsidR="00380F38" w:rsidRPr="0058186C" w:rsidRDefault="00380F38" w:rsidP="00B04D04">
            <w:pPr>
              <w:spacing w:line="240" w:lineRule="atLeast"/>
              <w:ind w:right="-2"/>
              <w:jc w:val="both"/>
              <w:rPr>
                <w:lang w:val="en-US"/>
              </w:rPr>
            </w:pPr>
          </w:p>
        </w:tc>
        <w:tc>
          <w:tcPr>
            <w:tcW w:w="4961" w:type="dxa"/>
            <w:tcBorders>
              <w:top w:val="nil"/>
              <w:bottom w:val="single" w:sz="4" w:space="0" w:color="auto"/>
            </w:tcBorders>
          </w:tcPr>
          <w:p w14:paraId="040182BB" w14:textId="77777777" w:rsidR="00164BE4" w:rsidRPr="0058186C" w:rsidRDefault="00164BE4" w:rsidP="00164BE4">
            <w:pPr>
              <w:tabs>
                <w:tab w:val="left" w:pos="601"/>
              </w:tabs>
              <w:autoSpaceDE w:val="0"/>
              <w:autoSpaceDN w:val="0"/>
              <w:adjustRightInd w:val="0"/>
              <w:spacing w:line="240" w:lineRule="auto"/>
              <w:jc w:val="both"/>
            </w:pPr>
          </w:p>
          <w:p w14:paraId="533ED95F" w14:textId="22892FF5" w:rsidR="00164BE4" w:rsidRPr="0058186C" w:rsidRDefault="00164BE4" w:rsidP="00164BE4">
            <w:pPr>
              <w:tabs>
                <w:tab w:val="left" w:pos="601"/>
              </w:tabs>
              <w:autoSpaceDE w:val="0"/>
              <w:autoSpaceDN w:val="0"/>
              <w:adjustRightInd w:val="0"/>
              <w:spacing w:line="240" w:lineRule="auto"/>
              <w:jc w:val="both"/>
              <w:rPr>
                <w:lang w:val="en-US"/>
              </w:rPr>
            </w:pPr>
            <w:r w:rsidRPr="0058186C">
              <w:t>Key audit procedures include:</w:t>
            </w:r>
          </w:p>
          <w:p w14:paraId="41A9D5CB" w14:textId="77777777" w:rsidR="00164BE4" w:rsidRPr="0058186C" w:rsidRDefault="00164BE4" w:rsidP="00164BE4">
            <w:pPr>
              <w:tabs>
                <w:tab w:val="left" w:pos="601"/>
              </w:tabs>
              <w:autoSpaceDE w:val="0"/>
              <w:autoSpaceDN w:val="0"/>
              <w:adjustRightInd w:val="0"/>
              <w:spacing w:line="240" w:lineRule="auto"/>
              <w:jc w:val="both"/>
              <w:rPr>
                <w:lang w:val="en-US"/>
              </w:rPr>
            </w:pPr>
          </w:p>
          <w:p w14:paraId="227FC412" w14:textId="77777777" w:rsidR="00164BE4" w:rsidRPr="0058186C" w:rsidRDefault="00164BE4" w:rsidP="00164BE4">
            <w:pPr>
              <w:pStyle w:val="ListParagraph"/>
              <w:numPr>
                <w:ilvl w:val="0"/>
                <w:numId w:val="36"/>
              </w:numPr>
              <w:tabs>
                <w:tab w:val="left" w:pos="317"/>
              </w:tabs>
              <w:autoSpaceDE w:val="0"/>
              <w:autoSpaceDN w:val="0"/>
              <w:adjustRightInd w:val="0"/>
              <w:spacing w:line="240" w:lineRule="auto"/>
              <w:ind w:left="317" w:hanging="283"/>
              <w:jc w:val="both"/>
            </w:pPr>
            <w:r w:rsidRPr="0058186C">
              <w:t>Perform substantive testing as follows:</w:t>
            </w:r>
          </w:p>
          <w:p w14:paraId="7B73BF53" w14:textId="77777777" w:rsidR="00164BE4" w:rsidRPr="0058186C" w:rsidRDefault="00164BE4" w:rsidP="00164BE4">
            <w:pPr>
              <w:tabs>
                <w:tab w:val="left" w:pos="601"/>
              </w:tabs>
              <w:autoSpaceDE w:val="0"/>
              <w:autoSpaceDN w:val="0"/>
              <w:adjustRightInd w:val="0"/>
              <w:spacing w:line="240" w:lineRule="auto"/>
              <w:jc w:val="both"/>
            </w:pPr>
          </w:p>
          <w:p w14:paraId="2795F243" w14:textId="3A8CE91B" w:rsidR="00DE0DC2" w:rsidRDefault="00164BE4" w:rsidP="00DE0DC2">
            <w:pPr>
              <w:pStyle w:val="ListParagraph"/>
              <w:numPr>
                <w:ilvl w:val="1"/>
                <w:numId w:val="36"/>
              </w:numPr>
              <w:tabs>
                <w:tab w:val="left" w:pos="601"/>
              </w:tabs>
              <w:autoSpaceDE w:val="0"/>
              <w:autoSpaceDN w:val="0"/>
              <w:adjustRightInd w:val="0"/>
              <w:spacing w:line="240" w:lineRule="auto"/>
              <w:ind w:left="601" w:hanging="284"/>
              <w:jc w:val="both"/>
            </w:pPr>
            <w:r w:rsidRPr="00164BE4">
              <w:t>Inquiring of management and obtaining an understanding of the business combination process, including the determination of the fair values of the identifiable assets acquired and liabilities assumed as at the acquisition date, as well as the consideration transferred</w:t>
            </w:r>
            <w:r w:rsidR="000E52C6" w:rsidRPr="0058186C">
              <w:t>.</w:t>
            </w:r>
          </w:p>
          <w:p w14:paraId="2CC4CCA6" w14:textId="77777777" w:rsidR="00262566" w:rsidRPr="0058186C" w:rsidRDefault="00262566" w:rsidP="00262566">
            <w:pPr>
              <w:pStyle w:val="ListParagraph"/>
              <w:tabs>
                <w:tab w:val="left" w:pos="601"/>
              </w:tabs>
              <w:autoSpaceDE w:val="0"/>
              <w:autoSpaceDN w:val="0"/>
              <w:adjustRightInd w:val="0"/>
              <w:spacing w:line="240" w:lineRule="auto"/>
              <w:ind w:left="601"/>
              <w:jc w:val="both"/>
            </w:pPr>
          </w:p>
          <w:p w14:paraId="701B9364" w14:textId="4A702E28" w:rsidR="009462C7" w:rsidRPr="0058186C" w:rsidRDefault="00164BE4" w:rsidP="009462C7">
            <w:pPr>
              <w:pStyle w:val="ListParagraph"/>
              <w:numPr>
                <w:ilvl w:val="1"/>
                <w:numId w:val="36"/>
              </w:numPr>
              <w:tabs>
                <w:tab w:val="left" w:pos="601"/>
              </w:tabs>
              <w:autoSpaceDE w:val="0"/>
              <w:autoSpaceDN w:val="0"/>
              <w:adjustRightInd w:val="0"/>
              <w:spacing w:line="240" w:lineRule="auto"/>
              <w:ind w:left="601" w:hanging="284"/>
              <w:jc w:val="both"/>
            </w:pPr>
            <w:r w:rsidRPr="0058186C">
              <w:rPr>
                <w:lang w:val="en-US"/>
              </w:rPr>
              <w:t>Reading the minutes of meetings of the Board of Directors in relation to the approval of the business acquisitions and related transactions</w:t>
            </w:r>
            <w:r w:rsidR="000E52C6" w:rsidRPr="0058186C">
              <w:rPr>
                <w:lang w:val="en-US"/>
              </w:rPr>
              <w:t>.</w:t>
            </w:r>
          </w:p>
          <w:p w14:paraId="25635DE3" w14:textId="77777777" w:rsidR="009462C7" w:rsidRPr="0058186C" w:rsidRDefault="009462C7" w:rsidP="009462C7">
            <w:pPr>
              <w:pStyle w:val="ListParagraph"/>
              <w:tabs>
                <w:tab w:val="left" w:pos="601"/>
              </w:tabs>
              <w:autoSpaceDE w:val="0"/>
              <w:autoSpaceDN w:val="0"/>
              <w:adjustRightInd w:val="0"/>
              <w:spacing w:line="240" w:lineRule="auto"/>
              <w:ind w:left="601"/>
              <w:jc w:val="both"/>
            </w:pPr>
          </w:p>
          <w:p w14:paraId="4B18616A" w14:textId="7FF48203" w:rsidR="009462C7" w:rsidRPr="0058186C" w:rsidRDefault="009462C7" w:rsidP="009462C7">
            <w:pPr>
              <w:pStyle w:val="ListParagraph"/>
              <w:numPr>
                <w:ilvl w:val="1"/>
                <w:numId w:val="36"/>
              </w:numPr>
              <w:tabs>
                <w:tab w:val="left" w:pos="601"/>
              </w:tabs>
              <w:autoSpaceDE w:val="0"/>
              <w:autoSpaceDN w:val="0"/>
              <w:adjustRightInd w:val="0"/>
              <w:spacing w:line="240" w:lineRule="auto"/>
              <w:ind w:left="601" w:hanging="284"/>
              <w:jc w:val="both"/>
            </w:pPr>
            <w:r w:rsidRPr="0058186C">
              <w:rPr>
                <w:lang w:val="en-US"/>
              </w:rPr>
              <w:t xml:space="preserve">Reading the shareholders’ agreements / share purchase </w:t>
            </w:r>
            <w:proofErr w:type="gramStart"/>
            <w:r w:rsidRPr="0058186C">
              <w:rPr>
                <w:lang w:val="en-US"/>
              </w:rPr>
              <w:t>agreements, and</w:t>
            </w:r>
            <w:proofErr w:type="gramEnd"/>
            <w:r w:rsidRPr="0058186C">
              <w:rPr>
                <w:lang w:val="en-US"/>
              </w:rPr>
              <w:t xml:space="preserve"> </w:t>
            </w:r>
            <w:r w:rsidR="00262566">
              <w:rPr>
                <w:lang w:val="en-US"/>
              </w:rPr>
              <w:t xml:space="preserve">examining the </w:t>
            </w:r>
            <w:r w:rsidRPr="0058186C">
              <w:rPr>
                <w:lang w:val="en-US"/>
              </w:rPr>
              <w:t>consideration paid to evidence of payment and other relevant supporting documents</w:t>
            </w:r>
            <w:r w:rsidR="000E52C6" w:rsidRPr="0058186C">
              <w:rPr>
                <w:lang w:val="en-US"/>
              </w:rPr>
              <w:t>.</w:t>
            </w:r>
          </w:p>
          <w:p w14:paraId="6F846613" w14:textId="77777777" w:rsidR="000E52C6" w:rsidRPr="0058186C" w:rsidRDefault="000E52C6" w:rsidP="000E52C6">
            <w:pPr>
              <w:pStyle w:val="ListParagraph"/>
            </w:pPr>
          </w:p>
          <w:p w14:paraId="015E0C15" w14:textId="622CB59C" w:rsidR="009462C7" w:rsidRDefault="009462C7" w:rsidP="000E52C6">
            <w:pPr>
              <w:pStyle w:val="ListParagraph"/>
              <w:numPr>
                <w:ilvl w:val="1"/>
                <w:numId w:val="36"/>
              </w:numPr>
              <w:tabs>
                <w:tab w:val="left" w:pos="601"/>
              </w:tabs>
              <w:autoSpaceDE w:val="0"/>
              <w:autoSpaceDN w:val="0"/>
              <w:adjustRightInd w:val="0"/>
              <w:spacing w:line="240" w:lineRule="auto"/>
              <w:ind w:left="601" w:hanging="284"/>
              <w:jc w:val="both"/>
              <w:rPr>
                <w:lang w:val="en-US"/>
              </w:rPr>
            </w:pPr>
            <w:r w:rsidRPr="009462C7">
              <w:rPr>
                <w:lang w:val="en-US"/>
              </w:rPr>
              <w:t>Assessing the reasonableness of management’s judgments applied in determining the purchase price of the investments</w:t>
            </w:r>
            <w:r w:rsidR="000E52C6" w:rsidRPr="0058186C">
              <w:rPr>
                <w:lang w:val="en-US"/>
              </w:rPr>
              <w:t>.</w:t>
            </w:r>
          </w:p>
          <w:p w14:paraId="4BE3D05A" w14:textId="77777777" w:rsidR="00262566" w:rsidRPr="00262566" w:rsidRDefault="00262566" w:rsidP="00262566">
            <w:pPr>
              <w:pStyle w:val="ListParagraph"/>
              <w:rPr>
                <w:lang w:val="en-US"/>
              </w:rPr>
            </w:pPr>
          </w:p>
          <w:p w14:paraId="795BA55D" w14:textId="03C501C6" w:rsidR="00262566" w:rsidRPr="0058186C" w:rsidRDefault="00262566" w:rsidP="000E52C6">
            <w:pPr>
              <w:pStyle w:val="ListParagraph"/>
              <w:numPr>
                <w:ilvl w:val="1"/>
                <w:numId w:val="36"/>
              </w:numPr>
              <w:tabs>
                <w:tab w:val="left" w:pos="601"/>
              </w:tabs>
              <w:autoSpaceDE w:val="0"/>
              <w:autoSpaceDN w:val="0"/>
              <w:adjustRightInd w:val="0"/>
              <w:spacing w:line="240" w:lineRule="auto"/>
              <w:ind w:left="601" w:hanging="284"/>
              <w:jc w:val="both"/>
              <w:rPr>
                <w:lang w:val="en-US"/>
              </w:rPr>
            </w:pPr>
            <w:r w:rsidRPr="009462C7">
              <w:rPr>
                <w:lang w:val="en-US"/>
              </w:rPr>
              <w:t>Assessing</w:t>
            </w:r>
            <w:r>
              <w:rPr>
                <w:lang w:val="en-US"/>
              </w:rPr>
              <w:t xml:space="preserve"> the control over the investee.</w:t>
            </w:r>
          </w:p>
          <w:p w14:paraId="1C292C91" w14:textId="77777777" w:rsidR="000E52C6" w:rsidRPr="009462C7" w:rsidRDefault="000E52C6" w:rsidP="000E52C6">
            <w:pPr>
              <w:pStyle w:val="ListParagraph"/>
              <w:tabs>
                <w:tab w:val="left" w:pos="601"/>
              </w:tabs>
              <w:autoSpaceDE w:val="0"/>
              <w:autoSpaceDN w:val="0"/>
              <w:adjustRightInd w:val="0"/>
              <w:spacing w:line="240" w:lineRule="auto"/>
              <w:ind w:left="601"/>
              <w:jc w:val="both"/>
              <w:rPr>
                <w:lang w:val="en-US"/>
              </w:rPr>
            </w:pPr>
          </w:p>
          <w:p w14:paraId="206C2BEA" w14:textId="46F32428" w:rsidR="00380F38" w:rsidRPr="0058186C" w:rsidRDefault="0058186C" w:rsidP="0058186C">
            <w:pPr>
              <w:pStyle w:val="ListParagraph"/>
              <w:numPr>
                <w:ilvl w:val="0"/>
                <w:numId w:val="36"/>
              </w:numPr>
              <w:tabs>
                <w:tab w:val="left" w:pos="317"/>
              </w:tabs>
              <w:autoSpaceDE w:val="0"/>
              <w:autoSpaceDN w:val="0"/>
              <w:adjustRightInd w:val="0"/>
              <w:spacing w:line="240" w:lineRule="auto"/>
              <w:ind w:left="317" w:hanging="283"/>
              <w:jc w:val="both"/>
              <w:rPr>
                <w:lang w:val="en-US"/>
              </w:rPr>
            </w:pPr>
            <w:r w:rsidRPr="0058186C">
              <w:t>Considering the adequacy of disclosures in accordance with financial reporting standards.</w:t>
            </w:r>
          </w:p>
        </w:tc>
      </w:tr>
    </w:tbl>
    <w:p w14:paraId="0044CF1D" w14:textId="77777777" w:rsidR="00B04D04" w:rsidRDefault="00B04D04">
      <w:r>
        <w:br w:type="page"/>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1"/>
        <w:gridCol w:w="4961"/>
      </w:tblGrid>
      <w:tr w:rsidR="00B04D04" w:rsidRPr="00D631B2" w14:paraId="28F63DE0" w14:textId="77777777" w:rsidTr="00B50961">
        <w:tc>
          <w:tcPr>
            <w:tcW w:w="4361" w:type="dxa"/>
            <w:tcBorders>
              <w:bottom w:val="single" w:sz="4" w:space="0" w:color="auto"/>
            </w:tcBorders>
          </w:tcPr>
          <w:p w14:paraId="59FC4AFD" w14:textId="77777777" w:rsidR="00B04D04" w:rsidRPr="00F51B3B" w:rsidRDefault="00B04D04" w:rsidP="00B50961">
            <w:pPr>
              <w:jc w:val="center"/>
            </w:pPr>
            <w:r w:rsidRPr="00F51B3B">
              <w:rPr>
                <w:rFonts w:eastAsia="Arial" w:cs="Times New Roman"/>
                <w:b/>
                <w:bCs/>
              </w:rPr>
              <w:lastRenderedPageBreak/>
              <w:t>Key Audit Matter</w:t>
            </w:r>
            <w:r w:rsidRPr="00F51B3B">
              <w:rPr>
                <w:rFonts w:eastAsia="Arial" w:cs="Times New Roman"/>
                <w:b/>
                <w:bCs/>
                <w:lang w:val="en-US"/>
              </w:rPr>
              <w:t>s</w:t>
            </w:r>
          </w:p>
        </w:tc>
        <w:tc>
          <w:tcPr>
            <w:tcW w:w="4961" w:type="dxa"/>
            <w:tcBorders>
              <w:bottom w:val="single" w:sz="4" w:space="0" w:color="auto"/>
            </w:tcBorders>
          </w:tcPr>
          <w:p w14:paraId="3ED5BE67" w14:textId="77777777" w:rsidR="00B04D04" w:rsidRPr="00F51B3B" w:rsidRDefault="00B04D04" w:rsidP="00B50961">
            <w:pPr>
              <w:jc w:val="center"/>
            </w:pPr>
            <w:r w:rsidRPr="00F51B3B">
              <w:rPr>
                <w:rFonts w:eastAsia="Arial" w:cs="Times New Roman"/>
                <w:b/>
                <w:bCs/>
              </w:rPr>
              <w:t>Audit Responses</w:t>
            </w:r>
          </w:p>
        </w:tc>
      </w:tr>
      <w:tr w:rsidR="00B04D04" w:rsidRPr="00D631B2" w14:paraId="0457634D" w14:textId="77777777" w:rsidTr="00B04D04">
        <w:tc>
          <w:tcPr>
            <w:tcW w:w="4361" w:type="dxa"/>
            <w:tcBorders>
              <w:top w:val="single" w:sz="4" w:space="0" w:color="auto"/>
              <w:bottom w:val="single" w:sz="4" w:space="0" w:color="auto"/>
            </w:tcBorders>
          </w:tcPr>
          <w:p w14:paraId="588C922A" w14:textId="746E5168" w:rsidR="00B04D04" w:rsidRPr="008339AA" w:rsidRDefault="00B04D04" w:rsidP="00B04D04">
            <w:pPr>
              <w:spacing w:line="240" w:lineRule="atLeast"/>
              <w:ind w:right="-2"/>
              <w:jc w:val="both"/>
              <w:rPr>
                <w:rFonts w:cs="Times New Roman"/>
                <w:lang w:val="en-US"/>
              </w:rPr>
            </w:pPr>
            <w:r w:rsidRPr="0058186C">
              <w:rPr>
                <w:rFonts w:cs="Times New Roman"/>
              </w:rPr>
              <w:t>I</w:t>
            </w:r>
            <w:r w:rsidRPr="008339AA">
              <w:rPr>
                <w:rFonts w:cs="Times New Roman"/>
                <w:lang w:val="en-US"/>
              </w:rPr>
              <w:t xml:space="preserve"> considered this matter to be </w:t>
            </w:r>
            <w:r w:rsidRPr="0058186C">
              <w:rPr>
                <w:rFonts w:cs="Times New Roman"/>
              </w:rPr>
              <w:t xml:space="preserve">key audit matter </w:t>
            </w:r>
            <w:r w:rsidRPr="008339AA">
              <w:rPr>
                <w:rFonts w:cs="Times New Roman"/>
                <w:lang w:val="en-US"/>
              </w:rPr>
              <w:t xml:space="preserve">because the business acquisitions involved significant monetary amounts and required the use of significant judgment in determining the fair values of the net identifiable assets </w:t>
            </w:r>
            <w:r>
              <w:rPr>
                <w:rFonts w:cs="Times New Roman"/>
                <w:lang w:val="en-US"/>
              </w:rPr>
              <w:t xml:space="preserve">(liabilities) </w:t>
            </w:r>
            <w:r w:rsidRPr="008339AA">
              <w:rPr>
                <w:rFonts w:cs="Times New Roman"/>
                <w:lang w:val="en-US"/>
              </w:rPr>
              <w:t>acquired, as well as the cost of the unallocated asset</w:t>
            </w:r>
            <w:r>
              <w:rPr>
                <w:rFonts w:cs="Times New Roman"/>
                <w:lang w:val="en-US"/>
              </w:rPr>
              <w:t>s</w:t>
            </w:r>
            <w:r w:rsidRPr="008339AA">
              <w:rPr>
                <w:rFonts w:cs="Times New Roman"/>
                <w:lang w:val="en-US"/>
              </w:rPr>
              <w:t>.</w:t>
            </w:r>
          </w:p>
          <w:p w14:paraId="23D044AE" w14:textId="77777777" w:rsidR="00B04D04" w:rsidRPr="0058186C" w:rsidRDefault="00B04D04" w:rsidP="00B04D04">
            <w:pPr>
              <w:spacing w:line="240" w:lineRule="atLeast"/>
              <w:ind w:right="-2"/>
              <w:jc w:val="both"/>
              <w:rPr>
                <w:rFonts w:cs="Times New Roman"/>
              </w:rPr>
            </w:pPr>
          </w:p>
          <w:p w14:paraId="07E77E83" w14:textId="77777777" w:rsidR="00B04D04" w:rsidRPr="0058186C" w:rsidRDefault="00B04D04" w:rsidP="00B04D04">
            <w:pPr>
              <w:spacing w:line="240" w:lineRule="atLeast"/>
              <w:ind w:right="-2"/>
              <w:jc w:val="both"/>
              <w:rPr>
                <w:rFonts w:cs="Times New Roman"/>
                <w:lang w:val="en-US"/>
              </w:rPr>
            </w:pPr>
            <w:r w:rsidRPr="0058186C">
              <w:rPr>
                <w:rFonts w:cs="Times New Roman"/>
              </w:rPr>
              <w:t>A</w:t>
            </w:r>
            <w:proofErr w:type="spellStart"/>
            <w:r w:rsidRPr="008339AA">
              <w:rPr>
                <w:rFonts w:cs="Times New Roman"/>
                <w:lang w:val="en-US"/>
              </w:rPr>
              <w:t>ccounting</w:t>
            </w:r>
            <w:proofErr w:type="spellEnd"/>
            <w:r w:rsidRPr="008339AA">
              <w:rPr>
                <w:rFonts w:cs="Times New Roman"/>
                <w:lang w:val="en-US"/>
              </w:rPr>
              <w:t xml:space="preserve"> policies and details of the business combinations </w:t>
            </w:r>
            <w:r w:rsidRPr="0058186C">
              <w:rPr>
                <w:rFonts w:cs="Times New Roman"/>
              </w:rPr>
              <w:t>we</w:t>
            </w:r>
            <w:r w:rsidRPr="008339AA">
              <w:rPr>
                <w:rFonts w:cs="Times New Roman"/>
                <w:lang w:val="en-US"/>
              </w:rPr>
              <w:t xml:space="preserve">re disclosed in </w:t>
            </w:r>
            <w:r w:rsidRPr="0058186C">
              <w:rPr>
                <w:rFonts w:cs="Times New Roman"/>
              </w:rPr>
              <w:t>n</w:t>
            </w:r>
            <w:proofErr w:type="spellStart"/>
            <w:r w:rsidRPr="008339AA">
              <w:rPr>
                <w:rFonts w:cs="Times New Roman"/>
                <w:lang w:val="en-US"/>
              </w:rPr>
              <w:t>ote</w:t>
            </w:r>
            <w:proofErr w:type="spellEnd"/>
            <w:r w:rsidRPr="008339AA">
              <w:rPr>
                <w:rFonts w:cs="Times New Roman"/>
                <w:lang w:val="en-US"/>
              </w:rPr>
              <w:t xml:space="preserve"> 13 to the financial statements.</w:t>
            </w:r>
          </w:p>
          <w:p w14:paraId="2F507768" w14:textId="77777777" w:rsidR="00B04D04" w:rsidRPr="00380F38" w:rsidRDefault="00B04D04" w:rsidP="00380F38">
            <w:pPr>
              <w:jc w:val="both"/>
            </w:pPr>
          </w:p>
        </w:tc>
        <w:tc>
          <w:tcPr>
            <w:tcW w:w="4961" w:type="dxa"/>
            <w:tcBorders>
              <w:top w:val="single" w:sz="4" w:space="0" w:color="auto"/>
              <w:bottom w:val="single" w:sz="4" w:space="0" w:color="auto"/>
            </w:tcBorders>
          </w:tcPr>
          <w:p w14:paraId="3D01AD05" w14:textId="77777777" w:rsidR="00B04D04" w:rsidRPr="0058186C" w:rsidRDefault="00B04D04" w:rsidP="00164BE4">
            <w:pPr>
              <w:tabs>
                <w:tab w:val="left" w:pos="601"/>
              </w:tabs>
              <w:autoSpaceDE w:val="0"/>
              <w:autoSpaceDN w:val="0"/>
              <w:adjustRightInd w:val="0"/>
              <w:spacing w:line="240" w:lineRule="auto"/>
              <w:jc w:val="both"/>
            </w:pPr>
          </w:p>
        </w:tc>
      </w:tr>
      <w:tr w:rsidR="000D1264" w:rsidRPr="0097107D" w14:paraId="204555BC" w14:textId="77777777" w:rsidTr="00EF53E1">
        <w:tc>
          <w:tcPr>
            <w:tcW w:w="4361" w:type="dxa"/>
            <w:tcBorders>
              <w:top w:val="single" w:sz="4" w:space="0" w:color="auto"/>
              <w:bottom w:val="nil"/>
            </w:tcBorders>
          </w:tcPr>
          <w:p w14:paraId="1C99C395" w14:textId="0AABFF7C" w:rsidR="000D1264" w:rsidRPr="00C955F9" w:rsidRDefault="000D1264" w:rsidP="00015BD7">
            <w:pPr>
              <w:pStyle w:val="ListParagraph"/>
              <w:numPr>
                <w:ilvl w:val="0"/>
                <w:numId w:val="35"/>
              </w:numPr>
              <w:tabs>
                <w:tab w:val="left" w:pos="284"/>
              </w:tabs>
              <w:ind w:left="284" w:hanging="284"/>
              <w:jc w:val="both"/>
              <w:rPr>
                <w:b/>
                <w:bCs/>
                <w:spacing w:val="-4"/>
                <w:lang w:val="en-US"/>
              </w:rPr>
            </w:pPr>
            <w:r w:rsidRPr="00C955F9">
              <w:rPr>
                <w:b/>
                <w:bCs/>
                <w:spacing w:val="-4"/>
                <w:lang w:val="en-US"/>
              </w:rPr>
              <w:t xml:space="preserve">The calculation of expected recoverable </w:t>
            </w:r>
            <w:proofErr w:type="gramStart"/>
            <w:r w:rsidRPr="00C955F9">
              <w:rPr>
                <w:b/>
                <w:bCs/>
                <w:spacing w:val="-4"/>
                <w:lang w:val="en-US"/>
              </w:rPr>
              <w:t>amount</w:t>
            </w:r>
            <w:proofErr w:type="gramEnd"/>
            <w:r w:rsidRPr="00C955F9">
              <w:rPr>
                <w:b/>
                <w:bCs/>
                <w:spacing w:val="-4"/>
                <w:lang w:val="en-US"/>
              </w:rPr>
              <w:t xml:space="preserve"> of investments in associate (“EP Group”), subsidiar</w:t>
            </w:r>
            <w:r w:rsidR="00C955F9">
              <w:rPr>
                <w:b/>
                <w:bCs/>
                <w:spacing w:val="-4"/>
                <w:lang w:val="en-US"/>
              </w:rPr>
              <w:t>y</w:t>
            </w:r>
            <w:r w:rsidRPr="00C955F9">
              <w:rPr>
                <w:b/>
                <w:bCs/>
                <w:spacing w:val="-4"/>
                <w:lang w:val="en-US"/>
              </w:rPr>
              <w:t xml:space="preserve"> (“</w:t>
            </w:r>
            <w:r w:rsidR="006536E2" w:rsidRPr="00C955F9">
              <w:rPr>
                <w:b/>
                <w:bCs/>
                <w:spacing w:val="-4"/>
                <w:lang w:val="en-US"/>
              </w:rPr>
              <w:t>Mantra</w:t>
            </w:r>
            <w:r w:rsidR="00F14E24" w:rsidRPr="00C955F9">
              <w:rPr>
                <w:b/>
                <w:bCs/>
                <w:spacing w:val="-4"/>
                <w:lang w:val="en-US"/>
              </w:rPr>
              <w:t xml:space="preserve"> Assets Co., Ltd.</w:t>
            </w:r>
            <w:r w:rsidRPr="00C955F9">
              <w:rPr>
                <w:b/>
                <w:bCs/>
                <w:spacing w:val="-4"/>
                <w:lang w:val="en-US"/>
              </w:rPr>
              <w:t>”) and goodwill.</w:t>
            </w:r>
          </w:p>
        </w:tc>
        <w:tc>
          <w:tcPr>
            <w:tcW w:w="4961" w:type="dxa"/>
            <w:tcBorders>
              <w:top w:val="single" w:sz="4" w:space="0" w:color="auto"/>
              <w:bottom w:val="nil"/>
            </w:tcBorders>
          </w:tcPr>
          <w:p w14:paraId="51F0DC6E" w14:textId="77777777" w:rsidR="000D1264" w:rsidRPr="0097107D" w:rsidRDefault="000D1264" w:rsidP="00BD2573">
            <w:pPr>
              <w:tabs>
                <w:tab w:val="left" w:pos="601"/>
              </w:tabs>
              <w:autoSpaceDE w:val="0"/>
              <w:autoSpaceDN w:val="0"/>
              <w:adjustRightInd w:val="0"/>
              <w:spacing w:line="240" w:lineRule="auto"/>
              <w:jc w:val="both"/>
            </w:pPr>
          </w:p>
        </w:tc>
      </w:tr>
      <w:tr w:rsidR="004E0C10" w:rsidRPr="00D631B2" w14:paraId="141BA273" w14:textId="77777777" w:rsidTr="00D05554">
        <w:tc>
          <w:tcPr>
            <w:tcW w:w="4361" w:type="dxa"/>
            <w:tcBorders>
              <w:top w:val="nil"/>
              <w:bottom w:val="single" w:sz="4" w:space="0" w:color="auto"/>
            </w:tcBorders>
          </w:tcPr>
          <w:p w14:paraId="416542A0" w14:textId="77777777" w:rsidR="00470FE1" w:rsidRDefault="00470FE1" w:rsidP="00015BD7">
            <w:pPr>
              <w:jc w:val="both"/>
            </w:pPr>
          </w:p>
          <w:p w14:paraId="30CC76E4" w14:textId="2D225AEE" w:rsidR="00015BD7" w:rsidRDefault="00015BD7" w:rsidP="00015BD7">
            <w:pPr>
              <w:jc w:val="both"/>
            </w:pPr>
            <w:r w:rsidRPr="003A792C">
              <w:t xml:space="preserve">As </w:t>
            </w:r>
            <w:r>
              <w:t>at 31</w:t>
            </w:r>
            <w:r w:rsidRPr="003A792C">
              <w:t xml:space="preserve"> December </w:t>
            </w:r>
            <w:r>
              <w:t>202</w:t>
            </w:r>
            <w:r w:rsidR="00F14E24">
              <w:t>5</w:t>
            </w:r>
            <w:r>
              <w:t>, the Group/</w:t>
            </w:r>
            <w:r w:rsidRPr="003A792C">
              <w:t xml:space="preserve">Company had an investment in an associate </w:t>
            </w:r>
            <w:r>
              <w:t xml:space="preserve">in the amount of Baht </w:t>
            </w:r>
            <w:r w:rsidR="00C955F9">
              <w:t>1,00</w:t>
            </w:r>
            <w:r w:rsidR="00F14E24">
              <w:t>2</w:t>
            </w:r>
            <w:r w:rsidRPr="003A792C">
              <w:t xml:space="preserve"> million in the consolidated financial st</w:t>
            </w:r>
            <w:r>
              <w:t>atements (</w:t>
            </w:r>
            <w:r w:rsidRPr="00D57602">
              <w:t>accounting for</w:t>
            </w:r>
            <w:r w:rsidRPr="003A792C">
              <w:t xml:space="preserve"> 1</w:t>
            </w:r>
            <w:r w:rsidR="0077363E">
              <w:t>2.</w:t>
            </w:r>
            <w:r w:rsidR="00C955F9">
              <w:t>1</w:t>
            </w:r>
            <w:r w:rsidR="0077363E">
              <w:t>5</w:t>
            </w:r>
            <w:r>
              <w:t>%</w:t>
            </w:r>
            <w:r w:rsidRPr="003A792C">
              <w:t xml:space="preserve"> of total assets), an investment in a subsidiary of </w:t>
            </w:r>
            <w:r>
              <w:t xml:space="preserve">Baht </w:t>
            </w:r>
            <w:r w:rsidR="0077363E">
              <w:t>538</w:t>
            </w:r>
            <w:r w:rsidRPr="003A792C">
              <w:t xml:space="preserve"> million in the separate financial statements (</w:t>
            </w:r>
            <w:r>
              <w:t xml:space="preserve">accounting for </w:t>
            </w:r>
            <w:r w:rsidR="0077363E">
              <w:t>11.96</w:t>
            </w:r>
            <w:r>
              <w:t>%</w:t>
            </w:r>
            <w:r w:rsidRPr="003A792C">
              <w:t xml:space="preserve"> of total assets), and goodwill of </w:t>
            </w:r>
            <w:r>
              <w:t xml:space="preserve">Baht </w:t>
            </w:r>
            <w:r w:rsidR="00A76DAA">
              <w:t>35</w:t>
            </w:r>
            <w:r w:rsidRPr="003A792C">
              <w:t xml:space="preserve"> million in the consolidated financial statements, </w:t>
            </w:r>
            <w:r w:rsidRPr="00D57602">
              <w:t>accounting for</w:t>
            </w:r>
            <w:r w:rsidRPr="003A792C">
              <w:t xml:space="preserve"> </w:t>
            </w:r>
            <w:r w:rsidR="00A76DAA">
              <w:t>0.4</w:t>
            </w:r>
            <w:r w:rsidR="00C955F9">
              <w:t>2</w:t>
            </w:r>
            <w:r>
              <w:t>%</w:t>
            </w:r>
            <w:r w:rsidRPr="003A792C">
              <w:t xml:space="preserve"> of total assets).</w:t>
            </w:r>
          </w:p>
          <w:p w14:paraId="3FBFA2DA" w14:textId="77777777" w:rsidR="00A76DAA" w:rsidRDefault="00A76DAA" w:rsidP="00015BD7">
            <w:pPr>
              <w:jc w:val="both"/>
            </w:pPr>
          </w:p>
          <w:p w14:paraId="41C190C9" w14:textId="5C20FB37" w:rsidR="00A76DAA" w:rsidRDefault="00A76DAA" w:rsidP="00A76DAA">
            <w:pPr>
              <w:jc w:val="both"/>
            </w:pPr>
            <w:r w:rsidRPr="00EC1454">
              <w:t>The Group</w:t>
            </w:r>
            <w:r>
              <w:t>/</w:t>
            </w:r>
            <w:r w:rsidRPr="00EC1454">
              <w:t>Comp</w:t>
            </w:r>
            <w:r>
              <w:t xml:space="preserve">any conduct the impairment test of </w:t>
            </w:r>
            <w:r w:rsidRPr="00EC1454">
              <w:t>investments in associate, subsidiaries and goodwill annually and when there are events or s</w:t>
            </w:r>
            <w:r>
              <w:t>ituations indicating impairment. T</w:t>
            </w:r>
            <w:r w:rsidRPr="00EC1454">
              <w:t xml:space="preserve">he </w:t>
            </w:r>
            <w:r>
              <w:t xml:space="preserve">expected </w:t>
            </w:r>
            <w:r w:rsidRPr="00EC1454">
              <w:t>recoverable</w:t>
            </w:r>
            <w:r>
              <w:t xml:space="preserve"> amount is calculated using the income approach</w:t>
            </w:r>
            <w:r w:rsidRPr="00EC1454">
              <w:t xml:space="preserve"> based on th</w:t>
            </w:r>
            <w:r>
              <w:t xml:space="preserve">e remaining useful life of </w:t>
            </w:r>
            <w:r w:rsidRPr="00EC1454">
              <w:t xml:space="preserve">continuous </w:t>
            </w:r>
            <w:r>
              <w:t>use of assets</w:t>
            </w:r>
            <w:r w:rsidRPr="00EC1454">
              <w:t xml:space="preserve">. </w:t>
            </w:r>
            <w:r>
              <w:t xml:space="preserve"> </w:t>
            </w:r>
            <w:r>
              <w:rPr>
                <w:lang w:val="en-US"/>
              </w:rPr>
              <w:t xml:space="preserve">Several </w:t>
            </w:r>
            <w:r w:rsidRPr="00EC1454">
              <w:t xml:space="preserve">assumptions </w:t>
            </w:r>
            <w:r>
              <w:t xml:space="preserve">related to </w:t>
            </w:r>
            <w:r w:rsidRPr="00EC1454">
              <w:t>estimat</w:t>
            </w:r>
            <w:r>
              <w:t>ing the expected</w:t>
            </w:r>
            <w:r w:rsidRPr="00EC1454">
              <w:t xml:space="preserve"> recoverable </w:t>
            </w:r>
            <w:proofErr w:type="gramStart"/>
            <w:r w:rsidRPr="00EC1454">
              <w:t>amount,</w:t>
            </w:r>
            <w:proofErr w:type="gramEnd"/>
            <w:r w:rsidRPr="00EC1454">
              <w:t xml:space="preserve"> requir</w:t>
            </w:r>
            <w:r>
              <w:t>e</w:t>
            </w:r>
            <w:r w:rsidRPr="00EC1454">
              <w:t xml:space="preserve"> </w:t>
            </w:r>
            <w:r>
              <w:t xml:space="preserve">considerable </w:t>
            </w:r>
            <w:r w:rsidRPr="00EC1454">
              <w:t xml:space="preserve">management judgment, such as </w:t>
            </w:r>
            <w:r>
              <w:t xml:space="preserve">determining the </w:t>
            </w:r>
            <w:r w:rsidRPr="00EC1454">
              <w:t xml:space="preserve">appropriate discount rates, growth rates </w:t>
            </w:r>
            <w:r>
              <w:t xml:space="preserve">and </w:t>
            </w:r>
            <w:r w:rsidRPr="00EC1454">
              <w:t>success of project</w:t>
            </w:r>
            <w:r>
              <w:t>ed projects</w:t>
            </w:r>
            <w:r w:rsidRPr="00EC1454">
              <w:t xml:space="preserve">, </w:t>
            </w:r>
            <w:r>
              <w:t xml:space="preserve">as well as </w:t>
            </w:r>
            <w:proofErr w:type="spellStart"/>
            <w:r>
              <w:t>forcasting</w:t>
            </w:r>
            <w:proofErr w:type="spellEnd"/>
            <w:r>
              <w:t xml:space="preserve"> </w:t>
            </w:r>
            <w:proofErr w:type="gramStart"/>
            <w:r>
              <w:t xml:space="preserve">potential </w:t>
            </w:r>
            <w:r w:rsidRPr="00EC1454">
              <w:t xml:space="preserve"> economic</w:t>
            </w:r>
            <w:proofErr w:type="gramEnd"/>
            <w:r w:rsidRPr="00EC1454">
              <w:t xml:space="preserve"> </w:t>
            </w:r>
            <w:r>
              <w:t>volatility</w:t>
            </w:r>
            <w:r w:rsidRPr="00EC1454">
              <w:t xml:space="preserve">. </w:t>
            </w:r>
            <w:r>
              <w:t xml:space="preserve"> </w:t>
            </w:r>
            <w:r w:rsidRPr="00EC1454">
              <w:t xml:space="preserve">Therefore, there is uncertainty in the future </w:t>
            </w:r>
            <w:r>
              <w:t xml:space="preserve">expected </w:t>
            </w:r>
            <w:r w:rsidRPr="00EC1454">
              <w:t>cash flows and the recoverable amount</w:t>
            </w:r>
            <w:r>
              <w:t>s</w:t>
            </w:r>
            <w:r w:rsidRPr="00EC1454">
              <w:t xml:space="preserve"> of investments in associate</w:t>
            </w:r>
            <w:r>
              <w:t>s</w:t>
            </w:r>
            <w:r w:rsidRPr="00EC1454">
              <w:t>, subsidiar</w:t>
            </w:r>
            <w:r w:rsidR="00C955F9">
              <w:t>y</w:t>
            </w:r>
            <w:r w:rsidRPr="00EC1454">
              <w:t xml:space="preserve"> and goodwill.</w:t>
            </w:r>
          </w:p>
          <w:p w14:paraId="39DC55AC" w14:textId="77777777" w:rsidR="00A76DAA" w:rsidRDefault="00A76DAA" w:rsidP="00A76DAA">
            <w:pPr>
              <w:jc w:val="both"/>
            </w:pPr>
          </w:p>
          <w:p w14:paraId="23572314" w14:textId="6C422963" w:rsidR="00A76DAA" w:rsidRDefault="00A76DAA" w:rsidP="00A76DAA">
            <w:pPr>
              <w:jc w:val="both"/>
            </w:pPr>
            <w:r w:rsidRPr="00EC1454">
              <w:t>Accounting policies and details of investments in associate, subsidiar</w:t>
            </w:r>
            <w:r w:rsidR="00C955F9">
              <w:t>y</w:t>
            </w:r>
            <w:r w:rsidRPr="00EC1454">
              <w:t xml:space="preserve"> and goodwill </w:t>
            </w:r>
            <w:r>
              <w:t>were disclosed in n</w:t>
            </w:r>
            <w:r w:rsidRPr="00EC1454">
              <w:t>otes 3, 12, 13 and 18 to the financial statements.</w:t>
            </w:r>
          </w:p>
          <w:p w14:paraId="1095E7BC" w14:textId="77777777" w:rsidR="004E0C10" w:rsidRPr="00CF51D5" w:rsidRDefault="004E0C10" w:rsidP="00D05554">
            <w:pPr>
              <w:autoSpaceDE w:val="0"/>
              <w:autoSpaceDN w:val="0"/>
              <w:adjustRightInd w:val="0"/>
              <w:spacing w:line="240" w:lineRule="auto"/>
              <w:jc w:val="both"/>
              <w:rPr>
                <w:szCs w:val="28"/>
              </w:rPr>
            </w:pPr>
          </w:p>
        </w:tc>
        <w:tc>
          <w:tcPr>
            <w:tcW w:w="4961" w:type="dxa"/>
            <w:tcBorders>
              <w:top w:val="nil"/>
              <w:bottom w:val="single" w:sz="4" w:space="0" w:color="auto"/>
            </w:tcBorders>
          </w:tcPr>
          <w:p w14:paraId="5AC409F3" w14:textId="77777777" w:rsidR="00A115FE" w:rsidRDefault="00A115FE" w:rsidP="00015BD7">
            <w:pPr>
              <w:tabs>
                <w:tab w:val="left" w:pos="601"/>
              </w:tabs>
              <w:autoSpaceDE w:val="0"/>
              <w:autoSpaceDN w:val="0"/>
              <w:adjustRightInd w:val="0"/>
              <w:spacing w:line="240" w:lineRule="auto"/>
              <w:jc w:val="both"/>
            </w:pPr>
          </w:p>
          <w:p w14:paraId="3F77A55D" w14:textId="3A474237" w:rsidR="00015BD7" w:rsidRDefault="00015BD7" w:rsidP="00015BD7">
            <w:pPr>
              <w:tabs>
                <w:tab w:val="left" w:pos="601"/>
              </w:tabs>
              <w:autoSpaceDE w:val="0"/>
              <w:autoSpaceDN w:val="0"/>
              <w:adjustRightInd w:val="0"/>
              <w:spacing w:line="240" w:lineRule="auto"/>
              <w:jc w:val="both"/>
              <w:rPr>
                <w:lang w:val="en-US"/>
              </w:rPr>
            </w:pPr>
            <w:r>
              <w:t>Key audit procedures include:</w:t>
            </w:r>
          </w:p>
          <w:p w14:paraId="6C0FAFE8" w14:textId="77777777" w:rsidR="00015BD7" w:rsidRDefault="00015BD7" w:rsidP="00015BD7">
            <w:pPr>
              <w:tabs>
                <w:tab w:val="left" w:pos="601"/>
              </w:tabs>
              <w:autoSpaceDE w:val="0"/>
              <w:autoSpaceDN w:val="0"/>
              <w:adjustRightInd w:val="0"/>
              <w:spacing w:line="240" w:lineRule="auto"/>
              <w:jc w:val="both"/>
              <w:rPr>
                <w:lang w:val="en-US"/>
              </w:rPr>
            </w:pPr>
          </w:p>
          <w:p w14:paraId="30DC504B" w14:textId="77777777" w:rsidR="00015BD7" w:rsidRDefault="00015BD7" w:rsidP="00015BD7">
            <w:pPr>
              <w:pStyle w:val="ListParagraph"/>
              <w:numPr>
                <w:ilvl w:val="0"/>
                <w:numId w:val="36"/>
              </w:numPr>
              <w:tabs>
                <w:tab w:val="left" w:pos="317"/>
              </w:tabs>
              <w:autoSpaceDE w:val="0"/>
              <w:autoSpaceDN w:val="0"/>
              <w:adjustRightInd w:val="0"/>
              <w:spacing w:line="240" w:lineRule="auto"/>
              <w:ind w:left="317" w:hanging="283"/>
              <w:jc w:val="both"/>
            </w:pPr>
            <w:r>
              <w:t>Perform substantive testing as follows:</w:t>
            </w:r>
          </w:p>
          <w:p w14:paraId="368AF39A" w14:textId="497A0034" w:rsidR="00015BD7" w:rsidRPr="009C53A8" w:rsidRDefault="00015BD7" w:rsidP="00015BD7">
            <w:pPr>
              <w:pStyle w:val="ListParagraph"/>
              <w:numPr>
                <w:ilvl w:val="1"/>
                <w:numId w:val="36"/>
              </w:numPr>
              <w:tabs>
                <w:tab w:val="left" w:pos="601"/>
              </w:tabs>
              <w:autoSpaceDE w:val="0"/>
              <w:autoSpaceDN w:val="0"/>
              <w:adjustRightInd w:val="0"/>
              <w:spacing w:line="240" w:lineRule="auto"/>
              <w:ind w:left="601" w:hanging="284"/>
              <w:jc w:val="both"/>
            </w:pPr>
            <w:r>
              <w:t>Understanding the process of identifying and reviewing potential impairment losses of investments in associate, subsidiar</w:t>
            </w:r>
            <w:r w:rsidR="00FF2660">
              <w:t>y</w:t>
            </w:r>
            <w:r>
              <w:t xml:space="preserve"> and goodwill.</w:t>
            </w:r>
          </w:p>
          <w:p w14:paraId="0081A60D" w14:textId="77777777" w:rsidR="009C53A8" w:rsidRDefault="009C53A8" w:rsidP="009C53A8">
            <w:pPr>
              <w:pStyle w:val="ListParagraph"/>
              <w:tabs>
                <w:tab w:val="left" w:pos="601"/>
              </w:tabs>
              <w:autoSpaceDE w:val="0"/>
              <w:autoSpaceDN w:val="0"/>
              <w:adjustRightInd w:val="0"/>
              <w:spacing w:line="240" w:lineRule="auto"/>
              <w:ind w:left="601"/>
              <w:jc w:val="both"/>
            </w:pPr>
          </w:p>
          <w:p w14:paraId="3AA42A60" w14:textId="77777777" w:rsidR="0052657D" w:rsidRDefault="00015BD7" w:rsidP="00A76DAA">
            <w:pPr>
              <w:pStyle w:val="ListParagraph"/>
              <w:numPr>
                <w:ilvl w:val="1"/>
                <w:numId w:val="36"/>
              </w:numPr>
              <w:tabs>
                <w:tab w:val="left" w:pos="601"/>
              </w:tabs>
              <w:autoSpaceDE w:val="0"/>
              <w:autoSpaceDN w:val="0"/>
              <w:adjustRightInd w:val="0"/>
              <w:spacing w:line="240" w:lineRule="auto"/>
              <w:ind w:left="601" w:hanging="284"/>
              <w:jc w:val="both"/>
            </w:pPr>
            <w:r>
              <w:t xml:space="preserve">Evaluating the appropriateness of </w:t>
            </w:r>
            <w:r w:rsidR="00470FE1">
              <w:t xml:space="preserve">the </w:t>
            </w:r>
            <w:r>
              <w:t xml:space="preserve">fair value and </w:t>
            </w:r>
            <w:r w:rsidR="00470FE1">
              <w:t xml:space="preserve">the </w:t>
            </w:r>
            <w:r>
              <w:t xml:space="preserve">assumptions used in calculating value in use of assets, </w:t>
            </w:r>
            <w:r w:rsidR="00470FE1">
              <w:t>based on</w:t>
            </w:r>
            <w:r>
              <w:t xml:space="preserve"> historical and future </w:t>
            </w:r>
            <w:r w:rsidR="00470FE1">
              <w:t xml:space="preserve">information </w:t>
            </w:r>
            <w:r>
              <w:t>as a starting point for the remaining period of the project.</w:t>
            </w:r>
          </w:p>
          <w:p w14:paraId="047319B3" w14:textId="77777777" w:rsidR="009C53A8" w:rsidRDefault="009C53A8" w:rsidP="009C53A8">
            <w:pPr>
              <w:pStyle w:val="ListParagraph"/>
            </w:pPr>
          </w:p>
          <w:p w14:paraId="0B6064E2" w14:textId="35CDFE5E" w:rsidR="00A76DAA" w:rsidRDefault="00A76DAA" w:rsidP="00A76DAA">
            <w:pPr>
              <w:pStyle w:val="ListParagraph"/>
              <w:numPr>
                <w:ilvl w:val="1"/>
                <w:numId w:val="36"/>
              </w:numPr>
              <w:tabs>
                <w:tab w:val="left" w:pos="601"/>
              </w:tabs>
              <w:autoSpaceDE w:val="0"/>
              <w:autoSpaceDN w:val="0"/>
              <w:adjustRightInd w:val="0"/>
              <w:spacing w:line="240" w:lineRule="auto"/>
              <w:ind w:left="601" w:hanging="284"/>
              <w:jc w:val="both"/>
            </w:pPr>
            <w:r>
              <w:t>Inquiring with management about the key assumptions related to the calculation of the present value of future estimated cash flows (Discounted Cash Flows) by comparing</w:t>
            </w:r>
            <w:r>
              <w:rPr>
                <w:rFonts w:hint="cs"/>
                <w:cs/>
              </w:rPr>
              <w:t xml:space="preserve"> </w:t>
            </w:r>
            <w:r w:rsidRPr="00CF51D5">
              <w:rPr>
                <w:lang w:val="en-US"/>
              </w:rPr>
              <w:t xml:space="preserve">the </w:t>
            </w:r>
            <w:r>
              <w:t xml:space="preserve">actual performance with the estimated figures, including the reasonable of the entity growth rate, industry </w:t>
            </w:r>
            <w:r w:rsidRPr="00CF51D5">
              <w:rPr>
                <w:lang w:val="en-US"/>
              </w:rPr>
              <w:t>trend</w:t>
            </w:r>
            <w:r>
              <w:t xml:space="preserve"> forecasts, and discount rates.</w:t>
            </w:r>
          </w:p>
          <w:p w14:paraId="4F0C1932" w14:textId="77777777" w:rsidR="009C53A8" w:rsidRDefault="009C53A8" w:rsidP="009C53A8">
            <w:pPr>
              <w:pStyle w:val="ListParagraph"/>
            </w:pPr>
          </w:p>
          <w:p w14:paraId="0C0AF730" w14:textId="77777777" w:rsidR="00A76DAA" w:rsidRDefault="00A76DAA" w:rsidP="00A76DAA">
            <w:pPr>
              <w:pStyle w:val="ListParagraph"/>
              <w:numPr>
                <w:ilvl w:val="1"/>
                <w:numId w:val="36"/>
              </w:numPr>
              <w:tabs>
                <w:tab w:val="left" w:pos="601"/>
              </w:tabs>
              <w:autoSpaceDE w:val="0"/>
              <w:autoSpaceDN w:val="0"/>
              <w:adjustRightInd w:val="0"/>
              <w:spacing w:line="240" w:lineRule="auto"/>
              <w:ind w:left="601" w:hanging="284"/>
              <w:jc w:val="both"/>
            </w:pPr>
            <w:r>
              <w:t>Testing the calculation of discounted cash flows and the reasonable of the value in use calculations based on the set assumptions</w:t>
            </w:r>
            <w:r>
              <w:rPr>
                <w:lang w:val="en-US"/>
              </w:rPr>
              <w:t>.</w:t>
            </w:r>
          </w:p>
          <w:p w14:paraId="26EE21CD" w14:textId="77777777" w:rsidR="009C53A8" w:rsidRDefault="009C53A8" w:rsidP="009C53A8">
            <w:pPr>
              <w:pStyle w:val="ListParagraph"/>
            </w:pPr>
          </w:p>
          <w:p w14:paraId="1BB9B20C" w14:textId="77777777" w:rsidR="00A76DAA" w:rsidRDefault="00A76DAA" w:rsidP="00A76DAA">
            <w:pPr>
              <w:pStyle w:val="ListParagraph"/>
              <w:numPr>
                <w:ilvl w:val="1"/>
                <w:numId w:val="36"/>
              </w:numPr>
              <w:tabs>
                <w:tab w:val="left" w:pos="601"/>
              </w:tabs>
              <w:autoSpaceDE w:val="0"/>
              <w:autoSpaceDN w:val="0"/>
              <w:adjustRightInd w:val="0"/>
              <w:spacing w:line="240" w:lineRule="auto"/>
              <w:ind w:left="601" w:hanging="284"/>
              <w:jc w:val="both"/>
            </w:pPr>
            <w:r>
              <w:t>Examining the reasonableness of the business operation plan and financing plan.</w:t>
            </w:r>
          </w:p>
          <w:p w14:paraId="4E57ACC2" w14:textId="77777777" w:rsidR="009C53A8" w:rsidRDefault="009C53A8" w:rsidP="009C53A8">
            <w:pPr>
              <w:pStyle w:val="ListParagraph"/>
            </w:pPr>
          </w:p>
          <w:p w14:paraId="61E7C91F" w14:textId="3DF04662" w:rsidR="004E0C10" w:rsidRPr="00D631B2" w:rsidRDefault="00A76DAA" w:rsidP="00A76DAA">
            <w:pPr>
              <w:pStyle w:val="ListParagraph"/>
              <w:numPr>
                <w:ilvl w:val="1"/>
                <w:numId w:val="36"/>
              </w:numPr>
              <w:tabs>
                <w:tab w:val="left" w:pos="601"/>
              </w:tabs>
              <w:autoSpaceDE w:val="0"/>
              <w:autoSpaceDN w:val="0"/>
              <w:adjustRightInd w:val="0"/>
              <w:spacing w:line="240" w:lineRule="auto"/>
              <w:ind w:left="601" w:hanging="284"/>
              <w:jc w:val="both"/>
            </w:pPr>
            <w:r>
              <w:t>Considering the adequacy of disclosures in accordance with financial reporting standards.</w:t>
            </w:r>
          </w:p>
        </w:tc>
      </w:tr>
    </w:tbl>
    <w:p w14:paraId="3108C808" w14:textId="4065EF3B" w:rsidR="00DE5910" w:rsidRDefault="00DE5910"/>
    <w:p w14:paraId="7EE05C09" w14:textId="77777777" w:rsidR="00B04D04" w:rsidRDefault="00B04D04" w:rsidP="00270416">
      <w:pPr>
        <w:pStyle w:val="Default"/>
        <w:spacing w:line="260" w:lineRule="atLeast"/>
        <w:rPr>
          <w:rFonts w:ascii="Times New Roman" w:hAnsi="Times New Roman" w:cs="Times New Roman"/>
          <w:i/>
          <w:iCs/>
          <w:sz w:val="22"/>
          <w:szCs w:val="22"/>
        </w:rPr>
      </w:pPr>
      <w:r>
        <w:rPr>
          <w:rFonts w:ascii="Times New Roman" w:hAnsi="Times New Roman" w:cs="Times New Roman"/>
          <w:i/>
          <w:iCs/>
          <w:sz w:val="22"/>
          <w:szCs w:val="22"/>
        </w:rPr>
        <w:br w:type="page"/>
      </w:r>
    </w:p>
    <w:p w14:paraId="1A2D9FA6" w14:textId="53ABBF8D" w:rsidR="00345830" w:rsidRPr="00D631B2" w:rsidRDefault="00345830" w:rsidP="00270416">
      <w:pPr>
        <w:pStyle w:val="Default"/>
        <w:spacing w:line="260" w:lineRule="atLeast"/>
        <w:rPr>
          <w:rFonts w:ascii="Times New Roman" w:hAnsi="Times New Roman" w:cs="Times New Roman"/>
          <w:i/>
          <w:iCs/>
          <w:sz w:val="22"/>
          <w:szCs w:val="22"/>
        </w:rPr>
      </w:pPr>
      <w:r w:rsidRPr="00D631B2">
        <w:rPr>
          <w:rFonts w:ascii="Times New Roman" w:hAnsi="Times New Roman" w:cs="Times New Roman"/>
          <w:i/>
          <w:iCs/>
          <w:sz w:val="22"/>
          <w:szCs w:val="22"/>
        </w:rPr>
        <w:lastRenderedPageBreak/>
        <w:t>Other Information</w:t>
      </w:r>
    </w:p>
    <w:p w14:paraId="63525B33" w14:textId="77777777" w:rsidR="00345830" w:rsidRPr="00D631B2" w:rsidRDefault="00345830" w:rsidP="00270416">
      <w:pPr>
        <w:pStyle w:val="Default"/>
        <w:spacing w:line="260" w:lineRule="atLeast"/>
        <w:rPr>
          <w:rFonts w:ascii="Times New Roman" w:hAnsi="Times New Roman" w:cs="Times New Roman"/>
          <w:i/>
          <w:iCs/>
          <w:sz w:val="22"/>
          <w:szCs w:val="22"/>
        </w:rPr>
      </w:pPr>
    </w:p>
    <w:p w14:paraId="6981A0B2" w14:textId="77777777" w:rsidR="00345830" w:rsidRPr="00D631B2" w:rsidRDefault="00345830" w:rsidP="00270416">
      <w:pPr>
        <w:pStyle w:val="Default"/>
        <w:spacing w:line="260" w:lineRule="atLeast"/>
        <w:jc w:val="both"/>
        <w:rPr>
          <w:rFonts w:ascii="Times New Roman" w:hAnsi="Times New Roman" w:cs="Times New Roman"/>
          <w:sz w:val="22"/>
          <w:szCs w:val="22"/>
        </w:rPr>
      </w:pPr>
      <w:r w:rsidRPr="00D631B2">
        <w:rPr>
          <w:rFonts w:ascii="Times New Roman" w:hAnsi="Times New Roman" w:cs="Times New Roman"/>
          <w:sz w:val="22"/>
          <w:szCs w:val="22"/>
        </w:rPr>
        <w:t xml:space="preserve">Management is responsible for the other information. </w:t>
      </w:r>
      <w:r w:rsidR="00270CDB" w:rsidRPr="00D631B2">
        <w:rPr>
          <w:rFonts w:ascii="Times New Roman" w:hAnsi="Times New Roman" w:cs="Times New Roman"/>
          <w:sz w:val="22"/>
          <w:szCs w:val="22"/>
        </w:rPr>
        <w:t xml:space="preserve"> </w:t>
      </w:r>
      <w:r w:rsidRPr="00D631B2">
        <w:rPr>
          <w:rFonts w:ascii="Times New Roman" w:hAnsi="Times New Roman" w:cs="Times New Roman"/>
          <w:sz w:val="22"/>
          <w:szCs w:val="22"/>
        </w:rPr>
        <w:t xml:space="preserve">The other information comprises the information included in the annual </w:t>
      </w:r>
      <w:proofErr w:type="gramStart"/>
      <w:r w:rsidRPr="00D631B2">
        <w:rPr>
          <w:rFonts w:ascii="Times New Roman" w:hAnsi="Times New Roman" w:cs="Times New Roman"/>
          <w:sz w:val="22"/>
          <w:szCs w:val="22"/>
        </w:rPr>
        <w:t>report, but</w:t>
      </w:r>
      <w:proofErr w:type="gramEnd"/>
      <w:r w:rsidRPr="00D631B2">
        <w:rPr>
          <w:rFonts w:ascii="Times New Roman" w:hAnsi="Times New Roman" w:cs="Times New Roman"/>
          <w:sz w:val="22"/>
          <w:szCs w:val="22"/>
        </w:rPr>
        <w:t xml:space="preserve"> does not include the </w:t>
      </w:r>
      <w:r w:rsidR="00270CDB" w:rsidRPr="00D631B2">
        <w:rPr>
          <w:rFonts w:ascii="Times New Roman" w:hAnsi="Times New Roman" w:cs="Times New Roman"/>
          <w:sz w:val="22"/>
          <w:szCs w:val="22"/>
        </w:rPr>
        <w:t xml:space="preserve">consolidated and separate </w:t>
      </w:r>
      <w:r w:rsidRPr="00D631B2">
        <w:rPr>
          <w:rFonts w:ascii="Times New Roman" w:hAnsi="Times New Roman" w:cs="Times New Roman"/>
          <w:sz w:val="22"/>
          <w:szCs w:val="22"/>
        </w:rPr>
        <w:t xml:space="preserve">financial statements and my auditor’s report thereon. </w:t>
      </w:r>
      <w:r w:rsidR="00C9444B" w:rsidRPr="00D631B2">
        <w:rPr>
          <w:rFonts w:ascii="Times New Roman" w:hAnsi="Times New Roman" w:cs="Times New Roman"/>
          <w:sz w:val="22"/>
          <w:szCs w:val="22"/>
        </w:rPr>
        <w:t xml:space="preserve"> The annual report is expected to be made available to me after the date of this auditor’s report.</w:t>
      </w:r>
    </w:p>
    <w:p w14:paraId="2CFEBF75" w14:textId="77777777" w:rsidR="00345830" w:rsidRPr="00D631B2" w:rsidRDefault="00345830" w:rsidP="00270416">
      <w:pPr>
        <w:pStyle w:val="Default"/>
        <w:spacing w:line="260" w:lineRule="atLeast"/>
        <w:rPr>
          <w:rFonts w:ascii="Times New Roman" w:hAnsi="Times New Roman" w:cs="Times New Roman"/>
          <w:sz w:val="22"/>
          <w:szCs w:val="22"/>
        </w:rPr>
      </w:pPr>
    </w:p>
    <w:p w14:paraId="4403A978" w14:textId="77777777" w:rsidR="00345830" w:rsidRPr="00D631B2" w:rsidRDefault="00345830" w:rsidP="00270416">
      <w:pPr>
        <w:jc w:val="thaiDistribute"/>
        <w:rPr>
          <w:rFonts w:cs="Times New Roman"/>
          <w:color w:val="000000"/>
        </w:rPr>
      </w:pPr>
      <w:r w:rsidRPr="00D631B2">
        <w:rPr>
          <w:rFonts w:cs="Times New Roman"/>
          <w:color w:val="000000"/>
        </w:rPr>
        <w:t xml:space="preserve">My opinion on the </w:t>
      </w:r>
      <w:r w:rsidR="00270CDB" w:rsidRPr="00D631B2">
        <w:rPr>
          <w:rFonts w:cs="Times New Roman"/>
        </w:rPr>
        <w:t xml:space="preserve">consolidated and separate </w:t>
      </w:r>
      <w:r w:rsidRPr="00D631B2">
        <w:rPr>
          <w:rFonts w:cs="Times New Roman"/>
          <w:color w:val="000000"/>
        </w:rPr>
        <w:t>financial statements does not cover the other information and I will not express any form of assurance conclusion thereon.</w:t>
      </w:r>
    </w:p>
    <w:p w14:paraId="5B8942C0" w14:textId="77777777" w:rsidR="00345830" w:rsidRPr="00D631B2" w:rsidRDefault="00345830" w:rsidP="00270416">
      <w:pPr>
        <w:rPr>
          <w:rFonts w:cs="Times New Roman"/>
          <w:color w:val="000000"/>
        </w:rPr>
      </w:pPr>
    </w:p>
    <w:p w14:paraId="3BD297A4" w14:textId="05BB263E" w:rsidR="00345830" w:rsidRPr="00D631B2" w:rsidRDefault="00345830" w:rsidP="00270416">
      <w:pPr>
        <w:jc w:val="thaiDistribute"/>
        <w:rPr>
          <w:rFonts w:cs="Times New Roman"/>
        </w:rPr>
      </w:pPr>
      <w:r w:rsidRPr="00D631B2">
        <w:rPr>
          <w:rFonts w:eastAsia="Batang" w:cs="Times New Roman"/>
          <w:color w:val="000000"/>
          <w:lang w:eastAsia="ko-KR"/>
        </w:rPr>
        <w:t xml:space="preserve">In connection with my audit of the </w:t>
      </w:r>
      <w:r w:rsidR="00270CDB" w:rsidRPr="00D631B2">
        <w:rPr>
          <w:rFonts w:cs="Times New Roman"/>
        </w:rPr>
        <w:t xml:space="preserve">consolidated and separate </w:t>
      </w:r>
      <w:r w:rsidRPr="00D631B2">
        <w:rPr>
          <w:rFonts w:eastAsia="Batang" w:cs="Times New Roman"/>
          <w:color w:val="000000"/>
          <w:lang w:eastAsia="ko-KR"/>
        </w:rPr>
        <w:t>financial statements, my responsibility is to read the other information identified above</w:t>
      </w:r>
      <w:r w:rsidR="00C9444B" w:rsidRPr="00D631B2">
        <w:rPr>
          <w:rFonts w:eastAsia="Batang" w:cs="Times New Roman"/>
          <w:color w:val="000000"/>
          <w:cs/>
          <w:lang w:eastAsia="ko-KR"/>
        </w:rPr>
        <w:t xml:space="preserve"> </w:t>
      </w:r>
      <w:r w:rsidR="00C9444B" w:rsidRPr="00D631B2">
        <w:rPr>
          <w:rFonts w:eastAsia="Batang" w:cs="Times New Roman"/>
          <w:color w:val="000000"/>
          <w:lang w:val="en-US" w:eastAsia="ko-KR"/>
        </w:rPr>
        <w:t xml:space="preserve">when it becomes available </w:t>
      </w:r>
      <w:r w:rsidRPr="00D631B2">
        <w:rPr>
          <w:rFonts w:eastAsia="Batang" w:cs="Times New Roman"/>
          <w:color w:val="000000"/>
          <w:lang w:eastAsia="ko-KR"/>
        </w:rPr>
        <w:t xml:space="preserve">and, in doing so, consider whether the other information is materially </w:t>
      </w:r>
      <w:r w:rsidR="00C9444B" w:rsidRPr="00D631B2">
        <w:rPr>
          <w:rFonts w:eastAsia="Batang" w:cs="Times New Roman"/>
          <w:color w:val="000000"/>
          <w:lang w:eastAsia="ko-KR"/>
        </w:rPr>
        <w:t>inconsistent</w:t>
      </w:r>
      <w:r w:rsidR="00C9444B" w:rsidRPr="00D631B2">
        <w:rPr>
          <w:rFonts w:cs="Times New Roman"/>
          <w:color w:val="000000"/>
        </w:rPr>
        <w:t xml:space="preserve"> with </w:t>
      </w:r>
      <w:r w:rsidRPr="00D631B2">
        <w:rPr>
          <w:rFonts w:cs="Times New Roman"/>
          <w:color w:val="000000"/>
        </w:rPr>
        <w:t xml:space="preserve">the </w:t>
      </w:r>
      <w:r w:rsidR="00270CDB" w:rsidRPr="00D631B2">
        <w:rPr>
          <w:rFonts w:cs="Times New Roman"/>
        </w:rPr>
        <w:t xml:space="preserve">consolidated and separate </w:t>
      </w:r>
      <w:r w:rsidRPr="00D631B2">
        <w:rPr>
          <w:rFonts w:cs="Times New Roman"/>
          <w:color w:val="000000"/>
        </w:rPr>
        <w:t>financial statements or my knowledge obtained in the audit, or otherwise appears to be materially misstated.</w:t>
      </w:r>
    </w:p>
    <w:p w14:paraId="19104AE4" w14:textId="77777777" w:rsidR="00345830" w:rsidRPr="00D631B2" w:rsidRDefault="00345830" w:rsidP="00270416">
      <w:pPr>
        <w:rPr>
          <w:rFonts w:cs="Times New Roman"/>
          <w:color w:val="000000"/>
        </w:rPr>
      </w:pPr>
    </w:p>
    <w:p w14:paraId="2115DE47" w14:textId="77777777" w:rsidR="008267FC" w:rsidRPr="00D631B2" w:rsidRDefault="008267FC" w:rsidP="00270416">
      <w:pPr>
        <w:jc w:val="thaiDistribute"/>
        <w:rPr>
          <w:rFonts w:cs="Times New Roman"/>
          <w:color w:val="000000"/>
        </w:rPr>
      </w:pPr>
      <w:r w:rsidRPr="00D631B2">
        <w:rPr>
          <w:rFonts w:cs="Times New Roman"/>
          <w:color w:val="000000"/>
        </w:rPr>
        <w:t>When I read the annual report, if I conclude that there is a material misstatement</w:t>
      </w:r>
      <w:r w:rsidR="007F1111" w:rsidRPr="00D631B2">
        <w:rPr>
          <w:rFonts w:cs="Times New Roman"/>
          <w:color w:val="000000"/>
        </w:rPr>
        <w:t xml:space="preserve"> there in</w:t>
      </w:r>
      <w:r w:rsidRPr="00D631B2">
        <w:rPr>
          <w:rFonts w:cs="Times New Roman"/>
          <w:color w:val="000000"/>
        </w:rPr>
        <w:t xml:space="preserve">, I </w:t>
      </w:r>
      <w:r w:rsidR="007F1111" w:rsidRPr="00D631B2">
        <w:rPr>
          <w:rFonts w:cs="Times New Roman"/>
          <w:color w:val="000000"/>
        </w:rPr>
        <w:t xml:space="preserve">am required to </w:t>
      </w:r>
      <w:r w:rsidRPr="00D631B2">
        <w:rPr>
          <w:rFonts w:cs="Times New Roman"/>
          <w:color w:val="000000"/>
        </w:rPr>
        <w:t xml:space="preserve">communicate the matter </w:t>
      </w:r>
      <w:r w:rsidR="007F1111" w:rsidRPr="00D631B2">
        <w:rPr>
          <w:rFonts w:cs="Times New Roman"/>
          <w:color w:val="000000"/>
        </w:rPr>
        <w:t>to</w:t>
      </w:r>
      <w:r w:rsidRPr="00D631B2">
        <w:rPr>
          <w:rFonts w:cs="Times New Roman"/>
          <w:color w:val="000000"/>
        </w:rPr>
        <w:t xml:space="preserve"> those charged with governance a</w:t>
      </w:r>
      <w:r w:rsidR="007F1111" w:rsidRPr="00D631B2">
        <w:rPr>
          <w:rFonts w:cs="Times New Roman"/>
          <w:color w:val="000000"/>
        </w:rPr>
        <w:t>nd request</w:t>
      </w:r>
      <w:r w:rsidRPr="00D631B2">
        <w:rPr>
          <w:rFonts w:cs="Times New Roman"/>
          <w:color w:val="000000"/>
        </w:rPr>
        <w:t xml:space="preserve"> further appropriate corrections.</w:t>
      </w:r>
    </w:p>
    <w:p w14:paraId="2D199462" w14:textId="64FA5CB0" w:rsidR="006A4CBC" w:rsidRDefault="006A4CBC">
      <w:pPr>
        <w:spacing w:line="240" w:lineRule="auto"/>
        <w:rPr>
          <w:rFonts w:cs="Times New Roman"/>
          <w:i/>
          <w:iCs/>
        </w:rPr>
      </w:pPr>
    </w:p>
    <w:p w14:paraId="495E3E3B" w14:textId="77777777" w:rsidR="00345830" w:rsidRPr="00D631B2" w:rsidRDefault="00345830" w:rsidP="00270416">
      <w:pPr>
        <w:jc w:val="thaiDistribute"/>
        <w:rPr>
          <w:rFonts w:cs="Times New Roman"/>
          <w:i/>
          <w:iCs/>
        </w:rPr>
      </w:pPr>
      <w:r w:rsidRPr="00D631B2">
        <w:rPr>
          <w:rFonts w:cs="Times New Roman"/>
          <w:i/>
          <w:iCs/>
        </w:rPr>
        <w:t xml:space="preserve">Responsibilities of Management and Those Charged with Governance for the </w:t>
      </w:r>
      <w:r w:rsidR="00270CDB" w:rsidRPr="00D631B2">
        <w:rPr>
          <w:rFonts w:cs="Times New Roman"/>
          <w:i/>
          <w:iCs/>
        </w:rPr>
        <w:t xml:space="preserve">Consolidated and Separate </w:t>
      </w:r>
      <w:r w:rsidRPr="00D631B2">
        <w:rPr>
          <w:rFonts w:cs="Times New Roman"/>
          <w:i/>
          <w:iCs/>
        </w:rPr>
        <w:t>Financial Statements</w:t>
      </w:r>
    </w:p>
    <w:p w14:paraId="3F8633FA" w14:textId="77777777" w:rsidR="00345830" w:rsidRPr="00D631B2" w:rsidRDefault="00345830" w:rsidP="00270416">
      <w:pPr>
        <w:rPr>
          <w:rFonts w:cs="Times New Roman"/>
          <w:color w:val="000000"/>
        </w:rPr>
      </w:pPr>
    </w:p>
    <w:p w14:paraId="1A84CFCB" w14:textId="77777777" w:rsidR="00345830" w:rsidRPr="00D631B2" w:rsidRDefault="00345830" w:rsidP="00270416">
      <w:pPr>
        <w:jc w:val="both"/>
        <w:rPr>
          <w:rFonts w:cs="Times New Roman"/>
        </w:rPr>
      </w:pPr>
      <w:r w:rsidRPr="00D631B2">
        <w:rPr>
          <w:rFonts w:cs="Times New Roman"/>
        </w:rPr>
        <w:t xml:space="preserve">Management is responsible for the preparation and fair presentation of the </w:t>
      </w:r>
      <w:r w:rsidR="00270CDB" w:rsidRPr="00D631B2">
        <w:rPr>
          <w:rFonts w:cs="Times New Roman"/>
        </w:rPr>
        <w:t xml:space="preserve">consolidated and separate </w:t>
      </w:r>
      <w:r w:rsidRPr="00D631B2">
        <w:rPr>
          <w:rFonts w:cs="Times New Roman"/>
        </w:rPr>
        <w:t xml:space="preserve">financial statements in accordance with TFRSs, and for such internal control as management determines is necessary to enable the preparation of </w:t>
      </w:r>
      <w:r w:rsidR="00270CDB" w:rsidRPr="00D631B2">
        <w:rPr>
          <w:rFonts w:cs="Times New Roman"/>
        </w:rPr>
        <w:t xml:space="preserve">consolidated and separate </w:t>
      </w:r>
      <w:r w:rsidRPr="00D631B2">
        <w:rPr>
          <w:rFonts w:cs="Times New Roman"/>
        </w:rPr>
        <w:t xml:space="preserve">financial statements that are free from material misstatement, whether </w:t>
      </w:r>
      <w:r w:rsidR="00270CDB" w:rsidRPr="00D631B2">
        <w:rPr>
          <w:rFonts w:cs="Times New Roman"/>
        </w:rPr>
        <w:t>due to fraud or error.</w:t>
      </w:r>
    </w:p>
    <w:p w14:paraId="74246DA5" w14:textId="77777777" w:rsidR="00345830" w:rsidRPr="00D631B2" w:rsidRDefault="00345830" w:rsidP="00270416">
      <w:pPr>
        <w:jc w:val="both"/>
        <w:rPr>
          <w:rFonts w:cs="Times New Roman"/>
        </w:rPr>
      </w:pPr>
    </w:p>
    <w:p w14:paraId="348F370C" w14:textId="77777777" w:rsidR="00345830" w:rsidRPr="00D631B2" w:rsidRDefault="00345830" w:rsidP="00270416">
      <w:pPr>
        <w:jc w:val="both"/>
        <w:rPr>
          <w:rFonts w:cs="Times New Roman"/>
        </w:rPr>
      </w:pPr>
      <w:r w:rsidRPr="00D631B2">
        <w:rPr>
          <w:rFonts w:cs="Times New Roman"/>
        </w:rPr>
        <w:t xml:space="preserve">In preparing the </w:t>
      </w:r>
      <w:r w:rsidR="00270CDB" w:rsidRPr="00D631B2">
        <w:rPr>
          <w:rFonts w:cs="Times New Roman"/>
        </w:rPr>
        <w:t xml:space="preserve">consolidated and separate </w:t>
      </w:r>
      <w:r w:rsidRPr="00D631B2">
        <w:rPr>
          <w:rFonts w:cs="Times New Roman"/>
        </w:rPr>
        <w:t xml:space="preserve">financial statements, management is responsible for assessing the </w:t>
      </w:r>
      <w:r w:rsidR="00805839" w:rsidRPr="00D631B2">
        <w:rPr>
          <w:rFonts w:cs="Times New Roman"/>
        </w:rPr>
        <w:t xml:space="preserve">Group’s and the </w:t>
      </w:r>
      <w:r w:rsidRPr="00D631B2">
        <w:rPr>
          <w:rFonts w:cs="Times New Roman"/>
        </w:rPr>
        <w:t xml:space="preserve">Company’s ability to continue as a going concern, disclosing, as applicable, matters related to going concern and using the going concern basis of accounting unless management either intends to liquidate the </w:t>
      </w:r>
      <w:proofErr w:type="spellStart"/>
      <w:r w:rsidR="00270CDB" w:rsidRPr="00D631B2">
        <w:rPr>
          <w:rFonts w:cs="Times New Roman"/>
        </w:rPr>
        <w:t>the</w:t>
      </w:r>
      <w:proofErr w:type="spellEnd"/>
      <w:r w:rsidR="00270CDB" w:rsidRPr="00D631B2">
        <w:rPr>
          <w:rFonts w:cs="Times New Roman"/>
        </w:rPr>
        <w:t xml:space="preserve"> </w:t>
      </w:r>
      <w:r w:rsidR="00805839" w:rsidRPr="00D631B2">
        <w:rPr>
          <w:rFonts w:cs="Times New Roman"/>
        </w:rPr>
        <w:t xml:space="preserve">Group and the </w:t>
      </w:r>
      <w:r w:rsidRPr="00D631B2">
        <w:rPr>
          <w:rFonts w:cs="Times New Roman"/>
        </w:rPr>
        <w:t>Company or to cease operations, or has no real</w:t>
      </w:r>
      <w:r w:rsidR="00270CDB" w:rsidRPr="00D631B2">
        <w:rPr>
          <w:rFonts w:cs="Times New Roman"/>
        </w:rPr>
        <w:t>istic alternative but to do so.</w:t>
      </w:r>
    </w:p>
    <w:p w14:paraId="753F949C" w14:textId="77777777" w:rsidR="00345830" w:rsidRPr="00D631B2" w:rsidRDefault="00345830" w:rsidP="00270416">
      <w:pPr>
        <w:jc w:val="both"/>
        <w:rPr>
          <w:rFonts w:cs="Times New Roman"/>
        </w:rPr>
      </w:pPr>
    </w:p>
    <w:p w14:paraId="233508EE" w14:textId="77777777" w:rsidR="00EE3B4B" w:rsidRPr="00D631B2" w:rsidRDefault="00345830" w:rsidP="001570BE">
      <w:pPr>
        <w:jc w:val="both"/>
        <w:rPr>
          <w:rFonts w:cs="Times New Roman"/>
          <w:i/>
          <w:iCs/>
        </w:rPr>
      </w:pPr>
      <w:r w:rsidRPr="00D631B2">
        <w:rPr>
          <w:rFonts w:cs="Times New Roman"/>
        </w:rPr>
        <w:t xml:space="preserve">Those charged with governance are responsible for overseeing the </w:t>
      </w:r>
      <w:proofErr w:type="spellStart"/>
      <w:r w:rsidR="00270CDB" w:rsidRPr="00D631B2">
        <w:rPr>
          <w:rFonts w:cs="Times New Roman"/>
        </w:rPr>
        <w:t>the</w:t>
      </w:r>
      <w:proofErr w:type="spellEnd"/>
      <w:r w:rsidR="00270CDB" w:rsidRPr="00D631B2">
        <w:rPr>
          <w:rFonts w:cs="Times New Roman"/>
        </w:rPr>
        <w:t xml:space="preserve"> </w:t>
      </w:r>
      <w:r w:rsidR="00805839" w:rsidRPr="00D631B2">
        <w:rPr>
          <w:rFonts w:cs="Times New Roman"/>
        </w:rPr>
        <w:t>Group’s</w:t>
      </w:r>
      <w:r w:rsidR="00805839" w:rsidRPr="00D631B2">
        <w:rPr>
          <w:rFonts w:cs="Cordia New" w:hint="cs"/>
          <w:cs/>
        </w:rPr>
        <w:t xml:space="preserve"> </w:t>
      </w:r>
      <w:r w:rsidR="00805839" w:rsidRPr="00D631B2">
        <w:rPr>
          <w:rFonts w:cs="Cordia New"/>
          <w:lang w:val="en-US"/>
        </w:rPr>
        <w:t xml:space="preserve">and the </w:t>
      </w:r>
      <w:r w:rsidRPr="00D631B2">
        <w:rPr>
          <w:rFonts w:cs="Times New Roman"/>
        </w:rPr>
        <w:t>Company’s financial reporting process.</w:t>
      </w:r>
    </w:p>
    <w:p w14:paraId="44A4476F" w14:textId="77777777" w:rsidR="00612BB0" w:rsidRPr="00D631B2" w:rsidRDefault="00612BB0" w:rsidP="00270416">
      <w:pPr>
        <w:rPr>
          <w:rFonts w:cs="Times New Roman"/>
          <w:i/>
          <w:iCs/>
        </w:rPr>
      </w:pPr>
    </w:p>
    <w:p w14:paraId="6D555745" w14:textId="77777777" w:rsidR="00345830" w:rsidRPr="00D631B2" w:rsidRDefault="00345830" w:rsidP="00270416">
      <w:pPr>
        <w:rPr>
          <w:rFonts w:cs="Times New Roman"/>
          <w:i/>
          <w:iCs/>
        </w:rPr>
      </w:pPr>
      <w:r w:rsidRPr="00D631B2">
        <w:rPr>
          <w:rFonts w:cs="Times New Roman"/>
          <w:i/>
          <w:iCs/>
        </w:rPr>
        <w:t xml:space="preserve">Auditor’s Responsibilities for the Audit of the </w:t>
      </w:r>
      <w:r w:rsidR="004852EF" w:rsidRPr="00D631B2">
        <w:rPr>
          <w:rFonts w:cs="Times New Roman"/>
          <w:i/>
          <w:iCs/>
        </w:rPr>
        <w:t xml:space="preserve">Consolidated and Separate </w:t>
      </w:r>
      <w:r w:rsidR="00B617C2" w:rsidRPr="00D631B2">
        <w:rPr>
          <w:rFonts w:cs="Times New Roman"/>
          <w:i/>
          <w:iCs/>
        </w:rPr>
        <w:t>Financial Statements</w:t>
      </w:r>
    </w:p>
    <w:p w14:paraId="7E01EC1F" w14:textId="77777777" w:rsidR="00345830" w:rsidRPr="00D631B2" w:rsidRDefault="00345830" w:rsidP="00270416">
      <w:pPr>
        <w:rPr>
          <w:rFonts w:cs="Times New Roman"/>
        </w:rPr>
      </w:pPr>
    </w:p>
    <w:p w14:paraId="2ACC5D6B" w14:textId="77777777" w:rsidR="00345830" w:rsidRPr="00D631B2" w:rsidRDefault="00345830" w:rsidP="00270416">
      <w:pPr>
        <w:jc w:val="both"/>
        <w:rPr>
          <w:rFonts w:cs="Times New Roman"/>
        </w:rPr>
      </w:pPr>
      <w:r w:rsidRPr="00D631B2">
        <w:rPr>
          <w:rFonts w:cs="Times New Roman"/>
        </w:rPr>
        <w:t xml:space="preserve">My objectives are to obtain reasonable assurance about whether the </w:t>
      </w:r>
      <w:r w:rsidR="00B617C2" w:rsidRPr="00D631B2">
        <w:rPr>
          <w:rFonts w:cs="Times New Roman"/>
        </w:rPr>
        <w:t xml:space="preserve">consolidated and separate </w:t>
      </w:r>
      <w:r w:rsidRPr="00D631B2">
        <w:rPr>
          <w:rFonts w:cs="Times New Roman"/>
        </w:rPr>
        <w:t xml:space="preserve">financial statements </w:t>
      </w:r>
      <w:proofErr w:type="gramStart"/>
      <w:r w:rsidRPr="00D631B2">
        <w:rPr>
          <w:rFonts w:cs="Times New Roman"/>
        </w:rPr>
        <w:t>as a whole are</w:t>
      </w:r>
      <w:proofErr w:type="gramEnd"/>
      <w:r w:rsidRPr="00D631B2">
        <w:rPr>
          <w:rFonts w:cs="Times New Roman"/>
        </w:rPr>
        <w:t xml:space="preserve"> free from material misstatement, whether due to fraud or error, and to issue an auditor’s report that includes my opinion. </w:t>
      </w:r>
      <w:r w:rsidR="00B617C2" w:rsidRPr="00D631B2">
        <w:rPr>
          <w:rFonts w:cs="Times New Roman"/>
        </w:rPr>
        <w:t xml:space="preserve"> </w:t>
      </w:r>
      <w:r w:rsidRPr="00D631B2">
        <w:rPr>
          <w:rFonts w:cs="Times New Roman"/>
        </w:rPr>
        <w:t xml:space="preserve">Reasonable assurance is a high level of </w:t>
      </w:r>
      <w:proofErr w:type="gramStart"/>
      <w:r w:rsidRPr="00D631B2">
        <w:rPr>
          <w:rFonts w:cs="Times New Roman"/>
        </w:rPr>
        <w:t>assurance, but</w:t>
      </w:r>
      <w:proofErr w:type="gramEnd"/>
      <w:r w:rsidRPr="00D631B2">
        <w:rPr>
          <w:rFonts w:cs="Times New Roman"/>
        </w:rPr>
        <w:t xml:space="preserve"> is not a guarantee that an audit conducted in accordance with TSAs will always detect a material misstatement when it exists. </w:t>
      </w:r>
      <w:r w:rsidR="00B617C2" w:rsidRPr="00D631B2">
        <w:rPr>
          <w:rFonts w:cs="Times New Roman"/>
        </w:rPr>
        <w:t xml:space="preserve"> </w:t>
      </w:r>
      <w:r w:rsidRPr="00D631B2">
        <w:rPr>
          <w:rFonts w:cs="Times New Roman"/>
        </w:rPr>
        <w:t xml:space="preserve">Misstatements can arise from fraud or error and are considered material if, individually or in the aggregate, they could reasonably be expected to influence the economic decisions of users taken </w:t>
      </w:r>
      <w:proofErr w:type="gramStart"/>
      <w:r w:rsidRPr="00D631B2">
        <w:rPr>
          <w:rFonts w:cs="Times New Roman"/>
        </w:rPr>
        <w:t>on the basis of</w:t>
      </w:r>
      <w:proofErr w:type="gramEnd"/>
      <w:r w:rsidRPr="00D631B2">
        <w:rPr>
          <w:rFonts w:cs="Times New Roman"/>
        </w:rPr>
        <w:t xml:space="preserve"> these </w:t>
      </w:r>
      <w:r w:rsidR="00B617C2" w:rsidRPr="00D631B2">
        <w:rPr>
          <w:rFonts w:cs="Times New Roman"/>
        </w:rPr>
        <w:t xml:space="preserve">consolidated and separate </w:t>
      </w:r>
      <w:r w:rsidRPr="00D631B2">
        <w:rPr>
          <w:rFonts w:cs="Times New Roman"/>
        </w:rPr>
        <w:t xml:space="preserve">financial statements. </w:t>
      </w:r>
    </w:p>
    <w:p w14:paraId="7D28AAF5" w14:textId="77777777" w:rsidR="00345830" w:rsidRPr="00D631B2" w:rsidRDefault="00345830" w:rsidP="00270416">
      <w:pPr>
        <w:jc w:val="both"/>
        <w:rPr>
          <w:rFonts w:cs="Times New Roman"/>
        </w:rPr>
      </w:pPr>
    </w:p>
    <w:p w14:paraId="1C337816" w14:textId="77777777" w:rsidR="00345830" w:rsidRPr="00D631B2" w:rsidRDefault="00345830" w:rsidP="00270416">
      <w:pPr>
        <w:spacing w:line="240" w:lineRule="atLeast"/>
        <w:jc w:val="thaiDistribute"/>
        <w:rPr>
          <w:rFonts w:cs="Times New Roman"/>
        </w:rPr>
      </w:pPr>
      <w:r w:rsidRPr="00D631B2">
        <w:rPr>
          <w:rFonts w:cs="Times New Roman"/>
        </w:rPr>
        <w:t xml:space="preserve">As part of an audit in accordance with TSAs, I exercise professional judgment and maintain professional </w:t>
      </w:r>
      <w:proofErr w:type="spellStart"/>
      <w:r w:rsidRPr="00D631B2">
        <w:rPr>
          <w:rFonts w:cs="Times New Roman"/>
        </w:rPr>
        <w:t>skepticism</w:t>
      </w:r>
      <w:proofErr w:type="spellEnd"/>
      <w:r w:rsidRPr="00D631B2">
        <w:rPr>
          <w:rFonts w:cs="Times New Roman"/>
        </w:rPr>
        <w:t xml:space="preserve"> throughout the audit. </w:t>
      </w:r>
      <w:r w:rsidR="00B617C2" w:rsidRPr="00D631B2">
        <w:rPr>
          <w:rFonts w:cs="Times New Roman"/>
        </w:rPr>
        <w:t xml:space="preserve"> </w:t>
      </w:r>
      <w:r w:rsidR="003A1485" w:rsidRPr="00D631B2">
        <w:rPr>
          <w:rFonts w:cs="Times New Roman"/>
        </w:rPr>
        <w:t>I also:</w:t>
      </w:r>
    </w:p>
    <w:p w14:paraId="7D9299DD" w14:textId="77777777" w:rsidR="003A1485" w:rsidRPr="00D631B2" w:rsidRDefault="003A1485" w:rsidP="00270416">
      <w:pPr>
        <w:jc w:val="both"/>
        <w:rPr>
          <w:rFonts w:cs="Times New Roman"/>
        </w:rPr>
      </w:pPr>
    </w:p>
    <w:p w14:paraId="7C25A420" w14:textId="77777777" w:rsidR="00345830" w:rsidRPr="00D631B2" w:rsidRDefault="00345830" w:rsidP="00270416">
      <w:pPr>
        <w:pStyle w:val="ListParagraph"/>
        <w:numPr>
          <w:ilvl w:val="0"/>
          <w:numId w:val="7"/>
        </w:numPr>
        <w:autoSpaceDE w:val="0"/>
        <w:autoSpaceDN w:val="0"/>
        <w:adjustRightInd w:val="0"/>
        <w:spacing w:after="200"/>
        <w:contextualSpacing/>
        <w:jc w:val="both"/>
        <w:rPr>
          <w:rFonts w:cs="Times New Roman"/>
          <w:szCs w:val="22"/>
        </w:rPr>
      </w:pPr>
      <w:r w:rsidRPr="00D631B2">
        <w:rPr>
          <w:rFonts w:cs="Times New Roman"/>
          <w:szCs w:val="22"/>
        </w:rPr>
        <w:t xml:space="preserve">Identify and assess the risks of material misstatement of the </w:t>
      </w:r>
      <w:r w:rsidR="00B617C2" w:rsidRPr="00D631B2">
        <w:rPr>
          <w:rFonts w:cs="Times New Roman"/>
        </w:rPr>
        <w:t xml:space="preserve">consolidated and separate </w:t>
      </w:r>
      <w:r w:rsidRPr="00D631B2">
        <w:rPr>
          <w:rFonts w:cs="Times New Roman"/>
          <w:szCs w:val="22"/>
        </w:rPr>
        <w:t xml:space="preserve">financial statements, whether due to fraud or error, design and perform audit procedures responsive to those risks, and obtain audit evidence that is sufficient and appropriate to provide a basis for my opinion. </w:t>
      </w:r>
      <w:r w:rsidR="00B617C2" w:rsidRPr="00D631B2">
        <w:rPr>
          <w:rFonts w:cs="Times New Roman"/>
          <w:szCs w:val="22"/>
        </w:rPr>
        <w:t xml:space="preserve"> </w:t>
      </w:r>
      <w:r w:rsidRPr="00D631B2">
        <w:rPr>
          <w:rFonts w:cs="Times New Roman"/>
          <w:szCs w:val="22"/>
        </w:rPr>
        <w:t xml:space="preserve">The risk of not detecting a material misstatement resulting from fraud is higher than for one resulting </w:t>
      </w:r>
      <w:r w:rsidRPr="00D631B2">
        <w:rPr>
          <w:rFonts w:cs="Times New Roman"/>
          <w:szCs w:val="22"/>
        </w:rPr>
        <w:lastRenderedPageBreak/>
        <w:t xml:space="preserve">from error, as fraud may involve collusion, forgery, intentional omissions, misrepresentations, or the override of internal control. </w:t>
      </w:r>
    </w:p>
    <w:p w14:paraId="4B164EBE" w14:textId="77777777" w:rsidR="00345830" w:rsidRPr="00D631B2" w:rsidRDefault="00345830" w:rsidP="00270416">
      <w:pPr>
        <w:pStyle w:val="ListParagraph"/>
        <w:ind w:left="346"/>
        <w:jc w:val="both"/>
        <w:rPr>
          <w:rFonts w:cs="Times New Roman"/>
          <w:szCs w:val="22"/>
        </w:rPr>
      </w:pPr>
    </w:p>
    <w:p w14:paraId="31D7B740" w14:textId="77777777" w:rsidR="00345830" w:rsidRPr="00D631B2" w:rsidRDefault="00345830" w:rsidP="00270416">
      <w:pPr>
        <w:pStyle w:val="ListParagraph"/>
        <w:numPr>
          <w:ilvl w:val="0"/>
          <w:numId w:val="7"/>
        </w:numPr>
        <w:autoSpaceDE w:val="0"/>
        <w:autoSpaceDN w:val="0"/>
        <w:adjustRightInd w:val="0"/>
        <w:spacing w:after="200"/>
        <w:contextualSpacing/>
        <w:jc w:val="both"/>
        <w:rPr>
          <w:rFonts w:cs="Times New Roman"/>
          <w:szCs w:val="22"/>
        </w:rPr>
      </w:pPr>
      <w:r w:rsidRPr="00D631B2">
        <w:rPr>
          <w:rFonts w:cs="Times New Roman"/>
          <w:szCs w:val="22"/>
        </w:rPr>
        <w:t xml:space="preserve">Obtain an understanding of internal control relevant to the audit </w:t>
      </w:r>
      <w:proofErr w:type="gramStart"/>
      <w:r w:rsidRPr="00D631B2">
        <w:rPr>
          <w:rFonts w:cs="Times New Roman"/>
          <w:szCs w:val="22"/>
        </w:rPr>
        <w:t>in order to</w:t>
      </w:r>
      <w:proofErr w:type="gramEnd"/>
      <w:r w:rsidRPr="00D631B2">
        <w:rPr>
          <w:rFonts w:cs="Times New Roman"/>
          <w:szCs w:val="22"/>
        </w:rPr>
        <w:t xml:space="preserve"> design audit procedures that are appropriate in the circumstances, but not for the purpose of expressing an opinion on the effectiveness of the </w:t>
      </w:r>
      <w:r w:rsidR="00805839" w:rsidRPr="00D631B2">
        <w:rPr>
          <w:rFonts w:cs="Times New Roman"/>
          <w:szCs w:val="22"/>
        </w:rPr>
        <w:t xml:space="preserve">Group’s and the </w:t>
      </w:r>
      <w:r w:rsidRPr="00D631B2">
        <w:rPr>
          <w:rFonts w:cs="Times New Roman"/>
          <w:szCs w:val="22"/>
        </w:rPr>
        <w:t>Company’s internal control.</w:t>
      </w:r>
    </w:p>
    <w:p w14:paraId="3B9DDF21" w14:textId="77777777" w:rsidR="00345830" w:rsidRPr="00D631B2" w:rsidRDefault="00345830" w:rsidP="00270416">
      <w:pPr>
        <w:pStyle w:val="ListParagraph"/>
        <w:ind w:left="346"/>
        <w:jc w:val="both"/>
        <w:rPr>
          <w:rFonts w:cs="Times New Roman"/>
          <w:szCs w:val="22"/>
        </w:rPr>
      </w:pPr>
    </w:p>
    <w:p w14:paraId="3285B667" w14:textId="77777777" w:rsidR="00345830" w:rsidRDefault="00345830" w:rsidP="00270416">
      <w:pPr>
        <w:pStyle w:val="ListParagraph"/>
        <w:numPr>
          <w:ilvl w:val="0"/>
          <w:numId w:val="7"/>
        </w:numPr>
        <w:autoSpaceDE w:val="0"/>
        <w:autoSpaceDN w:val="0"/>
        <w:adjustRightInd w:val="0"/>
        <w:ind w:left="346" w:hanging="346"/>
        <w:contextualSpacing/>
        <w:jc w:val="thaiDistribute"/>
        <w:rPr>
          <w:rFonts w:cs="Times New Roman"/>
          <w:szCs w:val="22"/>
        </w:rPr>
      </w:pPr>
      <w:r w:rsidRPr="00D631B2">
        <w:rPr>
          <w:rFonts w:cs="Times New Roman"/>
          <w:szCs w:val="22"/>
        </w:rPr>
        <w:t>Evaluate the appropriateness of accounting policies used and the reasonableness of accounting estimates and related disclosures made by management.</w:t>
      </w:r>
    </w:p>
    <w:p w14:paraId="1EC13B65" w14:textId="77777777" w:rsidR="00A115FE" w:rsidRDefault="00A115FE" w:rsidP="00A115FE">
      <w:pPr>
        <w:pStyle w:val="ListParagraph"/>
        <w:autoSpaceDE w:val="0"/>
        <w:autoSpaceDN w:val="0"/>
        <w:adjustRightInd w:val="0"/>
        <w:ind w:left="346"/>
        <w:contextualSpacing/>
        <w:jc w:val="thaiDistribute"/>
        <w:rPr>
          <w:rFonts w:cs="Times New Roman"/>
          <w:szCs w:val="22"/>
        </w:rPr>
      </w:pPr>
    </w:p>
    <w:p w14:paraId="51179CF8" w14:textId="77777777" w:rsidR="00345830" w:rsidRPr="00D631B2" w:rsidRDefault="00345830" w:rsidP="00270416">
      <w:pPr>
        <w:pStyle w:val="ListParagraph"/>
        <w:numPr>
          <w:ilvl w:val="0"/>
          <w:numId w:val="7"/>
        </w:numPr>
        <w:autoSpaceDE w:val="0"/>
        <w:autoSpaceDN w:val="0"/>
        <w:adjustRightInd w:val="0"/>
        <w:spacing w:after="200"/>
        <w:contextualSpacing/>
        <w:jc w:val="both"/>
        <w:rPr>
          <w:rFonts w:cs="Times New Roman"/>
          <w:szCs w:val="22"/>
        </w:rPr>
      </w:pPr>
      <w:r w:rsidRPr="00D631B2">
        <w:rPr>
          <w:rFonts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805839" w:rsidRPr="00D631B2">
        <w:rPr>
          <w:rFonts w:cs="Times New Roman"/>
          <w:szCs w:val="22"/>
        </w:rPr>
        <w:t xml:space="preserve">Group’s and the </w:t>
      </w:r>
      <w:r w:rsidRPr="00D631B2">
        <w:rPr>
          <w:rFonts w:cs="Times New Roman"/>
          <w:szCs w:val="22"/>
        </w:rPr>
        <w:t xml:space="preserve">Company’s ability to continue as a going concern. </w:t>
      </w:r>
      <w:r w:rsidR="00F71C3E" w:rsidRPr="00D631B2">
        <w:rPr>
          <w:rFonts w:cs="Times New Roman"/>
          <w:szCs w:val="22"/>
        </w:rPr>
        <w:t xml:space="preserve"> </w:t>
      </w:r>
      <w:r w:rsidRPr="00D631B2">
        <w:rPr>
          <w:rFonts w:cs="Times New Roman"/>
          <w:szCs w:val="22"/>
        </w:rPr>
        <w:t xml:space="preserve">If I conclude that a material uncertainty exists, I am required to draw attention in my auditor’s report to the related disclosures in the </w:t>
      </w:r>
      <w:r w:rsidR="00F71C3E" w:rsidRPr="00D631B2">
        <w:rPr>
          <w:rFonts w:cs="Times New Roman"/>
        </w:rPr>
        <w:t xml:space="preserve">consolidated and separate </w:t>
      </w:r>
      <w:r w:rsidRPr="00D631B2">
        <w:rPr>
          <w:rFonts w:cs="Times New Roman"/>
          <w:szCs w:val="22"/>
        </w:rPr>
        <w:t xml:space="preserve">financial statements or, if such disclosures are inadequate, to modify my opinion. </w:t>
      </w:r>
      <w:r w:rsidR="00F71C3E" w:rsidRPr="00D631B2">
        <w:rPr>
          <w:rFonts w:cs="Times New Roman"/>
          <w:szCs w:val="22"/>
        </w:rPr>
        <w:t xml:space="preserve"> </w:t>
      </w:r>
      <w:r w:rsidRPr="00D631B2">
        <w:rPr>
          <w:rFonts w:cs="Times New Roman"/>
          <w:szCs w:val="22"/>
        </w:rPr>
        <w:t xml:space="preserve">My conclusions are based on the audit evidence obtained up to the date of my auditor’s report. </w:t>
      </w:r>
      <w:r w:rsidR="00F71C3E" w:rsidRPr="00D631B2">
        <w:rPr>
          <w:rFonts w:cs="Times New Roman"/>
          <w:szCs w:val="22"/>
        </w:rPr>
        <w:t xml:space="preserve"> </w:t>
      </w:r>
      <w:r w:rsidRPr="00D631B2">
        <w:rPr>
          <w:rFonts w:cs="Times New Roman"/>
          <w:szCs w:val="22"/>
        </w:rPr>
        <w:t xml:space="preserve">However, future events or conditions may cause the </w:t>
      </w:r>
      <w:r w:rsidR="00805839" w:rsidRPr="00D631B2">
        <w:rPr>
          <w:rFonts w:cs="Times New Roman"/>
          <w:szCs w:val="22"/>
        </w:rPr>
        <w:t xml:space="preserve">Group and the </w:t>
      </w:r>
      <w:r w:rsidRPr="00D631B2">
        <w:rPr>
          <w:rFonts w:cs="Times New Roman"/>
          <w:szCs w:val="22"/>
        </w:rPr>
        <w:t xml:space="preserve">Company to cease </w:t>
      </w:r>
      <w:r w:rsidR="00F71C3E" w:rsidRPr="00D631B2">
        <w:rPr>
          <w:rFonts w:cs="Times New Roman"/>
          <w:szCs w:val="22"/>
        </w:rPr>
        <w:t>to continue as a going concern.</w:t>
      </w:r>
    </w:p>
    <w:p w14:paraId="11EDC3A4" w14:textId="77777777" w:rsidR="00345830" w:rsidRPr="00D631B2" w:rsidRDefault="00345830" w:rsidP="00270416">
      <w:pPr>
        <w:pStyle w:val="ListParagraph"/>
        <w:ind w:left="346"/>
        <w:jc w:val="both"/>
        <w:rPr>
          <w:rFonts w:cs="Times New Roman"/>
          <w:szCs w:val="22"/>
        </w:rPr>
      </w:pPr>
    </w:p>
    <w:p w14:paraId="6977337B" w14:textId="77777777" w:rsidR="00345830" w:rsidRPr="00D631B2" w:rsidRDefault="00345830" w:rsidP="00270416">
      <w:pPr>
        <w:pStyle w:val="ListParagraph"/>
        <w:numPr>
          <w:ilvl w:val="0"/>
          <w:numId w:val="7"/>
        </w:numPr>
        <w:autoSpaceDE w:val="0"/>
        <w:autoSpaceDN w:val="0"/>
        <w:adjustRightInd w:val="0"/>
        <w:jc w:val="both"/>
        <w:rPr>
          <w:rFonts w:cs="Times New Roman"/>
          <w:szCs w:val="22"/>
        </w:rPr>
      </w:pPr>
      <w:r w:rsidRPr="00D631B2">
        <w:rPr>
          <w:rFonts w:cs="Times New Roman"/>
          <w:szCs w:val="22"/>
        </w:rPr>
        <w:t xml:space="preserve">Evaluate the overall presentation, structure and content of the </w:t>
      </w:r>
      <w:r w:rsidR="00F71C3E" w:rsidRPr="00D631B2">
        <w:rPr>
          <w:rFonts w:cs="Times New Roman"/>
        </w:rPr>
        <w:t xml:space="preserve">consolidated and separate </w:t>
      </w:r>
      <w:r w:rsidRPr="00D631B2">
        <w:rPr>
          <w:rFonts w:cs="Times New Roman"/>
          <w:szCs w:val="22"/>
        </w:rPr>
        <w:t xml:space="preserve">financial statements, including the disclosures, and whether the </w:t>
      </w:r>
      <w:r w:rsidR="00F71C3E" w:rsidRPr="00D631B2">
        <w:rPr>
          <w:rFonts w:cs="Times New Roman"/>
        </w:rPr>
        <w:t xml:space="preserve">consolidated and separate </w:t>
      </w:r>
      <w:r w:rsidRPr="00D631B2">
        <w:rPr>
          <w:rFonts w:cs="Times New Roman"/>
          <w:szCs w:val="22"/>
        </w:rPr>
        <w:t>financial statements represent the underlying transactions and events in a manner t</w:t>
      </w:r>
      <w:r w:rsidR="00F71C3E" w:rsidRPr="00D631B2">
        <w:rPr>
          <w:rFonts w:cs="Times New Roman"/>
          <w:szCs w:val="22"/>
        </w:rPr>
        <w:t>hat achieves fair presentation.</w:t>
      </w:r>
    </w:p>
    <w:p w14:paraId="1CFEEBC6" w14:textId="77777777" w:rsidR="00F76141" w:rsidRPr="00D631B2" w:rsidRDefault="00F76141" w:rsidP="00402CAB">
      <w:pPr>
        <w:pStyle w:val="ListParagraph"/>
        <w:ind w:left="0"/>
        <w:rPr>
          <w:rFonts w:cs="Times New Roman"/>
          <w:szCs w:val="22"/>
          <w:cs/>
        </w:rPr>
      </w:pPr>
    </w:p>
    <w:p w14:paraId="7AA7C898" w14:textId="77777777" w:rsidR="00F76141" w:rsidRPr="00D631B2" w:rsidRDefault="00F76141" w:rsidP="00270416">
      <w:pPr>
        <w:pStyle w:val="ListParagraph"/>
        <w:numPr>
          <w:ilvl w:val="0"/>
          <w:numId w:val="7"/>
        </w:numPr>
        <w:autoSpaceDE w:val="0"/>
        <w:autoSpaceDN w:val="0"/>
        <w:adjustRightInd w:val="0"/>
        <w:jc w:val="both"/>
        <w:rPr>
          <w:rFonts w:cs="Times New Roman"/>
          <w:szCs w:val="22"/>
        </w:rPr>
      </w:pPr>
      <w:r w:rsidRPr="00D631B2">
        <w:rPr>
          <w:rFonts w:cs="Cordia New"/>
          <w:szCs w:val="22"/>
          <w:lang w:val="en-US"/>
        </w:rPr>
        <w:t xml:space="preserve">Obtain sufficient appropriate audit evidence </w:t>
      </w:r>
      <w:r w:rsidR="002A72AA" w:rsidRPr="00D631B2">
        <w:rPr>
          <w:rFonts w:cs="Times New Roman"/>
          <w:szCs w:val="22"/>
          <w:lang w:val="en-US"/>
        </w:rPr>
        <w:t>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11C75BDE" w14:textId="77777777" w:rsidR="00F71C3E" w:rsidRPr="00D631B2" w:rsidRDefault="00F71C3E" w:rsidP="00270416">
      <w:pPr>
        <w:rPr>
          <w:rFonts w:cs="Cordia New"/>
        </w:rPr>
      </w:pPr>
    </w:p>
    <w:p w14:paraId="281C15D0" w14:textId="77777777" w:rsidR="00345830" w:rsidRPr="00D631B2" w:rsidRDefault="00345830" w:rsidP="00270416">
      <w:pPr>
        <w:jc w:val="both"/>
        <w:rPr>
          <w:rFonts w:cs="Times New Roman"/>
        </w:rPr>
      </w:pPr>
      <w:r w:rsidRPr="00D631B2">
        <w:rPr>
          <w:rFonts w:cs="Times New Roman"/>
        </w:rPr>
        <w:t>I communicate with those charged with governance regarding, among other matters, the planned scope and timing of the audit and significant audit findings, including any significant deficiencies in internal control t</w:t>
      </w:r>
      <w:r w:rsidR="00F71C3E" w:rsidRPr="00D631B2">
        <w:rPr>
          <w:rFonts w:cs="Times New Roman"/>
        </w:rPr>
        <w:t>hat I identify during my audit.</w:t>
      </w:r>
    </w:p>
    <w:p w14:paraId="587D8EF3" w14:textId="77777777" w:rsidR="00345830" w:rsidRPr="00D631B2" w:rsidRDefault="00345830" w:rsidP="00270416">
      <w:pPr>
        <w:rPr>
          <w:rFonts w:cs="Times New Roman"/>
        </w:rPr>
      </w:pPr>
    </w:p>
    <w:p w14:paraId="63E1D791" w14:textId="77777777" w:rsidR="00E455DB" w:rsidRPr="00D631B2" w:rsidRDefault="00345830" w:rsidP="00270416">
      <w:pPr>
        <w:jc w:val="both"/>
        <w:rPr>
          <w:rFonts w:cs="Times New Roman"/>
        </w:rPr>
      </w:pPr>
      <w:r w:rsidRPr="00D631B2">
        <w:rPr>
          <w:rFonts w:cs="Times New Roman"/>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w:t>
      </w:r>
      <w:r w:rsidR="00F71C3E" w:rsidRPr="00D631B2">
        <w:rPr>
          <w:rFonts w:cs="Times New Roman"/>
        </w:rPr>
        <w:t>applicable, related safeguards.</w:t>
      </w:r>
    </w:p>
    <w:p w14:paraId="6A17C6F7" w14:textId="77777777" w:rsidR="00E455DB" w:rsidRPr="00D631B2" w:rsidRDefault="00E455DB" w:rsidP="00270416">
      <w:pPr>
        <w:jc w:val="both"/>
        <w:rPr>
          <w:rFonts w:cs="Times New Roman"/>
        </w:rPr>
      </w:pPr>
    </w:p>
    <w:p w14:paraId="2D38E426" w14:textId="77777777" w:rsidR="00345830" w:rsidRPr="00D631B2" w:rsidRDefault="00345830" w:rsidP="00270416">
      <w:pPr>
        <w:jc w:val="both"/>
        <w:rPr>
          <w:rFonts w:cs="Times New Roman"/>
        </w:rPr>
      </w:pPr>
      <w:r w:rsidRPr="00D631B2">
        <w:rPr>
          <w:rFonts w:cs="Times New Roman"/>
        </w:rPr>
        <w:t xml:space="preserve">From the matters communicated with those charged with governance, I determine those matters that were of most significance in the audit of the </w:t>
      </w:r>
      <w:r w:rsidR="00F71C3E" w:rsidRPr="00D631B2">
        <w:rPr>
          <w:rFonts w:cs="Times New Roman"/>
        </w:rPr>
        <w:t xml:space="preserve">consolidated and separate </w:t>
      </w:r>
      <w:r w:rsidRPr="00D631B2">
        <w:rPr>
          <w:rFonts w:cs="Times New Roman"/>
        </w:rPr>
        <w:t xml:space="preserve">financial statements of the current period and are therefore the key audit matters. </w:t>
      </w:r>
      <w:r w:rsidR="00F71C3E" w:rsidRPr="00D631B2">
        <w:rPr>
          <w:rFonts w:cs="Times New Roman"/>
        </w:rPr>
        <w:t xml:space="preserve"> </w:t>
      </w:r>
      <w:r w:rsidRPr="00D631B2">
        <w:rPr>
          <w:rFonts w:cs="Times New Roman"/>
        </w:rPr>
        <w:t>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A95474A" w14:textId="77777777" w:rsidR="00345830" w:rsidRPr="00D631B2" w:rsidRDefault="00345830" w:rsidP="00270416">
      <w:pPr>
        <w:jc w:val="both"/>
        <w:rPr>
          <w:rFonts w:cs="Times New Roman"/>
        </w:rPr>
      </w:pPr>
    </w:p>
    <w:p w14:paraId="4BDCD8A5" w14:textId="77777777" w:rsidR="008F2821" w:rsidRPr="00D631B2" w:rsidRDefault="008F2821" w:rsidP="00270416">
      <w:pPr>
        <w:tabs>
          <w:tab w:val="left" w:pos="5760"/>
        </w:tabs>
        <w:jc w:val="both"/>
        <w:rPr>
          <w:rFonts w:cs="Times New Roman"/>
        </w:rPr>
      </w:pPr>
    </w:p>
    <w:p w14:paraId="4EF10FCB" w14:textId="77777777" w:rsidR="0029591F" w:rsidRPr="00D631B2" w:rsidRDefault="0029591F" w:rsidP="00270416">
      <w:pPr>
        <w:tabs>
          <w:tab w:val="left" w:pos="5760"/>
        </w:tabs>
        <w:jc w:val="both"/>
        <w:rPr>
          <w:rFonts w:cs="Times New Roman"/>
          <w:lang w:val="en-US"/>
        </w:rPr>
      </w:pPr>
    </w:p>
    <w:p w14:paraId="3D3390A1" w14:textId="77777777" w:rsidR="00CF1534" w:rsidRPr="002D6DB1" w:rsidRDefault="00CF1534" w:rsidP="00CF1534">
      <w:pPr>
        <w:jc w:val="both"/>
      </w:pPr>
      <w:r w:rsidRPr="002D6DB1">
        <w:t>(</w:t>
      </w:r>
      <w:proofErr w:type="gramStart"/>
      <w:r w:rsidRPr="002D6DB1">
        <w:t>Chaikrit  Warakitjaporn</w:t>
      </w:r>
      <w:proofErr w:type="gramEnd"/>
      <w:r w:rsidRPr="002D6DB1">
        <w:t>)</w:t>
      </w:r>
    </w:p>
    <w:p w14:paraId="7E404561" w14:textId="77777777" w:rsidR="00CF1534" w:rsidRPr="002D6DB1" w:rsidRDefault="00CF1534" w:rsidP="00CF1534">
      <w:pPr>
        <w:jc w:val="both"/>
      </w:pPr>
      <w:r w:rsidRPr="002D6DB1">
        <w:t>Certified Public Accountant</w:t>
      </w:r>
    </w:p>
    <w:p w14:paraId="02B292BA" w14:textId="77777777" w:rsidR="00CF1534" w:rsidRPr="002D6DB1" w:rsidRDefault="00CF1534" w:rsidP="00CF1534">
      <w:pPr>
        <w:jc w:val="both"/>
      </w:pPr>
      <w:r w:rsidRPr="002D6DB1">
        <w:t>Registration Number 7326</w:t>
      </w:r>
    </w:p>
    <w:p w14:paraId="17B3A00C" w14:textId="77777777" w:rsidR="00CF1534" w:rsidRPr="002D6DB1" w:rsidRDefault="00CF1534" w:rsidP="00CF1534">
      <w:pPr>
        <w:spacing w:line="180" w:lineRule="exact"/>
        <w:jc w:val="both"/>
      </w:pPr>
    </w:p>
    <w:p w14:paraId="610FA1DC" w14:textId="77777777" w:rsidR="00CF1534" w:rsidRPr="002D6DB1" w:rsidRDefault="00CF1534" w:rsidP="00CF1534">
      <w:pPr>
        <w:jc w:val="both"/>
      </w:pPr>
      <w:r w:rsidRPr="002D6DB1">
        <w:t>NPS Siam Audit Limited</w:t>
      </w:r>
    </w:p>
    <w:p w14:paraId="2FC159ED" w14:textId="77777777" w:rsidR="00CF1534" w:rsidRPr="002D6DB1" w:rsidRDefault="00CF1534" w:rsidP="00CF1534">
      <w:pPr>
        <w:jc w:val="both"/>
      </w:pPr>
      <w:r w:rsidRPr="002D6DB1">
        <w:t>Bangkok</w:t>
      </w:r>
    </w:p>
    <w:p w14:paraId="747CE58F" w14:textId="70220ADC" w:rsidR="006F3E3A" w:rsidRPr="00153338" w:rsidRDefault="00CF1534" w:rsidP="00BB495A">
      <w:pPr>
        <w:tabs>
          <w:tab w:val="left" w:pos="284"/>
          <w:tab w:val="left" w:pos="993"/>
        </w:tabs>
        <w:jc w:val="both"/>
        <w:rPr>
          <w:rFonts w:cs="Times New Roman"/>
        </w:rPr>
      </w:pPr>
      <w:r>
        <w:t>2</w:t>
      </w:r>
      <w:r w:rsidR="00102E70">
        <w:t>7</w:t>
      </w:r>
      <w:r>
        <w:t xml:space="preserve"> February 202</w:t>
      </w:r>
      <w:r w:rsidR="00102E70">
        <w:t>6</w:t>
      </w:r>
    </w:p>
    <w:sectPr w:rsidR="006F3E3A" w:rsidRPr="00153338" w:rsidSect="005A2C1A">
      <w:headerReference w:type="default" r:id="rId12"/>
      <w:footerReference w:type="default" r:id="rId13"/>
      <w:headerReference w:type="first" r:id="rId14"/>
      <w:footerReference w:type="first" r:id="rId15"/>
      <w:pgSz w:w="11907" w:h="16834" w:code="9"/>
      <w:pgMar w:top="1440" w:right="1152" w:bottom="1152" w:left="1728" w:header="720" w:footer="836" w:gutter="0"/>
      <w:pgNumType w:start="2"/>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0FA775" w14:textId="77777777" w:rsidR="0040795F" w:rsidRDefault="0040795F">
      <w:r>
        <w:separator/>
      </w:r>
    </w:p>
  </w:endnote>
  <w:endnote w:type="continuationSeparator" w:id="0">
    <w:p w14:paraId="217A27B1" w14:textId="77777777" w:rsidR="0040795F" w:rsidRDefault="00407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supermarket">
    <w:altName w:val="Arial Unicode MS"/>
    <w:charset w:val="00"/>
    <w:family w:val="auto"/>
    <w:pitch w:val="variable"/>
    <w:sig w:usb0="00000000" w:usb1="500078FB" w:usb2="00000000" w:usb3="00000000" w:csb0="0001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charset w:val="00"/>
    <w:family w:val="auto"/>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D3E60" w14:textId="77777777" w:rsidR="00470FE1" w:rsidRDefault="00470FE1" w:rsidP="003D5061">
    <w:pPr>
      <w:pStyle w:val="Footer"/>
      <w:tabs>
        <w:tab w:val="clear" w:pos="8505"/>
      </w:tabs>
      <w:ind w:right="360"/>
      <w:jc w:val="right"/>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36AD8" w14:textId="77777777" w:rsidR="00470FE1" w:rsidRPr="0029591F" w:rsidRDefault="00470FE1" w:rsidP="0029591F">
    <w:pPr>
      <w:pStyle w:val="Footer"/>
      <w:jc w:val="right"/>
      <w:rPr>
        <w:sz w:val="22"/>
        <w:szCs w:val="22"/>
      </w:rPr>
    </w:pPr>
    <w:r w:rsidRPr="00DF0358">
      <w:rPr>
        <w:sz w:val="22"/>
        <w:szCs w:val="22"/>
      </w:rPr>
      <w:fldChar w:fldCharType="begin"/>
    </w:r>
    <w:r w:rsidRPr="00DF0358">
      <w:rPr>
        <w:sz w:val="22"/>
        <w:szCs w:val="22"/>
      </w:rPr>
      <w:instrText xml:space="preserve"> PAGE   \* MERGEFORMAT </w:instrText>
    </w:r>
    <w:r w:rsidRPr="00DF0358">
      <w:rPr>
        <w:sz w:val="22"/>
        <w:szCs w:val="22"/>
      </w:rPr>
      <w:fldChar w:fldCharType="separate"/>
    </w:r>
    <w:r w:rsidR="00EC4FD7">
      <w:rPr>
        <w:noProof/>
        <w:sz w:val="22"/>
        <w:szCs w:val="22"/>
      </w:rPr>
      <w:t>3</w:t>
    </w:r>
    <w:r w:rsidRPr="00DF0358">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64DBA0" w14:textId="77777777" w:rsidR="00470FE1" w:rsidRPr="0029591F" w:rsidRDefault="00470FE1" w:rsidP="0029591F">
    <w:pPr>
      <w:pStyle w:val="Footer"/>
      <w:jc w:val="right"/>
      <w:rPr>
        <w:sz w:val="22"/>
        <w:szCs w:val="22"/>
      </w:rPr>
    </w:pPr>
    <w:r w:rsidRPr="0029591F">
      <w:rPr>
        <w:sz w:val="22"/>
        <w:szCs w:val="22"/>
      </w:rPr>
      <w:fldChar w:fldCharType="begin"/>
    </w:r>
    <w:r w:rsidRPr="0029591F">
      <w:rPr>
        <w:sz w:val="22"/>
        <w:szCs w:val="22"/>
      </w:rPr>
      <w:instrText xml:space="preserve"> PAGE   \* MERGEFORMAT </w:instrText>
    </w:r>
    <w:r w:rsidRPr="0029591F">
      <w:rPr>
        <w:sz w:val="22"/>
        <w:szCs w:val="22"/>
      </w:rPr>
      <w:fldChar w:fldCharType="separate"/>
    </w:r>
    <w:r>
      <w:rPr>
        <w:noProof/>
        <w:sz w:val="22"/>
        <w:szCs w:val="22"/>
      </w:rPr>
      <w:t>2</w:t>
    </w:r>
    <w:r w:rsidRPr="0029591F">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CCBC60" w14:textId="77777777" w:rsidR="0040795F" w:rsidRDefault="0040795F">
      <w:r>
        <w:separator/>
      </w:r>
    </w:p>
  </w:footnote>
  <w:footnote w:type="continuationSeparator" w:id="0">
    <w:p w14:paraId="25825588" w14:textId="77777777" w:rsidR="0040795F" w:rsidRDefault="004079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6AECE" w14:textId="77777777" w:rsidR="00470FE1" w:rsidRDefault="00470F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AA584" w14:textId="0580D65C" w:rsidR="00470FE1" w:rsidRPr="007B444E" w:rsidRDefault="00470FE1" w:rsidP="005A2C1A">
    <w:pPr>
      <w:tabs>
        <w:tab w:val="center" w:pos="4320"/>
        <w:tab w:val="right" w:pos="8640"/>
      </w:tabs>
      <w:spacing w:line="240" w:lineRule="auto"/>
      <w:rPr>
        <w:b/>
        <w:bCs/>
        <w:sz w:val="40"/>
        <w:szCs w:val="40"/>
        <w:lang w:val="en-US" w:bidi="ar-SA"/>
      </w:rPr>
    </w:pPr>
  </w:p>
  <w:p w14:paraId="7A4CA705" w14:textId="7B98E404" w:rsidR="00470FE1" w:rsidRPr="007B444E" w:rsidRDefault="00470FE1" w:rsidP="005A2C1A">
    <w:pPr>
      <w:tabs>
        <w:tab w:val="left" w:pos="1080"/>
        <w:tab w:val="left" w:pos="4320"/>
        <w:tab w:val="right" w:pos="8640"/>
        <w:tab w:val="right" w:pos="9180"/>
      </w:tabs>
      <w:spacing w:before="240" w:line="240" w:lineRule="auto"/>
      <w:rPr>
        <w:rFonts w:ascii="Tahoma" w:hAnsi="Tahoma" w:cs="Tahoma"/>
        <w:b/>
        <w:bCs/>
        <w:sz w:val="18"/>
        <w:szCs w:val="18"/>
        <w:lang w:val="en-US" w:bidi="ar-SA"/>
      </w:rPr>
    </w:pPr>
  </w:p>
  <w:p w14:paraId="69B0647F" w14:textId="7CDAC460" w:rsidR="00470FE1" w:rsidRPr="007B444E" w:rsidRDefault="00470FE1" w:rsidP="005A2C1A">
    <w:pPr>
      <w:tabs>
        <w:tab w:val="left" w:pos="1080"/>
        <w:tab w:val="left" w:pos="4320"/>
        <w:tab w:val="left" w:pos="7200"/>
        <w:tab w:val="right" w:pos="8640"/>
        <w:tab w:val="right" w:pos="9630"/>
      </w:tabs>
      <w:spacing w:before="120" w:line="240" w:lineRule="auto"/>
      <w:ind w:right="-1324"/>
      <w:rPr>
        <w:rFonts w:ascii="Tahoma" w:hAnsi="Tahoma" w:cs="Tahoma"/>
        <w:sz w:val="18"/>
        <w:szCs w:val="18"/>
        <w:lang w:val="en-US" w:bidi="ar-SA"/>
      </w:rPr>
    </w:pPr>
  </w:p>
  <w:p w14:paraId="2F0C5BBE" w14:textId="4B800830" w:rsidR="00470FE1" w:rsidRPr="007B444E" w:rsidRDefault="00470FE1" w:rsidP="005A2C1A">
    <w:pPr>
      <w:tabs>
        <w:tab w:val="left" w:pos="1080"/>
        <w:tab w:val="left" w:pos="4320"/>
        <w:tab w:val="left" w:pos="7200"/>
        <w:tab w:val="right" w:pos="8640"/>
        <w:tab w:val="right" w:pos="9360"/>
      </w:tabs>
      <w:spacing w:line="240" w:lineRule="auto"/>
      <w:ind w:right="-1054"/>
      <w:rPr>
        <w:rFonts w:ascii="Tahoma" w:hAnsi="Tahoma" w:cs="Tahoma"/>
        <w:sz w:val="18"/>
        <w:szCs w:val="18"/>
        <w:lang w:val="en-US" w:bidi="ar-SA"/>
      </w:rPr>
    </w:pPr>
  </w:p>
  <w:p w14:paraId="08284851" w14:textId="2FB7C4BE" w:rsidR="00470FE1" w:rsidRPr="007B444E" w:rsidRDefault="00470FE1" w:rsidP="005A2C1A">
    <w:pPr>
      <w:tabs>
        <w:tab w:val="left" w:pos="1080"/>
        <w:tab w:val="left" w:pos="4320"/>
        <w:tab w:val="left" w:pos="7200"/>
        <w:tab w:val="right" w:pos="8640"/>
        <w:tab w:val="right" w:pos="9810"/>
      </w:tabs>
      <w:spacing w:line="240" w:lineRule="auto"/>
      <w:ind w:left="-630" w:right="-1504"/>
      <w:rPr>
        <w:rFonts w:ascii="Tahoma" w:hAnsi="Tahoma" w:cs="Tahoma"/>
        <w:sz w:val="18"/>
        <w:szCs w:val="18"/>
        <w:lang w:val="en-US" w:bidi="ar-SA"/>
      </w:rPr>
    </w:pPr>
  </w:p>
  <w:p w14:paraId="0C6AF910" w14:textId="79906702" w:rsidR="00470FE1" w:rsidRPr="007B444E" w:rsidRDefault="00470FE1" w:rsidP="005A2C1A">
    <w:pPr>
      <w:tabs>
        <w:tab w:val="left" w:pos="1080"/>
        <w:tab w:val="left" w:pos="4320"/>
        <w:tab w:val="right" w:pos="8640"/>
        <w:tab w:val="right" w:pos="8820"/>
      </w:tabs>
      <w:spacing w:line="240" w:lineRule="auto"/>
      <w:rPr>
        <w:rFonts w:ascii="Tahoma" w:hAnsi="Tahoma" w:cs="Tahoma"/>
        <w:sz w:val="18"/>
        <w:szCs w:val="18"/>
        <w:lang w:val="en-US" w:bidi="ar-SA"/>
      </w:rPr>
    </w:pPr>
  </w:p>
  <w:p w14:paraId="7EE17FAC" w14:textId="77777777" w:rsidR="00470FE1" w:rsidRPr="007B444E" w:rsidRDefault="00470FE1" w:rsidP="003D5061">
    <w:pPr>
      <w:pStyle w:val="Header"/>
      <w:rPr>
        <w:rFonts w:cs="Cordia New"/>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B9C0D" w14:textId="77777777" w:rsidR="00470FE1" w:rsidRDefault="00470FE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A86B8" w14:textId="33CCA50C" w:rsidR="00470FE1" w:rsidRPr="00C33C7F" w:rsidRDefault="00470FE1" w:rsidP="00C33C7F">
    <w:pPr>
      <w:pStyle w:val="Header"/>
      <w:tabs>
        <w:tab w:val="left" w:pos="1100"/>
      </w:tabs>
      <w:spacing w:line="240" w:lineRule="atLeast"/>
      <w:jc w:val="left"/>
      <w:rPr>
        <w:rFonts w:cs="Times New Roman"/>
        <w:b/>
        <w:bCs/>
        <w:i w:val="0"/>
        <w:iCs w:val="0"/>
        <w:sz w:val="24"/>
        <w:szCs w:val="24"/>
      </w:rPr>
    </w:pPr>
  </w:p>
  <w:p w14:paraId="77CF3A60" w14:textId="77777777" w:rsidR="00470FE1" w:rsidRPr="0059333F" w:rsidRDefault="00470FE1" w:rsidP="00C33C7F">
    <w:pPr>
      <w:pStyle w:val="Header"/>
      <w:jc w:val="left"/>
      <w:rPr>
        <w:i w:val="0"/>
        <w:iCs w:val="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867F3" w14:textId="77777777" w:rsidR="00470FE1" w:rsidRPr="0050073F" w:rsidRDefault="00470FE1" w:rsidP="00C32EC7">
    <w:pPr>
      <w:pStyle w:val="Header"/>
      <w:spacing w:line="240" w:lineRule="atLeast"/>
      <w:jc w:val="left"/>
      <w:rPr>
        <w:rFonts w:cs="Times New Roman"/>
        <w:b/>
        <w:bCs/>
        <w:i w:val="0"/>
        <w:iCs w:val="0"/>
        <w:sz w:val="40"/>
        <w:szCs w:val="40"/>
      </w:rPr>
    </w:pPr>
    <w:r w:rsidRPr="0050073F">
      <w:rPr>
        <w:rFonts w:cs="Times New Roman"/>
        <w:b/>
        <w:bCs/>
        <w:i w:val="0"/>
        <w:iCs w:val="0"/>
        <w:sz w:val="40"/>
        <w:szCs w:val="40"/>
      </w:rPr>
      <w:t xml:space="preserve">NPS Siam </w:t>
    </w:r>
  </w:p>
  <w:p w14:paraId="2328B975" w14:textId="77777777" w:rsidR="00470FE1" w:rsidRPr="004C662E" w:rsidRDefault="00470FE1" w:rsidP="00C32EC7">
    <w:pPr>
      <w:pStyle w:val="Header"/>
      <w:tabs>
        <w:tab w:val="left" w:pos="720"/>
        <w:tab w:val="left" w:pos="3960"/>
        <w:tab w:val="right" w:pos="9180"/>
      </w:tabs>
      <w:spacing w:before="240" w:line="240" w:lineRule="atLeast"/>
      <w:jc w:val="left"/>
      <w:rPr>
        <w:rFonts w:ascii="Tahoma" w:hAnsi="Tahoma" w:cs="Tahoma"/>
        <w:b/>
        <w:bCs/>
        <w:i w:val="0"/>
        <w:iCs w:val="0"/>
      </w:rPr>
    </w:pPr>
    <w:r w:rsidRPr="004C662E">
      <w:rPr>
        <w:rFonts w:ascii="Tahoma" w:hAnsi="Tahoma" w:cs="Tahoma"/>
        <w:b/>
        <w:bCs/>
        <w:i w:val="0"/>
        <w:iCs w:val="0"/>
      </w:rPr>
      <w:tab/>
      <w:t>NPS Siam Audit Limited</w:t>
    </w:r>
    <w:r w:rsidRPr="004C662E">
      <w:rPr>
        <w:rFonts w:ascii="Tahoma" w:hAnsi="Tahoma" w:cs="Tahoma"/>
        <w:b/>
        <w:bCs/>
        <w:i w:val="0"/>
        <w:iCs w:val="0"/>
      </w:rPr>
      <w:tab/>
    </w:r>
    <w:r w:rsidRPr="004C662E">
      <w:rPr>
        <w:rFonts w:ascii="Tahoma" w:hAnsi="Tahoma" w:cs="Tahoma" w:hint="cs"/>
        <w:b/>
        <w:bCs/>
        <w:i w:val="0"/>
        <w:iCs w:val="0"/>
        <w:cs/>
      </w:rPr>
      <w:t>บริษัท เอ็นพีเอส สยาม สอบบัญชี จำกัด</w:t>
    </w:r>
  </w:p>
  <w:p w14:paraId="6C5F91B9" w14:textId="77777777" w:rsidR="00470FE1" w:rsidRPr="004C662E" w:rsidRDefault="00470FE1" w:rsidP="00C32EC7">
    <w:pPr>
      <w:pStyle w:val="Header"/>
      <w:tabs>
        <w:tab w:val="left" w:pos="720"/>
        <w:tab w:val="left" w:pos="3960"/>
        <w:tab w:val="left" w:pos="6840"/>
      </w:tabs>
      <w:spacing w:before="120" w:line="240" w:lineRule="atLeast"/>
      <w:ind w:right="-1324"/>
      <w:jc w:val="left"/>
      <w:rPr>
        <w:rFonts w:ascii="Tahoma" w:hAnsi="Tahoma" w:cs="Tahoma"/>
        <w:i w:val="0"/>
        <w:iCs w:val="0"/>
      </w:rPr>
    </w:pPr>
    <w:r w:rsidRPr="004C662E">
      <w:rPr>
        <w:rFonts w:ascii="Tahoma" w:hAnsi="Tahoma" w:cs="Tahoma" w:hint="cs"/>
        <w:i w:val="0"/>
        <w:iCs w:val="0"/>
        <w:cs/>
      </w:rPr>
      <w:tab/>
    </w:r>
    <w:r>
      <w:rPr>
        <w:rFonts w:ascii="Tahoma" w:hAnsi="Tahoma" w:cs="Tahoma"/>
        <w:i w:val="0"/>
        <w:iCs w:val="0"/>
        <w:lang w:val="en-US"/>
      </w:rPr>
      <w:t xml:space="preserve">555/5-6, </w:t>
    </w:r>
    <w:r w:rsidRPr="004C662E">
      <w:rPr>
        <w:rFonts w:ascii="Tahoma" w:hAnsi="Tahoma" w:cs="Tahoma"/>
        <w:i w:val="0"/>
        <w:iCs w:val="0"/>
      </w:rPr>
      <w:t>SSP Tower</w:t>
    </w:r>
    <w:r w:rsidRPr="004C662E">
      <w:rPr>
        <w:rFonts w:ascii="Tahoma" w:hAnsi="Tahoma" w:cs="Tahoma"/>
        <w:i w:val="0"/>
        <w:iCs w:val="0"/>
      </w:rPr>
      <w:tab/>
    </w:r>
    <w:r>
      <w:rPr>
        <w:rFonts w:ascii="Tahoma" w:hAnsi="Tahoma" w:cs="Tahoma"/>
        <w:i w:val="0"/>
        <w:iCs w:val="0"/>
      </w:rPr>
      <w:t>555/5-6</w:t>
    </w:r>
    <w:r w:rsidRPr="004C662E">
      <w:rPr>
        <w:rFonts w:ascii="Tahoma" w:hAnsi="Tahoma" w:cs="Tahoma"/>
        <w:i w:val="0"/>
        <w:iCs w:val="0"/>
      </w:rPr>
      <w:t xml:space="preserve"> </w:t>
    </w:r>
    <w:r w:rsidRPr="004C662E">
      <w:rPr>
        <w:rFonts w:ascii="Tahoma" w:hAnsi="Tahoma" w:cs="Tahoma" w:hint="cs"/>
        <w:i w:val="0"/>
        <w:iCs w:val="0"/>
        <w:cs/>
      </w:rPr>
      <w:t>อาคารเอสเอสพีทาวเวอร์</w:t>
    </w:r>
    <w:r w:rsidRPr="004C662E">
      <w:rPr>
        <w:rFonts w:ascii="Tahoma" w:hAnsi="Tahoma" w:cs="Tahoma" w:hint="cs"/>
        <w:i w:val="0"/>
        <w:iCs w:val="0"/>
        <w:cs/>
      </w:rPr>
      <w:tab/>
    </w:r>
    <w:r w:rsidRPr="004C662E">
      <w:rPr>
        <w:rFonts w:ascii="Tahoma" w:hAnsi="Tahoma" w:cs="Tahoma"/>
        <w:i w:val="0"/>
        <w:iCs w:val="0"/>
      </w:rPr>
      <w:t>Tel:</w:t>
    </w:r>
    <w:r w:rsidRPr="004C662E">
      <w:rPr>
        <w:rFonts w:ascii="Tahoma" w:hAnsi="Tahoma" w:cs="Tahoma" w:hint="cs"/>
        <w:i w:val="0"/>
        <w:iCs w:val="0"/>
        <w:cs/>
      </w:rPr>
      <w:t xml:space="preserve"> </w:t>
    </w:r>
    <w:r w:rsidRPr="004C662E">
      <w:rPr>
        <w:rFonts w:ascii="Tahoma" w:hAnsi="Tahoma" w:cs="Tahoma"/>
        <w:i w:val="0"/>
        <w:iCs w:val="0"/>
      </w:rPr>
      <w:t xml:space="preserve">66(2) 711 </w:t>
    </w:r>
    <w:r>
      <w:rPr>
        <w:rFonts w:ascii="Tahoma" w:hAnsi="Tahoma" w:cs="Tahoma"/>
        <w:i w:val="0"/>
        <w:iCs w:val="0"/>
      </w:rPr>
      <w:t>5300</w:t>
    </w:r>
  </w:p>
  <w:p w14:paraId="29664657" w14:textId="77777777" w:rsidR="00470FE1" w:rsidRPr="004C662E" w:rsidRDefault="00470FE1" w:rsidP="00C32EC7">
    <w:pPr>
      <w:pStyle w:val="Header"/>
      <w:tabs>
        <w:tab w:val="left" w:pos="720"/>
        <w:tab w:val="left" w:pos="3960"/>
        <w:tab w:val="left" w:pos="6840"/>
      </w:tabs>
      <w:spacing w:line="240" w:lineRule="atLeast"/>
      <w:ind w:right="-1054"/>
      <w:jc w:val="left"/>
      <w:rPr>
        <w:rFonts w:ascii="Tahoma" w:hAnsi="Tahoma" w:cs="Tahoma"/>
        <w:i w:val="0"/>
        <w:iCs w:val="0"/>
      </w:rPr>
    </w:pPr>
    <w:r w:rsidRPr="004C662E">
      <w:rPr>
        <w:rFonts w:ascii="Tahoma" w:hAnsi="Tahoma" w:cs="Tahoma"/>
        <w:i w:val="0"/>
        <w:iCs w:val="0"/>
      </w:rPr>
      <w:tab/>
      <w:t>5</w:t>
    </w:r>
    <w:r w:rsidRPr="004C662E">
      <w:rPr>
        <w:rFonts w:ascii="Tahoma" w:hAnsi="Tahoma" w:cs="Tahoma"/>
        <w:i w:val="0"/>
        <w:iCs w:val="0"/>
        <w:vertAlign w:val="superscript"/>
      </w:rPr>
      <w:t>th</w:t>
    </w:r>
    <w:r w:rsidRPr="004C662E">
      <w:rPr>
        <w:rFonts w:ascii="Tahoma" w:hAnsi="Tahoma" w:cs="Tahoma"/>
        <w:i w:val="0"/>
        <w:iCs w:val="0"/>
      </w:rPr>
      <w:t xml:space="preserve"> Floor</w:t>
    </w:r>
    <w:r>
      <w:rPr>
        <w:rFonts w:ascii="Tahoma" w:hAnsi="Tahoma" w:cs="Tahoma"/>
        <w:i w:val="0"/>
        <w:iCs w:val="0"/>
      </w:rPr>
      <w:t>,</w:t>
    </w:r>
    <w:r w:rsidRPr="004C662E">
      <w:rPr>
        <w:rFonts w:ascii="Tahoma" w:hAnsi="Tahoma" w:cs="Tahoma"/>
        <w:i w:val="0"/>
        <w:iCs w:val="0"/>
      </w:rPr>
      <w:t xml:space="preserve"> Soi </w:t>
    </w:r>
    <w:proofErr w:type="spellStart"/>
    <w:r w:rsidRPr="004C662E">
      <w:rPr>
        <w:rFonts w:ascii="Tahoma" w:hAnsi="Tahoma" w:cs="Tahoma"/>
        <w:i w:val="0"/>
        <w:iCs w:val="0"/>
      </w:rPr>
      <w:t>Sukumvit</w:t>
    </w:r>
    <w:proofErr w:type="spellEnd"/>
    <w:r w:rsidRPr="004C662E">
      <w:rPr>
        <w:rFonts w:ascii="Tahoma" w:hAnsi="Tahoma" w:cs="Tahoma"/>
        <w:i w:val="0"/>
        <w:iCs w:val="0"/>
      </w:rPr>
      <w:t xml:space="preserve"> 63 (</w:t>
    </w:r>
    <w:proofErr w:type="spellStart"/>
    <w:r w:rsidRPr="004C662E">
      <w:rPr>
        <w:rFonts w:ascii="Tahoma" w:hAnsi="Tahoma" w:cs="Tahoma"/>
        <w:i w:val="0"/>
        <w:iCs w:val="0"/>
      </w:rPr>
      <w:t>Ekamai</w:t>
    </w:r>
    <w:proofErr w:type="spellEnd"/>
    <w:r w:rsidRPr="004C662E">
      <w:rPr>
        <w:rFonts w:ascii="Tahoma" w:hAnsi="Tahoma" w:cs="Tahoma"/>
        <w:i w:val="0"/>
        <w:iCs w:val="0"/>
      </w:rPr>
      <w:t>),</w:t>
    </w:r>
    <w:r w:rsidRPr="004C662E">
      <w:rPr>
        <w:rFonts w:ascii="Tahoma" w:hAnsi="Tahoma" w:cs="Tahoma"/>
        <w:i w:val="0"/>
        <w:iCs w:val="0"/>
      </w:rPr>
      <w:tab/>
    </w:r>
    <w:r>
      <w:rPr>
        <w:rFonts w:ascii="Tahoma" w:hAnsi="Tahoma" w:cs="Tahoma" w:hint="cs"/>
        <w:i w:val="0"/>
        <w:iCs w:val="0"/>
        <w:cs/>
      </w:rPr>
      <w:t xml:space="preserve">ชั้น </w:t>
    </w:r>
    <w:r>
      <w:rPr>
        <w:rFonts w:ascii="Tahoma" w:hAnsi="Tahoma" w:cs="Tahoma"/>
        <w:i w:val="0"/>
        <w:iCs w:val="0"/>
        <w:lang w:val="en-US"/>
      </w:rPr>
      <w:t>5</w:t>
    </w:r>
    <w:r w:rsidRPr="004C662E">
      <w:rPr>
        <w:rFonts w:ascii="Tahoma" w:hAnsi="Tahoma" w:cs="Tahoma"/>
        <w:i w:val="0"/>
        <w:iCs w:val="0"/>
      </w:rPr>
      <w:t xml:space="preserve"> </w:t>
    </w:r>
    <w:r w:rsidRPr="004C662E">
      <w:rPr>
        <w:rFonts w:ascii="Tahoma" w:hAnsi="Tahoma" w:cs="Tahoma" w:hint="cs"/>
        <w:i w:val="0"/>
        <w:iCs w:val="0"/>
        <w:cs/>
      </w:rPr>
      <w:t xml:space="preserve">ซอยสุขุมวิท </w:t>
    </w:r>
    <w:r w:rsidRPr="004C662E">
      <w:rPr>
        <w:rFonts w:ascii="Tahoma" w:hAnsi="Tahoma" w:cs="Tahoma"/>
        <w:i w:val="0"/>
        <w:iCs w:val="0"/>
      </w:rPr>
      <w:t xml:space="preserve">63 </w:t>
    </w:r>
    <w:r w:rsidRPr="004C662E">
      <w:rPr>
        <w:rFonts w:ascii="Tahoma" w:hAnsi="Tahoma" w:cs="Tahoma" w:hint="cs"/>
        <w:i w:val="0"/>
        <w:iCs w:val="0"/>
        <w:cs/>
      </w:rPr>
      <w:t>(เอกมัย)</w:t>
    </w:r>
    <w:r w:rsidRPr="004C662E">
      <w:rPr>
        <w:rFonts w:ascii="Tahoma" w:hAnsi="Tahoma" w:cs="Tahoma" w:hint="cs"/>
        <w:i w:val="0"/>
        <w:iCs w:val="0"/>
        <w:cs/>
      </w:rPr>
      <w:tab/>
    </w:r>
    <w:r w:rsidRPr="004C662E">
      <w:rPr>
        <w:rFonts w:ascii="Tahoma" w:hAnsi="Tahoma" w:cs="Tahoma"/>
        <w:i w:val="0"/>
        <w:iCs w:val="0"/>
      </w:rPr>
      <w:t xml:space="preserve">Fax: 66(2) 711 </w:t>
    </w:r>
    <w:r>
      <w:rPr>
        <w:rFonts w:ascii="Tahoma" w:hAnsi="Tahoma" w:cs="Tahoma"/>
        <w:i w:val="0"/>
        <w:iCs w:val="0"/>
      </w:rPr>
      <w:t>58</w:t>
    </w:r>
    <w:r w:rsidRPr="004C662E">
      <w:rPr>
        <w:rFonts w:ascii="Tahoma" w:hAnsi="Tahoma" w:cs="Tahoma"/>
        <w:i w:val="0"/>
        <w:iCs w:val="0"/>
      </w:rPr>
      <w:t>66</w:t>
    </w:r>
  </w:p>
  <w:p w14:paraId="53A5533E" w14:textId="77777777" w:rsidR="00470FE1" w:rsidRPr="004C662E" w:rsidRDefault="00470FE1" w:rsidP="00C32EC7">
    <w:pPr>
      <w:pStyle w:val="Header"/>
      <w:tabs>
        <w:tab w:val="left" w:pos="720"/>
        <w:tab w:val="left" w:pos="3960"/>
        <w:tab w:val="left" w:pos="6840"/>
      </w:tabs>
      <w:spacing w:line="240" w:lineRule="atLeast"/>
      <w:ind w:left="-630" w:right="-1504"/>
      <w:jc w:val="left"/>
      <w:rPr>
        <w:rFonts w:ascii="Tahoma" w:hAnsi="Tahoma" w:cs="Tahoma"/>
        <w:i w:val="0"/>
        <w:iCs w:val="0"/>
      </w:rPr>
    </w:pPr>
    <w:r w:rsidRPr="004C662E">
      <w:rPr>
        <w:rFonts w:ascii="Tahoma" w:hAnsi="Tahoma" w:cs="Tahoma"/>
        <w:i w:val="0"/>
        <w:iCs w:val="0"/>
      </w:rPr>
      <w:tab/>
    </w:r>
    <w:proofErr w:type="spellStart"/>
    <w:r w:rsidRPr="004C662E">
      <w:rPr>
        <w:rFonts w:ascii="Tahoma" w:hAnsi="Tahoma" w:cs="Tahoma"/>
        <w:i w:val="0"/>
        <w:iCs w:val="0"/>
      </w:rPr>
      <w:t>Sukumvit</w:t>
    </w:r>
    <w:proofErr w:type="spellEnd"/>
    <w:r w:rsidRPr="004C662E">
      <w:rPr>
        <w:rFonts w:ascii="Tahoma" w:hAnsi="Tahoma" w:cs="Tahoma"/>
        <w:i w:val="0"/>
        <w:iCs w:val="0"/>
      </w:rPr>
      <w:t xml:space="preserve"> Road, </w:t>
    </w:r>
    <w:proofErr w:type="spellStart"/>
    <w:r w:rsidRPr="004C662E">
      <w:rPr>
        <w:rFonts w:ascii="Tahoma" w:hAnsi="Tahoma" w:cs="Tahoma"/>
        <w:i w:val="0"/>
        <w:iCs w:val="0"/>
      </w:rPr>
      <w:t>Klongton</w:t>
    </w:r>
    <w:proofErr w:type="spellEnd"/>
    <w:r w:rsidRPr="004C662E">
      <w:rPr>
        <w:rFonts w:ascii="Tahoma" w:hAnsi="Tahoma" w:cs="Tahoma"/>
        <w:i w:val="0"/>
        <w:iCs w:val="0"/>
      </w:rPr>
      <w:t xml:space="preserve"> Nua,</w:t>
    </w:r>
    <w:r w:rsidRPr="004C662E">
      <w:rPr>
        <w:rFonts w:ascii="Tahoma" w:hAnsi="Tahoma" w:cs="Tahoma"/>
        <w:i w:val="0"/>
        <w:iCs w:val="0"/>
      </w:rPr>
      <w:tab/>
    </w:r>
    <w:r w:rsidRPr="004C662E">
      <w:rPr>
        <w:rFonts w:ascii="Tahoma" w:hAnsi="Tahoma" w:cs="Tahoma" w:hint="cs"/>
        <w:i w:val="0"/>
        <w:iCs w:val="0"/>
        <w:cs/>
      </w:rPr>
      <w:t>ถนนสุขุมวิท คลองตันเหนือ</w:t>
    </w:r>
    <w:r w:rsidRPr="004C662E">
      <w:rPr>
        <w:rFonts w:ascii="Tahoma" w:hAnsi="Tahoma" w:cs="Tahoma" w:hint="cs"/>
        <w:i w:val="0"/>
        <w:iCs w:val="0"/>
        <w:cs/>
      </w:rPr>
      <w:tab/>
    </w:r>
    <w:r>
      <w:rPr>
        <w:rFonts w:ascii="Tahoma" w:hAnsi="Tahoma" w:cs="Tahoma"/>
        <w:i w:val="0"/>
        <w:iCs w:val="0"/>
      </w:rPr>
      <w:t>Email: info@npssiam.co.th</w:t>
    </w:r>
  </w:p>
  <w:p w14:paraId="087750FC" w14:textId="77777777" w:rsidR="00470FE1" w:rsidRPr="004C662E" w:rsidRDefault="00470FE1" w:rsidP="00C32EC7">
    <w:pPr>
      <w:pStyle w:val="Header"/>
      <w:tabs>
        <w:tab w:val="left" w:pos="720"/>
        <w:tab w:val="left" w:pos="3960"/>
      </w:tabs>
      <w:spacing w:line="240" w:lineRule="atLeast"/>
      <w:jc w:val="left"/>
      <w:rPr>
        <w:rFonts w:ascii="Tahoma" w:hAnsi="Tahoma" w:cs="Tahoma"/>
        <w:i w:val="0"/>
        <w:iCs w:val="0"/>
      </w:rPr>
    </w:pPr>
    <w:r w:rsidRPr="004C662E">
      <w:rPr>
        <w:rFonts w:ascii="Tahoma" w:hAnsi="Tahoma" w:cs="Tahoma"/>
        <w:i w:val="0"/>
        <w:iCs w:val="0"/>
      </w:rPr>
      <w:tab/>
      <w:t>Wattana, Bangkok 10110 Thailand</w:t>
    </w:r>
    <w:r w:rsidRPr="004C662E">
      <w:rPr>
        <w:rFonts w:ascii="Tahoma" w:hAnsi="Tahoma" w:cs="Tahoma"/>
        <w:i w:val="0"/>
        <w:iCs w:val="0"/>
      </w:rPr>
      <w:tab/>
    </w:r>
    <w:r w:rsidRPr="004C662E">
      <w:rPr>
        <w:rFonts w:ascii="Tahoma" w:hAnsi="Tahoma" w:cs="Tahoma" w:hint="cs"/>
        <w:i w:val="0"/>
        <w:iCs w:val="0"/>
        <w:cs/>
      </w:rPr>
      <w:t xml:space="preserve">เขตวัฒนา กรุงเทพฯ </w:t>
    </w:r>
    <w:r w:rsidRPr="004C662E">
      <w:rPr>
        <w:rFonts w:ascii="Tahoma" w:hAnsi="Tahoma" w:cs="Tahoma"/>
        <w:i w:val="0"/>
        <w:iCs w:val="0"/>
      </w:rPr>
      <w:t>10110</w:t>
    </w:r>
  </w:p>
  <w:p w14:paraId="646A96C1" w14:textId="77777777" w:rsidR="00470FE1" w:rsidRPr="0059333F" w:rsidRDefault="00470FE1" w:rsidP="00C33C7F">
    <w:pPr>
      <w:pStyle w:val="Header"/>
      <w:jc w:val="left"/>
      <w:rPr>
        <w:i w:val="0"/>
        <w:iCs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2425FEB"/>
    <w:multiLevelType w:val="hybridMultilevel"/>
    <w:tmpl w:val="019616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9450EE"/>
    <w:multiLevelType w:val="hybridMultilevel"/>
    <w:tmpl w:val="F55A46C6"/>
    <w:lvl w:ilvl="0" w:tplc="09DC95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130D8"/>
    <w:multiLevelType w:val="hybridMultilevel"/>
    <w:tmpl w:val="B880A4F4"/>
    <w:lvl w:ilvl="0" w:tplc="EB26ACAC">
      <w:start w:val="1"/>
      <w:numFmt w:val="lowerLetter"/>
      <w:lvlText w:val="%1)"/>
      <w:lvlJc w:val="left"/>
      <w:pPr>
        <w:ind w:left="720" w:hanging="360"/>
      </w:pPr>
      <w:rPr>
        <w:rFonts w:ascii="Times New Roman" w:hAnsi="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7C337B"/>
    <w:multiLevelType w:val="hybridMultilevel"/>
    <w:tmpl w:val="E66424F8"/>
    <w:lvl w:ilvl="0" w:tplc="56DCBC1C">
      <w:numFmt w:val="bullet"/>
      <w:lvlText w:val="•"/>
      <w:lvlJc w:val="left"/>
      <w:pPr>
        <w:ind w:left="720" w:hanging="360"/>
      </w:pPr>
      <w:rPr>
        <w:rFonts w:ascii="Times New Roman" w:eastAsia="Times New Roman" w:hAnsi="Times New Roman" w:cs="Times New Roman" w:hint="default"/>
        <w:sz w:val="22"/>
        <w:szCs w:val="22"/>
      </w:rPr>
    </w:lvl>
    <w:lvl w:ilvl="1" w:tplc="AB161796">
      <w:numFmt w:val="bullet"/>
      <w:lvlText w:val="-"/>
      <w:lvlJc w:val="left"/>
      <w:pPr>
        <w:ind w:left="1440" w:hanging="360"/>
      </w:pPr>
      <w:rPr>
        <w:rFonts w:ascii="Angsana New" w:eastAsia="Times New Roman" w:hAnsi="Angsana New"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B04EC8"/>
    <w:multiLevelType w:val="hybridMultilevel"/>
    <w:tmpl w:val="5A20EF56"/>
    <w:lvl w:ilvl="0" w:tplc="5D527714">
      <w:start w:val="1"/>
      <w:numFmt w:val="thaiLetters"/>
      <w:lvlText w:val="%1)"/>
      <w:lvlJc w:val="left"/>
      <w:pPr>
        <w:ind w:left="4614" w:hanging="360"/>
      </w:pPr>
      <w:rPr>
        <w:rFonts w:hint="default"/>
        <w:lang w:val="en-GB"/>
      </w:rPr>
    </w:lvl>
    <w:lvl w:ilvl="1" w:tplc="04090019" w:tentative="1">
      <w:start w:val="1"/>
      <w:numFmt w:val="lowerLetter"/>
      <w:lvlText w:val="%2."/>
      <w:lvlJc w:val="left"/>
      <w:pPr>
        <w:ind w:left="5334" w:hanging="360"/>
      </w:pPr>
    </w:lvl>
    <w:lvl w:ilvl="2" w:tplc="0409001B" w:tentative="1">
      <w:start w:val="1"/>
      <w:numFmt w:val="lowerRoman"/>
      <w:lvlText w:val="%3."/>
      <w:lvlJc w:val="right"/>
      <w:pPr>
        <w:ind w:left="6054" w:hanging="180"/>
      </w:pPr>
    </w:lvl>
    <w:lvl w:ilvl="3" w:tplc="0409000F" w:tentative="1">
      <w:start w:val="1"/>
      <w:numFmt w:val="decimal"/>
      <w:lvlText w:val="%4."/>
      <w:lvlJc w:val="left"/>
      <w:pPr>
        <w:ind w:left="6774" w:hanging="360"/>
      </w:pPr>
    </w:lvl>
    <w:lvl w:ilvl="4" w:tplc="04090019" w:tentative="1">
      <w:start w:val="1"/>
      <w:numFmt w:val="lowerLetter"/>
      <w:lvlText w:val="%5."/>
      <w:lvlJc w:val="left"/>
      <w:pPr>
        <w:ind w:left="7494" w:hanging="360"/>
      </w:pPr>
    </w:lvl>
    <w:lvl w:ilvl="5" w:tplc="0409001B" w:tentative="1">
      <w:start w:val="1"/>
      <w:numFmt w:val="lowerRoman"/>
      <w:lvlText w:val="%6."/>
      <w:lvlJc w:val="right"/>
      <w:pPr>
        <w:ind w:left="8214" w:hanging="180"/>
      </w:pPr>
    </w:lvl>
    <w:lvl w:ilvl="6" w:tplc="0409000F" w:tentative="1">
      <w:start w:val="1"/>
      <w:numFmt w:val="decimal"/>
      <w:lvlText w:val="%7."/>
      <w:lvlJc w:val="left"/>
      <w:pPr>
        <w:ind w:left="8934" w:hanging="360"/>
      </w:pPr>
    </w:lvl>
    <w:lvl w:ilvl="7" w:tplc="04090019" w:tentative="1">
      <w:start w:val="1"/>
      <w:numFmt w:val="lowerLetter"/>
      <w:lvlText w:val="%8."/>
      <w:lvlJc w:val="left"/>
      <w:pPr>
        <w:ind w:left="9654" w:hanging="360"/>
      </w:pPr>
    </w:lvl>
    <w:lvl w:ilvl="8" w:tplc="0409001B" w:tentative="1">
      <w:start w:val="1"/>
      <w:numFmt w:val="lowerRoman"/>
      <w:lvlText w:val="%9."/>
      <w:lvlJc w:val="right"/>
      <w:pPr>
        <w:ind w:left="10374" w:hanging="180"/>
      </w:pPr>
    </w:lvl>
  </w:abstractNum>
  <w:abstractNum w:abstractNumId="6" w15:restartNumberingAfterBreak="0">
    <w:nsid w:val="0D564638"/>
    <w:multiLevelType w:val="hybridMultilevel"/>
    <w:tmpl w:val="3F1E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8" w15:restartNumberingAfterBreak="0">
    <w:nsid w:val="155625F6"/>
    <w:multiLevelType w:val="hybridMultilevel"/>
    <w:tmpl w:val="2C3A1F20"/>
    <w:lvl w:ilvl="0" w:tplc="82A68404">
      <w:start w:val="5"/>
      <w:numFmt w:val="bullet"/>
      <w:lvlText w:val="-"/>
      <w:lvlJc w:val="left"/>
      <w:pPr>
        <w:ind w:left="720" w:hanging="360"/>
      </w:pPr>
      <w:rPr>
        <w:rFonts w:ascii="Times New Roman" w:eastAsia="Calibri" w:hAnsi="Times New Roman" w:cs="Times New Roman" w:hint="default"/>
      </w:rPr>
    </w:lvl>
    <w:lvl w:ilvl="1" w:tplc="07EE770A" w:tentative="1">
      <w:start w:val="1"/>
      <w:numFmt w:val="bullet"/>
      <w:lvlText w:val="o"/>
      <w:lvlJc w:val="left"/>
      <w:pPr>
        <w:ind w:left="1440" w:hanging="360"/>
      </w:pPr>
      <w:rPr>
        <w:rFonts w:ascii="Courier New" w:hAnsi="Courier New" w:cs="Courier New" w:hint="default"/>
      </w:rPr>
    </w:lvl>
    <w:lvl w:ilvl="2" w:tplc="42B6C55A" w:tentative="1">
      <w:start w:val="1"/>
      <w:numFmt w:val="bullet"/>
      <w:lvlText w:val=""/>
      <w:lvlJc w:val="left"/>
      <w:pPr>
        <w:ind w:left="2160" w:hanging="360"/>
      </w:pPr>
      <w:rPr>
        <w:rFonts w:ascii="Wingdings" w:hAnsi="Wingdings" w:hint="default"/>
      </w:rPr>
    </w:lvl>
    <w:lvl w:ilvl="3" w:tplc="AA808258" w:tentative="1">
      <w:start w:val="1"/>
      <w:numFmt w:val="bullet"/>
      <w:lvlText w:val=""/>
      <w:lvlJc w:val="left"/>
      <w:pPr>
        <w:ind w:left="2880" w:hanging="360"/>
      </w:pPr>
      <w:rPr>
        <w:rFonts w:ascii="Symbol" w:hAnsi="Symbol" w:hint="default"/>
      </w:rPr>
    </w:lvl>
    <w:lvl w:ilvl="4" w:tplc="D8CEEACC" w:tentative="1">
      <w:start w:val="1"/>
      <w:numFmt w:val="bullet"/>
      <w:lvlText w:val="o"/>
      <w:lvlJc w:val="left"/>
      <w:pPr>
        <w:ind w:left="3600" w:hanging="360"/>
      </w:pPr>
      <w:rPr>
        <w:rFonts w:ascii="Courier New" w:hAnsi="Courier New" w:cs="Courier New" w:hint="default"/>
      </w:rPr>
    </w:lvl>
    <w:lvl w:ilvl="5" w:tplc="2626D772" w:tentative="1">
      <w:start w:val="1"/>
      <w:numFmt w:val="bullet"/>
      <w:lvlText w:val=""/>
      <w:lvlJc w:val="left"/>
      <w:pPr>
        <w:ind w:left="4320" w:hanging="360"/>
      </w:pPr>
      <w:rPr>
        <w:rFonts w:ascii="Wingdings" w:hAnsi="Wingdings" w:hint="default"/>
      </w:rPr>
    </w:lvl>
    <w:lvl w:ilvl="6" w:tplc="A7644D16" w:tentative="1">
      <w:start w:val="1"/>
      <w:numFmt w:val="bullet"/>
      <w:lvlText w:val=""/>
      <w:lvlJc w:val="left"/>
      <w:pPr>
        <w:ind w:left="5040" w:hanging="360"/>
      </w:pPr>
      <w:rPr>
        <w:rFonts w:ascii="Symbol" w:hAnsi="Symbol" w:hint="default"/>
      </w:rPr>
    </w:lvl>
    <w:lvl w:ilvl="7" w:tplc="CC86CECC" w:tentative="1">
      <w:start w:val="1"/>
      <w:numFmt w:val="bullet"/>
      <w:lvlText w:val="o"/>
      <w:lvlJc w:val="left"/>
      <w:pPr>
        <w:ind w:left="5760" w:hanging="360"/>
      </w:pPr>
      <w:rPr>
        <w:rFonts w:ascii="Courier New" w:hAnsi="Courier New" w:cs="Courier New" w:hint="default"/>
      </w:rPr>
    </w:lvl>
    <w:lvl w:ilvl="8" w:tplc="05AE4AEC" w:tentative="1">
      <w:start w:val="1"/>
      <w:numFmt w:val="bullet"/>
      <w:lvlText w:val=""/>
      <w:lvlJc w:val="left"/>
      <w:pPr>
        <w:ind w:left="6480" w:hanging="360"/>
      </w:pPr>
      <w:rPr>
        <w:rFonts w:ascii="Wingdings" w:hAnsi="Wingdings" w:hint="default"/>
      </w:rPr>
    </w:lvl>
  </w:abstractNum>
  <w:abstractNum w:abstractNumId="9" w15:restartNumberingAfterBreak="0">
    <w:nsid w:val="16794DC2"/>
    <w:multiLevelType w:val="multilevel"/>
    <w:tmpl w:val="95102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6B846D7"/>
    <w:multiLevelType w:val="multilevel"/>
    <w:tmpl w:val="CC44D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71B0DCA"/>
    <w:multiLevelType w:val="hybridMultilevel"/>
    <w:tmpl w:val="C97C22AC"/>
    <w:lvl w:ilvl="0" w:tplc="6AD84D98">
      <w:start w:val="1"/>
      <w:numFmt w:val="decimal"/>
      <w:lvlText w:val="%1"/>
      <w:lvlJc w:val="left"/>
      <w:pPr>
        <w:ind w:left="3330" w:hanging="108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2" w15:restartNumberingAfterBreak="0">
    <w:nsid w:val="1C005DBA"/>
    <w:multiLevelType w:val="hybridMultilevel"/>
    <w:tmpl w:val="F52C412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F3568BB"/>
    <w:multiLevelType w:val="hybridMultilevel"/>
    <w:tmpl w:val="041E3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B47BD7"/>
    <w:multiLevelType w:val="hybridMultilevel"/>
    <w:tmpl w:val="7A768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7275C3"/>
    <w:multiLevelType w:val="hybridMultilevel"/>
    <w:tmpl w:val="34786D84"/>
    <w:lvl w:ilvl="0" w:tplc="E58476B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AD5C15"/>
    <w:multiLevelType w:val="hybridMultilevel"/>
    <w:tmpl w:val="802EE400"/>
    <w:lvl w:ilvl="0" w:tplc="04090001">
      <w:start w:val="1"/>
      <w:numFmt w:val="upperLetter"/>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7" w15:restartNumberingAfterBreak="0">
    <w:nsid w:val="32105122"/>
    <w:multiLevelType w:val="hybridMultilevel"/>
    <w:tmpl w:val="3C389B26"/>
    <w:lvl w:ilvl="0" w:tplc="0FD49FB4">
      <w:start w:val="1"/>
      <w:numFmt w:val="lowerLetter"/>
      <w:lvlText w:val="%1)"/>
      <w:lvlJc w:val="left"/>
      <w:pPr>
        <w:ind w:left="720" w:hanging="360"/>
      </w:pPr>
      <w:rPr>
        <w:rFonts w:ascii="Times New Roman" w:hAnsi="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23566BD"/>
    <w:multiLevelType w:val="hybridMultilevel"/>
    <w:tmpl w:val="7FD2FBDA"/>
    <w:lvl w:ilvl="0" w:tplc="0409000F">
      <w:start w:val="1"/>
      <w:numFmt w:val="decimal"/>
      <w:lvlText w:val="%1."/>
      <w:lvlJc w:val="left"/>
      <w:pPr>
        <w:ind w:left="1037" w:hanging="360"/>
      </w:pPr>
    </w:lvl>
    <w:lvl w:ilvl="1" w:tplc="04090019" w:tentative="1">
      <w:start w:val="1"/>
      <w:numFmt w:val="lowerLetter"/>
      <w:lvlText w:val="%2."/>
      <w:lvlJc w:val="left"/>
      <w:pPr>
        <w:ind w:left="1757" w:hanging="360"/>
      </w:pPr>
    </w:lvl>
    <w:lvl w:ilvl="2" w:tplc="0409001B" w:tentative="1">
      <w:start w:val="1"/>
      <w:numFmt w:val="lowerRoman"/>
      <w:lvlText w:val="%3."/>
      <w:lvlJc w:val="right"/>
      <w:pPr>
        <w:ind w:left="2477" w:hanging="180"/>
      </w:pPr>
    </w:lvl>
    <w:lvl w:ilvl="3" w:tplc="0409000F" w:tentative="1">
      <w:start w:val="1"/>
      <w:numFmt w:val="decimal"/>
      <w:lvlText w:val="%4."/>
      <w:lvlJc w:val="left"/>
      <w:pPr>
        <w:ind w:left="3197" w:hanging="360"/>
      </w:pPr>
    </w:lvl>
    <w:lvl w:ilvl="4" w:tplc="04090019" w:tentative="1">
      <w:start w:val="1"/>
      <w:numFmt w:val="lowerLetter"/>
      <w:lvlText w:val="%5."/>
      <w:lvlJc w:val="left"/>
      <w:pPr>
        <w:ind w:left="3917" w:hanging="360"/>
      </w:pPr>
    </w:lvl>
    <w:lvl w:ilvl="5" w:tplc="0409001B" w:tentative="1">
      <w:start w:val="1"/>
      <w:numFmt w:val="lowerRoman"/>
      <w:lvlText w:val="%6."/>
      <w:lvlJc w:val="right"/>
      <w:pPr>
        <w:ind w:left="4637" w:hanging="180"/>
      </w:pPr>
    </w:lvl>
    <w:lvl w:ilvl="6" w:tplc="0409000F" w:tentative="1">
      <w:start w:val="1"/>
      <w:numFmt w:val="decimal"/>
      <w:lvlText w:val="%7."/>
      <w:lvlJc w:val="left"/>
      <w:pPr>
        <w:ind w:left="5357" w:hanging="360"/>
      </w:pPr>
    </w:lvl>
    <w:lvl w:ilvl="7" w:tplc="04090019" w:tentative="1">
      <w:start w:val="1"/>
      <w:numFmt w:val="lowerLetter"/>
      <w:lvlText w:val="%8."/>
      <w:lvlJc w:val="left"/>
      <w:pPr>
        <w:ind w:left="6077" w:hanging="360"/>
      </w:pPr>
    </w:lvl>
    <w:lvl w:ilvl="8" w:tplc="0409001B" w:tentative="1">
      <w:start w:val="1"/>
      <w:numFmt w:val="lowerRoman"/>
      <w:lvlText w:val="%9."/>
      <w:lvlJc w:val="right"/>
      <w:pPr>
        <w:ind w:left="6797" w:hanging="180"/>
      </w:pPr>
    </w:lvl>
  </w:abstractNum>
  <w:abstractNum w:abstractNumId="19" w15:restartNumberingAfterBreak="0">
    <w:nsid w:val="32EE0494"/>
    <w:multiLevelType w:val="hybridMultilevel"/>
    <w:tmpl w:val="989650F2"/>
    <w:lvl w:ilvl="0" w:tplc="123830C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7A5975"/>
    <w:multiLevelType w:val="hybridMultilevel"/>
    <w:tmpl w:val="2BBC356A"/>
    <w:lvl w:ilvl="0" w:tplc="05005410">
      <w:start w:val="1"/>
      <w:numFmt w:val="bullet"/>
      <w:lvlText w:val="–"/>
      <w:lvlJc w:val="left"/>
      <w:pPr>
        <w:ind w:left="971" w:hanging="360"/>
      </w:pPr>
      <w:rPr>
        <w:rFonts w:ascii="supermarket" w:hAnsi="supermarket" w:cs="Times New Roman" w:hint="default"/>
        <w:lang w:bidi="th-TH"/>
      </w:rPr>
    </w:lvl>
    <w:lvl w:ilvl="1" w:tplc="04090003">
      <w:start w:val="1"/>
      <w:numFmt w:val="bullet"/>
      <w:lvlText w:val="o"/>
      <w:lvlJc w:val="left"/>
      <w:pPr>
        <w:ind w:left="1691" w:hanging="360"/>
      </w:pPr>
      <w:rPr>
        <w:rFonts w:ascii="Courier New" w:hAnsi="Courier New" w:cs="Courier New" w:hint="default"/>
      </w:rPr>
    </w:lvl>
    <w:lvl w:ilvl="2" w:tplc="04090005">
      <w:start w:val="1"/>
      <w:numFmt w:val="bullet"/>
      <w:lvlText w:val=""/>
      <w:lvlJc w:val="left"/>
      <w:pPr>
        <w:ind w:left="2411" w:hanging="360"/>
      </w:pPr>
      <w:rPr>
        <w:rFonts w:ascii="Wingdings" w:hAnsi="Wingdings" w:hint="default"/>
      </w:rPr>
    </w:lvl>
    <w:lvl w:ilvl="3" w:tplc="04090001">
      <w:start w:val="1"/>
      <w:numFmt w:val="bullet"/>
      <w:lvlText w:val=""/>
      <w:lvlJc w:val="left"/>
      <w:pPr>
        <w:ind w:left="3131" w:hanging="360"/>
      </w:pPr>
      <w:rPr>
        <w:rFonts w:ascii="Symbol" w:hAnsi="Symbol" w:hint="default"/>
      </w:rPr>
    </w:lvl>
    <w:lvl w:ilvl="4" w:tplc="04090003">
      <w:start w:val="1"/>
      <w:numFmt w:val="bullet"/>
      <w:lvlText w:val="o"/>
      <w:lvlJc w:val="left"/>
      <w:pPr>
        <w:ind w:left="3851" w:hanging="360"/>
      </w:pPr>
      <w:rPr>
        <w:rFonts w:ascii="Courier New" w:hAnsi="Courier New" w:cs="Courier New" w:hint="default"/>
      </w:rPr>
    </w:lvl>
    <w:lvl w:ilvl="5" w:tplc="04090005">
      <w:start w:val="1"/>
      <w:numFmt w:val="bullet"/>
      <w:lvlText w:val=""/>
      <w:lvlJc w:val="left"/>
      <w:pPr>
        <w:ind w:left="4571" w:hanging="360"/>
      </w:pPr>
      <w:rPr>
        <w:rFonts w:ascii="Wingdings" w:hAnsi="Wingdings" w:hint="default"/>
      </w:rPr>
    </w:lvl>
    <w:lvl w:ilvl="6" w:tplc="04090001">
      <w:start w:val="1"/>
      <w:numFmt w:val="bullet"/>
      <w:lvlText w:val=""/>
      <w:lvlJc w:val="left"/>
      <w:pPr>
        <w:ind w:left="5291" w:hanging="360"/>
      </w:pPr>
      <w:rPr>
        <w:rFonts w:ascii="Symbol" w:hAnsi="Symbol" w:hint="default"/>
      </w:rPr>
    </w:lvl>
    <w:lvl w:ilvl="7" w:tplc="04090003">
      <w:start w:val="1"/>
      <w:numFmt w:val="bullet"/>
      <w:lvlText w:val="o"/>
      <w:lvlJc w:val="left"/>
      <w:pPr>
        <w:ind w:left="6011" w:hanging="360"/>
      </w:pPr>
      <w:rPr>
        <w:rFonts w:ascii="Courier New" w:hAnsi="Courier New" w:cs="Courier New" w:hint="default"/>
      </w:rPr>
    </w:lvl>
    <w:lvl w:ilvl="8" w:tplc="04090005">
      <w:start w:val="1"/>
      <w:numFmt w:val="bullet"/>
      <w:lvlText w:val=""/>
      <w:lvlJc w:val="left"/>
      <w:pPr>
        <w:ind w:left="6731" w:hanging="360"/>
      </w:pPr>
      <w:rPr>
        <w:rFonts w:ascii="Wingdings" w:hAnsi="Wingdings" w:hint="default"/>
      </w:rPr>
    </w:lvl>
  </w:abstractNum>
  <w:abstractNum w:abstractNumId="21" w15:restartNumberingAfterBreak="0">
    <w:nsid w:val="476D6DC8"/>
    <w:multiLevelType w:val="hybridMultilevel"/>
    <w:tmpl w:val="21E0044A"/>
    <w:lvl w:ilvl="0" w:tplc="61627D1C">
      <w:start w:val="5"/>
      <w:numFmt w:val="bullet"/>
      <w:lvlText w:val="-"/>
      <w:lvlJc w:val="left"/>
      <w:pPr>
        <w:ind w:left="706" w:hanging="360"/>
      </w:pPr>
      <w:rPr>
        <w:rFonts w:ascii="Times New Roman" w:eastAsia="Times New Roman" w:hAnsi="Times New Roman" w:cs="Times New Roman"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22" w15:restartNumberingAfterBreak="0">
    <w:nsid w:val="48077858"/>
    <w:multiLevelType w:val="hybridMultilevel"/>
    <w:tmpl w:val="26FCDB0A"/>
    <w:lvl w:ilvl="0" w:tplc="AE56AAF2">
      <w:numFmt w:val="bullet"/>
      <w:lvlText w:val="-"/>
      <w:lvlJc w:val="left"/>
      <w:pPr>
        <w:ind w:left="720" w:hanging="360"/>
      </w:pPr>
      <w:rPr>
        <w:rFonts w:ascii="Times New Roman" w:eastAsia="Times New Roman"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4AAA27C5"/>
    <w:multiLevelType w:val="hybridMultilevel"/>
    <w:tmpl w:val="4DECB2B2"/>
    <w:lvl w:ilvl="0" w:tplc="72DA8BD6">
      <w:start w:val="1"/>
      <w:numFmt w:val="decimal"/>
      <w:lvlText w:val="%1."/>
      <w:lvlJc w:val="left"/>
      <w:pPr>
        <w:ind w:left="1080" w:hanging="360"/>
      </w:pPr>
      <w:rPr>
        <w:rFonts w:hint="default"/>
        <w:sz w:val="30"/>
        <w:szCs w:val="30"/>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4" w15:restartNumberingAfterBreak="0">
    <w:nsid w:val="4B094C65"/>
    <w:multiLevelType w:val="multilevel"/>
    <w:tmpl w:val="E74E3D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B245F0A"/>
    <w:multiLevelType w:val="hybridMultilevel"/>
    <w:tmpl w:val="E9227A1C"/>
    <w:lvl w:ilvl="0" w:tplc="CA580F5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914FA6"/>
    <w:multiLevelType w:val="hybridMultilevel"/>
    <w:tmpl w:val="1F64BC0E"/>
    <w:lvl w:ilvl="0" w:tplc="B3C4196E">
      <w:start w:val="1"/>
      <w:numFmt w:val="upperLetter"/>
      <w:lvlText w:val="%1)"/>
      <w:lvlJc w:val="left"/>
      <w:pPr>
        <w:ind w:left="720" w:hanging="360"/>
      </w:pPr>
      <w:rPr>
        <w:rFonts w:hint="default"/>
      </w:rPr>
    </w:lvl>
    <w:lvl w:ilvl="1" w:tplc="0906A190" w:tentative="1">
      <w:start w:val="1"/>
      <w:numFmt w:val="lowerLetter"/>
      <w:lvlText w:val="%2."/>
      <w:lvlJc w:val="left"/>
      <w:pPr>
        <w:ind w:left="1440" w:hanging="360"/>
      </w:pPr>
    </w:lvl>
    <w:lvl w:ilvl="2" w:tplc="B7AAA576" w:tentative="1">
      <w:start w:val="1"/>
      <w:numFmt w:val="lowerRoman"/>
      <w:lvlText w:val="%3."/>
      <w:lvlJc w:val="right"/>
      <w:pPr>
        <w:ind w:left="2160" w:hanging="180"/>
      </w:pPr>
    </w:lvl>
    <w:lvl w:ilvl="3" w:tplc="3FC4C04A" w:tentative="1">
      <w:start w:val="1"/>
      <w:numFmt w:val="decimal"/>
      <w:lvlText w:val="%4."/>
      <w:lvlJc w:val="left"/>
      <w:pPr>
        <w:ind w:left="2880" w:hanging="360"/>
      </w:pPr>
    </w:lvl>
    <w:lvl w:ilvl="4" w:tplc="5516BCD8" w:tentative="1">
      <w:start w:val="1"/>
      <w:numFmt w:val="lowerLetter"/>
      <w:lvlText w:val="%5."/>
      <w:lvlJc w:val="left"/>
      <w:pPr>
        <w:ind w:left="3600" w:hanging="360"/>
      </w:pPr>
    </w:lvl>
    <w:lvl w:ilvl="5" w:tplc="5442ECCC" w:tentative="1">
      <w:start w:val="1"/>
      <w:numFmt w:val="lowerRoman"/>
      <w:lvlText w:val="%6."/>
      <w:lvlJc w:val="right"/>
      <w:pPr>
        <w:ind w:left="4320" w:hanging="180"/>
      </w:pPr>
    </w:lvl>
    <w:lvl w:ilvl="6" w:tplc="DE9A5F54" w:tentative="1">
      <w:start w:val="1"/>
      <w:numFmt w:val="decimal"/>
      <w:lvlText w:val="%7."/>
      <w:lvlJc w:val="left"/>
      <w:pPr>
        <w:ind w:left="5040" w:hanging="360"/>
      </w:pPr>
    </w:lvl>
    <w:lvl w:ilvl="7" w:tplc="99F85DC6" w:tentative="1">
      <w:start w:val="1"/>
      <w:numFmt w:val="lowerLetter"/>
      <w:lvlText w:val="%8."/>
      <w:lvlJc w:val="left"/>
      <w:pPr>
        <w:ind w:left="5760" w:hanging="360"/>
      </w:pPr>
    </w:lvl>
    <w:lvl w:ilvl="8" w:tplc="F4E4708E" w:tentative="1">
      <w:start w:val="1"/>
      <w:numFmt w:val="lowerRoman"/>
      <w:lvlText w:val="%9."/>
      <w:lvlJc w:val="right"/>
      <w:pPr>
        <w:ind w:left="6480" w:hanging="180"/>
      </w:pPr>
    </w:lvl>
  </w:abstractNum>
  <w:abstractNum w:abstractNumId="27" w15:restartNumberingAfterBreak="0">
    <w:nsid w:val="4EB1287E"/>
    <w:multiLevelType w:val="hybridMultilevel"/>
    <w:tmpl w:val="8ABCF2D6"/>
    <w:lvl w:ilvl="0" w:tplc="09DC95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29" w15:restartNumberingAfterBreak="0">
    <w:nsid w:val="5DDD3C6D"/>
    <w:multiLevelType w:val="hybridMultilevel"/>
    <w:tmpl w:val="10362ED0"/>
    <w:lvl w:ilvl="0" w:tplc="4AEA8204">
      <w:numFmt w:val="bullet"/>
      <w:lvlText w:val="-"/>
      <w:lvlJc w:val="left"/>
      <w:pPr>
        <w:ind w:left="702" w:hanging="360"/>
      </w:pPr>
      <w:rPr>
        <w:rFonts w:ascii="Angsana New" w:eastAsia="Calibri" w:hAnsi="Angsana New" w:cs="Angsana New" w:hint="default"/>
      </w:rPr>
    </w:lvl>
    <w:lvl w:ilvl="1" w:tplc="41BA0AB4" w:tentative="1">
      <w:start w:val="1"/>
      <w:numFmt w:val="bullet"/>
      <w:lvlText w:val="o"/>
      <w:lvlJc w:val="left"/>
      <w:pPr>
        <w:ind w:left="1422" w:hanging="360"/>
      </w:pPr>
      <w:rPr>
        <w:rFonts w:ascii="Courier New" w:hAnsi="Courier New" w:cs="Courier New" w:hint="default"/>
      </w:rPr>
    </w:lvl>
    <w:lvl w:ilvl="2" w:tplc="F604AC34" w:tentative="1">
      <w:start w:val="1"/>
      <w:numFmt w:val="bullet"/>
      <w:lvlText w:val=""/>
      <w:lvlJc w:val="left"/>
      <w:pPr>
        <w:ind w:left="2142" w:hanging="360"/>
      </w:pPr>
      <w:rPr>
        <w:rFonts w:ascii="Wingdings" w:hAnsi="Wingdings" w:hint="default"/>
      </w:rPr>
    </w:lvl>
    <w:lvl w:ilvl="3" w:tplc="DBC83086" w:tentative="1">
      <w:start w:val="1"/>
      <w:numFmt w:val="bullet"/>
      <w:lvlText w:val=""/>
      <w:lvlJc w:val="left"/>
      <w:pPr>
        <w:ind w:left="2862" w:hanging="360"/>
      </w:pPr>
      <w:rPr>
        <w:rFonts w:ascii="Symbol" w:hAnsi="Symbol" w:hint="default"/>
      </w:rPr>
    </w:lvl>
    <w:lvl w:ilvl="4" w:tplc="E36E9882" w:tentative="1">
      <w:start w:val="1"/>
      <w:numFmt w:val="bullet"/>
      <w:lvlText w:val="o"/>
      <w:lvlJc w:val="left"/>
      <w:pPr>
        <w:ind w:left="3582" w:hanging="360"/>
      </w:pPr>
      <w:rPr>
        <w:rFonts w:ascii="Courier New" w:hAnsi="Courier New" w:cs="Courier New" w:hint="default"/>
      </w:rPr>
    </w:lvl>
    <w:lvl w:ilvl="5" w:tplc="4962CAEE" w:tentative="1">
      <w:start w:val="1"/>
      <w:numFmt w:val="bullet"/>
      <w:lvlText w:val=""/>
      <w:lvlJc w:val="left"/>
      <w:pPr>
        <w:ind w:left="4302" w:hanging="360"/>
      </w:pPr>
      <w:rPr>
        <w:rFonts w:ascii="Wingdings" w:hAnsi="Wingdings" w:hint="default"/>
      </w:rPr>
    </w:lvl>
    <w:lvl w:ilvl="6" w:tplc="A9080F18" w:tentative="1">
      <w:start w:val="1"/>
      <w:numFmt w:val="bullet"/>
      <w:lvlText w:val=""/>
      <w:lvlJc w:val="left"/>
      <w:pPr>
        <w:ind w:left="5022" w:hanging="360"/>
      </w:pPr>
      <w:rPr>
        <w:rFonts w:ascii="Symbol" w:hAnsi="Symbol" w:hint="default"/>
      </w:rPr>
    </w:lvl>
    <w:lvl w:ilvl="7" w:tplc="7AE66DE2" w:tentative="1">
      <w:start w:val="1"/>
      <w:numFmt w:val="bullet"/>
      <w:lvlText w:val="o"/>
      <w:lvlJc w:val="left"/>
      <w:pPr>
        <w:ind w:left="5742" w:hanging="360"/>
      </w:pPr>
      <w:rPr>
        <w:rFonts w:ascii="Courier New" w:hAnsi="Courier New" w:cs="Courier New" w:hint="default"/>
      </w:rPr>
    </w:lvl>
    <w:lvl w:ilvl="8" w:tplc="D46E3F30" w:tentative="1">
      <w:start w:val="1"/>
      <w:numFmt w:val="bullet"/>
      <w:lvlText w:val=""/>
      <w:lvlJc w:val="left"/>
      <w:pPr>
        <w:ind w:left="6462" w:hanging="360"/>
      </w:pPr>
      <w:rPr>
        <w:rFonts w:ascii="Wingdings" w:hAnsi="Wingdings" w:hint="default"/>
      </w:rPr>
    </w:lvl>
  </w:abstractNum>
  <w:abstractNum w:abstractNumId="30" w15:restartNumberingAfterBreak="0">
    <w:nsid w:val="5F4537CE"/>
    <w:multiLevelType w:val="hybridMultilevel"/>
    <w:tmpl w:val="68F27DF8"/>
    <w:lvl w:ilvl="0" w:tplc="962C9594">
      <w:start w:val="1"/>
      <w:numFmt w:val="bullet"/>
      <w:lvlText w:val="•"/>
      <w:lvlJc w:val="left"/>
      <w:pPr>
        <w:ind w:left="720" w:hanging="360"/>
      </w:pPr>
      <w:rPr>
        <w:rFonts w:ascii="Arial" w:hAnsi="Arial" w:hint="default"/>
      </w:rPr>
    </w:lvl>
    <w:lvl w:ilvl="1" w:tplc="19F645D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5D5EB8"/>
    <w:multiLevelType w:val="hybridMultilevel"/>
    <w:tmpl w:val="01C8A35A"/>
    <w:lvl w:ilvl="0" w:tplc="873ED266">
      <w:start w:val="1"/>
      <w:numFmt w:val="lowerLetter"/>
      <w:lvlText w:val="%1)"/>
      <w:lvlJc w:val="left"/>
      <w:pPr>
        <w:ind w:left="900" w:hanging="540"/>
      </w:pPr>
      <w:rPr>
        <w:rFonts w:cs="Cordia New" w:hint="default"/>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32" w15:restartNumberingAfterBreak="0">
    <w:nsid w:val="644E5F75"/>
    <w:multiLevelType w:val="hybridMultilevel"/>
    <w:tmpl w:val="9EA83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167B79"/>
    <w:multiLevelType w:val="hybridMultilevel"/>
    <w:tmpl w:val="2FA0687C"/>
    <w:lvl w:ilvl="0" w:tplc="E8D2456E">
      <w:start w:val="5"/>
      <w:numFmt w:val="bullet"/>
      <w:lvlText w:val="-"/>
      <w:lvlJc w:val="left"/>
      <w:pPr>
        <w:ind w:left="1080" w:hanging="360"/>
      </w:pPr>
      <w:rPr>
        <w:rFonts w:ascii="Times New Roman" w:eastAsia="Calibri" w:hAnsi="Times New Roman" w:cs="Times New Roman" w:hint="default"/>
      </w:rPr>
    </w:lvl>
    <w:lvl w:ilvl="1" w:tplc="04090019" w:tentative="1">
      <w:start w:val="1"/>
      <w:numFmt w:val="bullet"/>
      <w:lvlText w:val="o"/>
      <w:lvlJc w:val="left"/>
      <w:pPr>
        <w:ind w:left="1800" w:hanging="360"/>
      </w:pPr>
      <w:rPr>
        <w:rFonts w:ascii="Courier New" w:hAnsi="Courier New" w:cs="Courier New" w:hint="default"/>
      </w:rPr>
    </w:lvl>
    <w:lvl w:ilvl="2" w:tplc="0409001B" w:tentative="1">
      <w:start w:val="1"/>
      <w:numFmt w:val="bullet"/>
      <w:lvlText w:val=""/>
      <w:lvlJc w:val="left"/>
      <w:pPr>
        <w:ind w:left="2520" w:hanging="360"/>
      </w:pPr>
      <w:rPr>
        <w:rFonts w:ascii="Wingdings" w:hAnsi="Wingdings" w:hint="default"/>
      </w:rPr>
    </w:lvl>
    <w:lvl w:ilvl="3" w:tplc="0409000F" w:tentative="1">
      <w:start w:val="1"/>
      <w:numFmt w:val="bullet"/>
      <w:lvlText w:val=""/>
      <w:lvlJc w:val="left"/>
      <w:pPr>
        <w:ind w:left="3240" w:hanging="360"/>
      </w:pPr>
      <w:rPr>
        <w:rFonts w:ascii="Symbol" w:hAnsi="Symbol" w:hint="default"/>
      </w:rPr>
    </w:lvl>
    <w:lvl w:ilvl="4" w:tplc="04090019" w:tentative="1">
      <w:start w:val="1"/>
      <w:numFmt w:val="bullet"/>
      <w:lvlText w:val="o"/>
      <w:lvlJc w:val="left"/>
      <w:pPr>
        <w:ind w:left="3960" w:hanging="360"/>
      </w:pPr>
      <w:rPr>
        <w:rFonts w:ascii="Courier New" w:hAnsi="Courier New" w:cs="Courier New" w:hint="default"/>
      </w:rPr>
    </w:lvl>
    <w:lvl w:ilvl="5" w:tplc="0409001B" w:tentative="1">
      <w:start w:val="1"/>
      <w:numFmt w:val="bullet"/>
      <w:lvlText w:val=""/>
      <w:lvlJc w:val="left"/>
      <w:pPr>
        <w:ind w:left="4680" w:hanging="360"/>
      </w:pPr>
      <w:rPr>
        <w:rFonts w:ascii="Wingdings" w:hAnsi="Wingdings" w:hint="default"/>
      </w:rPr>
    </w:lvl>
    <w:lvl w:ilvl="6" w:tplc="0409000F" w:tentative="1">
      <w:start w:val="1"/>
      <w:numFmt w:val="bullet"/>
      <w:lvlText w:val=""/>
      <w:lvlJc w:val="left"/>
      <w:pPr>
        <w:ind w:left="5400" w:hanging="360"/>
      </w:pPr>
      <w:rPr>
        <w:rFonts w:ascii="Symbol" w:hAnsi="Symbol" w:hint="default"/>
      </w:rPr>
    </w:lvl>
    <w:lvl w:ilvl="7" w:tplc="04090019" w:tentative="1">
      <w:start w:val="1"/>
      <w:numFmt w:val="bullet"/>
      <w:lvlText w:val="o"/>
      <w:lvlJc w:val="left"/>
      <w:pPr>
        <w:ind w:left="6120" w:hanging="360"/>
      </w:pPr>
      <w:rPr>
        <w:rFonts w:ascii="Courier New" w:hAnsi="Courier New" w:cs="Courier New" w:hint="default"/>
      </w:rPr>
    </w:lvl>
    <w:lvl w:ilvl="8" w:tplc="0409001B" w:tentative="1">
      <w:start w:val="1"/>
      <w:numFmt w:val="bullet"/>
      <w:lvlText w:val=""/>
      <w:lvlJc w:val="left"/>
      <w:pPr>
        <w:ind w:left="6840" w:hanging="360"/>
      </w:pPr>
      <w:rPr>
        <w:rFonts w:ascii="Wingdings" w:hAnsi="Wingdings" w:hint="default"/>
      </w:rPr>
    </w:lvl>
  </w:abstractNum>
  <w:abstractNum w:abstractNumId="34" w15:restartNumberingAfterBreak="0">
    <w:nsid w:val="6ABD34EF"/>
    <w:multiLevelType w:val="hybridMultilevel"/>
    <w:tmpl w:val="AFE09B44"/>
    <w:lvl w:ilvl="0" w:tplc="6AD84D98">
      <w:start w:val="1"/>
      <w:numFmt w:val="upperLetter"/>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5" w15:restartNumberingAfterBreak="0">
    <w:nsid w:val="6F4F6AE3"/>
    <w:multiLevelType w:val="multilevel"/>
    <w:tmpl w:val="AC8E6D88"/>
    <w:lvl w:ilvl="0">
      <w:start w:val="1"/>
      <w:numFmt w:val="decimal"/>
      <w:lvlText w:val="%1"/>
      <w:lvlJc w:val="left"/>
      <w:pPr>
        <w:tabs>
          <w:tab w:val="num" w:pos="360"/>
        </w:tabs>
        <w:ind w:left="360" w:hanging="360"/>
      </w:pPr>
      <w:rPr>
        <w:rFonts w:hint="default"/>
      </w:rPr>
    </w:lvl>
    <w:lvl w:ilvl="1">
      <w:start w:val="1"/>
      <w:numFmt w:val="decimal"/>
      <w:pStyle w:val="AccPolicyHeading"/>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711D43FA"/>
    <w:multiLevelType w:val="hybridMultilevel"/>
    <w:tmpl w:val="A48AD9A6"/>
    <w:lvl w:ilvl="0" w:tplc="2D0EE708">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28D5658"/>
    <w:multiLevelType w:val="hybridMultilevel"/>
    <w:tmpl w:val="7CF2C7FA"/>
    <w:lvl w:ilvl="0" w:tplc="17F8C532">
      <w:start w:val="1"/>
      <w:numFmt w:val="bullet"/>
      <w:lvlText w:val=""/>
      <w:lvlJc w:val="left"/>
      <w:pPr>
        <w:ind w:left="720" w:hanging="360"/>
      </w:pPr>
      <w:rPr>
        <w:rFonts w:ascii="Symbol" w:hAnsi="Symbol" w:hint="default"/>
      </w:rPr>
    </w:lvl>
    <w:lvl w:ilvl="1" w:tplc="8E46755E" w:tentative="1">
      <w:start w:val="1"/>
      <w:numFmt w:val="bullet"/>
      <w:lvlText w:val="o"/>
      <w:lvlJc w:val="left"/>
      <w:pPr>
        <w:ind w:left="1440" w:hanging="360"/>
      </w:pPr>
      <w:rPr>
        <w:rFonts w:ascii="Courier New" w:hAnsi="Courier New" w:cs="Courier New" w:hint="default"/>
      </w:rPr>
    </w:lvl>
    <w:lvl w:ilvl="2" w:tplc="29587996" w:tentative="1">
      <w:start w:val="1"/>
      <w:numFmt w:val="bullet"/>
      <w:lvlText w:val=""/>
      <w:lvlJc w:val="left"/>
      <w:pPr>
        <w:ind w:left="2160" w:hanging="360"/>
      </w:pPr>
      <w:rPr>
        <w:rFonts w:ascii="Wingdings" w:hAnsi="Wingdings" w:hint="default"/>
      </w:rPr>
    </w:lvl>
    <w:lvl w:ilvl="3" w:tplc="0812DFB4" w:tentative="1">
      <w:start w:val="1"/>
      <w:numFmt w:val="bullet"/>
      <w:lvlText w:val=""/>
      <w:lvlJc w:val="left"/>
      <w:pPr>
        <w:ind w:left="2880" w:hanging="360"/>
      </w:pPr>
      <w:rPr>
        <w:rFonts w:ascii="Symbol" w:hAnsi="Symbol" w:hint="default"/>
      </w:rPr>
    </w:lvl>
    <w:lvl w:ilvl="4" w:tplc="AD761E10" w:tentative="1">
      <w:start w:val="1"/>
      <w:numFmt w:val="bullet"/>
      <w:lvlText w:val="o"/>
      <w:lvlJc w:val="left"/>
      <w:pPr>
        <w:ind w:left="3600" w:hanging="360"/>
      </w:pPr>
      <w:rPr>
        <w:rFonts w:ascii="Courier New" w:hAnsi="Courier New" w:cs="Courier New" w:hint="default"/>
      </w:rPr>
    </w:lvl>
    <w:lvl w:ilvl="5" w:tplc="AAF857A8" w:tentative="1">
      <w:start w:val="1"/>
      <w:numFmt w:val="bullet"/>
      <w:lvlText w:val=""/>
      <w:lvlJc w:val="left"/>
      <w:pPr>
        <w:ind w:left="4320" w:hanging="360"/>
      </w:pPr>
      <w:rPr>
        <w:rFonts w:ascii="Wingdings" w:hAnsi="Wingdings" w:hint="default"/>
      </w:rPr>
    </w:lvl>
    <w:lvl w:ilvl="6" w:tplc="3248736C" w:tentative="1">
      <w:start w:val="1"/>
      <w:numFmt w:val="bullet"/>
      <w:lvlText w:val=""/>
      <w:lvlJc w:val="left"/>
      <w:pPr>
        <w:ind w:left="5040" w:hanging="360"/>
      </w:pPr>
      <w:rPr>
        <w:rFonts w:ascii="Symbol" w:hAnsi="Symbol" w:hint="default"/>
      </w:rPr>
    </w:lvl>
    <w:lvl w:ilvl="7" w:tplc="7EAAC788" w:tentative="1">
      <w:start w:val="1"/>
      <w:numFmt w:val="bullet"/>
      <w:lvlText w:val="o"/>
      <w:lvlJc w:val="left"/>
      <w:pPr>
        <w:ind w:left="5760" w:hanging="360"/>
      </w:pPr>
      <w:rPr>
        <w:rFonts w:ascii="Courier New" w:hAnsi="Courier New" w:cs="Courier New" w:hint="default"/>
      </w:rPr>
    </w:lvl>
    <w:lvl w:ilvl="8" w:tplc="37CE6750" w:tentative="1">
      <w:start w:val="1"/>
      <w:numFmt w:val="bullet"/>
      <w:lvlText w:val=""/>
      <w:lvlJc w:val="left"/>
      <w:pPr>
        <w:ind w:left="6480" w:hanging="360"/>
      </w:pPr>
      <w:rPr>
        <w:rFonts w:ascii="Wingdings" w:hAnsi="Wingdings" w:hint="default"/>
      </w:rPr>
    </w:lvl>
  </w:abstractNum>
  <w:abstractNum w:abstractNumId="39" w15:restartNumberingAfterBreak="0">
    <w:nsid w:val="74C74798"/>
    <w:multiLevelType w:val="hybridMultilevel"/>
    <w:tmpl w:val="99B41686"/>
    <w:lvl w:ilvl="0" w:tplc="09DC95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C65C30"/>
    <w:multiLevelType w:val="hybridMultilevel"/>
    <w:tmpl w:val="20304DDE"/>
    <w:lvl w:ilvl="0" w:tplc="04090001">
      <w:start w:val="1"/>
      <w:numFmt w:val="bullet"/>
      <w:pStyle w:val="BodyTextbullet"/>
      <w:lvlText w:val=""/>
      <w:lvlJc w:val="left"/>
      <w:pPr>
        <w:tabs>
          <w:tab w:val="num" w:pos="1080"/>
        </w:tabs>
        <w:ind w:left="1080" w:hanging="360"/>
      </w:pPr>
      <w:rPr>
        <w:rFonts w:ascii="Symbol" w:hAnsi="Symbol" w:hint="default"/>
        <w:color w:val="auto"/>
        <w:sz w:val="22"/>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1" w15:restartNumberingAfterBreak="0">
    <w:nsid w:val="773B5E4E"/>
    <w:multiLevelType w:val="hybridMultilevel"/>
    <w:tmpl w:val="342A988E"/>
    <w:lvl w:ilvl="0" w:tplc="FF9A63DA">
      <w:start w:val="1"/>
      <w:numFmt w:val="decimal"/>
      <w:lvlText w:val="%1."/>
      <w:lvlJc w:val="left"/>
      <w:pPr>
        <w:ind w:left="1080" w:hanging="360"/>
      </w:pPr>
    </w:lvl>
    <w:lvl w:ilvl="1" w:tplc="0206F03C" w:tentative="1">
      <w:start w:val="1"/>
      <w:numFmt w:val="lowerLetter"/>
      <w:lvlText w:val="%2."/>
      <w:lvlJc w:val="left"/>
      <w:pPr>
        <w:ind w:left="1800" w:hanging="360"/>
      </w:pPr>
    </w:lvl>
    <w:lvl w:ilvl="2" w:tplc="D60C068C" w:tentative="1">
      <w:start w:val="1"/>
      <w:numFmt w:val="lowerRoman"/>
      <w:lvlText w:val="%3."/>
      <w:lvlJc w:val="right"/>
      <w:pPr>
        <w:ind w:left="2520" w:hanging="180"/>
      </w:pPr>
    </w:lvl>
    <w:lvl w:ilvl="3" w:tplc="770C9702" w:tentative="1">
      <w:start w:val="1"/>
      <w:numFmt w:val="decimal"/>
      <w:lvlText w:val="%4."/>
      <w:lvlJc w:val="left"/>
      <w:pPr>
        <w:ind w:left="3240" w:hanging="360"/>
      </w:pPr>
    </w:lvl>
    <w:lvl w:ilvl="4" w:tplc="9F68DB24" w:tentative="1">
      <w:start w:val="1"/>
      <w:numFmt w:val="lowerLetter"/>
      <w:lvlText w:val="%5."/>
      <w:lvlJc w:val="left"/>
      <w:pPr>
        <w:ind w:left="3960" w:hanging="360"/>
      </w:pPr>
    </w:lvl>
    <w:lvl w:ilvl="5" w:tplc="B1C8D1D6" w:tentative="1">
      <w:start w:val="1"/>
      <w:numFmt w:val="lowerRoman"/>
      <w:lvlText w:val="%6."/>
      <w:lvlJc w:val="right"/>
      <w:pPr>
        <w:ind w:left="4680" w:hanging="180"/>
      </w:pPr>
    </w:lvl>
    <w:lvl w:ilvl="6" w:tplc="9100319A" w:tentative="1">
      <w:start w:val="1"/>
      <w:numFmt w:val="decimal"/>
      <w:lvlText w:val="%7."/>
      <w:lvlJc w:val="left"/>
      <w:pPr>
        <w:ind w:left="5400" w:hanging="360"/>
      </w:pPr>
    </w:lvl>
    <w:lvl w:ilvl="7" w:tplc="6DD29C88" w:tentative="1">
      <w:start w:val="1"/>
      <w:numFmt w:val="lowerLetter"/>
      <w:lvlText w:val="%8."/>
      <w:lvlJc w:val="left"/>
      <w:pPr>
        <w:ind w:left="6120" w:hanging="360"/>
      </w:pPr>
    </w:lvl>
    <w:lvl w:ilvl="8" w:tplc="8BD0343C" w:tentative="1">
      <w:start w:val="1"/>
      <w:numFmt w:val="lowerRoman"/>
      <w:lvlText w:val="%9."/>
      <w:lvlJc w:val="right"/>
      <w:pPr>
        <w:ind w:left="6840" w:hanging="180"/>
      </w:pPr>
    </w:lvl>
  </w:abstractNum>
  <w:abstractNum w:abstractNumId="42" w15:restartNumberingAfterBreak="0">
    <w:nsid w:val="7F801ADD"/>
    <w:multiLevelType w:val="hybridMultilevel"/>
    <w:tmpl w:val="91307BFC"/>
    <w:lvl w:ilvl="0" w:tplc="0409000F">
      <w:start w:val="600"/>
      <w:numFmt w:val="bullet"/>
      <w:lvlText w:val="-"/>
      <w:lvlJc w:val="left"/>
      <w:pPr>
        <w:ind w:left="1260" w:hanging="360"/>
      </w:pPr>
      <w:rPr>
        <w:rFonts w:ascii="Times New Roman" w:eastAsia="Cordia New" w:hAnsi="Times New Roman" w:cs="Times New Roman" w:hint="default"/>
      </w:rPr>
    </w:lvl>
    <w:lvl w:ilvl="1" w:tplc="04090019" w:tentative="1">
      <w:start w:val="1"/>
      <w:numFmt w:val="bullet"/>
      <w:lvlText w:val="o"/>
      <w:lvlJc w:val="left"/>
      <w:pPr>
        <w:ind w:left="1980" w:hanging="360"/>
      </w:pPr>
      <w:rPr>
        <w:rFonts w:ascii="Courier New" w:hAnsi="Courier New" w:cs="Courier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num w:numId="1" w16cid:durableId="839347733">
    <w:abstractNumId w:val="35"/>
  </w:num>
  <w:num w:numId="2" w16cid:durableId="1102337640">
    <w:abstractNumId w:val="40"/>
  </w:num>
  <w:num w:numId="3" w16cid:durableId="388847232">
    <w:abstractNumId w:val="0"/>
  </w:num>
  <w:num w:numId="4" w16cid:durableId="68312240">
    <w:abstractNumId w:val="37"/>
  </w:num>
  <w:num w:numId="5" w16cid:durableId="1909532939">
    <w:abstractNumId w:val="7"/>
  </w:num>
  <w:num w:numId="6" w16cid:durableId="1827896586">
    <w:abstractNumId w:val="25"/>
  </w:num>
  <w:num w:numId="7" w16cid:durableId="494734483">
    <w:abstractNumId w:val="28"/>
  </w:num>
  <w:num w:numId="8" w16cid:durableId="1182934455">
    <w:abstractNumId w:val="8"/>
  </w:num>
  <w:num w:numId="9" w16cid:durableId="446243958">
    <w:abstractNumId w:val="12"/>
  </w:num>
  <w:num w:numId="10" w16cid:durableId="569510408">
    <w:abstractNumId w:val="41"/>
  </w:num>
  <w:num w:numId="11" w16cid:durableId="1197043781">
    <w:abstractNumId w:val="33"/>
  </w:num>
  <w:num w:numId="12" w16cid:durableId="643125890">
    <w:abstractNumId w:val="38"/>
  </w:num>
  <w:num w:numId="13" w16cid:durableId="963270292">
    <w:abstractNumId w:val="22"/>
  </w:num>
  <w:num w:numId="14" w16cid:durableId="1995647660">
    <w:abstractNumId w:val="6"/>
  </w:num>
  <w:num w:numId="15" w16cid:durableId="1169830124">
    <w:abstractNumId w:val="34"/>
  </w:num>
  <w:num w:numId="16" w16cid:durableId="854266624">
    <w:abstractNumId w:val="31"/>
  </w:num>
  <w:num w:numId="17" w16cid:durableId="437339292">
    <w:abstractNumId w:val="42"/>
  </w:num>
  <w:num w:numId="18" w16cid:durableId="773986235">
    <w:abstractNumId w:val="11"/>
  </w:num>
  <w:num w:numId="19" w16cid:durableId="1675836375">
    <w:abstractNumId w:val="19"/>
  </w:num>
  <w:num w:numId="20" w16cid:durableId="541408280">
    <w:abstractNumId w:val="26"/>
  </w:num>
  <w:num w:numId="21" w16cid:durableId="2072998502">
    <w:abstractNumId w:val="16"/>
  </w:num>
  <w:num w:numId="22" w16cid:durableId="422268489">
    <w:abstractNumId w:val="29"/>
  </w:num>
  <w:num w:numId="23" w16cid:durableId="184104708">
    <w:abstractNumId w:val="23"/>
  </w:num>
  <w:num w:numId="24" w16cid:durableId="1464618104">
    <w:abstractNumId w:val="15"/>
  </w:num>
  <w:num w:numId="25" w16cid:durableId="1179465103">
    <w:abstractNumId w:val="30"/>
  </w:num>
  <w:num w:numId="26" w16cid:durableId="449711004">
    <w:abstractNumId w:val="10"/>
  </w:num>
  <w:num w:numId="27" w16cid:durableId="1810904458">
    <w:abstractNumId w:val="14"/>
  </w:num>
  <w:num w:numId="28" w16cid:durableId="1334144982">
    <w:abstractNumId w:val="21"/>
  </w:num>
  <w:num w:numId="29" w16cid:durableId="416026312">
    <w:abstractNumId w:val="32"/>
  </w:num>
  <w:num w:numId="30" w16cid:durableId="688338000">
    <w:abstractNumId w:val="27"/>
  </w:num>
  <w:num w:numId="31" w16cid:durableId="106198512">
    <w:abstractNumId w:val="39"/>
  </w:num>
  <w:num w:numId="32" w16cid:durableId="668293225">
    <w:abstractNumId w:val="2"/>
  </w:num>
  <w:num w:numId="33" w16cid:durableId="320352905">
    <w:abstractNumId w:val="20"/>
  </w:num>
  <w:num w:numId="34" w16cid:durableId="301927686">
    <w:abstractNumId w:val="1"/>
  </w:num>
  <w:num w:numId="35" w16cid:durableId="2101875867">
    <w:abstractNumId w:val="13"/>
  </w:num>
  <w:num w:numId="36" w16cid:durableId="2144349696">
    <w:abstractNumId w:val="4"/>
  </w:num>
  <w:num w:numId="37" w16cid:durableId="389423941">
    <w:abstractNumId w:val="18"/>
  </w:num>
  <w:num w:numId="38" w16cid:durableId="238374053">
    <w:abstractNumId w:val="5"/>
  </w:num>
  <w:num w:numId="39" w16cid:durableId="721947655">
    <w:abstractNumId w:val="36"/>
  </w:num>
  <w:num w:numId="40" w16cid:durableId="1975715443">
    <w:abstractNumId w:val="17"/>
  </w:num>
  <w:num w:numId="41" w16cid:durableId="700128387">
    <w:abstractNumId w:val="24"/>
  </w:num>
  <w:num w:numId="42" w16cid:durableId="1255238554">
    <w:abstractNumId w:val="9"/>
  </w:num>
  <w:num w:numId="43" w16cid:durableId="467016558">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lt+aSbmabNnNaeaVtJ0EbnVTaM4WK+26dFunGL1pa3TbLSflfknqoHNAxu6clMgCSmSSBSytYCpud14DpFKbiQ==" w:salt="g2utuwiAyW7hIwLQzKn+Ww=="/>
  <w:defaultTabStop w:val="562"/>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A09"/>
    <w:rsid w:val="00001541"/>
    <w:rsid w:val="00002229"/>
    <w:rsid w:val="0000533E"/>
    <w:rsid w:val="00005E52"/>
    <w:rsid w:val="00005F91"/>
    <w:rsid w:val="00007DC4"/>
    <w:rsid w:val="00012F3A"/>
    <w:rsid w:val="00014FB6"/>
    <w:rsid w:val="00015BD7"/>
    <w:rsid w:val="00020D81"/>
    <w:rsid w:val="00021937"/>
    <w:rsid w:val="00022C49"/>
    <w:rsid w:val="000252F4"/>
    <w:rsid w:val="00026819"/>
    <w:rsid w:val="00026D4E"/>
    <w:rsid w:val="00026DB4"/>
    <w:rsid w:val="000272B6"/>
    <w:rsid w:val="000318F6"/>
    <w:rsid w:val="00031AA6"/>
    <w:rsid w:val="00031B8D"/>
    <w:rsid w:val="00032746"/>
    <w:rsid w:val="000333EB"/>
    <w:rsid w:val="000335D1"/>
    <w:rsid w:val="00033E62"/>
    <w:rsid w:val="00036581"/>
    <w:rsid w:val="00040645"/>
    <w:rsid w:val="00041251"/>
    <w:rsid w:val="0004169F"/>
    <w:rsid w:val="00043C6A"/>
    <w:rsid w:val="00045269"/>
    <w:rsid w:val="00046039"/>
    <w:rsid w:val="000502EA"/>
    <w:rsid w:val="00050786"/>
    <w:rsid w:val="00051C9B"/>
    <w:rsid w:val="000531B5"/>
    <w:rsid w:val="00053F81"/>
    <w:rsid w:val="000607BB"/>
    <w:rsid w:val="000616A6"/>
    <w:rsid w:val="00061DFA"/>
    <w:rsid w:val="000621F2"/>
    <w:rsid w:val="00062406"/>
    <w:rsid w:val="00062F07"/>
    <w:rsid w:val="00064D0F"/>
    <w:rsid w:val="00070156"/>
    <w:rsid w:val="00070798"/>
    <w:rsid w:val="000745BE"/>
    <w:rsid w:val="00074803"/>
    <w:rsid w:val="0007786F"/>
    <w:rsid w:val="00077E0F"/>
    <w:rsid w:val="000810CB"/>
    <w:rsid w:val="000828E8"/>
    <w:rsid w:val="0008355D"/>
    <w:rsid w:val="000841B4"/>
    <w:rsid w:val="0009567B"/>
    <w:rsid w:val="00095B5E"/>
    <w:rsid w:val="00095B7D"/>
    <w:rsid w:val="000A0F8F"/>
    <w:rsid w:val="000A2302"/>
    <w:rsid w:val="000A48DD"/>
    <w:rsid w:val="000A614E"/>
    <w:rsid w:val="000B29E5"/>
    <w:rsid w:val="000B4E69"/>
    <w:rsid w:val="000B650F"/>
    <w:rsid w:val="000C0143"/>
    <w:rsid w:val="000C1243"/>
    <w:rsid w:val="000C2588"/>
    <w:rsid w:val="000C343D"/>
    <w:rsid w:val="000C4AA5"/>
    <w:rsid w:val="000C68DD"/>
    <w:rsid w:val="000D1264"/>
    <w:rsid w:val="000D14F7"/>
    <w:rsid w:val="000D21AC"/>
    <w:rsid w:val="000D2A5D"/>
    <w:rsid w:val="000D3302"/>
    <w:rsid w:val="000D37C4"/>
    <w:rsid w:val="000D5B18"/>
    <w:rsid w:val="000D7AFB"/>
    <w:rsid w:val="000E0937"/>
    <w:rsid w:val="000E52C6"/>
    <w:rsid w:val="000E7ED4"/>
    <w:rsid w:val="000F0B3F"/>
    <w:rsid w:val="000F0FDD"/>
    <w:rsid w:val="000F1718"/>
    <w:rsid w:val="000F1AFF"/>
    <w:rsid w:val="000F3625"/>
    <w:rsid w:val="000F39D0"/>
    <w:rsid w:val="000F41CA"/>
    <w:rsid w:val="000F586E"/>
    <w:rsid w:val="00101B0B"/>
    <w:rsid w:val="00101B1B"/>
    <w:rsid w:val="00102464"/>
    <w:rsid w:val="001029C7"/>
    <w:rsid w:val="00102E70"/>
    <w:rsid w:val="00104937"/>
    <w:rsid w:val="00105134"/>
    <w:rsid w:val="0010763A"/>
    <w:rsid w:val="0010793E"/>
    <w:rsid w:val="00111194"/>
    <w:rsid w:val="00113C4E"/>
    <w:rsid w:val="001140DD"/>
    <w:rsid w:val="0011513D"/>
    <w:rsid w:val="001226E6"/>
    <w:rsid w:val="0012417C"/>
    <w:rsid w:val="0012426A"/>
    <w:rsid w:val="001255A4"/>
    <w:rsid w:val="0012674E"/>
    <w:rsid w:val="001275EE"/>
    <w:rsid w:val="001327BC"/>
    <w:rsid w:val="001336FA"/>
    <w:rsid w:val="00133A18"/>
    <w:rsid w:val="001368A0"/>
    <w:rsid w:val="00140684"/>
    <w:rsid w:val="001425EE"/>
    <w:rsid w:val="00143641"/>
    <w:rsid w:val="00153338"/>
    <w:rsid w:val="0015505C"/>
    <w:rsid w:val="00155A4A"/>
    <w:rsid w:val="001570BE"/>
    <w:rsid w:val="0016028B"/>
    <w:rsid w:val="00161BB4"/>
    <w:rsid w:val="00162649"/>
    <w:rsid w:val="00162BFC"/>
    <w:rsid w:val="00163D81"/>
    <w:rsid w:val="00164BE4"/>
    <w:rsid w:val="001660DF"/>
    <w:rsid w:val="0016712F"/>
    <w:rsid w:val="00171EC1"/>
    <w:rsid w:val="001721DA"/>
    <w:rsid w:val="001722C8"/>
    <w:rsid w:val="001723FA"/>
    <w:rsid w:val="0017329F"/>
    <w:rsid w:val="001735A4"/>
    <w:rsid w:val="00174903"/>
    <w:rsid w:val="0017512A"/>
    <w:rsid w:val="00175FA4"/>
    <w:rsid w:val="00176747"/>
    <w:rsid w:val="00181D3F"/>
    <w:rsid w:val="001908E3"/>
    <w:rsid w:val="00191864"/>
    <w:rsid w:val="00192F49"/>
    <w:rsid w:val="001944A1"/>
    <w:rsid w:val="00194E92"/>
    <w:rsid w:val="00195AB3"/>
    <w:rsid w:val="0019674B"/>
    <w:rsid w:val="00196FCE"/>
    <w:rsid w:val="00197653"/>
    <w:rsid w:val="001A2D96"/>
    <w:rsid w:val="001A307A"/>
    <w:rsid w:val="001A36B7"/>
    <w:rsid w:val="001A4531"/>
    <w:rsid w:val="001A60F5"/>
    <w:rsid w:val="001A64F8"/>
    <w:rsid w:val="001A7B0B"/>
    <w:rsid w:val="001B0178"/>
    <w:rsid w:val="001B0C59"/>
    <w:rsid w:val="001B1E7B"/>
    <w:rsid w:val="001B41BB"/>
    <w:rsid w:val="001B61C5"/>
    <w:rsid w:val="001B6A8B"/>
    <w:rsid w:val="001B7593"/>
    <w:rsid w:val="001C0112"/>
    <w:rsid w:val="001C0C1B"/>
    <w:rsid w:val="001C0C7C"/>
    <w:rsid w:val="001C35EE"/>
    <w:rsid w:val="001C4758"/>
    <w:rsid w:val="001C4C6B"/>
    <w:rsid w:val="001C52C3"/>
    <w:rsid w:val="001C6EE4"/>
    <w:rsid w:val="001D0395"/>
    <w:rsid w:val="001D2024"/>
    <w:rsid w:val="001D2AC0"/>
    <w:rsid w:val="001D3629"/>
    <w:rsid w:val="001D55B4"/>
    <w:rsid w:val="001D7665"/>
    <w:rsid w:val="001D7B0D"/>
    <w:rsid w:val="001E5E3C"/>
    <w:rsid w:val="001E6CBB"/>
    <w:rsid w:val="001E70DB"/>
    <w:rsid w:val="001E78A1"/>
    <w:rsid w:val="001F25B3"/>
    <w:rsid w:val="001F77BC"/>
    <w:rsid w:val="00201BB6"/>
    <w:rsid w:val="0020200B"/>
    <w:rsid w:val="0020221A"/>
    <w:rsid w:val="00202B71"/>
    <w:rsid w:val="002037C9"/>
    <w:rsid w:val="00204A36"/>
    <w:rsid w:val="002076FD"/>
    <w:rsid w:val="002112DC"/>
    <w:rsid w:val="002118E6"/>
    <w:rsid w:val="00215F85"/>
    <w:rsid w:val="00217912"/>
    <w:rsid w:val="0021795A"/>
    <w:rsid w:val="00217B9C"/>
    <w:rsid w:val="0022023D"/>
    <w:rsid w:val="002210A8"/>
    <w:rsid w:val="00221D02"/>
    <w:rsid w:val="002228D4"/>
    <w:rsid w:val="002235DD"/>
    <w:rsid w:val="00223807"/>
    <w:rsid w:val="00223F4B"/>
    <w:rsid w:val="0022580D"/>
    <w:rsid w:val="002271DA"/>
    <w:rsid w:val="00230461"/>
    <w:rsid w:val="00234F93"/>
    <w:rsid w:val="0023664B"/>
    <w:rsid w:val="00237A60"/>
    <w:rsid w:val="0024206E"/>
    <w:rsid w:val="00242610"/>
    <w:rsid w:val="00242F2E"/>
    <w:rsid w:val="00243B60"/>
    <w:rsid w:val="00244690"/>
    <w:rsid w:val="00253571"/>
    <w:rsid w:val="00254668"/>
    <w:rsid w:val="0025555F"/>
    <w:rsid w:val="002565EC"/>
    <w:rsid w:val="002568A9"/>
    <w:rsid w:val="00256D96"/>
    <w:rsid w:val="00257AFC"/>
    <w:rsid w:val="00261ED4"/>
    <w:rsid w:val="00261F5D"/>
    <w:rsid w:val="00262048"/>
    <w:rsid w:val="002621DA"/>
    <w:rsid w:val="00262566"/>
    <w:rsid w:val="002643E1"/>
    <w:rsid w:val="00265CC0"/>
    <w:rsid w:val="00267E4C"/>
    <w:rsid w:val="00270416"/>
    <w:rsid w:val="00270785"/>
    <w:rsid w:val="00270CDB"/>
    <w:rsid w:val="002724D0"/>
    <w:rsid w:val="0027320E"/>
    <w:rsid w:val="00275731"/>
    <w:rsid w:val="00276436"/>
    <w:rsid w:val="00281C37"/>
    <w:rsid w:val="002828F8"/>
    <w:rsid w:val="00282FB6"/>
    <w:rsid w:val="00283E5E"/>
    <w:rsid w:val="0028451F"/>
    <w:rsid w:val="00284AEE"/>
    <w:rsid w:val="00284F19"/>
    <w:rsid w:val="00284F99"/>
    <w:rsid w:val="002850AF"/>
    <w:rsid w:val="00290891"/>
    <w:rsid w:val="00291F82"/>
    <w:rsid w:val="0029414B"/>
    <w:rsid w:val="00294304"/>
    <w:rsid w:val="00294D42"/>
    <w:rsid w:val="00294DD5"/>
    <w:rsid w:val="00294F88"/>
    <w:rsid w:val="00295072"/>
    <w:rsid w:val="0029591F"/>
    <w:rsid w:val="002A1B45"/>
    <w:rsid w:val="002A2091"/>
    <w:rsid w:val="002A397C"/>
    <w:rsid w:val="002A5F26"/>
    <w:rsid w:val="002A6218"/>
    <w:rsid w:val="002A684E"/>
    <w:rsid w:val="002A6FED"/>
    <w:rsid w:val="002A72AA"/>
    <w:rsid w:val="002A762E"/>
    <w:rsid w:val="002A7E4C"/>
    <w:rsid w:val="002B045B"/>
    <w:rsid w:val="002B12DF"/>
    <w:rsid w:val="002B1A8B"/>
    <w:rsid w:val="002B1BDA"/>
    <w:rsid w:val="002B3D9A"/>
    <w:rsid w:val="002B5BDC"/>
    <w:rsid w:val="002B5F0F"/>
    <w:rsid w:val="002B696B"/>
    <w:rsid w:val="002B6BED"/>
    <w:rsid w:val="002C337F"/>
    <w:rsid w:val="002C6E77"/>
    <w:rsid w:val="002C7625"/>
    <w:rsid w:val="002C773E"/>
    <w:rsid w:val="002D0E01"/>
    <w:rsid w:val="002D1433"/>
    <w:rsid w:val="002D30FA"/>
    <w:rsid w:val="002D4448"/>
    <w:rsid w:val="002D5278"/>
    <w:rsid w:val="002D6E4A"/>
    <w:rsid w:val="002D7024"/>
    <w:rsid w:val="002D773D"/>
    <w:rsid w:val="002E10F2"/>
    <w:rsid w:val="002E12CE"/>
    <w:rsid w:val="002E264C"/>
    <w:rsid w:val="002E2881"/>
    <w:rsid w:val="002E29CA"/>
    <w:rsid w:val="002E30E8"/>
    <w:rsid w:val="002E376F"/>
    <w:rsid w:val="002E5236"/>
    <w:rsid w:val="002E70C0"/>
    <w:rsid w:val="002E7194"/>
    <w:rsid w:val="002E7C34"/>
    <w:rsid w:val="002F0B1D"/>
    <w:rsid w:val="002F0C8A"/>
    <w:rsid w:val="002F0F9E"/>
    <w:rsid w:val="002F0FA9"/>
    <w:rsid w:val="002F34C3"/>
    <w:rsid w:val="002F3E42"/>
    <w:rsid w:val="002F4135"/>
    <w:rsid w:val="002F60BD"/>
    <w:rsid w:val="00300195"/>
    <w:rsid w:val="00300FD7"/>
    <w:rsid w:val="003021E4"/>
    <w:rsid w:val="00302663"/>
    <w:rsid w:val="00302944"/>
    <w:rsid w:val="00302FB4"/>
    <w:rsid w:val="003051A5"/>
    <w:rsid w:val="00310FD0"/>
    <w:rsid w:val="00311065"/>
    <w:rsid w:val="003138EC"/>
    <w:rsid w:val="00315679"/>
    <w:rsid w:val="0032040E"/>
    <w:rsid w:val="00322C94"/>
    <w:rsid w:val="00323975"/>
    <w:rsid w:val="00325ACB"/>
    <w:rsid w:val="0032666F"/>
    <w:rsid w:val="00327557"/>
    <w:rsid w:val="00330C9C"/>
    <w:rsid w:val="00330D4D"/>
    <w:rsid w:val="00334956"/>
    <w:rsid w:val="00334CF6"/>
    <w:rsid w:val="00336E03"/>
    <w:rsid w:val="00337032"/>
    <w:rsid w:val="0034022D"/>
    <w:rsid w:val="00341DE3"/>
    <w:rsid w:val="00345830"/>
    <w:rsid w:val="003479E0"/>
    <w:rsid w:val="003510F2"/>
    <w:rsid w:val="00351B0F"/>
    <w:rsid w:val="00354EA1"/>
    <w:rsid w:val="003553E3"/>
    <w:rsid w:val="00355511"/>
    <w:rsid w:val="0035558C"/>
    <w:rsid w:val="00355FD5"/>
    <w:rsid w:val="003560EA"/>
    <w:rsid w:val="00357016"/>
    <w:rsid w:val="00362CE8"/>
    <w:rsid w:val="00363D30"/>
    <w:rsid w:val="00363E88"/>
    <w:rsid w:val="003658C1"/>
    <w:rsid w:val="00366437"/>
    <w:rsid w:val="00366930"/>
    <w:rsid w:val="0037264D"/>
    <w:rsid w:val="00373887"/>
    <w:rsid w:val="00375F2B"/>
    <w:rsid w:val="00380D35"/>
    <w:rsid w:val="00380F38"/>
    <w:rsid w:val="00381D09"/>
    <w:rsid w:val="00381FA4"/>
    <w:rsid w:val="003843DB"/>
    <w:rsid w:val="00384658"/>
    <w:rsid w:val="00385847"/>
    <w:rsid w:val="00387CE7"/>
    <w:rsid w:val="00391A17"/>
    <w:rsid w:val="00392AF9"/>
    <w:rsid w:val="00394669"/>
    <w:rsid w:val="00394692"/>
    <w:rsid w:val="003979C7"/>
    <w:rsid w:val="003A08F7"/>
    <w:rsid w:val="003A0F5D"/>
    <w:rsid w:val="003A1485"/>
    <w:rsid w:val="003A2580"/>
    <w:rsid w:val="003A3336"/>
    <w:rsid w:val="003A3455"/>
    <w:rsid w:val="003A3571"/>
    <w:rsid w:val="003A3B82"/>
    <w:rsid w:val="003A48EA"/>
    <w:rsid w:val="003A4D13"/>
    <w:rsid w:val="003A4D2A"/>
    <w:rsid w:val="003A5126"/>
    <w:rsid w:val="003A792C"/>
    <w:rsid w:val="003B06F3"/>
    <w:rsid w:val="003B3F4E"/>
    <w:rsid w:val="003B543B"/>
    <w:rsid w:val="003B66A5"/>
    <w:rsid w:val="003B6A3E"/>
    <w:rsid w:val="003C18D2"/>
    <w:rsid w:val="003C3F6F"/>
    <w:rsid w:val="003C46E8"/>
    <w:rsid w:val="003C4CC4"/>
    <w:rsid w:val="003C742B"/>
    <w:rsid w:val="003D5061"/>
    <w:rsid w:val="003D5136"/>
    <w:rsid w:val="003D5FE3"/>
    <w:rsid w:val="003D69E4"/>
    <w:rsid w:val="003D7B53"/>
    <w:rsid w:val="003E0394"/>
    <w:rsid w:val="003E1648"/>
    <w:rsid w:val="003E3790"/>
    <w:rsid w:val="003F0CEB"/>
    <w:rsid w:val="003F1BB4"/>
    <w:rsid w:val="003F23CD"/>
    <w:rsid w:val="003F298E"/>
    <w:rsid w:val="003F417F"/>
    <w:rsid w:val="003F54D3"/>
    <w:rsid w:val="003F563C"/>
    <w:rsid w:val="00401FE1"/>
    <w:rsid w:val="00402CAB"/>
    <w:rsid w:val="00403F1A"/>
    <w:rsid w:val="004049E7"/>
    <w:rsid w:val="0040508E"/>
    <w:rsid w:val="00405B79"/>
    <w:rsid w:val="00406E17"/>
    <w:rsid w:val="00407184"/>
    <w:rsid w:val="00407797"/>
    <w:rsid w:val="0040795F"/>
    <w:rsid w:val="0041015E"/>
    <w:rsid w:val="004108A0"/>
    <w:rsid w:val="00410CEC"/>
    <w:rsid w:val="00411BD5"/>
    <w:rsid w:val="004130C3"/>
    <w:rsid w:val="0041340E"/>
    <w:rsid w:val="004135C6"/>
    <w:rsid w:val="004148E1"/>
    <w:rsid w:val="004160CF"/>
    <w:rsid w:val="004162D3"/>
    <w:rsid w:val="004200D5"/>
    <w:rsid w:val="004223AA"/>
    <w:rsid w:val="00422CE1"/>
    <w:rsid w:val="00424B52"/>
    <w:rsid w:val="00425B4A"/>
    <w:rsid w:val="00425D7A"/>
    <w:rsid w:val="004262CD"/>
    <w:rsid w:val="00427330"/>
    <w:rsid w:val="004325BB"/>
    <w:rsid w:val="00433E67"/>
    <w:rsid w:val="00437CB4"/>
    <w:rsid w:val="00442680"/>
    <w:rsid w:val="00442C55"/>
    <w:rsid w:val="00442D24"/>
    <w:rsid w:val="00445AB3"/>
    <w:rsid w:val="0045084A"/>
    <w:rsid w:val="004508CD"/>
    <w:rsid w:val="00461CAE"/>
    <w:rsid w:val="00461D33"/>
    <w:rsid w:val="00464646"/>
    <w:rsid w:val="00465FD1"/>
    <w:rsid w:val="00470FE1"/>
    <w:rsid w:val="00472C62"/>
    <w:rsid w:val="004746D6"/>
    <w:rsid w:val="004766FE"/>
    <w:rsid w:val="00477F66"/>
    <w:rsid w:val="00480620"/>
    <w:rsid w:val="00481202"/>
    <w:rsid w:val="00484602"/>
    <w:rsid w:val="00484BC7"/>
    <w:rsid w:val="00484E14"/>
    <w:rsid w:val="004852EF"/>
    <w:rsid w:val="004855EB"/>
    <w:rsid w:val="00485F6D"/>
    <w:rsid w:val="004864A0"/>
    <w:rsid w:val="00486597"/>
    <w:rsid w:val="00487993"/>
    <w:rsid w:val="004910B7"/>
    <w:rsid w:val="004920A2"/>
    <w:rsid w:val="004929E4"/>
    <w:rsid w:val="004949D9"/>
    <w:rsid w:val="004952ED"/>
    <w:rsid w:val="00495C31"/>
    <w:rsid w:val="004A03E7"/>
    <w:rsid w:val="004A6298"/>
    <w:rsid w:val="004A7044"/>
    <w:rsid w:val="004A70ED"/>
    <w:rsid w:val="004B0418"/>
    <w:rsid w:val="004B0FC7"/>
    <w:rsid w:val="004B22AD"/>
    <w:rsid w:val="004B2601"/>
    <w:rsid w:val="004B32B3"/>
    <w:rsid w:val="004B3730"/>
    <w:rsid w:val="004B3E7A"/>
    <w:rsid w:val="004B3E8F"/>
    <w:rsid w:val="004B547A"/>
    <w:rsid w:val="004B59CB"/>
    <w:rsid w:val="004B7272"/>
    <w:rsid w:val="004B7566"/>
    <w:rsid w:val="004C0C3A"/>
    <w:rsid w:val="004C1799"/>
    <w:rsid w:val="004C1F11"/>
    <w:rsid w:val="004C2304"/>
    <w:rsid w:val="004C2891"/>
    <w:rsid w:val="004C404A"/>
    <w:rsid w:val="004C44BB"/>
    <w:rsid w:val="004C4836"/>
    <w:rsid w:val="004C5C64"/>
    <w:rsid w:val="004C664B"/>
    <w:rsid w:val="004D0006"/>
    <w:rsid w:val="004D2BDC"/>
    <w:rsid w:val="004D39AC"/>
    <w:rsid w:val="004D6842"/>
    <w:rsid w:val="004D729A"/>
    <w:rsid w:val="004E0731"/>
    <w:rsid w:val="004E0C10"/>
    <w:rsid w:val="004E18B8"/>
    <w:rsid w:val="004E4D52"/>
    <w:rsid w:val="004E5A9B"/>
    <w:rsid w:val="004E611D"/>
    <w:rsid w:val="004E69E1"/>
    <w:rsid w:val="004F0BC8"/>
    <w:rsid w:val="004F1499"/>
    <w:rsid w:val="004F1FC6"/>
    <w:rsid w:val="004F2DAE"/>
    <w:rsid w:val="004F4750"/>
    <w:rsid w:val="004F760B"/>
    <w:rsid w:val="00501F67"/>
    <w:rsid w:val="005022BA"/>
    <w:rsid w:val="0050288D"/>
    <w:rsid w:val="00502BB4"/>
    <w:rsid w:val="005039B1"/>
    <w:rsid w:val="00504CE7"/>
    <w:rsid w:val="00504E08"/>
    <w:rsid w:val="0051135C"/>
    <w:rsid w:val="00511AFF"/>
    <w:rsid w:val="005130D2"/>
    <w:rsid w:val="00513504"/>
    <w:rsid w:val="00513CC8"/>
    <w:rsid w:val="0051405E"/>
    <w:rsid w:val="00514B78"/>
    <w:rsid w:val="00515A4E"/>
    <w:rsid w:val="005160DD"/>
    <w:rsid w:val="0051690B"/>
    <w:rsid w:val="00516C93"/>
    <w:rsid w:val="00517808"/>
    <w:rsid w:val="00517921"/>
    <w:rsid w:val="005205FB"/>
    <w:rsid w:val="00520679"/>
    <w:rsid w:val="00521ADE"/>
    <w:rsid w:val="0052299E"/>
    <w:rsid w:val="00523B0A"/>
    <w:rsid w:val="00524D07"/>
    <w:rsid w:val="005255C9"/>
    <w:rsid w:val="0052657D"/>
    <w:rsid w:val="005274EF"/>
    <w:rsid w:val="00527509"/>
    <w:rsid w:val="00531A4B"/>
    <w:rsid w:val="00531AA7"/>
    <w:rsid w:val="00533B9A"/>
    <w:rsid w:val="00534A26"/>
    <w:rsid w:val="00535B34"/>
    <w:rsid w:val="00536365"/>
    <w:rsid w:val="00537CB4"/>
    <w:rsid w:val="005414E1"/>
    <w:rsid w:val="005468C7"/>
    <w:rsid w:val="00547B20"/>
    <w:rsid w:val="00547E02"/>
    <w:rsid w:val="005539CA"/>
    <w:rsid w:val="00553C0D"/>
    <w:rsid w:val="00555139"/>
    <w:rsid w:val="005559B6"/>
    <w:rsid w:val="005566BE"/>
    <w:rsid w:val="0056055C"/>
    <w:rsid w:val="00560D3D"/>
    <w:rsid w:val="00564194"/>
    <w:rsid w:val="00565642"/>
    <w:rsid w:val="0056639B"/>
    <w:rsid w:val="005677F0"/>
    <w:rsid w:val="00570F0C"/>
    <w:rsid w:val="00571D0B"/>
    <w:rsid w:val="0057365E"/>
    <w:rsid w:val="0057443B"/>
    <w:rsid w:val="005765C2"/>
    <w:rsid w:val="005771DB"/>
    <w:rsid w:val="0057779B"/>
    <w:rsid w:val="0058186C"/>
    <w:rsid w:val="00582D0C"/>
    <w:rsid w:val="00583DEF"/>
    <w:rsid w:val="00584FA3"/>
    <w:rsid w:val="00586915"/>
    <w:rsid w:val="00590221"/>
    <w:rsid w:val="0059038F"/>
    <w:rsid w:val="0059230D"/>
    <w:rsid w:val="0059333F"/>
    <w:rsid w:val="00593C51"/>
    <w:rsid w:val="00594CAD"/>
    <w:rsid w:val="00595965"/>
    <w:rsid w:val="00595F08"/>
    <w:rsid w:val="00596EC6"/>
    <w:rsid w:val="00597014"/>
    <w:rsid w:val="005A0B72"/>
    <w:rsid w:val="005A2C1A"/>
    <w:rsid w:val="005A42D8"/>
    <w:rsid w:val="005A4904"/>
    <w:rsid w:val="005A4956"/>
    <w:rsid w:val="005A495A"/>
    <w:rsid w:val="005A5B68"/>
    <w:rsid w:val="005A5BE9"/>
    <w:rsid w:val="005A6DA0"/>
    <w:rsid w:val="005A7358"/>
    <w:rsid w:val="005B0CAC"/>
    <w:rsid w:val="005B2CFE"/>
    <w:rsid w:val="005B417A"/>
    <w:rsid w:val="005B4E85"/>
    <w:rsid w:val="005B58FB"/>
    <w:rsid w:val="005B6B7A"/>
    <w:rsid w:val="005B717D"/>
    <w:rsid w:val="005C09D6"/>
    <w:rsid w:val="005C1221"/>
    <w:rsid w:val="005C3156"/>
    <w:rsid w:val="005C32E3"/>
    <w:rsid w:val="005C5934"/>
    <w:rsid w:val="005C6DC8"/>
    <w:rsid w:val="005C6E9A"/>
    <w:rsid w:val="005D0634"/>
    <w:rsid w:val="005D11DA"/>
    <w:rsid w:val="005D323D"/>
    <w:rsid w:val="005D44F3"/>
    <w:rsid w:val="005D466B"/>
    <w:rsid w:val="005D4A0C"/>
    <w:rsid w:val="005D6A1F"/>
    <w:rsid w:val="005D6B04"/>
    <w:rsid w:val="005D6BDD"/>
    <w:rsid w:val="005D75A1"/>
    <w:rsid w:val="005E0AA9"/>
    <w:rsid w:val="005E13AD"/>
    <w:rsid w:val="005E27B3"/>
    <w:rsid w:val="005E508C"/>
    <w:rsid w:val="005E52B9"/>
    <w:rsid w:val="005E5725"/>
    <w:rsid w:val="005F2DFF"/>
    <w:rsid w:val="005F38F7"/>
    <w:rsid w:val="005F3992"/>
    <w:rsid w:val="005F5EA6"/>
    <w:rsid w:val="00600508"/>
    <w:rsid w:val="00600542"/>
    <w:rsid w:val="00600BFD"/>
    <w:rsid w:val="0060107B"/>
    <w:rsid w:val="006011E3"/>
    <w:rsid w:val="00602DF2"/>
    <w:rsid w:val="0060534E"/>
    <w:rsid w:val="006062A6"/>
    <w:rsid w:val="00610D79"/>
    <w:rsid w:val="006114F6"/>
    <w:rsid w:val="00611963"/>
    <w:rsid w:val="00612AB0"/>
    <w:rsid w:val="00612BB0"/>
    <w:rsid w:val="00614EBE"/>
    <w:rsid w:val="0061534F"/>
    <w:rsid w:val="00616A6B"/>
    <w:rsid w:val="00616F23"/>
    <w:rsid w:val="00617893"/>
    <w:rsid w:val="00620049"/>
    <w:rsid w:val="00622A79"/>
    <w:rsid w:val="00622D5B"/>
    <w:rsid w:val="00622F16"/>
    <w:rsid w:val="00623636"/>
    <w:rsid w:val="00624123"/>
    <w:rsid w:val="006246C8"/>
    <w:rsid w:val="00626519"/>
    <w:rsid w:val="00626CD9"/>
    <w:rsid w:val="00627B9A"/>
    <w:rsid w:val="00631FF7"/>
    <w:rsid w:val="006322C1"/>
    <w:rsid w:val="00632D08"/>
    <w:rsid w:val="00633B47"/>
    <w:rsid w:val="00635ACB"/>
    <w:rsid w:val="0063653F"/>
    <w:rsid w:val="00636F54"/>
    <w:rsid w:val="00641E6A"/>
    <w:rsid w:val="006431D4"/>
    <w:rsid w:val="00643EC1"/>
    <w:rsid w:val="006448B2"/>
    <w:rsid w:val="00647000"/>
    <w:rsid w:val="006470B8"/>
    <w:rsid w:val="00647B2B"/>
    <w:rsid w:val="0065077F"/>
    <w:rsid w:val="00652B48"/>
    <w:rsid w:val="006536E2"/>
    <w:rsid w:val="0065414F"/>
    <w:rsid w:val="0065622E"/>
    <w:rsid w:val="0066304E"/>
    <w:rsid w:val="00664CC2"/>
    <w:rsid w:val="00667534"/>
    <w:rsid w:val="00670E2F"/>
    <w:rsid w:val="00672079"/>
    <w:rsid w:val="00672B47"/>
    <w:rsid w:val="006765D6"/>
    <w:rsid w:val="00680F4F"/>
    <w:rsid w:val="00682A53"/>
    <w:rsid w:val="00682BE4"/>
    <w:rsid w:val="00682C1E"/>
    <w:rsid w:val="00683AC1"/>
    <w:rsid w:val="00687242"/>
    <w:rsid w:val="00692F58"/>
    <w:rsid w:val="006971A7"/>
    <w:rsid w:val="00697288"/>
    <w:rsid w:val="00697ED0"/>
    <w:rsid w:val="006A1D72"/>
    <w:rsid w:val="006A4CBC"/>
    <w:rsid w:val="006A6A63"/>
    <w:rsid w:val="006B0BB6"/>
    <w:rsid w:val="006B1337"/>
    <w:rsid w:val="006B135F"/>
    <w:rsid w:val="006B196E"/>
    <w:rsid w:val="006B2076"/>
    <w:rsid w:val="006B378A"/>
    <w:rsid w:val="006B5992"/>
    <w:rsid w:val="006B78DE"/>
    <w:rsid w:val="006C0628"/>
    <w:rsid w:val="006C1040"/>
    <w:rsid w:val="006C21C6"/>
    <w:rsid w:val="006C4CD5"/>
    <w:rsid w:val="006C4E62"/>
    <w:rsid w:val="006C501C"/>
    <w:rsid w:val="006C5872"/>
    <w:rsid w:val="006C5A12"/>
    <w:rsid w:val="006D27BD"/>
    <w:rsid w:val="006D3958"/>
    <w:rsid w:val="006D7CA7"/>
    <w:rsid w:val="006D7E6B"/>
    <w:rsid w:val="006E1A56"/>
    <w:rsid w:val="006E20C4"/>
    <w:rsid w:val="006E5BD1"/>
    <w:rsid w:val="006E64C3"/>
    <w:rsid w:val="006F1D1F"/>
    <w:rsid w:val="006F270F"/>
    <w:rsid w:val="006F358A"/>
    <w:rsid w:val="006F3E3A"/>
    <w:rsid w:val="006F665A"/>
    <w:rsid w:val="006F7028"/>
    <w:rsid w:val="006F7E8A"/>
    <w:rsid w:val="007015A2"/>
    <w:rsid w:val="007022C6"/>
    <w:rsid w:val="00703673"/>
    <w:rsid w:val="007039DF"/>
    <w:rsid w:val="007047BB"/>
    <w:rsid w:val="0070565F"/>
    <w:rsid w:val="00707D6A"/>
    <w:rsid w:val="00710DE4"/>
    <w:rsid w:val="00710DED"/>
    <w:rsid w:val="00715C20"/>
    <w:rsid w:val="00716F4D"/>
    <w:rsid w:val="007174C1"/>
    <w:rsid w:val="0072011D"/>
    <w:rsid w:val="007228E3"/>
    <w:rsid w:val="007230A5"/>
    <w:rsid w:val="007234DF"/>
    <w:rsid w:val="00727848"/>
    <w:rsid w:val="00730378"/>
    <w:rsid w:val="00730795"/>
    <w:rsid w:val="00730CB6"/>
    <w:rsid w:val="00732D29"/>
    <w:rsid w:val="00733CA8"/>
    <w:rsid w:val="0073597B"/>
    <w:rsid w:val="0073691A"/>
    <w:rsid w:val="007431E1"/>
    <w:rsid w:val="00743225"/>
    <w:rsid w:val="007456DB"/>
    <w:rsid w:val="0074597C"/>
    <w:rsid w:val="00745C15"/>
    <w:rsid w:val="00747808"/>
    <w:rsid w:val="007479F7"/>
    <w:rsid w:val="00751CCF"/>
    <w:rsid w:val="00752233"/>
    <w:rsid w:val="00753E1D"/>
    <w:rsid w:val="00754E29"/>
    <w:rsid w:val="0075738B"/>
    <w:rsid w:val="00762F1C"/>
    <w:rsid w:val="007644BA"/>
    <w:rsid w:val="00764A75"/>
    <w:rsid w:val="00765916"/>
    <w:rsid w:val="00766097"/>
    <w:rsid w:val="00766DEC"/>
    <w:rsid w:val="00772E6B"/>
    <w:rsid w:val="0077363E"/>
    <w:rsid w:val="00774C53"/>
    <w:rsid w:val="0077550B"/>
    <w:rsid w:val="00775524"/>
    <w:rsid w:val="007764FF"/>
    <w:rsid w:val="0077677C"/>
    <w:rsid w:val="00776AEC"/>
    <w:rsid w:val="00777FAC"/>
    <w:rsid w:val="0078158E"/>
    <w:rsid w:val="007826F7"/>
    <w:rsid w:val="007848CD"/>
    <w:rsid w:val="00784E94"/>
    <w:rsid w:val="00785388"/>
    <w:rsid w:val="0078623B"/>
    <w:rsid w:val="00787EA8"/>
    <w:rsid w:val="00790A6D"/>
    <w:rsid w:val="00792E48"/>
    <w:rsid w:val="007939BB"/>
    <w:rsid w:val="007942BE"/>
    <w:rsid w:val="007952A8"/>
    <w:rsid w:val="007955E6"/>
    <w:rsid w:val="00796BEC"/>
    <w:rsid w:val="007A12B5"/>
    <w:rsid w:val="007A16C7"/>
    <w:rsid w:val="007A228E"/>
    <w:rsid w:val="007A25CE"/>
    <w:rsid w:val="007A296B"/>
    <w:rsid w:val="007A2C81"/>
    <w:rsid w:val="007A2EC3"/>
    <w:rsid w:val="007A5045"/>
    <w:rsid w:val="007A5A73"/>
    <w:rsid w:val="007A5BC9"/>
    <w:rsid w:val="007B0B27"/>
    <w:rsid w:val="007B500C"/>
    <w:rsid w:val="007B5614"/>
    <w:rsid w:val="007B5934"/>
    <w:rsid w:val="007B59A4"/>
    <w:rsid w:val="007B7BBD"/>
    <w:rsid w:val="007C0578"/>
    <w:rsid w:val="007C0B81"/>
    <w:rsid w:val="007C1121"/>
    <w:rsid w:val="007C2760"/>
    <w:rsid w:val="007C29BE"/>
    <w:rsid w:val="007C2B34"/>
    <w:rsid w:val="007C3BA5"/>
    <w:rsid w:val="007D07A8"/>
    <w:rsid w:val="007D35E7"/>
    <w:rsid w:val="007D3B48"/>
    <w:rsid w:val="007D3C0B"/>
    <w:rsid w:val="007D3ECD"/>
    <w:rsid w:val="007D702D"/>
    <w:rsid w:val="007D7104"/>
    <w:rsid w:val="007E23BC"/>
    <w:rsid w:val="007E2440"/>
    <w:rsid w:val="007E333C"/>
    <w:rsid w:val="007E4484"/>
    <w:rsid w:val="007E6D47"/>
    <w:rsid w:val="007F0941"/>
    <w:rsid w:val="007F0D49"/>
    <w:rsid w:val="007F1111"/>
    <w:rsid w:val="007F2EAC"/>
    <w:rsid w:val="007F6BA1"/>
    <w:rsid w:val="007F6D71"/>
    <w:rsid w:val="007F6EAE"/>
    <w:rsid w:val="008011AC"/>
    <w:rsid w:val="008012E6"/>
    <w:rsid w:val="00802A5F"/>
    <w:rsid w:val="0080394C"/>
    <w:rsid w:val="00805839"/>
    <w:rsid w:val="00813EEF"/>
    <w:rsid w:val="00814560"/>
    <w:rsid w:val="008149D6"/>
    <w:rsid w:val="00816081"/>
    <w:rsid w:val="0081630C"/>
    <w:rsid w:val="0081715D"/>
    <w:rsid w:val="008221E0"/>
    <w:rsid w:val="008227DF"/>
    <w:rsid w:val="00822FFC"/>
    <w:rsid w:val="008246CB"/>
    <w:rsid w:val="00824A29"/>
    <w:rsid w:val="00824D4C"/>
    <w:rsid w:val="008267FC"/>
    <w:rsid w:val="00827C08"/>
    <w:rsid w:val="00827CCC"/>
    <w:rsid w:val="00831712"/>
    <w:rsid w:val="00833DFB"/>
    <w:rsid w:val="008362C0"/>
    <w:rsid w:val="00840AC5"/>
    <w:rsid w:val="00843DB9"/>
    <w:rsid w:val="00844D52"/>
    <w:rsid w:val="00847784"/>
    <w:rsid w:val="008504D5"/>
    <w:rsid w:val="008507E4"/>
    <w:rsid w:val="00850BE4"/>
    <w:rsid w:val="00850CA2"/>
    <w:rsid w:val="0085260C"/>
    <w:rsid w:val="00853B97"/>
    <w:rsid w:val="00853C6F"/>
    <w:rsid w:val="00855298"/>
    <w:rsid w:val="008555A1"/>
    <w:rsid w:val="008555A6"/>
    <w:rsid w:val="008565E4"/>
    <w:rsid w:val="00862A93"/>
    <w:rsid w:val="00862D67"/>
    <w:rsid w:val="0086570E"/>
    <w:rsid w:val="008735BA"/>
    <w:rsid w:val="00875A4B"/>
    <w:rsid w:val="00880F30"/>
    <w:rsid w:val="00881D30"/>
    <w:rsid w:val="00882671"/>
    <w:rsid w:val="008827BC"/>
    <w:rsid w:val="00884F0E"/>
    <w:rsid w:val="008851C2"/>
    <w:rsid w:val="00885A23"/>
    <w:rsid w:val="00886CB2"/>
    <w:rsid w:val="0088714A"/>
    <w:rsid w:val="00891253"/>
    <w:rsid w:val="0089477F"/>
    <w:rsid w:val="0089611C"/>
    <w:rsid w:val="008962A5"/>
    <w:rsid w:val="00897932"/>
    <w:rsid w:val="00897A24"/>
    <w:rsid w:val="008A069C"/>
    <w:rsid w:val="008A1CF9"/>
    <w:rsid w:val="008A2D5A"/>
    <w:rsid w:val="008A56B4"/>
    <w:rsid w:val="008A5A63"/>
    <w:rsid w:val="008A5CFE"/>
    <w:rsid w:val="008B03F6"/>
    <w:rsid w:val="008B1EDC"/>
    <w:rsid w:val="008B3000"/>
    <w:rsid w:val="008C0346"/>
    <w:rsid w:val="008C2CF2"/>
    <w:rsid w:val="008D1FA8"/>
    <w:rsid w:val="008D3893"/>
    <w:rsid w:val="008D4F8B"/>
    <w:rsid w:val="008D566B"/>
    <w:rsid w:val="008D5721"/>
    <w:rsid w:val="008D7C18"/>
    <w:rsid w:val="008D7C78"/>
    <w:rsid w:val="008E08DE"/>
    <w:rsid w:val="008E0BDF"/>
    <w:rsid w:val="008E16CA"/>
    <w:rsid w:val="008E2180"/>
    <w:rsid w:val="008E27B5"/>
    <w:rsid w:val="008E3115"/>
    <w:rsid w:val="008E3DE9"/>
    <w:rsid w:val="008E4268"/>
    <w:rsid w:val="008E469F"/>
    <w:rsid w:val="008E4F83"/>
    <w:rsid w:val="008E545B"/>
    <w:rsid w:val="008E56BB"/>
    <w:rsid w:val="008E717E"/>
    <w:rsid w:val="008F07BE"/>
    <w:rsid w:val="008F0C0A"/>
    <w:rsid w:val="008F1151"/>
    <w:rsid w:val="008F23E8"/>
    <w:rsid w:val="008F2821"/>
    <w:rsid w:val="008F33C1"/>
    <w:rsid w:val="008F3F67"/>
    <w:rsid w:val="008F4526"/>
    <w:rsid w:val="008F5F4A"/>
    <w:rsid w:val="008F764B"/>
    <w:rsid w:val="008F77E8"/>
    <w:rsid w:val="009008EF"/>
    <w:rsid w:val="00900969"/>
    <w:rsid w:val="00900F21"/>
    <w:rsid w:val="009012C1"/>
    <w:rsid w:val="00901B8A"/>
    <w:rsid w:val="009041CF"/>
    <w:rsid w:val="009043F3"/>
    <w:rsid w:val="00906907"/>
    <w:rsid w:val="00910DE5"/>
    <w:rsid w:val="00913B64"/>
    <w:rsid w:val="00913FB7"/>
    <w:rsid w:val="009228AE"/>
    <w:rsid w:val="009254F0"/>
    <w:rsid w:val="009278E5"/>
    <w:rsid w:val="009300EE"/>
    <w:rsid w:val="00930A24"/>
    <w:rsid w:val="0093114A"/>
    <w:rsid w:val="009326FB"/>
    <w:rsid w:val="009329A2"/>
    <w:rsid w:val="00932E36"/>
    <w:rsid w:val="00934C65"/>
    <w:rsid w:val="00937A64"/>
    <w:rsid w:val="00937E9A"/>
    <w:rsid w:val="00941E78"/>
    <w:rsid w:val="009425C0"/>
    <w:rsid w:val="009455B9"/>
    <w:rsid w:val="00945E77"/>
    <w:rsid w:val="009462C7"/>
    <w:rsid w:val="0094637E"/>
    <w:rsid w:val="00950A70"/>
    <w:rsid w:val="00951566"/>
    <w:rsid w:val="00954769"/>
    <w:rsid w:val="00954F8D"/>
    <w:rsid w:val="0095756C"/>
    <w:rsid w:val="00957A97"/>
    <w:rsid w:val="00957DA9"/>
    <w:rsid w:val="00962F12"/>
    <w:rsid w:val="00964955"/>
    <w:rsid w:val="009666B9"/>
    <w:rsid w:val="00967697"/>
    <w:rsid w:val="00970834"/>
    <w:rsid w:val="00970E92"/>
    <w:rsid w:val="00970F45"/>
    <w:rsid w:val="0097107D"/>
    <w:rsid w:val="00971820"/>
    <w:rsid w:val="00973AEC"/>
    <w:rsid w:val="00974650"/>
    <w:rsid w:val="00974F7C"/>
    <w:rsid w:val="00975F8E"/>
    <w:rsid w:val="00980051"/>
    <w:rsid w:val="009807EA"/>
    <w:rsid w:val="00980AD1"/>
    <w:rsid w:val="009837A7"/>
    <w:rsid w:val="00983DAF"/>
    <w:rsid w:val="00984757"/>
    <w:rsid w:val="00984D54"/>
    <w:rsid w:val="00986B38"/>
    <w:rsid w:val="00986E55"/>
    <w:rsid w:val="0099045F"/>
    <w:rsid w:val="00992CAA"/>
    <w:rsid w:val="00992CE5"/>
    <w:rsid w:val="00992E9A"/>
    <w:rsid w:val="00993670"/>
    <w:rsid w:val="00993D0C"/>
    <w:rsid w:val="00996BB7"/>
    <w:rsid w:val="009A016E"/>
    <w:rsid w:val="009A09EC"/>
    <w:rsid w:val="009A3156"/>
    <w:rsid w:val="009A31C0"/>
    <w:rsid w:val="009A581B"/>
    <w:rsid w:val="009A6781"/>
    <w:rsid w:val="009A74F5"/>
    <w:rsid w:val="009A7B8A"/>
    <w:rsid w:val="009B0506"/>
    <w:rsid w:val="009B3353"/>
    <w:rsid w:val="009B471C"/>
    <w:rsid w:val="009C0308"/>
    <w:rsid w:val="009C3AB2"/>
    <w:rsid w:val="009C3DFE"/>
    <w:rsid w:val="009C53A8"/>
    <w:rsid w:val="009C5FD0"/>
    <w:rsid w:val="009C720C"/>
    <w:rsid w:val="009D06B5"/>
    <w:rsid w:val="009D16E6"/>
    <w:rsid w:val="009D1F32"/>
    <w:rsid w:val="009D25B5"/>
    <w:rsid w:val="009D3059"/>
    <w:rsid w:val="009D378E"/>
    <w:rsid w:val="009D46D1"/>
    <w:rsid w:val="009D4797"/>
    <w:rsid w:val="009E0B41"/>
    <w:rsid w:val="009E2804"/>
    <w:rsid w:val="009E7C09"/>
    <w:rsid w:val="009F0967"/>
    <w:rsid w:val="009F1902"/>
    <w:rsid w:val="009F32BC"/>
    <w:rsid w:val="009F3A8D"/>
    <w:rsid w:val="009F3CA7"/>
    <w:rsid w:val="009F5FBA"/>
    <w:rsid w:val="00A013DD"/>
    <w:rsid w:val="00A02633"/>
    <w:rsid w:val="00A0494E"/>
    <w:rsid w:val="00A062B5"/>
    <w:rsid w:val="00A069FA"/>
    <w:rsid w:val="00A115FE"/>
    <w:rsid w:val="00A13A41"/>
    <w:rsid w:val="00A172FF"/>
    <w:rsid w:val="00A20C30"/>
    <w:rsid w:val="00A215B6"/>
    <w:rsid w:val="00A216DD"/>
    <w:rsid w:val="00A2223B"/>
    <w:rsid w:val="00A22394"/>
    <w:rsid w:val="00A22889"/>
    <w:rsid w:val="00A23186"/>
    <w:rsid w:val="00A23FE5"/>
    <w:rsid w:val="00A300C4"/>
    <w:rsid w:val="00A30DA6"/>
    <w:rsid w:val="00A31A5C"/>
    <w:rsid w:val="00A3307A"/>
    <w:rsid w:val="00A33364"/>
    <w:rsid w:val="00A35713"/>
    <w:rsid w:val="00A35B73"/>
    <w:rsid w:val="00A37FB6"/>
    <w:rsid w:val="00A37FEB"/>
    <w:rsid w:val="00A414C1"/>
    <w:rsid w:val="00A42B32"/>
    <w:rsid w:val="00A42B50"/>
    <w:rsid w:val="00A4329A"/>
    <w:rsid w:val="00A4462F"/>
    <w:rsid w:val="00A45449"/>
    <w:rsid w:val="00A45B71"/>
    <w:rsid w:val="00A45ED7"/>
    <w:rsid w:val="00A46FA5"/>
    <w:rsid w:val="00A47B88"/>
    <w:rsid w:val="00A508E9"/>
    <w:rsid w:val="00A54271"/>
    <w:rsid w:val="00A6026D"/>
    <w:rsid w:val="00A6091D"/>
    <w:rsid w:val="00A611EE"/>
    <w:rsid w:val="00A61E3E"/>
    <w:rsid w:val="00A63EEE"/>
    <w:rsid w:val="00A64294"/>
    <w:rsid w:val="00A64C18"/>
    <w:rsid w:val="00A661C3"/>
    <w:rsid w:val="00A67061"/>
    <w:rsid w:val="00A71C1E"/>
    <w:rsid w:val="00A72183"/>
    <w:rsid w:val="00A738F0"/>
    <w:rsid w:val="00A74DF8"/>
    <w:rsid w:val="00A7570F"/>
    <w:rsid w:val="00A76B9F"/>
    <w:rsid w:val="00A76DAA"/>
    <w:rsid w:val="00A77876"/>
    <w:rsid w:val="00A77E9E"/>
    <w:rsid w:val="00A8274B"/>
    <w:rsid w:val="00A82F79"/>
    <w:rsid w:val="00A83BFF"/>
    <w:rsid w:val="00A83C01"/>
    <w:rsid w:val="00A8606E"/>
    <w:rsid w:val="00A87591"/>
    <w:rsid w:val="00A92B36"/>
    <w:rsid w:val="00A948F6"/>
    <w:rsid w:val="00A952FF"/>
    <w:rsid w:val="00A95C91"/>
    <w:rsid w:val="00A9653B"/>
    <w:rsid w:val="00A968F8"/>
    <w:rsid w:val="00A97027"/>
    <w:rsid w:val="00AA0098"/>
    <w:rsid w:val="00AA00D8"/>
    <w:rsid w:val="00AA08D1"/>
    <w:rsid w:val="00AA111F"/>
    <w:rsid w:val="00AA1236"/>
    <w:rsid w:val="00AA2AB3"/>
    <w:rsid w:val="00AA30C0"/>
    <w:rsid w:val="00AA49C6"/>
    <w:rsid w:val="00AA58B5"/>
    <w:rsid w:val="00AA5C21"/>
    <w:rsid w:val="00AA5D3C"/>
    <w:rsid w:val="00AA62F9"/>
    <w:rsid w:val="00AA690A"/>
    <w:rsid w:val="00AA6CEA"/>
    <w:rsid w:val="00AA7BDA"/>
    <w:rsid w:val="00AB09A8"/>
    <w:rsid w:val="00AB0A54"/>
    <w:rsid w:val="00AB4829"/>
    <w:rsid w:val="00AB535F"/>
    <w:rsid w:val="00AB5742"/>
    <w:rsid w:val="00AB6073"/>
    <w:rsid w:val="00AB653D"/>
    <w:rsid w:val="00AB7D58"/>
    <w:rsid w:val="00AC16A7"/>
    <w:rsid w:val="00AC17DB"/>
    <w:rsid w:val="00AC303F"/>
    <w:rsid w:val="00AC3FC0"/>
    <w:rsid w:val="00AC5E2F"/>
    <w:rsid w:val="00AC6A25"/>
    <w:rsid w:val="00AC793F"/>
    <w:rsid w:val="00AD06CA"/>
    <w:rsid w:val="00AD0C24"/>
    <w:rsid w:val="00AD1A4F"/>
    <w:rsid w:val="00AD2213"/>
    <w:rsid w:val="00AD3A93"/>
    <w:rsid w:val="00AD407F"/>
    <w:rsid w:val="00AD6453"/>
    <w:rsid w:val="00AD75FA"/>
    <w:rsid w:val="00AE5C17"/>
    <w:rsid w:val="00AE7325"/>
    <w:rsid w:val="00AE7A83"/>
    <w:rsid w:val="00AF0B3D"/>
    <w:rsid w:val="00AF0BE5"/>
    <w:rsid w:val="00AF163B"/>
    <w:rsid w:val="00AF2FB9"/>
    <w:rsid w:val="00AF4D4D"/>
    <w:rsid w:val="00AF5C06"/>
    <w:rsid w:val="00B00021"/>
    <w:rsid w:val="00B00A14"/>
    <w:rsid w:val="00B04D04"/>
    <w:rsid w:val="00B04FA0"/>
    <w:rsid w:val="00B1201E"/>
    <w:rsid w:val="00B12D54"/>
    <w:rsid w:val="00B17AF7"/>
    <w:rsid w:val="00B21B43"/>
    <w:rsid w:val="00B21FEE"/>
    <w:rsid w:val="00B23502"/>
    <w:rsid w:val="00B27103"/>
    <w:rsid w:val="00B27253"/>
    <w:rsid w:val="00B2794C"/>
    <w:rsid w:val="00B27EE2"/>
    <w:rsid w:val="00B30ED3"/>
    <w:rsid w:val="00B3106B"/>
    <w:rsid w:val="00B32656"/>
    <w:rsid w:val="00B33293"/>
    <w:rsid w:val="00B334D9"/>
    <w:rsid w:val="00B34ABB"/>
    <w:rsid w:val="00B34B3D"/>
    <w:rsid w:val="00B434B5"/>
    <w:rsid w:val="00B43945"/>
    <w:rsid w:val="00B44DC6"/>
    <w:rsid w:val="00B50756"/>
    <w:rsid w:val="00B51F6E"/>
    <w:rsid w:val="00B533A4"/>
    <w:rsid w:val="00B5470B"/>
    <w:rsid w:val="00B562B6"/>
    <w:rsid w:val="00B56CF7"/>
    <w:rsid w:val="00B571B2"/>
    <w:rsid w:val="00B6049C"/>
    <w:rsid w:val="00B617C2"/>
    <w:rsid w:val="00B630A4"/>
    <w:rsid w:val="00B6375A"/>
    <w:rsid w:val="00B67AA4"/>
    <w:rsid w:val="00B67B02"/>
    <w:rsid w:val="00B72234"/>
    <w:rsid w:val="00B72CE9"/>
    <w:rsid w:val="00B76082"/>
    <w:rsid w:val="00B762E9"/>
    <w:rsid w:val="00B8041B"/>
    <w:rsid w:val="00B8041D"/>
    <w:rsid w:val="00B82478"/>
    <w:rsid w:val="00B84EE5"/>
    <w:rsid w:val="00B85869"/>
    <w:rsid w:val="00B85C36"/>
    <w:rsid w:val="00B925CB"/>
    <w:rsid w:val="00B9416D"/>
    <w:rsid w:val="00B950B0"/>
    <w:rsid w:val="00B9572C"/>
    <w:rsid w:val="00B95EB9"/>
    <w:rsid w:val="00B96E16"/>
    <w:rsid w:val="00B97764"/>
    <w:rsid w:val="00BA4270"/>
    <w:rsid w:val="00BA4B18"/>
    <w:rsid w:val="00BA6256"/>
    <w:rsid w:val="00BB0D67"/>
    <w:rsid w:val="00BB2414"/>
    <w:rsid w:val="00BB29FC"/>
    <w:rsid w:val="00BB2C0A"/>
    <w:rsid w:val="00BB38D0"/>
    <w:rsid w:val="00BB4157"/>
    <w:rsid w:val="00BB495A"/>
    <w:rsid w:val="00BB54FF"/>
    <w:rsid w:val="00BB666B"/>
    <w:rsid w:val="00BB77EA"/>
    <w:rsid w:val="00BC0F14"/>
    <w:rsid w:val="00BC37B3"/>
    <w:rsid w:val="00BC4359"/>
    <w:rsid w:val="00BD0BEE"/>
    <w:rsid w:val="00BD2573"/>
    <w:rsid w:val="00BD30C6"/>
    <w:rsid w:val="00BD6CDC"/>
    <w:rsid w:val="00BE0B04"/>
    <w:rsid w:val="00BE13A8"/>
    <w:rsid w:val="00BE1F38"/>
    <w:rsid w:val="00BE23AD"/>
    <w:rsid w:val="00BE32CA"/>
    <w:rsid w:val="00BE46ED"/>
    <w:rsid w:val="00BE4FF1"/>
    <w:rsid w:val="00BE5F79"/>
    <w:rsid w:val="00BE6BE2"/>
    <w:rsid w:val="00BE7E83"/>
    <w:rsid w:val="00BE7EC8"/>
    <w:rsid w:val="00BF018F"/>
    <w:rsid w:val="00BF085E"/>
    <w:rsid w:val="00BF2D91"/>
    <w:rsid w:val="00BF67D2"/>
    <w:rsid w:val="00C02353"/>
    <w:rsid w:val="00C02E2C"/>
    <w:rsid w:val="00C03B55"/>
    <w:rsid w:val="00C04381"/>
    <w:rsid w:val="00C05591"/>
    <w:rsid w:val="00C05B42"/>
    <w:rsid w:val="00C0642C"/>
    <w:rsid w:val="00C07F94"/>
    <w:rsid w:val="00C122A4"/>
    <w:rsid w:val="00C12F93"/>
    <w:rsid w:val="00C13001"/>
    <w:rsid w:val="00C14678"/>
    <w:rsid w:val="00C16627"/>
    <w:rsid w:val="00C168FA"/>
    <w:rsid w:val="00C22D11"/>
    <w:rsid w:val="00C2321D"/>
    <w:rsid w:val="00C238BF"/>
    <w:rsid w:val="00C23BD7"/>
    <w:rsid w:val="00C2476C"/>
    <w:rsid w:val="00C25C17"/>
    <w:rsid w:val="00C269CD"/>
    <w:rsid w:val="00C27AF2"/>
    <w:rsid w:val="00C306CC"/>
    <w:rsid w:val="00C30EE6"/>
    <w:rsid w:val="00C31899"/>
    <w:rsid w:val="00C326CC"/>
    <w:rsid w:val="00C32EC7"/>
    <w:rsid w:val="00C33643"/>
    <w:rsid w:val="00C33C7F"/>
    <w:rsid w:val="00C352E1"/>
    <w:rsid w:val="00C375A2"/>
    <w:rsid w:val="00C37EC7"/>
    <w:rsid w:val="00C403ED"/>
    <w:rsid w:val="00C42596"/>
    <w:rsid w:val="00C44424"/>
    <w:rsid w:val="00C51C3A"/>
    <w:rsid w:val="00C51E0D"/>
    <w:rsid w:val="00C52DC0"/>
    <w:rsid w:val="00C52F1D"/>
    <w:rsid w:val="00C54976"/>
    <w:rsid w:val="00C55D81"/>
    <w:rsid w:val="00C55F14"/>
    <w:rsid w:val="00C5781C"/>
    <w:rsid w:val="00C60426"/>
    <w:rsid w:val="00C60E4B"/>
    <w:rsid w:val="00C62722"/>
    <w:rsid w:val="00C62D56"/>
    <w:rsid w:val="00C6411F"/>
    <w:rsid w:val="00C678DA"/>
    <w:rsid w:val="00C735AA"/>
    <w:rsid w:val="00C73851"/>
    <w:rsid w:val="00C73942"/>
    <w:rsid w:val="00C80218"/>
    <w:rsid w:val="00C80899"/>
    <w:rsid w:val="00C80A29"/>
    <w:rsid w:val="00C82753"/>
    <w:rsid w:val="00C83ACD"/>
    <w:rsid w:val="00C90D8D"/>
    <w:rsid w:val="00C90E2C"/>
    <w:rsid w:val="00C91EBF"/>
    <w:rsid w:val="00C9236D"/>
    <w:rsid w:val="00C9401C"/>
    <w:rsid w:val="00C9444B"/>
    <w:rsid w:val="00C94D4F"/>
    <w:rsid w:val="00C9514F"/>
    <w:rsid w:val="00C955F9"/>
    <w:rsid w:val="00C95F63"/>
    <w:rsid w:val="00C9611A"/>
    <w:rsid w:val="00CA1729"/>
    <w:rsid w:val="00CA1D90"/>
    <w:rsid w:val="00CA1F27"/>
    <w:rsid w:val="00CA4266"/>
    <w:rsid w:val="00CA63D6"/>
    <w:rsid w:val="00CA7AF1"/>
    <w:rsid w:val="00CB163C"/>
    <w:rsid w:val="00CB2E5F"/>
    <w:rsid w:val="00CB611A"/>
    <w:rsid w:val="00CB6829"/>
    <w:rsid w:val="00CB6C00"/>
    <w:rsid w:val="00CB7B25"/>
    <w:rsid w:val="00CC0673"/>
    <w:rsid w:val="00CC0C87"/>
    <w:rsid w:val="00CC1189"/>
    <w:rsid w:val="00CC26B7"/>
    <w:rsid w:val="00CC3AF0"/>
    <w:rsid w:val="00CC50CB"/>
    <w:rsid w:val="00CC52EE"/>
    <w:rsid w:val="00CC6FE4"/>
    <w:rsid w:val="00CC7AFD"/>
    <w:rsid w:val="00CD1858"/>
    <w:rsid w:val="00CD1C9F"/>
    <w:rsid w:val="00CD1CD5"/>
    <w:rsid w:val="00CD439A"/>
    <w:rsid w:val="00CD72D9"/>
    <w:rsid w:val="00CE021C"/>
    <w:rsid w:val="00CE053C"/>
    <w:rsid w:val="00CE72F7"/>
    <w:rsid w:val="00CF0446"/>
    <w:rsid w:val="00CF0F73"/>
    <w:rsid w:val="00CF1534"/>
    <w:rsid w:val="00CF18AE"/>
    <w:rsid w:val="00CF31F1"/>
    <w:rsid w:val="00CF4FD4"/>
    <w:rsid w:val="00CF51D5"/>
    <w:rsid w:val="00CF5CC0"/>
    <w:rsid w:val="00CF76D0"/>
    <w:rsid w:val="00CF7AD8"/>
    <w:rsid w:val="00D00599"/>
    <w:rsid w:val="00D01802"/>
    <w:rsid w:val="00D01A06"/>
    <w:rsid w:val="00D0326C"/>
    <w:rsid w:val="00D041DB"/>
    <w:rsid w:val="00D05456"/>
    <w:rsid w:val="00D05554"/>
    <w:rsid w:val="00D10A5E"/>
    <w:rsid w:val="00D122F1"/>
    <w:rsid w:val="00D15118"/>
    <w:rsid w:val="00D166B5"/>
    <w:rsid w:val="00D17CDF"/>
    <w:rsid w:val="00D212E1"/>
    <w:rsid w:val="00D21CB4"/>
    <w:rsid w:val="00D2210B"/>
    <w:rsid w:val="00D2370C"/>
    <w:rsid w:val="00D23A42"/>
    <w:rsid w:val="00D25700"/>
    <w:rsid w:val="00D263E1"/>
    <w:rsid w:val="00D272FA"/>
    <w:rsid w:val="00D273AC"/>
    <w:rsid w:val="00D276F1"/>
    <w:rsid w:val="00D30E64"/>
    <w:rsid w:val="00D32A8E"/>
    <w:rsid w:val="00D34BE9"/>
    <w:rsid w:val="00D366E6"/>
    <w:rsid w:val="00D40743"/>
    <w:rsid w:val="00D41E6D"/>
    <w:rsid w:val="00D465D2"/>
    <w:rsid w:val="00D467D0"/>
    <w:rsid w:val="00D46AA2"/>
    <w:rsid w:val="00D46BFB"/>
    <w:rsid w:val="00D47373"/>
    <w:rsid w:val="00D502D2"/>
    <w:rsid w:val="00D5039E"/>
    <w:rsid w:val="00D51659"/>
    <w:rsid w:val="00D51D80"/>
    <w:rsid w:val="00D51E08"/>
    <w:rsid w:val="00D52AF8"/>
    <w:rsid w:val="00D54858"/>
    <w:rsid w:val="00D57602"/>
    <w:rsid w:val="00D60062"/>
    <w:rsid w:val="00D6136F"/>
    <w:rsid w:val="00D61F64"/>
    <w:rsid w:val="00D631B2"/>
    <w:rsid w:val="00D6405B"/>
    <w:rsid w:val="00D65ED9"/>
    <w:rsid w:val="00D67DFB"/>
    <w:rsid w:val="00D704F6"/>
    <w:rsid w:val="00D705E0"/>
    <w:rsid w:val="00D70D1B"/>
    <w:rsid w:val="00D7160B"/>
    <w:rsid w:val="00D72060"/>
    <w:rsid w:val="00D727E6"/>
    <w:rsid w:val="00D7562F"/>
    <w:rsid w:val="00D826E3"/>
    <w:rsid w:val="00D834D8"/>
    <w:rsid w:val="00D84119"/>
    <w:rsid w:val="00D85BEE"/>
    <w:rsid w:val="00D86005"/>
    <w:rsid w:val="00D8770C"/>
    <w:rsid w:val="00D90521"/>
    <w:rsid w:val="00D91651"/>
    <w:rsid w:val="00D9437F"/>
    <w:rsid w:val="00D949CE"/>
    <w:rsid w:val="00D96464"/>
    <w:rsid w:val="00D96634"/>
    <w:rsid w:val="00D97AD6"/>
    <w:rsid w:val="00DA0290"/>
    <w:rsid w:val="00DA0F0A"/>
    <w:rsid w:val="00DA1575"/>
    <w:rsid w:val="00DA1593"/>
    <w:rsid w:val="00DA1E89"/>
    <w:rsid w:val="00DA2830"/>
    <w:rsid w:val="00DA2A7A"/>
    <w:rsid w:val="00DB1182"/>
    <w:rsid w:val="00DB2F06"/>
    <w:rsid w:val="00DB484F"/>
    <w:rsid w:val="00DB5793"/>
    <w:rsid w:val="00DB579B"/>
    <w:rsid w:val="00DB5B93"/>
    <w:rsid w:val="00DC0726"/>
    <w:rsid w:val="00DC12AD"/>
    <w:rsid w:val="00DC160C"/>
    <w:rsid w:val="00DC47C9"/>
    <w:rsid w:val="00DC4D2B"/>
    <w:rsid w:val="00DC55C2"/>
    <w:rsid w:val="00DC5DF0"/>
    <w:rsid w:val="00DC746B"/>
    <w:rsid w:val="00DC7C5D"/>
    <w:rsid w:val="00DD1CB2"/>
    <w:rsid w:val="00DD2FB6"/>
    <w:rsid w:val="00DD3D2A"/>
    <w:rsid w:val="00DD4887"/>
    <w:rsid w:val="00DD6C47"/>
    <w:rsid w:val="00DD7BC9"/>
    <w:rsid w:val="00DD7F71"/>
    <w:rsid w:val="00DE0014"/>
    <w:rsid w:val="00DE0DC2"/>
    <w:rsid w:val="00DE0F28"/>
    <w:rsid w:val="00DE2661"/>
    <w:rsid w:val="00DE5910"/>
    <w:rsid w:val="00DF0358"/>
    <w:rsid w:val="00DF0E4C"/>
    <w:rsid w:val="00DF4359"/>
    <w:rsid w:val="00DF5365"/>
    <w:rsid w:val="00DF6AF3"/>
    <w:rsid w:val="00DF7152"/>
    <w:rsid w:val="00E00CCF"/>
    <w:rsid w:val="00E02643"/>
    <w:rsid w:val="00E02DF9"/>
    <w:rsid w:val="00E06953"/>
    <w:rsid w:val="00E071DA"/>
    <w:rsid w:val="00E10A09"/>
    <w:rsid w:val="00E11264"/>
    <w:rsid w:val="00E14F44"/>
    <w:rsid w:val="00E15ADC"/>
    <w:rsid w:val="00E22142"/>
    <w:rsid w:val="00E22938"/>
    <w:rsid w:val="00E23381"/>
    <w:rsid w:val="00E23B80"/>
    <w:rsid w:val="00E23BD2"/>
    <w:rsid w:val="00E26256"/>
    <w:rsid w:val="00E27422"/>
    <w:rsid w:val="00E275C0"/>
    <w:rsid w:val="00E30BD3"/>
    <w:rsid w:val="00E31D86"/>
    <w:rsid w:val="00E3261A"/>
    <w:rsid w:val="00E34E46"/>
    <w:rsid w:val="00E36005"/>
    <w:rsid w:val="00E3743F"/>
    <w:rsid w:val="00E37971"/>
    <w:rsid w:val="00E40035"/>
    <w:rsid w:val="00E4095B"/>
    <w:rsid w:val="00E40A39"/>
    <w:rsid w:val="00E413CB"/>
    <w:rsid w:val="00E4158C"/>
    <w:rsid w:val="00E436A5"/>
    <w:rsid w:val="00E45101"/>
    <w:rsid w:val="00E4555E"/>
    <w:rsid w:val="00E455DB"/>
    <w:rsid w:val="00E505D8"/>
    <w:rsid w:val="00E50F87"/>
    <w:rsid w:val="00E51C6F"/>
    <w:rsid w:val="00E5230C"/>
    <w:rsid w:val="00E54427"/>
    <w:rsid w:val="00E55F3F"/>
    <w:rsid w:val="00E573F8"/>
    <w:rsid w:val="00E60939"/>
    <w:rsid w:val="00E60F0E"/>
    <w:rsid w:val="00E61286"/>
    <w:rsid w:val="00E61310"/>
    <w:rsid w:val="00E6359E"/>
    <w:rsid w:val="00E66F2D"/>
    <w:rsid w:val="00E674D8"/>
    <w:rsid w:val="00E67D85"/>
    <w:rsid w:val="00E71B26"/>
    <w:rsid w:val="00E72344"/>
    <w:rsid w:val="00E764DD"/>
    <w:rsid w:val="00E80C7B"/>
    <w:rsid w:val="00E813FD"/>
    <w:rsid w:val="00E82819"/>
    <w:rsid w:val="00E83E9F"/>
    <w:rsid w:val="00E85ABE"/>
    <w:rsid w:val="00E8708F"/>
    <w:rsid w:val="00E879E2"/>
    <w:rsid w:val="00E87CAE"/>
    <w:rsid w:val="00E87FE8"/>
    <w:rsid w:val="00E9070F"/>
    <w:rsid w:val="00E9074E"/>
    <w:rsid w:val="00E91098"/>
    <w:rsid w:val="00E921DA"/>
    <w:rsid w:val="00E92ACB"/>
    <w:rsid w:val="00E92F91"/>
    <w:rsid w:val="00E94177"/>
    <w:rsid w:val="00E941BC"/>
    <w:rsid w:val="00E94200"/>
    <w:rsid w:val="00E94221"/>
    <w:rsid w:val="00E96DCC"/>
    <w:rsid w:val="00EA04AC"/>
    <w:rsid w:val="00EA1B29"/>
    <w:rsid w:val="00EA1B71"/>
    <w:rsid w:val="00EA7386"/>
    <w:rsid w:val="00EA78C0"/>
    <w:rsid w:val="00EA7C2B"/>
    <w:rsid w:val="00EA7C5A"/>
    <w:rsid w:val="00EB0B18"/>
    <w:rsid w:val="00EB0EF6"/>
    <w:rsid w:val="00EB11C6"/>
    <w:rsid w:val="00EB1436"/>
    <w:rsid w:val="00EB2A64"/>
    <w:rsid w:val="00EB410A"/>
    <w:rsid w:val="00EB4A1F"/>
    <w:rsid w:val="00EB4BB3"/>
    <w:rsid w:val="00EB4E30"/>
    <w:rsid w:val="00EB5C66"/>
    <w:rsid w:val="00EB7176"/>
    <w:rsid w:val="00EC1454"/>
    <w:rsid w:val="00EC179F"/>
    <w:rsid w:val="00EC4FD7"/>
    <w:rsid w:val="00EC7224"/>
    <w:rsid w:val="00EC7E28"/>
    <w:rsid w:val="00ED043A"/>
    <w:rsid w:val="00ED31A0"/>
    <w:rsid w:val="00ED37D3"/>
    <w:rsid w:val="00ED384F"/>
    <w:rsid w:val="00ED4577"/>
    <w:rsid w:val="00ED4E28"/>
    <w:rsid w:val="00ED7265"/>
    <w:rsid w:val="00ED78AA"/>
    <w:rsid w:val="00ED7982"/>
    <w:rsid w:val="00EE2EA0"/>
    <w:rsid w:val="00EE3B4B"/>
    <w:rsid w:val="00EE3C1C"/>
    <w:rsid w:val="00EE4129"/>
    <w:rsid w:val="00EE439A"/>
    <w:rsid w:val="00EE4FF4"/>
    <w:rsid w:val="00EF0AE9"/>
    <w:rsid w:val="00EF107A"/>
    <w:rsid w:val="00EF3AF8"/>
    <w:rsid w:val="00EF53E1"/>
    <w:rsid w:val="00EF7610"/>
    <w:rsid w:val="00EF7DDB"/>
    <w:rsid w:val="00F0077A"/>
    <w:rsid w:val="00F008F7"/>
    <w:rsid w:val="00F00970"/>
    <w:rsid w:val="00F0169A"/>
    <w:rsid w:val="00F02AC9"/>
    <w:rsid w:val="00F05FE8"/>
    <w:rsid w:val="00F06249"/>
    <w:rsid w:val="00F10620"/>
    <w:rsid w:val="00F112BD"/>
    <w:rsid w:val="00F1149A"/>
    <w:rsid w:val="00F11D8C"/>
    <w:rsid w:val="00F13F34"/>
    <w:rsid w:val="00F14E24"/>
    <w:rsid w:val="00F16137"/>
    <w:rsid w:val="00F16575"/>
    <w:rsid w:val="00F1673E"/>
    <w:rsid w:val="00F20F12"/>
    <w:rsid w:val="00F23F7A"/>
    <w:rsid w:val="00F24D1A"/>
    <w:rsid w:val="00F251F7"/>
    <w:rsid w:val="00F258C5"/>
    <w:rsid w:val="00F31AE2"/>
    <w:rsid w:val="00F32183"/>
    <w:rsid w:val="00F32452"/>
    <w:rsid w:val="00F345CD"/>
    <w:rsid w:val="00F3519F"/>
    <w:rsid w:val="00F35300"/>
    <w:rsid w:val="00F41447"/>
    <w:rsid w:val="00F415E9"/>
    <w:rsid w:val="00F43570"/>
    <w:rsid w:val="00F43977"/>
    <w:rsid w:val="00F44FE4"/>
    <w:rsid w:val="00F45DAB"/>
    <w:rsid w:val="00F46BF1"/>
    <w:rsid w:val="00F47097"/>
    <w:rsid w:val="00F47A6C"/>
    <w:rsid w:val="00F50931"/>
    <w:rsid w:val="00F51B3B"/>
    <w:rsid w:val="00F53595"/>
    <w:rsid w:val="00F5440D"/>
    <w:rsid w:val="00F54B2C"/>
    <w:rsid w:val="00F625A8"/>
    <w:rsid w:val="00F660F2"/>
    <w:rsid w:val="00F67114"/>
    <w:rsid w:val="00F71123"/>
    <w:rsid w:val="00F71C3E"/>
    <w:rsid w:val="00F7455D"/>
    <w:rsid w:val="00F7489C"/>
    <w:rsid w:val="00F750DB"/>
    <w:rsid w:val="00F75605"/>
    <w:rsid w:val="00F76141"/>
    <w:rsid w:val="00F7638C"/>
    <w:rsid w:val="00F76B29"/>
    <w:rsid w:val="00F807DD"/>
    <w:rsid w:val="00F833D7"/>
    <w:rsid w:val="00F83F71"/>
    <w:rsid w:val="00F912FE"/>
    <w:rsid w:val="00F9707B"/>
    <w:rsid w:val="00FA0F0E"/>
    <w:rsid w:val="00FA1AE1"/>
    <w:rsid w:val="00FA6FDF"/>
    <w:rsid w:val="00FB0A09"/>
    <w:rsid w:val="00FB16CB"/>
    <w:rsid w:val="00FB1ADA"/>
    <w:rsid w:val="00FB243F"/>
    <w:rsid w:val="00FB2C78"/>
    <w:rsid w:val="00FB3B01"/>
    <w:rsid w:val="00FB4258"/>
    <w:rsid w:val="00FB4B8E"/>
    <w:rsid w:val="00FB5DBF"/>
    <w:rsid w:val="00FC0759"/>
    <w:rsid w:val="00FC347F"/>
    <w:rsid w:val="00FC55B8"/>
    <w:rsid w:val="00FC5A02"/>
    <w:rsid w:val="00FC7623"/>
    <w:rsid w:val="00FD011D"/>
    <w:rsid w:val="00FD0B45"/>
    <w:rsid w:val="00FD0B5B"/>
    <w:rsid w:val="00FD0E0D"/>
    <w:rsid w:val="00FD2165"/>
    <w:rsid w:val="00FD2951"/>
    <w:rsid w:val="00FD346F"/>
    <w:rsid w:val="00FD3826"/>
    <w:rsid w:val="00FD6542"/>
    <w:rsid w:val="00FD72C6"/>
    <w:rsid w:val="00FE03F9"/>
    <w:rsid w:val="00FE27D8"/>
    <w:rsid w:val="00FE2F87"/>
    <w:rsid w:val="00FE3BDC"/>
    <w:rsid w:val="00FE3E17"/>
    <w:rsid w:val="00FE4B33"/>
    <w:rsid w:val="00FE56EE"/>
    <w:rsid w:val="00FE6DF1"/>
    <w:rsid w:val="00FF004D"/>
    <w:rsid w:val="00FF0401"/>
    <w:rsid w:val="00FF0BC8"/>
    <w:rsid w:val="00FF1951"/>
    <w:rsid w:val="00FF2660"/>
    <w:rsid w:val="00FF270D"/>
    <w:rsid w:val="00FF3E85"/>
    <w:rsid w:val="00FF50A6"/>
    <w:rsid w:val="00FF513B"/>
    <w:rsid w:val="00FF5E92"/>
    <w:rsid w:val="00FF6334"/>
    <w:rsid w:val="00FF64A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12B844"/>
  <w15:docId w15:val="{30B62953-989F-4D90-B6ED-9F9E98FC5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2D96"/>
    <w:pPr>
      <w:spacing w:line="260" w:lineRule="atLeast"/>
    </w:pPr>
    <w:rPr>
      <w:rFonts w:ascii="Times New Roman" w:hAnsi="Times New Roman"/>
      <w:sz w:val="22"/>
      <w:szCs w:val="22"/>
      <w:lang w:val="en-GB"/>
    </w:rPr>
  </w:style>
  <w:style w:type="paragraph" w:styleId="Heading1">
    <w:name w:val="heading 1"/>
    <w:basedOn w:val="Heading2"/>
    <w:next w:val="BodyText"/>
    <w:qFormat/>
    <w:rsid w:val="001A2D96"/>
    <w:pPr>
      <w:numPr>
        <w:ilvl w:val="0"/>
      </w:numPr>
      <w:outlineLvl w:val="0"/>
    </w:pPr>
  </w:style>
  <w:style w:type="paragraph" w:styleId="Heading2">
    <w:name w:val="heading 2"/>
    <w:basedOn w:val="Heading3"/>
    <w:next w:val="BodyText"/>
    <w:qFormat/>
    <w:rsid w:val="001A2D96"/>
    <w:pPr>
      <w:numPr>
        <w:ilvl w:val="1"/>
        <w:numId w:val="4"/>
      </w:numPr>
      <w:spacing w:line="280" w:lineRule="atLeast"/>
      <w:outlineLvl w:val="1"/>
    </w:pPr>
    <w:rPr>
      <w:b/>
      <w:bCs/>
      <w:sz w:val="24"/>
      <w:szCs w:val="24"/>
    </w:rPr>
  </w:style>
  <w:style w:type="paragraph" w:styleId="Heading3">
    <w:name w:val="heading 3"/>
    <w:basedOn w:val="BodyText"/>
    <w:next w:val="BodyText"/>
    <w:qFormat/>
    <w:rsid w:val="001A2D96"/>
    <w:pPr>
      <w:keepNext/>
      <w:keepLines/>
      <w:spacing w:after="130"/>
      <w:outlineLvl w:val="2"/>
    </w:pPr>
    <w:rPr>
      <w:rFonts w:cs="CG Times (W1)"/>
      <w:i/>
      <w:iCs/>
    </w:rPr>
  </w:style>
  <w:style w:type="paragraph" w:styleId="Heading4">
    <w:name w:val="heading 4"/>
    <w:basedOn w:val="BodyText"/>
    <w:next w:val="BodyText"/>
    <w:qFormat/>
    <w:rsid w:val="001A2D96"/>
    <w:pPr>
      <w:outlineLvl w:val="3"/>
    </w:pPr>
  </w:style>
  <w:style w:type="paragraph" w:styleId="Heading5">
    <w:name w:val="heading 5"/>
    <w:basedOn w:val="Normal"/>
    <w:next w:val="Normal"/>
    <w:qFormat/>
    <w:rsid w:val="001A2D96"/>
    <w:pPr>
      <w:outlineLvl w:val="4"/>
    </w:pPr>
  </w:style>
  <w:style w:type="paragraph" w:styleId="Heading6">
    <w:name w:val="heading 6"/>
    <w:basedOn w:val="Normal"/>
    <w:next w:val="Normal"/>
    <w:qFormat/>
    <w:rsid w:val="001A2D96"/>
    <w:pPr>
      <w:outlineLvl w:val="5"/>
    </w:pPr>
  </w:style>
  <w:style w:type="paragraph" w:styleId="Heading7">
    <w:name w:val="heading 7"/>
    <w:basedOn w:val="Normal"/>
    <w:next w:val="Normal"/>
    <w:qFormat/>
    <w:rsid w:val="001A2D96"/>
    <w:pPr>
      <w:outlineLvl w:val="6"/>
    </w:pPr>
  </w:style>
  <w:style w:type="paragraph" w:styleId="Heading8">
    <w:name w:val="heading 8"/>
    <w:basedOn w:val="Normal"/>
    <w:next w:val="Normal"/>
    <w:qFormat/>
    <w:rsid w:val="001A2D96"/>
    <w:pPr>
      <w:outlineLvl w:val="7"/>
    </w:pPr>
  </w:style>
  <w:style w:type="paragraph" w:styleId="Heading9">
    <w:name w:val="heading 9"/>
    <w:basedOn w:val="Normal"/>
    <w:next w:val="Normal"/>
    <w:qFormat/>
    <w:rsid w:val="001A2D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rsid w:val="001A2D96"/>
    <w:pPr>
      <w:spacing w:after="260"/>
    </w:pPr>
  </w:style>
  <w:style w:type="paragraph" w:styleId="Footer">
    <w:name w:val="footer"/>
    <w:basedOn w:val="Normal"/>
    <w:link w:val="FooterChar"/>
    <w:rsid w:val="001A2D96"/>
    <w:pPr>
      <w:tabs>
        <w:tab w:val="right" w:pos="8505"/>
      </w:tabs>
    </w:pPr>
    <w:rPr>
      <w:sz w:val="18"/>
      <w:szCs w:val="18"/>
    </w:rPr>
  </w:style>
  <w:style w:type="paragraph" w:styleId="Header">
    <w:name w:val="header"/>
    <w:basedOn w:val="Normal"/>
    <w:link w:val="HeaderChar"/>
    <w:rsid w:val="001A2D96"/>
    <w:pPr>
      <w:spacing w:line="220" w:lineRule="exact"/>
      <w:jc w:val="right"/>
    </w:pPr>
    <w:rPr>
      <w:i/>
      <w:iCs/>
      <w:sz w:val="18"/>
      <w:szCs w:val="18"/>
    </w:rPr>
  </w:style>
  <w:style w:type="paragraph" w:styleId="ListBullet">
    <w:name w:val="List Bullet"/>
    <w:basedOn w:val="BodyText"/>
    <w:rsid w:val="001A2D96"/>
    <w:pPr>
      <w:ind w:left="340" w:hanging="340"/>
    </w:pPr>
  </w:style>
  <w:style w:type="paragraph" w:styleId="ListBullet2">
    <w:name w:val="List Bullet 2"/>
    <w:basedOn w:val="ListBullet"/>
    <w:rsid w:val="001A2D96"/>
    <w:pPr>
      <w:ind w:left="680"/>
    </w:pPr>
  </w:style>
  <w:style w:type="paragraph" w:styleId="BodyTextIndent">
    <w:name w:val="Body Text Indent"/>
    <w:basedOn w:val="BodyText"/>
    <w:rsid w:val="001A2D96"/>
    <w:pPr>
      <w:ind w:left="340"/>
    </w:pPr>
  </w:style>
  <w:style w:type="paragraph" w:customStyle="1" w:styleId="zfaxdetails">
    <w:name w:val="zfax details"/>
    <w:basedOn w:val="Normal"/>
    <w:rsid w:val="001A2D96"/>
    <w:rPr>
      <w:rFonts w:ascii="Univers 55" w:hAnsi="Univers 55"/>
      <w:sz w:val="18"/>
      <w:szCs w:val="18"/>
    </w:rPr>
  </w:style>
  <w:style w:type="paragraph" w:customStyle="1" w:styleId="zdisclaimer">
    <w:name w:val="zdisclaimer"/>
    <w:basedOn w:val="Normal"/>
    <w:next w:val="Footer"/>
    <w:rsid w:val="001A2D96"/>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1A2D96"/>
    <w:rPr>
      <w:rFonts w:cs="CG Times (W1)"/>
      <w:sz w:val="18"/>
      <w:szCs w:val="18"/>
    </w:rPr>
  </w:style>
  <w:style w:type="paragraph" w:customStyle="1" w:styleId="zsubject">
    <w:name w:val="zsubject"/>
    <w:basedOn w:val="Normal"/>
    <w:rsid w:val="001A2D96"/>
    <w:pPr>
      <w:spacing w:after="520"/>
    </w:pPr>
    <w:rPr>
      <w:rFonts w:cs="CG Times (W1)"/>
      <w:b/>
      <w:bCs/>
    </w:rPr>
  </w:style>
  <w:style w:type="paragraph" w:customStyle="1" w:styleId="zDistnHeader">
    <w:name w:val="zDistnHeader"/>
    <w:basedOn w:val="Normal"/>
    <w:next w:val="Normal"/>
    <w:rsid w:val="001A2D96"/>
    <w:pPr>
      <w:keepNext/>
      <w:spacing w:before="520"/>
    </w:pPr>
  </w:style>
  <w:style w:type="paragraph" w:customStyle="1" w:styleId="Graphic">
    <w:name w:val="Graphic"/>
    <w:basedOn w:val="Signature"/>
    <w:rsid w:val="001A2D9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1A2D96"/>
    <w:pPr>
      <w:spacing w:line="240" w:lineRule="auto"/>
    </w:pPr>
  </w:style>
  <w:style w:type="paragraph" w:customStyle="1" w:styleId="zdetails">
    <w:name w:val="zdetails"/>
    <w:basedOn w:val="Normal"/>
    <w:rsid w:val="001A2D96"/>
    <w:pPr>
      <w:spacing w:line="240" w:lineRule="exact"/>
    </w:pPr>
    <w:rPr>
      <w:rFonts w:ascii="Univers 45 Light" w:hAnsi="Univers 45 Light"/>
      <w:sz w:val="16"/>
      <w:szCs w:val="16"/>
    </w:rPr>
  </w:style>
  <w:style w:type="paragraph" w:customStyle="1" w:styleId="zbrand">
    <w:name w:val="zbrand"/>
    <w:basedOn w:val="Normal"/>
    <w:rsid w:val="001A2D96"/>
    <w:pPr>
      <w:keepLines/>
      <w:framePr w:wrap="around" w:vAnchor="page" w:hAnchor="page" w:x="3063" w:y="1458"/>
      <w:spacing w:line="240" w:lineRule="atLeast"/>
    </w:pPr>
    <w:rPr>
      <w:rFonts w:ascii="Univers 55" w:hAnsi="Univers 55"/>
      <w:noProof/>
    </w:rPr>
  </w:style>
  <w:style w:type="character" w:styleId="PageNumber">
    <w:name w:val="page number"/>
    <w:rsid w:val="001A2D96"/>
    <w:rPr>
      <w:rFonts w:cs="CG Times (W1)"/>
      <w:sz w:val="22"/>
      <w:szCs w:val="22"/>
    </w:rPr>
  </w:style>
  <w:style w:type="paragraph" w:styleId="Title">
    <w:name w:val="Title"/>
    <w:basedOn w:val="Normal"/>
    <w:qFormat/>
    <w:rsid w:val="001A2D96"/>
    <w:pPr>
      <w:spacing w:line="240" w:lineRule="auto"/>
      <w:ind w:left="540" w:right="749"/>
      <w:jc w:val="center"/>
    </w:pPr>
    <w:rPr>
      <w:rFonts w:ascii="Cordia New" w:cs="Cordia New"/>
      <w:sz w:val="24"/>
      <w:szCs w:val="24"/>
      <w:u w:val="single"/>
      <w:lang w:val="th-TH"/>
    </w:rPr>
  </w:style>
  <w:style w:type="paragraph" w:styleId="BlockText">
    <w:name w:val="Block Text"/>
    <w:basedOn w:val="Normal"/>
    <w:rsid w:val="001A2D96"/>
    <w:pPr>
      <w:spacing w:before="240" w:line="240" w:lineRule="auto"/>
      <w:ind w:left="547" w:right="749" w:firstLine="1440"/>
      <w:jc w:val="both"/>
    </w:pPr>
    <w:rPr>
      <w:rFonts w:ascii="Cordia New" w:cs="Cordia New"/>
      <w:sz w:val="28"/>
      <w:szCs w:val="28"/>
      <w:lang w:val="th-TH"/>
    </w:rPr>
  </w:style>
  <w:style w:type="paragraph" w:styleId="BodyTextIndent2">
    <w:name w:val="Body Text Indent 2"/>
    <w:basedOn w:val="Normal"/>
    <w:rsid w:val="001A2D96"/>
    <w:pPr>
      <w:spacing w:before="240" w:line="360" w:lineRule="auto"/>
      <w:ind w:left="540"/>
    </w:pPr>
    <w:rPr>
      <w:rFonts w:cs="CG Times (W1)"/>
      <w:sz w:val="20"/>
      <w:szCs w:val="20"/>
      <w:lang w:val="en-US"/>
    </w:rPr>
  </w:style>
  <w:style w:type="paragraph" w:styleId="BodyText2">
    <w:name w:val="Body Text 2"/>
    <w:basedOn w:val="Normal"/>
    <w:rsid w:val="001A2D96"/>
    <w:pPr>
      <w:spacing w:before="120" w:line="360" w:lineRule="auto"/>
      <w:ind w:right="360"/>
      <w:jc w:val="both"/>
    </w:pPr>
    <w:rPr>
      <w:sz w:val="20"/>
      <w:szCs w:val="20"/>
      <w:lang w:val="en-US"/>
    </w:rPr>
  </w:style>
  <w:style w:type="paragraph" w:styleId="Caption">
    <w:name w:val="caption"/>
    <w:basedOn w:val="Normal"/>
    <w:next w:val="Normal"/>
    <w:qFormat/>
    <w:rsid w:val="001A2D96"/>
    <w:pPr>
      <w:tabs>
        <w:tab w:val="left" w:pos="1800"/>
        <w:tab w:val="decimal" w:pos="8180"/>
      </w:tabs>
      <w:spacing w:before="120" w:line="360" w:lineRule="auto"/>
      <w:ind w:left="547" w:right="374"/>
      <w:jc w:val="both"/>
    </w:pPr>
    <w:rPr>
      <w:sz w:val="20"/>
      <w:szCs w:val="20"/>
      <w:u w:val="single"/>
      <w:lang w:val="en-US"/>
    </w:rPr>
  </w:style>
  <w:style w:type="paragraph" w:styleId="BodyText3">
    <w:name w:val="Body Text 3"/>
    <w:basedOn w:val="Normal"/>
    <w:rsid w:val="001A2D96"/>
    <w:pPr>
      <w:tabs>
        <w:tab w:val="left" w:pos="540"/>
        <w:tab w:val="decimal" w:pos="8180"/>
      </w:tabs>
      <w:spacing w:line="240" w:lineRule="atLeast"/>
      <w:ind w:right="374"/>
      <w:jc w:val="both"/>
    </w:pPr>
    <w:rPr>
      <w:lang w:val="en-US"/>
    </w:rPr>
  </w:style>
  <w:style w:type="paragraph" w:customStyle="1" w:styleId="a">
    <w:name w:val="¢éÍ¤ÇÒÁ"/>
    <w:basedOn w:val="Normal"/>
    <w:rsid w:val="001A2D96"/>
    <w:pPr>
      <w:tabs>
        <w:tab w:val="left" w:pos="1080"/>
      </w:tabs>
      <w:spacing w:line="240" w:lineRule="auto"/>
    </w:pPr>
    <w:rPr>
      <w:rFonts w:cs="PSL-TextMono"/>
      <w:sz w:val="30"/>
      <w:szCs w:val="30"/>
      <w:lang w:val="th-TH"/>
    </w:rPr>
  </w:style>
  <w:style w:type="paragraph" w:customStyle="1" w:styleId="xxbody">
    <w:name w:val="x.x body"/>
    <w:basedOn w:val="Normal"/>
    <w:rsid w:val="001A2D96"/>
    <w:pPr>
      <w:widowControl w:val="0"/>
      <w:spacing w:before="240" w:line="360" w:lineRule="atLeast"/>
      <w:ind w:left="720"/>
      <w:jc w:val="both"/>
    </w:pPr>
    <w:rPr>
      <w:rFonts w:ascii="CG Times (W1)" w:hAnsi="CG Times (W1)" w:cs="Cordia New"/>
      <w:sz w:val="32"/>
      <w:szCs w:val="32"/>
      <w:lang w:val="th-TH"/>
    </w:rPr>
  </w:style>
  <w:style w:type="paragraph" w:styleId="PlainText">
    <w:name w:val="Plain Text"/>
    <w:basedOn w:val="Normal"/>
    <w:rsid w:val="001A2D96"/>
    <w:pPr>
      <w:spacing w:line="240" w:lineRule="auto"/>
    </w:pPr>
    <w:rPr>
      <w:rFonts w:eastAsia="Cordia New"/>
      <w:sz w:val="28"/>
      <w:szCs w:val="28"/>
      <w:lang w:val="th-TH"/>
    </w:rPr>
  </w:style>
  <w:style w:type="paragraph" w:styleId="MacroText">
    <w:name w:val="macro"/>
    <w:semiHidden/>
    <w:rsid w:val="00E23BD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paragraph" w:customStyle="1" w:styleId="AccPolicyHeading">
    <w:name w:val="Acc Policy Heading"/>
    <w:basedOn w:val="BodyText"/>
    <w:link w:val="AccPolicyHeadingCharChar"/>
    <w:autoRedefine/>
    <w:rsid w:val="001944A1"/>
    <w:pPr>
      <w:numPr>
        <w:ilvl w:val="1"/>
        <w:numId w:val="1"/>
      </w:numPr>
      <w:spacing w:before="120" w:after="0"/>
      <w:jc w:val="both"/>
    </w:pPr>
    <w:rPr>
      <w:b/>
      <w:lang w:eastAsia="en-GB"/>
    </w:rPr>
  </w:style>
  <w:style w:type="character" w:customStyle="1" w:styleId="AccPolicyHeadingCharChar">
    <w:name w:val="Acc Policy Heading Char Char"/>
    <w:link w:val="AccPolicyHeading"/>
    <w:rsid w:val="001944A1"/>
    <w:rPr>
      <w:rFonts w:ascii="Times New Roman" w:hAnsi="Times New Roman" w:cs="Times New Roman"/>
      <w:b/>
      <w:sz w:val="22"/>
      <w:szCs w:val="22"/>
      <w:lang w:eastAsia="en-GB"/>
    </w:rPr>
  </w:style>
  <w:style w:type="paragraph" w:customStyle="1" w:styleId="AccNoteHeading">
    <w:name w:val="Acc Note Heading"/>
    <w:basedOn w:val="BodyText"/>
    <w:autoRedefine/>
    <w:rsid w:val="004130C3"/>
    <w:pPr>
      <w:tabs>
        <w:tab w:val="num" w:pos="360"/>
      </w:tabs>
      <w:spacing w:before="130" w:after="130"/>
      <w:ind w:left="360" w:hanging="360"/>
      <w:jc w:val="both"/>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C37EC7"/>
    <w:pPr>
      <w:spacing w:after="0" w:line="240" w:lineRule="atLeast"/>
      <w:ind w:left="540" w:right="38"/>
      <w:jc w:val="both"/>
    </w:pPr>
    <w:rPr>
      <w:rFonts w:ascii="CG Times (W1)" w:hAnsi="CG Times (W1)"/>
      <w:i/>
      <w:iCs/>
      <w:lang w:val="en-US"/>
    </w:rPr>
  </w:style>
  <w:style w:type="character" w:customStyle="1" w:styleId="AccPolicysubheadChar">
    <w:name w:val="Acc Policy sub head Char"/>
    <w:link w:val="AccPolicysubhead"/>
    <w:rsid w:val="00C37EC7"/>
    <w:rPr>
      <w:rFonts w:cs="Angsana New"/>
      <w:i/>
      <w:iCs/>
      <w:sz w:val="22"/>
      <w:szCs w:val="22"/>
      <w:lang w:val="en-US" w:eastAsia="en-US" w:bidi="th-TH"/>
    </w:rPr>
  </w:style>
  <w:style w:type="paragraph" w:customStyle="1" w:styleId="AccPolicyalternative">
    <w:name w:val="Acc Policy alternative"/>
    <w:basedOn w:val="AccPolicysubhead"/>
    <w:link w:val="AccPolicyalternativeChar"/>
    <w:autoRedefine/>
    <w:rsid w:val="007D7104"/>
    <w:pPr>
      <w:ind w:left="1134"/>
    </w:pPr>
  </w:style>
  <w:style w:type="character" w:customStyle="1" w:styleId="AccPolicyalternativeChar">
    <w:name w:val="Acc Policy alternative Char"/>
    <w:basedOn w:val="AccPolicysubheadChar"/>
    <w:link w:val="AccPolicyalternative"/>
    <w:rsid w:val="007D7104"/>
    <w:rPr>
      <w:rFonts w:cs="Angsana New"/>
      <w:i/>
      <w:iCs/>
      <w:sz w:val="22"/>
      <w:szCs w:val="22"/>
      <w:lang w:val="en-US" w:eastAsia="en-US" w:bidi="th-TH"/>
    </w:rPr>
  </w:style>
  <w:style w:type="paragraph" w:customStyle="1" w:styleId="BodyTextbullet">
    <w:name w:val="Body Text bullet"/>
    <w:basedOn w:val="BodyText"/>
    <w:next w:val="BodyText"/>
    <w:autoRedefine/>
    <w:rsid w:val="00E82819"/>
    <w:pPr>
      <w:numPr>
        <w:numId w:val="2"/>
      </w:numPr>
      <w:spacing w:after="120"/>
      <w:jc w:val="both"/>
    </w:pPr>
    <w:rPr>
      <w:rFonts w:cs="Times New Roman"/>
      <w:bCs/>
      <w:lang w:val="en-US" w:eastAsia="en-GB"/>
    </w:rPr>
  </w:style>
  <w:style w:type="paragraph" w:styleId="ListBullet3">
    <w:name w:val="List Bullet 3"/>
    <w:basedOn w:val="ListBullet"/>
    <w:autoRedefine/>
    <w:rsid w:val="00996BB7"/>
    <w:pPr>
      <w:numPr>
        <w:numId w:val="3"/>
      </w:numPr>
      <w:tabs>
        <w:tab w:val="clear" w:pos="926"/>
        <w:tab w:val="left" w:pos="227"/>
      </w:tabs>
      <w:spacing w:after="0"/>
      <w:ind w:left="227" w:hanging="227"/>
    </w:pPr>
    <w:rPr>
      <w:rFonts w:cs="Times New Roman"/>
      <w:sz w:val="18"/>
      <w:szCs w:val="20"/>
      <w:lang w:bidi="ar-SA"/>
    </w:rPr>
  </w:style>
  <w:style w:type="paragraph" w:customStyle="1" w:styleId="block">
    <w:name w:val="block"/>
    <w:aliases w:val="b"/>
    <w:basedOn w:val="BodyText"/>
    <w:rsid w:val="003A4D13"/>
    <w:pPr>
      <w:ind w:left="567"/>
    </w:pPr>
    <w:rPr>
      <w:rFonts w:cs="Times New Roman"/>
      <w:szCs w:val="20"/>
      <w:lang w:bidi="ar-SA"/>
    </w:rPr>
  </w:style>
  <w:style w:type="paragraph" w:customStyle="1" w:styleId="acctfourfigures">
    <w:name w:val="acct four figures"/>
    <w:aliases w:val="a4"/>
    <w:basedOn w:val="Normal"/>
    <w:rsid w:val="00217B9C"/>
    <w:pPr>
      <w:tabs>
        <w:tab w:val="decimal" w:pos="765"/>
      </w:tabs>
    </w:pPr>
    <w:rPr>
      <w:rFonts w:cs="Times New Roman"/>
      <w:szCs w:val="20"/>
      <w:lang w:bidi="ar-SA"/>
    </w:rPr>
  </w:style>
  <w:style w:type="paragraph" w:customStyle="1" w:styleId="acctmergecolhdg">
    <w:name w:val="acct merge col hdg"/>
    <w:aliases w:val="mh"/>
    <w:basedOn w:val="Normal"/>
    <w:rsid w:val="00217B9C"/>
    <w:pPr>
      <w:jc w:val="center"/>
    </w:pPr>
    <w:rPr>
      <w:rFonts w:cs="Times New Roman"/>
      <w:b/>
      <w:szCs w:val="20"/>
      <w:lang w:bidi="ar-SA"/>
    </w:rPr>
  </w:style>
  <w:style w:type="table" w:styleId="TableGrid">
    <w:name w:val="Table Grid"/>
    <w:basedOn w:val="TableNormal"/>
    <w:rsid w:val="00217B9C"/>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172FF"/>
    <w:rPr>
      <w:rFonts w:ascii="Tahoma" w:hAnsi="Tahoma" w:cs="Tahoma"/>
      <w:sz w:val="16"/>
      <w:szCs w:val="16"/>
    </w:rPr>
  </w:style>
  <w:style w:type="paragraph" w:customStyle="1" w:styleId="IndexHeading1">
    <w:name w:val="Index Heading1"/>
    <w:aliases w:val="ixh"/>
    <w:basedOn w:val="BodyText"/>
    <w:rsid w:val="00BC37B3"/>
    <w:pPr>
      <w:spacing w:after="130"/>
      <w:ind w:left="1134" w:hanging="1134"/>
    </w:pPr>
    <w:rPr>
      <w:rFonts w:cs="Times New Roman"/>
      <w:b/>
      <w:szCs w:val="20"/>
      <w:lang w:bidi="ar-SA"/>
    </w:rPr>
  </w:style>
  <w:style w:type="paragraph" w:customStyle="1" w:styleId="index">
    <w:name w:val="index"/>
    <w:aliases w:val="ix"/>
    <w:basedOn w:val="BodyText"/>
    <w:rsid w:val="00BC37B3"/>
    <w:pPr>
      <w:tabs>
        <w:tab w:val="num" w:pos="360"/>
        <w:tab w:val="num" w:pos="1134"/>
      </w:tabs>
      <w:spacing w:after="20"/>
      <w:ind w:left="1134" w:hanging="1134"/>
    </w:pPr>
    <w:rPr>
      <w:rFonts w:cs="Times New Roman"/>
      <w:szCs w:val="20"/>
      <w:lang w:bidi="ar-SA"/>
    </w:rPr>
  </w:style>
  <w:style w:type="paragraph" w:customStyle="1" w:styleId="acctfourfiguresyears">
    <w:name w:val="acct four figures years"/>
    <w:aliases w:val="a4y"/>
    <w:basedOn w:val="Normal"/>
    <w:rsid w:val="00BC37B3"/>
    <w:pPr>
      <w:numPr>
        <w:numId w:val="5"/>
      </w:numPr>
      <w:tabs>
        <w:tab w:val="clear" w:pos="567"/>
        <w:tab w:val="decimal" w:pos="227"/>
      </w:tabs>
      <w:ind w:left="0" w:firstLine="0"/>
    </w:pPr>
    <w:rPr>
      <w:rFonts w:cs="Times New Roman"/>
      <w:szCs w:val="20"/>
      <w:lang w:bidi="ar-SA"/>
    </w:rPr>
  </w:style>
  <w:style w:type="paragraph" w:customStyle="1" w:styleId="List2i">
    <w:name w:val="List 2i"/>
    <w:aliases w:val="2i"/>
    <w:basedOn w:val="Normal"/>
    <w:rsid w:val="00BC37B3"/>
    <w:pPr>
      <w:spacing w:after="260"/>
      <w:ind w:left="1134" w:hanging="567"/>
    </w:pPr>
    <w:rPr>
      <w:rFonts w:cs="Times New Roman"/>
      <w:szCs w:val="20"/>
      <w:lang w:bidi="ar-SA"/>
    </w:rPr>
  </w:style>
  <w:style w:type="paragraph" w:customStyle="1" w:styleId="RNormal">
    <w:name w:val="RNormal"/>
    <w:basedOn w:val="Normal"/>
    <w:rsid w:val="008507E4"/>
    <w:pPr>
      <w:spacing w:line="240" w:lineRule="auto"/>
      <w:jc w:val="both"/>
    </w:pPr>
    <w:rPr>
      <w:rFonts w:cs="Times New Roman"/>
      <w:szCs w:val="24"/>
      <w:lang w:val="en-US" w:bidi="ar-SA"/>
    </w:rPr>
  </w:style>
  <w:style w:type="character" w:customStyle="1" w:styleId="HeaderChar">
    <w:name w:val="Header Char"/>
    <w:link w:val="Header"/>
    <w:rsid w:val="0059333F"/>
    <w:rPr>
      <w:rFonts w:ascii="Times New Roman" w:hAnsi="Times New Roman" w:cs="CG Times (W1)"/>
      <w:i/>
      <w:iCs/>
      <w:sz w:val="18"/>
      <w:szCs w:val="18"/>
      <w:lang w:val="en-GB"/>
    </w:rPr>
  </w:style>
  <w:style w:type="character" w:customStyle="1" w:styleId="FooterChar">
    <w:name w:val="Footer Char"/>
    <w:link w:val="Footer"/>
    <w:rsid w:val="00AB0A54"/>
    <w:rPr>
      <w:rFonts w:ascii="Times New Roman" w:hAnsi="Times New Roman" w:cs="CG Times (W1)"/>
      <w:sz w:val="18"/>
      <w:szCs w:val="18"/>
      <w:lang w:val="en-GB"/>
    </w:rPr>
  </w:style>
  <w:style w:type="paragraph" w:styleId="ListParagraph">
    <w:name w:val="List Paragraph"/>
    <w:basedOn w:val="Normal"/>
    <w:link w:val="ListParagraphChar"/>
    <w:uiPriority w:val="34"/>
    <w:qFormat/>
    <w:rsid w:val="00C6411F"/>
    <w:pPr>
      <w:ind w:left="720"/>
    </w:pPr>
    <w:rPr>
      <w:szCs w:val="28"/>
    </w:rPr>
  </w:style>
  <w:style w:type="paragraph" w:customStyle="1" w:styleId="Default">
    <w:name w:val="Default"/>
    <w:rsid w:val="00345830"/>
    <w:pPr>
      <w:autoSpaceDE w:val="0"/>
      <w:autoSpaceDN w:val="0"/>
      <w:adjustRightInd w:val="0"/>
    </w:pPr>
    <w:rPr>
      <w:rFonts w:ascii="Univers 45 Light" w:eastAsia="Batang" w:hAnsi="Univers 45 Light" w:cs="Univers 45 Light"/>
      <w:color w:val="000000"/>
      <w:sz w:val="24"/>
      <w:szCs w:val="24"/>
      <w:lang w:eastAsia="ko-KR"/>
    </w:rPr>
  </w:style>
  <w:style w:type="paragraph" w:styleId="NoSpacing">
    <w:name w:val="No Spacing"/>
    <w:uiPriority w:val="1"/>
    <w:qFormat/>
    <w:rsid w:val="00796BEC"/>
    <w:rPr>
      <w:rFonts w:ascii="Calibri" w:eastAsia="Calibri" w:hAnsi="Calibri" w:cs="Cordia New"/>
      <w:sz w:val="22"/>
      <w:szCs w:val="28"/>
    </w:rPr>
  </w:style>
  <w:style w:type="character" w:styleId="CommentReference">
    <w:name w:val="annotation reference"/>
    <w:uiPriority w:val="99"/>
    <w:unhideWhenUsed/>
    <w:rsid w:val="00796BEC"/>
    <w:rPr>
      <w:sz w:val="16"/>
      <w:szCs w:val="16"/>
    </w:rPr>
  </w:style>
  <w:style w:type="paragraph" w:styleId="CommentText">
    <w:name w:val="annotation text"/>
    <w:basedOn w:val="Normal"/>
    <w:link w:val="CommentTextChar"/>
    <w:uiPriority w:val="99"/>
    <w:unhideWhenUsed/>
    <w:rsid w:val="00796B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20"/>
      <w:szCs w:val="25"/>
    </w:rPr>
  </w:style>
  <w:style w:type="character" w:customStyle="1" w:styleId="CommentTextChar">
    <w:name w:val="Comment Text Char"/>
    <w:link w:val="CommentText"/>
    <w:uiPriority w:val="99"/>
    <w:rsid w:val="00796BEC"/>
    <w:rPr>
      <w:rFonts w:ascii="Arial" w:hAnsi="Arial"/>
      <w:szCs w:val="25"/>
    </w:rPr>
  </w:style>
  <w:style w:type="paragraph" w:customStyle="1" w:styleId="ps-000-normal">
    <w:name w:val="ps-000-normal"/>
    <w:basedOn w:val="Normal"/>
    <w:rsid w:val="00C95F63"/>
    <w:pPr>
      <w:spacing w:after="120" w:line="240" w:lineRule="auto"/>
    </w:pPr>
    <w:rPr>
      <w:rFonts w:ascii="Verdana" w:hAnsi="Verdana" w:cs="Times New Roman"/>
      <w:color w:val="000000"/>
      <w:sz w:val="20"/>
      <w:szCs w:val="20"/>
      <w:lang w:val="en-US"/>
    </w:rPr>
  </w:style>
  <w:style w:type="character" w:customStyle="1" w:styleId="mtfg0">
    <w:name w:val="mtfg0"/>
    <w:basedOn w:val="DefaultParagraphFont"/>
    <w:rsid w:val="00E674D8"/>
  </w:style>
  <w:style w:type="character" w:customStyle="1" w:styleId="ListParagraphChar">
    <w:name w:val="List Paragraph Char"/>
    <w:link w:val="ListParagraph"/>
    <w:uiPriority w:val="34"/>
    <w:locked/>
    <w:rsid w:val="00D84119"/>
    <w:rPr>
      <w:rFonts w:ascii="Times New Roman" w:hAnsi="Times New Roman"/>
      <w:sz w:val="22"/>
      <w:szCs w:val="28"/>
      <w:lang w:val="en-GB"/>
    </w:rPr>
  </w:style>
  <w:style w:type="paragraph" w:styleId="NormalWeb">
    <w:name w:val="Normal (Web)"/>
    <w:basedOn w:val="Normal"/>
    <w:uiPriority w:val="99"/>
    <w:unhideWhenUsed/>
    <w:rsid w:val="00957DA9"/>
    <w:pPr>
      <w:spacing w:before="100" w:beforeAutospacing="1" w:after="100" w:afterAutospacing="1" w:line="240" w:lineRule="auto"/>
    </w:pPr>
    <w:rPr>
      <w:rFonts w:ascii="Tahoma" w:hAnsi="Tahoma" w:cs="Tahoma"/>
      <w:sz w:val="24"/>
      <w:szCs w:val="24"/>
      <w:lang w:val="en-US"/>
    </w:rPr>
  </w:style>
  <w:style w:type="character" w:styleId="Emphasis">
    <w:name w:val="Emphasis"/>
    <w:basedOn w:val="DefaultParagraphFont"/>
    <w:uiPriority w:val="20"/>
    <w:qFormat/>
    <w:rsid w:val="00957DA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491785">
      <w:bodyDiv w:val="1"/>
      <w:marLeft w:val="0"/>
      <w:marRight w:val="0"/>
      <w:marTop w:val="0"/>
      <w:marBottom w:val="0"/>
      <w:divBdr>
        <w:top w:val="none" w:sz="0" w:space="0" w:color="auto"/>
        <w:left w:val="none" w:sz="0" w:space="0" w:color="auto"/>
        <w:bottom w:val="none" w:sz="0" w:space="0" w:color="auto"/>
        <w:right w:val="none" w:sz="0" w:space="0" w:color="auto"/>
      </w:divBdr>
    </w:div>
    <w:div w:id="325673354">
      <w:bodyDiv w:val="1"/>
      <w:marLeft w:val="0"/>
      <w:marRight w:val="0"/>
      <w:marTop w:val="0"/>
      <w:marBottom w:val="0"/>
      <w:divBdr>
        <w:top w:val="none" w:sz="0" w:space="0" w:color="auto"/>
        <w:left w:val="none" w:sz="0" w:space="0" w:color="auto"/>
        <w:bottom w:val="none" w:sz="0" w:space="0" w:color="auto"/>
        <w:right w:val="none" w:sz="0" w:space="0" w:color="auto"/>
      </w:divBdr>
    </w:div>
    <w:div w:id="1068726662">
      <w:bodyDiv w:val="1"/>
      <w:marLeft w:val="0"/>
      <w:marRight w:val="0"/>
      <w:marTop w:val="0"/>
      <w:marBottom w:val="0"/>
      <w:divBdr>
        <w:top w:val="none" w:sz="0" w:space="0" w:color="auto"/>
        <w:left w:val="none" w:sz="0" w:space="0" w:color="auto"/>
        <w:bottom w:val="none" w:sz="0" w:space="0" w:color="auto"/>
        <w:right w:val="none" w:sz="0" w:space="0" w:color="auto"/>
      </w:divBdr>
    </w:div>
    <w:div w:id="1609462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8CC9AD-E1C1-461A-A876-542B5AE69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7</Pages>
  <Words>2991</Words>
  <Characters>16905</Characters>
  <Application>Microsoft Office Word</Application>
  <DocSecurity>8</DocSecurity>
  <Lines>435</Lines>
  <Paragraphs>92</Paragraphs>
  <ScaleCrop>false</ScaleCrop>
  <HeadingPairs>
    <vt:vector size="2" baseType="variant">
      <vt:variant>
        <vt:lpstr>Title</vt:lpstr>
      </vt:variant>
      <vt:variant>
        <vt:i4>1</vt:i4>
      </vt:variant>
    </vt:vector>
  </HeadingPairs>
  <TitlesOfParts>
    <vt:vector size="1" baseType="lpstr">
      <vt:lpstr>Audit report-Eng</vt:lpstr>
    </vt:vector>
  </TitlesOfParts>
  <Company>KPMG</Company>
  <LinksUpToDate>false</LinksUpToDate>
  <CharactersWithSpaces>19855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 report-Eng</dc:title>
  <dc:creator>NPS Siam</dc:creator>
  <cp:keywords>IEC</cp:keywords>
  <cp:lastModifiedBy>Kamontat Jitkarnka</cp:lastModifiedBy>
  <cp:revision>150</cp:revision>
  <cp:lastPrinted>2026-02-27T02:49:00Z</cp:lastPrinted>
  <dcterms:created xsi:type="dcterms:W3CDTF">2025-12-01T08:43:00Z</dcterms:created>
  <dcterms:modified xsi:type="dcterms:W3CDTF">2026-02-27T15:37:00Z</dcterms:modified>
</cp:coreProperties>
</file>