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0874AEE" w:rsidR="00DB308D" w:rsidRPr="00510080" w:rsidRDefault="00DB308D" w:rsidP="004C2111">
      <w:pPr>
        <w:pStyle w:val="Reference"/>
        <w:rPr>
          <w:rFonts w:cstheme="minorBidi"/>
          <w:cs/>
          <w:lang w:bidi="th-TH"/>
        </w:rPr>
      </w:pPr>
    </w:p>
    <w:p w14:paraId="1D90873C" w14:textId="1E2DA5BC" w:rsidR="00DE3883" w:rsidRDefault="00DE3883" w:rsidP="00E32428">
      <w:pPr>
        <w:pStyle w:val="BodyText"/>
        <w:spacing w:after="0" w:line="360" w:lineRule="auto"/>
        <w:rPr>
          <w:rFonts w:ascii="Arial" w:hAnsi="Arial"/>
          <w:b/>
          <w:bCs/>
          <w:sz w:val="19"/>
          <w:szCs w:val="19"/>
        </w:rPr>
      </w:pPr>
    </w:p>
    <w:p w14:paraId="0D8398C6" w14:textId="4C261CEC"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0A5AF9">
      <w:pPr>
        <w:pStyle w:val="BodyText"/>
        <w:spacing w:after="0" w:line="360" w:lineRule="auto"/>
        <w:rPr>
          <w:rFonts w:ascii="Arial" w:hAnsi="Arial"/>
          <w:b/>
          <w:bCs/>
          <w:sz w:val="19"/>
          <w:szCs w:val="19"/>
        </w:rPr>
      </w:pPr>
    </w:p>
    <w:p w14:paraId="3AAB02BB" w14:textId="77777777" w:rsidR="000A5AF9" w:rsidRDefault="000A5AF9" w:rsidP="000A5AF9">
      <w:pPr>
        <w:pStyle w:val="BodyText"/>
        <w:spacing w:after="0" w:line="360" w:lineRule="auto"/>
        <w:rPr>
          <w:rFonts w:ascii="Arial" w:hAnsi="Arial"/>
          <w:b/>
          <w:bCs/>
          <w:sz w:val="19"/>
          <w:szCs w:val="19"/>
        </w:rPr>
      </w:pPr>
    </w:p>
    <w:p w14:paraId="58FBB12E" w14:textId="77777777" w:rsidR="000A5AF9" w:rsidRPr="000A5AF9" w:rsidRDefault="000A5AF9" w:rsidP="000A5AF9">
      <w:pPr>
        <w:pStyle w:val="BodyText"/>
        <w:spacing w:after="0" w:line="360" w:lineRule="auto"/>
        <w:rPr>
          <w:rFonts w:ascii="Arial" w:hAnsi="Arial"/>
          <w:b/>
          <w:bCs/>
          <w:sz w:val="16"/>
          <w:szCs w:val="16"/>
        </w:rPr>
      </w:pPr>
    </w:p>
    <w:p w14:paraId="0FB0B422" w14:textId="08BA9FB3" w:rsidR="00E32428" w:rsidRPr="00550415"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w:t>
      </w:r>
      <w:r>
        <w:rPr>
          <w:rFonts w:ascii="Arial" w:hAnsi="Arial"/>
          <w:b/>
          <w:bCs/>
          <w:sz w:val="19"/>
          <w:szCs w:val="19"/>
        </w:rPr>
        <w:t>the Shareholders</w:t>
      </w:r>
      <w:r w:rsidR="003F346E">
        <w:rPr>
          <w:rFonts w:ascii="Arial" w:hAnsi="Arial"/>
          <w:b/>
          <w:bCs/>
          <w:sz w:val="19"/>
          <w:szCs w:val="19"/>
        </w:rPr>
        <w:t xml:space="preserve"> </w:t>
      </w:r>
      <w:r w:rsidRPr="00BB33A1">
        <w:rPr>
          <w:rFonts w:ascii="Arial" w:hAnsi="Arial"/>
          <w:b/>
          <w:bCs/>
          <w:sz w:val="19"/>
          <w:szCs w:val="19"/>
        </w:rPr>
        <w:t xml:space="preserve">of </w:t>
      </w:r>
      <w:r w:rsidR="00985F81" w:rsidRPr="00985F81">
        <w:rPr>
          <w:rFonts w:ascii="Arial" w:hAnsi="Arial" w:cstheme="minorBidi"/>
          <w:b/>
          <w:bCs/>
          <w:sz w:val="19"/>
          <w:szCs w:val="24"/>
          <w:lang w:val="en-US" w:bidi="th-TH"/>
        </w:rPr>
        <w:t>Fortune Parts Industry</w:t>
      </w:r>
      <w:r w:rsidR="00550415">
        <w:rPr>
          <w:rFonts w:ascii="Arial" w:hAnsi="Arial" w:cstheme="minorBidi"/>
          <w:b/>
          <w:bCs/>
          <w:sz w:val="19"/>
          <w:szCs w:val="24"/>
          <w:lang w:val="en-US" w:bidi="th-TH"/>
        </w:rPr>
        <w:t xml:space="preserve"> </w:t>
      </w:r>
      <w:r w:rsidR="00985F81" w:rsidRPr="00985F81">
        <w:rPr>
          <w:rFonts w:ascii="Arial" w:hAnsi="Arial" w:cstheme="minorBidi"/>
          <w:b/>
          <w:bCs/>
          <w:sz w:val="19"/>
          <w:szCs w:val="24"/>
          <w:lang w:val="en-US" w:bidi="th-TH"/>
        </w:rPr>
        <w:t>Public Company</w:t>
      </w:r>
      <w:r w:rsidR="00985F81">
        <w:rPr>
          <w:rFonts w:ascii="Arial" w:hAnsi="Arial" w:cstheme="minorBidi"/>
          <w:b/>
          <w:bCs/>
          <w:sz w:val="19"/>
          <w:szCs w:val="24"/>
          <w:lang w:val="en-US" w:bidi="th-TH"/>
        </w:rPr>
        <w:t xml:space="preserve"> </w:t>
      </w:r>
      <w:r w:rsidR="00985F81" w:rsidRPr="00985F81">
        <w:rPr>
          <w:rFonts w:ascii="Arial" w:hAnsi="Arial" w:cstheme="minorBidi"/>
          <w:b/>
          <w:bCs/>
          <w:sz w:val="19"/>
          <w:szCs w:val="24"/>
          <w:lang w:val="en-US" w:bidi="th-TH"/>
        </w:rPr>
        <w:t>Limited</w:t>
      </w:r>
    </w:p>
    <w:p w14:paraId="08FB32AE" w14:textId="10CE78C0" w:rsidR="00E32428" w:rsidRDefault="00E32428" w:rsidP="00E32428">
      <w:pPr>
        <w:pStyle w:val="BodyText"/>
        <w:spacing w:line="360" w:lineRule="auto"/>
        <w:rPr>
          <w:rFonts w:ascii="Arial" w:hAnsi="Arial"/>
          <w:sz w:val="19"/>
          <w:szCs w:val="19"/>
        </w:rPr>
      </w:pPr>
    </w:p>
    <w:p w14:paraId="5BFB1485" w14:textId="509B0901" w:rsidR="00C75820" w:rsidRDefault="00C75820" w:rsidP="00C75820">
      <w:pPr>
        <w:pStyle w:val="BodyText"/>
        <w:spacing w:after="0" w:line="360" w:lineRule="auto"/>
        <w:rPr>
          <w:rFonts w:ascii="Arial" w:hAnsi="Arial"/>
          <w:i/>
          <w:iCs/>
          <w:sz w:val="19"/>
          <w:szCs w:val="19"/>
        </w:rPr>
      </w:pPr>
      <w:r w:rsidRPr="00F52B8A">
        <w:rPr>
          <w:rFonts w:ascii="Arial" w:hAnsi="Arial"/>
          <w:i/>
          <w:iCs/>
          <w:sz w:val="19"/>
          <w:szCs w:val="19"/>
        </w:rPr>
        <w:t>Opinion</w:t>
      </w:r>
    </w:p>
    <w:p w14:paraId="66B552EA" w14:textId="77777777" w:rsidR="00C75820" w:rsidRPr="00E32428" w:rsidRDefault="00C75820" w:rsidP="00C75820">
      <w:pPr>
        <w:pStyle w:val="BodyText"/>
        <w:spacing w:after="0" w:line="360" w:lineRule="auto"/>
        <w:rPr>
          <w:rFonts w:ascii="Arial" w:hAnsi="Arial"/>
          <w:sz w:val="19"/>
          <w:szCs w:val="19"/>
        </w:rPr>
      </w:pPr>
    </w:p>
    <w:p w14:paraId="3F8FC5C0" w14:textId="2BA5A99B" w:rsidR="003F44AF" w:rsidRPr="003F44AF" w:rsidRDefault="003F44AF" w:rsidP="00694BD1">
      <w:pPr>
        <w:pStyle w:val="BodyText"/>
        <w:spacing w:after="0" w:line="360" w:lineRule="auto"/>
        <w:jc w:val="thaiDistribute"/>
        <w:rPr>
          <w:rFonts w:ascii="Arial" w:hAnsi="Arial"/>
          <w:sz w:val="19"/>
          <w:szCs w:val="19"/>
        </w:rPr>
      </w:pPr>
      <w:r w:rsidRPr="003F44AF">
        <w:rPr>
          <w:rFonts w:ascii="Arial" w:hAnsi="Arial"/>
          <w:sz w:val="19"/>
          <w:szCs w:val="19"/>
        </w:rPr>
        <w:t>I have audited the consolidated and separate financial statements of Fortune Parts Industry Public Company Limited (</w:t>
      </w:r>
      <w:r w:rsidR="005265CE">
        <w:rPr>
          <w:rFonts w:ascii="Arial" w:hAnsi="Arial" w:cstheme="minorBidi"/>
          <w:sz w:val="19"/>
          <w:szCs w:val="24"/>
          <w:lang w:val="en-US" w:bidi="th-TH"/>
        </w:rPr>
        <w:t>“</w:t>
      </w:r>
      <w:r w:rsidRPr="003F44AF">
        <w:rPr>
          <w:rFonts w:ascii="Arial" w:hAnsi="Arial"/>
          <w:sz w:val="19"/>
          <w:szCs w:val="19"/>
        </w:rPr>
        <w:t>the Company</w:t>
      </w:r>
      <w:r w:rsidR="005265CE">
        <w:rPr>
          <w:rFonts w:ascii="Arial" w:hAnsi="Arial"/>
          <w:sz w:val="19"/>
          <w:szCs w:val="19"/>
        </w:rPr>
        <w:t>”</w:t>
      </w:r>
      <w:r w:rsidRPr="003F44AF">
        <w:rPr>
          <w:rFonts w:ascii="Arial" w:hAnsi="Arial"/>
          <w:sz w:val="19"/>
          <w:szCs w:val="19"/>
        </w:rPr>
        <w:t>) and its subsidiaries (</w:t>
      </w:r>
      <w:r w:rsidR="005265CE">
        <w:rPr>
          <w:rFonts w:ascii="Arial" w:hAnsi="Arial"/>
          <w:sz w:val="19"/>
          <w:szCs w:val="19"/>
        </w:rPr>
        <w:t>“</w:t>
      </w:r>
      <w:r w:rsidRPr="003F44AF">
        <w:rPr>
          <w:rFonts w:ascii="Arial" w:hAnsi="Arial"/>
          <w:sz w:val="19"/>
          <w:szCs w:val="19"/>
        </w:rPr>
        <w:t>the Group</w:t>
      </w:r>
      <w:r w:rsidR="005265CE">
        <w:rPr>
          <w:rFonts w:ascii="Arial" w:hAnsi="Arial"/>
          <w:sz w:val="19"/>
          <w:szCs w:val="19"/>
        </w:rPr>
        <w:t>”</w:t>
      </w:r>
      <w:r w:rsidRPr="003F44AF">
        <w:rPr>
          <w:rFonts w:ascii="Arial" w:hAnsi="Arial"/>
          <w:sz w:val="19"/>
          <w:szCs w:val="19"/>
        </w:rPr>
        <w:t>), which comprise the consolidated and separate statements of financial position as at 31 December 202</w:t>
      </w:r>
      <w:r w:rsidR="00996D61">
        <w:rPr>
          <w:rFonts w:ascii="Arial" w:hAnsi="Arial"/>
          <w:sz w:val="19"/>
          <w:szCs w:val="19"/>
        </w:rPr>
        <w:t>5</w:t>
      </w:r>
      <w:r w:rsidRPr="003F44AF">
        <w:rPr>
          <w:rFonts w:ascii="Arial" w:hAnsi="Arial"/>
          <w:sz w:val="19"/>
          <w:szCs w:val="19"/>
        </w:rPr>
        <w:t xml:space="preserve">, the consolidated and separate statements of comprehensive income, the consolidated and separate statements of changes in </w:t>
      </w:r>
      <w:r w:rsidR="004F6CF7">
        <w:rPr>
          <w:rFonts w:ascii="Arial" w:hAnsi="Arial"/>
          <w:sz w:val="19"/>
          <w:szCs w:val="19"/>
          <w:lang w:val="en-US"/>
        </w:rPr>
        <w:t xml:space="preserve">shareholder’s </w:t>
      </w:r>
      <w:r w:rsidRPr="003F44AF">
        <w:rPr>
          <w:rFonts w:ascii="Arial" w:hAnsi="Arial"/>
          <w:sz w:val="19"/>
          <w:szCs w:val="19"/>
        </w:rPr>
        <w:t xml:space="preserve">equity and the consolidated and separate statements of cash flows for the year then ended and notes to the consolidated and separate financial statements, which include significant accounting policies. </w:t>
      </w:r>
    </w:p>
    <w:p w14:paraId="09A234F0" w14:textId="77777777" w:rsidR="003F44AF" w:rsidRPr="003F44AF" w:rsidRDefault="003F44AF" w:rsidP="003F44AF">
      <w:pPr>
        <w:pStyle w:val="BodyText"/>
        <w:spacing w:after="0" w:line="360" w:lineRule="auto"/>
        <w:rPr>
          <w:rFonts w:ascii="Arial" w:hAnsi="Arial"/>
          <w:sz w:val="19"/>
          <w:szCs w:val="19"/>
        </w:rPr>
      </w:pPr>
    </w:p>
    <w:p w14:paraId="5BE95323" w14:textId="41BC453D" w:rsidR="00FD7742" w:rsidRPr="00241487" w:rsidRDefault="003F44AF" w:rsidP="003F44AF">
      <w:pPr>
        <w:pStyle w:val="BodyText"/>
        <w:spacing w:after="0" w:line="360" w:lineRule="auto"/>
        <w:jc w:val="thaiDistribute"/>
        <w:rPr>
          <w:rFonts w:ascii="Arial" w:hAnsi="Arial"/>
          <w:sz w:val="19"/>
          <w:szCs w:val="19"/>
        </w:rPr>
      </w:pPr>
      <w:r w:rsidRPr="003F44AF">
        <w:rPr>
          <w:rFonts w:ascii="Arial" w:hAnsi="Arial"/>
          <w:sz w:val="19"/>
          <w:szCs w:val="19"/>
        </w:rPr>
        <w:t>In my opinion, the</w:t>
      </w:r>
      <w:r w:rsidR="00193482">
        <w:rPr>
          <w:rFonts w:ascii="Arial" w:hAnsi="Arial"/>
          <w:sz w:val="19"/>
          <w:szCs w:val="19"/>
        </w:rPr>
        <w:t xml:space="preserve"> accompanying</w:t>
      </w:r>
      <w:r w:rsidRPr="003F44AF">
        <w:rPr>
          <w:rFonts w:ascii="Arial" w:hAnsi="Arial"/>
          <w:sz w:val="19"/>
          <w:szCs w:val="19"/>
        </w:rPr>
        <w:t xml:space="preserve"> consolidated and separate financial statements present fairly, </w:t>
      </w:r>
      <w:r w:rsidR="00126740">
        <w:rPr>
          <w:rFonts w:ascii="Arial" w:hAnsi="Arial" w:cstheme="minorBidi"/>
          <w:sz w:val="19"/>
          <w:szCs w:val="24"/>
          <w:cs/>
          <w:lang w:bidi="th-TH"/>
        </w:rPr>
        <w:br/>
      </w:r>
      <w:r w:rsidRPr="003F44AF">
        <w:rPr>
          <w:rFonts w:ascii="Arial" w:hAnsi="Arial"/>
          <w:sz w:val="19"/>
          <w:szCs w:val="19"/>
        </w:rPr>
        <w:t>in all material respects, the consolidated and separate financial position of Fortune Parts Industry Public Company Limited and its subsidiaries as at 31 December 202</w:t>
      </w:r>
      <w:r w:rsidR="00996D61">
        <w:rPr>
          <w:rFonts w:ascii="Arial" w:hAnsi="Arial"/>
          <w:sz w:val="19"/>
          <w:szCs w:val="19"/>
        </w:rPr>
        <w:t>5</w:t>
      </w:r>
      <w:r w:rsidRPr="003F44AF">
        <w:rPr>
          <w:rFonts w:ascii="Arial" w:hAnsi="Arial"/>
          <w:sz w:val="19"/>
          <w:szCs w:val="19"/>
        </w:rPr>
        <w:t>, and its consolidated and separate financial performance and its consolidated and separate cash flows for the year then ended in accordance with Thai Financial Reporting Standards (TFRS).</w:t>
      </w:r>
    </w:p>
    <w:p w14:paraId="52440FBC" w14:textId="4E0FEF3A" w:rsidR="001A2459" w:rsidRDefault="001A2459" w:rsidP="00126740">
      <w:pPr>
        <w:spacing w:line="360" w:lineRule="auto"/>
        <w:rPr>
          <w:rFonts w:ascii="Arial" w:hAnsi="Arial"/>
          <w:i/>
          <w:iCs/>
          <w:sz w:val="19"/>
          <w:szCs w:val="19"/>
        </w:rPr>
      </w:pPr>
    </w:p>
    <w:p w14:paraId="1982B273" w14:textId="1E738F10" w:rsidR="00E32428" w:rsidRPr="006D3AC9" w:rsidRDefault="006D3AC9" w:rsidP="00E32428">
      <w:pPr>
        <w:pStyle w:val="BodyText"/>
        <w:spacing w:after="0" w:line="360" w:lineRule="auto"/>
        <w:rPr>
          <w:rFonts w:ascii="Arial" w:hAnsi="Arial"/>
          <w:i/>
          <w:iCs/>
          <w:sz w:val="19"/>
          <w:szCs w:val="19"/>
        </w:rPr>
      </w:pPr>
      <w:r w:rsidRPr="006D3AC9">
        <w:rPr>
          <w:rFonts w:ascii="Arial" w:hAnsi="Arial"/>
          <w:i/>
          <w:iCs/>
          <w:sz w:val="19"/>
          <w:szCs w:val="19"/>
        </w:rPr>
        <w:t>Basis for Opinion</w:t>
      </w:r>
    </w:p>
    <w:p w14:paraId="46049ECC" w14:textId="77777777" w:rsidR="00E32428" w:rsidRPr="00E32428" w:rsidRDefault="00E32428" w:rsidP="00E32428">
      <w:pPr>
        <w:pStyle w:val="BodyText"/>
        <w:spacing w:after="0" w:line="360" w:lineRule="auto"/>
        <w:rPr>
          <w:rFonts w:ascii="Arial" w:hAnsi="Arial"/>
          <w:sz w:val="19"/>
          <w:szCs w:val="19"/>
        </w:rPr>
      </w:pPr>
    </w:p>
    <w:p w14:paraId="296C0E9B" w14:textId="2F3D5433" w:rsidR="00E35AD4" w:rsidRDefault="00A65DD6" w:rsidP="00E35AD4">
      <w:pPr>
        <w:pStyle w:val="BodyText"/>
        <w:spacing w:line="360" w:lineRule="auto"/>
        <w:jc w:val="thaiDistribute"/>
        <w:rPr>
          <w:rFonts w:ascii="Arial" w:hAnsi="Arial"/>
          <w:sz w:val="19"/>
          <w:szCs w:val="19"/>
        </w:rPr>
      </w:pPr>
      <w:r w:rsidRPr="00A65DD6">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D21DD9">
        <w:rPr>
          <w:rFonts w:ascii="Arial" w:hAnsi="Arial"/>
          <w:sz w:val="19"/>
          <w:szCs w:val="19"/>
        </w:rPr>
        <w:t xml:space="preserve">       </w:t>
      </w:r>
      <w:r w:rsidRPr="00A65DD6">
        <w:rPr>
          <w:rFonts w:ascii="Arial" w:hAnsi="Arial"/>
          <w:sz w:val="19"/>
          <w:szCs w:val="19"/>
        </w:rPr>
        <w:t>I have obtained is sufficient and appropriate to provide a basis for my opinion.</w:t>
      </w:r>
    </w:p>
    <w:p w14:paraId="1943EBCC" w14:textId="77777777" w:rsidR="00550415" w:rsidRDefault="00550415" w:rsidP="00E35AD4">
      <w:pPr>
        <w:pStyle w:val="BodyText"/>
        <w:spacing w:line="360" w:lineRule="auto"/>
        <w:jc w:val="thaiDistribute"/>
        <w:rPr>
          <w:rFonts w:ascii="Arial" w:hAnsi="Arial"/>
          <w:sz w:val="19"/>
          <w:szCs w:val="19"/>
        </w:rPr>
      </w:pPr>
    </w:p>
    <w:p w14:paraId="136E2A49" w14:textId="77777777" w:rsidR="00595C09" w:rsidRDefault="00595C09" w:rsidP="00E35AD4">
      <w:pPr>
        <w:pStyle w:val="BodyText"/>
        <w:spacing w:line="360" w:lineRule="auto"/>
        <w:jc w:val="thaiDistribute"/>
        <w:rPr>
          <w:rFonts w:ascii="Arial" w:hAnsi="Arial"/>
          <w:sz w:val="19"/>
          <w:szCs w:val="19"/>
        </w:rPr>
      </w:pPr>
    </w:p>
    <w:p w14:paraId="655ECC8F" w14:textId="77777777" w:rsidR="00595C09" w:rsidRDefault="00595C09" w:rsidP="00E35AD4">
      <w:pPr>
        <w:pStyle w:val="BodyText"/>
        <w:spacing w:line="360" w:lineRule="auto"/>
        <w:jc w:val="thaiDistribute"/>
        <w:rPr>
          <w:rFonts w:ascii="Arial" w:hAnsi="Arial"/>
          <w:sz w:val="19"/>
          <w:szCs w:val="19"/>
        </w:rPr>
      </w:pPr>
    </w:p>
    <w:p w14:paraId="485B0110" w14:textId="77777777" w:rsidR="00C1261A" w:rsidRDefault="00C1261A" w:rsidP="00C1261A">
      <w:pPr>
        <w:pStyle w:val="BodyText"/>
        <w:spacing w:after="0" w:line="360" w:lineRule="auto"/>
        <w:jc w:val="thaiDistribute"/>
        <w:rPr>
          <w:rFonts w:ascii="Arial" w:hAnsi="Arial"/>
          <w:i/>
          <w:iCs/>
          <w:sz w:val="19"/>
          <w:szCs w:val="19"/>
        </w:rPr>
      </w:pPr>
      <w:r w:rsidRPr="00F52B8A">
        <w:rPr>
          <w:rFonts w:ascii="Arial" w:hAnsi="Arial"/>
          <w:i/>
          <w:iCs/>
          <w:sz w:val="19"/>
          <w:szCs w:val="19"/>
        </w:rPr>
        <w:lastRenderedPageBreak/>
        <w:t>Key Audit Matters</w:t>
      </w:r>
    </w:p>
    <w:p w14:paraId="6644A81D" w14:textId="77777777" w:rsidR="00C1261A" w:rsidRPr="00CD7503" w:rsidRDefault="00C1261A" w:rsidP="00CD7503">
      <w:pPr>
        <w:pStyle w:val="BodyText"/>
        <w:spacing w:after="0" w:line="360" w:lineRule="auto"/>
        <w:jc w:val="thaiDistribute"/>
        <w:rPr>
          <w:rFonts w:ascii="Arial" w:hAnsi="Arial"/>
          <w:i/>
          <w:iCs/>
          <w:sz w:val="16"/>
          <w:szCs w:val="16"/>
        </w:rPr>
      </w:pPr>
    </w:p>
    <w:p w14:paraId="7529E9AD" w14:textId="567BEE0D" w:rsidR="00C57819" w:rsidRDefault="009361B9" w:rsidP="00CD7503">
      <w:pPr>
        <w:spacing w:after="0" w:line="360" w:lineRule="auto"/>
        <w:jc w:val="thaiDistribute"/>
        <w:rPr>
          <w:rFonts w:ascii="Arial" w:hAnsi="Arial"/>
          <w:sz w:val="19"/>
          <w:szCs w:val="19"/>
        </w:rPr>
      </w:pPr>
      <w:r w:rsidRPr="009361B9">
        <w:rPr>
          <w:rFonts w:ascii="Arial" w:hAnsi="Arial"/>
          <w:sz w:val="19"/>
          <w:szCs w:val="19"/>
        </w:rPr>
        <w:t xml:space="preserve">Key audit matters are those matters that, in my professional judgement, were of most significance in my audit of the consolidated and separate financial statements of the current </w:t>
      </w:r>
      <w:r w:rsidR="00AA0082">
        <w:rPr>
          <w:rFonts w:ascii="Arial" w:hAnsi="Arial"/>
          <w:sz w:val="19"/>
          <w:szCs w:val="19"/>
        </w:rPr>
        <w:t>period</w:t>
      </w:r>
      <w:r w:rsidRPr="009361B9">
        <w:rPr>
          <w:rFonts w:ascii="Arial" w:hAnsi="Arial"/>
          <w:sz w:val="19"/>
          <w:szCs w:val="19"/>
        </w:rPr>
        <w:t>. These matters were addressed in the context of my audit of the consolidated and separate financial statements</w:t>
      </w:r>
      <w:r w:rsidR="00B919B9">
        <w:rPr>
          <w:rFonts w:ascii="Arial" w:hAnsi="Arial" w:cs="Leelawadee UI"/>
          <w:sz w:val="19"/>
          <w:szCs w:val="24"/>
          <w:lang w:val="en-US" w:bidi="th-TH"/>
        </w:rPr>
        <w:t xml:space="preserve">, and </w:t>
      </w:r>
      <w:r w:rsidRPr="009361B9">
        <w:rPr>
          <w:rFonts w:ascii="Arial" w:hAnsi="Arial"/>
          <w:sz w:val="19"/>
          <w:szCs w:val="19"/>
        </w:rPr>
        <w:t xml:space="preserve">in forming my opinion thereon, and I do not provide a separate opinion on these matters. </w:t>
      </w:r>
    </w:p>
    <w:p w14:paraId="6745FBBE" w14:textId="77777777" w:rsidR="00F24BBD" w:rsidRPr="00757988" w:rsidRDefault="00F24BBD" w:rsidP="00CD7503">
      <w:pPr>
        <w:spacing w:after="0" w:line="360" w:lineRule="auto"/>
        <w:jc w:val="thaiDistribute"/>
        <w:rPr>
          <w:rFonts w:ascii="Arial" w:hAnsi="Arial"/>
          <w:sz w:val="19"/>
          <w:szCs w:val="19"/>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3969"/>
      </w:tblGrid>
      <w:tr w:rsidR="00CC4003" w:rsidRPr="00263568" w14:paraId="70B69C9C" w14:textId="77777777" w:rsidTr="0005015F">
        <w:trPr>
          <w:cantSplit/>
          <w:trHeight w:val="273"/>
          <w:tblHeader/>
        </w:trPr>
        <w:tc>
          <w:tcPr>
            <w:tcW w:w="4536" w:type="dxa"/>
            <w:shd w:val="clear" w:color="auto" w:fill="4F2D7F"/>
            <w:vAlign w:val="center"/>
          </w:tcPr>
          <w:p w14:paraId="25C683B9" w14:textId="77777777" w:rsidR="00CC4003" w:rsidRPr="00263568" w:rsidRDefault="00CC4003" w:rsidP="00532264">
            <w:pPr>
              <w:autoSpaceDE w:val="0"/>
              <w:autoSpaceDN w:val="0"/>
              <w:adjustRightInd w:val="0"/>
              <w:spacing w:line="240" w:lineRule="auto"/>
              <w:jc w:val="center"/>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3969" w:type="dxa"/>
            <w:shd w:val="clear" w:color="auto" w:fill="4F2D7F"/>
            <w:vAlign w:val="bottom"/>
          </w:tcPr>
          <w:p w14:paraId="4BB8197D" w14:textId="41B71C35" w:rsidR="00CC4003" w:rsidRPr="00263568" w:rsidRDefault="00CC4003" w:rsidP="00532264">
            <w:pPr>
              <w:autoSpaceDE w:val="0"/>
              <w:autoSpaceDN w:val="0"/>
              <w:adjustRightInd w:val="0"/>
              <w:spacing w:line="240" w:lineRule="auto"/>
              <w:jc w:val="center"/>
              <w:rPr>
                <w:rFonts w:ascii="Arial" w:hAnsi="Arial"/>
                <w:b/>
                <w:bCs/>
                <w:color w:val="FFFFFF" w:themeColor="background1"/>
                <w:szCs w:val="18"/>
              </w:rPr>
            </w:pPr>
            <w:r w:rsidRPr="00263568">
              <w:rPr>
                <w:rFonts w:ascii="Arial" w:hAnsi="Arial"/>
                <w:b/>
                <w:bCs/>
                <w:color w:val="FFFFFF" w:themeColor="background1"/>
                <w:szCs w:val="18"/>
              </w:rPr>
              <w:t xml:space="preserve">How </w:t>
            </w:r>
            <w:r w:rsidR="003B1D8B">
              <w:rPr>
                <w:rFonts w:ascii="Arial" w:hAnsi="Arial"/>
                <w:b/>
                <w:bCs/>
                <w:color w:val="FFFFFF" w:themeColor="background1"/>
                <w:szCs w:val="18"/>
              </w:rPr>
              <w:t>my audit</w:t>
            </w:r>
            <w:r w:rsidRPr="00263568">
              <w:rPr>
                <w:rFonts w:ascii="Arial" w:hAnsi="Arial"/>
                <w:b/>
                <w:bCs/>
                <w:color w:val="FFFFFF" w:themeColor="background1"/>
                <w:szCs w:val="18"/>
              </w:rPr>
              <w:t xml:space="preserve"> addressed</w:t>
            </w:r>
            <w:r w:rsidR="003B1D8B">
              <w:rPr>
                <w:rFonts w:ascii="Arial" w:hAnsi="Arial"/>
                <w:b/>
                <w:bCs/>
                <w:color w:val="FFFFFF" w:themeColor="background1"/>
                <w:szCs w:val="18"/>
              </w:rPr>
              <w:t xml:space="preserve"> the key </w:t>
            </w:r>
            <w:r w:rsidRPr="00263568">
              <w:rPr>
                <w:rFonts w:ascii="Arial" w:hAnsi="Arial"/>
                <w:b/>
                <w:bCs/>
                <w:color w:val="FFFFFF" w:themeColor="background1"/>
                <w:szCs w:val="18"/>
              </w:rPr>
              <w:t>audit</w:t>
            </w:r>
            <w:r w:rsidR="003B1D8B">
              <w:rPr>
                <w:rFonts w:ascii="Arial" w:hAnsi="Arial"/>
                <w:b/>
                <w:bCs/>
                <w:color w:val="FFFFFF" w:themeColor="background1"/>
                <w:szCs w:val="18"/>
              </w:rPr>
              <w:t xml:space="preserve"> matter</w:t>
            </w:r>
          </w:p>
        </w:tc>
      </w:tr>
      <w:tr w:rsidR="00CC4003" w:rsidRPr="00263568" w14:paraId="7A50F4A6" w14:textId="77777777" w:rsidTr="004D6160">
        <w:trPr>
          <w:cantSplit/>
          <w:trHeight w:val="273"/>
          <w:tblHeader/>
        </w:trPr>
        <w:tc>
          <w:tcPr>
            <w:tcW w:w="4536" w:type="dxa"/>
            <w:tcBorders>
              <w:bottom w:val="single" w:sz="4" w:space="0" w:color="auto"/>
            </w:tcBorders>
          </w:tcPr>
          <w:p w14:paraId="7E705772" w14:textId="77777777" w:rsidR="00CD7503" w:rsidRPr="00CD7503" w:rsidRDefault="00CD7503" w:rsidP="00CD7503">
            <w:pPr>
              <w:spacing w:after="0" w:line="360" w:lineRule="auto"/>
              <w:rPr>
                <w:rFonts w:ascii="Arial" w:hAnsi="Arial"/>
                <w:b/>
                <w:bCs/>
                <w:sz w:val="8"/>
                <w:szCs w:val="8"/>
              </w:rPr>
            </w:pPr>
          </w:p>
          <w:p w14:paraId="50D39EBF" w14:textId="149DC89A" w:rsidR="00B91A61" w:rsidRDefault="00D21DD9" w:rsidP="006E1B1A">
            <w:pPr>
              <w:spacing w:line="360" w:lineRule="auto"/>
              <w:rPr>
                <w:rFonts w:ascii="Arial" w:hAnsi="Arial"/>
                <w:b/>
                <w:bCs/>
                <w:szCs w:val="18"/>
              </w:rPr>
            </w:pPr>
            <w:r>
              <w:rPr>
                <w:rFonts w:ascii="Arial" w:hAnsi="Arial"/>
                <w:b/>
                <w:bCs/>
                <w:szCs w:val="18"/>
              </w:rPr>
              <w:t>Ass</w:t>
            </w:r>
            <w:r w:rsidR="00B00787">
              <w:rPr>
                <w:rFonts w:ascii="Arial" w:hAnsi="Arial"/>
                <w:b/>
                <w:bCs/>
                <w:szCs w:val="18"/>
              </w:rPr>
              <w:t>essment of i</w:t>
            </w:r>
            <w:r w:rsidR="004C5A53" w:rsidRPr="004C5A53">
              <w:rPr>
                <w:rFonts w:ascii="Arial" w:hAnsi="Arial"/>
                <w:b/>
                <w:bCs/>
                <w:szCs w:val="18"/>
              </w:rPr>
              <w:t xml:space="preserve">mpairment </w:t>
            </w:r>
            <w:r w:rsidR="00B00787">
              <w:rPr>
                <w:rFonts w:ascii="Arial" w:hAnsi="Arial"/>
                <w:b/>
                <w:bCs/>
                <w:szCs w:val="18"/>
              </w:rPr>
              <w:t>for</w:t>
            </w:r>
            <w:r w:rsidR="004C5A53" w:rsidRPr="004C5A53">
              <w:rPr>
                <w:rFonts w:ascii="Arial" w:hAnsi="Arial"/>
                <w:b/>
                <w:bCs/>
                <w:szCs w:val="18"/>
              </w:rPr>
              <w:t xml:space="preserve"> </w:t>
            </w:r>
            <w:r w:rsidR="00B00787" w:rsidRPr="004C5A53">
              <w:rPr>
                <w:rFonts w:ascii="Arial" w:hAnsi="Arial"/>
                <w:b/>
                <w:bCs/>
                <w:szCs w:val="18"/>
              </w:rPr>
              <w:t xml:space="preserve">goodwill </w:t>
            </w:r>
            <w:r w:rsidR="007908AE">
              <w:rPr>
                <w:rFonts w:ascii="Arial" w:hAnsi="Arial"/>
                <w:b/>
                <w:bCs/>
                <w:szCs w:val="18"/>
              </w:rPr>
              <w:t xml:space="preserve">and </w:t>
            </w:r>
            <w:r w:rsidR="004C5A53" w:rsidRPr="004C5A53">
              <w:rPr>
                <w:rFonts w:ascii="Arial" w:hAnsi="Arial"/>
                <w:b/>
                <w:bCs/>
                <w:szCs w:val="18"/>
              </w:rPr>
              <w:t>investment</w:t>
            </w:r>
            <w:r w:rsidR="007908AE">
              <w:rPr>
                <w:rFonts w:ascii="Arial" w:hAnsi="Arial"/>
                <w:b/>
                <w:bCs/>
                <w:szCs w:val="18"/>
              </w:rPr>
              <w:t>s</w:t>
            </w:r>
            <w:r w:rsidR="004C5A53" w:rsidRPr="004C5A53">
              <w:rPr>
                <w:rFonts w:ascii="Arial" w:hAnsi="Arial"/>
                <w:b/>
                <w:bCs/>
                <w:szCs w:val="18"/>
              </w:rPr>
              <w:t xml:space="preserve"> in subsidia</w:t>
            </w:r>
            <w:r w:rsidR="007908AE">
              <w:rPr>
                <w:rFonts w:ascii="Arial" w:hAnsi="Arial"/>
                <w:b/>
                <w:bCs/>
                <w:szCs w:val="18"/>
              </w:rPr>
              <w:t>ries.</w:t>
            </w:r>
            <w:r w:rsidR="004C5A53" w:rsidRPr="004C5A53">
              <w:rPr>
                <w:rFonts w:ascii="Arial" w:hAnsi="Arial"/>
                <w:b/>
                <w:bCs/>
                <w:szCs w:val="18"/>
              </w:rPr>
              <w:t xml:space="preserve"> </w:t>
            </w:r>
          </w:p>
          <w:p w14:paraId="1E0C3853" w14:textId="77777777" w:rsidR="006A3A99" w:rsidRPr="006A3A99" w:rsidRDefault="006A3A99" w:rsidP="006E1B1A">
            <w:pPr>
              <w:spacing w:line="360" w:lineRule="auto"/>
              <w:rPr>
                <w:rFonts w:ascii="Arial" w:hAnsi="Arial"/>
                <w:b/>
                <w:bCs/>
                <w:sz w:val="10"/>
                <w:szCs w:val="10"/>
              </w:rPr>
            </w:pPr>
          </w:p>
          <w:p w14:paraId="34DD7922" w14:textId="13DF45BB" w:rsidR="009B55F6" w:rsidRDefault="00FC205E" w:rsidP="008D3127">
            <w:pPr>
              <w:autoSpaceDE w:val="0"/>
              <w:autoSpaceDN w:val="0"/>
              <w:adjustRightInd w:val="0"/>
              <w:spacing w:after="0" w:line="360" w:lineRule="auto"/>
              <w:jc w:val="thaiDistribute"/>
              <w:rPr>
                <w:rFonts w:ascii="Arial" w:hAnsi="Arial"/>
                <w:szCs w:val="18"/>
              </w:rPr>
            </w:pPr>
            <w:r>
              <w:rPr>
                <w:rFonts w:ascii="Arial" w:hAnsi="Arial"/>
                <w:szCs w:val="18"/>
              </w:rPr>
              <w:t>The Company has</w:t>
            </w:r>
            <w:r w:rsidR="00325664">
              <w:rPr>
                <w:rFonts w:ascii="Arial" w:hAnsi="Arial" w:cstheme="minorBidi" w:hint="cs"/>
                <w:szCs w:val="22"/>
                <w:cs/>
                <w:lang w:bidi="th-TH"/>
              </w:rPr>
              <w:t xml:space="preserve"> </w:t>
            </w:r>
            <w:r w:rsidR="00325664">
              <w:rPr>
                <w:rFonts w:ascii="Arial" w:hAnsi="Arial" w:cstheme="minorBidi"/>
                <w:szCs w:val="22"/>
                <w:lang w:val="en-US" w:bidi="th-TH"/>
              </w:rPr>
              <w:t>an</w:t>
            </w:r>
            <w:r w:rsidR="00D51636">
              <w:rPr>
                <w:rFonts w:ascii="Arial" w:hAnsi="Arial"/>
                <w:szCs w:val="18"/>
              </w:rPr>
              <w:t xml:space="preserve"> investment in subsidiar</w:t>
            </w:r>
            <w:r w:rsidR="007908AE">
              <w:rPr>
                <w:rFonts w:ascii="Arial" w:hAnsi="Arial"/>
                <w:szCs w:val="18"/>
              </w:rPr>
              <w:t>ies</w:t>
            </w:r>
            <w:r w:rsidR="00D51636">
              <w:rPr>
                <w:rFonts w:ascii="Arial" w:hAnsi="Arial"/>
                <w:szCs w:val="18"/>
              </w:rPr>
              <w:t xml:space="preserve"> of Baht </w:t>
            </w:r>
            <w:r w:rsidR="00CE7671">
              <w:rPr>
                <w:rFonts w:ascii="Arial" w:hAnsi="Arial"/>
                <w:szCs w:val="18"/>
              </w:rPr>
              <w:t>311.98</w:t>
            </w:r>
            <w:r w:rsidR="00D51636">
              <w:rPr>
                <w:rFonts w:ascii="Arial" w:hAnsi="Arial"/>
                <w:szCs w:val="18"/>
              </w:rPr>
              <w:t xml:space="preserve"> million</w:t>
            </w:r>
            <w:r w:rsidR="006246A7">
              <w:rPr>
                <w:rFonts w:ascii="Arial" w:hAnsi="Arial"/>
                <w:szCs w:val="18"/>
              </w:rPr>
              <w:t xml:space="preserve"> approximately </w:t>
            </w:r>
            <w:r w:rsidR="007410A6">
              <w:rPr>
                <w:rFonts w:ascii="Arial" w:hAnsi="Arial"/>
                <w:szCs w:val="18"/>
              </w:rPr>
              <w:t>7.1</w:t>
            </w:r>
            <w:r w:rsidR="00892E1A">
              <w:rPr>
                <w:rFonts w:ascii="Arial" w:hAnsi="Arial"/>
                <w:szCs w:val="18"/>
              </w:rPr>
              <w:t>4</w:t>
            </w:r>
            <w:r w:rsidR="007410A6">
              <w:rPr>
                <w:rFonts w:ascii="Arial" w:hAnsi="Arial"/>
                <w:szCs w:val="18"/>
              </w:rPr>
              <w:t>%</w:t>
            </w:r>
            <w:r w:rsidR="006246A7">
              <w:rPr>
                <w:rFonts w:ascii="Arial" w:hAnsi="Arial"/>
                <w:szCs w:val="18"/>
              </w:rPr>
              <w:t xml:space="preserve"> of total assets in the separate financial statements and </w:t>
            </w:r>
            <w:r w:rsidR="00313A57">
              <w:rPr>
                <w:rFonts w:ascii="Arial" w:hAnsi="Arial"/>
                <w:szCs w:val="18"/>
              </w:rPr>
              <w:t>goodwill</w:t>
            </w:r>
            <w:r w:rsidR="0016758C">
              <w:rPr>
                <w:rFonts w:ascii="Arial" w:hAnsi="Arial"/>
                <w:szCs w:val="18"/>
              </w:rPr>
              <w:t xml:space="preserve"> from acquire</w:t>
            </w:r>
            <w:r w:rsidR="00E01B88">
              <w:rPr>
                <w:rFonts w:ascii="Arial" w:hAnsi="Arial"/>
                <w:szCs w:val="18"/>
              </w:rPr>
              <w:t>d</w:t>
            </w:r>
            <w:r w:rsidR="0016758C">
              <w:rPr>
                <w:rFonts w:ascii="Arial" w:hAnsi="Arial"/>
                <w:szCs w:val="18"/>
              </w:rPr>
              <w:t xml:space="preserve"> </w:t>
            </w:r>
            <w:r w:rsidR="00961762">
              <w:rPr>
                <w:rFonts w:ascii="Arial" w:hAnsi="Arial"/>
                <w:szCs w:val="18"/>
              </w:rPr>
              <w:t>such</w:t>
            </w:r>
            <w:r w:rsidR="0016758C">
              <w:rPr>
                <w:rFonts w:ascii="Arial" w:hAnsi="Arial"/>
                <w:szCs w:val="18"/>
              </w:rPr>
              <w:t xml:space="preserve"> subsidiary of Baht </w:t>
            </w:r>
            <w:r w:rsidR="00CE7671">
              <w:rPr>
                <w:rFonts w:ascii="Arial" w:hAnsi="Arial"/>
                <w:szCs w:val="18"/>
              </w:rPr>
              <w:t>7.96</w:t>
            </w:r>
            <w:r w:rsidR="000352A0">
              <w:rPr>
                <w:rFonts w:ascii="Arial" w:hAnsi="Arial"/>
                <w:szCs w:val="18"/>
              </w:rPr>
              <w:t xml:space="preserve"> million approximately </w:t>
            </w:r>
            <w:r w:rsidR="007410A6">
              <w:rPr>
                <w:rFonts w:ascii="Arial" w:hAnsi="Arial"/>
                <w:szCs w:val="18"/>
              </w:rPr>
              <w:t xml:space="preserve">0.18% </w:t>
            </w:r>
            <w:r w:rsidR="00961762">
              <w:rPr>
                <w:rFonts w:ascii="Arial" w:hAnsi="Arial"/>
                <w:szCs w:val="18"/>
              </w:rPr>
              <w:t>of total assets in the consolidated financial statements</w:t>
            </w:r>
            <w:r w:rsidR="008D3127">
              <w:rPr>
                <w:rFonts w:ascii="Arial" w:hAnsi="Arial"/>
                <w:szCs w:val="18"/>
              </w:rPr>
              <w:t>.</w:t>
            </w:r>
          </w:p>
          <w:p w14:paraId="4832F815" w14:textId="77777777" w:rsidR="008D3127" w:rsidRPr="004500EE" w:rsidRDefault="008D3127" w:rsidP="008D3127">
            <w:pPr>
              <w:autoSpaceDE w:val="0"/>
              <w:autoSpaceDN w:val="0"/>
              <w:adjustRightInd w:val="0"/>
              <w:spacing w:after="0" w:line="360" w:lineRule="auto"/>
              <w:jc w:val="thaiDistribute"/>
              <w:rPr>
                <w:rFonts w:ascii="Arial" w:hAnsi="Arial"/>
                <w:sz w:val="16"/>
                <w:szCs w:val="16"/>
              </w:rPr>
            </w:pPr>
          </w:p>
          <w:p w14:paraId="308F7209" w14:textId="77777777" w:rsidR="00EC37B6" w:rsidRPr="00EC37B6" w:rsidRDefault="00EC37B6" w:rsidP="00EC37B6">
            <w:pPr>
              <w:autoSpaceDE w:val="0"/>
              <w:autoSpaceDN w:val="0"/>
              <w:adjustRightInd w:val="0"/>
              <w:spacing w:after="0" w:line="360" w:lineRule="auto"/>
              <w:jc w:val="thaiDistribute"/>
              <w:rPr>
                <w:rFonts w:ascii="Arial" w:hAnsi="Arial"/>
                <w:szCs w:val="18"/>
              </w:rPr>
            </w:pPr>
            <w:r w:rsidRPr="0064261A">
              <w:rPr>
                <w:rFonts w:ascii="Arial" w:hAnsi="Arial"/>
                <w:spacing w:val="-4"/>
                <w:szCs w:val="18"/>
              </w:rPr>
              <w:t>In accordance with Thai Financial Reporting Standards,</w:t>
            </w:r>
            <w:r w:rsidRPr="00EC37B6">
              <w:rPr>
                <w:rFonts w:ascii="Arial" w:hAnsi="Arial"/>
                <w:szCs w:val="18"/>
              </w:rPr>
              <w:t xml:space="preserve"> the Group is required to perform an annual impairment test for goodwill arising from business combinations, </w:t>
            </w:r>
            <w:r w:rsidRPr="0064261A">
              <w:rPr>
                <w:rFonts w:ascii="Arial" w:hAnsi="Arial"/>
                <w:spacing w:val="-4"/>
                <w:szCs w:val="18"/>
              </w:rPr>
              <w:t>and to assess other assets (investments in subsidiaries)</w:t>
            </w:r>
            <w:r w:rsidRPr="00EC37B6">
              <w:rPr>
                <w:rFonts w:ascii="Arial" w:hAnsi="Arial"/>
                <w:szCs w:val="18"/>
              </w:rPr>
              <w:t xml:space="preserve"> for impairment when indicators of impairment exist.</w:t>
            </w:r>
          </w:p>
          <w:p w14:paraId="0A169E50" w14:textId="77777777" w:rsidR="00EC37B6" w:rsidRPr="004500EE" w:rsidRDefault="00EC37B6" w:rsidP="00EC37B6">
            <w:pPr>
              <w:autoSpaceDE w:val="0"/>
              <w:autoSpaceDN w:val="0"/>
              <w:adjustRightInd w:val="0"/>
              <w:spacing w:after="0" w:line="360" w:lineRule="auto"/>
              <w:jc w:val="thaiDistribute"/>
              <w:rPr>
                <w:rFonts w:ascii="Arial" w:hAnsi="Arial"/>
                <w:sz w:val="16"/>
                <w:szCs w:val="16"/>
              </w:rPr>
            </w:pPr>
          </w:p>
          <w:p w14:paraId="4EE8771B" w14:textId="1B3C0C27" w:rsidR="00456609" w:rsidRDefault="00EC37B6" w:rsidP="003D64BF">
            <w:pPr>
              <w:autoSpaceDE w:val="0"/>
              <w:autoSpaceDN w:val="0"/>
              <w:adjustRightInd w:val="0"/>
              <w:spacing w:after="0" w:line="360" w:lineRule="auto"/>
              <w:jc w:val="both"/>
              <w:rPr>
                <w:rFonts w:ascii="Arial" w:hAnsi="Arial"/>
                <w:szCs w:val="18"/>
              </w:rPr>
            </w:pPr>
            <w:r w:rsidRPr="00EC37B6">
              <w:rPr>
                <w:rFonts w:ascii="Arial" w:hAnsi="Arial"/>
                <w:szCs w:val="18"/>
              </w:rPr>
              <w:t>In performing impairment testing, management is required</w:t>
            </w:r>
            <w:r w:rsidR="003D64BF">
              <w:rPr>
                <w:rFonts w:ascii="Arial" w:hAnsi="Arial"/>
                <w:szCs w:val="18"/>
              </w:rPr>
              <w:t xml:space="preserve"> </w:t>
            </w:r>
            <w:r w:rsidRPr="00EC37B6">
              <w:rPr>
                <w:rFonts w:ascii="Arial" w:hAnsi="Arial"/>
                <w:szCs w:val="18"/>
              </w:rPr>
              <w:t>to</w:t>
            </w:r>
            <w:r w:rsidR="003D64BF">
              <w:rPr>
                <w:rFonts w:ascii="Arial" w:hAnsi="Arial"/>
                <w:szCs w:val="18"/>
              </w:rPr>
              <w:t xml:space="preserve"> </w:t>
            </w:r>
            <w:r w:rsidRPr="00EC37B6">
              <w:rPr>
                <w:rFonts w:ascii="Arial" w:hAnsi="Arial"/>
                <w:szCs w:val="18"/>
              </w:rPr>
              <w:t xml:space="preserve">exercise judgment and apply assumptions, particularly those relating to the estimation of future expected cash inflows and outflows of the cash generating units and from the continued operations of </w:t>
            </w:r>
            <w:r w:rsidRPr="0064261A">
              <w:rPr>
                <w:rFonts w:ascii="Arial" w:hAnsi="Arial"/>
                <w:spacing w:val="-6"/>
                <w:szCs w:val="18"/>
              </w:rPr>
              <w:t>the subsidiaries. These assessments involve significant</w:t>
            </w:r>
            <w:r w:rsidRPr="00EC37B6">
              <w:rPr>
                <w:rFonts w:ascii="Arial" w:hAnsi="Arial"/>
                <w:szCs w:val="18"/>
              </w:rPr>
              <w:t xml:space="preserve"> complexity and require the use of discount rates, growth rates, capital structure assumptions, operating costs, and expenses, all of which may change depending on economic conditions, current market</w:t>
            </w:r>
            <w:r w:rsidR="00FB2021">
              <w:rPr>
                <w:rFonts w:ascii="Arial" w:hAnsi="Arial"/>
                <w:szCs w:val="18"/>
              </w:rPr>
              <w:t xml:space="preserve"> </w:t>
            </w:r>
            <w:r w:rsidRPr="00EC37B6">
              <w:rPr>
                <w:rFonts w:ascii="Arial" w:hAnsi="Arial"/>
                <w:szCs w:val="18"/>
              </w:rPr>
              <w:t>circumstances, and specific risks.</w:t>
            </w:r>
          </w:p>
          <w:p w14:paraId="0C1D21AC" w14:textId="77777777" w:rsidR="00B91A61" w:rsidRPr="004500EE" w:rsidRDefault="00B91A61" w:rsidP="00EC37B6">
            <w:pPr>
              <w:autoSpaceDE w:val="0"/>
              <w:autoSpaceDN w:val="0"/>
              <w:adjustRightInd w:val="0"/>
              <w:spacing w:after="0" w:line="360" w:lineRule="auto"/>
              <w:jc w:val="thaiDistribute"/>
              <w:rPr>
                <w:rFonts w:ascii="Arial" w:hAnsi="Arial"/>
                <w:sz w:val="16"/>
                <w:szCs w:val="16"/>
              </w:rPr>
            </w:pPr>
          </w:p>
          <w:p w14:paraId="5A4B0148" w14:textId="48B4B2B6" w:rsidR="004514EA" w:rsidRPr="006E1B1A" w:rsidRDefault="005D60CA" w:rsidP="004514EA">
            <w:pPr>
              <w:autoSpaceDE w:val="0"/>
              <w:autoSpaceDN w:val="0"/>
              <w:adjustRightInd w:val="0"/>
              <w:spacing w:after="0" w:line="360" w:lineRule="auto"/>
              <w:jc w:val="thaiDistribute"/>
              <w:rPr>
                <w:rFonts w:ascii="Arial" w:hAnsi="Arial"/>
                <w:szCs w:val="18"/>
              </w:rPr>
            </w:pPr>
            <w:r w:rsidRPr="005D60CA">
              <w:rPr>
                <w:rFonts w:ascii="Arial" w:hAnsi="Arial"/>
                <w:szCs w:val="18"/>
              </w:rPr>
              <w:t xml:space="preserve">The </w:t>
            </w:r>
            <w:r w:rsidR="00BA41F1">
              <w:rPr>
                <w:rFonts w:ascii="Arial" w:hAnsi="Arial"/>
                <w:szCs w:val="18"/>
              </w:rPr>
              <w:t>Group has</w:t>
            </w:r>
            <w:r w:rsidRPr="005D60CA">
              <w:rPr>
                <w:rFonts w:ascii="Arial" w:hAnsi="Arial"/>
                <w:szCs w:val="18"/>
              </w:rPr>
              <w:t xml:space="preserve"> disclosed </w:t>
            </w:r>
            <w:r w:rsidR="00F76191">
              <w:rPr>
                <w:rFonts w:ascii="Arial" w:hAnsi="Arial"/>
                <w:szCs w:val="18"/>
              </w:rPr>
              <w:t>its accounting policies related to goodwill and invest</w:t>
            </w:r>
            <w:r w:rsidR="00A81680">
              <w:rPr>
                <w:rFonts w:ascii="Arial" w:hAnsi="Arial"/>
                <w:szCs w:val="18"/>
              </w:rPr>
              <w:t>ments in subsidiaries</w:t>
            </w:r>
            <w:r w:rsidRPr="005D60CA">
              <w:rPr>
                <w:rFonts w:ascii="Arial" w:hAnsi="Arial"/>
                <w:szCs w:val="18"/>
              </w:rPr>
              <w:t xml:space="preserve"> in Note 4 Accounting </w:t>
            </w:r>
            <w:r w:rsidR="00A81680">
              <w:rPr>
                <w:rFonts w:ascii="Arial" w:hAnsi="Arial"/>
                <w:szCs w:val="18"/>
              </w:rPr>
              <w:t>P</w:t>
            </w:r>
            <w:r w:rsidRPr="005D60CA">
              <w:rPr>
                <w:rFonts w:ascii="Arial" w:hAnsi="Arial"/>
                <w:szCs w:val="18"/>
              </w:rPr>
              <w:t>olicies -</w:t>
            </w:r>
            <w:r w:rsidR="00A81680">
              <w:rPr>
                <w:rFonts w:ascii="Arial" w:hAnsi="Arial"/>
                <w:szCs w:val="18"/>
              </w:rPr>
              <w:t xml:space="preserve"> Goodwill and Investments in subsidiaries</w:t>
            </w:r>
            <w:r w:rsidR="00401DEE">
              <w:rPr>
                <w:rFonts w:ascii="Arial" w:hAnsi="Arial"/>
                <w:szCs w:val="18"/>
              </w:rPr>
              <w:t>,</w:t>
            </w:r>
            <w:r w:rsidR="00A81680" w:rsidRPr="005D60CA">
              <w:rPr>
                <w:rFonts w:ascii="Arial" w:hAnsi="Arial"/>
                <w:szCs w:val="18"/>
              </w:rPr>
              <w:t xml:space="preserve"> </w:t>
            </w:r>
            <w:r w:rsidRPr="005D60CA">
              <w:rPr>
                <w:rFonts w:ascii="Arial" w:hAnsi="Arial"/>
                <w:szCs w:val="18"/>
              </w:rPr>
              <w:t xml:space="preserve">and Note </w:t>
            </w:r>
            <w:r w:rsidR="00E54AEC">
              <w:rPr>
                <w:rFonts w:ascii="Arial" w:hAnsi="Arial"/>
                <w:szCs w:val="18"/>
                <w:lang w:val="en-US"/>
              </w:rPr>
              <w:t>5</w:t>
            </w:r>
            <w:r w:rsidR="009749A6">
              <w:rPr>
                <w:rFonts w:ascii="Arial" w:hAnsi="Arial"/>
                <w:szCs w:val="18"/>
                <w:lang w:val="en-US"/>
              </w:rPr>
              <w:t xml:space="preserve"> </w:t>
            </w:r>
            <w:r w:rsidR="005D5658">
              <w:rPr>
                <w:rFonts w:ascii="Arial" w:hAnsi="Arial"/>
                <w:szCs w:val="18"/>
              </w:rPr>
              <w:t>Critical Accounting Estimates,</w:t>
            </w:r>
            <w:r w:rsidR="00052CA4">
              <w:rPr>
                <w:rFonts w:ascii="Arial" w:hAnsi="Arial" w:cstheme="minorBidi" w:hint="cs"/>
                <w:szCs w:val="22"/>
                <w:cs/>
                <w:lang w:bidi="th-TH"/>
              </w:rPr>
              <w:t xml:space="preserve"> </w:t>
            </w:r>
            <w:r w:rsidR="005D5658">
              <w:rPr>
                <w:rFonts w:ascii="Arial" w:hAnsi="Arial"/>
                <w:szCs w:val="18"/>
              </w:rPr>
              <w:t xml:space="preserve">and </w:t>
            </w:r>
            <w:r w:rsidR="009749A6">
              <w:rPr>
                <w:rFonts w:ascii="Arial" w:hAnsi="Arial"/>
                <w:szCs w:val="18"/>
              </w:rPr>
              <w:t>Judgment</w:t>
            </w:r>
            <w:r w:rsidR="00A5110A">
              <w:rPr>
                <w:rFonts w:ascii="Arial" w:hAnsi="Arial"/>
                <w:szCs w:val="18"/>
              </w:rPr>
              <w:t xml:space="preserve">, </w:t>
            </w:r>
            <w:r w:rsidR="00AC0BA5" w:rsidRPr="005D60CA">
              <w:rPr>
                <w:rFonts w:ascii="Arial" w:hAnsi="Arial"/>
                <w:szCs w:val="18"/>
              </w:rPr>
              <w:t>Note</w:t>
            </w:r>
            <w:r w:rsidR="00395C77">
              <w:rPr>
                <w:rFonts w:ascii="Arial" w:hAnsi="Arial"/>
                <w:szCs w:val="18"/>
              </w:rPr>
              <w:t xml:space="preserve"> </w:t>
            </w:r>
            <w:r w:rsidR="00FA2C2D">
              <w:rPr>
                <w:rFonts w:ascii="Arial" w:hAnsi="Arial"/>
                <w:szCs w:val="18"/>
              </w:rPr>
              <w:t>12</w:t>
            </w:r>
            <w:r w:rsidR="00AC0BA5">
              <w:rPr>
                <w:rFonts w:ascii="Arial" w:hAnsi="Arial"/>
                <w:szCs w:val="18"/>
              </w:rPr>
              <w:t xml:space="preserve"> </w:t>
            </w:r>
            <w:r w:rsidR="0027400F" w:rsidRPr="0027400F">
              <w:rPr>
                <w:rFonts w:ascii="Arial" w:hAnsi="Arial"/>
                <w:szCs w:val="18"/>
              </w:rPr>
              <w:t xml:space="preserve">Investment in </w:t>
            </w:r>
            <w:r w:rsidR="009749A6">
              <w:rPr>
                <w:rFonts w:ascii="Arial" w:hAnsi="Arial"/>
                <w:szCs w:val="18"/>
              </w:rPr>
              <w:t>S</w:t>
            </w:r>
            <w:r w:rsidR="0027400F" w:rsidRPr="0027400F">
              <w:rPr>
                <w:rFonts w:ascii="Arial" w:hAnsi="Arial"/>
                <w:szCs w:val="18"/>
              </w:rPr>
              <w:t>ubsidiaries</w:t>
            </w:r>
            <w:r w:rsidR="00EC37B6">
              <w:rPr>
                <w:rFonts w:ascii="Arial" w:hAnsi="Arial"/>
                <w:szCs w:val="18"/>
              </w:rPr>
              <w:t>,</w:t>
            </w:r>
            <w:r w:rsidR="0027400F">
              <w:rPr>
                <w:rFonts w:ascii="Arial" w:hAnsi="Arial"/>
                <w:szCs w:val="18"/>
              </w:rPr>
              <w:t xml:space="preserve"> and </w:t>
            </w:r>
            <w:r w:rsidR="0027400F" w:rsidRPr="005D60CA">
              <w:rPr>
                <w:rFonts w:ascii="Arial" w:hAnsi="Arial"/>
                <w:szCs w:val="18"/>
              </w:rPr>
              <w:t xml:space="preserve">Note </w:t>
            </w:r>
            <w:r w:rsidR="0027400F">
              <w:rPr>
                <w:rFonts w:ascii="Arial" w:hAnsi="Arial"/>
                <w:szCs w:val="18"/>
              </w:rPr>
              <w:t>1</w:t>
            </w:r>
            <w:r w:rsidR="004B112F">
              <w:rPr>
                <w:rFonts w:ascii="Arial" w:hAnsi="Arial"/>
                <w:szCs w:val="18"/>
              </w:rPr>
              <w:t xml:space="preserve">5 </w:t>
            </w:r>
            <w:r w:rsidR="00A92AE5">
              <w:rPr>
                <w:rFonts w:ascii="Arial" w:hAnsi="Arial"/>
                <w:szCs w:val="18"/>
              </w:rPr>
              <w:t>Goodwill</w:t>
            </w:r>
            <w:r w:rsidR="00C6444C">
              <w:rPr>
                <w:rFonts w:ascii="Arial" w:hAnsi="Arial"/>
                <w:szCs w:val="18"/>
              </w:rPr>
              <w:t xml:space="preserve"> </w:t>
            </w:r>
            <w:r w:rsidR="00C6444C" w:rsidRPr="00C6444C">
              <w:rPr>
                <w:rFonts w:ascii="Arial" w:hAnsi="Arial"/>
                <w:szCs w:val="18"/>
              </w:rPr>
              <w:t>to the financial statements.</w:t>
            </w:r>
          </w:p>
        </w:tc>
        <w:tc>
          <w:tcPr>
            <w:tcW w:w="3969" w:type="dxa"/>
            <w:tcBorders>
              <w:bottom w:val="single" w:sz="4" w:space="0" w:color="auto"/>
            </w:tcBorders>
          </w:tcPr>
          <w:p w14:paraId="1567BFAC"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3600D949" w14:textId="77777777" w:rsidR="00FC3C4D" w:rsidRDefault="00FC3C4D" w:rsidP="00F627A9">
            <w:pPr>
              <w:autoSpaceDE w:val="0"/>
              <w:autoSpaceDN w:val="0"/>
              <w:adjustRightInd w:val="0"/>
              <w:spacing w:line="360" w:lineRule="auto"/>
              <w:jc w:val="thaiDistribute"/>
              <w:rPr>
                <w:rFonts w:ascii="Arial" w:hAnsi="Arial"/>
                <w:b/>
                <w:bCs/>
                <w:color w:val="FFFFFF" w:themeColor="background1"/>
                <w:szCs w:val="11"/>
              </w:rPr>
            </w:pPr>
          </w:p>
          <w:p w14:paraId="26907DBE" w14:textId="77777777" w:rsidR="006A3A99" w:rsidRPr="006A3A99" w:rsidRDefault="006A3A99" w:rsidP="00456609">
            <w:pPr>
              <w:spacing w:line="360" w:lineRule="auto"/>
              <w:jc w:val="thaiDistribute"/>
              <w:rPr>
                <w:rFonts w:ascii="Arial" w:hAnsi="Arial"/>
                <w:sz w:val="10"/>
                <w:szCs w:val="10"/>
              </w:rPr>
            </w:pPr>
          </w:p>
          <w:p w14:paraId="2D7AE0FA" w14:textId="0EC494E3" w:rsidR="00456609" w:rsidRPr="00681D1A" w:rsidRDefault="00456609" w:rsidP="00456609">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3E0DDFB2" w14:textId="49724993" w:rsidR="00726FB0" w:rsidRPr="00726FB0" w:rsidRDefault="00726FB0" w:rsidP="0064261A">
            <w:pPr>
              <w:pStyle w:val="ListParagraph"/>
              <w:numPr>
                <w:ilvl w:val="0"/>
                <w:numId w:val="39"/>
              </w:numPr>
              <w:autoSpaceDE w:val="0"/>
              <w:autoSpaceDN w:val="0"/>
              <w:adjustRightInd w:val="0"/>
              <w:spacing w:after="200" w:line="360" w:lineRule="auto"/>
              <w:ind w:left="270" w:hanging="270"/>
              <w:jc w:val="thaiDistribute"/>
              <w:rPr>
                <w:rFonts w:ascii="Arial" w:hAnsi="Arial"/>
                <w:spacing w:val="-4"/>
                <w:szCs w:val="18"/>
              </w:rPr>
            </w:pPr>
            <w:r w:rsidRPr="00726FB0">
              <w:rPr>
                <w:rFonts w:ascii="Arial" w:hAnsi="Arial"/>
                <w:spacing w:val="-4"/>
                <w:szCs w:val="18"/>
              </w:rPr>
              <w:t>Obtaining an understanding of the future cash flow projections, including the methods used by</w:t>
            </w:r>
            <w:r w:rsidR="00484AA9">
              <w:rPr>
                <w:rFonts w:ascii="Arial" w:hAnsi="Arial"/>
                <w:spacing w:val="-4"/>
                <w:szCs w:val="18"/>
              </w:rPr>
              <w:t xml:space="preserve"> </w:t>
            </w:r>
            <w:r w:rsidRPr="00726FB0">
              <w:rPr>
                <w:rFonts w:ascii="Arial" w:hAnsi="Arial"/>
                <w:spacing w:val="-4"/>
                <w:szCs w:val="18"/>
              </w:rPr>
              <w:t>management of the Group in preparing such projections, and compared them against current and historical operating results.</w:t>
            </w:r>
          </w:p>
          <w:p w14:paraId="354B78B8" w14:textId="244A0BED" w:rsidR="00726FB0" w:rsidRPr="00726FB0" w:rsidRDefault="00726FB0" w:rsidP="0064261A">
            <w:pPr>
              <w:pStyle w:val="ListParagraph"/>
              <w:numPr>
                <w:ilvl w:val="0"/>
                <w:numId w:val="39"/>
              </w:numPr>
              <w:autoSpaceDE w:val="0"/>
              <w:autoSpaceDN w:val="0"/>
              <w:adjustRightInd w:val="0"/>
              <w:spacing w:after="200" w:line="360" w:lineRule="auto"/>
              <w:ind w:left="270" w:hanging="270"/>
              <w:jc w:val="thaiDistribute"/>
              <w:rPr>
                <w:rFonts w:ascii="Arial" w:hAnsi="Arial"/>
                <w:spacing w:val="-4"/>
                <w:szCs w:val="18"/>
              </w:rPr>
            </w:pPr>
            <w:r w:rsidRPr="00726FB0">
              <w:rPr>
                <w:rFonts w:ascii="Arial" w:hAnsi="Arial"/>
                <w:spacing w:val="-4"/>
                <w:szCs w:val="18"/>
              </w:rPr>
              <w:t xml:space="preserve">Inquiring with management on a test basis </w:t>
            </w:r>
            <w:r w:rsidR="00126740">
              <w:rPr>
                <w:rFonts w:ascii="Arial" w:hAnsi="Arial" w:cstheme="minorBidi"/>
                <w:spacing w:val="-4"/>
                <w:szCs w:val="22"/>
                <w:cs/>
                <w:lang w:bidi="th-TH"/>
              </w:rPr>
              <w:br/>
            </w:r>
            <w:r w:rsidRPr="00726FB0">
              <w:rPr>
                <w:rFonts w:ascii="Arial" w:hAnsi="Arial"/>
                <w:spacing w:val="-4"/>
                <w:szCs w:val="18"/>
              </w:rPr>
              <w:t>to evaluate</w:t>
            </w:r>
            <w:r>
              <w:rPr>
                <w:rFonts w:ascii="Arial" w:hAnsi="Arial"/>
                <w:spacing w:val="-4"/>
                <w:szCs w:val="18"/>
              </w:rPr>
              <w:t xml:space="preserve"> </w:t>
            </w:r>
            <w:r w:rsidRPr="00726FB0">
              <w:rPr>
                <w:rFonts w:ascii="Arial" w:hAnsi="Arial"/>
                <w:spacing w:val="-4"/>
                <w:szCs w:val="18"/>
              </w:rPr>
              <w:t>the</w:t>
            </w:r>
            <w:r>
              <w:rPr>
                <w:rFonts w:ascii="Arial" w:hAnsi="Arial"/>
                <w:spacing w:val="-4"/>
                <w:szCs w:val="18"/>
              </w:rPr>
              <w:t xml:space="preserve"> </w:t>
            </w:r>
            <w:r w:rsidRPr="00726FB0">
              <w:rPr>
                <w:rFonts w:ascii="Arial" w:hAnsi="Arial"/>
                <w:spacing w:val="-4"/>
                <w:szCs w:val="18"/>
              </w:rPr>
              <w:t>reasonableness</w:t>
            </w:r>
            <w:r>
              <w:rPr>
                <w:rFonts w:ascii="Arial" w:hAnsi="Arial"/>
                <w:spacing w:val="-4"/>
                <w:szCs w:val="18"/>
              </w:rPr>
              <w:t xml:space="preserve"> </w:t>
            </w:r>
            <w:r w:rsidRPr="00726FB0">
              <w:rPr>
                <w:rFonts w:ascii="Arial" w:hAnsi="Arial"/>
                <w:spacing w:val="-4"/>
                <w:szCs w:val="18"/>
              </w:rPr>
              <w:t>of</w:t>
            </w:r>
            <w:r>
              <w:rPr>
                <w:rFonts w:ascii="Arial" w:hAnsi="Arial"/>
                <w:spacing w:val="-4"/>
                <w:szCs w:val="18"/>
              </w:rPr>
              <w:t xml:space="preserve"> </w:t>
            </w:r>
            <w:r w:rsidRPr="00726FB0">
              <w:rPr>
                <w:rFonts w:ascii="Arial" w:hAnsi="Arial"/>
                <w:spacing w:val="-4"/>
                <w:szCs w:val="18"/>
              </w:rPr>
              <w:t>the</w:t>
            </w:r>
            <w:r>
              <w:rPr>
                <w:rFonts w:ascii="Arial" w:hAnsi="Arial"/>
                <w:spacing w:val="-4"/>
                <w:szCs w:val="18"/>
              </w:rPr>
              <w:t xml:space="preserve"> </w:t>
            </w:r>
            <w:r w:rsidRPr="00726FB0">
              <w:rPr>
                <w:rFonts w:ascii="Arial" w:hAnsi="Arial"/>
                <w:spacing w:val="-4"/>
                <w:szCs w:val="18"/>
              </w:rPr>
              <w:t>methodologies</w:t>
            </w:r>
            <w:r>
              <w:rPr>
                <w:rFonts w:ascii="Arial" w:hAnsi="Arial"/>
                <w:spacing w:val="-4"/>
                <w:szCs w:val="18"/>
              </w:rPr>
              <w:t xml:space="preserve"> </w:t>
            </w:r>
            <w:r w:rsidRPr="00726FB0">
              <w:rPr>
                <w:rFonts w:ascii="Arial" w:hAnsi="Arial"/>
                <w:spacing w:val="-4"/>
                <w:szCs w:val="18"/>
              </w:rPr>
              <w:t>applied</w:t>
            </w:r>
            <w:r>
              <w:rPr>
                <w:rFonts w:ascii="Arial" w:hAnsi="Arial"/>
                <w:spacing w:val="-4"/>
                <w:szCs w:val="18"/>
              </w:rPr>
              <w:t xml:space="preserve"> </w:t>
            </w:r>
            <w:r w:rsidRPr="00726FB0">
              <w:rPr>
                <w:rFonts w:ascii="Arial" w:hAnsi="Arial"/>
                <w:spacing w:val="-4"/>
                <w:szCs w:val="18"/>
              </w:rPr>
              <w:t>and</w:t>
            </w:r>
            <w:r>
              <w:rPr>
                <w:rFonts w:ascii="Arial" w:hAnsi="Arial"/>
                <w:spacing w:val="-4"/>
                <w:szCs w:val="18"/>
              </w:rPr>
              <w:t xml:space="preserve"> </w:t>
            </w:r>
            <w:r w:rsidRPr="00726FB0">
              <w:rPr>
                <w:rFonts w:ascii="Arial" w:hAnsi="Arial"/>
                <w:spacing w:val="-4"/>
                <w:szCs w:val="18"/>
              </w:rPr>
              <w:t>the</w:t>
            </w:r>
            <w:r>
              <w:rPr>
                <w:rFonts w:ascii="Arial" w:hAnsi="Arial"/>
                <w:spacing w:val="-4"/>
                <w:szCs w:val="18"/>
              </w:rPr>
              <w:t xml:space="preserve"> </w:t>
            </w:r>
            <w:r w:rsidRPr="00726FB0">
              <w:rPr>
                <w:rFonts w:ascii="Arial" w:hAnsi="Arial"/>
                <w:spacing w:val="-4"/>
                <w:szCs w:val="18"/>
              </w:rPr>
              <w:t>key assumptions used in the cash flow projections.</w:t>
            </w:r>
          </w:p>
          <w:p w14:paraId="2B630881" w14:textId="77777777" w:rsidR="00726FB0" w:rsidRPr="00726FB0" w:rsidRDefault="00726FB0" w:rsidP="0064261A">
            <w:pPr>
              <w:pStyle w:val="ListParagraph"/>
              <w:numPr>
                <w:ilvl w:val="0"/>
                <w:numId w:val="39"/>
              </w:numPr>
              <w:autoSpaceDE w:val="0"/>
              <w:autoSpaceDN w:val="0"/>
              <w:adjustRightInd w:val="0"/>
              <w:spacing w:after="200" w:line="360" w:lineRule="auto"/>
              <w:ind w:left="270" w:hanging="270"/>
              <w:jc w:val="thaiDistribute"/>
              <w:rPr>
                <w:rFonts w:ascii="Arial" w:hAnsi="Arial"/>
                <w:spacing w:val="-4"/>
                <w:szCs w:val="18"/>
              </w:rPr>
            </w:pPr>
            <w:r w:rsidRPr="00726FB0">
              <w:rPr>
                <w:rFonts w:ascii="Arial" w:hAnsi="Arial"/>
                <w:spacing w:val="-4"/>
                <w:szCs w:val="18"/>
              </w:rPr>
              <w:t>Engaging our firm’s valuation specialists to assess the appropriateness of the discount rate applied in the impairment assessment and to test the mathematical accuracy of the related calculations.</w:t>
            </w:r>
          </w:p>
          <w:p w14:paraId="114A18A7" w14:textId="77777777" w:rsidR="00726FB0" w:rsidRPr="00726FB0" w:rsidRDefault="00726FB0" w:rsidP="0064261A">
            <w:pPr>
              <w:pStyle w:val="ListParagraph"/>
              <w:numPr>
                <w:ilvl w:val="0"/>
                <w:numId w:val="39"/>
              </w:numPr>
              <w:autoSpaceDE w:val="0"/>
              <w:autoSpaceDN w:val="0"/>
              <w:adjustRightInd w:val="0"/>
              <w:spacing w:after="200" w:line="360" w:lineRule="auto"/>
              <w:ind w:left="270" w:hanging="270"/>
              <w:jc w:val="thaiDistribute"/>
              <w:rPr>
                <w:rFonts w:ascii="Arial" w:hAnsi="Arial"/>
                <w:spacing w:val="-4"/>
                <w:szCs w:val="18"/>
              </w:rPr>
            </w:pPr>
            <w:r w:rsidRPr="00726FB0">
              <w:rPr>
                <w:rFonts w:ascii="Arial" w:hAnsi="Arial"/>
                <w:spacing w:val="-4"/>
                <w:szCs w:val="18"/>
              </w:rPr>
              <w:t>Testing the mathematical accuracy of key figures resulting from the projections under the above assumptions in determining the recoverable amount and compared such recoverable amount with the carrying amount.</w:t>
            </w:r>
          </w:p>
          <w:p w14:paraId="0A7D0C63" w14:textId="28F64C13" w:rsidR="00817BEA" w:rsidRPr="006A3A99" w:rsidRDefault="00726FB0" w:rsidP="0064261A">
            <w:pPr>
              <w:pStyle w:val="ListParagraph"/>
              <w:numPr>
                <w:ilvl w:val="0"/>
                <w:numId w:val="39"/>
              </w:numPr>
              <w:autoSpaceDE w:val="0"/>
              <w:autoSpaceDN w:val="0"/>
              <w:adjustRightInd w:val="0"/>
              <w:spacing w:after="200" w:line="360" w:lineRule="auto"/>
              <w:ind w:left="270" w:hanging="270"/>
              <w:jc w:val="thaiDistribute"/>
              <w:rPr>
                <w:rFonts w:ascii="Arial" w:hAnsi="Arial"/>
                <w:spacing w:val="-4"/>
                <w:szCs w:val="18"/>
              </w:rPr>
            </w:pPr>
            <w:r w:rsidRPr="00726FB0">
              <w:rPr>
                <w:rFonts w:ascii="Arial" w:hAnsi="Arial"/>
                <w:spacing w:val="-4"/>
                <w:szCs w:val="18"/>
              </w:rPr>
              <w:t>Evaluating</w:t>
            </w:r>
            <w:r w:rsidR="006A3A99">
              <w:rPr>
                <w:rFonts w:ascii="Arial" w:hAnsi="Arial"/>
                <w:spacing w:val="-4"/>
                <w:szCs w:val="18"/>
              </w:rPr>
              <w:t xml:space="preserve"> </w:t>
            </w:r>
            <w:r w:rsidRPr="00726FB0">
              <w:rPr>
                <w:rFonts w:ascii="Arial" w:hAnsi="Arial"/>
                <w:spacing w:val="-4"/>
                <w:szCs w:val="18"/>
              </w:rPr>
              <w:t>the adequacy and</w:t>
            </w:r>
            <w:r w:rsidR="006A3A99">
              <w:rPr>
                <w:rFonts w:ascii="Arial" w:hAnsi="Arial"/>
                <w:spacing w:val="-4"/>
                <w:szCs w:val="18"/>
              </w:rPr>
              <w:t xml:space="preserve"> </w:t>
            </w:r>
            <w:r w:rsidRPr="00726FB0">
              <w:rPr>
                <w:rFonts w:ascii="Arial" w:hAnsi="Arial"/>
                <w:spacing w:val="-4"/>
                <w:szCs w:val="18"/>
              </w:rPr>
              <w:t>appropriateness</w:t>
            </w:r>
            <w:r w:rsidR="006A3A99">
              <w:rPr>
                <w:rFonts w:ascii="Arial" w:hAnsi="Arial"/>
                <w:spacing w:val="-4"/>
                <w:szCs w:val="18"/>
              </w:rPr>
              <w:t xml:space="preserve"> </w:t>
            </w:r>
            <w:r w:rsidRPr="006A3A99">
              <w:rPr>
                <w:rFonts w:ascii="Arial" w:hAnsi="Arial"/>
                <w:spacing w:val="-4"/>
                <w:szCs w:val="18"/>
              </w:rPr>
              <w:t>of the Group’s disclosures regarding Goodwill and Investments in Subsidiaries</w:t>
            </w:r>
            <w:r w:rsidR="00C8264A">
              <w:rPr>
                <w:rFonts w:ascii="Arial" w:hAnsi="Arial"/>
                <w:spacing w:val="-4"/>
                <w:szCs w:val="18"/>
              </w:rPr>
              <w:t>.</w:t>
            </w:r>
          </w:p>
        </w:tc>
      </w:tr>
    </w:tbl>
    <w:p w14:paraId="3F0B1E68" w14:textId="77777777" w:rsidR="0064261A" w:rsidRDefault="0064261A" w:rsidP="00E144BC">
      <w:pPr>
        <w:pStyle w:val="BodyText"/>
        <w:spacing w:after="0" w:line="360" w:lineRule="auto"/>
        <w:jc w:val="thaiDistribute"/>
        <w:rPr>
          <w:rFonts w:ascii="Arial" w:hAnsi="Arial" w:cstheme="minorBidi"/>
          <w:i/>
          <w:iCs/>
          <w:color w:val="000000"/>
          <w:sz w:val="19"/>
          <w:szCs w:val="24"/>
          <w:lang w:bidi="th-TH"/>
        </w:rPr>
      </w:pPr>
    </w:p>
    <w:p w14:paraId="6F28BC4C" w14:textId="77777777" w:rsidR="00595C09" w:rsidRDefault="00595C09" w:rsidP="00E144BC">
      <w:pPr>
        <w:pStyle w:val="BodyText"/>
        <w:spacing w:after="0" w:line="360" w:lineRule="auto"/>
        <w:jc w:val="thaiDistribute"/>
        <w:rPr>
          <w:rFonts w:ascii="Arial" w:hAnsi="Arial" w:cstheme="minorBidi"/>
          <w:i/>
          <w:iCs/>
          <w:color w:val="000000"/>
          <w:sz w:val="19"/>
          <w:szCs w:val="24"/>
          <w:lang w:bidi="th-TH"/>
        </w:rPr>
      </w:pPr>
    </w:p>
    <w:p w14:paraId="303F47C6" w14:textId="77777777" w:rsidR="00595C09" w:rsidRDefault="00595C09" w:rsidP="00E144BC">
      <w:pPr>
        <w:pStyle w:val="BodyText"/>
        <w:spacing w:after="0" w:line="360" w:lineRule="auto"/>
        <w:jc w:val="thaiDistribute"/>
        <w:rPr>
          <w:rFonts w:ascii="Arial" w:hAnsi="Arial" w:cstheme="minorBidi"/>
          <w:i/>
          <w:iCs/>
          <w:color w:val="000000"/>
          <w:sz w:val="19"/>
          <w:szCs w:val="24"/>
          <w:lang w:bidi="th-TH"/>
        </w:rPr>
      </w:pPr>
    </w:p>
    <w:p w14:paraId="5BEA41EF" w14:textId="77777777" w:rsidR="00595C09" w:rsidRDefault="00595C09" w:rsidP="00E144BC">
      <w:pPr>
        <w:pStyle w:val="BodyText"/>
        <w:spacing w:after="0" w:line="360" w:lineRule="auto"/>
        <w:jc w:val="thaiDistribute"/>
        <w:rPr>
          <w:rFonts w:ascii="Arial" w:hAnsi="Arial" w:cstheme="minorBidi"/>
          <w:i/>
          <w:iCs/>
          <w:color w:val="000000"/>
          <w:sz w:val="19"/>
          <w:szCs w:val="24"/>
          <w:lang w:bidi="th-TH"/>
        </w:rPr>
      </w:pPr>
    </w:p>
    <w:p w14:paraId="54558FC3" w14:textId="77777777" w:rsidR="00595C09" w:rsidRDefault="00595C09" w:rsidP="00E144BC">
      <w:pPr>
        <w:pStyle w:val="BodyText"/>
        <w:spacing w:after="0" w:line="360" w:lineRule="auto"/>
        <w:jc w:val="thaiDistribute"/>
        <w:rPr>
          <w:rFonts w:ascii="Arial" w:hAnsi="Arial" w:cstheme="minorBidi"/>
          <w:i/>
          <w:iCs/>
          <w:color w:val="000000"/>
          <w:sz w:val="19"/>
          <w:szCs w:val="24"/>
          <w:lang w:bidi="th-TH"/>
        </w:rPr>
      </w:pPr>
    </w:p>
    <w:p w14:paraId="4A1B1E8C" w14:textId="77777777" w:rsidR="00595C09" w:rsidRDefault="00595C09" w:rsidP="00E144BC">
      <w:pPr>
        <w:pStyle w:val="BodyText"/>
        <w:spacing w:after="0" w:line="360" w:lineRule="auto"/>
        <w:jc w:val="thaiDistribute"/>
        <w:rPr>
          <w:rFonts w:ascii="Arial" w:hAnsi="Arial" w:cstheme="minorBidi"/>
          <w:i/>
          <w:iCs/>
          <w:color w:val="000000"/>
          <w:sz w:val="19"/>
          <w:szCs w:val="24"/>
          <w:lang w:bidi="th-TH"/>
        </w:rPr>
      </w:pPr>
    </w:p>
    <w:p w14:paraId="1911A279" w14:textId="1C3BD946" w:rsidR="00E144BC" w:rsidRPr="005E57B3" w:rsidRDefault="00E144BC" w:rsidP="00E144BC">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5492AB63" w14:textId="77777777" w:rsidR="00E144BC" w:rsidRDefault="00E144BC" w:rsidP="000A5AF9">
      <w:pPr>
        <w:pStyle w:val="BodyText"/>
        <w:spacing w:after="0" w:line="360" w:lineRule="auto"/>
        <w:jc w:val="thaiDistribute"/>
        <w:rPr>
          <w:rFonts w:ascii="Arial" w:hAnsi="Arial"/>
          <w:color w:val="000000"/>
          <w:sz w:val="19"/>
          <w:szCs w:val="19"/>
        </w:rPr>
      </w:pPr>
    </w:p>
    <w:p w14:paraId="27C88D52" w14:textId="109995D6"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The </w:t>
      </w:r>
      <w:r w:rsidR="008D29E2">
        <w:rPr>
          <w:rFonts w:ascii="Arial" w:hAnsi="Arial"/>
          <w:sz w:val="19"/>
          <w:szCs w:val="19"/>
        </w:rPr>
        <w:t>management</w:t>
      </w:r>
      <w:r w:rsidRPr="005C4544">
        <w:rPr>
          <w:rFonts w:ascii="Arial" w:hAnsi="Arial"/>
          <w:sz w:val="19"/>
          <w:szCs w:val="19"/>
        </w:rPr>
        <w:t xml:space="preserve"> are responsible for the other information. The other information comprises the information included in the annual report</w:t>
      </w:r>
      <w:r w:rsidR="00B24603">
        <w:rPr>
          <w:rFonts w:ascii="Arial" w:hAnsi="Arial"/>
          <w:sz w:val="19"/>
          <w:szCs w:val="19"/>
        </w:rPr>
        <w:t xml:space="preserve"> </w:t>
      </w:r>
      <w:r w:rsidRPr="005C4544">
        <w:rPr>
          <w:rFonts w:ascii="Arial" w:hAnsi="Arial"/>
          <w:sz w:val="19"/>
          <w:szCs w:val="19"/>
        </w:rPr>
        <w:t>but does not include the consolidated and separate financial statements and my auditor’s report thereon. The annual report is expected to be made available to me after the date of this auditor's report.</w:t>
      </w:r>
    </w:p>
    <w:p w14:paraId="53E24D44" w14:textId="77777777" w:rsidR="005C4544" w:rsidRPr="005C4544" w:rsidRDefault="005C4544" w:rsidP="00694BD1">
      <w:pPr>
        <w:pStyle w:val="BodyText"/>
        <w:spacing w:after="0" w:line="360" w:lineRule="auto"/>
        <w:jc w:val="thaiDistribute"/>
        <w:rPr>
          <w:rFonts w:ascii="Arial" w:hAnsi="Arial"/>
          <w:sz w:val="19"/>
          <w:szCs w:val="19"/>
        </w:rPr>
      </w:pPr>
    </w:p>
    <w:p w14:paraId="2BBB18AC" w14:textId="77777777"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My opinion on the consolidated and separate financial statements does not cover the other information and I will not express any form of assurance conclusion thereon. </w:t>
      </w:r>
    </w:p>
    <w:p w14:paraId="43AE58B3" w14:textId="77777777" w:rsidR="005C4544" w:rsidRPr="005C4544" w:rsidRDefault="005C4544" w:rsidP="00694BD1">
      <w:pPr>
        <w:pStyle w:val="BodyText"/>
        <w:spacing w:after="0" w:line="360" w:lineRule="auto"/>
        <w:jc w:val="thaiDistribute"/>
        <w:rPr>
          <w:rFonts w:ascii="Arial" w:hAnsi="Arial"/>
          <w:sz w:val="19"/>
          <w:szCs w:val="19"/>
        </w:rPr>
      </w:pPr>
    </w:p>
    <w:p w14:paraId="128D992E" w14:textId="46AF5C4A"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D3A3E7E" w14:textId="77777777" w:rsidR="005C4544" w:rsidRPr="005C4544" w:rsidRDefault="005C4544" w:rsidP="00694BD1">
      <w:pPr>
        <w:pStyle w:val="BodyText"/>
        <w:spacing w:after="0" w:line="360" w:lineRule="auto"/>
        <w:jc w:val="thaiDistribute"/>
        <w:rPr>
          <w:rFonts w:ascii="Arial" w:hAnsi="Arial"/>
          <w:sz w:val="19"/>
          <w:szCs w:val="19"/>
        </w:rPr>
      </w:pPr>
    </w:p>
    <w:p w14:paraId="21689FC1" w14:textId="559627BC" w:rsid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When I read the annual report, if I conclude that there is a material misstatement therein, I am required to communicate the matter to the </w:t>
      </w:r>
      <w:r w:rsidR="00716067">
        <w:rPr>
          <w:rFonts w:ascii="Arial" w:hAnsi="Arial"/>
          <w:sz w:val="19"/>
          <w:szCs w:val="19"/>
        </w:rPr>
        <w:t>tho</w:t>
      </w:r>
      <w:r w:rsidR="006068D4">
        <w:rPr>
          <w:rFonts w:ascii="Arial" w:hAnsi="Arial"/>
          <w:sz w:val="19"/>
          <w:szCs w:val="19"/>
        </w:rPr>
        <w:t xml:space="preserve">se charged with governance for them to correct such </w:t>
      </w:r>
      <w:r w:rsidR="00B140A9">
        <w:rPr>
          <w:rFonts w:ascii="Arial" w:hAnsi="Arial"/>
          <w:sz w:val="19"/>
          <w:szCs w:val="19"/>
        </w:rPr>
        <w:t>material misstatement.</w:t>
      </w:r>
    </w:p>
    <w:p w14:paraId="2FA6B431" w14:textId="77777777" w:rsidR="004E1538" w:rsidRPr="00694BD1" w:rsidRDefault="004E1538" w:rsidP="004E1538">
      <w:pPr>
        <w:pStyle w:val="BodyText"/>
        <w:spacing w:line="360" w:lineRule="auto"/>
        <w:jc w:val="thaiDistribute"/>
        <w:rPr>
          <w:rFonts w:ascii="Arial" w:hAnsi="Arial"/>
          <w:sz w:val="24"/>
          <w:szCs w:val="24"/>
        </w:rPr>
      </w:pPr>
    </w:p>
    <w:p w14:paraId="348CE49D" w14:textId="20570CDD" w:rsidR="00407A98" w:rsidRPr="003416E7" w:rsidRDefault="00407A98" w:rsidP="000A5AF9">
      <w:pPr>
        <w:pStyle w:val="BodyText"/>
        <w:spacing w:after="0" w:line="360" w:lineRule="auto"/>
        <w:jc w:val="thaiDistribute"/>
        <w:rPr>
          <w:rFonts w:ascii="Arial" w:hAnsi="Arial" w:cstheme="minorBidi"/>
          <w:i/>
          <w:iCs/>
          <w:sz w:val="19"/>
          <w:szCs w:val="24"/>
          <w:cs/>
          <w:lang w:bidi="th-TH"/>
        </w:rPr>
      </w:pPr>
      <w:r w:rsidRPr="00407A98">
        <w:rPr>
          <w:rFonts w:ascii="Arial" w:hAnsi="Arial"/>
          <w:i/>
          <w:iCs/>
          <w:sz w:val="19"/>
          <w:szCs w:val="19"/>
        </w:rPr>
        <w:t xml:space="preserve">Responsibilities of the </w:t>
      </w:r>
      <w:r w:rsidR="00436573">
        <w:rPr>
          <w:rFonts w:ascii="Arial" w:hAnsi="Arial"/>
          <w:i/>
          <w:iCs/>
          <w:sz w:val="19"/>
          <w:szCs w:val="19"/>
        </w:rPr>
        <w:t>m</w:t>
      </w:r>
      <w:r w:rsidR="00B140A9" w:rsidRPr="00436573">
        <w:rPr>
          <w:rFonts w:ascii="Arial" w:hAnsi="Arial"/>
          <w:i/>
          <w:iCs/>
          <w:sz w:val="19"/>
          <w:szCs w:val="19"/>
        </w:rPr>
        <w:t>anagement</w:t>
      </w:r>
      <w:r w:rsidRPr="00407A98">
        <w:rPr>
          <w:rFonts w:ascii="Arial" w:hAnsi="Arial"/>
          <w:i/>
          <w:iCs/>
          <w:sz w:val="19"/>
          <w:szCs w:val="19"/>
        </w:rPr>
        <w:t xml:space="preserve"> </w:t>
      </w:r>
      <w:r w:rsidR="001935AE">
        <w:rPr>
          <w:rFonts w:ascii="Arial" w:hAnsi="Arial"/>
          <w:i/>
          <w:iCs/>
          <w:sz w:val="19"/>
          <w:szCs w:val="19"/>
        </w:rPr>
        <w:t xml:space="preserve">and </w:t>
      </w:r>
      <w:r w:rsidR="00575F35">
        <w:rPr>
          <w:rFonts w:ascii="Arial" w:hAnsi="Arial"/>
          <w:i/>
          <w:iCs/>
          <w:sz w:val="19"/>
          <w:szCs w:val="19"/>
        </w:rPr>
        <w:t xml:space="preserve">those charge with governance </w:t>
      </w:r>
      <w:r w:rsidRPr="00407A98">
        <w:rPr>
          <w:rFonts w:ascii="Arial" w:hAnsi="Arial"/>
          <w:i/>
          <w:iCs/>
          <w:sz w:val="19"/>
          <w:szCs w:val="19"/>
        </w:rPr>
        <w:t>for the consolidated and separate financial statements</w:t>
      </w:r>
    </w:p>
    <w:p w14:paraId="66A10EDC" w14:textId="77777777" w:rsidR="00135909" w:rsidRPr="00135909" w:rsidRDefault="00135909" w:rsidP="00694BD1">
      <w:pPr>
        <w:pStyle w:val="BodyText"/>
        <w:spacing w:after="0" w:line="360" w:lineRule="auto"/>
        <w:jc w:val="thaiDistribute"/>
        <w:rPr>
          <w:rFonts w:ascii="Arial" w:hAnsi="Arial"/>
          <w:i/>
          <w:iCs/>
          <w:sz w:val="19"/>
          <w:szCs w:val="19"/>
        </w:rPr>
      </w:pPr>
    </w:p>
    <w:p w14:paraId="65978ADA" w14:textId="4B7E3A96" w:rsidR="00F843FB" w:rsidRPr="00F843FB" w:rsidRDefault="00F843FB" w:rsidP="000A5AF9">
      <w:pPr>
        <w:pStyle w:val="BodyText"/>
        <w:spacing w:after="0" w:line="360" w:lineRule="auto"/>
        <w:jc w:val="thaiDistribute"/>
        <w:rPr>
          <w:rFonts w:ascii="Arial" w:hAnsi="Arial"/>
          <w:sz w:val="19"/>
          <w:szCs w:val="19"/>
        </w:rPr>
      </w:pPr>
      <w:r w:rsidRPr="00F843FB">
        <w:rPr>
          <w:rFonts w:ascii="Arial" w:hAnsi="Arial"/>
          <w:sz w:val="19"/>
          <w:szCs w:val="19"/>
        </w:rPr>
        <w:t xml:space="preserve">The </w:t>
      </w:r>
      <w:r w:rsidR="009433AD">
        <w:rPr>
          <w:rFonts w:ascii="Arial" w:hAnsi="Arial"/>
          <w:sz w:val="19"/>
          <w:szCs w:val="19"/>
        </w:rPr>
        <w:t>management</w:t>
      </w:r>
      <w:r w:rsidRPr="00F843FB">
        <w:rPr>
          <w:rFonts w:ascii="Arial" w:hAnsi="Arial"/>
          <w:sz w:val="19"/>
          <w:szCs w:val="19"/>
        </w:rPr>
        <w:t xml:space="preserve"> are responsible for the preparation and fair presentation of the consolidated and separate financial statements in accordance with TFRS, and for such internal control as the </w:t>
      </w:r>
      <w:r w:rsidR="007B51BF">
        <w:rPr>
          <w:rFonts w:ascii="Arial" w:hAnsi="Arial"/>
          <w:sz w:val="19"/>
          <w:szCs w:val="19"/>
        </w:rPr>
        <w:t>management</w:t>
      </w:r>
      <w:r w:rsidRPr="00F843FB">
        <w:rPr>
          <w:rFonts w:ascii="Arial" w:hAnsi="Arial"/>
          <w:sz w:val="19"/>
          <w:szCs w:val="19"/>
        </w:rPr>
        <w:t xml:space="preserve"> determine is necessary to enable the preparation of consolidated and separate financial statements that are free from material misstatement, whether due to fraud or error. </w:t>
      </w:r>
    </w:p>
    <w:p w14:paraId="01B6A730" w14:textId="77777777" w:rsidR="00F843FB" w:rsidRPr="00F843FB" w:rsidRDefault="00F843FB" w:rsidP="00694BD1">
      <w:pPr>
        <w:pStyle w:val="BodyText"/>
        <w:spacing w:after="0" w:line="360" w:lineRule="auto"/>
        <w:jc w:val="thaiDistribute"/>
        <w:rPr>
          <w:rFonts w:ascii="Arial" w:hAnsi="Arial"/>
          <w:sz w:val="19"/>
          <w:szCs w:val="19"/>
        </w:rPr>
      </w:pPr>
    </w:p>
    <w:p w14:paraId="573895AE" w14:textId="1F7BC675" w:rsidR="00F843FB" w:rsidRPr="00F843FB" w:rsidRDefault="00F843FB" w:rsidP="000A5AF9">
      <w:pPr>
        <w:pStyle w:val="BodyText"/>
        <w:spacing w:after="0" w:line="360" w:lineRule="auto"/>
        <w:jc w:val="thaiDistribute"/>
        <w:rPr>
          <w:rFonts w:ascii="Arial" w:hAnsi="Arial"/>
          <w:sz w:val="19"/>
          <w:szCs w:val="19"/>
        </w:rPr>
      </w:pPr>
      <w:r w:rsidRPr="00F843FB">
        <w:rPr>
          <w:rFonts w:ascii="Arial" w:hAnsi="Arial"/>
          <w:sz w:val="19"/>
          <w:szCs w:val="19"/>
        </w:rPr>
        <w:t xml:space="preserve">In preparing the consolidated and separate financial statements, the </w:t>
      </w:r>
      <w:r w:rsidR="00220DC7">
        <w:rPr>
          <w:rFonts w:ascii="Arial" w:hAnsi="Arial"/>
          <w:sz w:val="19"/>
          <w:szCs w:val="19"/>
        </w:rPr>
        <w:t>management</w:t>
      </w:r>
      <w:r w:rsidRPr="00F843FB">
        <w:rPr>
          <w:rFonts w:ascii="Arial" w:hAnsi="Arial"/>
          <w:sz w:val="19"/>
          <w:szCs w:val="19"/>
        </w:rPr>
        <w:t xml:space="preserve"> are responsible for assessing the Group’s and the Company’s ability to continue as a going concern, disclosing, as applicable, matters related to going concern and using the going concern basis of accounting unless the </w:t>
      </w:r>
      <w:r w:rsidR="00066402">
        <w:rPr>
          <w:rFonts w:ascii="Arial" w:hAnsi="Arial"/>
          <w:sz w:val="19"/>
          <w:szCs w:val="19"/>
        </w:rPr>
        <w:t>management</w:t>
      </w:r>
      <w:r w:rsidRPr="00F843FB">
        <w:rPr>
          <w:rFonts w:ascii="Arial" w:hAnsi="Arial"/>
          <w:sz w:val="19"/>
          <w:szCs w:val="19"/>
        </w:rPr>
        <w:t xml:space="preserve"> either intend to liquidate the Group and the Company or to cease operations, or has no realistic alternative but to do so.</w:t>
      </w:r>
    </w:p>
    <w:p w14:paraId="30D32BBA" w14:textId="77777777" w:rsidR="00F843FB" w:rsidRPr="00F843FB" w:rsidRDefault="00F843FB" w:rsidP="00694BD1">
      <w:pPr>
        <w:pStyle w:val="BodyText"/>
        <w:spacing w:after="0" w:line="360" w:lineRule="auto"/>
        <w:jc w:val="thaiDistribute"/>
        <w:rPr>
          <w:rFonts w:ascii="Arial" w:hAnsi="Arial"/>
          <w:sz w:val="19"/>
          <w:szCs w:val="19"/>
        </w:rPr>
      </w:pPr>
    </w:p>
    <w:p w14:paraId="5939CB1D" w14:textId="45A02A65" w:rsidR="007F488F" w:rsidRDefault="006374D5" w:rsidP="00694BD1">
      <w:pPr>
        <w:pStyle w:val="BodyText"/>
        <w:spacing w:line="360" w:lineRule="auto"/>
        <w:jc w:val="thaiDistribute"/>
        <w:rPr>
          <w:rFonts w:ascii="Arial" w:hAnsi="Arial"/>
          <w:sz w:val="19"/>
          <w:szCs w:val="19"/>
        </w:rPr>
      </w:pPr>
      <w:r>
        <w:rPr>
          <w:rFonts w:ascii="Arial" w:hAnsi="Arial"/>
          <w:sz w:val="19"/>
          <w:szCs w:val="19"/>
        </w:rPr>
        <w:t xml:space="preserve">Those charged with </w:t>
      </w:r>
      <w:r w:rsidR="00D140F6">
        <w:rPr>
          <w:rFonts w:ascii="Arial" w:hAnsi="Arial"/>
          <w:sz w:val="19"/>
          <w:szCs w:val="19"/>
        </w:rPr>
        <w:t xml:space="preserve">governance </w:t>
      </w:r>
      <w:r w:rsidR="00F843FB" w:rsidRPr="00F843FB">
        <w:rPr>
          <w:rFonts w:ascii="Arial" w:hAnsi="Arial"/>
          <w:sz w:val="19"/>
          <w:szCs w:val="19"/>
        </w:rPr>
        <w:t>assists the</w:t>
      </w:r>
      <w:r w:rsidR="00D140F6">
        <w:rPr>
          <w:rFonts w:ascii="Arial" w:hAnsi="Arial"/>
          <w:sz w:val="19"/>
          <w:szCs w:val="19"/>
        </w:rPr>
        <w:t xml:space="preserve"> management</w:t>
      </w:r>
      <w:r w:rsidR="00F843FB" w:rsidRPr="00F843FB">
        <w:rPr>
          <w:rFonts w:ascii="Arial" w:hAnsi="Arial"/>
          <w:sz w:val="19"/>
          <w:szCs w:val="19"/>
        </w:rPr>
        <w:t xml:space="preserve"> in discharging their responsibilities for overseeing the Group’s and the Company’s financial reporting process.</w:t>
      </w:r>
    </w:p>
    <w:p w14:paraId="1B3D6007" w14:textId="3982CA05" w:rsidR="00846BF5" w:rsidRDefault="00846BF5">
      <w:pPr>
        <w:spacing w:after="0" w:line="240" w:lineRule="auto"/>
        <w:rPr>
          <w:rFonts w:ascii="Arial" w:hAnsi="Arial"/>
          <w:i/>
          <w:iCs/>
          <w:sz w:val="19"/>
          <w:szCs w:val="19"/>
        </w:rPr>
      </w:pPr>
    </w:p>
    <w:p w14:paraId="06596DE1" w14:textId="77777777" w:rsidR="000A5AF9" w:rsidRDefault="000A5AF9">
      <w:pPr>
        <w:spacing w:after="0" w:line="240" w:lineRule="auto"/>
        <w:rPr>
          <w:rFonts w:ascii="Arial" w:hAnsi="Arial"/>
          <w:i/>
          <w:iCs/>
          <w:sz w:val="19"/>
          <w:szCs w:val="19"/>
        </w:rPr>
      </w:pPr>
    </w:p>
    <w:p w14:paraId="3474F8CA" w14:textId="77777777" w:rsidR="000A5AF9" w:rsidRDefault="000A5AF9">
      <w:pPr>
        <w:spacing w:after="0" w:line="240" w:lineRule="auto"/>
        <w:rPr>
          <w:rFonts w:ascii="Arial" w:hAnsi="Arial"/>
          <w:i/>
          <w:iCs/>
          <w:sz w:val="19"/>
          <w:szCs w:val="19"/>
        </w:rPr>
      </w:pPr>
    </w:p>
    <w:p w14:paraId="731499B4" w14:textId="77777777" w:rsidR="000A5AF9" w:rsidRDefault="000A5AF9">
      <w:pPr>
        <w:spacing w:after="0" w:line="240" w:lineRule="auto"/>
        <w:rPr>
          <w:rFonts w:ascii="Arial" w:hAnsi="Arial"/>
          <w:i/>
          <w:iCs/>
          <w:sz w:val="19"/>
          <w:szCs w:val="19"/>
        </w:rPr>
      </w:pPr>
    </w:p>
    <w:p w14:paraId="1E4D3424" w14:textId="77777777" w:rsidR="000A5AF9" w:rsidRDefault="000A5AF9">
      <w:pPr>
        <w:spacing w:after="0" w:line="240" w:lineRule="auto"/>
        <w:rPr>
          <w:rFonts w:ascii="Arial" w:hAnsi="Arial"/>
          <w:i/>
          <w:iCs/>
          <w:sz w:val="19"/>
          <w:szCs w:val="19"/>
        </w:rPr>
      </w:pPr>
    </w:p>
    <w:p w14:paraId="38F88638" w14:textId="77777777" w:rsidR="000A5AF9" w:rsidRDefault="000A5AF9">
      <w:pPr>
        <w:spacing w:after="0" w:line="240" w:lineRule="auto"/>
        <w:rPr>
          <w:rFonts w:ascii="Arial" w:hAnsi="Arial"/>
          <w:i/>
          <w:iCs/>
          <w:sz w:val="19"/>
          <w:szCs w:val="19"/>
        </w:rPr>
      </w:pPr>
    </w:p>
    <w:p w14:paraId="4A3F4B0A" w14:textId="77777777" w:rsidR="000A5AF9" w:rsidRDefault="000A5AF9">
      <w:pPr>
        <w:spacing w:after="0" w:line="240" w:lineRule="auto"/>
        <w:rPr>
          <w:rFonts w:ascii="Arial" w:hAnsi="Arial"/>
          <w:i/>
          <w:iCs/>
          <w:sz w:val="19"/>
          <w:szCs w:val="19"/>
        </w:rPr>
      </w:pPr>
    </w:p>
    <w:p w14:paraId="67F871B1" w14:textId="77777777" w:rsidR="00595C09" w:rsidRDefault="00595C09">
      <w:pPr>
        <w:spacing w:after="0" w:line="240" w:lineRule="auto"/>
        <w:rPr>
          <w:rFonts w:ascii="Arial" w:hAnsi="Arial"/>
          <w:i/>
          <w:iCs/>
          <w:sz w:val="19"/>
          <w:szCs w:val="19"/>
        </w:rPr>
      </w:pPr>
    </w:p>
    <w:p w14:paraId="32FA4C3E" w14:textId="77777777" w:rsidR="00595C09" w:rsidRDefault="00595C09">
      <w:pPr>
        <w:spacing w:after="0" w:line="240" w:lineRule="auto"/>
        <w:rPr>
          <w:rFonts w:ascii="Arial" w:hAnsi="Arial"/>
          <w:i/>
          <w:iCs/>
          <w:sz w:val="19"/>
          <w:szCs w:val="19"/>
        </w:rPr>
      </w:pPr>
    </w:p>
    <w:p w14:paraId="3FA10726" w14:textId="77777777" w:rsidR="00595C09" w:rsidRDefault="00595C09">
      <w:pPr>
        <w:spacing w:after="0" w:line="240" w:lineRule="auto"/>
        <w:rPr>
          <w:rFonts w:ascii="Arial" w:hAnsi="Arial"/>
          <w:i/>
          <w:iCs/>
          <w:sz w:val="19"/>
          <w:szCs w:val="19"/>
        </w:rPr>
      </w:pPr>
    </w:p>
    <w:p w14:paraId="4079DC7F" w14:textId="77777777" w:rsidR="00595C09" w:rsidRDefault="00595C09">
      <w:pPr>
        <w:spacing w:after="0" w:line="240" w:lineRule="auto"/>
        <w:rPr>
          <w:rFonts w:ascii="Arial" w:hAnsi="Arial"/>
          <w:i/>
          <w:iCs/>
          <w:sz w:val="19"/>
          <w:szCs w:val="19"/>
        </w:rPr>
      </w:pPr>
    </w:p>
    <w:p w14:paraId="6A63D737" w14:textId="77777777" w:rsidR="00595C09" w:rsidRDefault="00595C09">
      <w:pPr>
        <w:spacing w:after="0" w:line="240" w:lineRule="auto"/>
        <w:rPr>
          <w:rFonts w:ascii="Arial" w:hAnsi="Arial"/>
          <w:i/>
          <w:iCs/>
          <w:sz w:val="19"/>
          <w:szCs w:val="19"/>
        </w:rPr>
      </w:pPr>
    </w:p>
    <w:p w14:paraId="47EFE5BF" w14:textId="77777777" w:rsidR="00595C09" w:rsidRDefault="00595C09">
      <w:pPr>
        <w:spacing w:after="0" w:line="240" w:lineRule="auto"/>
        <w:rPr>
          <w:rFonts w:ascii="Arial" w:hAnsi="Arial"/>
          <w:i/>
          <w:iCs/>
          <w:sz w:val="19"/>
          <w:szCs w:val="19"/>
        </w:rPr>
      </w:pPr>
    </w:p>
    <w:p w14:paraId="1223D4C8" w14:textId="77777777" w:rsidR="00595C09" w:rsidRDefault="00595C09">
      <w:pPr>
        <w:spacing w:after="0" w:line="240" w:lineRule="auto"/>
        <w:rPr>
          <w:rFonts w:ascii="Arial" w:hAnsi="Arial"/>
          <w:i/>
          <w:iCs/>
          <w:sz w:val="19"/>
          <w:szCs w:val="19"/>
        </w:rPr>
      </w:pPr>
    </w:p>
    <w:p w14:paraId="2E860597" w14:textId="77777777" w:rsidR="00595C09" w:rsidRDefault="00595C09">
      <w:pPr>
        <w:spacing w:after="0" w:line="240" w:lineRule="auto"/>
        <w:rPr>
          <w:rFonts w:ascii="Arial" w:hAnsi="Arial"/>
          <w:i/>
          <w:iCs/>
          <w:sz w:val="19"/>
          <w:szCs w:val="19"/>
        </w:rPr>
      </w:pPr>
    </w:p>
    <w:p w14:paraId="0951C604" w14:textId="77777777" w:rsidR="000A5AF9" w:rsidRDefault="000A5AF9">
      <w:pPr>
        <w:spacing w:after="0" w:line="240" w:lineRule="auto"/>
        <w:rPr>
          <w:rFonts w:ascii="Arial" w:hAnsi="Arial"/>
          <w:i/>
          <w:iCs/>
          <w:sz w:val="19"/>
          <w:szCs w:val="19"/>
        </w:rPr>
      </w:pPr>
    </w:p>
    <w:p w14:paraId="52259457" w14:textId="77777777" w:rsidR="000A5AF9" w:rsidRDefault="000A5AF9">
      <w:pPr>
        <w:spacing w:after="0" w:line="240" w:lineRule="auto"/>
        <w:rPr>
          <w:rFonts w:ascii="Arial" w:hAnsi="Arial"/>
          <w:i/>
          <w:iCs/>
          <w:sz w:val="19"/>
          <w:szCs w:val="19"/>
        </w:rPr>
      </w:pPr>
    </w:p>
    <w:p w14:paraId="0F5935E5" w14:textId="01ADE251" w:rsidR="007F488F" w:rsidRDefault="007F488F" w:rsidP="007F488F">
      <w:pPr>
        <w:pStyle w:val="BodyText"/>
        <w:spacing w:after="0" w:line="360" w:lineRule="auto"/>
        <w:jc w:val="thaiDistribute"/>
        <w:rPr>
          <w:rFonts w:ascii="Arial" w:hAnsi="Arial"/>
          <w:i/>
          <w:iCs/>
          <w:sz w:val="19"/>
          <w:szCs w:val="19"/>
        </w:rPr>
      </w:pPr>
      <w:r w:rsidRPr="00D11451">
        <w:rPr>
          <w:rFonts w:ascii="Arial" w:hAnsi="Arial"/>
          <w:i/>
          <w:iCs/>
          <w:sz w:val="19"/>
          <w:szCs w:val="19"/>
        </w:rPr>
        <w:t xml:space="preserve">Auditor’s </w:t>
      </w:r>
      <w:r w:rsidR="003416E7">
        <w:rPr>
          <w:rFonts w:ascii="Arial" w:hAnsi="Arial" w:cs="Browallia New"/>
          <w:i/>
          <w:iCs/>
          <w:sz w:val="19"/>
          <w:szCs w:val="24"/>
          <w:lang w:val="en-US" w:bidi="th-TH"/>
        </w:rPr>
        <w:t>r</w:t>
      </w:r>
      <w:r w:rsidRPr="00D11451">
        <w:rPr>
          <w:rFonts w:ascii="Arial" w:hAnsi="Arial"/>
          <w:i/>
          <w:iCs/>
          <w:sz w:val="19"/>
          <w:szCs w:val="19"/>
        </w:rPr>
        <w:t xml:space="preserve">esponsibilities for the </w:t>
      </w:r>
      <w:r w:rsidR="00EF62FB">
        <w:rPr>
          <w:rFonts w:ascii="Arial" w:hAnsi="Arial"/>
          <w:i/>
          <w:iCs/>
          <w:sz w:val="19"/>
          <w:szCs w:val="19"/>
        </w:rPr>
        <w:t>a</w:t>
      </w:r>
      <w:r w:rsidRPr="00D11451">
        <w:rPr>
          <w:rFonts w:ascii="Arial" w:hAnsi="Arial"/>
          <w:i/>
          <w:iCs/>
          <w:sz w:val="19"/>
          <w:szCs w:val="19"/>
        </w:rPr>
        <w:t xml:space="preserve">udit of the </w:t>
      </w:r>
      <w:r w:rsidR="00EF62FB">
        <w:rPr>
          <w:rFonts w:ascii="Arial" w:hAnsi="Arial"/>
          <w:i/>
          <w:iCs/>
          <w:sz w:val="19"/>
          <w:szCs w:val="19"/>
        </w:rPr>
        <w:t>c</w:t>
      </w:r>
      <w:r w:rsidRPr="00D11451">
        <w:rPr>
          <w:rFonts w:ascii="Arial" w:hAnsi="Arial"/>
          <w:i/>
          <w:iCs/>
          <w:sz w:val="19"/>
          <w:szCs w:val="19"/>
        </w:rPr>
        <w:t xml:space="preserve">onsolidated and </w:t>
      </w:r>
      <w:r w:rsidR="00EF62FB">
        <w:rPr>
          <w:rFonts w:ascii="Arial" w:hAnsi="Arial"/>
          <w:i/>
          <w:iCs/>
          <w:sz w:val="19"/>
          <w:szCs w:val="19"/>
        </w:rPr>
        <w:t>s</w:t>
      </w:r>
      <w:r w:rsidRPr="00D11451">
        <w:rPr>
          <w:rFonts w:ascii="Arial" w:hAnsi="Arial"/>
          <w:i/>
          <w:iCs/>
          <w:sz w:val="19"/>
          <w:szCs w:val="19"/>
        </w:rPr>
        <w:t xml:space="preserve">eparate </w:t>
      </w:r>
      <w:r w:rsidR="003416E7">
        <w:rPr>
          <w:rFonts w:ascii="Arial" w:hAnsi="Arial"/>
          <w:i/>
          <w:iCs/>
          <w:sz w:val="19"/>
          <w:szCs w:val="19"/>
        </w:rPr>
        <w:t>f</w:t>
      </w:r>
      <w:r w:rsidRPr="00D11451">
        <w:rPr>
          <w:rFonts w:ascii="Arial" w:hAnsi="Arial"/>
          <w:i/>
          <w:iCs/>
          <w:sz w:val="19"/>
          <w:szCs w:val="19"/>
        </w:rPr>
        <w:t xml:space="preserve">inancial </w:t>
      </w:r>
      <w:r w:rsidR="003416E7">
        <w:rPr>
          <w:rFonts w:ascii="Arial" w:hAnsi="Arial"/>
          <w:i/>
          <w:iCs/>
          <w:sz w:val="19"/>
          <w:szCs w:val="19"/>
        </w:rPr>
        <w:t>s</w:t>
      </w:r>
      <w:r w:rsidRPr="00D11451">
        <w:rPr>
          <w:rFonts w:ascii="Arial" w:hAnsi="Arial"/>
          <w:i/>
          <w:iCs/>
          <w:sz w:val="19"/>
          <w:szCs w:val="19"/>
        </w:rPr>
        <w:t>tatements</w:t>
      </w:r>
    </w:p>
    <w:p w14:paraId="6C754C69" w14:textId="77777777" w:rsidR="007F488F" w:rsidRPr="00D42B48" w:rsidRDefault="007F488F" w:rsidP="007F488F">
      <w:pPr>
        <w:pStyle w:val="BodyText"/>
        <w:spacing w:line="360" w:lineRule="auto"/>
        <w:jc w:val="thaiDistribute"/>
        <w:rPr>
          <w:rFonts w:ascii="Arial" w:hAnsi="Arial"/>
          <w:i/>
          <w:iCs/>
          <w:sz w:val="19"/>
          <w:szCs w:val="19"/>
        </w:rPr>
      </w:pPr>
    </w:p>
    <w:p w14:paraId="4490A2B4" w14:textId="714458EE" w:rsidR="00D52915" w:rsidRPr="00D52915" w:rsidRDefault="00D52915" w:rsidP="00694BD1">
      <w:pPr>
        <w:pStyle w:val="BodyText"/>
        <w:tabs>
          <w:tab w:val="left" w:pos="360"/>
        </w:tabs>
        <w:spacing w:after="0" w:line="360" w:lineRule="auto"/>
        <w:jc w:val="thaiDistribute"/>
        <w:rPr>
          <w:rFonts w:ascii="Arial" w:hAnsi="Arial"/>
          <w:sz w:val="19"/>
          <w:szCs w:val="19"/>
        </w:rPr>
      </w:pPr>
      <w:r w:rsidRPr="00D52915">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257846">
        <w:rPr>
          <w:rFonts w:ascii="Arial" w:hAnsi="Arial"/>
          <w:sz w:val="19"/>
          <w:szCs w:val="19"/>
        </w:rPr>
        <w:t xml:space="preserve"> </w:t>
      </w:r>
      <w:r w:rsidRPr="00D52915">
        <w:rPr>
          <w:rFonts w:ascii="Arial" w:hAnsi="Arial"/>
          <w:sz w:val="19"/>
          <w:szCs w:val="19"/>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5C8DCB7" w14:textId="78D7CB4A" w:rsidR="003F4986" w:rsidRDefault="003F4986" w:rsidP="000A5AF9">
      <w:pPr>
        <w:spacing w:after="0" w:line="360" w:lineRule="auto"/>
        <w:rPr>
          <w:rFonts w:ascii="Arial" w:hAnsi="Arial"/>
          <w:sz w:val="19"/>
          <w:szCs w:val="19"/>
        </w:rPr>
      </w:pPr>
    </w:p>
    <w:p w14:paraId="2613F47C" w14:textId="560C6D45" w:rsidR="009214FC" w:rsidRDefault="00D52915" w:rsidP="00D52915">
      <w:pPr>
        <w:pStyle w:val="BodyText"/>
        <w:tabs>
          <w:tab w:val="left" w:pos="360"/>
        </w:tabs>
        <w:spacing w:after="0" w:line="360" w:lineRule="auto"/>
        <w:jc w:val="thaiDistribute"/>
        <w:rPr>
          <w:rFonts w:ascii="Arial" w:hAnsi="Arial"/>
          <w:sz w:val="19"/>
          <w:szCs w:val="19"/>
        </w:rPr>
      </w:pPr>
      <w:r w:rsidRPr="00D52915">
        <w:rPr>
          <w:rFonts w:ascii="Arial" w:hAnsi="Arial"/>
          <w:sz w:val="19"/>
          <w:szCs w:val="19"/>
        </w:rPr>
        <w:t>As part of an audit in accordance with TSAs, I exercise professional judgement and maintain professional scepticism throughout the audit. I also:</w:t>
      </w:r>
    </w:p>
    <w:p w14:paraId="743FAE67" w14:textId="77777777" w:rsidR="00D52915" w:rsidRDefault="00D52915" w:rsidP="00D52915">
      <w:pPr>
        <w:pStyle w:val="BodyText"/>
        <w:tabs>
          <w:tab w:val="left" w:pos="360"/>
        </w:tabs>
        <w:spacing w:after="0" w:line="360" w:lineRule="auto"/>
        <w:jc w:val="thaiDistribute"/>
        <w:rPr>
          <w:rFonts w:ascii="Arial" w:hAnsi="Arial"/>
          <w:sz w:val="19"/>
          <w:szCs w:val="19"/>
        </w:rPr>
      </w:pPr>
    </w:p>
    <w:p w14:paraId="66970519"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AB77EF" w14:textId="7CBB3CDE"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w:t>
      </w:r>
      <w:r w:rsidR="0094769F">
        <w:rPr>
          <w:rFonts w:ascii="Arial" w:hAnsi="Arial"/>
          <w:sz w:val="19"/>
          <w:szCs w:val="19"/>
        </w:rPr>
        <w:t xml:space="preserve"> and the Company’s</w:t>
      </w:r>
      <w:r w:rsidRPr="00E60652">
        <w:rPr>
          <w:rFonts w:ascii="Arial" w:hAnsi="Arial"/>
          <w:sz w:val="19"/>
          <w:szCs w:val="19"/>
        </w:rPr>
        <w:t xml:space="preserve"> internal control.</w:t>
      </w:r>
    </w:p>
    <w:p w14:paraId="26244BAE" w14:textId="10C5B36E" w:rsidR="007F488F"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p>
    <w:p w14:paraId="792040B1" w14:textId="343BD6DB"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w:t>
      </w:r>
      <w:r w:rsidR="007D000D">
        <w:rPr>
          <w:rFonts w:ascii="Arial" w:hAnsi="Arial"/>
          <w:sz w:val="19"/>
          <w:szCs w:val="19"/>
        </w:rPr>
        <w:t xml:space="preserve"> and the Company’s</w:t>
      </w:r>
      <w:r w:rsidRPr="00E60652">
        <w:rPr>
          <w:rFonts w:ascii="Arial" w:hAnsi="Arial"/>
          <w:sz w:val="19"/>
          <w:szCs w:val="19"/>
        </w:rPr>
        <w:t xml:space="preserve">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0E66D7E"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12A97303"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701B09DF"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0F40307D"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4DF70E4C"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1D2173BB" w14:textId="77777777" w:rsidR="0048005C" w:rsidRDefault="0048005C" w:rsidP="0048005C">
      <w:pPr>
        <w:pStyle w:val="ListParagraph"/>
        <w:autoSpaceDE w:val="0"/>
        <w:autoSpaceDN w:val="0"/>
        <w:adjustRightInd w:val="0"/>
        <w:spacing w:after="0" w:line="360" w:lineRule="auto"/>
        <w:ind w:left="340"/>
        <w:jc w:val="both"/>
        <w:rPr>
          <w:rFonts w:ascii="Arial" w:hAnsi="Arial"/>
          <w:sz w:val="19"/>
          <w:szCs w:val="19"/>
        </w:rPr>
      </w:pPr>
    </w:p>
    <w:p w14:paraId="4051EF6B" w14:textId="77777777" w:rsidR="00595C09" w:rsidRDefault="00595C09" w:rsidP="0048005C">
      <w:pPr>
        <w:pStyle w:val="ListParagraph"/>
        <w:autoSpaceDE w:val="0"/>
        <w:autoSpaceDN w:val="0"/>
        <w:adjustRightInd w:val="0"/>
        <w:spacing w:after="0" w:line="360" w:lineRule="auto"/>
        <w:ind w:left="340"/>
        <w:jc w:val="both"/>
        <w:rPr>
          <w:rFonts w:ascii="Arial" w:hAnsi="Arial"/>
          <w:sz w:val="19"/>
          <w:szCs w:val="19"/>
        </w:rPr>
      </w:pPr>
    </w:p>
    <w:p w14:paraId="67CC3177" w14:textId="748CE1C6" w:rsidR="00E425A0" w:rsidRDefault="001A2F7B" w:rsidP="00D2747E">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B814427" w14:textId="3C93C5DA"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0D116A">
        <w:rPr>
          <w:rFonts w:ascii="Arial" w:hAnsi="Arial"/>
          <w:sz w:val="19"/>
          <w:szCs w:val="19"/>
        </w:rPr>
        <w:t xml:space="preserve"> and separate</w:t>
      </w:r>
      <w:r w:rsidRPr="00E60652">
        <w:rPr>
          <w:rFonts w:ascii="Arial" w:hAnsi="Arial"/>
          <w:sz w:val="19"/>
          <w:szCs w:val="19"/>
        </w:rPr>
        <w:t xml:space="preserve"> financial statements. I am responsible for the direction, supervision and performance of the group audit. I remain solely responsible for my audit opinion.</w:t>
      </w:r>
    </w:p>
    <w:p w14:paraId="2CF13425" w14:textId="679A95B5" w:rsidR="009214FC" w:rsidRDefault="009214FC" w:rsidP="009214FC">
      <w:pPr>
        <w:pStyle w:val="BodyText"/>
        <w:spacing w:line="276" w:lineRule="auto"/>
        <w:rPr>
          <w:rFonts w:ascii="Arial" w:hAnsi="Arial"/>
          <w:sz w:val="19"/>
          <w:szCs w:val="19"/>
        </w:rPr>
      </w:pPr>
    </w:p>
    <w:p w14:paraId="306E2B9A" w14:textId="1359C182" w:rsidR="00C1676F" w:rsidRDefault="00C1676F" w:rsidP="00E425A0">
      <w:pPr>
        <w:pStyle w:val="BodyText"/>
        <w:spacing w:after="0" w:line="360" w:lineRule="auto"/>
        <w:jc w:val="thaiDistribute"/>
        <w:rPr>
          <w:rFonts w:ascii="Arial" w:hAnsi="Arial"/>
          <w:sz w:val="19"/>
          <w:szCs w:val="19"/>
        </w:rPr>
      </w:pPr>
      <w:r w:rsidRPr="001F01C3">
        <w:rPr>
          <w:rFonts w:ascii="Arial" w:hAnsi="Arial"/>
          <w:sz w:val="19"/>
          <w:szCs w:val="19"/>
        </w:rPr>
        <w:t xml:space="preserve">I communicate with </w:t>
      </w:r>
      <w:r w:rsidR="007D000D" w:rsidRPr="002757B2">
        <w:rPr>
          <w:color w:val="000000" w:themeColor="text1"/>
          <w:sz w:val="20"/>
        </w:rPr>
        <w:t xml:space="preserve">the </w:t>
      </w:r>
      <w:r w:rsidR="001B0DFC">
        <w:rPr>
          <w:color w:val="000000" w:themeColor="text1"/>
          <w:sz w:val="20"/>
        </w:rPr>
        <w:t>those charged with governance</w:t>
      </w:r>
      <w:r w:rsidR="007D000D" w:rsidRPr="002757B2">
        <w:rPr>
          <w:color w:val="000000" w:themeColor="text1"/>
          <w:sz w:val="20"/>
        </w:rPr>
        <w:t xml:space="preserve"> regarding</w:t>
      </w:r>
      <w:r w:rsidRPr="001F01C3">
        <w:rPr>
          <w:rFonts w:ascii="Arial" w:hAnsi="Arial"/>
          <w:sz w:val="19"/>
          <w:szCs w:val="19"/>
        </w:rPr>
        <w:t>, among other matters, the planned scope and timing of the audit and significant audit findings, including any significant deficiencies in internal control that I identify during my audit.</w:t>
      </w:r>
    </w:p>
    <w:p w14:paraId="29833E24" w14:textId="75F9AFA6" w:rsidR="00345647" w:rsidRDefault="00345647" w:rsidP="0048005C">
      <w:pPr>
        <w:spacing w:after="0" w:line="360" w:lineRule="auto"/>
        <w:rPr>
          <w:rFonts w:ascii="Arial" w:hAnsi="Arial"/>
          <w:sz w:val="19"/>
          <w:szCs w:val="19"/>
        </w:rPr>
      </w:pPr>
    </w:p>
    <w:p w14:paraId="67A9552A" w14:textId="349A9642" w:rsidR="00C1676F" w:rsidRDefault="007C7A29" w:rsidP="00E425A0">
      <w:pPr>
        <w:pStyle w:val="BodyText"/>
        <w:spacing w:after="0" w:line="360" w:lineRule="auto"/>
        <w:jc w:val="thaiDistribute"/>
        <w:rPr>
          <w:rFonts w:ascii="Arial" w:hAnsi="Arial"/>
          <w:sz w:val="19"/>
          <w:szCs w:val="19"/>
        </w:rPr>
      </w:pPr>
      <w:r w:rsidRPr="007C7A29">
        <w:rPr>
          <w:rFonts w:ascii="Arial" w:hAnsi="Arial"/>
          <w:sz w:val="19"/>
          <w:szCs w:val="19"/>
        </w:rPr>
        <w:t xml:space="preserve">I also provide </w:t>
      </w:r>
      <w:r w:rsidR="002774B9">
        <w:rPr>
          <w:rFonts w:ascii="Arial" w:hAnsi="Arial"/>
          <w:sz w:val="19"/>
          <w:szCs w:val="19"/>
        </w:rPr>
        <w:t xml:space="preserve">those charged with governance </w:t>
      </w:r>
      <w:r w:rsidRPr="007C7A29">
        <w:rPr>
          <w:rFonts w:ascii="Arial" w:hAnsi="Arial"/>
          <w:sz w:val="19"/>
          <w:szCs w:val="19"/>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80E259" w14:textId="6378594E" w:rsidR="0097625D" w:rsidRDefault="0097625D" w:rsidP="0097625D">
      <w:pPr>
        <w:pStyle w:val="BodyText"/>
        <w:spacing w:after="0" w:line="360" w:lineRule="auto"/>
        <w:jc w:val="thaiDistribute"/>
        <w:rPr>
          <w:rFonts w:ascii="Arial" w:hAnsi="Arial"/>
          <w:sz w:val="19"/>
          <w:szCs w:val="19"/>
        </w:rPr>
      </w:pPr>
    </w:p>
    <w:p w14:paraId="1B06F189" w14:textId="45695C61" w:rsidR="0097625D" w:rsidRPr="007C7A29" w:rsidRDefault="0097625D" w:rsidP="00C1676F">
      <w:pPr>
        <w:pStyle w:val="BodyText"/>
        <w:spacing w:line="360" w:lineRule="auto"/>
        <w:jc w:val="thaiDistribute"/>
        <w:rPr>
          <w:rFonts w:ascii="Arial" w:hAnsi="Arial"/>
          <w:sz w:val="19"/>
          <w:szCs w:val="19"/>
        </w:rPr>
      </w:pPr>
      <w:r w:rsidRPr="001F01C3">
        <w:rPr>
          <w:rFonts w:ascii="Arial" w:hAnsi="Arial"/>
          <w:sz w:val="19"/>
          <w:szCs w:val="19"/>
        </w:rPr>
        <w:t xml:space="preserve">From the matters communicated with </w:t>
      </w:r>
      <w:r w:rsidR="00345647">
        <w:rPr>
          <w:rFonts w:ascii="Arial" w:hAnsi="Arial"/>
          <w:sz w:val="19"/>
          <w:szCs w:val="19"/>
        </w:rPr>
        <w:t>tho</w:t>
      </w:r>
      <w:r w:rsidR="00DB71F8">
        <w:rPr>
          <w:rFonts w:ascii="Arial" w:hAnsi="Arial"/>
          <w:sz w:val="19"/>
          <w:szCs w:val="19"/>
        </w:rPr>
        <w:t>se charged with governance</w:t>
      </w:r>
      <w:r w:rsidRPr="001F01C3">
        <w:rPr>
          <w:rFonts w:ascii="Arial" w:hAnsi="Arial"/>
          <w:sz w:val="19"/>
          <w:szCs w:val="19"/>
        </w:rPr>
        <w:t xml:space="preserve">, I determine those matters that were of most significance in the audit of the consolidated and separate financial statements of the current </w:t>
      </w:r>
      <w:r w:rsidR="00233D11">
        <w:rPr>
          <w:rFonts w:ascii="Arial" w:hAnsi="Arial"/>
          <w:sz w:val="19"/>
          <w:szCs w:val="19"/>
        </w:rPr>
        <w:t>period</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85F12EB" w14:textId="77777777" w:rsidR="00E4404E" w:rsidRDefault="00E4404E" w:rsidP="00C1676F">
      <w:pPr>
        <w:pStyle w:val="BodyText"/>
        <w:spacing w:line="360" w:lineRule="auto"/>
        <w:jc w:val="thaiDistribute"/>
        <w:rPr>
          <w:rFonts w:ascii="Arial" w:hAnsi="Arial"/>
          <w:b/>
          <w:bCs/>
          <w:sz w:val="19"/>
          <w:szCs w:val="19"/>
        </w:rPr>
      </w:pPr>
    </w:p>
    <w:p w14:paraId="1F86F29D" w14:textId="77777777" w:rsidR="00C1676F" w:rsidRPr="00C04665" w:rsidRDefault="00C1676F" w:rsidP="00C1676F">
      <w:pPr>
        <w:pStyle w:val="BodyText"/>
        <w:spacing w:line="360" w:lineRule="auto"/>
        <w:jc w:val="thaiDistribute"/>
        <w:rPr>
          <w:rFonts w:ascii="Arial" w:hAnsi="Arial"/>
          <w:b/>
          <w:bCs/>
          <w:sz w:val="28"/>
          <w:szCs w:val="28"/>
        </w:rPr>
      </w:pPr>
    </w:p>
    <w:p w14:paraId="07432792" w14:textId="77777777" w:rsidR="00223D33" w:rsidRPr="00FA3C2D" w:rsidRDefault="00223D33" w:rsidP="00223D33">
      <w:pPr>
        <w:pStyle w:val="BodyTextIndent"/>
        <w:spacing w:after="0" w:line="360" w:lineRule="auto"/>
        <w:ind w:left="0"/>
        <w:rPr>
          <w:rFonts w:ascii="Arial" w:hAnsi="Arial" w:cs="Browallia New"/>
          <w:b/>
          <w:bCs/>
          <w:sz w:val="19"/>
          <w:lang w:bidi="th-TH"/>
        </w:rPr>
      </w:pPr>
      <w:r w:rsidRPr="00FA3C2D">
        <w:rPr>
          <w:rFonts w:ascii="Arial" w:hAnsi="Arial" w:cs="Browallia New"/>
          <w:b/>
          <w:bCs/>
          <w:sz w:val="19"/>
          <w:lang w:bidi="th-TH"/>
        </w:rPr>
        <w:t>Saranya Akharamahaphanit</w:t>
      </w:r>
    </w:p>
    <w:p w14:paraId="3651C0DE" w14:textId="77777777" w:rsidR="00223D33" w:rsidRPr="00787C98" w:rsidRDefault="00223D33" w:rsidP="00223D33">
      <w:pPr>
        <w:pStyle w:val="BodyTextIndent"/>
        <w:spacing w:after="0" w:line="360" w:lineRule="auto"/>
        <w:ind w:left="0"/>
        <w:rPr>
          <w:rFonts w:ascii="Arial" w:hAnsi="Arial"/>
          <w:sz w:val="19"/>
          <w:szCs w:val="19"/>
        </w:rPr>
      </w:pPr>
      <w:r w:rsidRPr="00787C98">
        <w:rPr>
          <w:rFonts w:ascii="Arial" w:hAnsi="Arial"/>
          <w:sz w:val="19"/>
          <w:szCs w:val="19"/>
        </w:rPr>
        <w:t>Certified Public Accountant</w:t>
      </w:r>
    </w:p>
    <w:p w14:paraId="35FB46B4" w14:textId="7960C5CC" w:rsidR="00C10298" w:rsidRPr="006435CF" w:rsidRDefault="00223D33" w:rsidP="00223D33">
      <w:pPr>
        <w:pStyle w:val="RNormal"/>
        <w:spacing w:line="360" w:lineRule="auto"/>
        <w:rPr>
          <w:rFonts w:ascii="Arial" w:hAnsi="Arial" w:cstheme="minorBidi"/>
          <w:sz w:val="19"/>
          <w:lang w:bidi="th-TH"/>
        </w:rPr>
      </w:pPr>
      <w:r w:rsidRPr="00787C98">
        <w:rPr>
          <w:rFonts w:ascii="Arial" w:hAnsi="Arial" w:cs="Arial"/>
          <w:sz w:val="19"/>
          <w:szCs w:val="19"/>
        </w:rPr>
        <w:t xml:space="preserve">Registration No. </w:t>
      </w:r>
      <w:r w:rsidRPr="005328EA">
        <w:rPr>
          <w:rFonts w:ascii="Arial" w:hAnsi="Arial"/>
          <w:sz w:val="19"/>
          <w:szCs w:val="19"/>
        </w:rPr>
        <w:t>9919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E35AD4" w:rsidRDefault="00C10298" w:rsidP="00E238A5">
      <w:pPr>
        <w:spacing w:after="0" w:line="360" w:lineRule="auto"/>
        <w:rPr>
          <w:rFonts w:ascii="Arial" w:hAnsi="Arial"/>
          <w:sz w:val="19"/>
          <w:szCs w:val="19"/>
          <w:cs/>
          <w:lang w:bidi="th-TH"/>
        </w:rPr>
      </w:pPr>
      <w:r w:rsidRPr="00E35AD4">
        <w:rPr>
          <w:rFonts w:ascii="Arial" w:hAnsi="Arial"/>
          <w:sz w:val="19"/>
          <w:szCs w:val="19"/>
          <w:lang w:bidi="th-TH"/>
        </w:rPr>
        <w:t>Bangkok</w:t>
      </w:r>
    </w:p>
    <w:p w14:paraId="166B4696" w14:textId="1BFBB6FF" w:rsidR="00D15EA5" w:rsidRPr="000C1EF8" w:rsidRDefault="00C72621" w:rsidP="000C1EF8">
      <w:pPr>
        <w:spacing w:after="0" w:line="360" w:lineRule="auto"/>
        <w:jc w:val="thaiDistribute"/>
        <w:rPr>
          <w:rFonts w:ascii="Arial" w:hAnsi="Arial"/>
          <w:sz w:val="19"/>
          <w:szCs w:val="19"/>
        </w:rPr>
      </w:pPr>
      <w:r w:rsidRPr="00C72621">
        <w:rPr>
          <w:rFonts w:ascii="Arial" w:hAnsi="Arial" w:cstheme="minorBidi"/>
          <w:sz w:val="19"/>
          <w:szCs w:val="24"/>
          <w:lang w:val="en-US" w:bidi="th-TH"/>
        </w:rPr>
        <w:t>27</w:t>
      </w:r>
      <w:r w:rsidR="009464EC" w:rsidRPr="00C72621">
        <w:rPr>
          <w:rFonts w:ascii="Arial" w:hAnsi="Arial" w:cstheme="minorBidi"/>
          <w:sz w:val="19"/>
          <w:szCs w:val="24"/>
          <w:lang w:val="en-US" w:bidi="th-TH"/>
        </w:rPr>
        <w:t xml:space="preserve"> February</w:t>
      </w:r>
      <w:r w:rsidR="0097625D" w:rsidRPr="00C72621">
        <w:rPr>
          <w:rFonts w:ascii="Arial" w:hAnsi="Arial"/>
          <w:sz w:val="19"/>
          <w:szCs w:val="19"/>
          <w:lang w:val="en-US"/>
        </w:rPr>
        <w:t xml:space="preserve"> 202</w:t>
      </w:r>
      <w:r w:rsidR="00223D33" w:rsidRPr="00C72621">
        <w:rPr>
          <w:rFonts w:ascii="Arial" w:hAnsi="Arial"/>
          <w:sz w:val="19"/>
          <w:szCs w:val="19"/>
          <w:lang w:val="en-US"/>
        </w:rPr>
        <w:t>6</w:t>
      </w:r>
    </w:p>
    <w:sectPr w:rsidR="00D15EA5" w:rsidRPr="000C1EF8" w:rsidSect="009333A6">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8823" w14:textId="77777777" w:rsidR="00541BD9" w:rsidRDefault="00541BD9">
      <w:r>
        <w:separator/>
      </w:r>
    </w:p>
  </w:endnote>
  <w:endnote w:type="continuationSeparator" w:id="0">
    <w:p w14:paraId="58B2A3A9" w14:textId="77777777" w:rsidR="00541BD9" w:rsidRDefault="00541BD9">
      <w:r>
        <w:continuationSeparator/>
      </w:r>
    </w:p>
  </w:endnote>
  <w:endnote w:type="continuationNotice" w:id="1">
    <w:p w14:paraId="4685E01B" w14:textId="77777777" w:rsidR="00541BD9" w:rsidRDefault="00541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BE2B" w14:textId="77777777" w:rsidR="00541BD9" w:rsidRDefault="00541BD9">
      <w:bookmarkStart w:id="0" w:name="_Hlk482348182"/>
      <w:bookmarkEnd w:id="0"/>
      <w:r>
        <w:separator/>
      </w:r>
    </w:p>
  </w:footnote>
  <w:footnote w:type="continuationSeparator" w:id="0">
    <w:p w14:paraId="402A955F" w14:textId="77777777" w:rsidR="00541BD9" w:rsidRDefault="00541BD9">
      <w:r>
        <w:continuationSeparator/>
      </w:r>
    </w:p>
  </w:footnote>
  <w:footnote w:type="continuationNotice" w:id="1">
    <w:p w14:paraId="76128473" w14:textId="77777777" w:rsidR="00541BD9" w:rsidRDefault="00541B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1484F88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0A5AF9">
    <w:pPr>
      <w:pStyle w:val="Header"/>
      <w:tabs>
        <w:tab w:val="clear" w:pos="8562"/>
        <w:tab w:val="left" w:pos="5328"/>
      </w:tabs>
      <w:spacing w:after="1200"/>
    </w:pPr>
  </w:p>
  <w:p w14:paraId="2CDF52D1" w14:textId="3C8A801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ECFAC1AE"/>
    <w:lvl w:ilvl="0" w:tplc="DF1CF6E6">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5F2A1A"/>
    <w:multiLevelType w:val="hybridMultilevel"/>
    <w:tmpl w:val="CD90C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16cid:durableId="1966153854">
    <w:abstractNumId w:val="3"/>
  </w:num>
  <w:num w:numId="2" w16cid:durableId="2062435467">
    <w:abstractNumId w:val="2"/>
  </w:num>
  <w:num w:numId="3" w16cid:durableId="532571025">
    <w:abstractNumId w:val="1"/>
  </w:num>
  <w:num w:numId="4" w16cid:durableId="748697197">
    <w:abstractNumId w:val="0"/>
  </w:num>
  <w:num w:numId="5" w16cid:durableId="760639218">
    <w:abstractNumId w:val="6"/>
  </w:num>
  <w:num w:numId="6" w16cid:durableId="501898859">
    <w:abstractNumId w:val="5"/>
  </w:num>
  <w:num w:numId="7" w16cid:durableId="1721444202">
    <w:abstractNumId w:val="13"/>
  </w:num>
  <w:num w:numId="8" w16cid:durableId="188688611">
    <w:abstractNumId w:val="22"/>
  </w:num>
  <w:num w:numId="9" w16cid:durableId="233782082">
    <w:abstractNumId w:val="5"/>
  </w:num>
  <w:num w:numId="10" w16cid:durableId="89398571">
    <w:abstractNumId w:val="21"/>
  </w:num>
  <w:num w:numId="11" w16cid:durableId="820266348">
    <w:abstractNumId w:val="18"/>
  </w:num>
  <w:num w:numId="12" w16cid:durableId="1744523394">
    <w:abstractNumId w:val="4"/>
  </w:num>
  <w:num w:numId="13" w16cid:durableId="441146692">
    <w:abstractNumId w:val="8"/>
  </w:num>
  <w:num w:numId="14" w16cid:durableId="1463813639">
    <w:abstractNumId w:val="7"/>
  </w:num>
  <w:num w:numId="15" w16cid:durableId="1413504696">
    <w:abstractNumId w:val="8"/>
  </w:num>
  <w:num w:numId="16" w16cid:durableId="806775813">
    <w:abstractNumId w:val="10"/>
  </w:num>
  <w:num w:numId="17" w16cid:durableId="1317301875">
    <w:abstractNumId w:val="15"/>
  </w:num>
  <w:num w:numId="18" w16cid:durableId="288054875">
    <w:abstractNumId w:val="21"/>
  </w:num>
  <w:num w:numId="19" w16cid:durableId="966814050">
    <w:abstractNumId w:val="18"/>
  </w:num>
  <w:num w:numId="20" w16cid:durableId="1663123034">
    <w:abstractNumId w:val="4"/>
  </w:num>
  <w:num w:numId="21" w16cid:durableId="378676041">
    <w:abstractNumId w:val="8"/>
  </w:num>
  <w:num w:numId="22" w16cid:durableId="343362820">
    <w:abstractNumId w:val="7"/>
  </w:num>
  <w:num w:numId="23" w16cid:durableId="1145857178">
    <w:abstractNumId w:val="7"/>
  </w:num>
  <w:num w:numId="24" w16cid:durableId="1926644731">
    <w:abstractNumId w:val="7"/>
  </w:num>
  <w:num w:numId="25" w16cid:durableId="640620875">
    <w:abstractNumId w:val="8"/>
  </w:num>
  <w:num w:numId="26" w16cid:durableId="1847742806">
    <w:abstractNumId w:val="8"/>
  </w:num>
  <w:num w:numId="27" w16cid:durableId="1531143833">
    <w:abstractNumId w:val="8"/>
  </w:num>
  <w:num w:numId="28" w16cid:durableId="908198112">
    <w:abstractNumId w:val="20"/>
  </w:num>
  <w:num w:numId="29" w16cid:durableId="1431655781">
    <w:abstractNumId w:val="20"/>
  </w:num>
  <w:num w:numId="30" w16cid:durableId="1390033517">
    <w:abstractNumId w:val="20"/>
  </w:num>
  <w:num w:numId="31" w16cid:durableId="512040545">
    <w:abstractNumId w:val="16"/>
  </w:num>
  <w:num w:numId="32" w16cid:durableId="876821120">
    <w:abstractNumId w:val="16"/>
  </w:num>
  <w:num w:numId="33" w16cid:durableId="1002196478">
    <w:abstractNumId w:val="16"/>
  </w:num>
  <w:num w:numId="34" w16cid:durableId="207495445">
    <w:abstractNumId w:val="19"/>
  </w:num>
  <w:num w:numId="35" w16cid:durableId="118031458">
    <w:abstractNumId w:val="9"/>
  </w:num>
  <w:num w:numId="36" w16cid:durableId="831795239">
    <w:abstractNumId w:val="11"/>
  </w:num>
  <w:num w:numId="37" w16cid:durableId="1801609781">
    <w:abstractNumId w:val="17"/>
  </w:num>
  <w:num w:numId="38" w16cid:durableId="714620251">
    <w:abstractNumId w:val="14"/>
  </w:num>
  <w:num w:numId="39" w16cid:durableId="8365331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2375"/>
    <w:rsid w:val="000031A8"/>
    <w:rsid w:val="00004B8D"/>
    <w:rsid w:val="00005924"/>
    <w:rsid w:val="00006FA1"/>
    <w:rsid w:val="00014EC5"/>
    <w:rsid w:val="00015D92"/>
    <w:rsid w:val="000162B0"/>
    <w:rsid w:val="000210CC"/>
    <w:rsid w:val="0002277D"/>
    <w:rsid w:val="00027DE7"/>
    <w:rsid w:val="0003023B"/>
    <w:rsid w:val="00030453"/>
    <w:rsid w:val="00031D17"/>
    <w:rsid w:val="000326A5"/>
    <w:rsid w:val="00034B04"/>
    <w:rsid w:val="00034F67"/>
    <w:rsid w:val="000352A0"/>
    <w:rsid w:val="00037BF7"/>
    <w:rsid w:val="0004038F"/>
    <w:rsid w:val="00044ACE"/>
    <w:rsid w:val="0004550E"/>
    <w:rsid w:val="00047BD9"/>
    <w:rsid w:val="0005015F"/>
    <w:rsid w:val="00052614"/>
    <w:rsid w:val="00052CA4"/>
    <w:rsid w:val="00054F63"/>
    <w:rsid w:val="000628F6"/>
    <w:rsid w:val="0006591E"/>
    <w:rsid w:val="00066402"/>
    <w:rsid w:val="00067885"/>
    <w:rsid w:val="00070787"/>
    <w:rsid w:val="000723F7"/>
    <w:rsid w:val="00072CE6"/>
    <w:rsid w:val="00072DF9"/>
    <w:rsid w:val="00074485"/>
    <w:rsid w:val="000744EC"/>
    <w:rsid w:val="000761AE"/>
    <w:rsid w:val="00082696"/>
    <w:rsid w:val="000828EC"/>
    <w:rsid w:val="000828F1"/>
    <w:rsid w:val="00082F59"/>
    <w:rsid w:val="00094333"/>
    <w:rsid w:val="00097FAB"/>
    <w:rsid w:val="000A043C"/>
    <w:rsid w:val="000A519B"/>
    <w:rsid w:val="000A5AF9"/>
    <w:rsid w:val="000A6546"/>
    <w:rsid w:val="000B2AAE"/>
    <w:rsid w:val="000B41B1"/>
    <w:rsid w:val="000B65E3"/>
    <w:rsid w:val="000B6A73"/>
    <w:rsid w:val="000B6B37"/>
    <w:rsid w:val="000B7090"/>
    <w:rsid w:val="000C1EF8"/>
    <w:rsid w:val="000C4D36"/>
    <w:rsid w:val="000D116A"/>
    <w:rsid w:val="000D5CC1"/>
    <w:rsid w:val="000E0373"/>
    <w:rsid w:val="000E52CE"/>
    <w:rsid w:val="000E5E52"/>
    <w:rsid w:val="000F0430"/>
    <w:rsid w:val="000F3AAB"/>
    <w:rsid w:val="000F6E25"/>
    <w:rsid w:val="001003D3"/>
    <w:rsid w:val="001011DF"/>
    <w:rsid w:val="00105D86"/>
    <w:rsid w:val="00106C85"/>
    <w:rsid w:val="00112B69"/>
    <w:rsid w:val="0011368B"/>
    <w:rsid w:val="00114D5A"/>
    <w:rsid w:val="00115E93"/>
    <w:rsid w:val="00126740"/>
    <w:rsid w:val="00127E69"/>
    <w:rsid w:val="001316D3"/>
    <w:rsid w:val="00135909"/>
    <w:rsid w:val="00142157"/>
    <w:rsid w:val="00152282"/>
    <w:rsid w:val="0015365E"/>
    <w:rsid w:val="001554CD"/>
    <w:rsid w:val="00155A91"/>
    <w:rsid w:val="00156B8B"/>
    <w:rsid w:val="001613E2"/>
    <w:rsid w:val="0016164D"/>
    <w:rsid w:val="0016459D"/>
    <w:rsid w:val="00167017"/>
    <w:rsid w:val="0016758C"/>
    <w:rsid w:val="00170DB5"/>
    <w:rsid w:val="00183025"/>
    <w:rsid w:val="0019210D"/>
    <w:rsid w:val="00193482"/>
    <w:rsid w:val="001935AE"/>
    <w:rsid w:val="001A05EF"/>
    <w:rsid w:val="001A2459"/>
    <w:rsid w:val="001A2F7B"/>
    <w:rsid w:val="001A3BFB"/>
    <w:rsid w:val="001A3C20"/>
    <w:rsid w:val="001A4A09"/>
    <w:rsid w:val="001A517F"/>
    <w:rsid w:val="001A579A"/>
    <w:rsid w:val="001A690C"/>
    <w:rsid w:val="001A6B2F"/>
    <w:rsid w:val="001B0DFC"/>
    <w:rsid w:val="001B198C"/>
    <w:rsid w:val="001B266C"/>
    <w:rsid w:val="001B3229"/>
    <w:rsid w:val="001B5278"/>
    <w:rsid w:val="001B6B43"/>
    <w:rsid w:val="001B7388"/>
    <w:rsid w:val="001C3EAD"/>
    <w:rsid w:val="001C69C8"/>
    <w:rsid w:val="001C7DD8"/>
    <w:rsid w:val="001D2302"/>
    <w:rsid w:val="001D2512"/>
    <w:rsid w:val="001D7BB3"/>
    <w:rsid w:val="001D7C1B"/>
    <w:rsid w:val="001E12A6"/>
    <w:rsid w:val="001E34BE"/>
    <w:rsid w:val="001E3B93"/>
    <w:rsid w:val="001E498F"/>
    <w:rsid w:val="001E4AB9"/>
    <w:rsid w:val="001E5A40"/>
    <w:rsid w:val="001E61D1"/>
    <w:rsid w:val="001F17B1"/>
    <w:rsid w:val="001F37E5"/>
    <w:rsid w:val="001F493B"/>
    <w:rsid w:val="001F501B"/>
    <w:rsid w:val="00200480"/>
    <w:rsid w:val="00204D6D"/>
    <w:rsid w:val="0020570C"/>
    <w:rsid w:val="00220DC7"/>
    <w:rsid w:val="002231A5"/>
    <w:rsid w:val="00223D33"/>
    <w:rsid w:val="002244B6"/>
    <w:rsid w:val="0022518C"/>
    <w:rsid w:val="00233D11"/>
    <w:rsid w:val="002358C4"/>
    <w:rsid w:val="00236EF0"/>
    <w:rsid w:val="00237A7E"/>
    <w:rsid w:val="00241487"/>
    <w:rsid w:val="00241D33"/>
    <w:rsid w:val="00241F16"/>
    <w:rsid w:val="0024671B"/>
    <w:rsid w:val="00247969"/>
    <w:rsid w:val="00252414"/>
    <w:rsid w:val="002553D7"/>
    <w:rsid w:val="002558DE"/>
    <w:rsid w:val="00257614"/>
    <w:rsid w:val="00257846"/>
    <w:rsid w:val="0026182A"/>
    <w:rsid w:val="00263316"/>
    <w:rsid w:val="00272031"/>
    <w:rsid w:val="002731FD"/>
    <w:rsid w:val="0027400F"/>
    <w:rsid w:val="0027436F"/>
    <w:rsid w:val="00276C62"/>
    <w:rsid w:val="002774B9"/>
    <w:rsid w:val="00277EBE"/>
    <w:rsid w:val="00281085"/>
    <w:rsid w:val="002827CF"/>
    <w:rsid w:val="002838FB"/>
    <w:rsid w:val="00285249"/>
    <w:rsid w:val="00286D8A"/>
    <w:rsid w:val="00287AE5"/>
    <w:rsid w:val="0029048A"/>
    <w:rsid w:val="00291F92"/>
    <w:rsid w:val="00292298"/>
    <w:rsid w:val="002A058F"/>
    <w:rsid w:val="002A0C86"/>
    <w:rsid w:val="002A0FA2"/>
    <w:rsid w:val="002A252E"/>
    <w:rsid w:val="002C3E07"/>
    <w:rsid w:val="002C47D5"/>
    <w:rsid w:val="002C623D"/>
    <w:rsid w:val="002D4AAE"/>
    <w:rsid w:val="002D5A0F"/>
    <w:rsid w:val="002D61A3"/>
    <w:rsid w:val="002D6E25"/>
    <w:rsid w:val="002E02F4"/>
    <w:rsid w:val="002E1EF4"/>
    <w:rsid w:val="002E24B1"/>
    <w:rsid w:val="002E6B11"/>
    <w:rsid w:val="002E71E3"/>
    <w:rsid w:val="002E7F1E"/>
    <w:rsid w:val="002F1493"/>
    <w:rsid w:val="002F1BEB"/>
    <w:rsid w:val="002F2DEB"/>
    <w:rsid w:val="002F3903"/>
    <w:rsid w:val="002F4A52"/>
    <w:rsid w:val="002F534B"/>
    <w:rsid w:val="002F6FCA"/>
    <w:rsid w:val="002F7D90"/>
    <w:rsid w:val="0030026A"/>
    <w:rsid w:val="003006C9"/>
    <w:rsid w:val="00300EB4"/>
    <w:rsid w:val="003017EF"/>
    <w:rsid w:val="00305173"/>
    <w:rsid w:val="00307263"/>
    <w:rsid w:val="003104CD"/>
    <w:rsid w:val="00311102"/>
    <w:rsid w:val="00312188"/>
    <w:rsid w:val="00313A57"/>
    <w:rsid w:val="0032193D"/>
    <w:rsid w:val="00321A76"/>
    <w:rsid w:val="0032350C"/>
    <w:rsid w:val="00325664"/>
    <w:rsid w:val="00327E2F"/>
    <w:rsid w:val="003305DF"/>
    <w:rsid w:val="00331998"/>
    <w:rsid w:val="00335E5B"/>
    <w:rsid w:val="00336E39"/>
    <w:rsid w:val="00337D07"/>
    <w:rsid w:val="0034051D"/>
    <w:rsid w:val="003416E7"/>
    <w:rsid w:val="00342FA0"/>
    <w:rsid w:val="00344E63"/>
    <w:rsid w:val="00345647"/>
    <w:rsid w:val="003456B9"/>
    <w:rsid w:val="00350D5F"/>
    <w:rsid w:val="00351872"/>
    <w:rsid w:val="00354DD8"/>
    <w:rsid w:val="00354F5D"/>
    <w:rsid w:val="003615CE"/>
    <w:rsid w:val="00365ECE"/>
    <w:rsid w:val="003744DA"/>
    <w:rsid w:val="00375F21"/>
    <w:rsid w:val="00377C9E"/>
    <w:rsid w:val="0038141D"/>
    <w:rsid w:val="00382993"/>
    <w:rsid w:val="00383230"/>
    <w:rsid w:val="00384904"/>
    <w:rsid w:val="00386D9F"/>
    <w:rsid w:val="00387484"/>
    <w:rsid w:val="00393350"/>
    <w:rsid w:val="00395C77"/>
    <w:rsid w:val="00396DFE"/>
    <w:rsid w:val="0039766E"/>
    <w:rsid w:val="003978B3"/>
    <w:rsid w:val="003A1EAB"/>
    <w:rsid w:val="003A2F74"/>
    <w:rsid w:val="003A3E40"/>
    <w:rsid w:val="003A583B"/>
    <w:rsid w:val="003A6964"/>
    <w:rsid w:val="003B1D8B"/>
    <w:rsid w:val="003B2128"/>
    <w:rsid w:val="003B25DF"/>
    <w:rsid w:val="003B2764"/>
    <w:rsid w:val="003B4CCD"/>
    <w:rsid w:val="003B4DED"/>
    <w:rsid w:val="003B5B1B"/>
    <w:rsid w:val="003C12C5"/>
    <w:rsid w:val="003C27EF"/>
    <w:rsid w:val="003C32E9"/>
    <w:rsid w:val="003C3898"/>
    <w:rsid w:val="003C6D46"/>
    <w:rsid w:val="003D1A5C"/>
    <w:rsid w:val="003D2605"/>
    <w:rsid w:val="003D64BF"/>
    <w:rsid w:val="003D64D6"/>
    <w:rsid w:val="003E034A"/>
    <w:rsid w:val="003E06DE"/>
    <w:rsid w:val="003E3E21"/>
    <w:rsid w:val="003E60C5"/>
    <w:rsid w:val="003E7FCA"/>
    <w:rsid w:val="003F0FDA"/>
    <w:rsid w:val="003F346E"/>
    <w:rsid w:val="003F40BE"/>
    <w:rsid w:val="003F40E6"/>
    <w:rsid w:val="003F44AF"/>
    <w:rsid w:val="003F4891"/>
    <w:rsid w:val="003F4986"/>
    <w:rsid w:val="00401DEE"/>
    <w:rsid w:val="00407A98"/>
    <w:rsid w:val="004121AD"/>
    <w:rsid w:val="004156CC"/>
    <w:rsid w:val="00416014"/>
    <w:rsid w:val="00416281"/>
    <w:rsid w:val="0042105F"/>
    <w:rsid w:val="00421D0B"/>
    <w:rsid w:val="00421F0C"/>
    <w:rsid w:val="00422353"/>
    <w:rsid w:val="00422F6C"/>
    <w:rsid w:val="00424219"/>
    <w:rsid w:val="00426915"/>
    <w:rsid w:val="00427FB6"/>
    <w:rsid w:val="00430C91"/>
    <w:rsid w:val="00431D11"/>
    <w:rsid w:val="004324CB"/>
    <w:rsid w:val="00433F63"/>
    <w:rsid w:val="00435788"/>
    <w:rsid w:val="004359E6"/>
    <w:rsid w:val="00436573"/>
    <w:rsid w:val="00440BDF"/>
    <w:rsid w:val="00443CE3"/>
    <w:rsid w:val="004452F3"/>
    <w:rsid w:val="004500EE"/>
    <w:rsid w:val="004514EA"/>
    <w:rsid w:val="00452E7B"/>
    <w:rsid w:val="00454598"/>
    <w:rsid w:val="004546FA"/>
    <w:rsid w:val="00455055"/>
    <w:rsid w:val="00455767"/>
    <w:rsid w:val="004558F7"/>
    <w:rsid w:val="00456609"/>
    <w:rsid w:val="0046070B"/>
    <w:rsid w:val="004633F1"/>
    <w:rsid w:val="00464A0C"/>
    <w:rsid w:val="00466AB7"/>
    <w:rsid w:val="00470F63"/>
    <w:rsid w:val="00471238"/>
    <w:rsid w:val="004735F7"/>
    <w:rsid w:val="00473B28"/>
    <w:rsid w:val="004762B8"/>
    <w:rsid w:val="0048005C"/>
    <w:rsid w:val="00481858"/>
    <w:rsid w:val="00481FE7"/>
    <w:rsid w:val="00484AA9"/>
    <w:rsid w:val="0048532C"/>
    <w:rsid w:val="00485F0E"/>
    <w:rsid w:val="0049103F"/>
    <w:rsid w:val="0049217D"/>
    <w:rsid w:val="00494BD9"/>
    <w:rsid w:val="004A0DFE"/>
    <w:rsid w:val="004A3C62"/>
    <w:rsid w:val="004A6D7E"/>
    <w:rsid w:val="004B112F"/>
    <w:rsid w:val="004C0971"/>
    <w:rsid w:val="004C0C25"/>
    <w:rsid w:val="004C1C41"/>
    <w:rsid w:val="004C2111"/>
    <w:rsid w:val="004C4B3C"/>
    <w:rsid w:val="004C4DBF"/>
    <w:rsid w:val="004C5A53"/>
    <w:rsid w:val="004C732E"/>
    <w:rsid w:val="004D03DB"/>
    <w:rsid w:val="004D19B8"/>
    <w:rsid w:val="004D1F57"/>
    <w:rsid w:val="004D20AE"/>
    <w:rsid w:val="004D3578"/>
    <w:rsid w:val="004D453A"/>
    <w:rsid w:val="004D6160"/>
    <w:rsid w:val="004E0BB4"/>
    <w:rsid w:val="004E1538"/>
    <w:rsid w:val="004F1A16"/>
    <w:rsid w:val="004F207F"/>
    <w:rsid w:val="004F5D91"/>
    <w:rsid w:val="004F6CF7"/>
    <w:rsid w:val="005007C4"/>
    <w:rsid w:val="00506F66"/>
    <w:rsid w:val="005070FA"/>
    <w:rsid w:val="00510080"/>
    <w:rsid w:val="0051160C"/>
    <w:rsid w:val="00512BE2"/>
    <w:rsid w:val="00512F23"/>
    <w:rsid w:val="005206D2"/>
    <w:rsid w:val="0052186A"/>
    <w:rsid w:val="005265CE"/>
    <w:rsid w:val="005321DA"/>
    <w:rsid w:val="00532264"/>
    <w:rsid w:val="00537578"/>
    <w:rsid w:val="0054052B"/>
    <w:rsid w:val="00541BD9"/>
    <w:rsid w:val="00542E2A"/>
    <w:rsid w:val="0054524D"/>
    <w:rsid w:val="00545BB3"/>
    <w:rsid w:val="005461CF"/>
    <w:rsid w:val="00547541"/>
    <w:rsid w:val="005479AE"/>
    <w:rsid w:val="00550415"/>
    <w:rsid w:val="00551365"/>
    <w:rsid w:val="00551D42"/>
    <w:rsid w:val="005543C8"/>
    <w:rsid w:val="005558FB"/>
    <w:rsid w:val="005627FF"/>
    <w:rsid w:val="00570B99"/>
    <w:rsid w:val="005725B2"/>
    <w:rsid w:val="00575F35"/>
    <w:rsid w:val="00575F91"/>
    <w:rsid w:val="005760E1"/>
    <w:rsid w:val="005760F7"/>
    <w:rsid w:val="00577D61"/>
    <w:rsid w:val="005803AC"/>
    <w:rsid w:val="00580834"/>
    <w:rsid w:val="00580DD3"/>
    <w:rsid w:val="005810D0"/>
    <w:rsid w:val="005822AC"/>
    <w:rsid w:val="005925CD"/>
    <w:rsid w:val="00593A47"/>
    <w:rsid w:val="00595C09"/>
    <w:rsid w:val="005A2970"/>
    <w:rsid w:val="005A4836"/>
    <w:rsid w:val="005A5B2C"/>
    <w:rsid w:val="005A66D8"/>
    <w:rsid w:val="005B25E9"/>
    <w:rsid w:val="005B405A"/>
    <w:rsid w:val="005B43CA"/>
    <w:rsid w:val="005B4DC1"/>
    <w:rsid w:val="005C2A18"/>
    <w:rsid w:val="005C2CCB"/>
    <w:rsid w:val="005C4544"/>
    <w:rsid w:val="005C4D9D"/>
    <w:rsid w:val="005C6479"/>
    <w:rsid w:val="005C69FD"/>
    <w:rsid w:val="005C6FBC"/>
    <w:rsid w:val="005C757B"/>
    <w:rsid w:val="005D34C0"/>
    <w:rsid w:val="005D5658"/>
    <w:rsid w:val="005D59D8"/>
    <w:rsid w:val="005D60CA"/>
    <w:rsid w:val="005D7025"/>
    <w:rsid w:val="005E1A45"/>
    <w:rsid w:val="005E2D67"/>
    <w:rsid w:val="005E3FFA"/>
    <w:rsid w:val="005E5578"/>
    <w:rsid w:val="005E5818"/>
    <w:rsid w:val="005F4D62"/>
    <w:rsid w:val="005F622C"/>
    <w:rsid w:val="005F6542"/>
    <w:rsid w:val="00600A52"/>
    <w:rsid w:val="00604555"/>
    <w:rsid w:val="00605599"/>
    <w:rsid w:val="006068D4"/>
    <w:rsid w:val="00610873"/>
    <w:rsid w:val="00610CBB"/>
    <w:rsid w:val="00610ED7"/>
    <w:rsid w:val="006115C0"/>
    <w:rsid w:val="00616D1B"/>
    <w:rsid w:val="00617E5B"/>
    <w:rsid w:val="00620CE3"/>
    <w:rsid w:val="00621086"/>
    <w:rsid w:val="0062136C"/>
    <w:rsid w:val="006246A7"/>
    <w:rsid w:val="00627373"/>
    <w:rsid w:val="006365A1"/>
    <w:rsid w:val="00636AA2"/>
    <w:rsid w:val="00636FBF"/>
    <w:rsid w:val="006374D5"/>
    <w:rsid w:val="00640410"/>
    <w:rsid w:val="00641063"/>
    <w:rsid w:val="00641B48"/>
    <w:rsid w:val="0064261A"/>
    <w:rsid w:val="0064470A"/>
    <w:rsid w:val="00645084"/>
    <w:rsid w:val="006460E7"/>
    <w:rsid w:val="006461A2"/>
    <w:rsid w:val="006622FA"/>
    <w:rsid w:val="00663E69"/>
    <w:rsid w:val="00664AB4"/>
    <w:rsid w:val="00666764"/>
    <w:rsid w:val="0066694B"/>
    <w:rsid w:val="00667DB6"/>
    <w:rsid w:val="006760E9"/>
    <w:rsid w:val="006771E8"/>
    <w:rsid w:val="00677C01"/>
    <w:rsid w:val="00680424"/>
    <w:rsid w:val="00681330"/>
    <w:rsid w:val="00681DD0"/>
    <w:rsid w:val="00682137"/>
    <w:rsid w:val="00683CC7"/>
    <w:rsid w:val="006847B4"/>
    <w:rsid w:val="00690315"/>
    <w:rsid w:val="00692CA5"/>
    <w:rsid w:val="006932D7"/>
    <w:rsid w:val="006935F7"/>
    <w:rsid w:val="0069467D"/>
    <w:rsid w:val="00694BD1"/>
    <w:rsid w:val="006956FC"/>
    <w:rsid w:val="00695B07"/>
    <w:rsid w:val="00696763"/>
    <w:rsid w:val="00696D87"/>
    <w:rsid w:val="006A17D8"/>
    <w:rsid w:val="006A3A99"/>
    <w:rsid w:val="006B01AE"/>
    <w:rsid w:val="006B05B2"/>
    <w:rsid w:val="006B06A2"/>
    <w:rsid w:val="006B52B9"/>
    <w:rsid w:val="006B578A"/>
    <w:rsid w:val="006B5E9E"/>
    <w:rsid w:val="006C1425"/>
    <w:rsid w:val="006C35F8"/>
    <w:rsid w:val="006C3D37"/>
    <w:rsid w:val="006C6376"/>
    <w:rsid w:val="006C66AD"/>
    <w:rsid w:val="006C6E06"/>
    <w:rsid w:val="006C6F07"/>
    <w:rsid w:val="006D045F"/>
    <w:rsid w:val="006D2CA9"/>
    <w:rsid w:val="006D3AC9"/>
    <w:rsid w:val="006D5156"/>
    <w:rsid w:val="006D5B14"/>
    <w:rsid w:val="006D5EAF"/>
    <w:rsid w:val="006D62FD"/>
    <w:rsid w:val="006D6FF5"/>
    <w:rsid w:val="006E1B1A"/>
    <w:rsid w:val="006E3372"/>
    <w:rsid w:val="006F1B19"/>
    <w:rsid w:val="006F2705"/>
    <w:rsid w:val="006F29ED"/>
    <w:rsid w:val="006F4F77"/>
    <w:rsid w:val="0070147C"/>
    <w:rsid w:val="00703A8E"/>
    <w:rsid w:val="0071216C"/>
    <w:rsid w:val="00714FD6"/>
    <w:rsid w:val="00715622"/>
    <w:rsid w:val="00716067"/>
    <w:rsid w:val="00720867"/>
    <w:rsid w:val="00722EFB"/>
    <w:rsid w:val="00723518"/>
    <w:rsid w:val="0072488C"/>
    <w:rsid w:val="007265F7"/>
    <w:rsid w:val="00726FB0"/>
    <w:rsid w:val="0072737F"/>
    <w:rsid w:val="00731894"/>
    <w:rsid w:val="007322A8"/>
    <w:rsid w:val="00732750"/>
    <w:rsid w:val="0073284B"/>
    <w:rsid w:val="00733BD6"/>
    <w:rsid w:val="0074059F"/>
    <w:rsid w:val="007410A6"/>
    <w:rsid w:val="00741192"/>
    <w:rsid w:val="0074423A"/>
    <w:rsid w:val="007457A9"/>
    <w:rsid w:val="00746290"/>
    <w:rsid w:val="00746796"/>
    <w:rsid w:val="00746D91"/>
    <w:rsid w:val="007508C7"/>
    <w:rsid w:val="00752E0C"/>
    <w:rsid w:val="0075598A"/>
    <w:rsid w:val="007571DF"/>
    <w:rsid w:val="00757988"/>
    <w:rsid w:val="00757E86"/>
    <w:rsid w:val="007605E0"/>
    <w:rsid w:val="00761813"/>
    <w:rsid w:val="00762434"/>
    <w:rsid w:val="00771B85"/>
    <w:rsid w:val="007736A1"/>
    <w:rsid w:val="00774F36"/>
    <w:rsid w:val="00775DA6"/>
    <w:rsid w:val="0078170A"/>
    <w:rsid w:val="00783E75"/>
    <w:rsid w:val="007856FE"/>
    <w:rsid w:val="00785BFE"/>
    <w:rsid w:val="007908AE"/>
    <w:rsid w:val="00790956"/>
    <w:rsid w:val="00794FBE"/>
    <w:rsid w:val="0079502D"/>
    <w:rsid w:val="00795CC8"/>
    <w:rsid w:val="00796666"/>
    <w:rsid w:val="007A0755"/>
    <w:rsid w:val="007A1282"/>
    <w:rsid w:val="007A31D9"/>
    <w:rsid w:val="007A3B57"/>
    <w:rsid w:val="007A74F9"/>
    <w:rsid w:val="007B0CD7"/>
    <w:rsid w:val="007B51BF"/>
    <w:rsid w:val="007B572C"/>
    <w:rsid w:val="007B5C37"/>
    <w:rsid w:val="007C7A29"/>
    <w:rsid w:val="007C7F13"/>
    <w:rsid w:val="007D000D"/>
    <w:rsid w:val="007D062E"/>
    <w:rsid w:val="007D41A1"/>
    <w:rsid w:val="007E346C"/>
    <w:rsid w:val="007E4405"/>
    <w:rsid w:val="007F17B1"/>
    <w:rsid w:val="007F2DE5"/>
    <w:rsid w:val="007F488F"/>
    <w:rsid w:val="007F63A7"/>
    <w:rsid w:val="00800C9E"/>
    <w:rsid w:val="00801AE0"/>
    <w:rsid w:val="008020DD"/>
    <w:rsid w:val="008033D0"/>
    <w:rsid w:val="00803FB6"/>
    <w:rsid w:val="008052FF"/>
    <w:rsid w:val="008059EF"/>
    <w:rsid w:val="008075E8"/>
    <w:rsid w:val="00810851"/>
    <w:rsid w:val="00811757"/>
    <w:rsid w:val="008128F7"/>
    <w:rsid w:val="00812938"/>
    <w:rsid w:val="008135C9"/>
    <w:rsid w:val="00813E9C"/>
    <w:rsid w:val="0081480E"/>
    <w:rsid w:val="00814E99"/>
    <w:rsid w:val="00817BEA"/>
    <w:rsid w:val="00823D1E"/>
    <w:rsid w:val="00823F70"/>
    <w:rsid w:val="00827B71"/>
    <w:rsid w:val="00830DAC"/>
    <w:rsid w:val="0083134C"/>
    <w:rsid w:val="00832F51"/>
    <w:rsid w:val="0083620E"/>
    <w:rsid w:val="00843100"/>
    <w:rsid w:val="008442C2"/>
    <w:rsid w:val="00846BF5"/>
    <w:rsid w:val="00847054"/>
    <w:rsid w:val="00850F25"/>
    <w:rsid w:val="008534AA"/>
    <w:rsid w:val="008554E1"/>
    <w:rsid w:val="00855605"/>
    <w:rsid w:val="008577B5"/>
    <w:rsid w:val="00863B97"/>
    <w:rsid w:val="0086417E"/>
    <w:rsid w:val="00864FE0"/>
    <w:rsid w:val="00866E00"/>
    <w:rsid w:val="008679E9"/>
    <w:rsid w:val="008704B1"/>
    <w:rsid w:val="008719C2"/>
    <w:rsid w:val="008723F1"/>
    <w:rsid w:val="008744B6"/>
    <w:rsid w:val="00876871"/>
    <w:rsid w:val="00876FC0"/>
    <w:rsid w:val="00884FF7"/>
    <w:rsid w:val="00887920"/>
    <w:rsid w:val="00890AE0"/>
    <w:rsid w:val="00892375"/>
    <w:rsid w:val="00892E1A"/>
    <w:rsid w:val="00894ACE"/>
    <w:rsid w:val="008973B2"/>
    <w:rsid w:val="008975BC"/>
    <w:rsid w:val="008A4140"/>
    <w:rsid w:val="008A5CC0"/>
    <w:rsid w:val="008B19D9"/>
    <w:rsid w:val="008B1FD3"/>
    <w:rsid w:val="008B204B"/>
    <w:rsid w:val="008B7138"/>
    <w:rsid w:val="008C132A"/>
    <w:rsid w:val="008C49AE"/>
    <w:rsid w:val="008C59F7"/>
    <w:rsid w:val="008C6A82"/>
    <w:rsid w:val="008D0BAD"/>
    <w:rsid w:val="008D29E2"/>
    <w:rsid w:val="008D3127"/>
    <w:rsid w:val="008D74DF"/>
    <w:rsid w:val="008E3187"/>
    <w:rsid w:val="008E4379"/>
    <w:rsid w:val="008E59DC"/>
    <w:rsid w:val="008E7241"/>
    <w:rsid w:val="008E7687"/>
    <w:rsid w:val="008F0E3C"/>
    <w:rsid w:val="008F11FA"/>
    <w:rsid w:val="008F1C79"/>
    <w:rsid w:val="008F33AE"/>
    <w:rsid w:val="008F4ACA"/>
    <w:rsid w:val="008F6685"/>
    <w:rsid w:val="008F6BF3"/>
    <w:rsid w:val="009009A2"/>
    <w:rsid w:val="00900E26"/>
    <w:rsid w:val="0091222B"/>
    <w:rsid w:val="00912F98"/>
    <w:rsid w:val="00917887"/>
    <w:rsid w:val="00917FBB"/>
    <w:rsid w:val="009214FC"/>
    <w:rsid w:val="009219CA"/>
    <w:rsid w:val="009223D3"/>
    <w:rsid w:val="00926795"/>
    <w:rsid w:val="00926867"/>
    <w:rsid w:val="00931D7A"/>
    <w:rsid w:val="009333A6"/>
    <w:rsid w:val="00935D8D"/>
    <w:rsid w:val="009361B9"/>
    <w:rsid w:val="009427BD"/>
    <w:rsid w:val="00942FE8"/>
    <w:rsid w:val="009433AD"/>
    <w:rsid w:val="009464EC"/>
    <w:rsid w:val="0094769F"/>
    <w:rsid w:val="00947C1F"/>
    <w:rsid w:val="00952AD8"/>
    <w:rsid w:val="00957E70"/>
    <w:rsid w:val="00961762"/>
    <w:rsid w:val="00961B98"/>
    <w:rsid w:val="00970DAB"/>
    <w:rsid w:val="00972FF6"/>
    <w:rsid w:val="0097321D"/>
    <w:rsid w:val="009749A6"/>
    <w:rsid w:val="00974FE4"/>
    <w:rsid w:val="0097625D"/>
    <w:rsid w:val="009773E4"/>
    <w:rsid w:val="00977F33"/>
    <w:rsid w:val="00985F81"/>
    <w:rsid w:val="00992531"/>
    <w:rsid w:val="00995CD5"/>
    <w:rsid w:val="00996A2F"/>
    <w:rsid w:val="00996D61"/>
    <w:rsid w:val="009975F2"/>
    <w:rsid w:val="009A1787"/>
    <w:rsid w:val="009A1DFF"/>
    <w:rsid w:val="009A2CD3"/>
    <w:rsid w:val="009A347D"/>
    <w:rsid w:val="009A4F5A"/>
    <w:rsid w:val="009A7876"/>
    <w:rsid w:val="009B0967"/>
    <w:rsid w:val="009B1F44"/>
    <w:rsid w:val="009B4573"/>
    <w:rsid w:val="009B510B"/>
    <w:rsid w:val="009B5506"/>
    <w:rsid w:val="009B55F6"/>
    <w:rsid w:val="009B7038"/>
    <w:rsid w:val="009C002A"/>
    <w:rsid w:val="009D3BB1"/>
    <w:rsid w:val="009D70A1"/>
    <w:rsid w:val="009D769A"/>
    <w:rsid w:val="009E08FF"/>
    <w:rsid w:val="009E278C"/>
    <w:rsid w:val="009E52DC"/>
    <w:rsid w:val="009E5E1C"/>
    <w:rsid w:val="009E775A"/>
    <w:rsid w:val="009F5A1F"/>
    <w:rsid w:val="009F6EDC"/>
    <w:rsid w:val="00A02648"/>
    <w:rsid w:val="00A035CE"/>
    <w:rsid w:val="00A0537F"/>
    <w:rsid w:val="00A0602E"/>
    <w:rsid w:val="00A06C1F"/>
    <w:rsid w:val="00A07FFA"/>
    <w:rsid w:val="00A11FB4"/>
    <w:rsid w:val="00A12974"/>
    <w:rsid w:val="00A13B6C"/>
    <w:rsid w:val="00A14C4A"/>
    <w:rsid w:val="00A1550B"/>
    <w:rsid w:val="00A16CB4"/>
    <w:rsid w:val="00A31B16"/>
    <w:rsid w:val="00A336E1"/>
    <w:rsid w:val="00A35782"/>
    <w:rsid w:val="00A362F9"/>
    <w:rsid w:val="00A42FAD"/>
    <w:rsid w:val="00A43EE6"/>
    <w:rsid w:val="00A5110A"/>
    <w:rsid w:val="00A52CFB"/>
    <w:rsid w:val="00A60301"/>
    <w:rsid w:val="00A60F49"/>
    <w:rsid w:val="00A61E15"/>
    <w:rsid w:val="00A62910"/>
    <w:rsid w:val="00A65DD6"/>
    <w:rsid w:val="00A66F91"/>
    <w:rsid w:val="00A67ECA"/>
    <w:rsid w:val="00A70229"/>
    <w:rsid w:val="00A72749"/>
    <w:rsid w:val="00A81680"/>
    <w:rsid w:val="00A829C7"/>
    <w:rsid w:val="00A90111"/>
    <w:rsid w:val="00A918D1"/>
    <w:rsid w:val="00A92AE5"/>
    <w:rsid w:val="00A92FEA"/>
    <w:rsid w:val="00A93A9A"/>
    <w:rsid w:val="00A93CA3"/>
    <w:rsid w:val="00A96172"/>
    <w:rsid w:val="00AA0082"/>
    <w:rsid w:val="00AA3DDE"/>
    <w:rsid w:val="00AA55B7"/>
    <w:rsid w:val="00AA5C16"/>
    <w:rsid w:val="00AA65A6"/>
    <w:rsid w:val="00AB22E1"/>
    <w:rsid w:val="00AB28BC"/>
    <w:rsid w:val="00AB2A61"/>
    <w:rsid w:val="00AB563A"/>
    <w:rsid w:val="00AB7040"/>
    <w:rsid w:val="00AC0BA5"/>
    <w:rsid w:val="00AC1BCD"/>
    <w:rsid w:val="00AC31D4"/>
    <w:rsid w:val="00AC6098"/>
    <w:rsid w:val="00AD024D"/>
    <w:rsid w:val="00AD0BF6"/>
    <w:rsid w:val="00AD4892"/>
    <w:rsid w:val="00AE2015"/>
    <w:rsid w:val="00AE2BF6"/>
    <w:rsid w:val="00AE3370"/>
    <w:rsid w:val="00AE480B"/>
    <w:rsid w:val="00AE630C"/>
    <w:rsid w:val="00AE64CA"/>
    <w:rsid w:val="00AF0168"/>
    <w:rsid w:val="00AF0AF6"/>
    <w:rsid w:val="00AF0C32"/>
    <w:rsid w:val="00AF2005"/>
    <w:rsid w:val="00AF21DE"/>
    <w:rsid w:val="00AF465E"/>
    <w:rsid w:val="00AF7092"/>
    <w:rsid w:val="00B00787"/>
    <w:rsid w:val="00B01F1A"/>
    <w:rsid w:val="00B06E81"/>
    <w:rsid w:val="00B07755"/>
    <w:rsid w:val="00B10DB8"/>
    <w:rsid w:val="00B1324D"/>
    <w:rsid w:val="00B13EE1"/>
    <w:rsid w:val="00B140A9"/>
    <w:rsid w:val="00B157E2"/>
    <w:rsid w:val="00B16912"/>
    <w:rsid w:val="00B16D29"/>
    <w:rsid w:val="00B22192"/>
    <w:rsid w:val="00B2426D"/>
    <w:rsid w:val="00B24603"/>
    <w:rsid w:val="00B24A45"/>
    <w:rsid w:val="00B25B92"/>
    <w:rsid w:val="00B26948"/>
    <w:rsid w:val="00B26E5E"/>
    <w:rsid w:val="00B30960"/>
    <w:rsid w:val="00B32573"/>
    <w:rsid w:val="00B34D51"/>
    <w:rsid w:val="00B35089"/>
    <w:rsid w:val="00B36A0E"/>
    <w:rsid w:val="00B36BA1"/>
    <w:rsid w:val="00B36FF0"/>
    <w:rsid w:val="00B37183"/>
    <w:rsid w:val="00B40D67"/>
    <w:rsid w:val="00B43C45"/>
    <w:rsid w:val="00B43F4E"/>
    <w:rsid w:val="00B446F8"/>
    <w:rsid w:val="00B47200"/>
    <w:rsid w:val="00B54B6F"/>
    <w:rsid w:val="00B55EE8"/>
    <w:rsid w:val="00B56C5F"/>
    <w:rsid w:val="00B56E6C"/>
    <w:rsid w:val="00B61AD9"/>
    <w:rsid w:val="00B63D0E"/>
    <w:rsid w:val="00B645FA"/>
    <w:rsid w:val="00B705BE"/>
    <w:rsid w:val="00B724B2"/>
    <w:rsid w:val="00B7278C"/>
    <w:rsid w:val="00B728BD"/>
    <w:rsid w:val="00B7417A"/>
    <w:rsid w:val="00B82CC5"/>
    <w:rsid w:val="00B83039"/>
    <w:rsid w:val="00B833AF"/>
    <w:rsid w:val="00B836A2"/>
    <w:rsid w:val="00B87F3C"/>
    <w:rsid w:val="00B90DA8"/>
    <w:rsid w:val="00B91171"/>
    <w:rsid w:val="00B919B9"/>
    <w:rsid w:val="00B91A61"/>
    <w:rsid w:val="00B9417E"/>
    <w:rsid w:val="00B97502"/>
    <w:rsid w:val="00BA41F1"/>
    <w:rsid w:val="00BA5B00"/>
    <w:rsid w:val="00BA6206"/>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C8A"/>
    <w:rsid w:val="00BE27B1"/>
    <w:rsid w:val="00BE2DA5"/>
    <w:rsid w:val="00BE334D"/>
    <w:rsid w:val="00BE4988"/>
    <w:rsid w:val="00BE5296"/>
    <w:rsid w:val="00BE777E"/>
    <w:rsid w:val="00BF1C24"/>
    <w:rsid w:val="00BF2089"/>
    <w:rsid w:val="00BF5E73"/>
    <w:rsid w:val="00C00B47"/>
    <w:rsid w:val="00C02906"/>
    <w:rsid w:val="00C04665"/>
    <w:rsid w:val="00C06939"/>
    <w:rsid w:val="00C10298"/>
    <w:rsid w:val="00C12435"/>
    <w:rsid w:val="00C1261A"/>
    <w:rsid w:val="00C142C6"/>
    <w:rsid w:val="00C14A18"/>
    <w:rsid w:val="00C152FB"/>
    <w:rsid w:val="00C1676F"/>
    <w:rsid w:val="00C174C9"/>
    <w:rsid w:val="00C21E3B"/>
    <w:rsid w:val="00C24B66"/>
    <w:rsid w:val="00C26CB8"/>
    <w:rsid w:val="00C27EAE"/>
    <w:rsid w:val="00C31A98"/>
    <w:rsid w:val="00C33576"/>
    <w:rsid w:val="00C34A82"/>
    <w:rsid w:val="00C34C61"/>
    <w:rsid w:val="00C35B1A"/>
    <w:rsid w:val="00C4133B"/>
    <w:rsid w:val="00C41C7D"/>
    <w:rsid w:val="00C43080"/>
    <w:rsid w:val="00C46D15"/>
    <w:rsid w:val="00C5347A"/>
    <w:rsid w:val="00C57819"/>
    <w:rsid w:val="00C616AA"/>
    <w:rsid w:val="00C63023"/>
    <w:rsid w:val="00C63352"/>
    <w:rsid w:val="00C636F1"/>
    <w:rsid w:val="00C63743"/>
    <w:rsid w:val="00C6444C"/>
    <w:rsid w:val="00C64C78"/>
    <w:rsid w:val="00C707B7"/>
    <w:rsid w:val="00C72621"/>
    <w:rsid w:val="00C75820"/>
    <w:rsid w:val="00C7682D"/>
    <w:rsid w:val="00C76C6C"/>
    <w:rsid w:val="00C80EC5"/>
    <w:rsid w:val="00C8264A"/>
    <w:rsid w:val="00C86BB9"/>
    <w:rsid w:val="00C8772C"/>
    <w:rsid w:val="00C906D8"/>
    <w:rsid w:val="00C95DBE"/>
    <w:rsid w:val="00CA2E34"/>
    <w:rsid w:val="00CA43FD"/>
    <w:rsid w:val="00CB18EB"/>
    <w:rsid w:val="00CB3083"/>
    <w:rsid w:val="00CB441E"/>
    <w:rsid w:val="00CB4AAF"/>
    <w:rsid w:val="00CB7A36"/>
    <w:rsid w:val="00CC3797"/>
    <w:rsid w:val="00CC4003"/>
    <w:rsid w:val="00CC5FCC"/>
    <w:rsid w:val="00CC72E9"/>
    <w:rsid w:val="00CD19E6"/>
    <w:rsid w:val="00CD25C2"/>
    <w:rsid w:val="00CD5D21"/>
    <w:rsid w:val="00CD7503"/>
    <w:rsid w:val="00CD7617"/>
    <w:rsid w:val="00CE1EFA"/>
    <w:rsid w:val="00CE24E5"/>
    <w:rsid w:val="00CE2B45"/>
    <w:rsid w:val="00CE41DB"/>
    <w:rsid w:val="00CE4D96"/>
    <w:rsid w:val="00CE5FD4"/>
    <w:rsid w:val="00CE7671"/>
    <w:rsid w:val="00CF143E"/>
    <w:rsid w:val="00D01164"/>
    <w:rsid w:val="00D0551C"/>
    <w:rsid w:val="00D0631B"/>
    <w:rsid w:val="00D06CFE"/>
    <w:rsid w:val="00D078C4"/>
    <w:rsid w:val="00D12682"/>
    <w:rsid w:val="00D12D34"/>
    <w:rsid w:val="00D12EDF"/>
    <w:rsid w:val="00D13190"/>
    <w:rsid w:val="00D140F6"/>
    <w:rsid w:val="00D15240"/>
    <w:rsid w:val="00D15EA5"/>
    <w:rsid w:val="00D166E9"/>
    <w:rsid w:val="00D20EC7"/>
    <w:rsid w:val="00D2100B"/>
    <w:rsid w:val="00D21DD9"/>
    <w:rsid w:val="00D23D11"/>
    <w:rsid w:val="00D2747E"/>
    <w:rsid w:val="00D3089E"/>
    <w:rsid w:val="00D31D7A"/>
    <w:rsid w:val="00D33E60"/>
    <w:rsid w:val="00D3699C"/>
    <w:rsid w:val="00D405F9"/>
    <w:rsid w:val="00D420A1"/>
    <w:rsid w:val="00D460E7"/>
    <w:rsid w:val="00D46AD5"/>
    <w:rsid w:val="00D46F27"/>
    <w:rsid w:val="00D51361"/>
    <w:rsid w:val="00D51636"/>
    <w:rsid w:val="00D52915"/>
    <w:rsid w:val="00D55D8E"/>
    <w:rsid w:val="00D61868"/>
    <w:rsid w:val="00D62C5A"/>
    <w:rsid w:val="00D63ABC"/>
    <w:rsid w:val="00D6512F"/>
    <w:rsid w:val="00D67451"/>
    <w:rsid w:val="00D675F1"/>
    <w:rsid w:val="00D67789"/>
    <w:rsid w:val="00D70482"/>
    <w:rsid w:val="00D73B96"/>
    <w:rsid w:val="00D76DE9"/>
    <w:rsid w:val="00D80807"/>
    <w:rsid w:val="00D86917"/>
    <w:rsid w:val="00D900C6"/>
    <w:rsid w:val="00D92061"/>
    <w:rsid w:val="00D92625"/>
    <w:rsid w:val="00D92F9A"/>
    <w:rsid w:val="00D94146"/>
    <w:rsid w:val="00D9427D"/>
    <w:rsid w:val="00D95A93"/>
    <w:rsid w:val="00D96128"/>
    <w:rsid w:val="00D9725B"/>
    <w:rsid w:val="00D97BA8"/>
    <w:rsid w:val="00D97C53"/>
    <w:rsid w:val="00D97D2E"/>
    <w:rsid w:val="00DA230B"/>
    <w:rsid w:val="00DA280B"/>
    <w:rsid w:val="00DA3356"/>
    <w:rsid w:val="00DA360B"/>
    <w:rsid w:val="00DA36EE"/>
    <w:rsid w:val="00DA452E"/>
    <w:rsid w:val="00DA5128"/>
    <w:rsid w:val="00DA5220"/>
    <w:rsid w:val="00DB0DFD"/>
    <w:rsid w:val="00DB308D"/>
    <w:rsid w:val="00DB5F40"/>
    <w:rsid w:val="00DB6A9A"/>
    <w:rsid w:val="00DB71F8"/>
    <w:rsid w:val="00DC0B9E"/>
    <w:rsid w:val="00DC5823"/>
    <w:rsid w:val="00DD1E47"/>
    <w:rsid w:val="00DD61A9"/>
    <w:rsid w:val="00DD6EF1"/>
    <w:rsid w:val="00DE2FA8"/>
    <w:rsid w:val="00DE3883"/>
    <w:rsid w:val="00DE4958"/>
    <w:rsid w:val="00DE5707"/>
    <w:rsid w:val="00DE7224"/>
    <w:rsid w:val="00DE76CA"/>
    <w:rsid w:val="00DF08EA"/>
    <w:rsid w:val="00DF71EE"/>
    <w:rsid w:val="00E00378"/>
    <w:rsid w:val="00E01B88"/>
    <w:rsid w:val="00E0246D"/>
    <w:rsid w:val="00E03878"/>
    <w:rsid w:val="00E04361"/>
    <w:rsid w:val="00E064FD"/>
    <w:rsid w:val="00E067E4"/>
    <w:rsid w:val="00E1053A"/>
    <w:rsid w:val="00E1290F"/>
    <w:rsid w:val="00E144BC"/>
    <w:rsid w:val="00E238A5"/>
    <w:rsid w:val="00E2462F"/>
    <w:rsid w:val="00E26AF3"/>
    <w:rsid w:val="00E276E0"/>
    <w:rsid w:val="00E27B06"/>
    <w:rsid w:val="00E30E8D"/>
    <w:rsid w:val="00E314EA"/>
    <w:rsid w:val="00E32428"/>
    <w:rsid w:val="00E326B0"/>
    <w:rsid w:val="00E33FDA"/>
    <w:rsid w:val="00E34FD5"/>
    <w:rsid w:val="00E35AD4"/>
    <w:rsid w:val="00E406D5"/>
    <w:rsid w:val="00E425A0"/>
    <w:rsid w:val="00E4404E"/>
    <w:rsid w:val="00E4625D"/>
    <w:rsid w:val="00E47227"/>
    <w:rsid w:val="00E50B29"/>
    <w:rsid w:val="00E50DF9"/>
    <w:rsid w:val="00E5111E"/>
    <w:rsid w:val="00E51770"/>
    <w:rsid w:val="00E54AEC"/>
    <w:rsid w:val="00E56701"/>
    <w:rsid w:val="00E62754"/>
    <w:rsid w:val="00E637F1"/>
    <w:rsid w:val="00E64D2D"/>
    <w:rsid w:val="00E6697D"/>
    <w:rsid w:val="00E75E0E"/>
    <w:rsid w:val="00E76484"/>
    <w:rsid w:val="00E86B53"/>
    <w:rsid w:val="00E9110B"/>
    <w:rsid w:val="00E925B5"/>
    <w:rsid w:val="00E950D6"/>
    <w:rsid w:val="00EA23DA"/>
    <w:rsid w:val="00EA2B6F"/>
    <w:rsid w:val="00EA3DDE"/>
    <w:rsid w:val="00EB0A2A"/>
    <w:rsid w:val="00EB3478"/>
    <w:rsid w:val="00EB3BAB"/>
    <w:rsid w:val="00EB4B39"/>
    <w:rsid w:val="00EB6AF7"/>
    <w:rsid w:val="00EB6FE3"/>
    <w:rsid w:val="00EC1370"/>
    <w:rsid w:val="00EC37B6"/>
    <w:rsid w:val="00ED1555"/>
    <w:rsid w:val="00ED4789"/>
    <w:rsid w:val="00ED70A8"/>
    <w:rsid w:val="00EE0F65"/>
    <w:rsid w:val="00EE18A6"/>
    <w:rsid w:val="00EF62FB"/>
    <w:rsid w:val="00EF7A4D"/>
    <w:rsid w:val="00F04AE8"/>
    <w:rsid w:val="00F1186A"/>
    <w:rsid w:val="00F11EFF"/>
    <w:rsid w:val="00F12955"/>
    <w:rsid w:val="00F15A08"/>
    <w:rsid w:val="00F2217A"/>
    <w:rsid w:val="00F22293"/>
    <w:rsid w:val="00F246A1"/>
    <w:rsid w:val="00F24BBD"/>
    <w:rsid w:val="00F3085A"/>
    <w:rsid w:val="00F354AD"/>
    <w:rsid w:val="00F37917"/>
    <w:rsid w:val="00F45FDB"/>
    <w:rsid w:val="00F5155D"/>
    <w:rsid w:val="00F5283C"/>
    <w:rsid w:val="00F532F2"/>
    <w:rsid w:val="00F5513E"/>
    <w:rsid w:val="00F572E2"/>
    <w:rsid w:val="00F627A9"/>
    <w:rsid w:val="00F63F3F"/>
    <w:rsid w:val="00F66E81"/>
    <w:rsid w:val="00F66FA5"/>
    <w:rsid w:val="00F7130A"/>
    <w:rsid w:val="00F71678"/>
    <w:rsid w:val="00F730E3"/>
    <w:rsid w:val="00F755E6"/>
    <w:rsid w:val="00F755E9"/>
    <w:rsid w:val="00F76191"/>
    <w:rsid w:val="00F843FB"/>
    <w:rsid w:val="00F84415"/>
    <w:rsid w:val="00F85CD2"/>
    <w:rsid w:val="00F86CB6"/>
    <w:rsid w:val="00F909CD"/>
    <w:rsid w:val="00F91F99"/>
    <w:rsid w:val="00F94207"/>
    <w:rsid w:val="00F950CD"/>
    <w:rsid w:val="00F974D1"/>
    <w:rsid w:val="00FA0D25"/>
    <w:rsid w:val="00FA16E0"/>
    <w:rsid w:val="00FA2C2D"/>
    <w:rsid w:val="00FA4065"/>
    <w:rsid w:val="00FB2021"/>
    <w:rsid w:val="00FB3105"/>
    <w:rsid w:val="00FB4212"/>
    <w:rsid w:val="00FB54A0"/>
    <w:rsid w:val="00FB704C"/>
    <w:rsid w:val="00FB75DF"/>
    <w:rsid w:val="00FC205E"/>
    <w:rsid w:val="00FC3C4D"/>
    <w:rsid w:val="00FC4397"/>
    <w:rsid w:val="00FC4532"/>
    <w:rsid w:val="00FD05AD"/>
    <w:rsid w:val="00FD0666"/>
    <w:rsid w:val="00FD1AE1"/>
    <w:rsid w:val="00FD302A"/>
    <w:rsid w:val="00FD4FAC"/>
    <w:rsid w:val="00FD7295"/>
    <w:rsid w:val="00FD7742"/>
    <w:rsid w:val="00FE2187"/>
    <w:rsid w:val="00FE320C"/>
    <w:rsid w:val="00FE7119"/>
    <w:rsid w:val="00FE75F7"/>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B842BD72-6604-47EC-B86F-BBECA9FB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ddd8d6cd837446c5c7cb8f1bd2e3d7c">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8000cede58f68334cc0c25100bc48d4e"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9B01B5-0815-4122-B65A-8A40BF61B289}"/>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117</TotalTime>
  <Pages>5</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Kraison Chindauaong</cp:lastModifiedBy>
  <cp:revision>148</cp:revision>
  <cp:lastPrinted>2026-02-27T09:02:00Z</cp:lastPrinted>
  <dcterms:created xsi:type="dcterms:W3CDTF">2023-02-17T06:49:00Z</dcterms:created>
  <dcterms:modified xsi:type="dcterms:W3CDTF">2026-02-27T10:28:00Z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y fmtid="{D5CDD505-2E9C-101B-9397-08002B2CF9AE}" pid="4" name="GrammarlyDocumentId">
    <vt:lpwstr>adec7a876407a54a916a802db8b941dbd656f6cec20088bc86bc7dd7d67ccf79</vt:lpwstr>
  </property>
</Properties>
</file>