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00A8D" w14:textId="77777777" w:rsidR="003270CC" w:rsidRPr="00345B7C" w:rsidRDefault="003270CC" w:rsidP="003270CC">
      <w:pPr>
        <w:spacing w:line="240" w:lineRule="atLeast"/>
        <w:rPr>
          <w:b/>
          <w:bCs/>
          <w:sz w:val="40"/>
          <w:szCs w:val="40"/>
        </w:rPr>
      </w:pPr>
    </w:p>
    <w:p w14:paraId="16B17C3F" w14:textId="77777777" w:rsidR="003270CC" w:rsidRPr="00345B7C" w:rsidRDefault="003270CC" w:rsidP="003270CC">
      <w:pPr>
        <w:spacing w:line="240" w:lineRule="atLeast"/>
        <w:jc w:val="center"/>
        <w:rPr>
          <w:rFonts w:cs="Times New Roman"/>
          <w:b/>
          <w:bCs/>
          <w:sz w:val="40"/>
          <w:szCs w:val="40"/>
        </w:rPr>
      </w:pPr>
      <w:r w:rsidRPr="00345B7C">
        <w:rPr>
          <w:rFonts w:cs="Times New Roman"/>
          <w:b/>
          <w:bCs/>
          <w:sz w:val="40"/>
          <w:szCs w:val="40"/>
        </w:rPr>
        <w:t>WSOL Public Company Limited and its Subsidiaries</w:t>
      </w:r>
    </w:p>
    <w:p w14:paraId="31F83921" w14:textId="77777777" w:rsidR="003270CC" w:rsidRPr="00345B7C" w:rsidRDefault="003270CC" w:rsidP="003270CC">
      <w:pPr>
        <w:spacing w:line="240" w:lineRule="atLeast"/>
        <w:jc w:val="center"/>
        <w:rPr>
          <w:rFonts w:cs="Times New Roman"/>
          <w:b/>
          <w:bCs/>
          <w:sz w:val="40"/>
          <w:szCs w:val="40"/>
        </w:rPr>
      </w:pPr>
      <w:bookmarkStart w:id="0" w:name="_Hlk133584062"/>
      <w:r w:rsidRPr="00345B7C">
        <w:rPr>
          <w:rFonts w:cs="Times New Roman"/>
          <w:b/>
          <w:bCs/>
          <w:sz w:val="40"/>
          <w:szCs w:val="40"/>
        </w:rPr>
        <w:t xml:space="preserve">(Formerly SABUY Technology Public </w:t>
      </w:r>
    </w:p>
    <w:p w14:paraId="1AB48254" w14:textId="77777777" w:rsidR="003270CC" w:rsidRPr="00345B7C" w:rsidRDefault="003270CC" w:rsidP="003270CC">
      <w:pPr>
        <w:spacing w:line="240" w:lineRule="atLeast"/>
        <w:jc w:val="center"/>
        <w:rPr>
          <w:rFonts w:cs="Times New Roman"/>
          <w:b/>
          <w:bCs/>
          <w:sz w:val="40"/>
          <w:szCs w:val="40"/>
        </w:rPr>
      </w:pPr>
      <w:r w:rsidRPr="00345B7C">
        <w:rPr>
          <w:rFonts w:cs="Times New Roman"/>
          <w:b/>
          <w:bCs/>
          <w:sz w:val="40"/>
          <w:szCs w:val="40"/>
        </w:rPr>
        <w:t>Company Limited and its Subsidiaries)</w:t>
      </w:r>
    </w:p>
    <w:bookmarkEnd w:id="0"/>
    <w:p w14:paraId="36651820" w14:textId="77777777" w:rsidR="0096678B" w:rsidRPr="00345B7C" w:rsidRDefault="0096678B" w:rsidP="00160607">
      <w:pPr>
        <w:tabs>
          <w:tab w:val="decimal" w:pos="5940"/>
          <w:tab w:val="decimal" w:pos="6840"/>
        </w:tabs>
        <w:spacing w:line="240" w:lineRule="atLeast"/>
        <w:ind w:right="216"/>
        <w:jc w:val="center"/>
        <w:rPr>
          <w:rFonts w:cs="Times New Roman"/>
          <w:b/>
          <w:bCs/>
          <w:sz w:val="40"/>
          <w:szCs w:val="40"/>
        </w:rPr>
      </w:pPr>
    </w:p>
    <w:p w14:paraId="5FB9751D" w14:textId="77777777" w:rsidR="00396E3F" w:rsidRPr="00345B7C" w:rsidRDefault="00396E3F" w:rsidP="00396E3F">
      <w:pPr>
        <w:pStyle w:val="CoverTitle"/>
        <w:spacing w:line="240" w:lineRule="atLeast"/>
        <w:jc w:val="center"/>
        <w:rPr>
          <w:spacing w:val="-3"/>
          <w:szCs w:val="36"/>
        </w:rPr>
      </w:pPr>
      <w:r w:rsidRPr="00345B7C">
        <w:rPr>
          <w:spacing w:val="-3"/>
          <w:szCs w:val="36"/>
        </w:rPr>
        <w:t>Financial statements</w:t>
      </w:r>
      <w:r w:rsidRPr="00345B7C">
        <w:t xml:space="preserve"> </w:t>
      </w:r>
      <w:r w:rsidRPr="00345B7C">
        <w:rPr>
          <w:spacing w:val="-3"/>
          <w:szCs w:val="36"/>
        </w:rPr>
        <w:t>for the year ended</w:t>
      </w:r>
    </w:p>
    <w:p w14:paraId="68CEB279" w14:textId="2F66AC1B" w:rsidR="00396E3F" w:rsidRPr="00345B7C" w:rsidRDefault="00396E3F" w:rsidP="00396E3F">
      <w:pPr>
        <w:pStyle w:val="CoverTitle"/>
        <w:spacing w:line="240" w:lineRule="atLeast"/>
        <w:jc w:val="center"/>
        <w:rPr>
          <w:spacing w:val="-3"/>
          <w:szCs w:val="36"/>
        </w:rPr>
      </w:pPr>
      <w:r w:rsidRPr="00345B7C">
        <w:rPr>
          <w:spacing w:val="-3"/>
          <w:szCs w:val="36"/>
        </w:rPr>
        <w:t>31 December 202</w:t>
      </w:r>
      <w:r w:rsidR="003270CC" w:rsidRPr="00345B7C">
        <w:rPr>
          <w:spacing w:val="-3"/>
          <w:szCs w:val="36"/>
        </w:rPr>
        <w:t>5</w:t>
      </w:r>
    </w:p>
    <w:p w14:paraId="5CA1BD19" w14:textId="77777777" w:rsidR="00396E3F" w:rsidRPr="00345B7C" w:rsidRDefault="00396E3F" w:rsidP="00396E3F">
      <w:pPr>
        <w:pStyle w:val="CoverTitle"/>
        <w:spacing w:line="240" w:lineRule="atLeast"/>
        <w:jc w:val="center"/>
        <w:rPr>
          <w:rFonts w:cstheme="minorBidi"/>
          <w:spacing w:val="-3"/>
          <w:szCs w:val="45"/>
          <w:cs/>
          <w:lang w:bidi="th-TH"/>
        </w:rPr>
      </w:pPr>
      <w:r w:rsidRPr="00345B7C">
        <w:rPr>
          <w:spacing w:val="-3"/>
          <w:szCs w:val="36"/>
        </w:rPr>
        <w:t>and</w:t>
      </w:r>
    </w:p>
    <w:p w14:paraId="43E04C90" w14:textId="77777777" w:rsidR="00396E3F" w:rsidRPr="00345B7C" w:rsidRDefault="00396E3F" w:rsidP="00396E3F">
      <w:pPr>
        <w:spacing w:line="240" w:lineRule="atLeast"/>
        <w:jc w:val="center"/>
        <w:rPr>
          <w:spacing w:val="-3"/>
          <w:sz w:val="36"/>
          <w:szCs w:val="36"/>
        </w:rPr>
      </w:pPr>
      <w:r w:rsidRPr="00345B7C">
        <w:rPr>
          <w:spacing w:val="-3"/>
          <w:sz w:val="36"/>
          <w:szCs w:val="36"/>
        </w:rPr>
        <w:t>Independent Auditor’s Report</w:t>
      </w:r>
    </w:p>
    <w:p w14:paraId="6FE6BDAC" w14:textId="77777777" w:rsidR="00D569AF" w:rsidRPr="00345B7C" w:rsidRDefault="00D569AF" w:rsidP="00160607">
      <w:pPr>
        <w:spacing w:line="240" w:lineRule="atLeast"/>
        <w:jc w:val="center"/>
        <w:rPr>
          <w:spacing w:val="-3"/>
          <w:sz w:val="36"/>
          <w:szCs w:val="36"/>
        </w:rPr>
      </w:pPr>
    </w:p>
    <w:p w14:paraId="02076C9E" w14:textId="77777777" w:rsidR="00D569AF" w:rsidRPr="00345B7C" w:rsidRDefault="00D569AF" w:rsidP="00160607">
      <w:pPr>
        <w:spacing w:line="240" w:lineRule="atLeast"/>
        <w:jc w:val="center"/>
        <w:rPr>
          <w:spacing w:val="-3"/>
          <w:sz w:val="36"/>
          <w:szCs w:val="36"/>
        </w:rPr>
      </w:pPr>
    </w:p>
    <w:p w14:paraId="71DEAA0F" w14:textId="77777777" w:rsidR="00D569AF" w:rsidRPr="00345B7C" w:rsidRDefault="00D569AF" w:rsidP="00160607">
      <w:pPr>
        <w:spacing w:line="240" w:lineRule="atLeast"/>
        <w:jc w:val="center"/>
        <w:rPr>
          <w:spacing w:val="-3"/>
          <w:sz w:val="36"/>
          <w:szCs w:val="36"/>
        </w:rPr>
      </w:pPr>
    </w:p>
    <w:p w14:paraId="56F8F37F" w14:textId="77777777" w:rsidR="00D569AF" w:rsidRPr="00345B7C" w:rsidRDefault="00D569AF" w:rsidP="00160607">
      <w:pPr>
        <w:spacing w:line="240" w:lineRule="atLeast"/>
        <w:jc w:val="center"/>
        <w:rPr>
          <w:spacing w:val="-3"/>
          <w:sz w:val="36"/>
          <w:szCs w:val="36"/>
        </w:rPr>
      </w:pPr>
    </w:p>
    <w:p w14:paraId="16CAE54D" w14:textId="77777777" w:rsidR="00FE128B" w:rsidRPr="00345B7C" w:rsidRDefault="00FE128B" w:rsidP="00FE128B">
      <w:pPr>
        <w:rPr>
          <w:sz w:val="36"/>
          <w:szCs w:val="36"/>
        </w:rPr>
      </w:pPr>
    </w:p>
    <w:p w14:paraId="17F9FC36" w14:textId="77777777" w:rsidR="00FE128B" w:rsidRPr="00345B7C" w:rsidRDefault="00FE128B" w:rsidP="00FE128B">
      <w:pPr>
        <w:rPr>
          <w:sz w:val="36"/>
          <w:szCs w:val="36"/>
        </w:rPr>
      </w:pPr>
    </w:p>
    <w:p w14:paraId="6DEAD2B3" w14:textId="77777777" w:rsidR="00FE128B" w:rsidRPr="00345B7C" w:rsidRDefault="00FE128B" w:rsidP="00FE128B">
      <w:pPr>
        <w:rPr>
          <w:sz w:val="36"/>
          <w:szCs w:val="36"/>
        </w:rPr>
      </w:pPr>
    </w:p>
    <w:p w14:paraId="39903A75" w14:textId="77777777" w:rsidR="00FE128B" w:rsidRPr="00345B7C" w:rsidRDefault="00FE128B" w:rsidP="00FE128B">
      <w:pPr>
        <w:rPr>
          <w:sz w:val="36"/>
          <w:szCs w:val="36"/>
        </w:rPr>
      </w:pPr>
    </w:p>
    <w:p w14:paraId="1EE28C8C" w14:textId="77777777" w:rsidR="00FE128B" w:rsidRPr="00345B7C" w:rsidRDefault="00FE128B" w:rsidP="00FE128B">
      <w:pPr>
        <w:rPr>
          <w:sz w:val="36"/>
          <w:szCs w:val="36"/>
        </w:rPr>
      </w:pPr>
    </w:p>
    <w:p w14:paraId="6B7A0D02" w14:textId="77777777" w:rsidR="00FE128B" w:rsidRPr="00345B7C" w:rsidRDefault="00FE128B" w:rsidP="00FE128B">
      <w:pPr>
        <w:rPr>
          <w:sz w:val="36"/>
          <w:szCs w:val="36"/>
        </w:rPr>
      </w:pPr>
    </w:p>
    <w:p w14:paraId="19BA4D36" w14:textId="642D7954" w:rsidR="00FE128B" w:rsidRPr="00345B7C" w:rsidRDefault="00FE128B" w:rsidP="00FE128B">
      <w:pPr>
        <w:rPr>
          <w:sz w:val="36"/>
          <w:szCs w:val="36"/>
        </w:rPr>
      </w:pPr>
    </w:p>
    <w:p w14:paraId="52F7FC95" w14:textId="77777777" w:rsidR="008D1C92" w:rsidRPr="00345B7C" w:rsidRDefault="008D1C92" w:rsidP="00160607">
      <w:pPr>
        <w:spacing w:line="240" w:lineRule="atLeast"/>
        <w:rPr>
          <w:rFonts w:cs="Times New Roman"/>
          <w:b/>
          <w:bCs/>
          <w:sz w:val="28"/>
          <w:szCs w:val="28"/>
        </w:rPr>
      </w:pPr>
    </w:p>
    <w:p w14:paraId="4EECE7B4" w14:textId="77777777" w:rsidR="00787045" w:rsidRPr="00345B7C" w:rsidRDefault="00787045" w:rsidP="00160607">
      <w:pPr>
        <w:spacing w:line="240" w:lineRule="atLeast"/>
        <w:rPr>
          <w:rFonts w:cs="Times New Roman"/>
          <w:b/>
          <w:bCs/>
          <w:sz w:val="28"/>
          <w:szCs w:val="28"/>
        </w:rPr>
        <w:sectPr w:rsidR="00787045" w:rsidRPr="00345B7C" w:rsidSect="00C63838">
          <w:headerReference w:type="default" r:id="rId10"/>
          <w:footerReference w:type="default" r:id="rId11"/>
          <w:pgSz w:w="11909" w:h="16834" w:code="9"/>
          <w:pgMar w:top="691" w:right="1152" w:bottom="576" w:left="1152" w:header="720" w:footer="720" w:gutter="0"/>
          <w:paperSrc w:first="7" w:other="7"/>
          <w:pgNumType w:start="0"/>
          <w:cols w:space="720"/>
        </w:sectPr>
      </w:pPr>
    </w:p>
    <w:p w14:paraId="5C3FBEF2" w14:textId="77777777" w:rsidR="00D86F67" w:rsidRPr="00663ECE" w:rsidRDefault="00D86F67" w:rsidP="00D86F67">
      <w:pPr>
        <w:pStyle w:val="acctmainheading"/>
        <w:tabs>
          <w:tab w:val="left" w:pos="7810"/>
        </w:tabs>
        <w:spacing w:after="0" w:line="240" w:lineRule="atLeast"/>
        <w:outlineLvl w:val="0"/>
        <w:rPr>
          <w:sz w:val="22"/>
        </w:rPr>
      </w:pPr>
    </w:p>
    <w:p w14:paraId="148D4387" w14:textId="77777777" w:rsidR="00D86F67" w:rsidRPr="00663ECE" w:rsidRDefault="00D86F67" w:rsidP="00D86F67">
      <w:pPr>
        <w:pStyle w:val="acctmainheading"/>
        <w:tabs>
          <w:tab w:val="left" w:pos="7810"/>
        </w:tabs>
        <w:spacing w:after="0" w:line="240" w:lineRule="atLeast"/>
        <w:outlineLvl w:val="0"/>
        <w:rPr>
          <w:sz w:val="22"/>
        </w:rPr>
      </w:pPr>
    </w:p>
    <w:p w14:paraId="0A643DF4" w14:textId="77777777" w:rsidR="00D86F67" w:rsidRPr="00663ECE" w:rsidRDefault="00D86F67" w:rsidP="00D86F67">
      <w:pPr>
        <w:pStyle w:val="acctmainheading"/>
        <w:tabs>
          <w:tab w:val="left" w:pos="7810"/>
        </w:tabs>
        <w:spacing w:after="0" w:line="240" w:lineRule="atLeast"/>
        <w:outlineLvl w:val="0"/>
        <w:rPr>
          <w:sz w:val="22"/>
        </w:rPr>
      </w:pPr>
    </w:p>
    <w:p w14:paraId="42A97E0D" w14:textId="77777777" w:rsidR="00D86F67" w:rsidRPr="00663ECE" w:rsidRDefault="00D86F67" w:rsidP="00D86F67">
      <w:pPr>
        <w:pStyle w:val="acctmainheading"/>
        <w:tabs>
          <w:tab w:val="left" w:pos="7810"/>
        </w:tabs>
        <w:spacing w:after="0" w:line="240" w:lineRule="atLeast"/>
        <w:outlineLvl w:val="0"/>
        <w:rPr>
          <w:sz w:val="22"/>
        </w:rPr>
      </w:pPr>
    </w:p>
    <w:p w14:paraId="7B558C57" w14:textId="77777777" w:rsidR="00D86F67" w:rsidRPr="00663ECE" w:rsidRDefault="00D86F67" w:rsidP="00D86F67">
      <w:pPr>
        <w:pStyle w:val="acctmainheading"/>
        <w:tabs>
          <w:tab w:val="left" w:pos="7810"/>
        </w:tabs>
        <w:spacing w:after="0" w:line="240" w:lineRule="atLeast"/>
        <w:outlineLvl w:val="0"/>
        <w:rPr>
          <w:sz w:val="22"/>
        </w:rPr>
      </w:pPr>
    </w:p>
    <w:p w14:paraId="1BF5DAB9" w14:textId="77777777" w:rsidR="00D86F67" w:rsidRPr="00663ECE" w:rsidRDefault="00D86F67" w:rsidP="00D86F67">
      <w:pPr>
        <w:pStyle w:val="acctmainheading"/>
        <w:tabs>
          <w:tab w:val="left" w:pos="7810"/>
        </w:tabs>
        <w:spacing w:after="0" w:line="240" w:lineRule="atLeast"/>
        <w:outlineLvl w:val="0"/>
        <w:rPr>
          <w:sz w:val="22"/>
        </w:rPr>
      </w:pPr>
    </w:p>
    <w:p w14:paraId="41D49B16" w14:textId="77777777" w:rsidR="00D86F67" w:rsidRPr="00663ECE" w:rsidRDefault="00D86F67" w:rsidP="00D86F67">
      <w:pPr>
        <w:pStyle w:val="acctmainheading"/>
        <w:tabs>
          <w:tab w:val="left" w:pos="7810"/>
        </w:tabs>
        <w:spacing w:after="0" w:line="240" w:lineRule="atLeast"/>
        <w:outlineLvl w:val="0"/>
        <w:rPr>
          <w:sz w:val="22"/>
        </w:rPr>
      </w:pPr>
    </w:p>
    <w:p w14:paraId="144E7775" w14:textId="77777777" w:rsidR="00D86F67" w:rsidRPr="00663ECE" w:rsidRDefault="00D86F67" w:rsidP="00D86F67">
      <w:pPr>
        <w:pStyle w:val="acctmainheading"/>
        <w:tabs>
          <w:tab w:val="left" w:pos="7810"/>
        </w:tabs>
        <w:spacing w:after="0" w:line="240" w:lineRule="atLeast"/>
        <w:outlineLvl w:val="0"/>
        <w:rPr>
          <w:sz w:val="22"/>
        </w:rPr>
      </w:pPr>
    </w:p>
    <w:p w14:paraId="21497C87" w14:textId="77777777" w:rsidR="00D86F67" w:rsidRPr="00663ECE" w:rsidRDefault="00D86F67" w:rsidP="00D86F67">
      <w:pPr>
        <w:pStyle w:val="acctmainheading"/>
        <w:tabs>
          <w:tab w:val="left" w:pos="7810"/>
        </w:tabs>
        <w:spacing w:after="0" w:line="240" w:lineRule="atLeast"/>
        <w:outlineLvl w:val="0"/>
        <w:rPr>
          <w:sz w:val="22"/>
        </w:rPr>
      </w:pPr>
    </w:p>
    <w:p w14:paraId="74B6BE27" w14:textId="77777777" w:rsidR="00D86F67" w:rsidRDefault="00D86F67" w:rsidP="004F5B25">
      <w:pPr>
        <w:spacing w:line="240" w:lineRule="atLeast"/>
        <w:ind w:right="-450"/>
        <w:rPr>
          <w:b/>
          <w:bCs/>
          <w:spacing w:val="-3"/>
          <w:sz w:val="18"/>
          <w:szCs w:val="18"/>
        </w:rPr>
      </w:pPr>
    </w:p>
    <w:p w14:paraId="29D1ED79" w14:textId="77777777" w:rsidR="00D86F67" w:rsidRPr="00D86F67" w:rsidRDefault="00D86F67" w:rsidP="004F5B25">
      <w:pPr>
        <w:spacing w:line="240" w:lineRule="atLeast"/>
        <w:ind w:right="-450"/>
        <w:rPr>
          <w:b/>
          <w:bCs/>
          <w:spacing w:val="-3"/>
          <w:sz w:val="18"/>
          <w:szCs w:val="18"/>
        </w:rPr>
      </w:pPr>
    </w:p>
    <w:p w14:paraId="13E0498B" w14:textId="201C31FF" w:rsidR="004F5B25" w:rsidRPr="00345B7C" w:rsidRDefault="004F5B25" w:rsidP="004F5B25">
      <w:pPr>
        <w:spacing w:line="240" w:lineRule="atLeast"/>
        <w:ind w:right="-450"/>
        <w:rPr>
          <w:b/>
          <w:bCs/>
          <w:sz w:val="28"/>
          <w:szCs w:val="28"/>
        </w:rPr>
      </w:pPr>
      <w:r w:rsidRPr="00345B7C">
        <w:rPr>
          <w:b/>
          <w:bCs/>
          <w:spacing w:val="-3"/>
          <w:sz w:val="28"/>
          <w:szCs w:val="28"/>
        </w:rPr>
        <w:t>Independent Auditor’s Report</w:t>
      </w:r>
    </w:p>
    <w:p w14:paraId="17DBA478" w14:textId="77777777" w:rsidR="004F5B25" w:rsidRPr="00345B7C" w:rsidRDefault="004F5B25" w:rsidP="004F5B25">
      <w:pPr>
        <w:pStyle w:val="RNormal"/>
        <w:spacing w:line="240" w:lineRule="atLeast"/>
        <w:rPr>
          <w:szCs w:val="22"/>
        </w:rPr>
      </w:pPr>
    </w:p>
    <w:p w14:paraId="38E1859E" w14:textId="77777777" w:rsidR="00CE65D1" w:rsidRDefault="004F5B25" w:rsidP="003270CC">
      <w:pPr>
        <w:spacing w:line="240" w:lineRule="atLeast"/>
        <w:rPr>
          <w:rFonts w:cs="Times New Roman"/>
          <w:b/>
          <w:bCs/>
        </w:rPr>
      </w:pPr>
      <w:r w:rsidRPr="00345B7C">
        <w:rPr>
          <w:rFonts w:cs="Times New Roman"/>
          <w:b/>
          <w:bCs/>
        </w:rPr>
        <w:t xml:space="preserve">To the Shareholders of </w:t>
      </w:r>
      <w:r w:rsidR="003270CC" w:rsidRPr="00345B7C">
        <w:rPr>
          <w:rFonts w:cs="Times New Roman"/>
          <w:b/>
          <w:bCs/>
        </w:rPr>
        <w:t xml:space="preserve">WSOL Public Company Limited </w:t>
      </w:r>
    </w:p>
    <w:p w14:paraId="33DD1588" w14:textId="4A826F33" w:rsidR="003270CC" w:rsidRPr="00345B7C" w:rsidRDefault="003270CC" w:rsidP="003270CC">
      <w:pPr>
        <w:spacing w:line="240" w:lineRule="atLeast"/>
        <w:rPr>
          <w:b/>
          <w:bCs/>
          <w:sz w:val="40"/>
          <w:szCs w:val="40"/>
        </w:rPr>
      </w:pPr>
      <w:r w:rsidRPr="00345B7C">
        <w:rPr>
          <w:rFonts w:cs="Times New Roman"/>
          <w:b/>
          <w:bCs/>
        </w:rPr>
        <w:t>(Formerly SABUY Technology Public Company Limited)</w:t>
      </w:r>
    </w:p>
    <w:p w14:paraId="45D283E2" w14:textId="43461902" w:rsidR="00C63838" w:rsidRPr="00345B7C" w:rsidRDefault="00C63838" w:rsidP="001411D9">
      <w:pPr>
        <w:autoSpaceDE w:val="0"/>
        <w:autoSpaceDN w:val="0"/>
        <w:adjustRightInd w:val="0"/>
        <w:spacing w:line="240" w:lineRule="atLeast"/>
        <w:jc w:val="both"/>
        <w:rPr>
          <w:rFonts w:cs="Times New Roman"/>
          <w:b/>
          <w:bCs/>
        </w:rPr>
      </w:pPr>
    </w:p>
    <w:p w14:paraId="523EEBC2" w14:textId="77777777" w:rsidR="003270CC" w:rsidRPr="00345B7C" w:rsidRDefault="003270CC" w:rsidP="001411D9">
      <w:pPr>
        <w:autoSpaceDE w:val="0"/>
        <w:autoSpaceDN w:val="0"/>
        <w:adjustRightInd w:val="0"/>
        <w:spacing w:line="240" w:lineRule="atLeast"/>
        <w:jc w:val="both"/>
        <w:rPr>
          <w:rFonts w:cs="Times New Roman"/>
          <w:i/>
          <w:iCs/>
          <w:sz w:val="22"/>
          <w:szCs w:val="22"/>
        </w:rPr>
      </w:pPr>
    </w:p>
    <w:p w14:paraId="7D24051B" w14:textId="7B29E9C8" w:rsidR="004F5B25" w:rsidRPr="00345B7C" w:rsidRDefault="00BA1076" w:rsidP="004F5B25">
      <w:pPr>
        <w:spacing w:line="240" w:lineRule="atLeast"/>
        <w:jc w:val="both"/>
        <w:rPr>
          <w:rFonts w:cs="Times New Roman"/>
          <w:i/>
          <w:iCs/>
          <w:sz w:val="22"/>
          <w:szCs w:val="22"/>
        </w:rPr>
      </w:pPr>
      <w:r w:rsidRPr="00345B7C">
        <w:rPr>
          <w:rFonts w:cs="Times New Roman"/>
          <w:i/>
          <w:iCs/>
          <w:sz w:val="22"/>
          <w:szCs w:val="22"/>
        </w:rPr>
        <w:t>Disclaimer of Opinion</w:t>
      </w:r>
    </w:p>
    <w:p w14:paraId="5395B48D" w14:textId="77777777" w:rsidR="00BA1076" w:rsidRPr="00345B7C" w:rsidRDefault="00BA1076" w:rsidP="004F5B25">
      <w:pPr>
        <w:spacing w:line="240" w:lineRule="atLeast"/>
        <w:jc w:val="both"/>
        <w:rPr>
          <w:rFonts w:cs="Times New Roman"/>
          <w:sz w:val="22"/>
          <w:szCs w:val="22"/>
        </w:rPr>
      </w:pPr>
    </w:p>
    <w:p w14:paraId="33761BE1" w14:textId="3BE05076" w:rsidR="003270CC" w:rsidRPr="00345B7C" w:rsidRDefault="003270CC" w:rsidP="003270CC">
      <w:pPr>
        <w:spacing w:line="240" w:lineRule="atLeast"/>
        <w:jc w:val="both"/>
        <w:rPr>
          <w:rFonts w:cs="Times New Roman"/>
          <w:sz w:val="22"/>
          <w:szCs w:val="22"/>
        </w:rPr>
      </w:pPr>
      <w:r w:rsidRPr="003270CC">
        <w:rPr>
          <w:rFonts w:cs="Times New Roman"/>
          <w:sz w:val="22"/>
          <w:szCs w:val="22"/>
        </w:rPr>
        <w:t xml:space="preserve">I was engaged to audit the consolidated and separate financial statements of WSOL Public Company Limited and its Subsidiaries (Formerly SABUY Technology Public Company Limited and its Subsidiaries) </w:t>
      </w:r>
      <w:r w:rsidR="00054DB2">
        <w:rPr>
          <w:rFonts w:cs="Times New Roman"/>
          <w:sz w:val="22"/>
          <w:szCs w:val="22"/>
        </w:rPr>
        <w:t xml:space="preserve">                 </w:t>
      </w:r>
      <w:r w:rsidRPr="003270CC">
        <w:rPr>
          <w:rFonts w:cs="Times New Roman"/>
          <w:sz w:val="22"/>
          <w:szCs w:val="22"/>
        </w:rPr>
        <w:t xml:space="preserve">(the “Group”) and of WSOL Public Company Limited (Formerly SABUY Technology Public Company Limited) (the “Company”), respectively, which comprise the consolidated and separate statements of financial position as at 31 December 2025, the consolidated and separate statements of comprehensive income, changes in equity and cash flows for the year then ended, and notes, comprising a summary of </w:t>
      </w:r>
      <w:r w:rsidR="00CE65D1">
        <w:rPr>
          <w:rFonts w:cs="Times New Roman"/>
          <w:sz w:val="22"/>
          <w:szCs w:val="22"/>
        </w:rPr>
        <w:t>material</w:t>
      </w:r>
      <w:r w:rsidRPr="003270CC">
        <w:rPr>
          <w:rFonts w:cs="Times New Roman"/>
          <w:sz w:val="22"/>
          <w:szCs w:val="22"/>
        </w:rPr>
        <w:t xml:space="preserve"> accounting policies and other explanatory information. </w:t>
      </w:r>
    </w:p>
    <w:p w14:paraId="7947B753" w14:textId="77777777" w:rsidR="003270CC" w:rsidRPr="003270CC" w:rsidRDefault="003270CC" w:rsidP="003270CC">
      <w:pPr>
        <w:spacing w:line="240" w:lineRule="atLeast"/>
        <w:jc w:val="both"/>
        <w:rPr>
          <w:rFonts w:cs="Times New Roman"/>
          <w:sz w:val="22"/>
          <w:szCs w:val="22"/>
        </w:rPr>
      </w:pPr>
    </w:p>
    <w:p w14:paraId="55184873" w14:textId="7AF1D5FD" w:rsidR="003270CC" w:rsidRPr="003270CC" w:rsidRDefault="003270CC" w:rsidP="003270CC">
      <w:pPr>
        <w:spacing w:line="240" w:lineRule="atLeast"/>
        <w:jc w:val="both"/>
        <w:rPr>
          <w:rFonts w:cs="Times New Roman"/>
          <w:sz w:val="22"/>
          <w:szCs w:val="22"/>
        </w:rPr>
      </w:pPr>
      <w:r w:rsidRPr="003270CC">
        <w:rPr>
          <w:rFonts w:cs="Times New Roman"/>
          <w:sz w:val="22"/>
          <w:szCs w:val="22"/>
        </w:rPr>
        <w:t xml:space="preserve">I do not express an opinion on the accompanying consolidated and separate financial statements. Because of the significance of the matters described in the Basis for </w:t>
      </w:r>
      <w:r w:rsidRPr="003270CC">
        <w:rPr>
          <w:rFonts w:cs="Times New Roman"/>
          <w:i/>
          <w:iCs/>
          <w:sz w:val="22"/>
          <w:szCs w:val="22"/>
        </w:rPr>
        <w:t>Disclaimer of Opinion</w:t>
      </w:r>
      <w:r w:rsidRPr="003270CC">
        <w:rPr>
          <w:rFonts w:cs="Times New Roman"/>
          <w:sz w:val="22"/>
          <w:szCs w:val="22"/>
        </w:rPr>
        <w:t xml:space="preserve"> section</w:t>
      </w:r>
      <w:r w:rsidRPr="00345B7C">
        <w:rPr>
          <w:rFonts w:cs="Times New Roman"/>
          <w:sz w:val="22"/>
          <w:szCs w:val="22"/>
        </w:rPr>
        <w:t>s</w:t>
      </w:r>
      <w:r w:rsidRPr="003270CC">
        <w:rPr>
          <w:rFonts w:cs="Times New Roman"/>
          <w:sz w:val="22"/>
          <w:szCs w:val="22"/>
        </w:rPr>
        <w:t xml:space="preserve"> of my report, I have not been able to obtain sufficient appropriate audit evidence to provide a basis for an audit opinion on these consolidated and separate financial statements.</w:t>
      </w:r>
    </w:p>
    <w:p w14:paraId="20E35EF7" w14:textId="77777777" w:rsidR="004F5B25" w:rsidRDefault="004F5B25" w:rsidP="004F5B25">
      <w:pPr>
        <w:shd w:val="clear" w:color="auto" w:fill="FFFFFF"/>
        <w:spacing w:line="240" w:lineRule="atLeast"/>
        <w:jc w:val="both"/>
        <w:rPr>
          <w:rFonts w:cs="Times New Roman"/>
          <w:sz w:val="22"/>
          <w:szCs w:val="22"/>
        </w:rPr>
      </w:pPr>
    </w:p>
    <w:p w14:paraId="46DCF4E1" w14:textId="7A1F1F8F" w:rsidR="004F5B25" w:rsidRPr="00345B7C" w:rsidRDefault="000B77FD" w:rsidP="004F5B25">
      <w:pPr>
        <w:autoSpaceDE w:val="0"/>
        <w:autoSpaceDN w:val="0"/>
        <w:adjustRightInd w:val="0"/>
        <w:spacing w:line="240" w:lineRule="atLeast"/>
        <w:jc w:val="both"/>
        <w:rPr>
          <w:i/>
          <w:iCs/>
          <w:sz w:val="22"/>
          <w:szCs w:val="22"/>
        </w:rPr>
      </w:pPr>
      <w:r w:rsidRPr="00345B7C">
        <w:rPr>
          <w:i/>
          <w:iCs/>
          <w:sz w:val="22"/>
          <w:szCs w:val="22"/>
        </w:rPr>
        <w:t>Basis for Disclaimer of Opinion</w:t>
      </w:r>
    </w:p>
    <w:p w14:paraId="41C3D59A" w14:textId="77777777" w:rsidR="003270CC" w:rsidRPr="00345B7C" w:rsidRDefault="003270CC" w:rsidP="004F5B25">
      <w:pPr>
        <w:autoSpaceDE w:val="0"/>
        <w:autoSpaceDN w:val="0"/>
        <w:adjustRightInd w:val="0"/>
        <w:spacing w:line="240" w:lineRule="atLeast"/>
        <w:jc w:val="both"/>
        <w:rPr>
          <w:i/>
          <w:iCs/>
          <w:sz w:val="22"/>
          <w:szCs w:val="22"/>
        </w:rPr>
      </w:pPr>
    </w:p>
    <w:p w14:paraId="6DFB0009" w14:textId="4FD0726F" w:rsidR="003270CC" w:rsidRPr="00EE240C" w:rsidRDefault="003270CC" w:rsidP="003270CC">
      <w:pPr>
        <w:autoSpaceDE w:val="0"/>
        <w:autoSpaceDN w:val="0"/>
        <w:adjustRightInd w:val="0"/>
        <w:spacing w:line="240" w:lineRule="atLeast"/>
        <w:jc w:val="both"/>
        <w:rPr>
          <w:sz w:val="22"/>
          <w:szCs w:val="22"/>
        </w:rPr>
      </w:pPr>
      <w:r w:rsidRPr="003270CC">
        <w:rPr>
          <w:sz w:val="22"/>
          <w:szCs w:val="22"/>
        </w:rPr>
        <w:t xml:space="preserve">Based on my consideration, there are significant uncertainties affecting the Group’s and the Company’s operations as described below: </w:t>
      </w:r>
    </w:p>
    <w:p w14:paraId="30FE0EA4" w14:textId="77777777" w:rsidR="00CD57DF" w:rsidRPr="00345B7C" w:rsidRDefault="00CD57DF" w:rsidP="003270CC">
      <w:pPr>
        <w:autoSpaceDE w:val="0"/>
        <w:autoSpaceDN w:val="0"/>
        <w:adjustRightInd w:val="0"/>
        <w:spacing w:line="240" w:lineRule="atLeast"/>
        <w:jc w:val="both"/>
        <w:rPr>
          <w:i/>
          <w:iCs/>
          <w:sz w:val="22"/>
          <w:szCs w:val="22"/>
        </w:rPr>
      </w:pPr>
    </w:p>
    <w:p w14:paraId="1AE1DD8D" w14:textId="58114D9C" w:rsidR="00CD57DF" w:rsidRPr="00345B7C" w:rsidRDefault="00CD57DF" w:rsidP="00CD57DF">
      <w:pPr>
        <w:pStyle w:val="ListParagraph"/>
        <w:numPr>
          <w:ilvl w:val="0"/>
          <w:numId w:val="39"/>
        </w:numPr>
        <w:spacing w:line="240" w:lineRule="atLeast"/>
        <w:jc w:val="both"/>
        <w:rPr>
          <w:rFonts w:ascii="Times New Roman" w:hAnsi="Times New Roman" w:cs="Times New Roman"/>
          <w:i/>
          <w:iCs/>
          <w:sz w:val="22"/>
          <w:szCs w:val="22"/>
        </w:rPr>
      </w:pPr>
      <w:r w:rsidRPr="00345B7C">
        <w:rPr>
          <w:rFonts w:ascii="Times New Roman" w:hAnsi="Times New Roman" w:cs="Times New Roman"/>
          <w:i/>
          <w:iCs/>
          <w:sz w:val="22"/>
          <w:szCs w:val="22"/>
        </w:rPr>
        <w:t>Financial Liquidity Difficulties</w:t>
      </w:r>
    </w:p>
    <w:p w14:paraId="483D7AED" w14:textId="0CE6EE17" w:rsidR="00CD57DF" w:rsidRPr="00345B7C" w:rsidRDefault="00CD57DF" w:rsidP="00CD57DF">
      <w:pPr>
        <w:pStyle w:val="ListParagraph"/>
        <w:autoSpaceDE w:val="0"/>
        <w:autoSpaceDN w:val="0"/>
        <w:adjustRightInd w:val="0"/>
        <w:spacing w:line="240" w:lineRule="atLeast"/>
        <w:jc w:val="both"/>
        <w:rPr>
          <w:i/>
          <w:iCs/>
          <w:sz w:val="22"/>
          <w:szCs w:val="22"/>
        </w:rPr>
      </w:pPr>
    </w:p>
    <w:p w14:paraId="0560B8FF" w14:textId="25F004DD" w:rsidR="00CD57DF" w:rsidRPr="00345B7C" w:rsidRDefault="00CD57DF" w:rsidP="00CD57DF">
      <w:pPr>
        <w:pStyle w:val="ListParagraph"/>
        <w:autoSpaceDE w:val="0"/>
        <w:autoSpaceDN w:val="0"/>
        <w:adjustRightInd w:val="0"/>
        <w:spacing w:line="240" w:lineRule="atLeast"/>
        <w:jc w:val="both"/>
        <w:rPr>
          <w:i/>
          <w:iCs/>
          <w:sz w:val="22"/>
          <w:szCs w:val="22"/>
        </w:rPr>
      </w:pPr>
      <w:r w:rsidRPr="00345B7C">
        <w:rPr>
          <w:rFonts w:ascii="Times New Roman" w:eastAsia="Times New Roman" w:hAnsi="Times New Roman" w:cs="Times New Roman"/>
          <w:sz w:val="22"/>
          <w:szCs w:val="22"/>
        </w:rPr>
        <w:t xml:space="preserve">As disclosed in Note 2 to the financial statements </w:t>
      </w:r>
      <w:r w:rsidR="00A807C7">
        <w:rPr>
          <w:rFonts w:ascii="Times New Roman" w:eastAsia="Times New Roman" w:hAnsi="Times New Roman" w:cs="Times New Roman"/>
          <w:sz w:val="22"/>
          <w:szCs w:val="22"/>
        </w:rPr>
        <w:t xml:space="preserve">describing </w:t>
      </w:r>
      <w:r w:rsidRPr="00345B7C">
        <w:rPr>
          <w:rFonts w:ascii="Times New Roman" w:eastAsia="Times New Roman" w:hAnsi="Times New Roman" w:cs="Times New Roman"/>
          <w:sz w:val="22"/>
          <w:szCs w:val="22"/>
        </w:rPr>
        <w:t xml:space="preserve">the use of </w:t>
      </w:r>
      <w:r w:rsidR="00A807C7">
        <w:rPr>
          <w:rFonts w:ascii="Times New Roman" w:eastAsia="Times New Roman" w:hAnsi="Times New Roman" w:cs="Times New Roman"/>
          <w:sz w:val="22"/>
          <w:szCs w:val="22"/>
        </w:rPr>
        <w:t xml:space="preserve">the </w:t>
      </w:r>
      <w:r w:rsidRPr="00345B7C">
        <w:rPr>
          <w:rFonts w:ascii="Times New Roman" w:eastAsia="Times New Roman" w:hAnsi="Times New Roman" w:cs="Times New Roman"/>
          <w:sz w:val="22"/>
          <w:szCs w:val="22"/>
        </w:rPr>
        <w:t>going concern basis of accounting</w:t>
      </w:r>
      <w:r w:rsidR="0067346B">
        <w:rPr>
          <w:rFonts w:ascii="Times New Roman" w:eastAsia="Times New Roman" w:hAnsi="Times New Roman" w:cs="Times New Roman"/>
          <w:sz w:val="22"/>
          <w:szCs w:val="22"/>
        </w:rPr>
        <w:t xml:space="preserve"> as at 31 December 2025</w:t>
      </w:r>
      <w:r w:rsidRPr="00345B7C">
        <w:rPr>
          <w:rFonts w:ascii="Times New Roman" w:eastAsia="Times New Roman" w:hAnsi="Times New Roman" w:cs="Times New Roman"/>
          <w:sz w:val="22"/>
          <w:szCs w:val="22"/>
        </w:rPr>
        <w:t>, the Group’s and the Company’s current liabilities exceeded current assets by Baht 930.3 million and Baht 1,629.4 million, respectively,</w:t>
      </w:r>
      <w:r w:rsidRPr="00345B7C">
        <w:rPr>
          <w:rFonts w:cstheme="minorBidi" w:hint="cs"/>
          <w:sz w:val="22"/>
          <w:szCs w:val="22"/>
          <w:cs/>
        </w:rPr>
        <w:t xml:space="preserve"> </w:t>
      </w:r>
      <w:r w:rsidRPr="00345B7C">
        <w:rPr>
          <w:rFonts w:ascii="Times New Roman" w:eastAsia="Times New Roman" w:hAnsi="Times New Roman" w:cs="Times New Roman"/>
          <w:sz w:val="22"/>
          <w:szCs w:val="22"/>
        </w:rPr>
        <w:t xml:space="preserve">and the Group and the Company had </w:t>
      </w:r>
      <w:r w:rsidR="00EE240C">
        <w:rPr>
          <w:rFonts w:ascii="Times New Roman" w:eastAsia="Times New Roman" w:hAnsi="Times New Roman" w:cs="Times New Roman"/>
          <w:sz w:val="22"/>
          <w:szCs w:val="22"/>
        </w:rPr>
        <w:t>capital deficiency</w:t>
      </w:r>
      <w:r w:rsidRPr="00345B7C">
        <w:rPr>
          <w:rFonts w:ascii="Times New Roman" w:eastAsia="Times New Roman" w:hAnsi="Times New Roman" w:cs="Times New Roman"/>
          <w:sz w:val="22"/>
          <w:szCs w:val="22"/>
        </w:rPr>
        <w:t xml:space="preserve"> of Baht 3,256.2 million and Baht 3,234.4 million, respectively.</w:t>
      </w:r>
      <w:r w:rsidRPr="00345B7C">
        <w:rPr>
          <w:i/>
          <w:iCs/>
          <w:sz w:val="22"/>
          <w:szCs w:val="22"/>
        </w:rPr>
        <w:t xml:space="preserve"> </w:t>
      </w:r>
      <w:r w:rsidRPr="00345B7C">
        <w:rPr>
          <w:rFonts w:ascii="Times New Roman" w:eastAsia="Times New Roman" w:hAnsi="Times New Roman" w:cs="Times New Roman"/>
          <w:sz w:val="22"/>
          <w:szCs w:val="22"/>
        </w:rPr>
        <w:t xml:space="preserve">In addition, the Group and the Company incurred net losses for the year ended </w:t>
      </w:r>
      <w:r w:rsidR="00EE240C">
        <w:rPr>
          <w:rFonts w:ascii="Times New Roman" w:eastAsia="Times New Roman" w:hAnsi="Times New Roman" w:cs="Times New Roman"/>
          <w:sz w:val="22"/>
          <w:szCs w:val="22"/>
        </w:rPr>
        <w:t xml:space="preserve">31 December 2025 </w:t>
      </w:r>
      <w:r w:rsidRPr="00345B7C">
        <w:rPr>
          <w:rFonts w:ascii="Times New Roman" w:eastAsia="Times New Roman" w:hAnsi="Times New Roman" w:cs="Times New Roman"/>
          <w:sz w:val="22"/>
          <w:szCs w:val="22"/>
        </w:rPr>
        <w:t>of Baht 5,14</w:t>
      </w:r>
      <w:r w:rsidR="00366725">
        <w:rPr>
          <w:rFonts w:ascii="Times New Roman" w:eastAsia="Times New Roman" w:hAnsi="Times New Roman" w:cstheme="minorBidi"/>
          <w:sz w:val="22"/>
          <w:szCs w:val="22"/>
        </w:rPr>
        <w:t>5</w:t>
      </w:r>
      <w:r w:rsidRPr="00345B7C">
        <w:rPr>
          <w:rFonts w:ascii="Times New Roman" w:eastAsia="Times New Roman" w:hAnsi="Times New Roman" w:cs="Times New Roman"/>
          <w:sz w:val="22"/>
          <w:szCs w:val="22"/>
        </w:rPr>
        <w:t>.5 million and Baht 4,19</w:t>
      </w:r>
      <w:r w:rsidR="00366725">
        <w:rPr>
          <w:rFonts w:ascii="Times New Roman" w:eastAsia="Times New Roman" w:hAnsi="Times New Roman" w:cs="Times New Roman"/>
          <w:sz w:val="22"/>
          <w:szCs w:val="22"/>
        </w:rPr>
        <w:t>4</w:t>
      </w:r>
      <w:r w:rsidRPr="00345B7C">
        <w:rPr>
          <w:rFonts w:ascii="Times New Roman" w:eastAsia="Times New Roman" w:hAnsi="Times New Roman" w:cs="Times New Roman"/>
          <w:sz w:val="22"/>
          <w:szCs w:val="22"/>
        </w:rPr>
        <w:t>.8 million, respectively.</w:t>
      </w:r>
    </w:p>
    <w:p w14:paraId="2C231070" w14:textId="77777777" w:rsidR="0070319E" w:rsidRPr="00345B7C" w:rsidRDefault="0070319E" w:rsidP="00CD57DF">
      <w:pPr>
        <w:jc w:val="thaiDistribute"/>
        <w:rPr>
          <w:rFonts w:ascii="Cordia New" w:eastAsia="Batang" w:hAnsi="Cordia New" w:cstheme="minorBidi"/>
          <w:i/>
          <w:iCs/>
          <w:sz w:val="22"/>
          <w:szCs w:val="22"/>
        </w:rPr>
      </w:pPr>
    </w:p>
    <w:p w14:paraId="531A1714" w14:textId="5DFF36FC" w:rsidR="00345B7C" w:rsidRPr="00FB5442" w:rsidRDefault="00124AE2" w:rsidP="00FB5442">
      <w:pPr>
        <w:pStyle w:val="ListParagraph"/>
        <w:autoSpaceDE w:val="0"/>
        <w:autoSpaceDN w:val="0"/>
        <w:adjustRightInd w:val="0"/>
        <w:spacing w:line="240" w:lineRule="atLeast"/>
        <w:jc w:val="both"/>
        <w:rPr>
          <w:rFonts w:ascii="Times New Roman" w:eastAsia="Times New Roman" w:hAnsi="Times New Roman" w:cs="Times New Roman"/>
          <w:sz w:val="22"/>
          <w:szCs w:val="22"/>
        </w:rPr>
      </w:pPr>
      <w:r w:rsidRPr="00345B7C">
        <w:rPr>
          <w:rFonts w:ascii="Times New Roman" w:eastAsia="Times New Roman" w:hAnsi="Times New Roman" w:cs="Times New Roman"/>
          <w:sz w:val="22"/>
          <w:szCs w:val="22"/>
        </w:rPr>
        <w:t>As disclosed in Note 10 to the financial statements</w:t>
      </w:r>
      <w:r w:rsidR="0070319E" w:rsidRPr="00345B7C">
        <w:rPr>
          <w:rFonts w:ascii="Times New Roman" w:eastAsia="Times New Roman" w:hAnsi="Times New Roman" w:cs="Times New Roman"/>
          <w:sz w:val="22"/>
          <w:szCs w:val="22"/>
        </w:rPr>
        <w:t>,</w:t>
      </w:r>
      <w:r w:rsidRPr="00345B7C">
        <w:rPr>
          <w:rFonts w:ascii="Times New Roman" w:eastAsia="Times New Roman" w:hAnsi="Times New Roman" w:cs="Times New Roman"/>
          <w:sz w:val="22"/>
          <w:szCs w:val="22"/>
        </w:rPr>
        <w:t xml:space="preserve"> </w:t>
      </w:r>
      <w:r w:rsidR="0070319E" w:rsidRPr="00345B7C">
        <w:rPr>
          <w:rFonts w:ascii="Times New Roman" w:eastAsia="Times New Roman" w:hAnsi="Times New Roman" w:cs="Times New Roman"/>
          <w:sz w:val="22"/>
          <w:szCs w:val="22"/>
        </w:rPr>
        <w:t>during 2025</w:t>
      </w:r>
      <w:r w:rsidR="00EE240C">
        <w:rPr>
          <w:rFonts w:ascii="Times New Roman" w:eastAsia="Times New Roman" w:hAnsi="Times New Roman" w:cs="Times New Roman"/>
          <w:sz w:val="22"/>
          <w:szCs w:val="22"/>
        </w:rPr>
        <w:t xml:space="preserve">, </w:t>
      </w:r>
      <w:r w:rsidR="0070319E" w:rsidRPr="00345B7C">
        <w:rPr>
          <w:rFonts w:ascii="Times New Roman" w:eastAsia="Times New Roman" w:hAnsi="Times New Roman" w:cs="Times New Roman"/>
          <w:sz w:val="22"/>
          <w:szCs w:val="22"/>
        </w:rPr>
        <w:t xml:space="preserve">the Company acted as guarantor for Vending Plus Co., Ltd. (“VDP”), a former subsidiary, under a revolving credit facility with a financial institution and lease/hire-purchase agreements with several lessors. The Company received a demand </w:t>
      </w:r>
      <w:r w:rsidR="0070319E" w:rsidRPr="004D3DE3">
        <w:rPr>
          <w:rFonts w:ascii="Times New Roman" w:eastAsia="Times New Roman" w:hAnsi="Times New Roman" w:cs="Times New Roman"/>
          <w:sz w:val="22"/>
          <w:szCs w:val="22"/>
        </w:rPr>
        <w:t xml:space="preserve">letter from </w:t>
      </w:r>
      <w:r w:rsidR="00EE240C" w:rsidRPr="004D3DE3">
        <w:rPr>
          <w:rFonts w:ascii="Times New Roman" w:eastAsia="Times New Roman" w:hAnsi="Times New Roman" w:cs="Times New Roman"/>
          <w:sz w:val="22"/>
          <w:szCs w:val="22"/>
        </w:rPr>
        <w:t>a</w:t>
      </w:r>
      <w:r w:rsidR="0070319E" w:rsidRPr="004D3DE3">
        <w:rPr>
          <w:rFonts w:ascii="Times New Roman" w:eastAsia="Times New Roman" w:hAnsi="Times New Roman" w:cs="Times New Roman"/>
          <w:sz w:val="22"/>
          <w:szCs w:val="22"/>
        </w:rPr>
        <w:t xml:space="preserve"> financial institution</w:t>
      </w:r>
      <w:r w:rsidR="0070319E" w:rsidRPr="00345B7C">
        <w:rPr>
          <w:rFonts w:ascii="Times New Roman" w:eastAsia="Times New Roman" w:hAnsi="Times New Roman" w:cs="Times New Roman"/>
          <w:sz w:val="22"/>
          <w:szCs w:val="22"/>
        </w:rPr>
        <w:t xml:space="preserve"> requiring payment as guarantor under a revolving credit facility agreement totaling Baht 33.4 million. The Company has been named in lawsuits</w:t>
      </w:r>
      <w:r w:rsidR="00EE240C">
        <w:rPr>
          <w:rFonts w:ascii="Times New Roman" w:eastAsia="Times New Roman" w:hAnsi="Times New Roman" w:cs="Times New Roman"/>
          <w:sz w:val="22"/>
          <w:szCs w:val="22"/>
        </w:rPr>
        <w:t>/</w:t>
      </w:r>
      <w:r w:rsidR="0070319E" w:rsidRPr="00345B7C">
        <w:rPr>
          <w:rFonts w:ascii="Times New Roman" w:eastAsia="Times New Roman" w:hAnsi="Times New Roman" w:cs="Times New Roman"/>
          <w:sz w:val="22"/>
          <w:szCs w:val="22"/>
        </w:rPr>
        <w:t>judgments as a co-defendant for breach of lease agreements due to its status as guarantor under lease</w:t>
      </w:r>
      <w:r w:rsidR="00EE240C">
        <w:rPr>
          <w:rFonts w:ascii="Times New Roman" w:eastAsia="Times New Roman" w:hAnsi="Times New Roman" w:cs="Times New Roman"/>
          <w:sz w:val="22"/>
          <w:szCs w:val="22"/>
        </w:rPr>
        <w:t>/</w:t>
      </w:r>
      <w:r w:rsidR="0070319E" w:rsidRPr="00345B7C">
        <w:rPr>
          <w:rFonts w:ascii="Times New Roman" w:eastAsia="Times New Roman" w:hAnsi="Times New Roman" w:cs="Times New Roman"/>
          <w:sz w:val="22"/>
          <w:szCs w:val="22"/>
        </w:rPr>
        <w:t>hire-purchase agreements for vending machines between VDP and several lessors</w:t>
      </w:r>
      <w:r w:rsidR="00EE240C">
        <w:rPr>
          <w:rFonts w:ascii="Times New Roman" w:eastAsia="Times New Roman" w:hAnsi="Times New Roman" w:cs="Times New Roman"/>
          <w:sz w:val="22"/>
          <w:szCs w:val="22"/>
        </w:rPr>
        <w:t xml:space="preserve"> with</w:t>
      </w:r>
      <w:r w:rsidR="0070319E" w:rsidRPr="00345B7C">
        <w:rPr>
          <w:rFonts w:ascii="Times New Roman" w:eastAsia="Times New Roman" w:hAnsi="Times New Roman" w:cs="Times New Roman"/>
          <w:sz w:val="22"/>
          <w:szCs w:val="22"/>
        </w:rPr>
        <w:t xml:space="preserve"> total carrying </w:t>
      </w:r>
      <w:proofErr w:type="gramStart"/>
      <w:r w:rsidR="0070319E" w:rsidRPr="00345B7C">
        <w:rPr>
          <w:rFonts w:ascii="Times New Roman" w:eastAsia="Times New Roman" w:hAnsi="Times New Roman" w:cs="Times New Roman"/>
          <w:sz w:val="22"/>
          <w:szCs w:val="22"/>
        </w:rPr>
        <w:t>amount</w:t>
      </w:r>
      <w:proofErr w:type="gramEnd"/>
      <w:r w:rsidR="0070319E" w:rsidRPr="00345B7C">
        <w:rPr>
          <w:rFonts w:ascii="Times New Roman" w:eastAsia="Times New Roman" w:hAnsi="Times New Roman" w:cs="Times New Roman"/>
          <w:sz w:val="22"/>
          <w:szCs w:val="22"/>
        </w:rPr>
        <w:t xml:space="preserve"> </w:t>
      </w:r>
      <w:r w:rsidR="00EE240C">
        <w:rPr>
          <w:rFonts w:ascii="Times New Roman" w:eastAsia="Times New Roman" w:hAnsi="Times New Roman" w:cs="Times New Roman"/>
          <w:sz w:val="22"/>
          <w:szCs w:val="22"/>
        </w:rPr>
        <w:t>of</w:t>
      </w:r>
      <w:r w:rsidR="0070319E" w:rsidRPr="00345B7C">
        <w:rPr>
          <w:rFonts w:ascii="Times New Roman" w:eastAsia="Times New Roman" w:hAnsi="Times New Roman" w:cs="Times New Roman"/>
          <w:sz w:val="22"/>
          <w:szCs w:val="22"/>
        </w:rPr>
        <w:t xml:space="preserve"> Baht 84.9 million. The lessors have demanded that VDP return the vending machines or settle the obligations at an amount equivalent to the outstanding contractual value. Management </w:t>
      </w:r>
      <w:proofErr w:type="spellStart"/>
      <w:r w:rsidR="0070319E" w:rsidRPr="00345B7C">
        <w:rPr>
          <w:rFonts w:ascii="Times New Roman" w:eastAsia="Times New Roman" w:hAnsi="Times New Roman" w:cs="Times New Roman"/>
          <w:sz w:val="22"/>
          <w:szCs w:val="22"/>
        </w:rPr>
        <w:t>recognised</w:t>
      </w:r>
      <w:proofErr w:type="spellEnd"/>
      <w:r w:rsidR="0070319E" w:rsidRPr="00345B7C">
        <w:rPr>
          <w:rFonts w:ascii="Times New Roman" w:eastAsia="Times New Roman" w:hAnsi="Times New Roman" w:cs="Times New Roman"/>
          <w:sz w:val="22"/>
          <w:szCs w:val="22"/>
        </w:rPr>
        <w:t xml:space="preserve"> provisions for </w:t>
      </w:r>
      <w:proofErr w:type="gramStart"/>
      <w:r w:rsidR="0070319E" w:rsidRPr="00345B7C">
        <w:rPr>
          <w:rFonts w:ascii="Times New Roman" w:eastAsia="Times New Roman" w:hAnsi="Times New Roman" w:cs="Times New Roman"/>
          <w:sz w:val="22"/>
          <w:szCs w:val="22"/>
        </w:rPr>
        <w:t>guarantee</w:t>
      </w:r>
      <w:proofErr w:type="gramEnd"/>
      <w:r w:rsidR="0070319E" w:rsidRPr="00345B7C">
        <w:rPr>
          <w:rFonts w:ascii="Times New Roman" w:eastAsia="Times New Roman" w:hAnsi="Times New Roman" w:cs="Times New Roman"/>
          <w:sz w:val="22"/>
          <w:szCs w:val="22"/>
        </w:rPr>
        <w:t xml:space="preserve"> obligations </w:t>
      </w:r>
      <w:r w:rsidR="00552788" w:rsidRPr="004D3DE3">
        <w:rPr>
          <w:rFonts w:ascii="Times New Roman" w:eastAsia="Times New Roman" w:hAnsi="Times New Roman" w:cs="Times New Roman"/>
          <w:sz w:val="22"/>
          <w:szCs w:val="22"/>
        </w:rPr>
        <w:t>in accordance with the demand letter and litigation claim,</w:t>
      </w:r>
      <w:r w:rsidR="00552788" w:rsidRPr="00345B7C">
        <w:rPr>
          <w:rFonts w:ascii="Times New Roman" w:eastAsia="Times New Roman" w:hAnsi="Times New Roman" w:cs="Times New Roman"/>
          <w:sz w:val="22"/>
          <w:szCs w:val="22"/>
        </w:rPr>
        <w:t xml:space="preserve"> </w:t>
      </w:r>
      <w:r w:rsidR="0070319E" w:rsidRPr="00345B7C">
        <w:rPr>
          <w:rFonts w:ascii="Times New Roman" w:eastAsia="Times New Roman" w:hAnsi="Times New Roman" w:cs="Times New Roman"/>
          <w:sz w:val="22"/>
          <w:szCs w:val="22"/>
        </w:rPr>
        <w:t xml:space="preserve">totaling Baht 143.2 million in the consolidated and separate financial statements for the year ended </w:t>
      </w:r>
      <w:r w:rsidR="00AD2639">
        <w:rPr>
          <w:rFonts w:ascii="Times New Roman" w:eastAsia="Times New Roman" w:hAnsi="Times New Roman" w:cs="Times New Roman"/>
          <w:sz w:val="22"/>
          <w:szCs w:val="22"/>
        </w:rPr>
        <w:t xml:space="preserve">                             </w:t>
      </w:r>
      <w:r w:rsidR="0070319E" w:rsidRPr="00345B7C">
        <w:rPr>
          <w:rFonts w:ascii="Times New Roman" w:eastAsia="Times New Roman" w:hAnsi="Times New Roman" w:cs="Times New Roman"/>
          <w:sz w:val="22"/>
          <w:szCs w:val="22"/>
        </w:rPr>
        <w:t>31 December 2025.</w:t>
      </w:r>
    </w:p>
    <w:p w14:paraId="5FB68560" w14:textId="5601DEF3" w:rsidR="0070319E" w:rsidRPr="00345B7C" w:rsidRDefault="0070319E" w:rsidP="00124AE2">
      <w:pPr>
        <w:pStyle w:val="ListParagraph"/>
        <w:autoSpaceDE w:val="0"/>
        <w:autoSpaceDN w:val="0"/>
        <w:adjustRightInd w:val="0"/>
        <w:spacing w:line="240" w:lineRule="atLeast"/>
        <w:jc w:val="both"/>
        <w:rPr>
          <w:rFonts w:ascii="Times New Roman" w:eastAsia="Times New Roman" w:hAnsi="Times New Roman" w:cs="Times New Roman"/>
          <w:sz w:val="22"/>
          <w:szCs w:val="22"/>
        </w:rPr>
      </w:pPr>
    </w:p>
    <w:p w14:paraId="417E97FE" w14:textId="1BB25FE0" w:rsidR="0070319E" w:rsidRPr="00345B7C" w:rsidRDefault="003268BE" w:rsidP="003268BE">
      <w:pPr>
        <w:pStyle w:val="ListParagraph"/>
        <w:autoSpaceDE w:val="0"/>
        <w:autoSpaceDN w:val="0"/>
        <w:adjustRightInd w:val="0"/>
        <w:spacing w:line="240" w:lineRule="atLeast"/>
        <w:jc w:val="both"/>
        <w:rPr>
          <w:rFonts w:ascii="Times New Roman" w:eastAsia="Times New Roman" w:hAnsi="Times New Roman" w:cs="Times New Roman"/>
          <w:sz w:val="22"/>
          <w:szCs w:val="22"/>
        </w:rPr>
      </w:pPr>
      <w:r w:rsidRPr="00345B7C">
        <w:rPr>
          <w:rFonts w:ascii="Times New Roman" w:eastAsia="Times New Roman" w:hAnsi="Times New Roman" w:cs="Times New Roman"/>
          <w:sz w:val="22"/>
          <w:szCs w:val="22"/>
        </w:rPr>
        <w:lastRenderedPageBreak/>
        <w:t xml:space="preserve">As </w:t>
      </w:r>
      <w:r w:rsidR="0070319E" w:rsidRPr="00345B7C">
        <w:rPr>
          <w:rFonts w:ascii="Times New Roman" w:eastAsia="Times New Roman" w:hAnsi="Times New Roman" w:cs="Times New Roman"/>
          <w:sz w:val="22"/>
          <w:szCs w:val="22"/>
        </w:rPr>
        <w:t>disclosed in Note 16.5</w:t>
      </w:r>
      <w:r w:rsidR="00100FC0" w:rsidRPr="00345B7C">
        <w:rPr>
          <w:rFonts w:ascii="Times New Roman" w:eastAsia="Times New Roman" w:hAnsi="Times New Roman" w:cs="Times New Roman"/>
          <w:sz w:val="22"/>
          <w:szCs w:val="22"/>
        </w:rPr>
        <w:t xml:space="preserve"> to the financial statements</w:t>
      </w:r>
      <w:r w:rsidR="0070319E" w:rsidRPr="00345B7C">
        <w:rPr>
          <w:rFonts w:ascii="Times New Roman" w:eastAsia="Times New Roman" w:hAnsi="Times New Roman" w:cs="Times New Roman"/>
          <w:sz w:val="22"/>
          <w:szCs w:val="22"/>
        </w:rPr>
        <w:t xml:space="preserve">, as </w:t>
      </w:r>
      <w:proofErr w:type="gramStart"/>
      <w:r w:rsidR="0070319E" w:rsidRPr="00345B7C">
        <w:rPr>
          <w:rFonts w:ascii="Times New Roman" w:eastAsia="Times New Roman" w:hAnsi="Times New Roman" w:cs="Times New Roman"/>
          <w:sz w:val="22"/>
          <w:szCs w:val="22"/>
        </w:rPr>
        <w:t>at</w:t>
      </w:r>
      <w:proofErr w:type="gramEnd"/>
      <w:r w:rsidR="0070319E" w:rsidRPr="00345B7C">
        <w:rPr>
          <w:rFonts w:ascii="Times New Roman" w:eastAsia="Times New Roman" w:hAnsi="Times New Roman" w:cs="Times New Roman"/>
          <w:sz w:val="22"/>
          <w:szCs w:val="22"/>
        </w:rPr>
        <w:t xml:space="preserve"> 31 December 2025, the Company had short-term loans from a financial institution with an outstanding balance of Baht 75.3 million. The Company </w:t>
      </w:r>
      <w:r w:rsidR="00A807C7">
        <w:rPr>
          <w:rFonts w:ascii="Times New Roman" w:eastAsia="Times New Roman" w:hAnsi="Times New Roman" w:cs="Times New Roman"/>
          <w:sz w:val="22"/>
          <w:szCs w:val="22"/>
        </w:rPr>
        <w:t>has</w:t>
      </w:r>
      <w:r w:rsidR="0070319E" w:rsidRPr="00345B7C">
        <w:rPr>
          <w:rFonts w:ascii="Times New Roman" w:eastAsia="Times New Roman" w:hAnsi="Times New Roman" w:cs="Times New Roman"/>
          <w:sz w:val="22"/>
          <w:szCs w:val="22"/>
        </w:rPr>
        <w:t xml:space="preserve"> been unable to repay the loans and interest due since June 2024</w:t>
      </w:r>
      <w:r w:rsidR="00A807C7">
        <w:rPr>
          <w:rFonts w:ascii="Times New Roman" w:eastAsia="Times New Roman" w:hAnsi="Times New Roman" w:cs="Times New Roman"/>
          <w:sz w:val="22"/>
          <w:szCs w:val="22"/>
        </w:rPr>
        <w:t xml:space="preserve"> and</w:t>
      </w:r>
      <w:r w:rsidR="0070319E" w:rsidRPr="00345B7C">
        <w:rPr>
          <w:rFonts w:ascii="Times New Roman" w:eastAsia="Times New Roman" w:hAnsi="Times New Roman" w:cs="Times New Roman"/>
          <w:sz w:val="22"/>
          <w:szCs w:val="22"/>
        </w:rPr>
        <w:t xml:space="preserve"> </w:t>
      </w:r>
      <w:r w:rsidR="00EE240C">
        <w:rPr>
          <w:rFonts w:ascii="Times New Roman" w:eastAsia="Times New Roman" w:hAnsi="Times New Roman" w:cs="Times New Roman"/>
          <w:sz w:val="22"/>
          <w:szCs w:val="22"/>
        </w:rPr>
        <w:t xml:space="preserve">is </w:t>
      </w:r>
      <w:r w:rsidR="0070319E" w:rsidRPr="00345B7C">
        <w:rPr>
          <w:rFonts w:ascii="Times New Roman" w:eastAsia="Times New Roman" w:hAnsi="Times New Roman" w:cs="Times New Roman"/>
          <w:sz w:val="22"/>
          <w:szCs w:val="22"/>
        </w:rPr>
        <w:t>in the process of negotiating debt repayment plans with the financial institution.</w:t>
      </w:r>
    </w:p>
    <w:p w14:paraId="5A3507A4" w14:textId="77777777" w:rsidR="00CD57DF" w:rsidRPr="00345B7C" w:rsidRDefault="00CD57DF" w:rsidP="00CD57DF">
      <w:pPr>
        <w:pStyle w:val="ListParagraph"/>
        <w:autoSpaceDE w:val="0"/>
        <w:autoSpaceDN w:val="0"/>
        <w:adjustRightInd w:val="0"/>
        <w:spacing w:line="240" w:lineRule="atLeast"/>
        <w:jc w:val="both"/>
        <w:rPr>
          <w:i/>
          <w:iCs/>
          <w:sz w:val="22"/>
          <w:szCs w:val="22"/>
        </w:rPr>
      </w:pPr>
    </w:p>
    <w:p w14:paraId="5D45CB8E" w14:textId="2355577D" w:rsidR="003268BE" w:rsidRDefault="003268BE" w:rsidP="00FB5442">
      <w:pPr>
        <w:pStyle w:val="ListParagraph"/>
        <w:autoSpaceDE w:val="0"/>
        <w:autoSpaceDN w:val="0"/>
        <w:adjustRightInd w:val="0"/>
        <w:spacing w:line="240" w:lineRule="atLeast"/>
        <w:jc w:val="both"/>
        <w:rPr>
          <w:rFonts w:ascii="Times New Roman" w:eastAsia="Times New Roman" w:hAnsi="Times New Roman" w:cs="Times New Roman"/>
          <w:sz w:val="22"/>
          <w:szCs w:val="22"/>
        </w:rPr>
      </w:pPr>
      <w:r w:rsidRPr="00345B7C">
        <w:rPr>
          <w:rFonts w:ascii="Times New Roman" w:eastAsia="Times New Roman" w:hAnsi="Times New Roman" w:cs="Times New Roman"/>
          <w:sz w:val="22"/>
          <w:szCs w:val="22"/>
        </w:rPr>
        <w:t>As disclosed in Note 16.6</w:t>
      </w:r>
      <w:r w:rsidR="00100FC0" w:rsidRPr="00345B7C">
        <w:rPr>
          <w:rFonts w:ascii="Times New Roman" w:eastAsia="Times New Roman" w:hAnsi="Times New Roman" w:cs="Times New Roman"/>
          <w:sz w:val="22"/>
          <w:szCs w:val="22"/>
        </w:rPr>
        <w:t xml:space="preserve"> to the financial statements</w:t>
      </w:r>
      <w:r w:rsidRPr="00345B7C">
        <w:rPr>
          <w:rFonts w:ascii="Times New Roman" w:eastAsia="Times New Roman" w:hAnsi="Times New Roman" w:cs="Times New Roman"/>
          <w:sz w:val="22"/>
          <w:szCs w:val="22"/>
        </w:rPr>
        <w:t xml:space="preserve">, as at 31 December 2025, the Company was unable to comply with covenants and conditions specified in the loan agreements with a financial institution, such as maintaining a debt-to-equity ratio, maintaining the required shareholding structure, and refraining from disposing, transferring, or encumbering core business assets without prior written consent. </w:t>
      </w:r>
      <w:r w:rsidRPr="00CD57DF">
        <w:rPr>
          <w:rFonts w:ascii="Times New Roman" w:eastAsia="Times New Roman" w:hAnsi="Times New Roman" w:cs="Times New Roman"/>
          <w:sz w:val="22"/>
          <w:szCs w:val="22"/>
        </w:rPr>
        <w:t xml:space="preserve">Consequently, </w:t>
      </w:r>
      <w:r w:rsidRPr="00345B7C">
        <w:rPr>
          <w:rFonts w:ascii="Times New Roman" w:eastAsia="Times New Roman" w:hAnsi="Times New Roman" w:cs="Times New Roman"/>
          <w:sz w:val="22"/>
          <w:szCs w:val="22"/>
        </w:rPr>
        <w:t>the</w:t>
      </w:r>
      <w:r w:rsidR="00EE240C">
        <w:rPr>
          <w:rFonts w:ascii="Times New Roman" w:eastAsia="Times New Roman" w:hAnsi="Times New Roman" w:cs="Times New Roman"/>
          <w:sz w:val="22"/>
          <w:szCs w:val="22"/>
        </w:rPr>
        <w:t xml:space="preserve"> </w:t>
      </w:r>
      <w:r w:rsidRPr="00345B7C">
        <w:rPr>
          <w:rFonts w:ascii="Times New Roman" w:eastAsia="Times New Roman" w:hAnsi="Times New Roman" w:cs="Times New Roman"/>
          <w:sz w:val="22"/>
          <w:szCs w:val="22"/>
        </w:rPr>
        <w:t>loans</w:t>
      </w:r>
      <w:r w:rsidR="00CE65D1">
        <w:rPr>
          <w:rFonts w:ascii="Times New Roman" w:eastAsia="Times New Roman" w:hAnsi="Times New Roman" w:cs="Times New Roman"/>
          <w:sz w:val="22"/>
          <w:szCs w:val="22"/>
        </w:rPr>
        <w:t xml:space="preserve"> and interest</w:t>
      </w:r>
      <w:r w:rsidRPr="00345B7C">
        <w:rPr>
          <w:rFonts w:ascii="Times New Roman" w:eastAsia="Times New Roman" w:hAnsi="Times New Roman" w:cs="Times New Roman"/>
          <w:sz w:val="22"/>
          <w:szCs w:val="22"/>
        </w:rPr>
        <w:t xml:space="preserve"> from a financial institution </w:t>
      </w:r>
      <w:r w:rsidRPr="00CD57DF">
        <w:rPr>
          <w:rFonts w:ascii="Times New Roman" w:eastAsia="Times New Roman" w:hAnsi="Times New Roman" w:cs="Times New Roman"/>
          <w:sz w:val="22"/>
          <w:szCs w:val="22"/>
        </w:rPr>
        <w:t xml:space="preserve">totaling Baht 973.2 million were presented as current </w:t>
      </w:r>
      <w:r w:rsidRPr="00345B7C">
        <w:rPr>
          <w:rFonts w:ascii="Times New Roman" w:eastAsia="Times New Roman" w:hAnsi="Times New Roman" w:cs="Times New Roman"/>
          <w:sz w:val="22"/>
          <w:szCs w:val="22"/>
        </w:rPr>
        <w:t>liabilities as the Company does not have an unconditional right to defer settlement for at least 12 months.</w:t>
      </w:r>
    </w:p>
    <w:p w14:paraId="4C8848D4" w14:textId="77777777" w:rsidR="00CE65D1" w:rsidRPr="00FB5442" w:rsidRDefault="00CE65D1" w:rsidP="00FB5442">
      <w:pPr>
        <w:pStyle w:val="ListParagraph"/>
        <w:autoSpaceDE w:val="0"/>
        <w:autoSpaceDN w:val="0"/>
        <w:adjustRightInd w:val="0"/>
        <w:spacing w:line="240" w:lineRule="atLeast"/>
        <w:jc w:val="both"/>
        <w:rPr>
          <w:rFonts w:ascii="Times New Roman" w:eastAsia="Times New Roman" w:hAnsi="Times New Roman" w:cs="Times New Roman"/>
          <w:sz w:val="22"/>
          <w:szCs w:val="22"/>
        </w:rPr>
      </w:pPr>
    </w:p>
    <w:p w14:paraId="010FB27D" w14:textId="08333CFC" w:rsidR="00100FC0" w:rsidRPr="00345B7C" w:rsidRDefault="00EE240C" w:rsidP="00100FC0">
      <w:pPr>
        <w:pStyle w:val="ListParagraph"/>
        <w:autoSpaceDE w:val="0"/>
        <w:autoSpaceDN w:val="0"/>
        <w:adjustRightInd w:val="0"/>
        <w:spacing w:line="240" w:lineRule="atLeas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w:t>
      </w:r>
      <w:r w:rsidR="003268BE" w:rsidRPr="00345B7C">
        <w:rPr>
          <w:rFonts w:ascii="Times New Roman" w:eastAsia="Times New Roman" w:hAnsi="Times New Roman" w:cs="Times New Roman"/>
          <w:sz w:val="22"/>
          <w:szCs w:val="22"/>
        </w:rPr>
        <w:t>s disclosed in Note 16.</w:t>
      </w:r>
      <w:r w:rsidR="00100FC0" w:rsidRPr="00345B7C">
        <w:rPr>
          <w:rFonts w:ascii="Times New Roman" w:eastAsia="Times New Roman" w:hAnsi="Times New Roman" w:cs="Times New Roman"/>
          <w:sz w:val="22"/>
          <w:szCs w:val="22"/>
        </w:rPr>
        <w:t>2 to the financial statements</w:t>
      </w:r>
      <w:r w:rsidR="003268BE" w:rsidRPr="00345B7C">
        <w:rPr>
          <w:rFonts w:ascii="Times New Roman" w:eastAsia="Times New Roman" w:hAnsi="Times New Roman" w:cs="Times New Roman"/>
          <w:sz w:val="22"/>
          <w:szCs w:val="22"/>
        </w:rPr>
        <w:t>,</w:t>
      </w:r>
      <w:r w:rsidR="00100FC0" w:rsidRPr="00345B7C">
        <w:rPr>
          <w:rFonts w:ascii="Times New Roman" w:eastAsia="Times New Roman" w:hAnsi="Times New Roman" w:cs="Times New Roman"/>
          <w:sz w:val="22"/>
          <w:szCs w:val="22"/>
        </w:rPr>
        <w:t xml:space="preserve"> as </w:t>
      </w:r>
      <w:proofErr w:type="gramStart"/>
      <w:r w:rsidR="00100FC0" w:rsidRPr="00345B7C">
        <w:rPr>
          <w:rFonts w:ascii="Times New Roman" w:eastAsia="Times New Roman" w:hAnsi="Times New Roman" w:cs="Times New Roman"/>
          <w:sz w:val="22"/>
          <w:szCs w:val="22"/>
        </w:rPr>
        <w:t>at</w:t>
      </w:r>
      <w:proofErr w:type="gramEnd"/>
      <w:r w:rsidR="00100FC0" w:rsidRPr="00345B7C">
        <w:rPr>
          <w:rFonts w:ascii="Times New Roman" w:eastAsia="Times New Roman" w:hAnsi="Times New Roman" w:cs="Times New Roman"/>
          <w:sz w:val="22"/>
          <w:szCs w:val="22"/>
        </w:rPr>
        <w:t xml:space="preserve"> 31 December 2025, the Company’s assets amounting to Baht 1,681.4</w:t>
      </w:r>
      <w:r>
        <w:rPr>
          <w:rFonts w:ascii="Times New Roman" w:eastAsia="Times New Roman" w:hAnsi="Times New Roman" w:cs="Times New Roman"/>
          <w:sz w:val="22"/>
          <w:szCs w:val="22"/>
        </w:rPr>
        <w:t xml:space="preserve"> million</w:t>
      </w:r>
      <w:r w:rsidR="00100FC0" w:rsidRPr="00345B7C">
        <w:rPr>
          <w:rFonts w:ascii="Times New Roman" w:eastAsia="Times New Roman" w:hAnsi="Times New Roman" w:cs="Times New Roman"/>
          <w:sz w:val="22"/>
          <w:szCs w:val="22"/>
        </w:rPr>
        <w:t xml:space="preserve"> used to pledge as collateral for the Company’s borrowings with financial institutions and debentures. In addition, land and buildings of a subsidiary used in operations amounting to Baht 26.0 million were mortgaged as collateral</w:t>
      </w:r>
      <w:r w:rsidR="00CE65D1">
        <w:rPr>
          <w:rFonts w:ascii="Times New Roman" w:eastAsia="Times New Roman" w:hAnsi="Times New Roman" w:cs="Times New Roman"/>
          <w:sz w:val="22"/>
          <w:szCs w:val="22"/>
        </w:rPr>
        <w:t xml:space="preserve"> with a financial ins</w:t>
      </w:r>
      <w:r w:rsidR="00054DB2">
        <w:rPr>
          <w:rFonts w:ascii="Times New Roman" w:eastAsia="Times New Roman" w:hAnsi="Times New Roman" w:cs="Times New Roman"/>
          <w:sz w:val="22"/>
          <w:szCs w:val="22"/>
        </w:rPr>
        <w:t>ti</w:t>
      </w:r>
      <w:r w:rsidR="00CE65D1">
        <w:rPr>
          <w:rFonts w:ascii="Times New Roman" w:eastAsia="Times New Roman" w:hAnsi="Times New Roman" w:cs="Times New Roman"/>
          <w:sz w:val="22"/>
          <w:szCs w:val="22"/>
        </w:rPr>
        <w:t>tution</w:t>
      </w:r>
      <w:r w:rsidR="00100FC0" w:rsidRPr="00345B7C">
        <w:rPr>
          <w:rFonts w:ascii="Times New Roman" w:eastAsia="Times New Roman" w:hAnsi="Times New Roman" w:cs="Times New Roman"/>
          <w:sz w:val="22"/>
          <w:szCs w:val="22"/>
        </w:rPr>
        <w:t xml:space="preserve"> for the Company’s credit facilities. As a result, the amount of assets of the Group and the Company that are free from obligations and restrictions were </w:t>
      </w:r>
      <w:proofErr w:type="gramStart"/>
      <w:r w:rsidR="00100FC0" w:rsidRPr="00345B7C">
        <w:rPr>
          <w:rFonts w:ascii="Times New Roman" w:eastAsia="Times New Roman" w:hAnsi="Times New Roman" w:cs="Times New Roman"/>
          <w:sz w:val="22"/>
          <w:szCs w:val="22"/>
        </w:rPr>
        <w:t>reduced</w:t>
      </w:r>
      <w:proofErr w:type="gramEnd"/>
      <w:r w:rsidR="00100FC0" w:rsidRPr="00345B7C">
        <w:rPr>
          <w:rFonts w:ascii="Times New Roman" w:eastAsia="Times New Roman" w:hAnsi="Times New Roman" w:cs="Times New Roman"/>
          <w:sz w:val="22"/>
          <w:szCs w:val="22"/>
        </w:rPr>
        <w:t xml:space="preserve"> which might affect their ability to operate and to obtain additional sources of funds.</w:t>
      </w:r>
    </w:p>
    <w:p w14:paraId="315105EB" w14:textId="5799A5EF" w:rsidR="00100FC0" w:rsidRDefault="00100FC0" w:rsidP="00CD57DF">
      <w:pPr>
        <w:pStyle w:val="ListParagraph"/>
        <w:autoSpaceDE w:val="0"/>
        <w:autoSpaceDN w:val="0"/>
        <w:adjustRightInd w:val="0"/>
        <w:spacing w:line="240" w:lineRule="atLeast"/>
        <w:jc w:val="both"/>
        <w:rPr>
          <w:rFonts w:ascii="Times New Roman" w:eastAsia="Times New Roman" w:hAnsi="Times New Roman" w:cstheme="minorBidi"/>
          <w:sz w:val="22"/>
          <w:szCs w:val="22"/>
        </w:rPr>
      </w:pPr>
    </w:p>
    <w:p w14:paraId="46A92CC4" w14:textId="3377AD46" w:rsidR="00484689" w:rsidRPr="00484689" w:rsidRDefault="00484689" w:rsidP="00484689">
      <w:pPr>
        <w:pStyle w:val="ListParagraph"/>
        <w:autoSpaceDE w:val="0"/>
        <w:autoSpaceDN w:val="0"/>
        <w:adjustRightInd w:val="0"/>
        <w:spacing w:line="240" w:lineRule="atLeast"/>
        <w:jc w:val="both"/>
        <w:rPr>
          <w:rFonts w:ascii="Times New Roman" w:eastAsia="Times New Roman" w:hAnsi="Times New Roman" w:cs="Times New Roman"/>
          <w:sz w:val="22"/>
          <w:szCs w:val="22"/>
        </w:rPr>
      </w:pPr>
      <w:r w:rsidRPr="00484689">
        <w:rPr>
          <w:rFonts w:ascii="Times New Roman" w:eastAsia="Times New Roman" w:hAnsi="Times New Roman" w:cs="Times New Roman"/>
          <w:sz w:val="22"/>
          <w:szCs w:val="22"/>
        </w:rPr>
        <w:t>Th</w:t>
      </w:r>
      <w:r w:rsidR="00840404">
        <w:rPr>
          <w:rFonts w:ascii="Times New Roman" w:eastAsia="Times New Roman" w:hAnsi="Times New Roman" w:cs="Times New Roman"/>
          <w:sz w:val="22"/>
          <w:szCs w:val="22"/>
        </w:rPr>
        <w:t>ese</w:t>
      </w:r>
      <w:r w:rsidRPr="00484689">
        <w:rPr>
          <w:rFonts w:ascii="Times New Roman" w:eastAsia="Times New Roman" w:hAnsi="Times New Roman" w:cs="Times New Roman"/>
          <w:sz w:val="22"/>
          <w:szCs w:val="22"/>
        </w:rPr>
        <w:t xml:space="preserve"> situation</w:t>
      </w:r>
      <w:r w:rsidR="00840404">
        <w:rPr>
          <w:rFonts w:ascii="Times New Roman" w:eastAsia="Times New Roman" w:hAnsi="Times New Roman" w:cs="Times New Roman"/>
          <w:sz w:val="22"/>
          <w:szCs w:val="22"/>
        </w:rPr>
        <w:t>s</w:t>
      </w:r>
      <w:r w:rsidRPr="00484689">
        <w:rPr>
          <w:rFonts w:ascii="Times New Roman" w:eastAsia="Times New Roman" w:hAnsi="Times New Roman" w:cs="Times New Roman"/>
          <w:sz w:val="22"/>
          <w:szCs w:val="22"/>
        </w:rPr>
        <w:t xml:space="preserve"> ha</w:t>
      </w:r>
      <w:r w:rsidR="00840404">
        <w:rPr>
          <w:rFonts w:ascii="Times New Roman" w:eastAsia="Times New Roman" w:hAnsi="Times New Roman" w:cs="Times New Roman"/>
          <w:sz w:val="22"/>
          <w:szCs w:val="22"/>
        </w:rPr>
        <w:t>ve</w:t>
      </w:r>
      <w:r w:rsidRPr="00484689">
        <w:rPr>
          <w:rFonts w:ascii="Times New Roman" w:eastAsia="Times New Roman" w:hAnsi="Times New Roman" w:cs="Times New Roman"/>
          <w:sz w:val="22"/>
          <w:szCs w:val="22"/>
        </w:rPr>
        <w:t xml:space="preserve"> had</w:t>
      </w:r>
      <w:r w:rsidR="00CE65D1">
        <w:rPr>
          <w:rFonts w:ascii="Times New Roman" w:eastAsia="Times New Roman" w:hAnsi="Times New Roman" w:cs="Times New Roman"/>
          <w:sz w:val="22"/>
          <w:szCs w:val="22"/>
        </w:rPr>
        <w:t xml:space="preserve"> </w:t>
      </w:r>
      <w:r w:rsidRPr="00484689">
        <w:rPr>
          <w:rFonts w:ascii="Times New Roman" w:eastAsia="Times New Roman" w:hAnsi="Times New Roman" w:cs="Times New Roman"/>
          <w:sz w:val="22"/>
          <w:szCs w:val="22"/>
        </w:rPr>
        <w:t>significant adverse impact on the liquidity of the Group and the Company.</w:t>
      </w:r>
    </w:p>
    <w:p w14:paraId="2FFB0999" w14:textId="77777777" w:rsidR="00484689" w:rsidRPr="00345B7C" w:rsidRDefault="00484689" w:rsidP="00CD57DF">
      <w:pPr>
        <w:pStyle w:val="ListParagraph"/>
        <w:autoSpaceDE w:val="0"/>
        <w:autoSpaceDN w:val="0"/>
        <w:adjustRightInd w:val="0"/>
        <w:spacing w:line="240" w:lineRule="atLeast"/>
        <w:jc w:val="both"/>
        <w:rPr>
          <w:rFonts w:ascii="Times New Roman" w:eastAsia="Times New Roman" w:hAnsi="Times New Roman" w:cstheme="minorBidi"/>
          <w:sz w:val="22"/>
          <w:szCs w:val="22"/>
        </w:rPr>
      </w:pPr>
    </w:p>
    <w:p w14:paraId="3339F056" w14:textId="77777777" w:rsidR="00100FC0" w:rsidRPr="00100FC0" w:rsidRDefault="00100FC0" w:rsidP="00100FC0">
      <w:pPr>
        <w:pStyle w:val="ListParagraph"/>
        <w:numPr>
          <w:ilvl w:val="0"/>
          <w:numId w:val="39"/>
        </w:numPr>
        <w:spacing w:line="240" w:lineRule="atLeast"/>
        <w:jc w:val="both"/>
        <w:rPr>
          <w:rFonts w:ascii="Times New Roman" w:hAnsi="Times New Roman" w:cs="Times New Roman"/>
          <w:i/>
          <w:iCs/>
          <w:sz w:val="22"/>
          <w:szCs w:val="22"/>
        </w:rPr>
      </w:pPr>
      <w:r w:rsidRPr="00100FC0">
        <w:rPr>
          <w:rFonts w:ascii="Times New Roman" w:hAnsi="Times New Roman" w:cs="Times New Roman"/>
          <w:i/>
          <w:iCs/>
          <w:sz w:val="22"/>
          <w:szCs w:val="22"/>
        </w:rPr>
        <w:t>Debt settlement by asset transfer</w:t>
      </w:r>
    </w:p>
    <w:p w14:paraId="77A79217" w14:textId="77777777" w:rsidR="00100FC0" w:rsidRPr="00345B7C" w:rsidRDefault="00100FC0" w:rsidP="00CD57DF">
      <w:pPr>
        <w:pStyle w:val="ListParagraph"/>
        <w:autoSpaceDE w:val="0"/>
        <w:autoSpaceDN w:val="0"/>
        <w:adjustRightInd w:val="0"/>
        <w:spacing w:line="240" w:lineRule="atLeast"/>
        <w:jc w:val="both"/>
        <w:rPr>
          <w:rFonts w:ascii="Times New Roman" w:eastAsia="Times New Roman" w:hAnsi="Times New Roman" w:cs="Times New Roman"/>
          <w:sz w:val="22"/>
          <w:szCs w:val="22"/>
        </w:rPr>
      </w:pPr>
    </w:p>
    <w:p w14:paraId="24FFF494" w14:textId="5572A201" w:rsidR="00A17897" w:rsidRPr="00EE240C" w:rsidRDefault="00A17897" w:rsidP="00DC7027">
      <w:pPr>
        <w:pStyle w:val="ListParagraph"/>
        <w:autoSpaceDE w:val="0"/>
        <w:autoSpaceDN w:val="0"/>
        <w:adjustRightInd w:val="0"/>
        <w:spacing w:line="240" w:lineRule="atLeast"/>
        <w:jc w:val="both"/>
        <w:rPr>
          <w:rFonts w:ascii="Times New Roman" w:eastAsia="Times New Roman" w:hAnsi="Times New Roman" w:cs="Times New Roman"/>
          <w:sz w:val="22"/>
          <w:szCs w:val="22"/>
        </w:rPr>
      </w:pPr>
      <w:r w:rsidRPr="00100FC0">
        <w:rPr>
          <w:rFonts w:ascii="Times New Roman" w:eastAsia="Times New Roman" w:hAnsi="Times New Roman" w:cs="Times New Roman"/>
          <w:sz w:val="22"/>
          <w:szCs w:val="22"/>
        </w:rPr>
        <w:t>As disclosed in Note 10 to the financial statements, during 2025</w:t>
      </w:r>
      <w:r w:rsidR="00EE240C">
        <w:rPr>
          <w:rFonts w:ascii="Times New Roman" w:eastAsia="Times New Roman" w:hAnsi="Times New Roman"/>
          <w:sz w:val="22"/>
          <w:szCs w:val="28"/>
        </w:rPr>
        <w:t>, t</w:t>
      </w:r>
      <w:r w:rsidRPr="00345B7C">
        <w:rPr>
          <w:rFonts w:ascii="Times New Roman" w:eastAsia="Times New Roman" w:hAnsi="Times New Roman" w:cs="Times New Roman"/>
          <w:sz w:val="22"/>
          <w:szCs w:val="22"/>
        </w:rPr>
        <w:t>he Company received a letter from VDP proposing to settle its outstanding debt by transferring vending machines, which the Company accepted.</w:t>
      </w:r>
      <w:r w:rsidRPr="00345B7C">
        <w:rPr>
          <w:rFonts w:ascii="Times New Roman" w:eastAsia="Times New Roman" w:hAnsi="Times New Roman" w:cs="Times New Roman" w:hint="cs"/>
          <w:sz w:val="22"/>
          <w:szCs w:val="22"/>
          <w:cs/>
        </w:rPr>
        <w:t xml:space="preserve"> </w:t>
      </w:r>
      <w:r w:rsidRPr="00345B7C">
        <w:rPr>
          <w:rFonts w:ascii="Times New Roman" w:eastAsia="Times New Roman" w:hAnsi="Times New Roman" w:cs="Times New Roman"/>
          <w:sz w:val="22"/>
          <w:szCs w:val="22"/>
        </w:rPr>
        <w:t>The Group completed the sale disposal of the investment on 18 July 2025, resulting in the loss of control over VDP.</w:t>
      </w:r>
      <w:r w:rsidR="00EE240C">
        <w:rPr>
          <w:rFonts w:ascii="Times New Roman" w:eastAsia="Times New Roman" w:hAnsi="Times New Roman" w:cs="Times New Roman"/>
          <w:sz w:val="22"/>
          <w:szCs w:val="22"/>
        </w:rPr>
        <w:t xml:space="preserve"> </w:t>
      </w:r>
      <w:r w:rsidR="00484689" w:rsidRPr="00484689">
        <w:rPr>
          <w:rFonts w:ascii="Times New Roman" w:eastAsia="Times New Roman" w:hAnsi="Times New Roman" w:cs="Times New Roman"/>
          <w:sz w:val="22"/>
          <w:szCs w:val="22"/>
        </w:rPr>
        <w:t>At the date of completion of disposal of the investment</w:t>
      </w:r>
      <w:r w:rsidRPr="00EE240C">
        <w:rPr>
          <w:rFonts w:ascii="Times New Roman" w:eastAsia="Times New Roman" w:hAnsi="Times New Roman" w:cs="Times New Roman"/>
          <w:sz w:val="22"/>
          <w:szCs w:val="22"/>
        </w:rPr>
        <w:t>, the outstanding balances of assets between VDP and the Group comprised trade receivables, other current receivables, and short-term loans totaling Baht 0.9 million, Baht 11.5 million, and Baht 295.0 million, respectively. The outstanding balances</w:t>
      </w:r>
      <w:r w:rsidR="00CE65D1">
        <w:rPr>
          <w:rFonts w:ascii="Times New Roman" w:eastAsia="Times New Roman" w:hAnsi="Times New Roman" w:cs="Times New Roman"/>
          <w:sz w:val="22"/>
          <w:szCs w:val="22"/>
        </w:rPr>
        <w:t xml:space="preserve"> of assets </w:t>
      </w:r>
      <w:r w:rsidRPr="00EE240C">
        <w:rPr>
          <w:rFonts w:ascii="Times New Roman" w:eastAsia="Times New Roman" w:hAnsi="Times New Roman" w:cs="Times New Roman"/>
          <w:sz w:val="22"/>
          <w:szCs w:val="22"/>
        </w:rPr>
        <w:t xml:space="preserve">between VDP and the Company comprised other current receivables and short-term loans totaling Baht 10.2 million and Baht 280.0 million, respectively. Management </w:t>
      </w:r>
      <w:proofErr w:type="spellStart"/>
      <w:r w:rsidRPr="00EE240C">
        <w:rPr>
          <w:rFonts w:ascii="Times New Roman" w:eastAsia="Times New Roman" w:hAnsi="Times New Roman" w:cs="Times New Roman"/>
          <w:sz w:val="22"/>
          <w:szCs w:val="22"/>
        </w:rPr>
        <w:t>recognised</w:t>
      </w:r>
      <w:proofErr w:type="spellEnd"/>
      <w:r w:rsidRPr="00EE240C">
        <w:rPr>
          <w:rFonts w:ascii="Times New Roman" w:eastAsia="Times New Roman" w:hAnsi="Times New Roman" w:cs="Times New Roman"/>
          <w:sz w:val="22"/>
          <w:szCs w:val="22"/>
        </w:rPr>
        <w:t xml:space="preserve"> expected credit losses of Baht 30</w:t>
      </w:r>
      <w:r w:rsidR="00484689">
        <w:rPr>
          <w:rFonts w:ascii="Times New Roman" w:eastAsia="Times New Roman" w:hAnsi="Times New Roman" w:cs="Times New Roman"/>
          <w:sz w:val="22"/>
          <w:szCs w:val="22"/>
        </w:rPr>
        <w:t>7.4</w:t>
      </w:r>
      <w:r w:rsidRPr="00EE240C">
        <w:rPr>
          <w:rFonts w:ascii="Times New Roman" w:eastAsia="Times New Roman" w:hAnsi="Times New Roman" w:cs="Times New Roman"/>
          <w:sz w:val="22"/>
          <w:szCs w:val="22"/>
        </w:rPr>
        <w:t xml:space="preserve"> million and Baht 290.2 million,</w:t>
      </w:r>
      <w:r w:rsidR="00484689">
        <w:rPr>
          <w:rFonts w:ascii="Times New Roman" w:eastAsia="Times New Roman" w:hAnsi="Times New Roman" w:cs="Times New Roman"/>
          <w:sz w:val="22"/>
          <w:szCs w:val="22"/>
        </w:rPr>
        <w:t xml:space="preserve"> </w:t>
      </w:r>
      <w:r w:rsidRPr="00EE240C">
        <w:rPr>
          <w:rFonts w:ascii="Times New Roman" w:eastAsia="Times New Roman" w:hAnsi="Times New Roman" w:cs="Times New Roman"/>
          <w:sz w:val="22"/>
          <w:szCs w:val="22"/>
        </w:rPr>
        <w:t xml:space="preserve">in the consolidated and separate statements of comprehensive income </w:t>
      </w:r>
      <w:r w:rsidR="00100FC0" w:rsidRPr="00EE240C">
        <w:rPr>
          <w:rFonts w:ascii="Times New Roman" w:eastAsia="Times New Roman" w:hAnsi="Times New Roman" w:cs="Times New Roman"/>
          <w:sz w:val="22"/>
          <w:szCs w:val="22"/>
        </w:rPr>
        <w:t>the year ended 31 December 2025</w:t>
      </w:r>
      <w:r w:rsidR="00484689">
        <w:rPr>
          <w:rFonts w:ascii="Times New Roman" w:eastAsia="Times New Roman" w:hAnsi="Times New Roman" w:cs="Times New Roman"/>
          <w:sz w:val="22"/>
          <w:szCs w:val="22"/>
        </w:rPr>
        <w:t xml:space="preserve">, </w:t>
      </w:r>
      <w:r w:rsidR="00484689" w:rsidRPr="00EE240C">
        <w:rPr>
          <w:rFonts w:ascii="Times New Roman" w:eastAsia="Times New Roman" w:hAnsi="Times New Roman" w:cs="Times New Roman"/>
          <w:sz w:val="22"/>
          <w:szCs w:val="22"/>
        </w:rPr>
        <w:t>respectively</w:t>
      </w:r>
      <w:r w:rsidR="00100FC0" w:rsidRPr="00EE240C">
        <w:rPr>
          <w:rFonts w:ascii="Times New Roman" w:eastAsia="Times New Roman" w:hAnsi="Times New Roman" w:cs="Times New Roman"/>
          <w:sz w:val="22"/>
          <w:szCs w:val="22"/>
        </w:rPr>
        <w:t xml:space="preserve">. </w:t>
      </w:r>
      <w:r w:rsidRPr="00EE240C">
        <w:rPr>
          <w:rFonts w:ascii="Times New Roman" w:eastAsia="Times New Roman" w:hAnsi="Times New Roman" w:cs="Times New Roman"/>
          <w:sz w:val="22"/>
          <w:szCs w:val="22"/>
        </w:rPr>
        <w:t xml:space="preserve">However, the asset transfer in settlement of the debt had not been completed within the reporting </w:t>
      </w:r>
      <w:r w:rsidR="00241A7F">
        <w:rPr>
          <w:rFonts w:ascii="Times New Roman" w:eastAsia="Times New Roman" w:hAnsi="Times New Roman" w:cs="Times New Roman"/>
          <w:sz w:val="22"/>
          <w:szCs w:val="22"/>
        </w:rPr>
        <w:t>year</w:t>
      </w:r>
      <w:r w:rsidRPr="00EE240C">
        <w:rPr>
          <w:rFonts w:ascii="Times New Roman" w:eastAsia="Times New Roman" w:hAnsi="Times New Roman" w:cs="Times New Roman"/>
          <w:sz w:val="22"/>
          <w:szCs w:val="22"/>
        </w:rPr>
        <w:t xml:space="preserve"> ended 31 December 2025</w:t>
      </w:r>
      <w:r w:rsidR="00EE240C">
        <w:rPr>
          <w:rFonts w:ascii="Times New Roman" w:eastAsia="Times New Roman" w:hAnsi="Times New Roman" w:cs="Times New Roman"/>
          <w:sz w:val="22"/>
          <w:szCs w:val="22"/>
        </w:rPr>
        <w:t xml:space="preserve">. </w:t>
      </w:r>
      <w:r w:rsidRPr="00EE240C">
        <w:rPr>
          <w:rFonts w:ascii="Times New Roman" w:eastAsia="Times New Roman" w:hAnsi="Times New Roman" w:cs="Times New Roman"/>
          <w:sz w:val="22"/>
          <w:szCs w:val="22"/>
        </w:rPr>
        <w:t xml:space="preserve">The </w:t>
      </w:r>
      <w:r w:rsidR="00100FC0" w:rsidRPr="00EE240C">
        <w:rPr>
          <w:rFonts w:ascii="Times New Roman" w:eastAsia="Times New Roman" w:hAnsi="Times New Roman" w:cs="Times New Roman"/>
          <w:sz w:val="22"/>
          <w:szCs w:val="22"/>
        </w:rPr>
        <w:t>recoverable</w:t>
      </w:r>
      <w:r w:rsidRPr="00EE240C">
        <w:rPr>
          <w:rFonts w:ascii="Times New Roman" w:eastAsia="Times New Roman" w:hAnsi="Times New Roman" w:cs="Times New Roman"/>
          <w:sz w:val="22"/>
          <w:szCs w:val="22"/>
        </w:rPr>
        <w:t xml:space="preserve"> value</w:t>
      </w:r>
      <w:r w:rsidR="00100FC0" w:rsidRPr="00EE240C">
        <w:rPr>
          <w:rFonts w:ascii="Times New Roman" w:eastAsia="Times New Roman" w:hAnsi="Times New Roman" w:cs="Times New Roman"/>
          <w:sz w:val="22"/>
          <w:szCs w:val="22"/>
        </w:rPr>
        <w:t xml:space="preserve"> depend</w:t>
      </w:r>
      <w:r w:rsidR="00A807C7">
        <w:rPr>
          <w:rFonts w:ascii="Times New Roman" w:eastAsia="Times New Roman" w:hAnsi="Times New Roman" w:cs="Times New Roman"/>
          <w:sz w:val="22"/>
          <w:szCs w:val="22"/>
        </w:rPr>
        <w:t>s</w:t>
      </w:r>
      <w:r w:rsidR="00100FC0" w:rsidRPr="00EE240C">
        <w:rPr>
          <w:rFonts w:ascii="Times New Roman" w:eastAsia="Times New Roman" w:hAnsi="Times New Roman" w:cs="Times New Roman"/>
          <w:sz w:val="22"/>
          <w:szCs w:val="22"/>
        </w:rPr>
        <w:t xml:space="preserve"> on the outcome of such process, and management plans to sell the vending machines received </w:t>
      </w:r>
      <w:proofErr w:type="gramStart"/>
      <w:r w:rsidR="00100FC0" w:rsidRPr="00EE240C">
        <w:rPr>
          <w:rFonts w:ascii="Times New Roman" w:eastAsia="Times New Roman" w:hAnsi="Times New Roman" w:cs="Times New Roman"/>
          <w:sz w:val="22"/>
          <w:szCs w:val="22"/>
        </w:rPr>
        <w:t>in order to</w:t>
      </w:r>
      <w:proofErr w:type="gramEnd"/>
      <w:r w:rsidR="00100FC0" w:rsidRPr="00EE240C">
        <w:rPr>
          <w:rFonts w:ascii="Times New Roman" w:eastAsia="Times New Roman" w:hAnsi="Times New Roman" w:cs="Times New Roman"/>
          <w:sz w:val="22"/>
          <w:szCs w:val="22"/>
        </w:rPr>
        <w:t xml:space="preserve"> generate cash to settle outstanding debts. </w:t>
      </w:r>
    </w:p>
    <w:p w14:paraId="638433AC" w14:textId="77777777" w:rsidR="00B05CA9" w:rsidRPr="00345B7C" w:rsidRDefault="00B05CA9" w:rsidP="00B05CA9">
      <w:pPr>
        <w:pStyle w:val="ListParagraph"/>
        <w:autoSpaceDE w:val="0"/>
        <w:autoSpaceDN w:val="0"/>
        <w:adjustRightInd w:val="0"/>
        <w:spacing w:line="240" w:lineRule="atLeast"/>
        <w:jc w:val="both"/>
        <w:rPr>
          <w:rFonts w:ascii="Times New Roman" w:eastAsia="Times New Roman" w:hAnsi="Times New Roman" w:cs="Times New Roman"/>
          <w:sz w:val="22"/>
          <w:szCs w:val="22"/>
        </w:rPr>
      </w:pPr>
    </w:p>
    <w:p w14:paraId="5AD1028D" w14:textId="54020DC5" w:rsidR="003268BE" w:rsidRPr="00345B7C" w:rsidRDefault="00A17897" w:rsidP="00345B7C">
      <w:pPr>
        <w:spacing w:line="240" w:lineRule="atLeast"/>
        <w:jc w:val="both"/>
        <w:rPr>
          <w:rFonts w:cs="Times New Roman"/>
          <w:sz w:val="22"/>
          <w:szCs w:val="22"/>
        </w:rPr>
      </w:pPr>
      <w:r w:rsidRPr="00345B7C">
        <w:rPr>
          <w:rFonts w:cs="Times New Roman"/>
          <w:sz w:val="22"/>
          <w:szCs w:val="22"/>
        </w:rPr>
        <w:t xml:space="preserve">The Group and the Company have prepared funding plans, business operation plans, and financial strategies to attempt to ensure sufficient liquidity to meet debt obligations and continue operations. The liquidity of the Group and the Company </w:t>
      </w:r>
      <w:r w:rsidR="00CE65D1">
        <w:rPr>
          <w:rFonts w:cs="Times New Roman"/>
          <w:sz w:val="22"/>
          <w:szCs w:val="22"/>
        </w:rPr>
        <w:t>are</w:t>
      </w:r>
      <w:r w:rsidRPr="00345B7C">
        <w:rPr>
          <w:rFonts w:cs="Times New Roman"/>
          <w:sz w:val="22"/>
          <w:szCs w:val="22"/>
        </w:rPr>
        <w:t xml:space="preserve"> subject to the </w:t>
      </w:r>
      <w:proofErr w:type="spellStart"/>
      <w:r w:rsidRPr="00345B7C">
        <w:rPr>
          <w:rFonts w:cs="Times New Roman"/>
          <w:sz w:val="22"/>
          <w:szCs w:val="22"/>
        </w:rPr>
        <w:t>finalisation</w:t>
      </w:r>
      <w:proofErr w:type="spellEnd"/>
      <w:r w:rsidRPr="00345B7C">
        <w:rPr>
          <w:rFonts w:cs="Times New Roman"/>
          <w:sz w:val="22"/>
          <w:szCs w:val="22"/>
        </w:rPr>
        <w:t xml:space="preserve"> of debt restructuring with financial institutions, securing additional funding for operations, revising business and operational plans, d</w:t>
      </w:r>
      <w:r w:rsidRPr="00100FC0">
        <w:rPr>
          <w:rFonts w:cs="Times New Roman"/>
          <w:sz w:val="22"/>
          <w:szCs w:val="22"/>
        </w:rPr>
        <w:t>ebt settlement by asset transfer</w:t>
      </w:r>
      <w:r w:rsidRPr="00345B7C">
        <w:rPr>
          <w:rFonts w:cs="Times New Roman"/>
          <w:sz w:val="22"/>
          <w:szCs w:val="22"/>
        </w:rPr>
        <w:t xml:space="preserve"> and selling assets to repay debts. </w:t>
      </w:r>
    </w:p>
    <w:p w14:paraId="07A67ABC" w14:textId="77777777" w:rsidR="00345B7C" w:rsidRPr="00345B7C" w:rsidRDefault="00345B7C" w:rsidP="00345B7C">
      <w:pPr>
        <w:spacing w:line="240" w:lineRule="atLeast"/>
        <w:jc w:val="both"/>
        <w:rPr>
          <w:rFonts w:cs="Times New Roman"/>
          <w:sz w:val="22"/>
          <w:szCs w:val="22"/>
        </w:rPr>
      </w:pPr>
    </w:p>
    <w:p w14:paraId="05A3EE63" w14:textId="130D0853" w:rsidR="000B77FD" w:rsidRPr="00345B7C" w:rsidRDefault="000B77FD" w:rsidP="00345B7C">
      <w:pPr>
        <w:spacing w:line="240" w:lineRule="atLeast"/>
        <w:jc w:val="both"/>
        <w:rPr>
          <w:rFonts w:cs="Times New Roman"/>
          <w:sz w:val="22"/>
          <w:szCs w:val="22"/>
        </w:rPr>
      </w:pPr>
      <w:r w:rsidRPr="00345B7C">
        <w:rPr>
          <w:rFonts w:cs="Times New Roman"/>
          <w:sz w:val="22"/>
          <w:szCs w:val="22"/>
        </w:rPr>
        <w:t>Such events and conditions, among other matters</w:t>
      </w:r>
      <w:r w:rsidR="00CE65D1">
        <w:rPr>
          <w:rFonts w:cs="Times New Roman"/>
          <w:sz w:val="22"/>
          <w:szCs w:val="22"/>
        </w:rPr>
        <w:t xml:space="preserve"> as set forth in Note 2 to the financial statements</w:t>
      </w:r>
      <w:r w:rsidRPr="00345B7C">
        <w:rPr>
          <w:rFonts w:cs="Times New Roman"/>
          <w:sz w:val="22"/>
          <w:szCs w:val="22"/>
        </w:rPr>
        <w:t xml:space="preserve">, indicate the material uncertainties exist that may cast significant doubt on the Group’s and the Company’s ability to continue as going concerns. The accompanying consolidated and separate financial statements do not include any adjustments related to recoverability of recorded assets and the </w:t>
      </w:r>
      <w:proofErr w:type="gramStart"/>
      <w:r w:rsidRPr="00345B7C">
        <w:rPr>
          <w:rFonts w:cs="Times New Roman"/>
          <w:sz w:val="22"/>
          <w:szCs w:val="22"/>
        </w:rPr>
        <w:t>amounts</w:t>
      </w:r>
      <w:proofErr w:type="gramEnd"/>
      <w:r w:rsidRPr="00345B7C">
        <w:rPr>
          <w:rFonts w:cs="Times New Roman"/>
          <w:sz w:val="22"/>
          <w:szCs w:val="22"/>
        </w:rPr>
        <w:t xml:space="preserve"> and classifications of liabilities that might be necessary should the Group and</w:t>
      </w:r>
      <w:r w:rsidRPr="00345B7C">
        <w:rPr>
          <w:sz w:val="22"/>
          <w:szCs w:val="22"/>
        </w:rPr>
        <w:t xml:space="preserve"> </w:t>
      </w:r>
      <w:r w:rsidRPr="00345B7C">
        <w:rPr>
          <w:rFonts w:cs="Times New Roman"/>
          <w:sz w:val="22"/>
          <w:szCs w:val="22"/>
        </w:rPr>
        <w:t xml:space="preserve">the Company be unable to continue as going concerns. Therefore, I am unable to determine whether adjustments might be necessary to those assets and liabilities. </w:t>
      </w:r>
    </w:p>
    <w:p w14:paraId="2F1FA5DE" w14:textId="77777777" w:rsidR="00E00B00" w:rsidRPr="00345B7C" w:rsidRDefault="00E00B00" w:rsidP="00B04E91">
      <w:pPr>
        <w:spacing w:line="240" w:lineRule="atLeast"/>
        <w:jc w:val="thaiDistribute"/>
        <w:rPr>
          <w:sz w:val="22"/>
          <w:szCs w:val="22"/>
        </w:rPr>
      </w:pPr>
    </w:p>
    <w:p w14:paraId="3DD0E83D" w14:textId="77777777" w:rsidR="00E4395C" w:rsidRPr="00345B7C" w:rsidRDefault="00E4395C" w:rsidP="00E4395C">
      <w:pPr>
        <w:autoSpaceDE w:val="0"/>
        <w:autoSpaceDN w:val="0"/>
        <w:adjustRightInd w:val="0"/>
        <w:spacing w:line="240" w:lineRule="atLeast"/>
        <w:jc w:val="thaiDistribute"/>
        <w:rPr>
          <w:i/>
          <w:iCs/>
          <w:sz w:val="22"/>
          <w:szCs w:val="22"/>
        </w:rPr>
      </w:pPr>
      <w:r w:rsidRPr="00345B7C">
        <w:rPr>
          <w:i/>
          <w:iCs/>
          <w:sz w:val="22"/>
          <w:szCs w:val="22"/>
        </w:rPr>
        <w:lastRenderedPageBreak/>
        <w:t>Responsibilities of Management and Those Charged with Governance for the Consolidated and Separate Financial Statements</w:t>
      </w:r>
    </w:p>
    <w:p w14:paraId="126A3658" w14:textId="77777777" w:rsidR="00E4395C" w:rsidRPr="00345B7C" w:rsidRDefault="00E4395C" w:rsidP="00E4395C">
      <w:pPr>
        <w:autoSpaceDE w:val="0"/>
        <w:autoSpaceDN w:val="0"/>
        <w:adjustRightInd w:val="0"/>
        <w:spacing w:line="240" w:lineRule="atLeast"/>
        <w:rPr>
          <w:sz w:val="22"/>
          <w:szCs w:val="22"/>
        </w:rPr>
      </w:pPr>
    </w:p>
    <w:p w14:paraId="0FB391B5" w14:textId="77777777" w:rsidR="00E4395C" w:rsidRPr="00345B7C" w:rsidRDefault="00E4395C" w:rsidP="00E4395C">
      <w:pPr>
        <w:autoSpaceDE w:val="0"/>
        <w:autoSpaceDN w:val="0"/>
        <w:adjustRightInd w:val="0"/>
        <w:spacing w:line="240" w:lineRule="atLeast"/>
        <w:jc w:val="both"/>
        <w:rPr>
          <w:sz w:val="22"/>
          <w:szCs w:val="22"/>
        </w:rPr>
      </w:pPr>
      <w:r w:rsidRPr="00345B7C">
        <w:rPr>
          <w:sz w:val="22"/>
          <w:szCs w:val="22"/>
        </w:rPr>
        <w:t xml:space="preserve">Management is responsible for the preparation and fair presentation of the </w:t>
      </w:r>
      <w:r w:rsidRPr="00345B7C">
        <w:rPr>
          <w:rFonts w:eastAsia="Batang" w:cs="Times New Roman"/>
          <w:sz w:val="22"/>
          <w:szCs w:val="22"/>
          <w:lang w:eastAsia="ko-KR"/>
        </w:rPr>
        <w:t xml:space="preserve">consolidated and separate </w:t>
      </w:r>
      <w:r w:rsidRPr="00345B7C">
        <w:rPr>
          <w:sz w:val="22"/>
          <w:szCs w:val="22"/>
        </w:rPr>
        <w:t xml:space="preserve">financial statements in accordance with TFRSs, and for such internal control as management determines is necessary to enable the preparation of </w:t>
      </w:r>
      <w:r w:rsidRPr="00345B7C">
        <w:rPr>
          <w:rFonts w:eastAsia="Batang" w:cs="Times New Roman"/>
          <w:sz w:val="22"/>
          <w:szCs w:val="22"/>
          <w:lang w:eastAsia="ko-KR"/>
        </w:rPr>
        <w:t xml:space="preserve">consolidated and separate </w:t>
      </w:r>
      <w:r w:rsidRPr="00345B7C">
        <w:rPr>
          <w:sz w:val="22"/>
          <w:szCs w:val="22"/>
        </w:rPr>
        <w:t xml:space="preserve">financial statements that are free from material misstatement, whether due to fraud or error. </w:t>
      </w:r>
    </w:p>
    <w:p w14:paraId="3A610764" w14:textId="64D54009" w:rsidR="00F876C5" w:rsidRPr="00345B7C" w:rsidRDefault="00F876C5">
      <w:pPr>
        <w:rPr>
          <w:i/>
          <w:iCs/>
        </w:rPr>
      </w:pPr>
    </w:p>
    <w:p w14:paraId="1BBD1004" w14:textId="5B06ED06" w:rsidR="004F5B25" w:rsidRPr="00345B7C" w:rsidRDefault="004F5B25" w:rsidP="004F5B25">
      <w:pPr>
        <w:autoSpaceDE w:val="0"/>
        <w:autoSpaceDN w:val="0"/>
        <w:adjustRightInd w:val="0"/>
        <w:spacing w:line="240" w:lineRule="atLeast"/>
        <w:jc w:val="both"/>
        <w:rPr>
          <w:sz w:val="22"/>
          <w:szCs w:val="22"/>
        </w:rPr>
      </w:pPr>
      <w:r w:rsidRPr="00345B7C">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1C2F10" w14:textId="77777777" w:rsidR="004F5B25" w:rsidRPr="00345B7C" w:rsidRDefault="004F5B25" w:rsidP="004F5B25">
      <w:pPr>
        <w:autoSpaceDE w:val="0"/>
        <w:autoSpaceDN w:val="0"/>
        <w:adjustRightInd w:val="0"/>
        <w:spacing w:line="240" w:lineRule="atLeast"/>
        <w:jc w:val="both"/>
        <w:rPr>
          <w:sz w:val="22"/>
          <w:szCs w:val="22"/>
        </w:rPr>
      </w:pPr>
    </w:p>
    <w:p w14:paraId="374648D6" w14:textId="77777777" w:rsidR="004F5B25" w:rsidRPr="00345B7C" w:rsidRDefault="004F5B25" w:rsidP="004F5B25">
      <w:pPr>
        <w:autoSpaceDE w:val="0"/>
        <w:autoSpaceDN w:val="0"/>
        <w:adjustRightInd w:val="0"/>
        <w:spacing w:line="240" w:lineRule="atLeast"/>
        <w:jc w:val="both"/>
        <w:rPr>
          <w:sz w:val="22"/>
          <w:szCs w:val="22"/>
        </w:rPr>
      </w:pPr>
      <w:r w:rsidRPr="00345B7C">
        <w:rPr>
          <w:sz w:val="22"/>
          <w:szCs w:val="22"/>
        </w:rPr>
        <w:t xml:space="preserve">Those charged with governance are responsible for overseeing the Group’s and the Company’s financial reporting process. </w:t>
      </w:r>
    </w:p>
    <w:p w14:paraId="20E21344" w14:textId="77777777" w:rsidR="00F75EF2" w:rsidRPr="00345B7C" w:rsidRDefault="00F75EF2" w:rsidP="004F5B25">
      <w:pPr>
        <w:autoSpaceDE w:val="0"/>
        <w:autoSpaceDN w:val="0"/>
        <w:adjustRightInd w:val="0"/>
        <w:spacing w:line="240" w:lineRule="atLeast"/>
        <w:jc w:val="both"/>
        <w:rPr>
          <w:sz w:val="22"/>
          <w:szCs w:val="22"/>
        </w:rPr>
      </w:pPr>
    </w:p>
    <w:p w14:paraId="26A18D52" w14:textId="77777777" w:rsidR="004F5B25" w:rsidRPr="00345B7C" w:rsidRDefault="004F5B25" w:rsidP="004F5B25">
      <w:pPr>
        <w:autoSpaceDE w:val="0"/>
        <w:autoSpaceDN w:val="0"/>
        <w:adjustRightInd w:val="0"/>
        <w:spacing w:line="240" w:lineRule="atLeast"/>
        <w:rPr>
          <w:i/>
          <w:iCs/>
          <w:sz w:val="22"/>
          <w:szCs w:val="22"/>
        </w:rPr>
      </w:pPr>
      <w:r w:rsidRPr="00345B7C">
        <w:rPr>
          <w:i/>
          <w:iCs/>
          <w:sz w:val="22"/>
          <w:szCs w:val="22"/>
        </w:rPr>
        <w:t xml:space="preserve">Auditor’s Responsibilities for the Audit of the Consolidated and Separate Financial Statements </w:t>
      </w:r>
    </w:p>
    <w:p w14:paraId="1EB7464D" w14:textId="77777777" w:rsidR="004F5B25" w:rsidRPr="00345B7C" w:rsidRDefault="004F5B25" w:rsidP="00B04E91">
      <w:pPr>
        <w:autoSpaceDE w:val="0"/>
        <w:autoSpaceDN w:val="0"/>
        <w:adjustRightInd w:val="0"/>
        <w:spacing w:line="240" w:lineRule="atLeast"/>
        <w:jc w:val="both"/>
        <w:rPr>
          <w:sz w:val="22"/>
          <w:szCs w:val="22"/>
        </w:rPr>
      </w:pPr>
    </w:p>
    <w:p w14:paraId="74376CAD" w14:textId="7A140340" w:rsidR="00B04E91" w:rsidRPr="00345B7C" w:rsidRDefault="00B04E91" w:rsidP="00B04E91">
      <w:pPr>
        <w:autoSpaceDE w:val="0"/>
        <w:autoSpaceDN w:val="0"/>
        <w:adjustRightInd w:val="0"/>
        <w:spacing w:line="240" w:lineRule="atLeast"/>
        <w:jc w:val="both"/>
        <w:rPr>
          <w:sz w:val="22"/>
          <w:szCs w:val="22"/>
        </w:rPr>
      </w:pPr>
      <w:r w:rsidRPr="00345B7C">
        <w:rPr>
          <w:sz w:val="22"/>
          <w:szCs w:val="22"/>
        </w:rPr>
        <w:t>I am responsible for expressing an opinion on the consolidated and separate financial statements based on my audit in accordance with Thai Standards on Auditing. However, because of the matters described in the Basis for Disclaimer of Opinion section of my report, I have not been able to obtain sufficient appropriate audit evidence to provide a basis for an audit opinion on these consolidated and separate financial statements.</w:t>
      </w:r>
    </w:p>
    <w:p w14:paraId="566C0E57" w14:textId="77777777" w:rsidR="00B04E91" w:rsidRPr="00345B7C" w:rsidRDefault="00B04E91" w:rsidP="00B04E91">
      <w:pPr>
        <w:autoSpaceDE w:val="0"/>
        <w:autoSpaceDN w:val="0"/>
        <w:adjustRightInd w:val="0"/>
        <w:spacing w:line="240" w:lineRule="atLeast"/>
        <w:jc w:val="both"/>
        <w:rPr>
          <w:sz w:val="22"/>
          <w:szCs w:val="22"/>
        </w:rPr>
      </w:pPr>
    </w:p>
    <w:p w14:paraId="3CA2B652" w14:textId="0B40D3B7" w:rsidR="000B77FD" w:rsidRPr="00345B7C" w:rsidRDefault="000B77FD" w:rsidP="00B04E91">
      <w:pPr>
        <w:spacing w:line="240" w:lineRule="atLeast"/>
        <w:jc w:val="both"/>
        <w:rPr>
          <w:rFonts w:cs="Times New Roman"/>
          <w:sz w:val="22"/>
          <w:szCs w:val="22"/>
        </w:rPr>
      </w:pPr>
      <w:r w:rsidRPr="00345B7C">
        <w:rPr>
          <w:rFonts w:cs="Times New Roman"/>
          <w:sz w:val="22"/>
          <w:szCs w:val="22"/>
        </w:rPr>
        <w:t xml:space="preserve">I am independent of the </w:t>
      </w:r>
      <w:r w:rsidR="005D3D5B" w:rsidRPr="00345B7C">
        <w:rPr>
          <w:rFonts w:cs="Times New Roman"/>
          <w:sz w:val="22"/>
          <w:szCs w:val="22"/>
        </w:rPr>
        <w:t>Group and the Company</w:t>
      </w:r>
      <w:r w:rsidRPr="00345B7C">
        <w:rPr>
          <w:rFonts w:cs="Times New Roman"/>
          <w:sz w:val="22"/>
          <w:szCs w:val="22"/>
        </w:rPr>
        <w:t xml:space="preserve"> in accordance with </w:t>
      </w:r>
      <w:r w:rsidRPr="00345B7C">
        <w:rPr>
          <w:rFonts w:cs="Times New Roman"/>
          <w:i/>
          <w:iCs/>
          <w:sz w:val="22"/>
          <w:szCs w:val="22"/>
        </w:rPr>
        <w:t>the Code of Ethics for Professional Accountants including Independence Standards</w:t>
      </w:r>
      <w:r w:rsidRPr="00345B7C">
        <w:rPr>
          <w:rFonts w:cstheme="minorBidi" w:hint="cs"/>
          <w:sz w:val="22"/>
          <w:szCs w:val="22"/>
          <w:cs/>
        </w:rPr>
        <w:t xml:space="preserve"> </w:t>
      </w:r>
      <w:r w:rsidRPr="00345B7C">
        <w:rPr>
          <w:rFonts w:cs="Times New Roman"/>
          <w:sz w:val="22"/>
          <w:szCs w:val="22"/>
        </w:rPr>
        <w:t>issued by</w:t>
      </w:r>
      <w:r w:rsidRPr="00345B7C">
        <w:rPr>
          <w:rFonts w:cs="Times New Roman" w:hint="cs"/>
          <w:sz w:val="22"/>
          <w:szCs w:val="22"/>
          <w:cs/>
        </w:rPr>
        <w:t xml:space="preserve"> </w:t>
      </w:r>
      <w:r w:rsidRPr="00345B7C">
        <w:rPr>
          <w:rFonts w:cs="Times New Roman"/>
          <w:sz w:val="22"/>
          <w:szCs w:val="22"/>
        </w:rPr>
        <w:t xml:space="preserve">the Federation of Accounting Professions (Code of Ethics for Professional Accountants) that </w:t>
      </w:r>
      <w:r w:rsidR="006A105E" w:rsidRPr="00345B7C">
        <w:rPr>
          <w:sz w:val="22"/>
          <w:szCs w:val="28"/>
        </w:rPr>
        <w:t>is</w:t>
      </w:r>
      <w:r w:rsidRPr="00345B7C">
        <w:rPr>
          <w:rFonts w:cs="Times New Roman"/>
          <w:sz w:val="22"/>
          <w:szCs w:val="22"/>
        </w:rPr>
        <w:t xml:space="preserve"> relevant to </w:t>
      </w:r>
      <w:r w:rsidR="006A105E" w:rsidRPr="00345B7C">
        <w:rPr>
          <w:rFonts w:cs="Times New Roman"/>
          <w:sz w:val="22"/>
          <w:szCs w:val="22"/>
        </w:rPr>
        <w:t>my</w:t>
      </w:r>
      <w:r w:rsidRPr="00345B7C">
        <w:rPr>
          <w:rFonts w:cs="Times New Roman"/>
          <w:sz w:val="22"/>
          <w:szCs w:val="22"/>
        </w:rPr>
        <w:t xml:space="preserve"> audit of the </w:t>
      </w:r>
      <w:r w:rsidR="005D3D5B" w:rsidRPr="00345B7C">
        <w:rPr>
          <w:rFonts w:cs="Times New Roman"/>
          <w:sz w:val="22"/>
          <w:szCs w:val="22"/>
        </w:rPr>
        <w:t xml:space="preserve">consolidated and separate </w:t>
      </w:r>
      <w:r w:rsidRPr="00345B7C">
        <w:rPr>
          <w:rFonts w:cs="Times New Roman"/>
          <w:sz w:val="22"/>
          <w:szCs w:val="22"/>
        </w:rPr>
        <w:t>financial statements, and I have fulfilled my other ethical responsibilities in accordance with the Code of Ethics for Professional Accountants.</w:t>
      </w:r>
    </w:p>
    <w:p w14:paraId="7EEAFC8E" w14:textId="77777777" w:rsidR="004F5B25" w:rsidRPr="00345B7C" w:rsidRDefault="004F5B25" w:rsidP="00B04E91">
      <w:pPr>
        <w:tabs>
          <w:tab w:val="left" w:pos="6030"/>
        </w:tabs>
        <w:spacing w:line="240" w:lineRule="atLeast"/>
        <w:ind w:right="47"/>
        <w:jc w:val="both"/>
        <w:rPr>
          <w:i/>
          <w:iCs/>
        </w:rPr>
      </w:pPr>
    </w:p>
    <w:p w14:paraId="17E7BD16" w14:textId="77777777" w:rsidR="004F5B25" w:rsidRPr="00345B7C" w:rsidRDefault="004F5B25" w:rsidP="004F5B25">
      <w:pPr>
        <w:tabs>
          <w:tab w:val="left" w:pos="6030"/>
        </w:tabs>
        <w:spacing w:line="240" w:lineRule="atLeast"/>
        <w:ind w:right="47"/>
        <w:jc w:val="both"/>
        <w:rPr>
          <w:sz w:val="22"/>
          <w:szCs w:val="20"/>
        </w:rPr>
      </w:pPr>
    </w:p>
    <w:p w14:paraId="7FE6A2F6" w14:textId="77777777" w:rsidR="00345B7C" w:rsidRPr="00345B7C" w:rsidRDefault="00345B7C" w:rsidP="00345B7C">
      <w:pPr>
        <w:rPr>
          <w:sz w:val="22"/>
          <w:szCs w:val="20"/>
        </w:rPr>
      </w:pPr>
    </w:p>
    <w:p w14:paraId="389A0B6C" w14:textId="77777777" w:rsidR="00345B7C" w:rsidRPr="00345B7C" w:rsidRDefault="00345B7C" w:rsidP="00345B7C">
      <w:pPr>
        <w:rPr>
          <w:sz w:val="22"/>
          <w:szCs w:val="20"/>
        </w:rPr>
      </w:pPr>
    </w:p>
    <w:p w14:paraId="223D6703" w14:textId="77777777" w:rsidR="00345B7C" w:rsidRPr="00345B7C" w:rsidRDefault="00345B7C" w:rsidP="00345B7C">
      <w:pPr>
        <w:rPr>
          <w:rFonts w:cs="Times New Roman"/>
          <w:szCs w:val="22"/>
          <w:lang w:bidi="ar-SA"/>
        </w:rPr>
      </w:pPr>
    </w:p>
    <w:p w14:paraId="4E06B685" w14:textId="77777777" w:rsidR="00345B7C" w:rsidRPr="00345B7C" w:rsidRDefault="00345B7C" w:rsidP="00345B7C">
      <w:pPr>
        <w:spacing w:line="240" w:lineRule="atLeast"/>
        <w:ind w:right="-45"/>
        <w:rPr>
          <w:rFonts w:cs="Times New Roman"/>
          <w:szCs w:val="22"/>
        </w:rPr>
      </w:pPr>
      <w:r w:rsidRPr="00345B7C">
        <w:rPr>
          <w:rFonts w:cs="Times New Roman"/>
          <w:szCs w:val="22"/>
        </w:rPr>
        <w:t>(Yoottapong Soontalinka)</w:t>
      </w:r>
    </w:p>
    <w:p w14:paraId="7294EF98" w14:textId="77777777" w:rsidR="00345B7C" w:rsidRPr="00345B7C" w:rsidRDefault="00345B7C" w:rsidP="00345B7C">
      <w:pPr>
        <w:spacing w:line="240" w:lineRule="atLeast"/>
        <w:ind w:right="-45"/>
        <w:rPr>
          <w:rFonts w:cs="Times New Roman"/>
          <w:szCs w:val="22"/>
          <w:lang w:val="en-GB"/>
        </w:rPr>
      </w:pPr>
      <w:r w:rsidRPr="00345B7C">
        <w:rPr>
          <w:rFonts w:cs="Times New Roman"/>
          <w:szCs w:val="22"/>
        </w:rPr>
        <w:t>Certified Public Accountant</w:t>
      </w:r>
    </w:p>
    <w:p w14:paraId="56B88DE8" w14:textId="77777777" w:rsidR="00345B7C" w:rsidRPr="00345B7C" w:rsidRDefault="00345B7C" w:rsidP="00345B7C">
      <w:pPr>
        <w:spacing w:line="240" w:lineRule="atLeast"/>
        <w:ind w:right="-45"/>
        <w:rPr>
          <w:rFonts w:cs="Times New Roman"/>
          <w:szCs w:val="22"/>
        </w:rPr>
      </w:pPr>
      <w:r w:rsidRPr="00345B7C">
        <w:rPr>
          <w:rFonts w:cs="Times New Roman"/>
          <w:szCs w:val="22"/>
        </w:rPr>
        <w:t>Registration No. 10604</w:t>
      </w:r>
    </w:p>
    <w:p w14:paraId="78EB8DD3" w14:textId="77777777" w:rsidR="004F5B25" w:rsidRPr="00345B7C" w:rsidRDefault="004F5B25" w:rsidP="004F5B25">
      <w:pPr>
        <w:tabs>
          <w:tab w:val="left" w:pos="6030"/>
        </w:tabs>
        <w:spacing w:line="240" w:lineRule="atLeast"/>
        <w:ind w:right="47"/>
        <w:jc w:val="both"/>
        <w:rPr>
          <w:sz w:val="22"/>
          <w:szCs w:val="22"/>
        </w:rPr>
      </w:pPr>
    </w:p>
    <w:p w14:paraId="7FACCE8F" w14:textId="77777777" w:rsidR="004F5B25" w:rsidRPr="00345B7C" w:rsidRDefault="004F5B25" w:rsidP="004F5B25">
      <w:pPr>
        <w:tabs>
          <w:tab w:val="left" w:pos="6030"/>
        </w:tabs>
        <w:spacing w:line="240" w:lineRule="atLeast"/>
        <w:ind w:right="47"/>
        <w:jc w:val="both"/>
        <w:rPr>
          <w:sz w:val="22"/>
          <w:szCs w:val="22"/>
        </w:rPr>
      </w:pPr>
    </w:p>
    <w:p w14:paraId="237D4E58" w14:textId="77777777" w:rsidR="004F5B25" w:rsidRPr="00345B7C" w:rsidRDefault="004F5B25" w:rsidP="004F5B25">
      <w:pPr>
        <w:tabs>
          <w:tab w:val="left" w:pos="6030"/>
        </w:tabs>
        <w:spacing w:line="240" w:lineRule="atLeast"/>
        <w:ind w:right="47"/>
        <w:jc w:val="both"/>
        <w:rPr>
          <w:sz w:val="22"/>
          <w:szCs w:val="22"/>
        </w:rPr>
      </w:pPr>
      <w:r w:rsidRPr="00345B7C">
        <w:rPr>
          <w:sz w:val="22"/>
          <w:szCs w:val="22"/>
        </w:rPr>
        <w:t xml:space="preserve">KPMG </w:t>
      </w:r>
      <w:proofErr w:type="spellStart"/>
      <w:r w:rsidRPr="00345B7C">
        <w:rPr>
          <w:sz w:val="22"/>
          <w:szCs w:val="22"/>
        </w:rPr>
        <w:t>Phoomchai</w:t>
      </w:r>
      <w:proofErr w:type="spellEnd"/>
      <w:r w:rsidRPr="00345B7C">
        <w:rPr>
          <w:sz w:val="22"/>
          <w:szCs w:val="22"/>
        </w:rPr>
        <w:t xml:space="preserve"> Audit Ltd.</w:t>
      </w:r>
    </w:p>
    <w:p w14:paraId="19334C54" w14:textId="77777777" w:rsidR="004F5B25" w:rsidRPr="00345B7C" w:rsidRDefault="004F5B25" w:rsidP="004F5B25">
      <w:pPr>
        <w:tabs>
          <w:tab w:val="left" w:pos="6030"/>
        </w:tabs>
        <w:spacing w:line="240" w:lineRule="atLeast"/>
        <w:ind w:right="47"/>
        <w:jc w:val="both"/>
        <w:rPr>
          <w:sz w:val="22"/>
          <w:szCs w:val="22"/>
        </w:rPr>
      </w:pPr>
      <w:r w:rsidRPr="00345B7C">
        <w:rPr>
          <w:sz w:val="22"/>
          <w:szCs w:val="22"/>
        </w:rPr>
        <w:t>Bangkok</w:t>
      </w:r>
    </w:p>
    <w:p w14:paraId="7E028AA1" w14:textId="250F37CA" w:rsidR="00042F15" w:rsidRPr="00345B7C" w:rsidRDefault="005D3D5B" w:rsidP="00337803">
      <w:pPr>
        <w:tabs>
          <w:tab w:val="left" w:pos="6030"/>
        </w:tabs>
        <w:spacing w:line="240" w:lineRule="atLeast"/>
        <w:ind w:right="47"/>
        <w:rPr>
          <w:sz w:val="22"/>
          <w:szCs w:val="22"/>
        </w:rPr>
      </w:pPr>
      <w:r w:rsidRPr="00345B7C">
        <w:rPr>
          <w:sz w:val="22"/>
          <w:szCs w:val="22"/>
        </w:rPr>
        <w:t>2</w:t>
      </w:r>
      <w:r w:rsidR="00345B7C" w:rsidRPr="00345B7C">
        <w:rPr>
          <w:sz w:val="22"/>
          <w:szCs w:val="22"/>
        </w:rPr>
        <w:t>7</w:t>
      </w:r>
      <w:r w:rsidR="00095560" w:rsidRPr="00345B7C">
        <w:rPr>
          <w:sz w:val="22"/>
          <w:szCs w:val="22"/>
        </w:rPr>
        <w:t xml:space="preserve"> February 202</w:t>
      </w:r>
      <w:r w:rsidR="00345B7C" w:rsidRPr="00345B7C">
        <w:rPr>
          <w:sz w:val="22"/>
          <w:szCs w:val="22"/>
        </w:rPr>
        <w:t>6</w:t>
      </w:r>
    </w:p>
    <w:sectPr w:rsidR="00042F15" w:rsidRPr="00345B7C" w:rsidSect="00FB5442">
      <w:headerReference w:type="default" r:id="rId12"/>
      <w:footerReference w:type="default" r:id="rId13"/>
      <w:pgSz w:w="11909" w:h="16834" w:code="9"/>
      <w:pgMar w:top="691" w:right="1152" w:bottom="576" w:left="1152"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E1D8B" w14:textId="77777777" w:rsidR="00D70F8F" w:rsidRDefault="00D70F8F">
      <w:r>
        <w:separator/>
      </w:r>
    </w:p>
  </w:endnote>
  <w:endnote w:type="continuationSeparator" w:id="0">
    <w:p w14:paraId="14511492" w14:textId="77777777" w:rsidR="00D70F8F" w:rsidRDefault="00D7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19A39" w14:textId="4E55C508" w:rsidR="009110DF" w:rsidRPr="005B4382" w:rsidRDefault="009110DF"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7583" w14:textId="77777777" w:rsidR="00CA7270" w:rsidRPr="00FB5442" w:rsidRDefault="00CA7270">
    <w:pPr>
      <w:pStyle w:val="Footer"/>
      <w:jc w:val="center"/>
      <w:rPr>
        <w:rFonts w:cs="Times New Roman"/>
        <w:sz w:val="22"/>
        <w:szCs w:val="22"/>
        <w:lang w:val="en-US"/>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7B7D2" w14:textId="77777777" w:rsidR="00D70F8F" w:rsidRDefault="00D70F8F">
      <w:r>
        <w:separator/>
      </w:r>
    </w:p>
  </w:footnote>
  <w:footnote w:type="continuationSeparator" w:id="0">
    <w:p w14:paraId="6B67AA70" w14:textId="77777777" w:rsidR="00D70F8F" w:rsidRDefault="00D7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B689" w14:textId="2EE801DC" w:rsidR="003A6776" w:rsidRDefault="003A6776" w:rsidP="003A6776">
    <w:pPr>
      <w:pStyle w:val="Header"/>
      <w:spacing w:line="240" w:lineRule="atLeast"/>
      <w:rPr>
        <w:sz w:val="28"/>
        <w:szCs w:val="28"/>
      </w:rPr>
    </w:pPr>
  </w:p>
  <w:p w14:paraId="159C25D9" w14:textId="2264AFE7" w:rsidR="003A6776" w:rsidRDefault="003A6776" w:rsidP="003A6776">
    <w:pPr>
      <w:pStyle w:val="Header"/>
      <w:spacing w:line="240" w:lineRule="atLeast"/>
      <w:rPr>
        <w:sz w:val="28"/>
        <w:szCs w:val="28"/>
      </w:rPr>
    </w:pPr>
  </w:p>
  <w:p w14:paraId="0BBD01FE" w14:textId="6D023547" w:rsidR="003A6776" w:rsidRDefault="003A6776" w:rsidP="003A6776">
    <w:pPr>
      <w:pStyle w:val="Header"/>
      <w:spacing w:line="240" w:lineRule="atLeast"/>
      <w:rPr>
        <w:sz w:val="28"/>
        <w:szCs w:val="28"/>
      </w:rPr>
    </w:pPr>
  </w:p>
  <w:p w14:paraId="08C2D3FE" w14:textId="354B59AB" w:rsidR="003A6776" w:rsidRDefault="003A6776" w:rsidP="003A6776">
    <w:pPr>
      <w:pStyle w:val="Header"/>
      <w:spacing w:line="240" w:lineRule="atLeast"/>
      <w:rPr>
        <w:sz w:val="28"/>
        <w:szCs w:val="28"/>
      </w:rPr>
    </w:pPr>
  </w:p>
  <w:p w14:paraId="26BBB6E9" w14:textId="0A64CE8E" w:rsidR="003A6776" w:rsidRDefault="003A6776" w:rsidP="003A6776">
    <w:pPr>
      <w:pStyle w:val="Header"/>
      <w:spacing w:line="240" w:lineRule="atLeast"/>
      <w:rPr>
        <w:sz w:val="28"/>
        <w:szCs w:val="28"/>
      </w:rPr>
    </w:pPr>
  </w:p>
  <w:p w14:paraId="5854E31E" w14:textId="4B99E551" w:rsidR="003A6776" w:rsidRDefault="003A6776" w:rsidP="003A6776">
    <w:pPr>
      <w:pStyle w:val="Header"/>
      <w:spacing w:line="240" w:lineRule="atLeast"/>
      <w:rPr>
        <w:sz w:val="28"/>
        <w:szCs w:val="28"/>
      </w:rPr>
    </w:pPr>
  </w:p>
  <w:p w14:paraId="69FF3215" w14:textId="7E3151C7" w:rsidR="003A6776" w:rsidRDefault="003A6776" w:rsidP="003A6776">
    <w:pPr>
      <w:pStyle w:val="Header"/>
      <w:spacing w:line="240" w:lineRule="atLeast"/>
      <w:rPr>
        <w:sz w:val="28"/>
        <w:szCs w:val="28"/>
      </w:rPr>
    </w:pPr>
  </w:p>
  <w:p w14:paraId="451B2CB0" w14:textId="3E8E3D45" w:rsidR="003A6776" w:rsidRDefault="003A6776" w:rsidP="003A6776">
    <w:pPr>
      <w:pStyle w:val="Header"/>
      <w:spacing w:line="240" w:lineRule="atLeast"/>
      <w:rPr>
        <w:sz w:val="28"/>
        <w:szCs w:val="28"/>
      </w:rPr>
    </w:pPr>
  </w:p>
  <w:p w14:paraId="71D15808" w14:textId="072B0E31" w:rsidR="003A6776" w:rsidRDefault="003A6776" w:rsidP="003A6776">
    <w:pPr>
      <w:pStyle w:val="Header"/>
      <w:spacing w:line="240" w:lineRule="atLeast"/>
      <w:rPr>
        <w:sz w:val="28"/>
        <w:szCs w:val="28"/>
      </w:rPr>
    </w:pPr>
  </w:p>
  <w:p w14:paraId="19CC14D7" w14:textId="454847EF" w:rsidR="003A6776" w:rsidRDefault="003A6776" w:rsidP="003A6776">
    <w:pPr>
      <w:pStyle w:val="Header"/>
      <w:spacing w:line="240" w:lineRule="atLeast"/>
      <w:rPr>
        <w:sz w:val="28"/>
        <w:szCs w:val="28"/>
      </w:rPr>
    </w:pPr>
  </w:p>
  <w:p w14:paraId="00FC6EC6" w14:textId="6F325853" w:rsidR="003A6776" w:rsidRDefault="003A6776" w:rsidP="003A6776">
    <w:pPr>
      <w:pStyle w:val="Header"/>
      <w:spacing w:line="240" w:lineRule="atLeast"/>
      <w:rPr>
        <w:sz w:val="28"/>
        <w:szCs w:val="28"/>
      </w:rPr>
    </w:pPr>
  </w:p>
  <w:p w14:paraId="79736368" w14:textId="35EAE703" w:rsidR="003A6776" w:rsidRDefault="003A6776" w:rsidP="003A6776">
    <w:pPr>
      <w:pStyle w:val="Header"/>
      <w:spacing w:line="240" w:lineRule="atLeast"/>
      <w:rPr>
        <w:sz w:val="28"/>
        <w:szCs w:val="28"/>
      </w:rPr>
    </w:pPr>
  </w:p>
  <w:p w14:paraId="0FAD29EC" w14:textId="77777777" w:rsidR="00D844D5" w:rsidRPr="003A6776" w:rsidRDefault="00D844D5" w:rsidP="003A6776">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1013" w14:textId="3FF29732" w:rsidR="00F47B79" w:rsidRDefault="00F47B79" w:rsidP="0014521C">
    <w:pPr>
      <w:spacing w:line="240" w:lineRule="atLeast"/>
      <w:ind w:right="389"/>
      <w:rPr>
        <w:b/>
        <w:bCs/>
        <w:sz w:val="28"/>
        <w:szCs w:val="28"/>
      </w:rPr>
    </w:pPr>
  </w:p>
  <w:p w14:paraId="589F4163" w14:textId="709C6634" w:rsidR="00F47B79" w:rsidRDefault="00F47B79" w:rsidP="0014521C">
    <w:pPr>
      <w:spacing w:line="240" w:lineRule="atLeast"/>
      <w:ind w:right="389"/>
      <w:rPr>
        <w:b/>
        <w:bCs/>
        <w:sz w:val="28"/>
        <w:szCs w:val="28"/>
      </w:rPr>
    </w:pPr>
  </w:p>
  <w:p w14:paraId="3B09C0AB" w14:textId="199C6A6E" w:rsidR="00F47B79" w:rsidRDefault="00F47B79" w:rsidP="0014521C">
    <w:pPr>
      <w:spacing w:line="240" w:lineRule="atLeast"/>
      <w:ind w:right="389"/>
      <w:rPr>
        <w:b/>
        <w:bCs/>
        <w:sz w:val="28"/>
        <w:szCs w:val="28"/>
      </w:rPr>
    </w:pPr>
  </w:p>
  <w:p w14:paraId="20ABBA35" w14:textId="7713383A" w:rsidR="00D844D5" w:rsidRDefault="00D844D5" w:rsidP="0014521C">
    <w:pPr>
      <w:spacing w:line="240" w:lineRule="atLeast"/>
      <w:ind w:right="389"/>
      <w:rPr>
        <w:b/>
        <w:bCs/>
        <w:sz w:val="28"/>
        <w:szCs w:val="28"/>
      </w:rPr>
    </w:pPr>
  </w:p>
  <w:p w14:paraId="3760F305" w14:textId="77777777" w:rsidR="00D844D5" w:rsidRDefault="00D844D5" w:rsidP="0014521C">
    <w:pPr>
      <w:spacing w:line="240" w:lineRule="atLeast"/>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AF003C"/>
    <w:multiLevelType w:val="hybridMultilevel"/>
    <w:tmpl w:val="B0F88C60"/>
    <w:lvl w:ilvl="0" w:tplc="457E7D76">
      <w:start w:val="1"/>
      <w:numFmt w:val="upperLetter"/>
      <w:lvlText w:val="(%1)"/>
      <w:lvlJc w:val="left"/>
      <w:pPr>
        <w:ind w:left="90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3C95EBA"/>
    <w:multiLevelType w:val="multilevel"/>
    <w:tmpl w:val="0409001F"/>
    <w:lvl w:ilvl="0">
      <w:start w:val="1"/>
      <w:numFmt w:val="decimal"/>
      <w:lvlText w:val="%1."/>
      <w:lvlJc w:val="left"/>
      <w:pPr>
        <w:ind w:left="2160" w:hanging="360"/>
      </w:pPr>
    </w:lvl>
    <w:lvl w:ilvl="1">
      <w:start w:val="1"/>
      <w:numFmt w:val="decimal"/>
      <w:lvlText w:val="%1.%2."/>
      <w:lvlJc w:val="left"/>
      <w:pPr>
        <w:ind w:left="2592" w:hanging="432"/>
      </w:p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4" w15:restartNumberingAfterBreak="0">
    <w:nsid w:val="07AE493A"/>
    <w:multiLevelType w:val="hybridMultilevel"/>
    <w:tmpl w:val="12220F18"/>
    <w:lvl w:ilvl="0" w:tplc="49D4B58A">
      <w:start w:val="1"/>
      <w:numFmt w:val="decimal"/>
      <w:lvlText w:val="%1"/>
      <w:lvlJc w:val="left"/>
      <w:pPr>
        <w:ind w:left="450" w:hanging="360"/>
      </w:pPr>
      <w:rPr>
        <w:rFonts w:hint="default"/>
        <w:b/>
        <w:bCs/>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16463F3B"/>
    <w:multiLevelType w:val="hybridMultilevel"/>
    <w:tmpl w:val="F720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1738AB"/>
    <w:multiLevelType w:val="hybridMultilevel"/>
    <w:tmpl w:val="75A24E34"/>
    <w:lvl w:ilvl="0" w:tplc="5D0C28D2">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D2A34"/>
    <w:multiLevelType w:val="hybridMultilevel"/>
    <w:tmpl w:val="8598AB06"/>
    <w:lvl w:ilvl="0" w:tplc="A96C0C36">
      <w:start w:val="1"/>
      <w:numFmt w:val="thaiLetters"/>
      <w:lvlText w:val="(%1)"/>
      <w:lvlJc w:val="left"/>
      <w:pPr>
        <w:ind w:left="907" w:hanging="360"/>
      </w:pPr>
      <w:rPr>
        <w:rFonts w:hint="default"/>
        <w:sz w:val="28"/>
        <w:szCs w:val="28"/>
      </w:rPr>
    </w:lvl>
    <w:lvl w:ilvl="1" w:tplc="0409000F">
      <w:start w:val="1"/>
      <w:numFmt w:val="decimal"/>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A489E"/>
    <w:multiLevelType w:val="hybridMultilevel"/>
    <w:tmpl w:val="31DAE148"/>
    <w:lvl w:ilvl="0" w:tplc="8842C158">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4" w15:restartNumberingAfterBreak="0">
    <w:nsid w:val="3E7D7549"/>
    <w:multiLevelType w:val="multilevel"/>
    <w:tmpl w:val="9D30D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A74A3F"/>
    <w:multiLevelType w:val="hybridMultilevel"/>
    <w:tmpl w:val="110C808E"/>
    <w:lvl w:ilvl="0" w:tplc="92D457FE">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D23528B"/>
    <w:multiLevelType w:val="hybridMultilevel"/>
    <w:tmpl w:val="29C6E32A"/>
    <w:lvl w:ilvl="0" w:tplc="2802543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05D081D"/>
    <w:multiLevelType w:val="hybridMultilevel"/>
    <w:tmpl w:val="81F04F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F5CB8"/>
    <w:multiLevelType w:val="multilevel"/>
    <w:tmpl w:val="6D20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1"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2"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7A66527"/>
    <w:multiLevelType w:val="multilevel"/>
    <w:tmpl w:val="8632C5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DCC3D84"/>
    <w:multiLevelType w:val="hybridMultilevel"/>
    <w:tmpl w:val="9B3831A6"/>
    <w:lvl w:ilvl="0" w:tplc="83AA9FA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962232255">
    <w:abstractNumId w:val="31"/>
  </w:num>
  <w:num w:numId="2" w16cid:durableId="1983466494">
    <w:abstractNumId w:val="24"/>
  </w:num>
  <w:num w:numId="3" w16cid:durableId="495727351">
    <w:abstractNumId w:val="0"/>
  </w:num>
  <w:num w:numId="4" w16cid:durableId="675771640">
    <w:abstractNumId w:val="20"/>
  </w:num>
  <w:num w:numId="5" w16cid:durableId="1377968286">
    <w:abstractNumId w:val="16"/>
  </w:num>
  <w:num w:numId="6" w16cid:durableId="1790584761">
    <w:abstractNumId w:val="33"/>
  </w:num>
  <w:num w:numId="7" w16cid:durableId="1773431002">
    <w:abstractNumId w:val="7"/>
  </w:num>
  <w:num w:numId="8" w16cid:durableId="457457530">
    <w:abstractNumId w:val="29"/>
  </w:num>
  <w:num w:numId="9" w16cid:durableId="372849216">
    <w:abstractNumId w:val="18"/>
  </w:num>
  <w:num w:numId="10" w16cid:durableId="1490098874">
    <w:abstractNumId w:val="23"/>
  </w:num>
  <w:num w:numId="11" w16cid:durableId="204563013">
    <w:abstractNumId w:val="17"/>
  </w:num>
  <w:num w:numId="12" w16cid:durableId="1448698582">
    <w:abstractNumId w:val="28"/>
  </w:num>
  <w:num w:numId="13" w16cid:durableId="598954547">
    <w:abstractNumId w:val="25"/>
  </w:num>
  <w:num w:numId="14" w16cid:durableId="1649476356">
    <w:abstractNumId w:val="24"/>
  </w:num>
  <w:num w:numId="15" w16cid:durableId="709837100">
    <w:abstractNumId w:val="32"/>
  </w:num>
  <w:num w:numId="16" w16cid:durableId="1052265632">
    <w:abstractNumId w:val="1"/>
  </w:num>
  <w:num w:numId="17" w16cid:durableId="217866301">
    <w:abstractNumId w:val="5"/>
  </w:num>
  <w:num w:numId="18" w16cid:durableId="1831099002">
    <w:abstractNumId w:val="11"/>
  </w:num>
  <w:num w:numId="19" w16cid:durableId="717818421">
    <w:abstractNumId w:val="4"/>
  </w:num>
  <w:num w:numId="20" w16cid:durableId="43717048">
    <w:abstractNumId w:val="35"/>
  </w:num>
  <w:num w:numId="21" w16cid:durableId="387192344">
    <w:abstractNumId w:val="15"/>
  </w:num>
  <w:num w:numId="22" w16cid:durableId="869149134">
    <w:abstractNumId w:val="9"/>
  </w:num>
  <w:num w:numId="23" w16cid:durableId="875196365">
    <w:abstractNumId w:val="2"/>
  </w:num>
  <w:num w:numId="24" w16cid:durableId="1170634202">
    <w:abstractNumId w:val="36"/>
  </w:num>
  <w:num w:numId="25" w16cid:durableId="307057714">
    <w:abstractNumId w:val="12"/>
  </w:num>
  <w:num w:numId="26" w16cid:durableId="580531316">
    <w:abstractNumId w:val="30"/>
  </w:num>
  <w:num w:numId="27" w16cid:durableId="4366038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6954662">
    <w:abstractNumId w:val="3"/>
  </w:num>
  <w:num w:numId="29" w16cid:durableId="906064964">
    <w:abstractNumId w:val="13"/>
  </w:num>
  <w:num w:numId="30" w16cid:durableId="1470441452">
    <w:abstractNumId w:val="34"/>
  </w:num>
  <w:num w:numId="31" w16cid:durableId="230652286">
    <w:abstractNumId w:val="14"/>
  </w:num>
  <w:num w:numId="32" w16cid:durableId="1799106144">
    <w:abstractNumId w:val="19"/>
  </w:num>
  <w:num w:numId="33" w16cid:durableId="1122651703">
    <w:abstractNumId w:val="10"/>
  </w:num>
  <w:num w:numId="34" w16cid:durableId="133759942">
    <w:abstractNumId w:val="6"/>
  </w:num>
  <w:num w:numId="35" w16cid:durableId="410471321">
    <w:abstractNumId w:val="22"/>
  </w:num>
  <w:num w:numId="36" w16cid:durableId="1504199445">
    <w:abstractNumId w:val="26"/>
  </w:num>
  <w:num w:numId="37" w16cid:durableId="796292684">
    <w:abstractNumId w:val="21"/>
  </w:num>
  <w:num w:numId="38" w16cid:durableId="1602104158">
    <w:abstractNumId w:val="27"/>
  </w:num>
  <w:num w:numId="39" w16cid:durableId="4000633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604"/>
    <w:rsid w:val="00006876"/>
    <w:rsid w:val="0000694D"/>
    <w:rsid w:val="00006F9F"/>
    <w:rsid w:val="0000711B"/>
    <w:rsid w:val="00007A9C"/>
    <w:rsid w:val="00007BD1"/>
    <w:rsid w:val="000102F3"/>
    <w:rsid w:val="000104D3"/>
    <w:rsid w:val="00011D2C"/>
    <w:rsid w:val="000120DE"/>
    <w:rsid w:val="000121F2"/>
    <w:rsid w:val="00012A68"/>
    <w:rsid w:val="00013487"/>
    <w:rsid w:val="00013559"/>
    <w:rsid w:val="000146D2"/>
    <w:rsid w:val="0001476A"/>
    <w:rsid w:val="000147BF"/>
    <w:rsid w:val="0001496D"/>
    <w:rsid w:val="00014B3E"/>
    <w:rsid w:val="000159EF"/>
    <w:rsid w:val="00015AA2"/>
    <w:rsid w:val="00015B11"/>
    <w:rsid w:val="00015BFC"/>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17"/>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1B2"/>
    <w:rsid w:val="000324E2"/>
    <w:rsid w:val="00032735"/>
    <w:rsid w:val="0003285D"/>
    <w:rsid w:val="00032CB5"/>
    <w:rsid w:val="00033240"/>
    <w:rsid w:val="00033A43"/>
    <w:rsid w:val="00033C7E"/>
    <w:rsid w:val="0003405E"/>
    <w:rsid w:val="0003411A"/>
    <w:rsid w:val="00034276"/>
    <w:rsid w:val="00034552"/>
    <w:rsid w:val="000345B6"/>
    <w:rsid w:val="0003470D"/>
    <w:rsid w:val="00034E63"/>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DB2"/>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AB5"/>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3D"/>
    <w:rsid w:val="0006709F"/>
    <w:rsid w:val="0006729E"/>
    <w:rsid w:val="00067F4A"/>
    <w:rsid w:val="00071199"/>
    <w:rsid w:val="00071202"/>
    <w:rsid w:val="000714AE"/>
    <w:rsid w:val="00072509"/>
    <w:rsid w:val="00072813"/>
    <w:rsid w:val="000728CA"/>
    <w:rsid w:val="00072A71"/>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07A"/>
    <w:rsid w:val="00086807"/>
    <w:rsid w:val="00086A4D"/>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560"/>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0C4"/>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76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43A"/>
    <w:rsid w:val="000B6F5D"/>
    <w:rsid w:val="000B7100"/>
    <w:rsid w:val="000B72BE"/>
    <w:rsid w:val="000B74D9"/>
    <w:rsid w:val="000B7583"/>
    <w:rsid w:val="000B75BE"/>
    <w:rsid w:val="000B77FD"/>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4221"/>
    <w:rsid w:val="000C4476"/>
    <w:rsid w:val="000C4989"/>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49DF"/>
    <w:rsid w:val="000D5841"/>
    <w:rsid w:val="000D5A6D"/>
    <w:rsid w:val="000D5CE7"/>
    <w:rsid w:val="000D5D16"/>
    <w:rsid w:val="000D5EFA"/>
    <w:rsid w:val="000D612A"/>
    <w:rsid w:val="000D6784"/>
    <w:rsid w:val="000D71A6"/>
    <w:rsid w:val="000D73E4"/>
    <w:rsid w:val="000D7463"/>
    <w:rsid w:val="000D749C"/>
    <w:rsid w:val="000D779A"/>
    <w:rsid w:val="000D77E6"/>
    <w:rsid w:val="000E0562"/>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5E02"/>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4FD6"/>
    <w:rsid w:val="000F54E1"/>
    <w:rsid w:val="000F5DB9"/>
    <w:rsid w:val="000F66E1"/>
    <w:rsid w:val="000F6C44"/>
    <w:rsid w:val="000F7C65"/>
    <w:rsid w:val="00100403"/>
    <w:rsid w:val="001005B6"/>
    <w:rsid w:val="0010072E"/>
    <w:rsid w:val="00100FC0"/>
    <w:rsid w:val="00101083"/>
    <w:rsid w:val="001017F2"/>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68"/>
    <w:rsid w:val="001202DB"/>
    <w:rsid w:val="001203D4"/>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4AE2"/>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5ACF"/>
    <w:rsid w:val="001360ED"/>
    <w:rsid w:val="0013658B"/>
    <w:rsid w:val="00136AD4"/>
    <w:rsid w:val="00136FD0"/>
    <w:rsid w:val="00137AE5"/>
    <w:rsid w:val="00137F35"/>
    <w:rsid w:val="001400ED"/>
    <w:rsid w:val="00140143"/>
    <w:rsid w:val="001411D9"/>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715"/>
    <w:rsid w:val="00146ADD"/>
    <w:rsid w:val="00147731"/>
    <w:rsid w:val="00147808"/>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3D4"/>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4D5D"/>
    <w:rsid w:val="00165A57"/>
    <w:rsid w:val="001669E4"/>
    <w:rsid w:val="00166B25"/>
    <w:rsid w:val="001675F2"/>
    <w:rsid w:val="00167AB1"/>
    <w:rsid w:val="00167B9F"/>
    <w:rsid w:val="001701D5"/>
    <w:rsid w:val="001702AC"/>
    <w:rsid w:val="00170548"/>
    <w:rsid w:val="0017067E"/>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0F0"/>
    <w:rsid w:val="00180DFB"/>
    <w:rsid w:val="00181B98"/>
    <w:rsid w:val="001826DA"/>
    <w:rsid w:val="0018272F"/>
    <w:rsid w:val="0018298D"/>
    <w:rsid w:val="00182A5E"/>
    <w:rsid w:val="00182FD6"/>
    <w:rsid w:val="00183758"/>
    <w:rsid w:val="00183969"/>
    <w:rsid w:val="001839EA"/>
    <w:rsid w:val="00183ADC"/>
    <w:rsid w:val="001842A2"/>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07"/>
    <w:rsid w:val="00190FC7"/>
    <w:rsid w:val="001912A6"/>
    <w:rsid w:val="00191562"/>
    <w:rsid w:val="00191805"/>
    <w:rsid w:val="0019199B"/>
    <w:rsid w:val="00191AE6"/>
    <w:rsid w:val="00191BCB"/>
    <w:rsid w:val="00191F16"/>
    <w:rsid w:val="0019215F"/>
    <w:rsid w:val="0019220F"/>
    <w:rsid w:val="00192C11"/>
    <w:rsid w:val="001931E5"/>
    <w:rsid w:val="00193215"/>
    <w:rsid w:val="00193587"/>
    <w:rsid w:val="0019386B"/>
    <w:rsid w:val="00193878"/>
    <w:rsid w:val="001939F1"/>
    <w:rsid w:val="00193C89"/>
    <w:rsid w:val="001949AC"/>
    <w:rsid w:val="00194B50"/>
    <w:rsid w:val="0019525D"/>
    <w:rsid w:val="00195768"/>
    <w:rsid w:val="001965F0"/>
    <w:rsid w:val="00196662"/>
    <w:rsid w:val="00196749"/>
    <w:rsid w:val="001967BB"/>
    <w:rsid w:val="00196F68"/>
    <w:rsid w:val="00197665"/>
    <w:rsid w:val="001A0142"/>
    <w:rsid w:val="001A03E5"/>
    <w:rsid w:val="001A09E9"/>
    <w:rsid w:val="001A1A76"/>
    <w:rsid w:val="001A20E1"/>
    <w:rsid w:val="001A230C"/>
    <w:rsid w:val="001A2516"/>
    <w:rsid w:val="001A25BC"/>
    <w:rsid w:val="001A26D6"/>
    <w:rsid w:val="001A3016"/>
    <w:rsid w:val="001A3191"/>
    <w:rsid w:val="001A363F"/>
    <w:rsid w:val="001A3DCC"/>
    <w:rsid w:val="001A427E"/>
    <w:rsid w:val="001A4A4C"/>
    <w:rsid w:val="001A4B21"/>
    <w:rsid w:val="001A53A9"/>
    <w:rsid w:val="001A54AF"/>
    <w:rsid w:val="001A599E"/>
    <w:rsid w:val="001A5A26"/>
    <w:rsid w:val="001A600D"/>
    <w:rsid w:val="001A629E"/>
    <w:rsid w:val="001A64AF"/>
    <w:rsid w:val="001A653D"/>
    <w:rsid w:val="001A65A8"/>
    <w:rsid w:val="001A6E2B"/>
    <w:rsid w:val="001A6E40"/>
    <w:rsid w:val="001A6ECA"/>
    <w:rsid w:val="001A724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9B"/>
    <w:rsid w:val="001B35FF"/>
    <w:rsid w:val="001B3735"/>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45A"/>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3603"/>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CFE"/>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5838"/>
    <w:rsid w:val="001E5E38"/>
    <w:rsid w:val="001E6108"/>
    <w:rsid w:val="001E61E9"/>
    <w:rsid w:val="001E64D6"/>
    <w:rsid w:val="001E661B"/>
    <w:rsid w:val="001E6ECC"/>
    <w:rsid w:val="001E70C8"/>
    <w:rsid w:val="001E7578"/>
    <w:rsid w:val="001E7DF0"/>
    <w:rsid w:val="001E7DFF"/>
    <w:rsid w:val="001E7E57"/>
    <w:rsid w:val="001F0050"/>
    <w:rsid w:val="001F04A9"/>
    <w:rsid w:val="001F08C7"/>
    <w:rsid w:val="001F0E90"/>
    <w:rsid w:val="001F13A3"/>
    <w:rsid w:val="001F1981"/>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3FE"/>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04D"/>
    <w:rsid w:val="002027E7"/>
    <w:rsid w:val="00202FA7"/>
    <w:rsid w:val="00203088"/>
    <w:rsid w:val="0020370E"/>
    <w:rsid w:val="002038DB"/>
    <w:rsid w:val="0020392E"/>
    <w:rsid w:val="002039DA"/>
    <w:rsid w:val="00203A82"/>
    <w:rsid w:val="00203CEB"/>
    <w:rsid w:val="00203E2C"/>
    <w:rsid w:val="00203E64"/>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532"/>
    <w:rsid w:val="00220A66"/>
    <w:rsid w:val="00220BD5"/>
    <w:rsid w:val="00220F3F"/>
    <w:rsid w:val="00221036"/>
    <w:rsid w:val="002212A5"/>
    <w:rsid w:val="002213A2"/>
    <w:rsid w:val="0022171A"/>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65"/>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5D3"/>
    <w:rsid w:val="00241A44"/>
    <w:rsid w:val="00241A7F"/>
    <w:rsid w:val="00241DCE"/>
    <w:rsid w:val="00241F48"/>
    <w:rsid w:val="00241FDF"/>
    <w:rsid w:val="002427BC"/>
    <w:rsid w:val="00243463"/>
    <w:rsid w:val="002437BD"/>
    <w:rsid w:val="002438EB"/>
    <w:rsid w:val="00243A9A"/>
    <w:rsid w:val="00243F56"/>
    <w:rsid w:val="0024456C"/>
    <w:rsid w:val="0024467F"/>
    <w:rsid w:val="00244778"/>
    <w:rsid w:val="002455E7"/>
    <w:rsid w:val="00245657"/>
    <w:rsid w:val="002458ED"/>
    <w:rsid w:val="002459B0"/>
    <w:rsid w:val="00246126"/>
    <w:rsid w:val="00246826"/>
    <w:rsid w:val="00246ABD"/>
    <w:rsid w:val="00246BE5"/>
    <w:rsid w:val="002474D3"/>
    <w:rsid w:val="002475C2"/>
    <w:rsid w:val="00247B50"/>
    <w:rsid w:val="00247EDA"/>
    <w:rsid w:val="00250042"/>
    <w:rsid w:val="00250A06"/>
    <w:rsid w:val="002510D7"/>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38C"/>
    <w:rsid w:val="002609B3"/>
    <w:rsid w:val="002609ED"/>
    <w:rsid w:val="00260B28"/>
    <w:rsid w:val="00261111"/>
    <w:rsid w:val="00261B4F"/>
    <w:rsid w:val="00261B66"/>
    <w:rsid w:val="002628C1"/>
    <w:rsid w:val="00262C72"/>
    <w:rsid w:val="00262CB6"/>
    <w:rsid w:val="00263542"/>
    <w:rsid w:val="0026373D"/>
    <w:rsid w:val="002638F4"/>
    <w:rsid w:val="00263966"/>
    <w:rsid w:val="00263C82"/>
    <w:rsid w:val="00263D9C"/>
    <w:rsid w:val="00263E94"/>
    <w:rsid w:val="00264068"/>
    <w:rsid w:val="00264089"/>
    <w:rsid w:val="002644D8"/>
    <w:rsid w:val="002645A9"/>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18A8"/>
    <w:rsid w:val="002725AC"/>
    <w:rsid w:val="00272D8A"/>
    <w:rsid w:val="00272F07"/>
    <w:rsid w:val="00273148"/>
    <w:rsid w:val="002735AE"/>
    <w:rsid w:val="002736A0"/>
    <w:rsid w:val="00274729"/>
    <w:rsid w:val="00274776"/>
    <w:rsid w:val="0027483F"/>
    <w:rsid w:val="00274EA5"/>
    <w:rsid w:val="00274EAD"/>
    <w:rsid w:val="0027571B"/>
    <w:rsid w:val="00275769"/>
    <w:rsid w:val="00275814"/>
    <w:rsid w:val="002758F7"/>
    <w:rsid w:val="00276099"/>
    <w:rsid w:val="00276383"/>
    <w:rsid w:val="00276822"/>
    <w:rsid w:val="00276A7D"/>
    <w:rsid w:val="00277033"/>
    <w:rsid w:val="00277716"/>
    <w:rsid w:val="00277EDF"/>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3A2"/>
    <w:rsid w:val="00283433"/>
    <w:rsid w:val="00283FBD"/>
    <w:rsid w:val="002846D2"/>
    <w:rsid w:val="002846F6"/>
    <w:rsid w:val="002848D9"/>
    <w:rsid w:val="00284C5F"/>
    <w:rsid w:val="00285055"/>
    <w:rsid w:val="002851E8"/>
    <w:rsid w:val="00285940"/>
    <w:rsid w:val="00286059"/>
    <w:rsid w:val="002862AC"/>
    <w:rsid w:val="002863DA"/>
    <w:rsid w:val="002865A7"/>
    <w:rsid w:val="00286738"/>
    <w:rsid w:val="00286FCE"/>
    <w:rsid w:val="00287C52"/>
    <w:rsid w:val="00287E00"/>
    <w:rsid w:val="0029042A"/>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0C6"/>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1E0"/>
    <w:rsid w:val="002A77D5"/>
    <w:rsid w:val="002A7D6D"/>
    <w:rsid w:val="002B0547"/>
    <w:rsid w:val="002B1AB6"/>
    <w:rsid w:val="002B1C2C"/>
    <w:rsid w:val="002B2104"/>
    <w:rsid w:val="002B2959"/>
    <w:rsid w:val="002B2A8D"/>
    <w:rsid w:val="002B2C52"/>
    <w:rsid w:val="002B33BB"/>
    <w:rsid w:val="002B422B"/>
    <w:rsid w:val="002B4A3A"/>
    <w:rsid w:val="002B4BA9"/>
    <w:rsid w:val="002B4E22"/>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2C"/>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327"/>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4E6"/>
    <w:rsid w:val="002F38C7"/>
    <w:rsid w:val="002F3C04"/>
    <w:rsid w:val="002F3DA6"/>
    <w:rsid w:val="002F3F07"/>
    <w:rsid w:val="002F46CD"/>
    <w:rsid w:val="002F49AA"/>
    <w:rsid w:val="002F4A08"/>
    <w:rsid w:val="002F4D2A"/>
    <w:rsid w:val="002F51B2"/>
    <w:rsid w:val="002F5209"/>
    <w:rsid w:val="002F5299"/>
    <w:rsid w:val="002F53DB"/>
    <w:rsid w:val="002F541B"/>
    <w:rsid w:val="002F5BAD"/>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5E15"/>
    <w:rsid w:val="00306662"/>
    <w:rsid w:val="00306793"/>
    <w:rsid w:val="003067B5"/>
    <w:rsid w:val="00306962"/>
    <w:rsid w:val="00306DD2"/>
    <w:rsid w:val="003102F6"/>
    <w:rsid w:val="00310309"/>
    <w:rsid w:val="00310A5A"/>
    <w:rsid w:val="00310F27"/>
    <w:rsid w:val="00311448"/>
    <w:rsid w:val="0031188B"/>
    <w:rsid w:val="00312243"/>
    <w:rsid w:val="003124A4"/>
    <w:rsid w:val="003125DF"/>
    <w:rsid w:val="00312875"/>
    <w:rsid w:val="0031332C"/>
    <w:rsid w:val="003134F1"/>
    <w:rsid w:val="0031399A"/>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C01"/>
    <w:rsid w:val="00324DBE"/>
    <w:rsid w:val="00324EF9"/>
    <w:rsid w:val="00325663"/>
    <w:rsid w:val="00325F5A"/>
    <w:rsid w:val="003260FB"/>
    <w:rsid w:val="0032660C"/>
    <w:rsid w:val="003268BE"/>
    <w:rsid w:val="00326A1F"/>
    <w:rsid w:val="00326CFC"/>
    <w:rsid w:val="00326E15"/>
    <w:rsid w:val="00326F77"/>
    <w:rsid w:val="003270CC"/>
    <w:rsid w:val="003273CB"/>
    <w:rsid w:val="00327AB4"/>
    <w:rsid w:val="00327B13"/>
    <w:rsid w:val="00327C29"/>
    <w:rsid w:val="00327E97"/>
    <w:rsid w:val="00330197"/>
    <w:rsid w:val="00330296"/>
    <w:rsid w:val="0033043D"/>
    <w:rsid w:val="00330452"/>
    <w:rsid w:val="0033067D"/>
    <w:rsid w:val="003308E7"/>
    <w:rsid w:val="0033133C"/>
    <w:rsid w:val="00331A72"/>
    <w:rsid w:val="00331B96"/>
    <w:rsid w:val="00331BCB"/>
    <w:rsid w:val="0033210C"/>
    <w:rsid w:val="003321B8"/>
    <w:rsid w:val="00332720"/>
    <w:rsid w:val="0033281A"/>
    <w:rsid w:val="00332837"/>
    <w:rsid w:val="0033293A"/>
    <w:rsid w:val="00332C19"/>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37803"/>
    <w:rsid w:val="00340037"/>
    <w:rsid w:val="0034017E"/>
    <w:rsid w:val="003409C0"/>
    <w:rsid w:val="00340B80"/>
    <w:rsid w:val="003417F7"/>
    <w:rsid w:val="00341ED4"/>
    <w:rsid w:val="003423A5"/>
    <w:rsid w:val="0034256F"/>
    <w:rsid w:val="003425B3"/>
    <w:rsid w:val="003428AF"/>
    <w:rsid w:val="00342D2E"/>
    <w:rsid w:val="00343123"/>
    <w:rsid w:val="0034332B"/>
    <w:rsid w:val="0034382F"/>
    <w:rsid w:val="00344388"/>
    <w:rsid w:val="00344D67"/>
    <w:rsid w:val="00344FAA"/>
    <w:rsid w:val="00345145"/>
    <w:rsid w:val="0034515E"/>
    <w:rsid w:val="003458B1"/>
    <w:rsid w:val="00345921"/>
    <w:rsid w:val="00345A40"/>
    <w:rsid w:val="00345B7C"/>
    <w:rsid w:val="00345F41"/>
    <w:rsid w:val="0034600E"/>
    <w:rsid w:val="00346199"/>
    <w:rsid w:val="00346320"/>
    <w:rsid w:val="003465F9"/>
    <w:rsid w:val="00346884"/>
    <w:rsid w:val="003470D2"/>
    <w:rsid w:val="00347494"/>
    <w:rsid w:val="003474D4"/>
    <w:rsid w:val="003474F3"/>
    <w:rsid w:val="00350340"/>
    <w:rsid w:val="00350CCF"/>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5FBA"/>
    <w:rsid w:val="003569DF"/>
    <w:rsid w:val="00357164"/>
    <w:rsid w:val="003576C5"/>
    <w:rsid w:val="0035793E"/>
    <w:rsid w:val="00357D7D"/>
    <w:rsid w:val="00357FDA"/>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4F9B"/>
    <w:rsid w:val="00365423"/>
    <w:rsid w:val="003657F6"/>
    <w:rsid w:val="00365E90"/>
    <w:rsid w:val="00366038"/>
    <w:rsid w:val="003663A2"/>
    <w:rsid w:val="003664C9"/>
    <w:rsid w:val="00366725"/>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CCA"/>
    <w:rsid w:val="003752D2"/>
    <w:rsid w:val="00375A09"/>
    <w:rsid w:val="0037606F"/>
    <w:rsid w:val="003765B9"/>
    <w:rsid w:val="00376D5D"/>
    <w:rsid w:val="00376E11"/>
    <w:rsid w:val="0038023A"/>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6DB2"/>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3A1"/>
    <w:rsid w:val="003957E1"/>
    <w:rsid w:val="00395CB8"/>
    <w:rsid w:val="00396221"/>
    <w:rsid w:val="00396E3F"/>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AF0"/>
    <w:rsid w:val="003A2B7F"/>
    <w:rsid w:val="003A3471"/>
    <w:rsid w:val="003A3A29"/>
    <w:rsid w:val="003A4063"/>
    <w:rsid w:val="003A42E6"/>
    <w:rsid w:val="003A467D"/>
    <w:rsid w:val="003A4761"/>
    <w:rsid w:val="003A50EE"/>
    <w:rsid w:val="003A56AF"/>
    <w:rsid w:val="003A5C7C"/>
    <w:rsid w:val="003A5FA9"/>
    <w:rsid w:val="003A6776"/>
    <w:rsid w:val="003A6A63"/>
    <w:rsid w:val="003A6ABB"/>
    <w:rsid w:val="003A7129"/>
    <w:rsid w:val="003A7268"/>
    <w:rsid w:val="003A729F"/>
    <w:rsid w:val="003A788F"/>
    <w:rsid w:val="003A7B60"/>
    <w:rsid w:val="003B0A32"/>
    <w:rsid w:val="003B0D70"/>
    <w:rsid w:val="003B0DC3"/>
    <w:rsid w:val="003B0FE3"/>
    <w:rsid w:val="003B10D0"/>
    <w:rsid w:val="003B14D8"/>
    <w:rsid w:val="003B1B73"/>
    <w:rsid w:val="003B1F20"/>
    <w:rsid w:val="003B2255"/>
    <w:rsid w:val="003B2886"/>
    <w:rsid w:val="003B33DA"/>
    <w:rsid w:val="003B3928"/>
    <w:rsid w:val="003B39F4"/>
    <w:rsid w:val="003B478F"/>
    <w:rsid w:val="003B4794"/>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6CD3"/>
    <w:rsid w:val="003C711F"/>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154"/>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562"/>
    <w:rsid w:val="003F1729"/>
    <w:rsid w:val="003F1D2A"/>
    <w:rsid w:val="003F1DBE"/>
    <w:rsid w:val="003F2874"/>
    <w:rsid w:val="003F2CFE"/>
    <w:rsid w:val="003F2D88"/>
    <w:rsid w:val="003F2E50"/>
    <w:rsid w:val="003F2E98"/>
    <w:rsid w:val="003F32B6"/>
    <w:rsid w:val="003F342A"/>
    <w:rsid w:val="003F3BBE"/>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0A8"/>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C54"/>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6AD"/>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E5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4E5E"/>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57A97"/>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6DC4"/>
    <w:rsid w:val="0046746A"/>
    <w:rsid w:val="004676B6"/>
    <w:rsid w:val="00467C4C"/>
    <w:rsid w:val="0047066B"/>
    <w:rsid w:val="00470B40"/>
    <w:rsid w:val="00470CC0"/>
    <w:rsid w:val="00470EA6"/>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5B"/>
    <w:rsid w:val="00475F9B"/>
    <w:rsid w:val="0047626A"/>
    <w:rsid w:val="0047652E"/>
    <w:rsid w:val="004765D9"/>
    <w:rsid w:val="00476C85"/>
    <w:rsid w:val="00476F2A"/>
    <w:rsid w:val="00477060"/>
    <w:rsid w:val="00477A4E"/>
    <w:rsid w:val="00477CC5"/>
    <w:rsid w:val="00477CEF"/>
    <w:rsid w:val="00477DC8"/>
    <w:rsid w:val="004820BD"/>
    <w:rsid w:val="004825B0"/>
    <w:rsid w:val="0048280C"/>
    <w:rsid w:val="00482A72"/>
    <w:rsid w:val="00483D07"/>
    <w:rsid w:val="00484172"/>
    <w:rsid w:val="00484689"/>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1FEA"/>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1F0"/>
    <w:rsid w:val="004A7553"/>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B7E"/>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3DE3"/>
    <w:rsid w:val="004D449E"/>
    <w:rsid w:val="004D4699"/>
    <w:rsid w:val="004D46B4"/>
    <w:rsid w:val="004D493D"/>
    <w:rsid w:val="004D52AC"/>
    <w:rsid w:val="004D5331"/>
    <w:rsid w:val="004D5336"/>
    <w:rsid w:val="004D541C"/>
    <w:rsid w:val="004D55B3"/>
    <w:rsid w:val="004D62E1"/>
    <w:rsid w:val="004D692D"/>
    <w:rsid w:val="004D6995"/>
    <w:rsid w:val="004D6A90"/>
    <w:rsid w:val="004D6EB1"/>
    <w:rsid w:val="004D7B3C"/>
    <w:rsid w:val="004D7CEB"/>
    <w:rsid w:val="004D7EB4"/>
    <w:rsid w:val="004E01B9"/>
    <w:rsid w:val="004E0279"/>
    <w:rsid w:val="004E06E3"/>
    <w:rsid w:val="004E072F"/>
    <w:rsid w:val="004E0A87"/>
    <w:rsid w:val="004E0AB2"/>
    <w:rsid w:val="004E0B02"/>
    <w:rsid w:val="004E10EA"/>
    <w:rsid w:val="004E11A9"/>
    <w:rsid w:val="004E1546"/>
    <w:rsid w:val="004E1552"/>
    <w:rsid w:val="004E1639"/>
    <w:rsid w:val="004E1E06"/>
    <w:rsid w:val="004E1E76"/>
    <w:rsid w:val="004E1E97"/>
    <w:rsid w:val="004E2492"/>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4A0"/>
    <w:rsid w:val="004F1845"/>
    <w:rsid w:val="004F2444"/>
    <w:rsid w:val="004F2A3E"/>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1B0"/>
    <w:rsid w:val="0051627A"/>
    <w:rsid w:val="005163DA"/>
    <w:rsid w:val="0051646F"/>
    <w:rsid w:val="00516C64"/>
    <w:rsid w:val="00516E6C"/>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438"/>
    <w:rsid w:val="005257B1"/>
    <w:rsid w:val="00525D80"/>
    <w:rsid w:val="005267DD"/>
    <w:rsid w:val="005268F3"/>
    <w:rsid w:val="00526AC7"/>
    <w:rsid w:val="005270C1"/>
    <w:rsid w:val="005271CE"/>
    <w:rsid w:val="005276E7"/>
    <w:rsid w:val="00530485"/>
    <w:rsid w:val="00530B6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627"/>
    <w:rsid w:val="0053481D"/>
    <w:rsid w:val="00534FA2"/>
    <w:rsid w:val="0053535C"/>
    <w:rsid w:val="0053549C"/>
    <w:rsid w:val="005357C8"/>
    <w:rsid w:val="005357F9"/>
    <w:rsid w:val="00535B7C"/>
    <w:rsid w:val="00536101"/>
    <w:rsid w:val="005369C9"/>
    <w:rsid w:val="00536A86"/>
    <w:rsid w:val="00536AE6"/>
    <w:rsid w:val="00536D20"/>
    <w:rsid w:val="00536DC7"/>
    <w:rsid w:val="00537001"/>
    <w:rsid w:val="0053760C"/>
    <w:rsid w:val="005377FF"/>
    <w:rsid w:val="005378B6"/>
    <w:rsid w:val="00537E3E"/>
    <w:rsid w:val="00537F80"/>
    <w:rsid w:val="00540EAF"/>
    <w:rsid w:val="00541001"/>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1D46"/>
    <w:rsid w:val="00552040"/>
    <w:rsid w:val="005521A2"/>
    <w:rsid w:val="00552288"/>
    <w:rsid w:val="005522A0"/>
    <w:rsid w:val="00552788"/>
    <w:rsid w:val="00552863"/>
    <w:rsid w:val="00552934"/>
    <w:rsid w:val="00552DE2"/>
    <w:rsid w:val="005536DA"/>
    <w:rsid w:val="00553F20"/>
    <w:rsid w:val="00554073"/>
    <w:rsid w:val="005541DC"/>
    <w:rsid w:val="00554535"/>
    <w:rsid w:val="00554A72"/>
    <w:rsid w:val="00554EA0"/>
    <w:rsid w:val="00555502"/>
    <w:rsid w:val="00555BA4"/>
    <w:rsid w:val="00555E1B"/>
    <w:rsid w:val="0055623D"/>
    <w:rsid w:val="0055652F"/>
    <w:rsid w:val="00556578"/>
    <w:rsid w:val="00556808"/>
    <w:rsid w:val="00556C59"/>
    <w:rsid w:val="0055731C"/>
    <w:rsid w:val="0055736F"/>
    <w:rsid w:val="0055795D"/>
    <w:rsid w:val="00557C82"/>
    <w:rsid w:val="00560077"/>
    <w:rsid w:val="00560CBF"/>
    <w:rsid w:val="005610BB"/>
    <w:rsid w:val="005613C1"/>
    <w:rsid w:val="00561717"/>
    <w:rsid w:val="00561F12"/>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B58"/>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2FA9"/>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024"/>
    <w:rsid w:val="0058719D"/>
    <w:rsid w:val="0058762E"/>
    <w:rsid w:val="00590A59"/>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3CF"/>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CFC"/>
    <w:rsid w:val="005A3EEE"/>
    <w:rsid w:val="005A3F76"/>
    <w:rsid w:val="005A4105"/>
    <w:rsid w:val="005A413A"/>
    <w:rsid w:val="005A4B39"/>
    <w:rsid w:val="005A52E9"/>
    <w:rsid w:val="005A5432"/>
    <w:rsid w:val="005A54BC"/>
    <w:rsid w:val="005A5859"/>
    <w:rsid w:val="005A5BEA"/>
    <w:rsid w:val="005A5E5F"/>
    <w:rsid w:val="005A6015"/>
    <w:rsid w:val="005A646F"/>
    <w:rsid w:val="005A6E4F"/>
    <w:rsid w:val="005A79AC"/>
    <w:rsid w:val="005A7FB4"/>
    <w:rsid w:val="005B0127"/>
    <w:rsid w:val="005B0A4F"/>
    <w:rsid w:val="005B0B70"/>
    <w:rsid w:val="005B0F8A"/>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ABE"/>
    <w:rsid w:val="005B6D6B"/>
    <w:rsid w:val="005B6E5F"/>
    <w:rsid w:val="005B7A05"/>
    <w:rsid w:val="005B7C5F"/>
    <w:rsid w:val="005C01F7"/>
    <w:rsid w:val="005C0700"/>
    <w:rsid w:val="005C0A7E"/>
    <w:rsid w:val="005C0A94"/>
    <w:rsid w:val="005C0B43"/>
    <w:rsid w:val="005C0F30"/>
    <w:rsid w:val="005C1813"/>
    <w:rsid w:val="005C1836"/>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1AB5"/>
    <w:rsid w:val="005D2169"/>
    <w:rsid w:val="005D2D90"/>
    <w:rsid w:val="005D2D9D"/>
    <w:rsid w:val="005D3686"/>
    <w:rsid w:val="005D382A"/>
    <w:rsid w:val="005D3D5B"/>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1800"/>
    <w:rsid w:val="005E206E"/>
    <w:rsid w:val="005E34A4"/>
    <w:rsid w:val="005E3C01"/>
    <w:rsid w:val="005E495D"/>
    <w:rsid w:val="005E4EBD"/>
    <w:rsid w:val="005E4F7C"/>
    <w:rsid w:val="005E5479"/>
    <w:rsid w:val="005E560D"/>
    <w:rsid w:val="005E5B63"/>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4397"/>
    <w:rsid w:val="005F4495"/>
    <w:rsid w:val="005F4A00"/>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C12"/>
    <w:rsid w:val="00605DA2"/>
    <w:rsid w:val="00605F24"/>
    <w:rsid w:val="0060660C"/>
    <w:rsid w:val="00606AA5"/>
    <w:rsid w:val="006073BE"/>
    <w:rsid w:val="0060769E"/>
    <w:rsid w:val="00607BFE"/>
    <w:rsid w:val="00607DCE"/>
    <w:rsid w:val="00607DDB"/>
    <w:rsid w:val="006103E1"/>
    <w:rsid w:val="00610D01"/>
    <w:rsid w:val="00610DBB"/>
    <w:rsid w:val="006113D4"/>
    <w:rsid w:val="00611734"/>
    <w:rsid w:val="00611B1F"/>
    <w:rsid w:val="00611C55"/>
    <w:rsid w:val="00611F0B"/>
    <w:rsid w:val="00612207"/>
    <w:rsid w:val="00612514"/>
    <w:rsid w:val="00612EA0"/>
    <w:rsid w:val="006134C6"/>
    <w:rsid w:val="00613AD9"/>
    <w:rsid w:val="006140DD"/>
    <w:rsid w:val="006144D5"/>
    <w:rsid w:val="00614C28"/>
    <w:rsid w:val="00614CF0"/>
    <w:rsid w:val="00614E5B"/>
    <w:rsid w:val="00615715"/>
    <w:rsid w:val="006157B7"/>
    <w:rsid w:val="00615BB1"/>
    <w:rsid w:val="00615D72"/>
    <w:rsid w:val="00615ED0"/>
    <w:rsid w:val="0061614D"/>
    <w:rsid w:val="00616554"/>
    <w:rsid w:val="006166D4"/>
    <w:rsid w:val="00616872"/>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8B"/>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0D3D"/>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1157"/>
    <w:rsid w:val="00651255"/>
    <w:rsid w:val="006512BF"/>
    <w:rsid w:val="00651342"/>
    <w:rsid w:val="00651905"/>
    <w:rsid w:val="0065198B"/>
    <w:rsid w:val="00653476"/>
    <w:rsid w:val="00653599"/>
    <w:rsid w:val="006536E7"/>
    <w:rsid w:val="00653833"/>
    <w:rsid w:val="00653BEB"/>
    <w:rsid w:val="0065405F"/>
    <w:rsid w:val="006540A8"/>
    <w:rsid w:val="00654209"/>
    <w:rsid w:val="00654A5D"/>
    <w:rsid w:val="00654CA7"/>
    <w:rsid w:val="00654EE5"/>
    <w:rsid w:val="00655081"/>
    <w:rsid w:val="0065541C"/>
    <w:rsid w:val="006554EB"/>
    <w:rsid w:val="006555E4"/>
    <w:rsid w:val="0065579A"/>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11E"/>
    <w:rsid w:val="006722A4"/>
    <w:rsid w:val="0067290A"/>
    <w:rsid w:val="00673319"/>
    <w:rsid w:val="0067346B"/>
    <w:rsid w:val="00673A5F"/>
    <w:rsid w:val="006740BD"/>
    <w:rsid w:val="006742CF"/>
    <w:rsid w:val="006745C0"/>
    <w:rsid w:val="006748AE"/>
    <w:rsid w:val="00674B29"/>
    <w:rsid w:val="00674D17"/>
    <w:rsid w:val="00674D2A"/>
    <w:rsid w:val="0067514C"/>
    <w:rsid w:val="0067529D"/>
    <w:rsid w:val="00675C3D"/>
    <w:rsid w:val="00676999"/>
    <w:rsid w:val="00676B24"/>
    <w:rsid w:val="00676CBE"/>
    <w:rsid w:val="0067773A"/>
    <w:rsid w:val="00677E41"/>
    <w:rsid w:val="006800E4"/>
    <w:rsid w:val="0068020D"/>
    <w:rsid w:val="0068050E"/>
    <w:rsid w:val="00680669"/>
    <w:rsid w:val="00680926"/>
    <w:rsid w:val="00680E0C"/>
    <w:rsid w:val="00681554"/>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0E5B"/>
    <w:rsid w:val="006A105E"/>
    <w:rsid w:val="006A10C8"/>
    <w:rsid w:val="006A1144"/>
    <w:rsid w:val="006A1536"/>
    <w:rsid w:val="006A1A92"/>
    <w:rsid w:val="006A1BD9"/>
    <w:rsid w:val="006A1C3A"/>
    <w:rsid w:val="006A2270"/>
    <w:rsid w:val="006A2541"/>
    <w:rsid w:val="006A2B51"/>
    <w:rsid w:val="006A3673"/>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4C7D"/>
    <w:rsid w:val="006C56A7"/>
    <w:rsid w:val="006C5795"/>
    <w:rsid w:val="006C624A"/>
    <w:rsid w:val="006C6275"/>
    <w:rsid w:val="006C65FD"/>
    <w:rsid w:val="006C67C5"/>
    <w:rsid w:val="006C7076"/>
    <w:rsid w:val="006C7097"/>
    <w:rsid w:val="006C733A"/>
    <w:rsid w:val="006D01C8"/>
    <w:rsid w:val="006D0457"/>
    <w:rsid w:val="006D04FB"/>
    <w:rsid w:val="006D0A65"/>
    <w:rsid w:val="006D0F20"/>
    <w:rsid w:val="006D12DB"/>
    <w:rsid w:val="006D1425"/>
    <w:rsid w:val="006D1A34"/>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1627"/>
    <w:rsid w:val="007022BC"/>
    <w:rsid w:val="00702714"/>
    <w:rsid w:val="00702B57"/>
    <w:rsid w:val="00702DC8"/>
    <w:rsid w:val="00702E59"/>
    <w:rsid w:val="0070319E"/>
    <w:rsid w:val="00703641"/>
    <w:rsid w:val="00703723"/>
    <w:rsid w:val="00703D78"/>
    <w:rsid w:val="0070410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818"/>
    <w:rsid w:val="00707C43"/>
    <w:rsid w:val="0071197E"/>
    <w:rsid w:val="007120A2"/>
    <w:rsid w:val="00712511"/>
    <w:rsid w:val="00712715"/>
    <w:rsid w:val="007136ED"/>
    <w:rsid w:val="00713B91"/>
    <w:rsid w:val="007140FE"/>
    <w:rsid w:val="0071410B"/>
    <w:rsid w:val="00714199"/>
    <w:rsid w:val="0071421E"/>
    <w:rsid w:val="00714FD0"/>
    <w:rsid w:val="00715130"/>
    <w:rsid w:val="00715169"/>
    <w:rsid w:val="00715AD6"/>
    <w:rsid w:val="0071629A"/>
    <w:rsid w:val="00716476"/>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1D"/>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0FCA"/>
    <w:rsid w:val="00731248"/>
    <w:rsid w:val="00731250"/>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6761"/>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C0C"/>
    <w:rsid w:val="00751E20"/>
    <w:rsid w:val="0075216C"/>
    <w:rsid w:val="0075296C"/>
    <w:rsid w:val="00752DC2"/>
    <w:rsid w:val="007533D8"/>
    <w:rsid w:val="007538DE"/>
    <w:rsid w:val="00753A68"/>
    <w:rsid w:val="0075408C"/>
    <w:rsid w:val="0075418A"/>
    <w:rsid w:val="00754366"/>
    <w:rsid w:val="00754BBA"/>
    <w:rsid w:val="00754C18"/>
    <w:rsid w:val="00754EC8"/>
    <w:rsid w:val="00754F84"/>
    <w:rsid w:val="0075547F"/>
    <w:rsid w:val="00755597"/>
    <w:rsid w:val="00755F25"/>
    <w:rsid w:val="0075605A"/>
    <w:rsid w:val="00756B01"/>
    <w:rsid w:val="00756DE3"/>
    <w:rsid w:val="007570B3"/>
    <w:rsid w:val="007573F5"/>
    <w:rsid w:val="0075752B"/>
    <w:rsid w:val="00760066"/>
    <w:rsid w:val="007601D2"/>
    <w:rsid w:val="0076083F"/>
    <w:rsid w:val="00760930"/>
    <w:rsid w:val="00760C5D"/>
    <w:rsid w:val="00760CA5"/>
    <w:rsid w:val="00760F01"/>
    <w:rsid w:val="00760F11"/>
    <w:rsid w:val="00760F89"/>
    <w:rsid w:val="007610EB"/>
    <w:rsid w:val="00761340"/>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BB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81C"/>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935"/>
    <w:rsid w:val="00787979"/>
    <w:rsid w:val="00787A77"/>
    <w:rsid w:val="00787B6E"/>
    <w:rsid w:val="00787E46"/>
    <w:rsid w:val="00787F65"/>
    <w:rsid w:val="00787F9A"/>
    <w:rsid w:val="007906BF"/>
    <w:rsid w:val="007907FE"/>
    <w:rsid w:val="00790B4D"/>
    <w:rsid w:val="0079103E"/>
    <w:rsid w:val="007911DB"/>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926"/>
    <w:rsid w:val="007A1D10"/>
    <w:rsid w:val="007A1E00"/>
    <w:rsid w:val="007A1E86"/>
    <w:rsid w:val="007A1EBC"/>
    <w:rsid w:val="007A26DE"/>
    <w:rsid w:val="007A2EE8"/>
    <w:rsid w:val="007A30EF"/>
    <w:rsid w:val="007A338C"/>
    <w:rsid w:val="007A378F"/>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84"/>
    <w:rsid w:val="007C17EB"/>
    <w:rsid w:val="007C1A15"/>
    <w:rsid w:val="007C1E77"/>
    <w:rsid w:val="007C24FB"/>
    <w:rsid w:val="007C257A"/>
    <w:rsid w:val="007C26BE"/>
    <w:rsid w:val="007C26E1"/>
    <w:rsid w:val="007C3265"/>
    <w:rsid w:val="007C38B6"/>
    <w:rsid w:val="007C4339"/>
    <w:rsid w:val="007C435D"/>
    <w:rsid w:val="007C4498"/>
    <w:rsid w:val="007C48CF"/>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4FB8"/>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9BE"/>
    <w:rsid w:val="007E0B05"/>
    <w:rsid w:val="007E0E38"/>
    <w:rsid w:val="007E0F10"/>
    <w:rsid w:val="007E13B1"/>
    <w:rsid w:val="007E15CC"/>
    <w:rsid w:val="007E16CB"/>
    <w:rsid w:val="007E1E20"/>
    <w:rsid w:val="007E1E7B"/>
    <w:rsid w:val="007E28EE"/>
    <w:rsid w:val="007E3B2D"/>
    <w:rsid w:val="007E3D6F"/>
    <w:rsid w:val="007E4826"/>
    <w:rsid w:val="007E4845"/>
    <w:rsid w:val="007E5683"/>
    <w:rsid w:val="007E5744"/>
    <w:rsid w:val="007E591D"/>
    <w:rsid w:val="007E59AB"/>
    <w:rsid w:val="007E5A6D"/>
    <w:rsid w:val="007E5C01"/>
    <w:rsid w:val="007E6938"/>
    <w:rsid w:val="007E69E7"/>
    <w:rsid w:val="007E6A2F"/>
    <w:rsid w:val="007E6C93"/>
    <w:rsid w:val="007E6CC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340"/>
    <w:rsid w:val="007F57FF"/>
    <w:rsid w:val="007F5CDD"/>
    <w:rsid w:val="007F616D"/>
    <w:rsid w:val="007F6319"/>
    <w:rsid w:val="007F666C"/>
    <w:rsid w:val="007F69CD"/>
    <w:rsid w:val="007F71D9"/>
    <w:rsid w:val="007F7913"/>
    <w:rsid w:val="007F7CEC"/>
    <w:rsid w:val="00800236"/>
    <w:rsid w:val="0080025B"/>
    <w:rsid w:val="00800596"/>
    <w:rsid w:val="00801371"/>
    <w:rsid w:val="00801643"/>
    <w:rsid w:val="00801735"/>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916"/>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5DD4"/>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3696"/>
    <w:rsid w:val="00833F71"/>
    <w:rsid w:val="00834979"/>
    <w:rsid w:val="00835139"/>
    <w:rsid w:val="0083532E"/>
    <w:rsid w:val="008354F7"/>
    <w:rsid w:val="008361D5"/>
    <w:rsid w:val="00837015"/>
    <w:rsid w:val="00837D66"/>
    <w:rsid w:val="00840404"/>
    <w:rsid w:val="0084113C"/>
    <w:rsid w:val="00841448"/>
    <w:rsid w:val="0084176C"/>
    <w:rsid w:val="00841D56"/>
    <w:rsid w:val="00842CCA"/>
    <w:rsid w:val="0084301C"/>
    <w:rsid w:val="008438E4"/>
    <w:rsid w:val="00843CFA"/>
    <w:rsid w:val="00844100"/>
    <w:rsid w:val="008443E5"/>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670"/>
    <w:rsid w:val="00857747"/>
    <w:rsid w:val="008578FC"/>
    <w:rsid w:val="00860386"/>
    <w:rsid w:val="00860658"/>
    <w:rsid w:val="00860708"/>
    <w:rsid w:val="00860B9F"/>
    <w:rsid w:val="00860C34"/>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3B1"/>
    <w:rsid w:val="00877C36"/>
    <w:rsid w:val="00880413"/>
    <w:rsid w:val="00880C97"/>
    <w:rsid w:val="00880CA5"/>
    <w:rsid w:val="008811E4"/>
    <w:rsid w:val="008811F5"/>
    <w:rsid w:val="00881519"/>
    <w:rsid w:val="008818BE"/>
    <w:rsid w:val="008818D9"/>
    <w:rsid w:val="00881931"/>
    <w:rsid w:val="00881983"/>
    <w:rsid w:val="00881B6B"/>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43B"/>
    <w:rsid w:val="008925B3"/>
    <w:rsid w:val="00892AC2"/>
    <w:rsid w:val="00892F91"/>
    <w:rsid w:val="00893841"/>
    <w:rsid w:val="00893946"/>
    <w:rsid w:val="00893B98"/>
    <w:rsid w:val="008947D3"/>
    <w:rsid w:val="00894A36"/>
    <w:rsid w:val="00894E55"/>
    <w:rsid w:val="00894FE6"/>
    <w:rsid w:val="0089505D"/>
    <w:rsid w:val="00895587"/>
    <w:rsid w:val="00895AFC"/>
    <w:rsid w:val="00895B73"/>
    <w:rsid w:val="00895E7F"/>
    <w:rsid w:val="0089663E"/>
    <w:rsid w:val="008968E4"/>
    <w:rsid w:val="00896E4F"/>
    <w:rsid w:val="00896F69"/>
    <w:rsid w:val="008973BD"/>
    <w:rsid w:val="00897C5C"/>
    <w:rsid w:val="00897EB0"/>
    <w:rsid w:val="008A006C"/>
    <w:rsid w:val="008A0115"/>
    <w:rsid w:val="008A0A0D"/>
    <w:rsid w:val="008A0C1C"/>
    <w:rsid w:val="008A0EBB"/>
    <w:rsid w:val="008A163F"/>
    <w:rsid w:val="008A1707"/>
    <w:rsid w:val="008A1E14"/>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5F6"/>
    <w:rsid w:val="008D267F"/>
    <w:rsid w:val="008D27AD"/>
    <w:rsid w:val="008D27D0"/>
    <w:rsid w:val="008D28B8"/>
    <w:rsid w:val="008D2D05"/>
    <w:rsid w:val="008D32BD"/>
    <w:rsid w:val="008D33BC"/>
    <w:rsid w:val="008D3541"/>
    <w:rsid w:val="008D3F17"/>
    <w:rsid w:val="008D43A8"/>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AF6"/>
    <w:rsid w:val="008F2F69"/>
    <w:rsid w:val="008F32B8"/>
    <w:rsid w:val="008F3332"/>
    <w:rsid w:val="008F3861"/>
    <w:rsid w:val="008F3893"/>
    <w:rsid w:val="008F38EF"/>
    <w:rsid w:val="008F3C2E"/>
    <w:rsid w:val="008F3FD7"/>
    <w:rsid w:val="008F4100"/>
    <w:rsid w:val="008F46F3"/>
    <w:rsid w:val="008F4B84"/>
    <w:rsid w:val="008F4BB7"/>
    <w:rsid w:val="008F5298"/>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1C"/>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6FE"/>
    <w:rsid w:val="00924BA9"/>
    <w:rsid w:val="00924F3F"/>
    <w:rsid w:val="00925954"/>
    <w:rsid w:val="00925FCB"/>
    <w:rsid w:val="00925FFE"/>
    <w:rsid w:val="0092646F"/>
    <w:rsid w:val="0092672F"/>
    <w:rsid w:val="0092687B"/>
    <w:rsid w:val="00926977"/>
    <w:rsid w:val="009275CF"/>
    <w:rsid w:val="009279C2"/>
    <w:rsid w:val="00927E35"/>
    <w:rsid w:val="00927F72"/>
    <w:rsid w:val="0093091A"/>
    <w:rsid w:val="00930B39"/>
    <w:rsid w:val="00930CB7"/>
    <w:rsid w:val="00930DD1"/>
    <w:rsid w:val="00930F16"/>
    <w:rsid w:val="00931374"/>
    <w:rsid w:val="009317C7"/>
    <w:rsid w:val="009319CF"/>
    <w:rsid w:val="00932377"/>
    <w:rsid w:val="009335F7"/>
    <w:rsid w:val="0093381F"/>
    <w:rsid w:val="009339D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6D01"/>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04A"/>
    <w:rsid w:val="0095478C"/>
    <w:rsid w:val="009548B0"/>
    <w:rsid w:val="00954B54"/>
    <w:rsid w:val="00954DEA"/>
    <w:rsid w:val="00955586"/>
    <w:rsid w:val="00955CBA"/>
    <w:rsid w:val="00955D46"/>
    <w:rsid w:val="00955F65"/>
    <w:rsid w:val="0095635C"/>
    <w:rsid w:val="00956389"/>
    <w:rsid w:val="00956724"/>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425"/>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6D6"/>
    <w:rsid w:val="00993774"/>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2DC4"/>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0C0"/>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01D"/>
    <w:rsid w:val="009C62FB"/>
    <w:rsid w:val="009C6567"/>
    <w:rsid w:val="009C6CD6"/>
    <w:rsid w:val="009C7161"/>
    <w:rsid w:val="009C7225"/>
    <w:rsid w:val="009C75E3"/>
    <w:rsid w:val="009C7E1B"/>
    <w:rsid w:val="009C7E3E"/>
    <w:rsid w:val="009C7F38"/>
    <w:rsid w:val="009D04A1"/>
    <w:rsid w:val="009D050F"/>
    <w:rsid w:val="009D062D"/>
    <w:rsid w:val="009D0689"/>
    <w:rsid w:val="009D07D0"/>
    <w:rsid w:val="009D08FB"/>
    <w:rsid w:val="009D0951"/>
    <w:rsid w:val="009D1C29"/>
    <w:rsid w:val="009D1C3A"/>
    <w:rsid w:val="009D1C5D"/>
    <w:rsid w:val="009D2277"/>
    <w:rsid w:val="009D2A6A"/>
    <w:rsid w:val="009D2FC9"/>
    <w:rsid w:val="009D3450"/>
    <w:rsid w:val="009D3DB5"/>
    <w:rsid w:val="009D436E"/>
    <w:rsid w:val="009D46E3"/>
    <w:rsid w:val="009D4E63"/>
    <w:rsid w:val="009D539C"/>
    <w:rsid w:val="009D56E3"/>
    <w:rsid w:val="009D65D2"/>
    <w:rsid w:val="009D6713"/>
    <w:rsid w:val="009D6A5F"/>
    <w:rsid w:val="009D728F"/>
    <w:rsid w:val="009D7429"/>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443"/>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BC0"/>
    <w:rsid w:val="00A07C67"/>
    <w:rsid w:val="00A101AC"/>
    <w:rsid w:val="00A103B9"/>
    <w:rsid w:val="00A10671"/>
    <w:rsid w:val="00A10906"/>
    <w:rsid w:val="00A10C91"/>
    <w:rsid w:val="00A11047"/>
    <w:rsid w:val="00A1106B"/>
    <w:rsid w:val="00A1106C"/>
    <w:rsid w:val="00A11176"/>
    <w:rsid w:val="00A113A1"/>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17897"/>
    <w:rsid w:val="00A20866"/>
    <w:rsid w:val="00A20A90"/>
    <w:rsid w:val="00A20C2D"/>
    <w:rsid w:val="00A20CD7"/>
    <w:rsid w:val="00A20D02"/>
    <w:rsid w:val="00A20D4E"/>
    <w:rsid w:val="00A20DD6"/>
    <w:rsid w:val="00A20E15"/>
    <w:rsid w:val="00A211F5"/>
    <w:rsid w:val="00A21492"/>
    <w:rsid w:val="00A21DA7"/>
    <w:rsid w:val="00A21E00"/>
    <w:rsid w:val="00A22165"/>
    <w:rsid w:val="00A223BD"/>
    <w:rsid w:val="00A22AF7"/>
    <w:rsid w:val="00A22EA2"/>
    <w:rsid w:val="00A22F1D"/>
    <w:rsid w:val="00A23361"/>
    <w:rsid w:val="00A239F5"/>
    <w:rsid w:val="00A23EBC"/>
    <w:rsid w:val="00A241AE"/>
    <w:rsid w:val="00A2455B"/>
    <w:rsid w:val="00A24AD9"/>
    <w:rsid w:val="00A24E09"/>
    <w:rsid w:val="00A2538A"/>
    <w:rsid w:val="00A26F16"/>
    <w:rsid w:val="00A26F69"/>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37D09"/>
    <w:rsid w:val="00A40C3C"/>
    <w:rsid w:val="00A40EBF"/>
    <w:rsid w:val="00A414FF"/>
    <w:rsid w:val="00A41CEE"/>
    <w:rsid w:val="00A41FFD"/>
    <w:rsid w:val="00A42455"/>
    <w:rsid w:val="00A42797"/>
    <w:rsid w:val="00A42FFF"/>
    <w:rsid w:val="00A43666"/>
    <w:rsid w:val="00A436A1"/>
    <w:rsid w:val="00A43B11"/>
    <w:rsid w:val="00A4403F"/>
    <w:rsid w:val="00A440C7"/>
    <w:rsid w:val="00A446C2"/>
    <w:rsid w:val="00A447DB"/>
    <w:rsid w:val="00A44877"/>
    <w:rsid w:val="00A451D9"/>
    <w:rsid w:val="00A452EC"/>
    <w:rsid w:val="00A45AFE"/>
    <w:rsid w:val="00A45D03"/>
    <w:rsid w:val="00A45F71"/>
    <w:rsid w:val="00A45FAA"/>
    <w:rsid w:val="00A46CBD"/>
    <w:rsid w:val="00A47013"/>
    <w:rsid w:val="00A4714F"/>
    <w:rsid w:val="00A4763D"/>
    <w:rsid w:val="00A47B93"/>
    <w:rsid w:val="00A47DD4"/>
    <w:rsid w:val="00A501A6"/>
    <w:rsid w:val="00A508FB"/>
    <w:rsid w:val="00A516DA"/>
    <w:rsid w:val="00A51DA1"/>
    <w:rsid w:val="00A51DBA"/>
    <w:rsid w:val="00A5254D"/>
    <w:rsid w:val="00A5288B"/>
    <w:rsid w:val="00A52DDD"/>
    <w:rsid w:val="00A5399D"/>
    <w:rsid w:val="00A53BB3"/>
    <w:rsid w:val="00A53ED9"/>
    <w:rsid w:val="00A53FAD"/>
    <w:rsid w:val="00A5419D"/>
    <w:rsid w:val="00A544C8"/>
    <w:rsid w:val="00A54735"/>
    <w:rsid w:val="00A5478B"/>
    <w:rsid w:val="00A54A9C"/>
    <w:rsid w:val="00A5526A"/>
    <w:rsid w:val="00A55274"/>
    <w:rsid w:val="00A552D5"/>
    <w:rsid w:val="00A55352"/>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0D14"/>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2A"/>
    <w:rsid w:val="00A71CD5"/>
    <w:rsid w:val="00A71D0F"/>
    <w:rsid w:val="00A71DCB"/>
    <w:rsid w:val="00A723D7"/>
    <w:rsid w:val="00A726D5"/>
    <w:rsid w:val="00A727C2"/>
    <w:rsid w:val="00A73195"/>
    <w:rsid w:val="00A737B4"/>
    <w:rsid w:val="00A738B1"/>
    <w:rsid w:val="00A73C26"/>
    <w:rsid w:val="00A74EB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07C7"/>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2C"/>
    <w:rsid w:val="00A93BF7"/>
    <w:rsid w:val="00A93D11"/>
    <w:rsid w:val="00A93FAC"/>
    <w:rsid w:val="00A9422B"/>
    <w:rsid w:val="00A94602"/>
    <w:rsid w:val="00A949EE"/>
    <w:rsid w:val="00A9531E"/>
    <w:rsid w:val="00A9594D"/>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448"/>
    <w:rsid w:val="00AA5502"/>
    <w:rsid w:val="00AA568C"/>
    <w:rsid w:val="00AA59FD"/>
    <w:rsid w:val="00AA5D1F"/>
    <w:rsid w:val="00AA5E36"/>
    <w:rsid w:val="00AA6D18"/>
    <w:rsid w:val="00AA74B6"/>
    <w:rsid w:val="00AA777F"/>
    <w:rsid w:val="00AB0035"/>
    <w:rsid w:val="00AB0113"/>
    <w:rsid w:val="00AB0199"/>
    <w:rsid w:val="00AB06EE"/>
    <w:rsid w:val="00AB0A41"/>
    <w:rsid w:val="00AB10F4"/>
    <w:rsid w:val="00AB173E"/>
    <w:rsid w:val="00AB1C4F"/>
    <w:rsid w:val="00AB1CC2"/>
    <w:rsid w:val="00AB26C7"/>
    <w:rsid w:val="00AB2D7A"/>
    <w:rsid w:val="00AB30FA"/>
    <w:rsid w:val="00AB3561"/>
    <w:rsid w:val="00AB35DA"/>
    <w:rsid w:val="00AB3719"/>
    <w:rsid w:val="00AB3C4C"/>
    <w:rsid w:val="00AB458B"/>
    <w:rsid w:val="00AB4AE7"/>
    <w:rsid w:val="00AB4B73"/>
    <w:rsid w:val="00AB53FA"/>
    <w:rsid w:val="00AB5682"/>
    <w:rsid w:val="00AB585C"/>
    <w:rsid w:val="00AB5887"/>
    <w:rsid w:val="00AB5FF4"/>
    <w:rsid w:val="00AB6945"/>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2639"/>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5D5A"/>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7F7"/>
    <w:rsid w:val="00AF5C0D"/>
    <w:rsid w:val="00AF625E"/>
    <w:rsid w:val="00AF694E"/>
    <w:rsid w:val="00B0066C"/>
    <w:rsid w:val="00B007B9"/>
    <w:rsid w:val="00B00EAC"/>
    <w:rsid w:val="00B0128B"/>
    <w:rsid w:val="00B0187C"/>
    <w:rsid w:val="00B01960"/>
    <w:rsid w:val="00B01B5D"/>
    <w:rsid w:val="00B0282F"/>
    <w:rsid w:val="00B028B2"/>
    <w:rsid w:val="00B0382E"/>
    <w:rsid w:val="00B04E91"/>
    <w:rsid w:val="00B05595"/>
    <w:rsid w:val="00B05CA9"/>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21D"/>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788"/>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589"/>
    <w:rsid w:val="00B318ED"/>
    <w:rsid w:val="00B31A5D"/>
    <w:rsid w:val="00B31BFE"/>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6F2"/>
    <w:rsid w:val="00B41B34"/>
    <w:rsid w:val="00B41DB0"/>
    <w:rsid w:val="00B41EDE"/>
    <w:rsid w:val="00B41F55"/>
    <w:rsid w:val="00B41FC4"/>
    <w:rsid w:val="00B420FE"/>
    <w:rsid w:val="00B426D1"/>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0943"/>
    <w:rsid w:val="00B61470"/>
    <w:rsid w:val="00B618BD"/>
    <w:rsid w:val="00B6214F"/>
    <w:rsid w:val="00B625CF"/>
    <w:rsid w:val="00B6262C"/>
    <w:rsid w:val="00B62A87"/>
    <w:rsid w:val="00B63146"/>
    <w:rsid w:val="00B6328E"/>
    <w:rsid w:val="00B633A0"/>
    <w:rsid w:val="00B634E7"/>
    <w:rsid w:val="00B63B28"/>
    <w:rsid w:val="00B64723"/>
    <w:rsid w:val="00B649E8"/>
    <w:rsid w:val="00B649F3"/>
    <w:rsid w:val="00B64B40"/>
    <w:rsid w:val="00B64F9F"/>
    <w:rsid w:val="00B656BA"/>
    <w:rsid w:val="00B65C20"/>
    <w:rsid w:val="00B65C43"/>
    <w:rsid w:val="00B66F90"/>
    <w:rsid w:val="00B67806"/>
    <w:rsid w:val="00B67C99"/>
    <w:rsid w:val="00B7036B"/>
    <w:rsid w:val="00B70874"/>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D3"/>
    <w:rsid w:val="00B802E9"/>
    <w:rsid w:val="00B80322"/>
    <w:rsid w:val="00B806E3"/>
    <w:rsid w:val="00B80E21"/>
    <w:rsid w:val="00B81104"/>
    <w:rsid w:val="00B813EC"/>
    <w:rsid w:val="00B81BB6"/>
    <w:rsid w:val="00B81EB4"/>
    <w:rsid w:val="00B82270"/>
    <w:rsid w:val="00B822BA"/>
    <w:rsid w:val="00B82877"/>
    <w:rsid w:val="00B82C8C"/>
    <w:rsid w:val="00B83185"/>
    <w:rsid w:val="00B832B4"/>
    <w:rsid w:val="00B83B99"/>
    <w:rsid w:val="00B83F30"/>
    <w:rsid w:val="00B843F6"/>
    <w:rsid w:val="00B84583"/>
    <w:rsid w:val="00B846A5"/>
    <w:rsid w:val="00B849EB"/>
    <w:rsid w:val="00B84B18"/>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4B68"/>
    <w:rsid w:val="00B94CE4"/>
    <w:rsid w:val="00B95131"/>
    <w:rsid w:val="00B9614D"/>
    <w:rsid w:val="00B967EE"/>
    <w:rsid w:val="00B96D65"/>
    <w:rsid w:val="00B9790C"/>
    <w:rsid w:val="00BA070F"/>
    <w:rsid w:val="00BA0A9B"/>
    <w:rsid w:val="00BA0AEB"/>
    <w:rsid w:val="00BA0CBC"/>
    <w:rsid w:val="00BA1076"/>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598D"/>
    <w:rsid w:val="00BA6766"/>
    <w:rsid w:val="00BA6878"/>
    <w:rsid w:val="00BA7B3F"/>
    <w:rsid w:val="00BA7D12"/>
    <w:rsid w:val="00BA7D98"/>
    <w:rsid w:val="00BB068A"/>
    <w:rsid w:val="00BB06B2"/>
    <w:rsid w:val="00BB08A7"/>
    <w:rsid w:val="00BB0B70"/>
    <w:rsid w:val="00BB10CC"/>
    <w:rsid w:val="00BB12CA"/>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39A"/>
    <w:rsid w:val="00BB6757"/>
    <w:rsid w:val="00BB7035"/>
    <w:rsid w:val="00BB71DB"/>
    <w:rsid w:val="00BB7336"/>
    <w:rsid w:val="00BB75BD"/>
    <w:rsid w:val="00BB7D00"/>
    <w:rsid w:val="00BC0187"/>
    <w:rsid w:val="00BC01E3"/>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461"/>
    <w:rsid w:val="00BC55CF"/>
    <w:rsid w:val="00BC56A1"/>
    <w:rsid w:val="00BC5723"/>
    <w:rsid w:val="00BC5FCC"/>
    <w:rsid w:val="00BC62D7"/>
    <w:rsid w:val="00BC6778"/>
    <w:rsid w:val="00BC67BF"/>
    <w:rsid w:val="00BC6D67"/>
    <w:rsid w:val="00BC71BD"/>
    <w:rsid w:val="00BC7A9A"/>
    <w:rsid w:val="00BC7BEB"/>
    <w:rsid w:val="00BC7CEB"/>
    <w:rsid w:val="00BD0234"/>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6D5"/>
    <w:rsid w:val="00BD280F"/>
    <w:rsid w:val="00BD29F5"/>
    <w:rsid w:val="00BD2CD1"/>
    <w:rsid w:val="00BD2E11"/>
    <w:rsid w:val="00BD30A7"/>
    <w:rsid w:val="00BD35D9"/>
    <w:rsid w:val="00BD3971"/>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D7E31"/>
    <w:rsid w:val="00BE02A9"/>
    <w:rsid w:val="00BE031C"/>
    <w:rsid w:val="00BE041B"/>
    <w:rsid w:val="00BE04ED"/>
    <w:rsid w:val="00BE0DAB"/>
    <w:rsid w:val="00BE11DE"/>
    <w:rsid w:val="00BE17E2"/>
    <w:rsid w:val="00BE1BB8"/>
    <w:rsid w:val="00BE1EC9"/>
    <w:rsid w:val="00BE1F5A"/>
    <w:rsid w:val="00BE2292"/>
    <w:rsid w:val="00BE2598"/>
    <w:rsid w:val="00BE2633"/>
    <w:rsid w:val="00BE282D"/>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44B6"/>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73B"/>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10A"/>
    <w:rsid w:val="00C22134"/>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D78"/>
    <w:rsid w:val="00C25EC6"/>
    <w:rsid w:val="00C262EB"/>
    <w:rsid w:val="00C26F3C"/>
    <w:rsid w:val="00C26FBB"/>
    <w:rsid w:val="00C2708F"/>
    <w:rsid w:val="00C27247"/>
    <w:rsid w:val="00C27D2A"/>
    <w:rsid w:val="00C27D45"/>
    <w:rsid w:val="00C27DB0"/>
    <w:rsid w:val="00C27F93"/>
    <w:rsid w:val="00C3074C"/>
    <w:rsid w:val="00C3082F"/>
    <w:rsid w:val="00C30C96"/>
    <w:rsid w:val="00C30C9E"/>
    <w:rsid w:val="00C30E29"/>
    <w:rsid w:val="00C30E38"/>
    <w:rsid w:val="00C30F04"/>
    <w:rsid w:val="00C30FAE"/>
    <w:rsid w:val="00C31255"/>
    <w:rsid w:val="00C319C2"/>
    <w:rsid w:val="00C32315"/>
    <w:rsid w:val="00C32389"/>
    <w:rsid w:val="00C32E92"/>
    <w:rsid w:val="00C32F00"/>
    <w:rsid w:val="00C33B12"/>
    <w:rsid w:val="00C34004"/>
    <w:rsid w:val="00C347A8"/>
    <w:rsid w:val="00C34B3D"/>
    <w:rsid w:val="00C3526E"/>
    <w:rsid w:val="00C352A1"/>
    <w:rsid w:val="00C35CA9"/>
    <w:rsid w:val="00C35E4F"/>
    <w:rsid w:val="00C35E71"/>
    <w:rsid w:val="00C3765B"/>
    <w:rsid w:val="00C37704"/>
    <w:rsid w:val="00C3779A"/>
    <w:rsid w:val="00C37836"/>
    <w:rsid w:val="00C37F4D"/>
    <w:rsid w:val="00C40076"/>
    <w:rsid w:val="00C4007D"/>
    <w:rsid w:val="00C401B0"/>
    <w:rsid w:val="00C40407"/>
    <w:rsid w:val="00C40433"/>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500"/>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3838"/>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4C87"/>
    <w:rsid w:val="00C75276"/>
    <w:rsid w:val="00C756A1"/>
    <w:rsid w:val="00C76432"/>
    <w:rsid w:val="00C76B0E"/>
    <w:rsid w:val="00C77560"/>
    <w:rsid w:val="00C7780C"/>
    <w:rsid w:val="00C80263"/>
    <w:rsid w:val="00C805BF"/>
    <w:rsid w:val="00C8080D"/>
    <w:rsid w:val="00C80BFB"/>
    <w:rsid w:val="00C80DFC"/>
    <w:rsid w:val="00C8111C"/>
    <w:rsid w:val="00C818A2"/>
    <w:rsid w:val="00C8246C"/>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1EA"/>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2F8"/>
    <w:rsid w:val="00C97331"/>
    <w:rsid w:val="00C978EF"/>
    <w:rsid w:val="00C979C9"/>
    <w:rsid w:val="00C97A39"/>
    <w:rsid w:val="00C97C7B"/>
    <w:rsid w:val="00CA02C2"/>
    <w:rsid w:val="00CA03A1"/>
    <w:rsid w:val="00CA1397"/>
    <w:rsid w:val="00CA14DA"/>
    <w:rsid w:val="00CA1984"/>
    <w:rsid w:val="00CA1B8C"/>
    <w:rsid w:val="00CA2427"/>
    <w:rsid w:val="00CA29AF"/>
    <w:rsid w:val="00CA2BF3"/>
    <w:rsid w:val="00CA32D2"/>
    <w:rsid w:val="00CA33B2"/>
    <w:rsid w:val="00CA37D1"/>
    <w:rsid w:val="00CA3DB9"/>
    <w:rsid w:val="00CA3FCA"/>
    <w:rsid w:val="00CA458A"/>
    <w:rsid w:val="00CA4F10"/>
    <w:rsid w:val="00CA55CB"/>
    <w:rsid w:val="00CA6105"/>
    <w:rsid w:val="00CA651D"/>
    <w:rsid w:val="00CA66F4"/>
    <w:rsid w:val="00CA7270"/>
    <w:rsid w:val="00CA72CE"/>
    <w:rsid w:val="00CA73A4"/>
    <w:rsid w:val="00CA7545"/>
    <w:rsid w:val="00CA7E04"/>
    <w:rsid w:val="00CA7F8E"/>
    <w:rsid w:val="00CA7FA8"/>
    <w:rsid w:val="00CB00A5"/>
    <w:rsid w:val="00CB0627"/>
    <w:rsid w:val="00CB07C1"/>
    <w:rsid w:val="00CB0CF2"/>
    <w:rsid w:val="00CB0E1A"/>
    <w:rsid w:val="00CB0E3D"/>
    <w:rsid w:val="00CB0F66"/>
    <w:rsid w:val="00CB1257"/>
    <w:rsid w:val="00CB1496"/>
    <w:rsid w:val="00CB18E2"/>
    <w:rsid w:val="00CB1C74"/>
    <w:rsid w:val="00CB21D5"/>
    <w:rsid w:val="00CB221E"/>
    <w:rsid w:val="00CB27AE"/>
    <w:rsid w:val="00CB2AE4"/>
    <w:rsid w:val="00CB3640"/>
    <w:rsid w:val="00CB3BC1"/>
    <w:rsid w:val="00CB4106"/>
    <w:rsid w:val="00CB41EC"/>
    <w:rsid w:val="00CB4482"/>
    <w:rsid w:val="00CB49D1"/>
    <w:rsid w:val="00CB4C98"/>
    <w:rsid w:val="00CB4CAF"/>
    <w:rsid w:val="00CB5929"/>
    <w:rsid w:val="00CB59BF"/>
    <w:rsid w:val="00CB5C0C"/>
    <w:rsid w:val="00CB5C28"/>
    <w:rsid w:val="00CB60C3"/>
    <w:rsid w:val="00CB63F5"/>
    <w:rsid w:val="00CB67D4"/>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2FA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0A88"/>
    <w:rsid w:val="00CD110E"/>
    <w:rsid w:val="00CD16FB"/>
    <w:rsid w:val="00CD173C"/>
    <w:rsid w:val="00CD1894"/>
    <w:rsid w:val="00CD18C9"/>
    <w:rsid w:val="00CD1BC7"/>
    <w:rsid w:val="00CD1E33"/>
    <w:rsid w:val="00CD203B"/>
    <w:rsid w:val="00CD2385"/>
    <w:rsid w:val="00CD27EF"/>
    <w:rsid w:val="00CD3202"/>
    <w:rsid w:val="00CD34C8"/>
    <w:rsid w:val="00CD3576"/>
    <w:rsid w:val="00CD3791"/>
    <w:rsid w:val="00CD37BE"/>
    <w:rsid w:val="00CD38D8"/>
    <w:rsid w:val="00CD395E"/>
    <w:rsid w:val="00CD44BD"/>
    <w:rsid w:val="00CD57DF"/>
    <w:rsid w:val="00CD587F"/>
    <w:rsid w:val="00CD61E4"/>
    <w:rsid w:val="00CD64FB"/>
    <w:rsid w:val="00CD6510"/>
    <w:rsid w:val="00CD68E0"/>
    <w:rsid w:val="00CD6AE6"/>
    <w:rsid w:val="00CD6BFE"/>
    <w:rsid w:val="00CE0701"/>
    <w:rsid w:val="00CE0ACE"/>
    <w:rsid w:val="00CE12C9"/>
    <w:rsid w:val="00CE1809"/>
    <w:rsid w:val="00CE1BD4"/>
    <w:rsid w:val="00CE1F82"/>
    <w:rsid w:val="00CE2309"/>
    <w:rsid w:val="00CE2418"/>
    <w:rsid w:val="00CE24A9"/>
    <w:rsid w:val="00CE268C"/>
    <w:rsid w:val="00CE2A09"/>
    <w:rsid w:val="00CE32AA"/>
    <w:rsid w:val="00CE350C"/>
    <w:rsid w:val="00CE3A93"/>
    <w:rsid w:val="00CE41A8"/>
    <w:rsid w:val="00CE4664"/>
    <w:rsid w:val="00CE4A7A"/>
    <w:rsid w:val="00CE4D91"/>
    <w:rsid w:val="00CE4FE8"/>
    <w:rsid w:val="00CE51F1"/>
    <w:rsid w:val="00CE553F"/>
    <w:rsid w:val="00CE58C1"/>
    <w:rsid w:val="00CE58F1"/>
    <w:rsid w:val="00CE63B3"/>
    <w:rsid w:val="00CE65D1"/>
    <w:rsid w:val="00CE6C44"/>
    <w:rsid w:val="00CE6F18"/>
    <w:rsid w:val="00CE7186"/>
    <w:rsid w:val="00CF028D"/>
    <w:rsid w:val="00CF04A7"/>
    <w:rsid w:val="00CF0B13"/>
    <w:rsid w:val="00CF0D3D"/>
    <w:rsid w:val="00CF0D87"/>
    <w:rsid w:val="00CF0FB8"/>
    <w:rsid w:val="00CF1198"/>
    <w:rsid w:val="00CF1270"/>
    <w:rsid w:val="00CF17A4"/>
    <w:rsid w:val="00CF1826"/>
    <w:rsid w:val="00CF18D3"/>
    <w:rsid w:val="00CF1B4C"/>
    <w:rsid w:val="00CF26D6"/>
    <w:rsid w:val="00CF280E"/>
    <w:rsid w:val="00CF289B"/>
    <w:rsid w:val="00CF2AF7"/>
    <w:rsid w:val="00CF2D76"/>
    <w:rsid w:val="00CF2ECC"/>
    <w:rsid w:val="00CF30F3"/>
    <w:rsid w:val="00CF30FA"/>
    <w:rsid w:val="00CF336B"/>
    <w:rsid w:val="00CF45A2"/>
    <w:rsid w:val="00CF4A1A"/>
    <w:rsid w:val="00CF4AAF"/>
    <w:rsid w:val="00CF4CF5"/>
    <w:rsid w:val="00CF4F36"/>
    <w:rsid w:val="00CF50B1"/>
    <w:rsid w:val="00CF5495"/>
    <w:rsid w:val="00CF5975"/>
    <w:rsid w:val="00CF5EF6"/>
    <w:rsid w:val="00CF5F15"/>
    <w:rsid w:val="00CF632E"/>
    <w:rsid w:val="00CF64E0"/>
    <w:rsid w:val="00CF6C0F"/>
    <w:rsid w:val="00CF7A5A"/>
    <w:rsid w:val="00CF7B95"/>
    <w:rsid w:val="00CF7D8C"/>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A5A"/>
    <w:rsid w:val="00D10F78"/>
    <w:rsid w:val="00D110C1"/>
    <w:rsid w:val="00D11589"/>
    <w:rsid w:val="00D12054"/>
    <w:rsid w:val="00D12E6F"/>
    <w:rsid w:val="00D131F9"/>
    <w:rsid w:val="00D1370D"/>
    <w:rsid w:val="00D13887"/>
    <w:rsid w:val="00D142E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6F"/>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6C2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3C5A"/>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46"/>
    <w:rsid w:val="00D62E87"/>
    <w:rsid w:val="00D6327A"/>
    <w:rsid w:val="00D63E09"/>
    <w:rsid w:val="00D642A1"/>
    <w:rsid w:val="00D643F7"/>
    <w:rsid w:val="00D647E3"/>
    <w:rsid w:val="00D64B3C"/>
    <w:rsid w:val="00D6534C"/>
    <w:rsid w:val="00D65552"/>
    <w:rsid w:val="00D655E6"/>
    <w:rsid w:val="00D656BA"/>
    <w:rsid w:val="00D65950"/>
    <w:rsid w:val="00D65C56"/>
    <w:rsid w:val="00D6673A"/>
    <w:rsid w:val="00D667B9"/>
    <w:rsid w:val="00D6695B"/>
    <w:rsid w:val="00D66BAB"/>
    <w:rsid w:val="00D66C5E"/>
    <w:rsid w:val="00D66F87"/>
    <w:rsid w:val="00D67259"/>
    <w:rsid w:val="00D70612"/>
    <w:rsid w:val="00D70C84"/>
    <w:rsid w:val="00D70F8F"/>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6F87"/>
    <w:rsid w:val="00D77355"/>
    <w:rsid w:val="00D77395"/>
    <w:rsid w:val="00D77468"/>
    <w:rsid w:val="00D775BC"/>
    <w:rsid w:val="00D775D9"/>
    <w:rsid w:val="00D77E02"/>
    <w:rsid w:val="00D800A8"/>
    <w:rsid w:val="00D803EC"/>
    <w:rsid w:val="00D804C5"/>
    <w:rsid w:val="00D80609"/>
    <w:rsid w:val="00D80942"/>
    <w:rsid w:val="00D812CB"/>
    <w:rsid w:val="00D818EF"/>
    <w:rsid w:val="00D81B58"/>
    <w:rsid w:val="00D81BD1"/>
    <w:rsid w:val="00D81D0A"/>
    <w:rsid w:val="00D81F5B"/>
    <w:rsid w:val="00D8287E"/>
    <w:rsid w:val="00D84075"/>
    <w:rsid w:val="00D843EA"/>
    <w:rsid w:val="00D844D5"/>
    <w:rsid w:val="00D8467E"/>
    <w:rsid w:val="00D85B2B"/>
    <w:rsid w:val="00D85CA4"/>
    <w:rsid w:val="00D8623F"/>
    <w:rsid w:val="00D867E8"/>
    <w:rsid w:val="00D86CBB"/>
    <w:rsid w:val="00D86E4E"/>
    <w:rsid w:val="00D86F67"/>
    <w:rsid w:val="00D876B3"/>
    <w:rsid w:val="00D87D8A"/>
    <w:rsid w:val="00D90330"/>
    <w:rsid w:val="00D903CA"/>
    <w:rsid w:val="00D906FE"/>
    <w:rsid w:val="00D91325"/>
    <w:rsid w:val="00D91910"/>
    <w:rsid w:val="00D91A5F"/>
    <w:rsid w:val="00D91C4C"/>
    <w:rsid w:val="00D92805"/>
    <w:rsid w:val="00D931A2"/>
    <w:rsid w:val="00D93326"/>
    <w:rsid w:val="00D93467"/>
    <w:rsid w:val="00D93537"/>
    <w:rsid w:val="00D93A2F"/>
    <w:rsid w:val="00D93B74"/>
    <w:rsid w:val="00D93D00"/>
    <w:rsid w:val="00D93FE8"/>
    <w:rsid w:val="00D949BA"/>
    <w:rsid w:val="00D94CEA"/>
    <w:rsid w:val="00D9534A"/>
    <w:rsid w:val="00D96099"/>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7E"/>
    <w:rsid w:val="00DA7982"/>
    <w:rsid w:val="00DA7EA1"/>
    <w:rsid w:val="00DB0034"/>
    <w:rsid w:val="00DB096B"/>
    <w:rsid w:val="00DB133D"/>
    <w:rsid w:val="00DB1888"/>
    <w:rsid w:val="00DB1B5D"/>
    <w:rsid w:val="00DB2690"/>
    <w:rsid w:val="00DB2A4B"/>
    <w:rsid w:val="00DB2BB7"/>
    <w:rsid w:val="00DB2ECB"/>
    <w:rsid w:val="00DB2F0E"/>
    <w:rsid w:val="00DB34B2"/>
    <w:rsid w:val="00DB47C1"/>
    <w:rsid w:val="00DB4989"/>
    <w:rsid w:val="00DB4B6C"/>
    <w:rsid w:val="00DB4D6A"/>
    <w:rsid w:val="00DB5017"/>
    <w:rsid w:val="00DB53A1"/>
    <w:rsid w:val="00DB5637"/>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027"/>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293"/>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2C4A"/>
    <w:rsid w:val="00DE2D38"/>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29"/>
    <w:rsid w:val="00DF5EAF"/>
    <w:rsid w:val="00DF5FAA"/>
    <w:rsid w:val="00DF646E"/>
    <w:rsid w:val="00DF65A9"/>
    <w:rsid w:val="00DF698D"/>
    <w:rsid w:val="00DF6C73"/>
    <w:rsid w:val="00DF742B"/>
    <w:rsid w:val="00DF7A61"/>
    <w:rsid w:val="00DF7BE8"/>
    <w:rsid w:val="00E00303"/>
    <w:rsid w:val="00E0041A"/>
    <w:rsid w:val="00E0056C"/>
    <w:rsid w:val="00E006BC"/>
    <w:rsid w:val="00E00B00"/>
    <w:rsid w:val="00E00CFC"/>
    <w:rsid w:val="00E01388"/>
    <w:rsid w:val="00E0145F"/>
    <w:rsid w:val="00E02D9F"/>
    <w:rsid w:val="00E0300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6BFC"/>
    <w:rsid w:val="00E06C3B"/>
    <w:rsid w:val="00E0711E"/>
    <w:rsid w:val="00E074E9"/>
    <w:rsid w:val="00E07C71"/>
    <w:rsid w:val="00E10731"/>
    <w:rsid w:val="00E1147B"/>
    <w:rsid w:val="00E11716"/>
    <w:rsid w:val="00E11B81"/>
    <w:rsid w:val="00E124F4"/>
    <w:rsid w:val="00E126AF"/>
    <w:rsid w:val="00E126C5"/>
    <w:rsid w:val="00E129B3"/>
    <w:rsid w:val="00E12B13"/>
    <w:rsid w:val="00E12C3D"/>
    <w:rsid w:val="00E13448"/>
    <w:rsid w:val="00E13599"/>
    <w:rsid w:val="00E13A9B"/>
    <w:rsid w:val="00E13CF6"/>
    <w:rsid w:val="00E14336"/>
    <w:rsid w:val="00E14E1A"/>
    <w:rsid w:val="00E1519E"/>
    <w:rsid w:val="00E1532D"/>
    <w:rsid w:val="00E15F77"/>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1A4"/>
    <w:rsid w:val="00E2351D"/>
    <w:rsid w:val="00E23755"/>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27C70"/>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6EF"/>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00D"/>
    <w:rsid w:val="00E47E34"/>
    <w:rsid w:val="00E47E77"/>
    <w:rsid w:val="00E50261"/>
    <w:rsid w:val="00E502A2"/>
    <w:rsid w:val="00E5046B"/>
    <w:rsid w:val="00E50493"/>
    <w:rsid w:val="00E50630"/>
    <w:rsid w:val="00E514D9"/>
    <w:rsid w:val="00E51724"/>
    <w:rsid w:val="00E51B14"/>
    <w:rsid w:val="00E51F07"/>
    <w:rsid w:val="00E52034"/>
    <w:rsid w:val="00E520DB"/>
    <w:rsid w:val="00E5245F"/>
    <w:rsid w:val="00E52938"/>
    <w:rsid w:val="00E53917"/>
    <w:rsid w:val="00E539C2"/>
    <w:rsid w:val="00E53BC4"/>
    <w:rsid w:val="00E53D3C"/>
    <w:rsid w:val="00E53EA7"/>
    <w:rsid w:val="00E542AD"/>
    <w:rsid w:val="00E54548"/>
    <w:rsid w:val="00E55C88"/>
    <w:rsid w:val="00E55E1A"/>
    <w:rsid w:val="00E560D9"/>
    <w:rsid w:val="00E566D9"/>
    <w:rsid w:val="00E56EA4"/>
    <w:rsid w:val="00E56F52"/>
    <w:rsid w:val="00E56FCA"/>
    <w:rsid w:val="00E57400"/>
    <w:rsid w:val="00E605BC"/>
    <w:rsid w:val="00E6096E"/>
    <w:rsid w:val="00E61510"/>
    <w:rsid w:val="00E615A6"/>
    <w:rsid w:val="00E61B7D"/>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BDF"/>
    <w:rsid w:val="00E93D58"/>
    <w:rsid w:val="00E93EF2"/>
    <w:rsid w:val="00E9453B"/>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0E45"/>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A"/>
    <w:rsid w:val="00EB671E"/>
    <w:rsid w:val="00EB6A3C"/>
    <w:rsid w:val="00EB7BA5"/>
    <w:rsid w:val="00EC014F"/>
    <w:rsid w:val="00EC01EB"/>
    <w:rsid w:val="00EC02E2"/>
    <w:rsid w:val="00EC0671"/>
    <w:rsid w:val="00EC1129"/>
    <w:rsid w:val="00EC1146"/>
    <w:rsid w:val="00EC13DA"/>
    <w:rsid w:val="00EC1DCE"/>
    <w:rsid w:val="00EC1E84"/>
    <w:rsid w:val="00EC38DA"/>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A6"/>
    <w:rsid w:val="00EE21DA"/>
    <w:rsid w:val="00EE2214"/>
    <w:rsid w:val="00EE240C"/>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177"/>
    <w:rsid w:val="00EE48B6"/>
    <w:rsid w:val="00EE4A72"/>
    <w:rsid w:val="00EE4EBF"/>
    <w:rsid w:val="00EE5903"/>
    <w:rsid w:val="00EE5C09"/>
    <w:rsid w:val="00EE5E76"/>
    <w:rsid w:val="00EE5F91"/>
    <w:rsid w:val="00EE606E"/>
    <w:rsid w:val="00EE6DDA"/>
    <w:rsid w:val="00EE7119"/>
    <w:rsid w:val="00EE7528"/>
    <w:rsid w:val="00EE773A"/>
    <w:rsid w:val="00EE7B8F"/>
    <w:rsid w:val="00EE7C1F"/>
    <w:rsid w:val="00EE7F56"/>
    <w:rsid w:val="00EF0134"/>
    <w:rsid w:val="00EF01F3"/>
    <w:rsid w:val="00EF0637"/>
    <w:rsid w:val="00EF0756"/>
    <w:rsid w:val="00EF09B2"/>
    <w:rsid w:val="00EF1450"/>
    <w:rsid w:val="00EF14A6"/>
    <w:rsid w:val="00EF163A"/>
    <w:rsid w:val="00EF1A41"/>
    <w:rsid w:val="00EF1E7E"/>
    <w:rsid w:val="00EF207D"/>
    <w:rsid w:val="00EF220B"/>
    <w:rsid w:val="00EF25AE"/>
    <w:rsid w:val="00EF299A"/>
    <w:rsid w:val="00EF503E"/>
    <w:rsid w:val="00EF580C"/>
    <w:rsid w:val="00EF5F69"/>
    <w:rsid w:val="00EF60EC"/>
    <w:rsid w:val="00EF69ED"/>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790"/>
    <w:rsid w:val="00F03903"/>
    <w:rsid w:val="00F04140"/>
    <w:rsid w:val="00F04335"/>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020"/>
    <w:rsid w:val="00F2440D"/>
    <w:rsid w:val="00F244F7"/>
    <w:rsid w:val="00F24564"/>
    <w:rsid w:val="00F24766"/>
    <w:rsid w:val="00F24A3F"/>
    <w:rsid w:val="00F24AEB"/>
    <w:rsid w:val="00F24AEE"/>
    <w:rsid w:val="00F24ED5"/>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4BB"/>
    <w:rsid w:val="00F415BC"/>
    <w:rsid w:val="00F4191D"/>
    <w:rsid w:val="00F41F58"/>
    <w:rsid w:val="00F4225C"/>
    <w:rsid w:val="00F423BF"/>
    <w:rsid w:val="00F427D8"/>
    <w:rsid w:val="00F42E2F"/>
    <w:rsid w:val="00F430C6"/>
    <w:rsid w:val="00F43A60"/>
    <w:rsid w:val="00F43C2B"/>
    <w:rsid w:val="00F44510"/>
    <w:rsid w:val="00F4494E"/>
    <w:rsid w:val="00F449A1"/>
    <w:rsid w:val="00F44C89"/>
    <w:rsid w:val="00F44CEE"/>
    <w:rsid w:val="00F450BC"/>
    <w:rsid w:val="00F4528A"/>
    <w:rsid w:val="00F45715"/>
    <w:rsid w:val="00F45F1A"/>
    <w:rsid w:val="00F4675C"/>
    <w:rsid w:val="00F46812"/>
    <w:rsid w:val="00F46A5F"/>
    <w:rsid w:val="00F46B41"/>
    <w:rsid w:val="00F46C7F"/>
    <w:rsid w:val="00F46EAA"/>
    <w:rsid w:val="00F47B79"/>
    <w:rsid w:val="00F5048A"/>
    <w:rsid w:val="00F506B3"/>
    <w:rsid w:val="00F50F33"/>
    <w:rsid w:val="00F511C7"/>
    <w:rsid w:val="00F5151B"/>
    <w:rsid w:val="00F515A9"/>
    <w:rsid w:val="00F516A3"/>
    <w:rsid w:val="00F517C1"/>
    <w:rsid w:val="00F51A32"/>
    <w:rsid w:val="00F51B99"/>
    <w:rsid w:val="00F51C80"/>
    <w:rsid w:val="00F51EBC"/>
    <w:rsid w:val="00F52526"/>
    <w:rsid w:val="00F52626"/>
    <w:rsid w:val="00F52D6C"/>
    <w:rsid w:val="00F52DB4"/>
    <w:rsid w:val="00F52DE8"/>
    <w:rsid w:val="00F53546"/>
    <w:rsid w:val="00F53E70"/>
    <w:rsid w:val="00F54537"/>
    <w:rsid w:val="00F549D3"/>
    <w:rsid w:val="00F549D8"/>
    <w:rsid w:val="00F54BCE"/>
    <w:rsid w:val="00F554DA"/>
    <w:rsid w:val="00F55531"/>
    <w:rsid w:val="00F5560F"/>
    <w:rsid w:val="00F55825"/>
    <w:rsid w:val="00F561DC"/>
    <w:rsid w:val="00F566F9"/>
    <w:rsid w:val="00F56FEA"/>
    <w:rsid w:val="00F57033"/>
    <w:rsid w:val="00F57037"/>
    <w:rsid w:val="00F572A2"/>
    <w:rsid w:val="00F5730A"/>
    <w:rsid w:val="00F576B4"/>
    <w:rsid w:val="00F57918"/>
    <w:rsid w:val="00F57B05"/>
    <w:rsid w:val="00F57E00"/>
    <w:rsid w:val="00F57E3A"/>
    <w:rsid w:val="00F57EA3"/>
    <w:rsid w:val="00F6016B"/>
    <w:rsid w:val="00F60CB6"/>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B8"/>
    <w:rsid w:val="00F70FD2"/>
    <w:rsid w:val="00F719E8"/>
    <w:rsid w:val="00F71A40"/>
    <w:rsid w:val="00F71E99"/>
    <w:rsid w:val="00F71FA8"/>
    <w:rsid w:val="00F72320"/>
    <w:rsid w:val="00F72883"/>
    <w:rsid w:val="00F7307A"/>
    <w:rsid w:val="00F73406"/>
    <w:rsid w:val="00F737A4"/>
    <w:rsid w:val="00F74418"/>
    <w:rsid w:val="00F74505"/>
    <w:rsid w:val="00F748AF"/>
    <w:rsid w:val="00F748B4"/>
    <w:rsid w:val="00F74B8C"/>
    <w:rsid w:val="00F74DBB"/>
    <w:rsid w:val="00F74EE2"/>
    <w:rsid w:val="00F75325"/>
    <w:rsid w:val="00F7566A"/>
    <w:rsid w:val="00F7569E"/>
    <w:rsid w:val="00F75EF2"/>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4A43"/>
    <w:rsid w:val="00F84CCF"/>
    <w:rsid w:val="00F856AF"/>
    <w:rsid w:val="00F85EC3"/>
    <w:rsid w:val="00F85F17"/>
    <w:rsid w:val="00F862E7"/>
    <w:rsid w:val="00F8677C"/>
    <w:rsid w:val="00F86B59"/>
    <w:rsid w:val="00F86D14"/>
    <w:rsid w:val="00F86F32"/>
    <w:rsid w:val="00F8707C"/>
    <w:rsid w:val="00F874CE"/>
    <w:rsid w:val="00F876C5"/>
    <w:rsid w:val="00F87FF2"/>
    <w:rsid w:val="00F90627"/>
    <w:rsid w:val="00F90B21"/>
    <w:rsid w:val="00F90F31"/>
    <w:rsid w:val="00F90FF5"/>
    <w:rsid w:val="00F913A9"/>
    <w:rsid w:val="00F914F7"/>
    <w:rsid w:val="00F91A0D"/>
    <w:rsid w:val="00F91E95"/>
    <w:rsid w:val="00F92522"/>
    <w:rsid w:val="00F9254F"/>
    <w:rsid w:val="00F926A8"/>
    <w:rsid w:val="00F92763"/>
    <w:rsid w:val="00F9277E"/>
    <w:rsid w:val="00F92AB9"/>
    <w:rsid w:val="00F92AD0"/>
    <w:rsid w:val="00F92FA0"/>
    <w:rsid w:val="00F93334"/>
    <w:rsid w:val="00F935D5"/>
    <w:rsid w:val="00F93738"/>
    <w:rsid w:val="00F938B8"/>
    <w:rsid w:val="00F93D70"/>
    <w:rsid w:val="00F9460E"/>
    <w:rsid w:val="00F94AED"/>
    <w:rsid w:val="00F95267"/>
    <w:rsid w:val="00F95338"/>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2BF6"/>
    <w:rsid w:val="00FB36F4"/>
    <w:rsid w:val="00FB3AD9"/>
    <w:rsid w:val="00FB4594"/>
    <w:rsid w:val="00FB53D9"/>
    <w:rsid w:val="00FB5442"/>
    <w:rsid w:val="00FB56CC"/>
    <w:rsid w:val="00FB5867"/>
    <w:rsid w:val="00FB5B77"/>
    <w:rsid w:val="00FB5C2C"/>
    <w:rsid w:val="00FB5DB3"/>
    <w:rsid w:val="00FB5E9F"/>
    <w:rsid w:val="00FB63C2"/>
    <w:rsid w:val="00FB7354"/>
    <w:rsid w:val="00FB7510"/>
    <w:rsid w:val="00FC0B8E"/>
    <w:rsid w:val="00FC0D9E"/>
    <w:rsid w:val="00FC101D"/>
    <w:rsid w:val="00FC12AC"/>
    <w:rsid w:val="00FC19E2"/>
    <w:rsid w:val="00FC19E6"/>
    <w:rsid w:val="00FC1BE0"/>
    <w:rsid w:val="00FC1D24"/>
    <w:rsid w:val="00FC1EEC"/>
    <w:rsid w:val="00FC28A8"/>
    <w:rsid w:val="00FC30F8"/>
    <w:rsid w:val="00FC39D5"/>
    <w:rsid w:val="00FC3B07"/>
    <w:rsid w:val="00FC3BFA"/>
    <w:rsid w:val="00FC3DD5"/>
    <w:rsid w:val="00FC3E5A"/>
    <w:rsid w:val="00FC4A1E"/>
    <w:rsid w:val="00FC52FF"/>
    <w:rsid w:val="00FC5916"/>
    <w:rsid w:val="00FC71B2"/>
    <w:rsid w:val="00FC721E"/>
    <w:rsid w:val="00FC727A"/>
    <w:rsid w:val="00FD066B"/>
    <w:rsid w:val="00FD0B7D"/>
    <w:rsid w:val="00FD0BA7"/>
    <w:rsid w:val="00FD0C4F"/>
    <w:rsid w:val="00FD0C5E"/>
    <w:rsid w:val="00FD0E7A"/>
    <w:rsid w:val="00FD0F19"/>
    <w:rsid w:val="00FD1040"/>
    <w:rsid w:val="00FD14D2"/>
    <w:rsid w:val="00FD1927"/>
    <w:rsid w:val="00FD2EE9"/>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67C"/>
    <w:rsid w:val="00FE19E8"/>
    <w:rsid w:val="00FE1A4C"/>
    <w:rsid w:val="00FE1E96"/>
    <w:rsid w:val="00FE31FF"/>
    <w:rsid w:val="00FE37D9"/>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6F94"/>
    <w:rsid w:val="00FF7186"/>
    <w:rsid w:val="00FF751D"/>
    <w:rsid w:val="00FF75D7"/>
    <w:rsid w:val="00FF7712"/>
    <w:rsid w:val="00FF77AF"/>
    <w:rsid w:val="00FF7FB6"/>
    <w:rsid w:val="12D521A0"/>
    <w:rsid w:val="672E6F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 w:type="paragraph" w:styleId="Revision">
    <w:name w:val="Revision"/>
    <w:hidden/>
    <w:uiPriority w:val="99"/>
    <w:semiHidden/>
    <w:rsid w:val="00833696"/>
    <w:rPr>
      <w:sz w:val="24"/>
      <w:szCs w:val="30"/>
    </w:rPr>
  </w:style>
  <w:style w:type="character" w:styleId="UnresolvedMention">
    <w:name w:val="Unresolved Mention"/>
    <w:basedOn w:val="DefaultParagraphFont"/>
    <w:uiPriority w:val="99"/>
    <w:semiHidden/>
    <w:unhideWhenUsed/>
    <w:rsid w:val="003270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customXml/itemProps2.xml><?xml version="1.0" encoding="utf-8"?>
<ds:datastoreItem xmlns:ds="http://schemas.openxmlformats.org/officeDocument/2006/customXml" ds:itemID="{BCE9E8C1-329E-443D-A6A0-6B5FF5B5E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91736-D6F2-42F9-841A-EC5151830F7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1423</Words>
  <Characters>8147</Characters>
  <Application>Microsoft Office Word</Application>
  <DocSecurity>0</DocSecurity>
  <Lines>175</Lines>
  <Paragraphs>39</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Pornnapus, Hanratchata</cp:lastModifiedBy>
  <cp:revision>12</cp:revision>
  <cp:lastPrinted>2026-02-28T16:43:00Z</cp:lastPrinted>
  <dcterms:created xsi:type="dcterms:W3CDTF">2026-02-28T12:47:00Z</dcterms:created>
  <dcterms:modified xsi:type="dcterms:W3CDTF">2026-03-02T11:22:00Z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19c3db2db9f1a171dd5bfb2e7c40259bb9e528279063cca544970623f8159b96</vt:lpwstr>
  </property>
  <property fmtid="{D5CDD505-2E9C-101B-9397-08002B2CF9AE}" pid="3" name="lcf76f155ced4ddcb4097134ff3c332f">
    <vt:lpwstr/>
  </property>
  <property fmtid="{D5CDD505-2E9C-101B-9397-08002B2CF9AE}" pid="4" name="TaxCatchAll">
    <vt:lpwstr/>
  </property>
</Properties>
</file>