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Ind w:w="108" w:type="dxa"/>
        <w:tblLook w:val="01E0" w:firstRow="1" w:lastRow="1" w:firstColumn="1" w:lastColumn="1" w:noHBand="0" w:noVBand="0"/>
      </w:tblPr>
      <w:tblGrid>
        <w:gridCol w:w="2628"/>
        <w:gridCol w:w="6960"/>
      </w:tblGrid>
      <w:tr w:rsidR="00C808E4" w:rsidRPr="00681E23" w14:paraId="727EC4D4" w14:textId="77777777" w:rsidTr="006733B2">
        <w:trPr>
          <w:trHeight w:val="3240"/>
        </w:trPr>
        <w:tc>
          <w:tcPr>
            <w:tcW w:w="2628" w:type="dxa"/>
          </w:tcPr>
          <w:p w14:paraId="04E374DD" w14:textId="77777777" w:rsidR="00C808E4" w:rsidRPr="00F1244A" w:rsidRDefault="00C808E4" w:rsidP="002B27A5">
            <w:pPr>
              <w:rPr>
                <w:rFonts w:ascii="Angsana New" w:hAnsi="Angsana New"/>
                <w:sz w:val="36"/>
                <w:szCs w:val="36"/>
              </w:rPr>
            </w:pPr>
          </w:p>
        </w:tc>
        <w:tc>
          <w:tcPr>
            <w:tcW w:w="6960" w:type="dxa"/>
            <w:vAlign w:val="center"/>
          </w:tcPr>
          <w:p w14:paraId="2506EB93" w14:textId="77777777" w:rsidR="00C808E4" w:rsidRPr="00681E23" w:rsidRDefault="00C808E4" w:rsidP="002B27A5">
            <w:pPr>
              <w:overflowPunct w:val="0"/>
              <w:autoSpaceDE w:val="0"/>
              <w:autoSpaceDN w:val="0"/>
              <w:adjustRightInd w:val="0"/>
              <w:spacing w:after="0" w:line="440" w:lineRule="exact"/>
              <w:ind w:left="14"/>
              <w:textAlignment w:val="baseline"/>
              <w:rPr>
                <w:rFonts w:ascii="Times New Roman" w:eastAsia="MS Mincho" w:hAnsi="Times New Roman" w:cs="Times New Roman"/>
                <w:color w:val="7F7E82"/>
                <w:sz w:val="28"/>
                <w:szCs w:val="24"/>
              </w:rPr>
            </w:pPr>
            <w:r w:rsidRPr="00681E23">
              <w:rPr>
                <w:rFonts w:ascii="Times New Roman" w:eastAsia="MS Mincho" w:hAnsi="Times New Roman" w:cs="Times New Roman"/>
                <w:color w:val="7F7E82"/>
                <w:sz w:val="28"/>
                <w:szCs w:val="24"/>
              </w:rPr>
              <w:t>Royal Orchid Hotel (Thailand) Public Company Limited</w:t>
            </w:r>
          </w:p>
          <w:p w14:paraId="15881D1A" w14:textId="77777777" w:rsidR="00C808E4" w:rsidRPr="00681E23" w:rsidRDefault="00C808E4" w:rsidP="002B27A5">
            <w:pPr>
              <w:overflowPunct w:val="0"/>
              <w:autoSpaceDE w:val="0"/>
              <w:autoSpaceDN w:val="0"/>
              <w:adjustRightInd w:val="0"/>
              <w:spacing w:after="0" w:line="440" w:lineRule="exact"/>
              <w:ind w:left="14"/>
              <w:textAlignment w:val="baseline"/>
              <w:rPr>
                <w:rFonts w:ascii="Times New Roman" w:eastAsia="MS Mincho" w:hAnsi="Times New Roman" w:cs="Times New Roman"/>
                <w:color w:val="7F7E82"/>
                <w:sz w:val="28"/>
                <w:szCs w:val="24"/>
              </w:rPr>
            </w:pPr>
            <w:r w:rsidRPr="00681E23">
              <w:rPr>
                <w:rFonts w:ascii="Times New Roman" w:eastAsia="MS Mincho" w:hAnsi="Times New Roman" w:cs="Times New Roman"/>
                <w:color w:val="7F7E82"/>
                <w:sz w:val="28"/>
                <w:szCs w:val="24"/>
              </w:rPr>
              <w:t>Report and financial statements</w:t>
            </w:r>
          </w:p>
          <w:p w14:paraId="21D138DA" w14:textId="77777777" w:rsidR="00C808E4" w:rsidRPr="00681E23" w:rsidRDefault="006733B2" w:rsidP="002B27A5">
            <w:pPr>
              <w:overflowPunct w:val="0"/>
              <w:autoSpaceDE w:val="0"/>
              <w:autoSpaceDN w:val="0"/>
              <w:adjustRightInd w:val="0"/>
              <w:spacing w:after="0" w:line="440" w:lineRule="exact"/>
              <w:ind w:left="14"/>
              <w:textAlignment w:val="baseline"/>
              <w:rPr>
                <w:rFonts w:ascii="Angsana New" w:hAnsi="Angsana New"/>
                <w:color w:val="7F7E82"/>
                <w:sz w:val="36"/>
                <w:szCs w:val="36"/>
              </w:rPr>
            </w:pPr>
            <w:r w:rsidRPr="00681E23">
              <w:rPr>
                <w:rFonts w:ascii="Times New Roman" w:eastAsia="MS Mincho" w:hAnsi="Times New Roman" w:cs="Times New Roman"/>
                <w:color w:val="7F7E82"/>
                <w:sz w:val="28"/>
                <w:szCs w:val="24"/>
              </w:rPr>
              <w:t xml:space="preserve">31 December </w:t>
            </w:r>
            <w:r w:rsidR="007055AB" w:rsidRPr="00681E23">
              <w:rPr>
                <w:rFonts w:ascii="Times New Roman" w:eastAsia="MS Mincho" w:hAnsi="Times New Roman" w:cs="Times New Roman"/>
                <w:color w:val="7F7E82"/>
                <w:sz w:val="28"/>
                <w:szCs w:val="24"/>
              </w:rPr>
              <w:t>2025</w:t>
            </w:r>
          </w:p>
        </w:tc>
      </w:tr>
    </w:tbl>
    <w:p w14:paraId="0451FDB8" w14:textId="77777777" w:rsidR="00C808E4" w:rsidRPr="00681E23" w:rsidRDefault="00C808E4" w:rsidP="002B27A5">
      <w:pPr>
        <w:sectPr w:rsidR="00C808E4" w:rsidRPr="00681E23" w:rsidSect="00D96093">
          <w:headerReference w:type="even" r:id="rId7"/>
          <w:headerReference w:type="default" r:id="rId8"/>
          <w:footerReference w:type="even" r:id="rId9"/>
          <w:footerReference w:type="default" r:id="rId10"/>
          <w:headerReference w:type="first" r:id="rId11"/>
          <w:footerReference w:type="first" r:id="rId12"/>
          <w:pgSz w:w="11907" w:h="16840" w:code="9"/>
          <w:pgMar w:top="3312" w:right="1080" w:bottom="10080" w:left="360" w:header="576" w:footer="576" w:gutter="0"/>
          <w:cols w:space="720"/>
          <w:docGrid w:linePitch="360"/>
        </w:sectPr>
      </w:pPr>
    </w:p>
    <w:p w14:paraId="587F2354" w14:textId="77777777" w:rsidR="000F24E7" w:rsidRPr="00681E23" w:rsidRDefault="00613E70" w:rsidP="002B27A5">
      <w:pPr>
        <w:pStyle w:val="Default"/>
        <w:spacing w:line="400" w:lineRule="exact"/>
        <w:rPr>
          <w:sz w:val="22"/>
          <w:szCs w:val="22"/>
        </w:rPr>
      </w:pPr>
      <w:r w:rsidRPr="00681E23">
        <w:rPr>
          <w:b/>
          <w:bCs/>
          <w:sz w:val="22"/>
          <w:szCs w:val="22"/>
        </w:rPr>
        <w:lastRenderedPageBreak/>
        <w:t>Independent Auditor's Report</w:t>
      </w:r>
    </w:p>
    <w:p w14:paraId="207B4328" w14:textId="77777777" w:rsidR="000F24E7" w:rsidRPr="00681E23" w:rsidRDefault="000F24E7" w:rsidP="002B27A5">
      <w:pPr>
        <w:pStyle w:val="Default"/>
        <w:spacing w:line="400" w:lineRule="exact"/>
        <w:rPr>
          <w:sz w:val="22"/>
          <w:szCs w:val="22"/>
        </w:rPr>
      </w:pPr>
      <w:r w:rsidRPr="00681E23">
        <w:rPr>
          <w:sz w:val="22"/>
          <w:szCs w:val="22"/>
        </w:rPr>
        <w:t xml:space="preserve">To the Shareholders of </w:t>
      </w:r>
      <w:r w:rsidR="00166319" w:rsidRPr="00681E23">
        <w:rPr>
          <w:rFonts w:eastAsia="Arial Unicode MS" w:cs="Arial Unicode MS"/>
          <w:sz w:val="22"/>
          <w:szCs w:val="22"/>
        </w:rPr>
        <w:t>Royal Orchid Hotel (Thailand) Public Company Limited</w:t>
      </w:r>
    </w:p>
    <w:p w14:paraId="33CC0FC0" w14:textId="77777777" w:rsidR="009F56B9" w:rsidRPr="00681E23" w:rsidRDefault="009F56B9" w:rsidP="009F56B9">
      <w:pPr>
        <w:pStyle w:val="BodyText"/>
        <w:numPr>
          <w:ilvl w:val="0"/>
          <w:numId w:val="0"/>
        </w:numPr>
        <w:spacing w:before="240" w:after="240" w:line="380" w:lineRule="exact"/>
        <w:ind w:right="-43"/>
        <w:rPr>
          <w:rFonts w:ascii="Arial" w:hAnsi="Arial" w:cs="Arial"/>
          <w:b/>
          <w:bCs/>
          <w:sz w:val="22"/>
          <w:szCs w:val="22"/>
        </w:rPr>
      </w:pPr>
      <w:r w:rsidRPr="00681E23">
        <w:rPr>
          <w:rFonts w:ascii="Arial" w:hAnsi="Arial" w:cs="Arial"/>
          <w:b/>
          <w:bCs/>
          <w:sz w:val="22"/>
          <w:szCs w:val="22"/>
        </w:rPr>
        <w:t xml:space="preserve">Disclaimer of Opinion </w:t>
      </w:r>
    </w:p>
    <w:p w14:paraId="368517C3" w14:textId="77777777" w:rsidR="009F56B9" w:rsidRPr="00681E23" w:rsidRDefault="009F56B9" w:rsidP="009F56B9">
      <w:pPr>
        <w:pStyle w:val="BodyText"/>
        <w:numPr>
          <w:ilvl w:val="0"/>
          <w:numId w:val="0"/>
        </w:numPr>
        <w:spacing w:before="240" w:after="240" w:line="380" w:lineRule="exact"/>
        <w:ind w:right="-43"/>
        <w:rPr>
          <w:rFonts w:ascii="Arial" w:hAnsi="Arial" w:cs="Arial"/>
          <w:sz w:val="22"/>
          <w:szCs w:val="22"/>
        </w:rPr>
      </w:pPr>
      <w:r w:rsidRPr="00681E23">
        <w:rPr>
          <w:rFonts w:ascii="Arial" w:hAnsi="Arial" w:cs="Arial"/>
          <w:sz w:val="22"/>
          <w:szCs w:val="22"/>
        </w:rPr>
        <w:t xml:space="preserve">I have audited the accompanying financial statements of </w:t>
      </w:r>
      <w:r w:rsidR="00A459E0" w:rsidRPr="00681E23">
        <w:rPr>
          <w:rFonts w:ascii="Arial" w:hAnsi="Arial" w:cs="Arial"/>
          <w:sz w:val="22"/>
          <w:szCs w:val="22"/>
        </w:rPr>
        <w:t>Royal Orchid Hotel (Thailand) Public Company Limited</w:t>
      </w:r>
      <w:r w:rsidRPr="00681E23">
        <w:rPr>
          <w:rFonts w:ascii="Arial" w:hAnsi="Arial" w:cs="Arial"/>
          <w:sz w:val="22"/>
          <w:szCs w:val="22"/>
        </w:rPr>
        <w:t xml:space="preserve"> (the Company), which comprise the </w:t>
      </w:r>
      <w:r w:rsidRPr="00681E23">
        <w:rPr>
          <w:rFonts w:ascii="Arial" w:hAnsi="Arial" w:cs="Arial"/>
          <w:spacing w:val="-3"/>
          <w:sz w:val="22"/>
          <w:szCs w:val="22"/>
        </w:rPr>
        <w:t>statement of financial position</w:t>
      </w:r>
      <w:r w:rsidRPr="00681E23">
        <w:rPr>
          <w:rFonts w:ascii="Arial" w:hAnsi="Arial" w:cs="Arial"/>
          <w:sz w:val="22"/>
          <w:szCs w:val="22"/>
        </w:rPr>
        <w:t xml:space="preserve"> as at 31 December 20</w:t>
      </w:r>
      <w:r w:rsidR="00964EFB" w:rsidRPr="00681E23">
        <w:rPr>
          <w:rFonts w:ascii="Arial" w:hAnsi="Arial" w:cs="Arial"/>
          <w:sz w:val="22"/>
          <w:szCs w:val="22"/>
        </w:rPr>
        <w:t>25</w:t>
      </w:r>
      <w:r w:rsidRPr="00681E23">
        <w:rPr>
          <w:rFonts w:ascii="Arial" w:hAnsi="Arial" w:cs="Arial"/>
          <w:sz w:val="22"/>
          <w:szCs w:val="22"/>
        </w:rPr>
        <w:t>, and the related statements of comprehensive income, changes in shareholders’ equity and cash flows for the year then ended, and notes to the financial statements, including material accounting policy information</w:t>
      </w:r>
      <w:r w:rsidRPr="00681E23">
        <w:rPr>
          <w:rFonts w:ascii="Arial" w:hAnsi="Arial" w:cs="Cordia New" w:hint="cs"/>
          <w:sz w:val="22"/>
          <w:szCs w:val="22"/>
          <w:cs/>
        </w:rPr>
        <w:t xml:space="preserve"> </w:t>
      </w:r>
      <w:r w:rsidRPr="00681E23">
        <w:rPr>
          <w:rFonts w:ascii="Arial" w:hAnsi="Arial" w:cs="Arial"/>
          <w:sz w:val="22"/>
          <w:szCs w:val="22"/>
        </w:rPr>
        <w:t>(collectively “the financial statements”).</w:t>
      </w:r>
    </w:p>
    <w:p w14:paraId="2AED539B" w14:textId="77777777" w:rsidR="009F56B9" w:rsidRPr="00681E23" w:rsidRDefault="009F56B9" w:rsidP="009F56B9">
      <w:pPr>
        <w:pStyle w:val="ps-000-normal"/>
        <w:spacing w:line="380" w:lineRule="exact"/>
        <w:rPr>
          <w:rFonts w:ascii="Arial" w:hAnsi="Arial" w:cs="Arial"/>
          <w:color w:val="auto"/>
          <w:sz w:val="22"/>
          <w:szCs w:val="22"/>
        </w:rPr>
      </w:pPr>
      <w:r w:rsidRPr="00681E23">
        <w:rPr>
          <w:rFonts w:ascii="Arial" w:hAnsi="Arial" w:cs="Arial"/>
          <w:color w:val="auto"/>
          <w:sz w:val="22"/>
          <w:szCs w:val="22"/>
        </w:rPr>
        <w:t xml:space="preserve">I do not express an opinion on the financial statements </w:t>
      </w:r>
      <w:r w:rsidRPr="00681E23">
        <w:rPr>
          <w:rFonts w:ascii="Arial" w:hAnsi="Arial" w:cs="Browallia New"/>
          <w:color w:val="auto"/>
          <w:sz w:val="22"/>
          <w:szCs w:val="28"/>
        </w:rPr>
        <w:t>referred to above</w:t>
      </w:r>
      <w:r w:rsidRPr="00681E23">
        <w:rPr>
          <w:rFonts w:ascii="Arial" w:hAnsi="Arial" w:cs="Arial"/>
          <w:color w:val="auto"/>
          <w:sz w:val="22"/>
          <w:szCs w:val="22"/>
        </w:rPr>
        <w:t xml:space="preserve"> because of the significance of the matter described in the </w:t>
      </w:r>
      <w:r w:rsidRPr="00681E23">
        <w:rPr>
          <w:rFonts w:ascii="Arial" w:hAnsi="Arial" w:cs="Arial"/>
          <w:i/>
          <w:iCs/>
          <w:color w:val="auto"/>
          <w:sz w:val="22"/>
          <w:szCs w:val="22"/>
        </w:rPr>
        <w:t>Basis for Disclaimer of Opinion</w:t>
      </w:r>
      <w:r w:rsidRPr="00681E23">
        <w:rPr>
          <w:rFonts w:ascii="Arial" w:hAnsi="Arial" w:cs="Arial"/>
          <w:color w:val="auto"/>
          <w:sz w:val="22"/>
          <w:szCs w:val="22"/>
        </w:rPr>
        <w:t xml:space="preserve"> section of my report on </w:t>
      </w:r>
      <w:r w:rsidRPr="00681E23">
        <w:rPr>
          <w:rFonts w:ascii="Arial" w:hAnsi="Arial" w:cs="Arial"/>
          <w:color w:val="auto"/>
          <w:spacing w:val="-3"/>
          <w:sz w:val="22"/>
          <w:szCs w:val="22"/>
        </w:rPr>
        <w:t xml:space="preserve">the financial statements </w:t>
      </w:r>
      <w:r w:rsidR="009F74B8" w:rsidRPr="00681E23">
        <w:rPr>
          <w:rFonts w:ascii="Arial" w:hAnsi="Arial" w:cs="Arial"/>
          <w:color w:val="auto"/>
          <w:spacing w:val="-3"/>
          <w:sz w:val="22"/>
          <w:szCs w:val="22"/>
        </w:rPr>
        <w:t xml:space="preserve">for the year ended 31 December 2025 </w:t>
      </w:r>
      <w:r w:rsidRPr="00681E23">
        <w:rPr>
          <w:rFonts w:ascii="Arial" w:hAnsi="Arial" w:cs="Arial"/>
          <w:color w:val="auto"/>
          <w:spacing w:val="-3"/>
          <w:sz w:val="22"/>
          <w:szCs w:val="22"/>
        </w:rPr>
        <w:t xml:space="preserve">of </w:t>
      </w:r>
      <w:r w:rsidR="00964EFB" w:rsidRPr="00681E23">
        <w:rPr>
          <w:rFonts w:ascii="Arial" w:hAnsi="Arial" w:cs="Arial"/>
          <w:sz w:val="22"/>
          <w:szCs w:val="22"/>
        </w:rPr>
        <w:t>Royal Orchid Hotel (Thailand) Public Company Limited</w:t>
      </w:r>
      <w:r w:rsidR="00964EFB" w:rsidRPr="00681E23">
        <w:rPr>
          <w:rFonts w:ascii="Arial" w:hAnsi="Arial" w:cs="Arial"/>
          <w:color w:val="auto"/>
          <w:spacing w:val="-3"/>
          <w:sz w:val="22"/>
          <w:szCs w:val="22"/>
        </w:rPr>
        <w:t>.</w:t>
      </w:r>
    </w:p>
    <w:p w14:paraId="6DAD2AE3" w14:textId="77777777" w:rsidR="009F56B9" w:rsidRPr="00681E23" w:rsidRDefault="009F56B9" w:rsidP="009F56B9">
      <w:pPr>
        <w:pStyle w:val="BodyText"/>
        <w:numPr>
          <w:ilvl w:val="0"/>
          <w:numId w:val="0"/>
        </w:numPr>
        <w:spacing w:before="120" w:line="380" w:lineRule="exact"/>
        <w:rPr>
          <w:rFonts w:ascii="Arial" w:hAnsi="Arial" w:cs="Arial"/>
          <w:b/>
          <w:bCs/>
          <w:sz w:val="22"/>
          <w:szCs w:val="22"/>
        </w:rPr>
      </w:pPr>
      <w:r w:rsidRPr="00681E23">
        <w:rPr>
          <w:rFonts w:ascii="Arial" w:hAnsi="Arial" w:cs="Arial"/>
          <w:b/>
          <w:bCs/>
          <w:sz w:val="22"/>
          <w:szCs w:val="22"/>
        </w:rPr>
        <w:t xml:space="preserve">Basis for Disclaimer of Opinion </w:t>
      </w:r>
    </w:p>
    <w:p w14:paraId="27532E8B" w14:textId="33F22FD9" w:rsidR="001665E9" w:rsidRPr="00681E23" w:rsidRDefault="00CB56FC" w:rsidP="009F56B9">
      <w:pPr>
        <w:pStyle w:val="ps-000-normal"/>
        <w:spacing w:after="240" w:line="380" w:lineRule="exact"/>
        <w:rPr>
          <w:rFonts w:ascii="Arial" w:hAnsi="Arial" w:cs="Browallia New"/>
          <w:sz w:val="22"/>
          <w:szCs w:val="28"/>
        </w:rPr>
      </w:pPr>
      <w:bookmarkStart w:id="0" w:name="_Hlk222503017"/>
      <w:r w:rsidRPr="00681E23">
        <w:rPr>
          <w:rFonts w:ascii="Arial" w:hAnsi="Arial" w:cs="Arial"/>
          <w:sz w:val="22"/>
          <w:szCs w:val="22"/>
        </w:rPr>
        <w:t xml:space="preserve">I draw attention to Note 1.2 to the notes to the financial statements </w:t>
      </w:r>
      <w:r w:rsidR="00373567" w:rsidRPr="00681E23">
        <w:rPr>
          <w:rFonts w:ascii="Arial" w:hAnsi="Arial" w:cs="Arial"/>
          <w:sz w:val="22"/>
          <w:szCs w:val="22"/>
        </w:rPr>
        <w:t xml:space="preserve">which </w:t>
      </w:r>
      <w:proofErr w:type="gramStart"/>
      <w:r w:rsidR="00373567" w:rsidRPr="00681E23">
        <w:rPr>
          <w:rFonts w:ascii="Arial" w:hAnsi="Arial" w:cs="Arial"/>
          <w:sz w:val="22"/>
          <w:szCs w:val="22"/>
        </w:rPr>
        <w:t>states</w:t>
      </w:r>
      <w:proofErr w:type="gramEnd"/>
      <w:r w:rsidR="00373567" w:rsidRPr="00681E23">
        <w:rPr>
          <w:rFonts w:ascii="Arial" w:hAnsi="Arial" w:cs="Arial"/>
          <w:sz w:val="22"/>
          <w:szCs w:val="22"/>
        </w:rPr>
        <w:t xml:space="preserve"> </w:t>
      </w:r>
      <w:r w:rsidRPr="00681E23">
        <w:rPr>
          <w:rFonts w:ascii="Arial" w:hAnsi="Arial" w:cs="Arial"/>
          <w:sz w:val="22"/>
          <w:szCs w:val="22"/>
        </w:rPr>
        <w:t xml:space="preserve">that as </w:t>
      </w:r>
      <w:proofErr w:type="gramStart"/>
      <w:r w:rsidRPr="00681E23">
        <w:rPr>
          <w:rFonts w:ascii="Arial" w:hAnsi="Arial" w:cs="Arial"/>
          <w:sz w:val="22"/>
          <w:szCs w:val="22"/>
        </w:rPr>
        <w:t>at</w:t>
      </w:r>
      <w:proofErr w:type="gramEnd"/>
      <w:r w:rsidRPr="00681E23">
        <w:rPr>
          <w:rFonts w:ascii="Arial" w:hAnsi="Arial" w:cs="Arial"/>
          <w:sz w:val="22"/>
          <w:szCs w:val="22"/>
        </w:rPr>
        <w:t xml:space="preserve"> </w:t>
      </w:r>
      <w:r w:rsidR="0008389B">
        <w:rPr>
          <w:rFonts w:ascii="Arial" w:hAnsi="Arial" w:cs="Arial"/>
          <w:sz w:val="22"/>
          <w:szCs w:val="22"/>
        </w:rPr>
        <w:t xml:space="preserve">                </w:t>
      </w:r>
      <w:r w:rsidRPr="00681E23">
        <w:rPr>
          <w:rFonts w:ascii="Arial" w:hAnsi="Arial" w:cs="Arial"/>
          <w:sz w:val="22"/>
          <w:szCs w:val="22"/>
        </w:rPr>
        <w:t xml:space="preserve">31 December 2025, the Company had total current liabilities exceeding its total current assets by Baht </w:t>
      </w:r>
      <w:r w:rsidR="00E23EE2">
        <w:rPr>
          <w:rFonts w:ascii="Arial" w:hAnsi="Arial" w:cs="Arial"/>
          <w:sz w:val="22"/>
          <w:szCs w:val="22"/>
        </w:rPr>
        <w:t>1</w:t>
      </w:r>
      <w:r w:rsidR="00311CE0" w:rsidRPr="00681E23">
        <w:rPr>
          <w:rFonts w:ascii="Arial" w:hAnsi="Arial" w:cs="Browallia New"/>
          <w:sz w:val="22"/>
          <w:szCs w:val="28"/>
        </w:rPr>
        <w:t>,</w:t>
      </w:r>
      <w:r w:rsidR="00E23EE2">
        <w:rPr>
          <w:rFonts w:ascii="Arial" w:hAnsi="Arial" w:cs="Browallia New"/>
          <w:sz w:val="22"/>
          <w:szCs w:val="28"/>
        </w:rPr>
        <w:t>932</w:t>
      </w:r>
      <w:r w:rsidRPr="00681E23">
        <w:rPr>
          <w:rFonts w:ascii="Arial" w:hAnsi="Arial" w:cs="Arial"/>
          <w:sz w:val="22"/>
          <w:szCs w:val="22"/>
        </w:rPr>
        <w:t xml:space="preserve"> million. </w:t>
      </w:r>
      <w:r w:rsidR="009F74B8" w:rsidRPr="00681E23">
        <w:rPr>
          <w:rFonts w:ascii="Arial" w:hAnsi="Arial" w:cs="Arial"/>
          <w:sz w:val="22"/>
          <w:szCs w:val="22"/>
        </w:rPr>
        <w:t>Such</w:t>
      </w:r>
      <w:r w:rsidRPr="00681E23">
        <w:rPr>
          <w:rFonts w:ascii="Arial" w:hAnsi="Arial" w:cs="Arial"/>
          <w:sz w:val="22"/>
          <w:szCs w:val="22"/>
        </w:rPr>
        <w:t xml:space="preserve"> current liabilities included lease liabilities of Baht 4,</w:t>
      </w:r>
      <w:r w:rsidR="00311CE0" w:rsidRPr="00681E23">
        <w:rPr>
          <w:rFonts w:ascii="Arial" w:hAnsi="Arial" w:cs="Arial"/>
          <w:sz w:val="22"/>
          <w:szCs w:val="22"/>
        </w:rPr>
        <w:t>796</w:t>
      </w:r>
      <w:r w:rsidRPr="00681E23">
        <w:rPr>
          <w:rFonts w:ascii="Arial" w:hAnsi="Arial" w:cs="Arial"/>
          <w:sz w:val="22"/>
          <w:szCs w:val="22"/>
        </w:rPr>
        <w:t xml:space="preserve"> million arising from </w:t>
      </w:r>
      <w:r w:rsidR="00373567" w:rsidRPr="00681E23">
        <w:rPr>
          <w:rFonts w:ascii="Arial" w:hAnsi="Arial" w:cs="Arial"/>
          <w:sz w:val="22"/>
          <w:szCs w:val="22"/>
        </w:rPr>
        <w:t xml:space="preserve">the </w:t>
      </w:r>
      <w:r w:rsidRPr="00681E23">
        <w:rPr>
          <w:rFonts w:ascii="Arial" w:hAnsi="Arial" w:cs="Arial"/>
          <w:sz w:val="22"/>
          <w:szCs w:val="22"/>
        </w:rPr>
        <w:t>buy</w:t>
      </w:r>
      <w:r w:rsidR="00373567" w:rsidRPr="00681E23">
        <w:rPr>
          <w:rFonts w:ascii="Arial" w:hAnsi="Arial" w:cs="Arial"/>
          <w:sz w:val="22"/>
          <w:szCs w:val="22"/>
        </w:rPr>
        <w:t>-</w:t>
      </w:r>
      <w:r w:rsidRPr="00681E23">
        <w:rPr>
          <w:rFonts w:ascii="Arial" w:hAnsi="Arial" w:cs="Arial"/>
          <w:sz w:val="22"/>
          <w:szCs w:val="22"/>
        </w:rPr>
        <w:t xml:space="preserve">back obligation of the operating assets used </w:t>
      </w:r>
      <w:r w:rsidR="0008389B">
        <w:rPr>
          <w:rFonts w:ascii="Arial" w:hAnsi="Arial" w:cs="Browallia New"/>
          <w:sz w:val="22"/>
          <w:szCs w:val="28"/>
        </w:rPr>
        <w:t>in</w:t>
      </w:r>
      <w:r w:rsidRPr="00681E23">
        <w:rPr>
          <w:rFonts w:ascii="Arial" w:hAnsi="Arial" w:cs="Arial"/>
          <w:sz w:val="22"/>
          <w:szCs w:val="22"/>
        </w:rPr>
        <w:t xml:space="preserve"> the hotel operations from Grande Royal Orchid Hospitality Real Estate Investment Trust with Buy-Back Condition (“GROREIT”) that are due for settlement in July 2026. </w:t>
      </w:r>
      <w:r w:rsidR="009F74B8" w:rsidRPr="00681E23">
        <w:rPr>
          <w:rFonts w:ascii="Arial" w:hAnsi="Arial" w:cs="Arial"/>
          <w:sz w:val="22"/>
          <w:szCs w:val="22"/>
        </w:rPr>
        <w:t xml:space="preserve">The Company forecasts that the </w:t>
      </w:r>
      <w:r w:rsidRPr="00681E23">
        <w:rPr>
          <w:rFonts w:ascii="Arial" w:hAnsi="Arial" w:cs="Arial"/>
          <w:sz w:val="22"/>
          <w:szCs w:val="22"/>
        </w:rPr>
        <w:t xml:space="preserve">cash flows </w:t>
      </w:r>
      <w:r w:rsidR="00373567" w:rsidRPr="00681E23">
        <w:rPr>
          <w:rFonts w:ascii="Arial" w:hAnsi="Arial" w:cs="Arial"/>
          <w:sz w:val="22"/>
          <w:szCs w:val="22"/>
        </w:rPr>
        <w:t xml:space="preserve">to be </w:t>
      </w:r>
      <w:r w:rsidRPr="00681E23">
        <w:rPr>
          <w:rFonts w:ascii="Arial" w:hAnsi="Arial" w:cs="Arial"/>
          <w:sz w:val="22"/>
          <w:szCs w:val="22"/>
        </w:rPr>
        <w:t xml:space="preserve">used </w:t>
      </w:r>
      <w:r w:rsidR="00373567" w:rsidRPr="00681E23">
        <w:rPr>
          <w:rFonts w:ascii="Arial" w:hAnsi="Arial" w:cs="Arial"/>
          <w:sz w:val="22"/>
          <w:szCs w:val="22"/>
        </w:rPr>
        <w:t xml:space="preserve">for </w:t>
      </w:r>
      <w:r w:rsidRPr="00681E23">
        <w:rPr>
          <w:rFonts w:ascii="Arial" w:hAnsi="Arial" w:cs="Arial"/>
          <w:sz w:val="22"/>
          <w:szCs w:val="22"/>
        </w:rPr>
        <w:t xml:space="preserve">settlement of such liabilities will </w:t>
      </w:r>
      <w:r w:rsidR="0008389B">
        <w:rPr>
          <w:rFonts w:ascii="Arial" w:hAnsi="Arial" w:cs="Arial"/>
          <w:sz w:val="22"/>
          <w:szCs w:val="22"/>
        </w:rPr>
        <w:t>be derived</w:t>
      </w:r>
      <w:r w:rsidRPr="00681E23">
        <w:rPr>
          <w:rFonts w:ascii="Arial" w:hAnsi="Arial" w:cs="Arial"/>
          <w:sz w:val="22"/>
          <w:szCs w:val="22"/>
        </w:rPr>
        <w:t xml:space="preserve"> from the repayment of loans to and interest receivables from </w:t>
      </w:r>
      <w:r w:rsidR="009F74B8" w:rsidRPr="00681E23">
        <w:rPr>
          <w:rFonts w:ascii="Arial" w:hAnsi="Arial" w:cs="Arial"/>
          <w:sz w:val="22"/>
          <w:szCs w:val="22"/>
        </w:rPr>
        <w:t>its</w:t>
      </w:r>
      <w:r w:rsidRPr="00681E23">
        <w:rPr>
          <w:rFonts w:ascii="Arial" w:hAnsi="Arial" w:cs="Arial"/>
          <w:sz w:val="22"/>
          <w:szCs w:val="22"/>
        </w:rPr>
        <w:t xml:space="preserve"> parent company which </w:t>
      </w:r>
      <w:r w:rsidR="00373567" w:rsidRPr="00681E23">
        <w:rPr>
          <w:rFonts w:ascii="Arial" w:hAnsi="Arial" w:cs="Arial"/>
          <w:sz w:val="22"/>
          <w:szCs w:val="22"/>
        </w:rPr>
        <w:t xml:space="preserve">is </w:t>
      </w:r>
      <w:r w:rsidR="009F74B8" w:rsidRPr="00681E23">
        <w:rPr>
          <w:rFonts w:ascii="Arial" w:hAnsi="Arial" w:cs="Arial"/>
          <w:sz w:val="22"/>
          <w:szCs w:val="22"/>
        </w:rPr>
        <w:t xml:space="preserve">also </w:t>
      </w:r>
      <w:r w:rsidRPr="00681E23">
        <w:rPr>
          <w:rFonts w:ascii="Arial" w:hAnsi="Arial" w:cs="Arial"/>
          <w:sz w:val="22"/>
          <w:szCs w:val="22"/>
        </w:rPr>
        <w:t>due for settlement in July 2026. However, the collection of loans and interests from the parent company depends on the parent company’s liquidity and cash flow management, which are currently being aligned with its business strategy</w:t>
      </w:r>
      <w:r w:rsidR="003B3E66" w:rsidRPr="00681E23">
        <w:rPr>
          <w:rFonts w:ascii="Arial" w:hAnsi="Arial" w:cs="Arial"/>
          <w:sz w:val="22"/>
          <w:szCs w:val="22"/>
        </w:rPr>
        <w:t xml:space="preserve"> and</w:t>
      </w:r>
      <w:r w:rsidR="00373567" w:rsidRPr="00681E23">
        <w:rPr>
          <w:rFonts w:ascii="Arial" w:hAnsi="Arial" w:cs="Arial"/>
          <w:sz w:val="22"/>
          <w:szCs w:val="22"/>
        </w:rPr>
        <w:t xml:space="preserve"> the</w:t>
      </w:r>
      <w:r w:rsidR="003B3E66" w:rsidRPr="00681E23">
        <w:rPr>
          <w:rFonts w:ascii="Arial" w:hAnsi="Arial" w:cs="Arial"/>
          <w:sz w:val="22"/>
          <w:szCs w:val="22"/>
        </w:rPr>
        <w:t xml:space="preserve"> restructuring of its</w:t>
      </w:r>
      <w:r w:rsidR="003B3E66" w:rsidRPr="00681E23">
        <w:rPr>
          <w:rFonts w:ascii="Arial" w:hAnsi="Arial" w:cs="Arial" w:hint="cs"/>
          <w:sz w:val="22"/>
          <w:szCs w:val="22"/>
          <w:cs/>
        </w:rPr>
        <w:t xml:space="preserve"> </w:t>
      </w:r>
      <w:r w:rsidR="003B3E66" w:rsidRPr="00681E23">
        <w:rPr>
          <w:rFonts w:ascii="Arial" w:hAnsi="Arial" w:cs="Arial"/>
          <w:sz w:val="22"/>
          <w:szCs w:val="22"/>
        </w:rPr>
        <w:t xml:space="preserve">financial structure to support </w:t>
      </w:r>
      <w:r w:rsidR="0008389B">
        <w:rPr>
          <w:rFonts w:ascii="Arial" w:hAnsi="Arial" w:cs="Arial"/>
          <w:sz w:val="22"/>
          <w:szCs w:val="22"/>
        </w:rPr>
        <w:t>its</w:t>
      </w:r>
      <w:r w:rsidR="003B3E66" w:rsidRPr="00681E23">
        <w:rPr>
          <w:rFonts w:ascii="Arial" w:hAnsi="Arial" w:cs="Arial"/>
          <w:sz w:val="22"/>
          <w:szCs w:val="22"/>
        </w:rPr>
        <w:t xml:space="preserve"> debt</w:t>
      </w:r>
      <w:r w:rsidR="003B3E66" w:rsidRPr="00681E23">
        <w:rPr>
          <w:rFonts w:ascii="Arial" w:hAnsi="Arial" w:cs="Arial"/>
          <w:sz w:val="22"/>
          <w:szCs w:val="22"/>
        </w:rPr>
        <w:noBreakHyphen/>
        <w:t>reduction plan and enhance financial liquidity</w:t>
      </w:r>
      <w:r w:rsidR="0008389B">
        <w:rPr>
          <w:rFonts w:ascii="Arial" w:hAnsi="Arial" w:cs="Arial"/>
          <w:sz w:val="22"/>
          <w:szCs w:val="22"/>
        </w:rPr>
        <w:t xml:space="preserve">. Additionally, </w:t>
      </w:r>
      <w:r w:rsidR="00373567" w:rsidRPr="00681E23">
        <w:rPr>
          <w:rFonts w:ascii="Arial" w:hAnsi="Arial" w:cs="Arial"/>
          <w:sz w:val="22"/>
          <w:szCs w:val="22"/>
        </w:rPr>
        <w:t xml:space="preserve">the parent company </w:t>
      </w:r>
      <w:r w:rsidR="003B3E66" w:rsidRPr="00681E23">
        <w:rPr>
          <w:rFonts w:ascii="Arial" w:hAnsi="Arial" w:cs="Arial"/>
          <w:sz w:val="22"/>
          <w:szCs w:val="22"/>
        </w:rPr>
        <w:t xml:space="preserve">is currently in negotiations with financial institutions to restructure its debt. </w:t>
      </w:r>
      <w:r w:rsidRPr="00681E23">
        <w:rPr>
          <w:rFonts w:ascii="Arial" w:hAnsi="Arial" w:cs="Arial"/>
          <w:sz w:val="22"/>
          <w:szCs w:val="22"/>
        </w:rPr>
        <w:t xml:space="preserve">Nevertheless, the Company’s ability to pay </w:t>
      </w:r>
      <w:r w:rsidR="00373567" w:rsidRPr="00681E23">
        <w:rPr>
          <w:rFonts w:ascii="Arial" w:hAnsi="Arial" w:cs="Arial"/>
          <w:sz w:val="22"/>
          <w:szCs w:val="22"/>
        </w:rPr>
        <w:t xml:space="preserve">the </w:t>
      </w:r>
      <w:r w:rsidRPr="00681E23">
        <w:rPr>
          <w:rFonts w:ascii="Arial" w:hAnsi="Arial" w:cs="Arial"/>
          <w:sz w:val="22"/>
          <w:szCs w:val="22"/>
        </w:rPr>
        <w:t>buy</w:t>
      </w:r>
      <w:r w:rsidR="00955602" w:rsidRPr="00681E23">
        <w:rPr>
          <w:rFonts w:ascii="Arial" w:hAnsi="Arial" w:cs="Browallia New"/>
          <w:sz w:val="22"/>
          <w:szCs w:val="28"/>
        </w:rPr>
        <w:t>-</w:t>
      </w:r>
      <w:r w:rsidRPr="00681E23">
        <w:rPr>
          <w:rFonts w:ascii="Arial" w:hAnsi="Arial" w:cs="Arial"/>
          <w:sz w:val="22"/>
          <w:szCs w:val="22"/>
        </w:rPr>
        <w:t xml:space="preserve">back obligation of the operating assets used </w:t>
      </w:r>
      <w:r w:rsidR="0008389B">
        <w:rPr>
          <w:rFonts w:ascii="Arial" w:hAnsi="Arial" w:cs="Arial"/>
          <w:sz w:val="22"/>
          <w:szCs w:val="22"/>
        </w:rPr>
        <w:t>in</w:t>
      </w:r>
      <w:r w:rsidRPr="00681E23">
        <w:rPr>
          <w:rFonts w:ascii="Arial" w:hAnsi="Arial" w:cs="Arial"/>
          <w:sz w:val="22"/>
          <w:szCs w:val="22"/>
        </w:rPr>
        <w:t xml:space="preserve"> the hotel operations depends on the parent company’s ability</w:t>
      </w:r>
      <w:r w:rsidRPr="00681E23" w:rsidDel="00C97C8E">
        <w:rPr>
          <w:rFonts w:ascii="Arial" w:hAnsi="Arial" w:cs="Arial"/>
          <w:sz w:val="22"/>
          <w:szCs w:val="22"/>
        </w:rPr>
        <w:t xml:space="preserve"> </w:t>
      </w:r>
      <w:r w:rsidRPr="00681E23">
        <w:rPr>
          <w:rFonts w:ascii="Arial" w:hAnsi="Arial" w:cs="Arial"/>
          <w:sz w:val="22"/>
          <w:szCs w:val="22"/>
        </w:rPr>
        <w:t xml:space="preserve">to </w:t>
      </w:r>
      <w:r w:rsidR="00373567" w:rsidRPr="00681E23">
        <w:rPr>
          <w:rFonts w:ascii="Arial" w:hAnsi="Arial" w:cs="Arial"/>
          <w:sz w:val="22"/>
          <w:szCs w:val="22"/>
        </w:rPr>
        <w:t>execute</w:t>
      </w:r>
      <w:r w:rsidRPr="00681E23">
        <w:rPr>
          <w:rFonts w:ascii="Arial" w:hAnsi="Arial" w:cs="Arial"/>
          <w:sz w:val="22"/>
          <w:szCs w:val="22"/>
        </w:rPr>
        <w:t xml:space="preserve"> management’s plan, the</w:t>
      </w:r>
      <w:r w:rsidRPr="00681E23">
        <w:rPr>
          <w:rFonts w:ascii="Arial" w:hAnsi="Arial"/>
          <w:sz w:val="22"/>
          <w:szCs w:val="22"/>
        </w:rPr>
        <w:t xml:space="preserve"> </w:t>
      </w:r>
      <w:r w:rsidR="0008389B">
        <w:rPr>
          <w:rFonts w:ascii="Arial" w:hAnsi="Arial"/>
          <w:sz w:val="22"/>
          <w:szCs w:val="22"/>
        </w:rPr>
        <w:t>outcome</w:t>
      </w:r>
      <w:r w:rsidRPr="00681E23">
        <w:rPr>
          <w:rFonts w:ascii="Arial" w:hAnsi="Arial"/>
          <w:sz w:val="22"/>
          <w:szCs w:val="22"/>
        </w:rPr>
        <w:t xml:space="preserve"> of negotiations with counterparties and other </w:t>
      </w:r>
      <w:r w:rsidRPr="0008389B">
        <w:rPr>
          <w:rFonts w:ascii="Arial" w:hAnsi="Arial"/>
          <w:spacing w:val="-4"/>
          <w:sz w:val="22"/>
          <w:szCs w:val="22"/>
        </w:rPr>
        <w:t>related factors, which are external factors</w:t>
      </w:r>
      <w:r w:rsidR="00DF3A15" w:rsidRPr="0008389B">
        <w:rPr>
          <w:rFonts w:ascii="Arial" w:hAnsi="Arial"/>
          <w:spacing w:val="-4"/>
          <w:sz w:val="22"/>
          <w:szCs w:val="22"/>
        </w:rPr>
        <w:t xml:space="preserve"> beyond the Company’s control</w:t>
      </w:r>
      <w:r w:rsidRPr="0008389B">
        <w:rPr>
          <w:rFonts w:ascii="Arial" w:hAnsi="Arial"/>
          <w:spacing w:val="-4"/>
          <w:sz w:val="22"/>
          <w:szCs w:val="22"/>
        </w:rPr>
        <w:t xml:space="preserve">. </w:t>
      </w:r>
      <w:r w:rsidR="00955602" w:rsidRPr="0008389B">
        <w:rPr>
          <w:rFonts w:ascii="Arial" w:hAnsi="Arial"/>
          <w:spacing w:val="-4"/>
          <w:sz w:val="22"/>
          <w:szCs w:val="22"/>
        </w:rPr>
        <w:t xml:space="preserve">In addition, the Company is also </w:t>
      </w:r>
      <w:r w:rsidR="001665E9" w:rsidRPr="0008389B">
        <w:rPr>
          <w:rFonts w:ascii="Arial" w:hAnsi="Arial"/>
          <w:spacing w:val="-4"/>
          <w:sz w:val="22"/>
          <w:szCs w:val="22"/>
        </w:rPr>
        <w:t>in the process of seeking</w:t>
      </w:r>
      <w:r w:rsidR="00955602" w:rsidRPr="0008389B">
        <w:rPr>
          <w:rFonts w:ascii="Arial" w:hAnsi="Arial"/>
          <w:spacing w:val="-4"/>
          <w:sz w:val="22"/>
          <w:szCs w:val="22"/>
        </w:rPr>
        <w:t xml:space="preserve"> new credit facilities to </w:t>
      </w:r>
      <w:r w:rsidR="0008389B" w:rsidRPr="0008389B">
        <w:rPr>
          <w:rFonts w:ascii="Arial" w:hAnsi="Arial"/>
          <w:spacing w:val="-4"/>
          <w:sz w:val="22"/>
          <w:szCs w:val="22"/>
        </w:rPr>
        <w:t>settle</w:t>
      </w:r>
      <w:r w:rsidR="00DF3A15" w:rsidRPr="0008389B">
        <w:rPr>
          <w:rFonts w:ascii="Arial" w:hAnsi="Arial"/>
          <w:spacing w:val="-4"/>
          <w:sz w:val="22"/>
          <w:szCs w:val="22"/>
        </w:rPr>
        <w:t xml:space="preserve"> the</w:t>
      </w:r>
      <w:r w:rsidR="00955602" w:rsidRPr="0008389B">
        <w:rPr>
          <w:rFonts w:ascii="Arial" w:hAnsi="Arial"/>
          <w:spacing w:val="-4"/>
          <w:sz w:val="22"/>
          <w:szCs w:val="22"/>
        </w:rPr>
        <w:t xml:space="preserve"> </w:t>
      </w:r>
      <w:r w:rsidR="00955602" w:rsidRPr="0008389B">
        <w:rPr>
          <w:rFonts w:ascii="Arial" w:hAnsi="Arial" w:cs="Arial"/>
          <w:spacing w:val="-4"/>
          <w:sz w:val="22"/>
          <w:szCs w:val="22"/>
        </w:rPr>
        <w:t>buy</w:t>
      </w:r>
      <w:r w:rsidR="00955602" w:rsidRPr="0008389B">
        <w:rPr>
          <w:rFonts w:ascii="Arial" w:hAnsi="Arial" w:cs="Browallia New"/>
          <w:spacing w:val="-4"/>
          <w:sz w:val="22"/>
          <w:szCs w:val="28"/>
        </w:rPr>
        <w:t>-</w:t>
      </w:r>
      <w:r w:rsidR="00955602" w:rsidRPr="0008389B">
        <w:rPr>
          <w:rFonts w:ascii="Arial" w:hAnsi="Arial" w:cs="Arial"/>
          <w:spacing w:val="-4"/>
          <w:sz w:val="22"/>
          <w:szCs w:val="22"/>
        </w:rPr>
        <w:t xml:space="preserve">back obligation of the operating assets used </w:t>
      </w:r>
      <w:r w:rsidR="0094175D">
        <w:rPr>
          <w:rFonts w:ascii="Arial" w:hAnsi="Arial" w:cs="Arial"/>
          <w:spacing w:val="-4"/>
          <w:sz w:val="22"/>
          <w:szCs w:val="22"/>
        </w:rPr>
        <w:t>in</w:t>
      </w:r>
      <w:r w:rsidR="00955602" w:rsidRPr="0008389B">
        <w:rPr>
          <w:rFonts w:ascii="Arial" w:hAnsi="Arial" w:cs="Arial"/>
          <w:spacing w:val="-4"/>
          <w:sz w:val="22"/>
          <w:szCs w:val="22"/>
        </w:rPr>
        <w:t xml:space="preserve"> the hotel operations. </w:t>
      </w:r>
      <w:r w:rsidR="001665E9" w:rsidRPr="0008389B">
        <w:rPr>
          <w:rFonts w:ascii="Arial" w:hAnsi="Arial" w:cs="Arial"/>
          <w:spacing w:val="-4"/>
          <w:sz w:val="22"/>
          <w:szCs w:val="22"/>
        </w:rPr>
        <w:t>However, according to the condition</w:t>
      </w:r>
      <w:r w:rsidR="001125B7" w:rsidRPr="0008389B">
        <w:rPr>
          <w:rFonts w:ascii="Arial" w:hAnsi="Arial" w:cs="Arial"/>
          <w:spacing w:val="-4"/>
          <w:sz w:val="22"/>
          <w:szCs w:val="22"/>
        </w:rPr>
        <w:t>s</w:t>
      </w:r>
      <w:r w:rsidR="001665E9" w:rsidRPr="0008389B">
        <w:rPr>
          <w:rFonts w:ascii="Arial" w:hAnsi="Arial" w:cs="Arial"/>
          <w:spacing w:val="-4"/>
          <w:sz w:val="22"/>
          <w:szCs w:val="22"/>
        </w:rPr>
        <w:t xml:space="preserve"> in the agreements, the </w:t>
      </w:r>
      <w:r w:rsidR="001125B7" w:rsidRPr="0008389B">
        <w:rPr>
          <w:rFonts w:ascii="Arial" w:hAnsi="Arial" w:cs="Arial"/>
          <w:spacing w:val="-4"/>
          <w:sz w:val="22"/>
          <w:szCs w:val="22"/>
        </w:rPr>
        <w:t>ownership</w:t>
      </w:r>
      <w:r w:rsidR="001665E9" w:rsidRPr="0008389B">
        <w:rPr>
          <w:rFonts w:ascii="Arial" w:hAnsi="Arial" w:cs="Arial"/>
          <w:spacing w:val="-4"/>
          <w:sz w:val="22"/>
          <w:szCs w:val="22"/>
        </w:rPr>
        <w:t xml:space="preserve"> </w:t>
      </w:r>
      <w:r w:rsidR="001125B7" w:rsidRPr="0008389B">
        <w:rPr>
          <w:rFonts w:ascii="Arial" w:hAnsi="Arial" w:cs="Arial"/>
          <w:spacing w:val="-4"/>
          <w:sz w:val="22"/>
          <w:szCs w:val="22"/>
        </w:rPr>
        <w:t>of the</w:t>
      </w:r>
      <w:r w:rsidR="001665E9" w:rsidRPr="0008389B">
        <w:rPr>
          <w:rFonts w:ascii="Arial" w:hAnsi="Arial" w:cs="Arial"/>
          <w:spacing w:val="-4"/>
          <w:sz w:val="22"/>
          <w:szCs w:val="22"/>
        </w:rPr>
        <w:t xml:space="preserve"> real estate and related assets used in the hotel operation will be immediately transferred to GROREIT in</w:t>
      </w:r>
      <w:r w:rsidR="001665E9" w:rsidRPr="0008389B">
        <w:rPr>
          <w:rFonts w:ascii="Arial" w:hAnsi="Arial" w:cs="Cordia New" w:hint="cs"/>
          <w:spacing w:val="-4"/>
          <w:sz w:val="22"/>
          <w:szCs w:val="22"/>
          <w:cs/>
        </w:rPr>
        <w:t xml:space="preserve"> </w:t>
      </w:r>
      <w:r w:rsidR="001665E9" w:rsidRPr="0008389B">
        <w:rPr>
          <w:rFonts w:ascii="Arial" w:hAnsi="Arial" w:cs="Arial"/>
          <w:spacing w:val="-4"/>
          <w:sz w:val="22"/>
          <w:szCs w:val="22"/>
        </w:rPr>
        <w:t>case the Company canno</w:t>
      </w:r>
      <w:r w:rsidR="001665E9" w:rsidRPr="0008389B">
        <w:rPr>
          <w:rFonts w:ascii="Arial" w:hAnsi="Arial" w:cs="Browallia New"/>
          <w:spacing w:val="-4"/>
          <w:sz w:val="22"/>
          <w:szCs w:val="28"/>
        </w:rPr>
        <w:t xml:space="preserve">t </w:t>
      </w:r>
      <w:r w:rsidR="001125B7" w:rsidRPr="0008389B">
        <w:rPr>
          <w:rFonts w:ascii="Arial" w:hAnsi="Arial" w:cs="Browallia New"/>
          <w:spacing w:val="-4"/>
          <w:sz w:val="22"/>
          <w:szCs w:val="28"/>
        </w:rPr>
        <w:t xml:space="preserve">comply with </w:t>
      </w:r>
      <w:r w:rsidR="001665E9" w:rsidRPr="0008389B">
        <w:rPr>
          <w:rFonts w:ascii="Arial" w:hAnsi="Arial" w:cs="Browallia New"/>
          <w:spacing w:val="-4"/>
          <w:sz w:val="22"/>
          <w:szCs w:val="28"/>
        </w:rPr>
        <w:t>such buy-back condition</w:t>
      </w:r>
      <w:r w:rsidR="001125B7" w:rsidRPr="0008389B">
        <w:rPr>
          <w:rFonts w:ascii="Arial" w:hAnsi="Arial" w:cs="Browallia New"/>
          <w:spacing w:val="-4"/>
          <w:sz w:val="22"/>
          <w:szCs w:val="28"/>
        </w:rPr>
        <w:t>s</w:t>
      </w:r>
      <w:r w:rsidR="001665E9" w:rsidRPr="00681E23">
        <w:rPr>
          <w:rFonts w:ascii="Arial" w:hAnsi="Arial" w:cs="Browallia New"/>
          <w:sz w:val="22"/>
          <w:szCs w:val="28"/>
        </w:rPr>
        <w:t xml:space="preserve">. </w:t>
      </w:r>
    </w:p>
    <w:p w14:paraId="6E849E7F" w14:textId="77777777" w:rsidR="00004BA2" w:rsidRDefault="00004BA2" w:rsidP="009F56B9">
      <w:pPr>
        <w:pStyle w:val="ps-000-normal"/>
        <w:spacing w:after="240" w:line="380" w:lineRule="exact"/>
        <w:rPr>
          <w:rFonts w:ascii="Arial" w:hAnsi="Arial" w:cs="Arial"/>
          <w:sz w:val="22"/>
          <w:szCs w:val="22"/>
        </w:rPr>
        <w:sectPr w:rsidR="00004BA2" w:rsidSect="006733B2">
          <w:footerReference w:type="default" r:id="rId13"/>
          <w:footerReference w:type="first" r:id="rId14"/>
          <w:pgSz w:w="11909" w:h="16834" w:code="9"/>
          <w:pgMar w:top="2160" w:right="1080" w:bottom="1080" w:left="1339" w:header="576" w:footer="576" w:gutter="0"/>
          <w:cols w:space="720"/>
          <w:docGrid w:linePitch="360"/>
        </w:sectPr>
      </w:pPr>
    </w:p>
    <w:p w14:paraId="3D2D4983" w14:textId="0257E6CF" w:rsidR="009F56B9" w:rsidRPr="0008389B" w:rsidRDefault="001665E9" w:rsidP="00AE3126">
      <w:pPr>
        <w:pStyle w:val="ps-000-normal"/>
        <w:spacing w:after="200" w:line="320" w:lineRule="exact"/>
        <w:rPr>
          <w:rFonts w:ascii="Arial" w:hAnsi="Arial" w:cs="Arial"/>
          <w:spacing w:val="-4"/>
          <w:sz w:val="22"/>
          <w:szCs w:val="22"/>
        </w:rPr>
      </w:pPr>
      <w:r w:rsidRPr="00681E23">
        <w:rPr>
          <w:rFonts w:ascii="Arial" w:hAnsi="Arial" w:cs="Arial"/>
          <w:sz w:val="22"/>
          <w:szCs w:val="22"/>
        </w:rPr>
        <w:lastRenderedPageBreak/>
        <w:t>These matters involve multiple uncertainties</w:t>
      </w:r>
      <w:bookmarkStart w:id="1" w:name="_Hlk134715017"/>
      <w:r w:rsidRPr="00681E23">
        <w:rPr>
          <w:rFonts w:ascii="Arial" w:hAnsi="Arial" w:cs="Arial"/>
          <w:sz w:val="22"/>
          <w:szCs w:val="22"/>
        </w:rPr>
        <w:t xml:space="preserve">, which may have </w:t>
      </w:r>
      <w:r w:rsidR="00311CE0" w:rsidRPr="00681E23">
        <w:rPr>
          <w:rFonts w:ascii="Arial" w:hAnsi="Arial" w:cs="Arial"/>
          <w:sz w:val="22"/>
          <w:szCs w:val="22"/>
        </w:rPr>
        <w:t>potential</w:t>
      </w:r>
      <w:r w:rsidRPr="00681E23">
        <w:rPr>
          <w:rFonts w:ascii="Arial" w:hAnsi="Arial" w:cs="Arial"/>
          <w:sz w:val="22"/>
          <w:szCs w:val="22"/>
        </w:rPr>
        <w:t xml:space="preserve"> interaction and their possible cumulative effect on the financial statements</w:t>
      </w:r>
      <w:bookmarkEnd w:id="1"/>
      <w:r w:rsidR="00311CE0" w:rsidRPr="00681E23">
        <w:rPr>
          <w:rFonts w:ascii="Arial" w:hAnsi="Arial" w:cs="Arial"/>
          <w:sz w:val="22"/>
          <w:szCs w:val="22"/>
        </w:rPr>
        <w:t>, raising substantial doubt about the Company's ability to continue as a going concern</w:t>
      </w:r>
      <w:r w:rsidR="009F56B9" w:rsidRPr="00681E23">
        <w:rPr>
          <w:rFonts w:ascii="Arial" w:hAnsi="Arial" w:cs="Arial"/>
          <w:sz w:val="22"/>
          <w:szCs w:val="22"/>
        </w:rPr>
        <w:t xml:space="preserve">. </w:t>
      </w:r>
      <w:r w:rsidRPr="00681E23">
        <w:rPr>
          <w:rFonts w:ascii="Arial" w:hAnsi="Arial" w:cs="Arial"/>
          <w:sz w:val="22"/>
          <w:szCs w:val="22"/>
        </w:rPr>
        <w:t>The</w:t>
      </w:r>
      <w:r w:rsidR="0008389B">
        <w:rPr>
          <w:rFonts w:ascii="Arial" w:hAnsi="Arial" w:cs="Arial"/>
          <w:sz w:val="22"/>
          <w:szCs w:val="22"/>
        </w:rPr>
        <w:t xml:space="preserve"> Company’s</w:t>
      </w:r>
      <w:r w:rsidRPr="00681E23">
        <w:rPr>
          <w:rFonts w:ascii="Arial" w:hAnsi="Arial" w:cs="Arial"/>
          <w:sz w:val="22"/>
          <w:szCs w:val="22"/>
        </w:rPr>
        <w:t xml:space="preserve"> ability to continue as </w:t>
      </w:r>
      <w:r w:rsidR="001125B7" w:rsidRPr="00681E23">
        <w:rPr>
          <w:rFonts w:ascii="Arial" w:hAnsi="Arial" w:cs="Arial"/>
          <w:sz w:val="22"/>
          <w:szCs w:val="22"/>
        </w:rPr>
        <w:t xml:space="preserve">a </w:t>
      </w:r>
      <w:r w:rsidRPr="00681E23">
        <w:rPr>
          <w:rFonts w:ascii="Arial" w:hAnsi="Arial" w:cs="Arial"/>
          <w:sz w:val="22"/>
          <w:szCs w:val="22"/>
        </w:rPr>
        <w:t xml:space="preserve">going concern depends on the </w:t>
      </w:r>
      <w:r w:rsidR="0008389B">
        <w:rPr>
          <w:rFonts w:ascii="Arial" w:hAnsi="Arial" w:cs="Arial"/>
          <w:sz w:val="22"/>
          <w:szCs w:val="22"/>
        </w:rPr>
        <w:t>successful execution of</w:t>
      </w:r>
      <w:r w:rsidRPr="00681E23">
        <w:rPr>
          <w:rFonts w:ascii="Arial" w:hAnsi="Arial" w:cs="Arial"/>
          <w:sz w:val="22"/>
          <w:szCs w:val="22"/>
        </w:rPr>
        <w:t xml:space="preserve"> the business plan of its parent company and the </w:t>
      </w:r>
      <w:r w:rsidRPr="0008389B">
        <w:rPr>
          <w:rFonts w:ascii="Arial" w:hAnsi="Arial" w:cs="Arial"/>
          <w:spacing w:val="-4"/>
          <w:sz w:val="22"/>
          <w:szCs w:val="22"/>
        </w:rPr>
        <w:t xml:space="preserve">result </w:t>
      </w:r>
      <w:r w:rsidR="001125B7" w:rsidRPr="0008389B">
        <w:rPr>
          <w:rFonts w:ascii="Arial" w:hAnsi="Arial" w:cs="Arial"/>
          <w:spacing w:val="-4"/>
          <w:sz w:val="22"/>
          <w:szCs w:val="22"/>
        </w:rPr>
        <w:t xml:space="preserve">of obtaining </w:t>
      </w:r>
      <w:r w:rsidRPr="0008389B">
        <w:rPr>
          <w:rFonts w:ascii="Arial" w:hAnsi="Arial" w:cs="Arial"/>
          <w:spacing w:val="-4"/>
          <w:sz w:val="22"/>
          <w:szCs w:val="22"/>
        </w:rPr>
        <w:t>additional fund</w:t>
      </w:r>
      <w:r w:rsidR="001125B7" w:rsidRPr="0008389B">
        <w:rPr>
          <w:rFonts w:ascii="Arial" w:hAnsi="Arial" w:cs="Arial"/>
          <w:spacing w:val="-4"/>
          <w:sz w:val="22"/>
          <w:szCs w:val="22"/>
        </w:rPr>
        <w:t>ing, which</w:t>
      </w:r>
      <w:r w:rsidRPr="0008389B">
        <w:rPr>
          <w:rFonts w:ascii="Arial" w:hAnsi="Arial" w:cs="Arial"/>
          <w:spacing w:val="-4"/>
          <w:sz w:val="22"/>
          <w:szCs w:val="22"/>
        </w:rPr>
        <w:t xml:space="preserve"> need to be completed before the due date for </w:t>
      </w:r>
      <w:r w:rsidR="0008389B" w:rsidRPr="0008389B">
        <w:rPr>
          <w:rFonts w:ascii="Arial" w:hAnsi="Arial" w:cs="Arial"/>
          <w:spacing w:val="-4"/>
          <w:sz w:val="22"/>
          <w:szCs w:val="22"/>
        </w:rPr>
        <w:t>settlement</w:t>
      </w:r>
      <w:r w:rsidRPr="0008389B">
        <w:rPr>
          <w:rFonts w:ascii="Arial" w:hAnsi="Arial" w:cs="Arial"/>
          <w:spacing w:val="-4"/>
          <w:sz w:val="22"/>
          <w:szCs w:val="22"/>
        </w:rPr>
        <w:t xml:space="preserve"> </w:t>
      </w:r>
      <w:r w:rsidR="001125B7" w:rsidRPr="0008389B">
        <w:rPr>
          <w:rFonts w:ascii="Arial" w:hAnsi="Arial" w:cs="Arial"/>
          <w:spacing w:val="-4"/>
          <w:sz w:val="22"/>
          <w:szCs w:val="22"/>
        </w:rPr>
        <w:t xml:space="preserve">of </w:t>
      </w:r>
      <w:r w:rsidRPr="0008389B">
        <w:rPr>
          <w:rFonts w:ascii="Arial" w:hAnsi="Arial" w:cs="Arial"/>
          <w:spacing w:val="-4"/>
          <w:sz w:val="22"/>
          <w:szCs w:val="22"/>
        </w:rPr>
        <w:t xml:space="preserve">the buy-back obligation of the operating assets used </w:t>
      </w:r>
      <w:r w:rsidR="0094175D">
        <w:rPr>
          <w:rFonts w:ascii="Arial" w:hAnsi="Arial" w:cs="Arial"/>
          <w:spacing w:val="-4"/>
          <w:sz w:val="22"/>
          <w:szCs w:val="22"/>
        </w:rPr>
        <w:t>in</w:t>
      </w:r>
      <w:r w:rsidRPr="0008389B">
        <w:rPr>
          <w:rFonts w:ascii="Arial" w:hAnsi="Arial" w:cs="Arial"/>
          <w:spacing w:val="-4"/>
          <w:sz w:val="22"/>
          <w:szCs w:val="22"/>
        </w:rPr>
        <w:t xml:space="preserve"> the hotel operations in July 2026.</w:t>
      </w:r>
    </w:p>
    <w:bookmarkEnd w:id="0"/>
    <w:p w14:paraId="0D69F737" w14:textId="77777777" w:rsidR="009F56B9" w:rsidRPr="00681E23" w:rsidRDefault="009F56B9" w:rsidP="00AE3126">
      <w:pPr>
        <w:pStyle w:val="ps-000-normal"/>
        <w:spacing w:after="200" w:line="320" w:lineRule="exact"/>
        <w:rPr>
          <w:rFonts w:ascii="Arial" w:hAnsi="Arial" w:cs="Arial"/>
          <w:sz w:val="22"/>
          <w:szCs w:val="22"/>
        </w:rPr>
      </w:pPr>
      <w:r w:rsidRPr="00681E23">
        <w:rPr>
          <w:rFonts w:ascii="Arial" w:hAnsi="Arial" w:cs="Arial"/>
          <w:sz w:val="22"/>
          <w:szCs w:val="22"/>
        </w:rPr>
        <w:t xml:space="preserve">I conducted my audit in accordance with Thai Standards on Auditing. My responsibilities under those standards are further described in the </w:t>
      </w:r>
      <w:r w:rsidRPr="00681E23">
        <w:rPr>
          <w:rFonts w:ascii="Arial" w:hAnsi="Arial" w:cs="Arial"/>
          <w:i/>
          <w:iCs/>
          <w:sz w:val="22"/>
          <w:szCs w:val="22"/>
        </w:rPr>
        <w:t>Auditor’s Responsibilities for the Audit of the Financial Statements</w:t>
      </w:r>
      <w:r w:rsidRPr="00681E23">
        <w:rPr>
          <w:rFonts w:ascii="Arial" w:hAnsi="Arial" w:cs="Arial"/>
          <w:sz w:val="22"/>
          <w:szCs w:val="22"/>
        </w:rPr>
        <w:t xml:space="preserve"> section of my report. I am independent of the Company in accordance with the </w:t>
      </w:r>
      <w:r w:rsidRPr="00681E23">
        <w:rPr>
          <w:rFonts w:ascii="Arial" w:hAnsi="Arial" w:cs="Arial"/>
          <w:i/>
          <w:iCs/>
          <w:sz w:val="22"/>
          <w:szCs w:val="22"/>
        </w:rPr>
        <w:t>Code of Ethics for Professional Accountants</w:t>
      </w:r>
      <w:r w:rsidRPr="00681E23">
        <w:rPr>
          <w:rFonts w:ascii="Arial" w:hAnsi="Arial" w:cs="Cordia New" w:hint="cs"/>
          <w:i/>
          <w:iCs/>
          <w:sz w:val="22"/>
          <w:szCs w:val="22"/>
          <w:cs/>
        </w:rPr>
        <w:t xml:space="preserve"> </w:t>
      </w:r>
      <w:r w:rsidRPr="00681E23">
        <w:rPr>
          <w:rFonts w:ascii="Arial" w:hAnsi="Arial" w:cs="Cordia New"/>
          <w:i/>
          <w:iCs/>
          <w:sz w:val="22"/>
          <w:szCs w:val="22"/>
        </w:rPr>
        <w:t>including Independence Standards</w:t>
      </w:r>
      <w:r w:rsidRPr="00681E23">
        <w:rPr>
          <w:rFonts w:ascii="Arial" w:hAnsi="Arial" w:cs="Arial"/>
          <w:i/>
          <w:iCs/>
          <w:sz w:val="22"/>
          <w:szCs w:val="22"/>
        </w:rPr>
        <w:t xml:space="preserve"> </w:t>
      </w:r>
      <w:r w:rsidRPr="00681E23">
        <w:rPr>
          <w:rFonts w:ascii="Arial" w:hAnsi="Arial" w:cs="Arial"/>
          <w:sz w:val="22"/>
          <w:szCs w:val="22"/>
        </w:rPr>
        <w:t xml:space="preserve">issued by the Federation of Accounting Professions (Code of Ethics for Professional Accountants) </w:t>
      </w:r>
      <w:r w:rsidRPr="00681E23">
        <w:rPr>
          <w:rFonts w:ascii="Arial" w:hAnsi="Arial" w:cs="Browallia New"/>
          <w:sz w:val="22"/>
          <w:szCs w:val="28"/>
        </w:rPr>
        <w:t xml:space="preserve">that are </w:t>
      </w:r>
      <w:r w:rsidRPr="00681E23">
        <w:rPr>
          <w:rFonts w:ascii="Arial" w:hAnsi="Arial" w:cs="Arial"/>
          <w:sz w:val="22"/>
          <w:szCs w:val="22"/>
        </w:rPr>
        <w:t xml:space="preserve">relevant to my audit of the financial statements, and I have fulfilled my other ethical responsibilities in accordance with the Code of Ethics for Professional Accountants. However, because of the matter described in the </w:t>
      </w:r>
      <w:r w:rsidRPr="00681E23">
        <w:rPr>
          <w:rFonts w:ascii="Arial" w:hAnsi="Arial" w:cs="Arial"/>
          <w:i/>
          <w:iCs/>
          <w:sz w:val="22"/>
          <w:szCs w:val="22"/>
        </w:rPr>
        <w:t>Basis for Disclaimer of Opinion</w:t>
      </w:r>
      <w:r w:rsidRPr="00681E23">
        <w:rPr>
          <w:rFonts w:ascii="Arial" w:hAnsi="Arial" w:cs="Arial"/>
          <w:sz w:val="22"/>
          <w:szCs w:val="22"/>
        </w:rPr>
        <w:t xml:space="preserve"> section of my report involves multiple uncertainties, notwithstanding having obtained sufficient appropriate audit evidence regarding each of the individual uncertainties, it is not possible to form an opinion on the financial statements due to the potential interaction of the uncertainties and their possible cumulative effect on the financial statements.</w:t>
      </w:r>
    </w:p>
    <w:p w14:paraId="353DBD8A" w14:textId="3A4F9955" w:rsidR="00CB6D4D" w:rsidRPr="00681E23" w:rsidRDefault="00CB6D4D" w:rsidP="00AE3126">
      <w:pPr>
        <w:pStyle w:val="ps-000-normal"/>
        <w:spacing w:after="200" w:line="320" w:lineRule="exact"/>
        <w:rPr>
          <w:rFonts w:ascii="Arial" w:hAnsi="Arial" w:cs="Arial"/>
          <w:b/>
          <w:bCs/>
          <w:sz w:val="22"/>
          <w:szCs w:val="22"/>
        </w:rPr>
      </w:pPr>
      <w:r w:rsidRPr="00681E23">
        <w:rPr>
          <w:rFonts w:ascii="Arial" w:hAnsi="Arial" w:cs="Arial"/>
          <w:b/>
          <w:bCs/>
          <w:sz w:val="22"/>
          <w:szCs w:val="22"/>
        </w:rPr>
        <w:t xml:space="preserve">Other </w:t>
      </w:r>
      <w:r w:rsidR="0008389B" w:rsidRPr="00681E23">
        <w:rPr>
          <w:rFonts w:ascii="Arial" w:hAnsi="Arial" w:cs="Arial"/>
          <w:b/>
          <w:bCs/>
          <w:sz w:val="22"/>
          <w:szCs w:val="22"/>
        </w:rPr>
        <w:t>Specified Matte</w:t>
      </w:r>
      <w:r w:rsidRPr="00681E23">
        <w:rPr>
          <w:rFonts w:ascii="Arial" w:hAnsi="Arial" w:cs="Arial"/>
          <w:b/>
          <w:bCs/>
          <w:sz w:val="22"/>
          <w:szCs w:val="22"/>
        </w:rPr>
        <w:t>r</w:t>
      </w:r>
    </w:p>
    <w:p w14:paraId="1C9D38B1" w14:textId="77777777" w:rsidR="00CB6D4D" w:rsidRPr="00681E23" w:rsidRDefault="00CB6D4D" w:rsidP="00AE3126">
      <w:pPr>
        <w:pStyle w:val="ps-000-normal"/>
        <w:spacing w:after="200" w:line="320" w:lineRule="exact"/>
        <w:rPr>
          <w:rFonts w:ascii="Arial" w:hAnsi="Arial" w:cs="Arial"/>
          <w:i/>
          <w:iCs/>
          <w:sz w:val="22"/>
          <w:szCs w:val="22"/>
        </w:rPr>
      </w:pPr>
      <w:r w:rsidRPr="00681E23">
        <w:rPr>
          <w:rFonts w:ascii="Arial" w:hAnsi="Arial" w:cs="Arial"/>
          <w:i/>
          <w:iCs/>
          <w:sz w:val="22"/>
          <w:szCs w:val="22"/>
        </w:rPr>
        <w:t>Inability to obtain sufficient appropriate audit evidence</w:t>
      </w:r>
    </w:p>
    <w:p w14:paraId="5694A4CF" w14:textId="5140DC5F" w:rsidR="00311CE0" w:rsidRPr="00E93120" w:rsidRDefault="00CB6D4D" w:rsidP="00AE3126">
      <w:pPr>
        <w:pStyle w:val="ps-000-normal"/>
        <w:spacing w:after="200" w:line="320" w:lineRule="exact"/>
        <w:rPr>
          <w:rFonts w:ascii="Arial" w:hAnsi="Arial" w:cstheme="minorBidi"/>
          <w:sz w:val="22"/>
          <w:szCs w:val="22"/>
          <w:cs/>
        </w:rPr>
      </w:pPr>
      <w:r w:rsidRPr="00681E23">
        <w:rPr>
          <w:rFonts w:ascii="Arial" w:hAnsi="Arial" w:cs="Arial"/>
          <w:sz w:val="22"/>
          <w:szCs w:val="22"/>
        </w:rPr>
        <w:t xml:space="preserve">As described in Note </w:t>
      </w:r>
      <w:r w:rsidR="00311CE0" w:rsidRPr="00681E23">
        <w:rPr>
          <w:rFonts w:ascii="Arial" w:hAnsi="Arial" w:cs="Arial"/>
          <w:sz w:val="22"/>
          <w:szCs w:val="22"/>
        </w:rPr>
        <w:t>6</w:t>
      </w:r>
      <w:r w:rsidRPr="00681E23">
        <w:rPr>
          <w:rFonts w:ascii="Arial" w:hAnsi="Arial" w:cs="Arial"/>
          <w:sz w:val="22"/>
          <w:szCs w:val="22"/>
        </w:rPr>
        <w:t xml:space="preserve"> to the financial statements, during the year 2025, the Company made </w:t>
      </w:r>
      <w:r w:rsidR="0008389B">
        <w:rPr>
          <w:rFonts w:ascii="Arial" w:hAnsi="Arial" w:cs="Arial"/>
          <w:sz w:val="22"/>
          <w:szCs w:val="22"/>
        </w:rPr>
        <w:t>multiple</w:t>
      </w:r>
      <w:r w:rsidR="00E23EE2" w:rsidRPr="00E23EE2">
        <w:rPr>
          <w:rFonts w:ascii="Arial" w:hAnsi="Arial" w:cs="Arial"/>
          <w:sz w:val="22"/>
          <w:szCs w:val="22"/>
        </w:rPr>
        <w:t xml:space="preserve"> </w:t>
      </w:r>
      <w:r w:rsidR="004545A6" w:rsidRPr="00681E23">
        <w:rPr>
          <w:rFonts w:ascii="Arial" w:hAnsi="Arial" w:cs="Arial"/>
          <w:sz w:val="22"/>
          <w:szCs w:val="22"/>
        </w:rPr>
        <w:t>advance</w:t>
      </w:r>
      <w:r w:rsidR="00742D3B" w:rsidRPr="00681E23">
        <w:rPr>
          <w:rFonts w:ascii="Arial" w:hAnsi="Arial" w:cs="Arial"/>
          <w:sz w:val="22"/>
          <w:szCs w:val="22"/>
        </w:rPr>
        <w:t xml:space="preserve"> payment</w:t>
      </w:r>
      <w:r w:rsidR="0008389B">
        <w:rPr>
          <w:rFonts w:ascii="Arial" w:hAnsi="Arial" w:cs="Arial"/>
          <w:sz w:val="22"/>
          <w:szCs w:val="22"/>
        </w:rPr>
        <w:t xml:space="preserve"> transactions</w:t>
      </w:r>
      <w:r w:rsidR="004545A6" w:rsidRPr="00681E23">
        <w:rPr>
          <w:rFonts w:ascii="Arial" w:hAnsi="Arial" w:cs="Arial"/>
          <w:sz w:val="22"/>
          <w:szCs w:val="22"/>
        </w:rPr>
        <w:t xml:space="preserve"> to a director with a balance of Baht 13</w:t>
      </w:r>
      <w:r w:rsidR="00311CE0" w:rsidRPr="00681E23">
        <w:rPr>
          <w:rFonts w:ascii="Arial" w:hAnsi="Arial" w:cs="Arial"/>
          <w:sz w:val="22"/>
          <w:szCs w:val="22"/>
        </w:rPr>
        <w:t xml:space="preserve">6 </w:t>
      </w:r>
      <w:r w:rsidR="004545A6" w:rsidRPr="00681E23">
        <w:rPr>
          <w:rFonts w:ascii="Arial" w:hAnsi="Arial" w:cs="Arial"/>
          <w:sz w:val="22"/>
          <w:szCs w:val="22"/>
        </w:rPr>
        <w:t>million</w:t>
      </w:r>
      <w:r w:rsidR="0008389B" w:rsidRPr="0008389B">
        <w:rPr>
          <w:rFonts w:ascii="Arial" w:hAnsi="Arial" w:cs="Arial"/>
          <w:sz w:val="22"/>
          <w:szCs w:val="22"/>
        </w:rPr>
        <w:t xml:space="preserve"> </w:t>
      </w:r>
      <w:r w:rsidR="0008389B" w:rsidRPr="00681E23">
        <w:rPr>
          <w:rFonts w:ascii="Arial" w:hAnsi="Arial" w:cs="Arial"/>
          <w:sz w:val="22"/>
          <w:szCs w:val="22"/>
        </w:rPr>
        <w:t xml:space="preserve">as of </w:t>
      </w:r>
      <w:r w:rsidR="0008389B">
        <w:rPr>
          <w:rFonts w:ascii="Arial" w:hAnsi="Arial" w:cs="Arial"/>
          <w:sz w:val="22"/>
          <w:szCs w:val="22"/>
        </w:rPr>
        <w:t xml:space="preserve">         </w:t>
      </w:r>
      <w:r w:rsidR="0008389B" w:rsidRPr="00681E23">
        <w:rPr>
          <w:rFonts w:ascii="Arial" w:hAnsi="Arial" w:cs="Arial"/>
          <w:sz w:val="22"/>
          <w:szCs w:val="22"/>
        </w:rPr>
        <w:t>31 December 2025</w:t>
      </w:r>
      <w:r w:rsidR="004545A6" w:rsidRPr="00681E23">
        <w:rPr>
          <w:rFonts w:ascii="Arial" w:hAnsi="Arial" w:cs="Arial"/>
          <w:sz w:val="22"/>
          <w:szCs w:val="22"/>
        </w:rPr>
        <w:t xml:space="preserve">. </w:t>
      </w:r>
      <w:r w:rsidR="00AE3126" w:rsidRPr="00AE3126">
        <w:rPr>
          <w:rFonts w:ascii="Arial" w:hAnsi="Arial" w:cs="Arial"/>
          <w:sz w:val="22"/>
          <w:szCs w:val="22"/>
        </w:rPr>
        <w:t>During the year 2026 and up to the date of this auditor’s report, the Company has received repayment of Baht 50 million for such advance payments.</w:t>
      </w:r>
      <w:r w:rsidR="00AE3126" w:rsidRPr="00AE3126">
        <w:rPr>
          <w:rFonts w:ascii="Arial" w:hAnsi="Arial" w:cs="Arial" w:hint="cs"/>
          <w:sz w:val="22"/>
          <w:szCs w:val="22"/>
          <w:cs/>
        </w:rPr>
        <w:t xml:space="preserve"> </w:t>
      </w:r>
      <w:r w:rsidR="00311CE0" w:rsidRPr="00E93120">
        <w:rPr>
          <w:rFonts w:ascii="Arial" w:hAnsi="Arial" w:cs="Arial"/>
          <w:sz w:val="22"/>
          <w:szCs w:val="22"/>
        </w:rPr>
        <w:t>In addition,</w:t>
      </w:r>
      <w:r w:rsidR="00681E23" w:rsidRPr="00E93120">
        <w:rPr>
          <w:rFonts w:ascii="Arial" w:hAnsi="Arial" w:cs="Arial"/>
          <w:sz w:val="22"/>
          <w:szCs w:val="22"/>
        </w:rPr>
        <w:t xml:space="preserve"> during the year 2025,</w:t>
      </w:r>
      <w:r w:rsidR="00311CE0" w:rsidRPr="00E93120">
        <w:rPr>
          <w:rFonts w:ascii="Arial" w:hAnsi="Arial" w:cs="Arial"/>
          <w:sz w:val="22"/>
          <w:szCs w:val="22"/>
        </w:rPr>
        <w:t xml:space="preserve"> the Company provided multiple loans to its parent company</w:t>
      </w:r>
      <w:r w:rsidR="00EA2B1E" w:rsidRPr="00AE3126">
        <w:rPr>
          <w:rFonts w:ascii="Arial" w:hAnsi="Arial" w:cs="Arial"/>
          <w:sz w:val="22"/>
          <w:szCs w:val="22"/>
        </w:rPr>
        <w:t>,</w:t>
      </w:r>
      <w:r w:rsidR="00311CE0" w:rsidRPr="00E93120">
        <w:rPr>
          <w:rFonts w:ascii="Arial" w:hAnsi="Arial" w:cs="Arial"/>
          <w:sz w:val="22"/>
          <w:szCs w:val="22"/>
        </w:rPr>
        <w:t xml:space="preserve"> ultimate parent company</w:t>
      </w:r>
      <w:r w:rsidR="00EA2B1E">
        <w:rPr>
          <w:rFonts w:ascii="Arial" w:hAnsi="Arial" w:cs="Arial"/>
          <w:sz w:val="22"/>
          <w:szCs w:val="22"/>
        </w:rPr>
        <w:t xml:space="preserve"> and related companies</w:t>
      </w:r>
      <w:r w:rsidR="00E93120" w:rsidRPr="00E93120">
        <w:rPr>
          <w:rFonts w:ascii="Arial" w:hAnsi="Arial" w:cs="Arial"/>
          <w:sz w:val="22"/>
          <w:szCs w:val="22"/>
        </w:rPr>
        <w:t xml:space="preserve"> totaling Baht 14</w:t>
      </w:r>
      <w:r w:rsidR="00EA2B1E">
        <w:rPr>
          <w:rFonts w:ascii="Arial" w:hAnsi="Arial" w:cs="Arial"/>
          <w:sz w:val="22"/>
          <w:szCs w:val="22"/>
        </w:rPr>
        <w:t>3.5</w:t>
      </w:r>
      <w:r w:rsidR="00E93120" w:rsidRPr="00E93120">
        <w:rPr>
          <w:rFonts w:ascii="Arial" w:hAnsi="Arial" w:cs="Arial"/>
          <w:sz w:val="22"/>
          <w:szCs w:val="22"/>
        </w:rPr>
        <w:t xml:space="preserve"> million, of which Baht 130 million had been repaid </w:t>
      </w:r>
      <w:r w:rsidR="00E93120">
        <w:rPr>
          <w:rFonts w:ascii="Arial" w:hAnsi="Arial" w:cs="Arial"/>
          <w:sz w:val="22"/>
          <w:szCs w:val="22"/>
        </w:rPr>
        <w:t>to</w:t>
      </w:r>
      <w:r w:rsidR="00E93120" w:rsidRPr="00E93120">
        <w:rPr>
          <w:rFonts w:ascii="Arial" w:hAnsi="Arial" w:cs="Arial"/>
          <w:sz w:val="22"/>
          <w:szCs w:val="22"/>
        </w:rPr>
        <w:t xml:space="preserve"> the Company</w:t>
      </w:r>
      <w:r w:rsidR="00EA2B1E">
        <w:rPr>
          <w:rFonts w:ascii="Arial" w:hAnsi="Arial" w:cs="Arial"/>
          <w:sz w:val="22"/>
          <w:szCs w:val="22"/>
        </w:rPr>
        <w:t xml:space="preserve"> during the year</w:t>
      </w:r>
      <w:r w:rsidR="00E93120" w:rsidRPr="00E93120">
        <w:rPr>
          <w:rFonts w:ascii="Arial" w:hAnsi="Arial" w:cs="Arial"/>
          <w:sz w:val="22"/>
          <w:szCs w:val="22"/>
        </w:rPr>
        <w:t>.</w:t>
      </w:r>
      <w:r w:rsidR="00EA2B1E">
        <w:rPr>
          <w:rFonts w:ascii="Arial" w:hAnsi="Arial" w:cs="Arial"/>
          <w:sz w:val="22"/>
          <w:szCs w:val="22"/>
        </w:rPr>
        <w:t xml:space="preserve"> </w:t>
      </w:r>
      <w:r w:rsidR="00744DBB">
        <w:rPr>
          <w:rFonts w:ascii="Arial" w:hAnsi="Arial" w:cs="Arial"/>
          <w:sz w:val="22"/>
          <w:szCs w:val="22"/>
        </w:rPr>
        <w:t>Additionally, d</w:t>
      </w:r>
      <w:r w:rsidR="00EA2B1E">
        <w:rPr>
          <w:rFonts w:ascii="Arial" w:hAnsi="Arial" w:cs="Arial"/>
          <w:sz w:val="22"/>
          <w:szCs w:val="22"/>
        </w:rPr>
        <w:t>uring the year 2026 and up to the date of this auditor’s report, the Company provided multiple additional loans to its parent company totaling Baht 19 million.</w:t>
      </w:r>
    </w:p>
    <w:p w14:paraId="1F83701E" w14:textId="1723F2CC" w:rsidR="0070231C" w:rsidRPr="00681E23" w:rsidRDefault="004545A6" w:rsidP="00AE3126">
      <w:pPr>
        <w:pStyle w:val="ps-000-normal"/>
        <w:spacing w:after="200" w:line="320" w:lineRule="exact"/>
        <w:rPr>
          <w:rFonts w:ascii="Arial" w:hAnsi="Arial" w:cs="Arial"/>
          <w:sz w:val="22"/>
          <w:szCs w:val="22"/>
        </w:rPr>
      </w:pPr>
      <w:r w:rsidRPr="00681E23">
        <w:rPr>
          <w:rFonts w:ascii="Arial" w:hAnsi="Arial" w:cs="Arial"/>
          <w:sz w:val="22"/>
          <w:szCs w:val="22"/>
        </w:rPr>
        <w:t xml:space="preserve">The </w:t>
      </w:r>
      <w:proofErr w:type="gramStart"/>
      <w:r w:rsidRPr="00681E23">
        <w:rPr>
          <w:rFonts w:ascii="Arial" w:hAnsi="Arial" w:cs="Arial"/>
          <w:sz w:val="22"/>
          <w:szCs w:val="22"/>
        </w:rPr>
        <w:t>aforementioned advance</w:t>
      </w:r>
      <w:proofErr w:type="gramEnd"/>
      <w:r w:rsidRPr="00681E23">
        <w:rPr>
          <w:rFonts w:ascii="Arial" w:hAnsi="Arial" w:cs="Arial"/>
          <w:sz w:val="22"/>
          <w:szCs w:val="22"/>
        </w:rPr>
        <w:t xml:space="preserve"> payment</w:t>
      </w:r>
      <w:r w:rsidR="00742D3B" w:rsidRPr="00681E23">
        <w:rPr>
          <w:rFonts w:ascii="Arial" w:hAnsi="Arial" w:cs="Arial"/>
          <w:sz w:val="22"/>
          <w:szCs w:val="22"/>
        </w:rPr>
        <w:t>s</w:t>
      </w:r>
      <w:r w:rsidRPr="00681E23">
        <w:rPr>
          <w:rFonts w:ascii="Arial" w:hAnsi="Arial" w:cs="Arial"/>
          <w:sz w:val="22"/>
          <w:szCs w:val="22"/>
        </w:rPr>
        <w:t xml:space="preserve"> constitute connected </w:t>
      </w:r>
      <w:proofErr w:type="gramStart"/>
      <w:r w:rsidRPr="00681E23">
        <w:rPr>
          <w:rFonts w:ascii="Arial" w:hAnsi="Arial" w:cs="Arial"/>
          <w:sz w:val="22"/>
          <w:szCs w:val="22"/>
        </w:rPr>
        <w:t>transaction</w:t>
      </w:r>
      <w:r w:rsidR="0070231C" w:rsidRPr="00681E23">
        <w:rPr>
          <w:rFonts w:ascii="Arial" w:hAnsi="Arial" w:cs="Arial"/>
          <w:sz w:val="22"/>
          <w:szCs w:val="22"/>
        </w:rPr>
        <w:t>s</w:t>
      </w:r>
      <w:proofErr w:type="gramEnd"/>
      <w:r w:rsidRPr="00681E23">
        <w:rPr>
          <w:rFonts w:ascii="Arial" w:hAnsi="Arial" w:cs="Arial"/>
          <w:sz w:val="22"/>
          <w:szCs w:val="22"/>
        </w:rPr>
        <w:t xml:space="preserve"> and </w:t>
      </w:r>
      <w:r w:rsidR="0070231C" w:rsidRPr="00681E23">
        <w:rPr>
          <w:rFonts w:ascii="Arial" w:hAnsi="Arial" w:cs="Arial"/>
          <w:sz w:val="22"/>
          <w:szCs w:val="22"/>
        </w:rPr>
        <w:t>the Company may need to comply with the related rules and notification</w:t>
      </w:r>
      <w:r w:rsidR="00742D3B" w:rsidRPr="00681E23">
        <w:rPr>
          <w:rFonts w:ascii="Arial" w:hAnsi="Arial" w:cs="Arial"/>
          <w:sz w:val="22"/>
          <w:szCs w:val="22"/>
        </w:rPr>
        <w:t>s</w:t>
      </w:r>
      <w:r w:rsidR="0070231C" w:rsidRPr="00681E23">
        <w:rPr>
          <w:rFonts w:ascii="Arial" w:hAnsi="Arial" w:cs="Arial"/>
          <w:sz w:val="22"/>
          <w:szCs w:val="22"/>
        </w:rPr>
        <w:t xml:space="preserve"> as issued by the Board of Governors of The Stock Exchange of Thailand and the Office of the Securities and Exchange Commission (“SEC”). </w:t>
      </w:r>
      <w:r w:rsidR="00EA2B1E">
        <w:rPr>
          <w:rFonts w:ascii="Arial" w:hAnsi="Arial" w:cs="Arial"/>
          <w:sz w:val="22"/>
          <w:szCs w:val="22"/>
        </w:rPr>
        <w:t xml:space="preserve">The Company is currently in the process of obtaining legal opinion from its legal counsel on this matter </w:t>
      </w:r>
      <w:proofErr w:type="gramStart"/>
      <w:r w:rsidR="00EA2B1E">
        <w:rPr>
          <w:rFonts w:ascii="Arial" w:hAnsi="Arial" w:cs="Arial"/>
          <w:sz w:val="22"/>
          <w:szCs w:val="22"/>
        </w:rPr>
        <w:t>in order to</w:t>
      </w:r>
      <w:proofErr w:type="gramEnd"/>
      <w:r w:rsidR="00EA2B1E">
        <w:rPr>
          <w:rFonts w:ascii="Arial" w:hAnsi="Arial" w:cs="Arial"/>
          <w:sz w:val="22"/>
          <w:szCs w:val="22"/>
        </w:rPr>
        <w:t xml:space="preserve"> determine the appropriate course of action.</w:t>
      </w:r>
    </w:p>
    <w:p w14:paraId="1070FD5A" w14:textId="65D16CB0" w:rsidR="004545A6" w:rsidRPr="00681E23" w:rsidRDefault="004545A6" w:rsidP="00AE3126">
      <w:pPr>
        <w:pStyle w:val="ps-000-normal"/>
        <w:spacing w:after="200" w:line="320" w:lineRule="exact"/>
        <w:rPr>
          <w:rFonts w:ascii="Arial" w:hAnsi="Arial" w:cs="Arial"/>
          <w:szCs w:val="22"/>
        </w:rPr>
      </w:pPr>
      <w:r w:rsidRPr="00681E23">
        <w:rPr>
          <w:rFonts w:ascii="Arial" w:hAnsi="Arial" w:cs="Arial"/>
          <w:sz w:val="22"/>
          <w:szCs w:val="22"/>
        </w:rPr>
        <w:t xml:space="preserve">I </w:t>
      </w:r>
      <w:r w:rsidR="0008389B">
        <w:rPr>
          <w:rFonts w:ascii="Arial" w:hAnsi="Arial" w:cs="Arial"/>
          <w:sz w:val="22"/>
          <w:szCs w:val="22"/>
        </w:rPr>
        <w:t>was</w:t>
      </w:r>
      <w:r w:rsidRPr="00681E23">
        <w:rPr>
          <w:rFonts w:ascii="Arial" w:hAnsi="Arial" w:cs="Arial"/>
          <w:sz w:val="22"/>
          <w:szCs w:val="22"/>
        </w:rPr>
        <w:t xml:space="preserve"> unable to determine </w:t>
      </w:r>
      <w:r w:rsidR="00742D3B" w:rsidRPr="00681E23">
        <w:rPr>
          <w:rFonts w:ascii="Arial" w:hAnsi="Arial" w:cs="Arial"/>
          <w:sz w:val="22"/>
          <w:szCs w:val="22"/>
        </w:rPr>
        <w:t>whether</w:t>
      </w:r>
      <w:r w:rsidR="0070231C" w:rsidRPr="00681E23">
        <w:rPr>
          <w:rFonts w:ascii="Arial" w:hAnsi="Arial" w:cs="Arial"/>
          <w:sz w:val="22"/>
          <w:szCs w:val="22"/>
        </w:rPr>
        <w:t xml:space="preserve"> after </w:t>
      </w:r>
      <w:r w:rsidRPr="00681E23">
        <w:rPr>
          <w:rFonts w:ascii="Arial" w:hAnsi="Arial" w:cs="Arial"/>
          <w:sz w:val="22"/>
          <w:szCs w:val="22"/>
        </w:rPr>
        <w:t xml:space="preserve">the relevant regulatory authorities </w:t>
      </w:r>
      <w:r w:rsidR="0070231C" w:rsidRPr="00681E23">
        <w:rPr>
          <w:rFonts w:ascii="Arial" w:hAnsi="Arial" w:cs="Arial"/>
          <w:sz w:val="22"/>
          <w:szCs w:val="22"/>
        </w:rPr>
        <w:t>receive</w:t>
      </w:r>
      <w:r w:rsidR="00742D3B" w:rsidRPr="00681E23">
        <w:rPr>
          <w:rFonts w:ascii="Arial" w:hAnsi="Arial" w:cs="Arial"/>
          <w:sz w:val="22"/>
          <w:szCs w:val="22"/>
        </w:rPr>
        <w:t xml:space="preserve"> the</w:t>
      </w:r>
      <w:r w:rsidR="0070231C" w:rsidRPr="00681E23">
        <w:rPr>
          <w:rFonts w:ascii="Arial" w:hAnsi="Arial" w:cs="Arial"/>
          <w:sz w:val="22"/>
          <w:szCs w:val="22"/>
        </w:rPr>
        <w:t xml:space="preserve"> report on such transactions, there will be any </w:t>
      </w:r>
      <w:r w:rsidR="0008389B">
        <w:rPr>
          <w:rFonts w:ascii="Arial" w:hAnsi="Arial" w:cs="Arial"/>
          <w:sz w:val="22"/>
          <w:szCs w:val="22"/>
        </w:rPr>
        <w:t>determination made</w:t>
      </w:r>
      <w:r w:rsidR="0070231C" w:rsidRPr="00681E23">
        <w:rPr>
          <w:rFonts w:ascii="Arial" w:hAnsi="Arial" w:cs="Arial"/>
          <w:sz w:val="22"/>
          <w:szCs w:val="22"/>
        </w:rPr>
        <w:t xml:space="preserve"> or </w:t>
      </w:r>
      <w:r w:rsidR="0008389B">
        <w:rPr>
          <w:rFonts w:ascii="Arial" w:hAnsi="Arial" w:cs="Arial"/>
          <w:sz w:val="22"/>
          <w:szCs w:val="22"/>
        </w:rPr>
        <w:t>whether</w:t>
      </w:r>
      <w:r w:rsidR="00742D3B" w:rsidRPr="00681E23">
        <w:rPr>
          <w:rFonts w:ascii="Arial" w:hAnsi="Arial" w:cs="Arial"/>
          <w:sz w:val="22"/>
          <w:szCs w:val="22"/>
        </w:rPr>
        <w:t xml:space="preserve"> the Company will be </w:t>
      </w:r>
      <w:r w:rsidRPr="00681E23">
        <w:rPr>
          <w:rFonts w:ascii="Arial" w:hAnsi="Arial" w:cs="Arial"/>
          <w:sz w:val="22"/>
          <w:szCs w:val="22"/>
        </w:rPr>
        <w:t>require</w:t>
      </w:r>
      <w:r w:rsidR="00742D3B" w:rsidRPr="00681E23">
        <w:rPr>
          <w:rFonts w:ascii="Arial" w:hAnsi="Arial" w:cs="Arial"/>
          <w:sz w:val="22"/>
          <w:szCs w:val="22"/>
        </w:rPr>
        <w:t>d</w:t>
      </w:r>
      <w:r w:rsidRPr="00681E23">
        <w:rPr>
          <w:rFonts w:ascii="Arial" w:hAnsi="Arial" w:cs="Arial"/>
          <w:sz w:val="22"/>
          <w:szCs w:val="22"/>
        </w:rPr>
        <w:t xml:space="preserve"> to rectify this matter</w:t>
      </w:r>
      <w:r w:rsidR="0070231C" w:rsidRPr="00681E23">
        <w:rPr>
          <w:rFonts w:ascii="Arial" w:hAnsi="Arial" w:cs="Arial"/>
          <w:sz w:val="22"/>
          <w:szCs w:val="22"/>
        </w:rPr>
        <w:t>.</w:t>
      </w:r>
      <w:r w:rsidR="0008389B">
        <w:rPr>
          <w:rFonts w:ascii="Arial" w:hAnsi="Arial" w:cs="Arial"/>
          <w:sz w:val="22"/>
          <w:szCs w:val="22"/>
        </w:rPr>
        <w:t xml:space="preserve"> In this regard, </w:t>
      </w:r>
      <w:r w:rsidRPr="00681E23">
        <w:rPr>
          <w:rFonts w:ascii="Arial" w:hAnsi="Arial" w:cs="Arial"/>
          <w:sz w:val="22"/>
          <w:szCs w:val="22"/>
        </w:rPr>
        <w:t xml:space="preserve">I </w:t>
      </w:r>
      <w:r w:rsidR="0008389B">
        <w:rPr>
          <w:rFonts w:ascii="Arial" w:hAnsi="Arial" w:cs="Arial"/>
          <w:sz w:val="22"/>
          <w:szCs w:val="22"/>
        </w:rPr>
        <w:t>was</w:t>
      </w:r>
      <w:r w:rsidRPr="00681E23">
        <w:rPr>
          <w:rFonts w:ascii="Arial" w:hAnsi="Arial" w:cs="Arial"/>
          <w:sz w:val="22"/>
          <w:szCs w:val="22"/>
        </w:rPr>
        <w:t xml:space="preserve"> unable to </w:t>
      </w:r>
      <w:r w:rsidR="0008389B">
        <w:rPr>
          <w:rFonts w:ascii="Arial" w:hAnsi="Arial" w:cs="Arial"/>
          <w:sz w:val="22"/>
          <w:szCs w:val="22"/>
        </w:rPr>
        <w:t>obtain sufficient</w:t>
      </w:r>
      <w:r w:rsidR="0070231C" w:rsidRPr="00681E23">
        <w:rPr>
          <w:rFonts w:ascii="Arial" w:hAnsi="Arial" w:cs="Arial"/>
          <w:sz w:val="22"/>
          <w:szCs w:val="22"/>
        </w:rPr>
        <w:t xml:space="preserve"> appropriate</w:t>
      </w:r>
      <w:r w:rsidR="0008389B">
        <w:rPr>
          <w:rFonts w:ascii="Arial" w:hAnsi="Arial" w:cs="Arial"/>
          <w:sz w:val="22"/>
          <w:szCs w:val="22"/>
        </w:rPr>
        <w:t xml:space="preserve"> audit</w:t>
      </w:r>
      <w:r w:rsidR="0070231C" w:rsidRPr="00681E23">
        <w:rPr>
          <w:rFonts w:ascii="Arial" w:hAnsi="Arial" w:cs="Arial"/>
          <w:sz w:val="22"/>
          <w:szCs w:val="22"/>
        </w:rPr>
        <w:t xml:space="preserve"> evidence to assess the impact </w:t>
      </w:r>
      <w:r w:rsidR="00742D3B" w:rsidRPr="00681E23">
        <w:rPr>
          <w:rFonts w:ascii="Arial" w:hAnsi="Arial" w:cs="Arial"/>
          <w:sz w:val="22"/>
          <w:szCs w:val="22"/>
        </w:rPr>
        <w:t>on</w:t>
      </w:r>
      <w:r w:rsidR="0070231C" w:rsidRPr="00681E23">
        <w:rPr>
          <w:rFonts w:ascii="Arial" w:hAnsi="Arial" w:cs="Arial"/>
          <w:sz w:val="22"/>
          <w:szCs w:val="22"/>
        </w:rPr>
        <w:t xml:space="preserve"> the financial statements</w:t>
      </w:r>
      <w:r w:rsidRPr="00681E23">
        <w:rPr>
          <w:rFonts w:ascii="Arial" w:hAnsi="Arial" w:cs="Arial"/>
          <w:sz w:val="22"/>
          <w:szCs w:val="22"/>
        </w:rPr>
        <w:t>.</w:t>
      </w:r>
    </w:p>
    <w:p w14:paraId="59B41FFD" w14:textId="67C6A4EE" w:rsidR="009F56B9" w:rsidRPr="00681E23" w:rsidRDefault="00004BA2" w:rsidP="00004BA2">
      <w:pPr>
        <w:pStyle w:val="ps-000-normal"/>
        <w:spacing w:after="240" w:line="340" w:lineRule="exact"/>
        <w:rPr>
          <w:rFonts w:ascii="Arial" w:hAnsi="Arial" w:cs="Arial"/>
          <w:b/>
          <w:bCs/>
          <w:sz w:val="22"/>
          <w:szCs w:val="22"/>
        </w:rPr>
      </w:pPr>
      <w:r>
        <w:rPr>
          <w:rFonts w:ascii="Arial" w:hAnsi="Arial" w:cs="Arial"/>
          <w:b/>
          <w:bCs/>
          <w:sz w:val="22"/>
          <w:szCs w:val="22"/>
        </w:rPr>
        <w:br w:type="page"/>
      </w:r>
      <w:r w:rsidR="009F56B9" w:rsidRPr="00681E23">
        <w:rPr>
          <w:rFonts w:ascii="Arial" w:hAnsi="Arial" w:cs="Arial"/>
          <w:b/>
          <w:bCs/>
          <w:sz w:val="22"/>
          <w:szCs w:val="22"/>
        </w:rPr>
        <w:lastRenderedPageBreak/>
        <w:t>Emphasis of Matter</w:t>
      </w:r>
    </w:p>
    <w:p w14:paraId="6E3C12E3" w14:textId="77777777" w:rsidR="00607890" w:rsidRPr="00681E23" w:rsidRDefault="00607890" w:rsidP="00004BA2">
      <w:pPr>
        <w:pStyle w:val="ps-000-normal"/>
        <w:spacing w:after="240" w:line="340" w:lineRule="exact"/>
        <w:rPr>
          <w:rFonts w:ascii="Arial" w:hAnsi="Arial" w:cs="Arial"/>
          <w:b/>
          <w:bCs/>
          <w:sz w:val="22"/>
          <w:szCs w:val="22"/>
        </w:rPr>
      </w:pPr>
      <w:r w:rsidRPr="00681E23">
        <w:rPr>
          <w:rFonts w:ascii="Arial" w:hAnsi="Arial" w:cs="Arial"/>
          <w:sz w:val="22"/>
          <w:szCs w:val="22"/>
        </w:rPr>
        <w:t>I draw attention to the Note to the financial statements as follows</w:t>
      </w:r>
      <w:r w:rsidR="009C4AA3" w:rsidRPr="00681E23">
        <w:rPr>
          <w:rFonts w:ascii="Arial" w:hAnsi="Arial" w:cs="Arial"/>
          <w:sz w:val="22"/>
          <w:szCs w:val="22"/>
        </w:rPr>
        <w:t>.</w:t>
      </w:r>
    </w:p>
    <w:p w14:paraId="11AD7079" w14:textId="7BE61A99" w:rsidR="002D28A7" w:rsidRPr="00681E23" w:rsidRDefault="00607890" w:rsidP="00004BA2">
      <w:pPr>
        <w:pStyle w:val="ps-000-normal"/>
        <w:numPr>
          <w:ilvl w:val="0"/>
          <w:numId w:val="10"/>
        </w:numPr>
        <w:spacing w:after="240" w:line="340" w:lineRule="exact"/>
        <w:rPr>
          <w:rFonts w:ascii="Arial" w:hAnsi="Arial" w:cs="Cordia New"/>
          <w:sz w:val="22"/>
          <w:szCs w:val="22"/>
        </w:rPr>
      </w:pPr>
      <w:r w:rsidRPr="00681E23">
        <w:rPr>
          <w:rFonts w:ascii="Arial" w:hAnsi="Arial" w:cs="Arial"/>
          <w:sz w:val="22"/>
          <w:szCs w:val="22"/>
        </w:rPr>
        <w:t xml:space="preserve">Note </w:t>
      </w:r>
      <w:r w:rsidR="00295FB7" w:rsidRPr="00681E23">
        <w:rPr>
          <w:rFonts w:ascii="Arial" w:hAnsi="Arial" w:cs="Arial"/>
          <w:sz w:val="22"/>
          <w:szCs w:val="22"/>
        </w:rPr>
        <w:t>9</w:t>
      </w:r>
      <w:r w:rsidRPr="00681E23">
        <w:rPr>
          <w:rFonts w:ascii="Arial" w:hAnsi="Arial" w:cs="Arial"/>
          <w:sz w:val="22"/>
          <w:szCs w:val="22"/>
        </w:rPr>
        <w:t xml:space="preserve"> to the financial statements</w:t>
      </w:r>
      <w:r w:rsidR="009C4AA3" w:rsidRPr="00681E23">
        <w:rPr>
          <w:rFonts w:ascii="Arial" w:hAnsi="Arial" w:cs="Arial"/>
          <w:sz w:val="22"/>
          <w:szCs w:val="22"/>
        </w:rPr>
        <w:t>, which states that,</w:t>
      </w:r>
      <w:r w:rsidR="00550C55" w:rsidRPr="00681E23">
        <w:rPr>
          <w:rFonts w:ascii="Arial" w:hAnsi="Arial" w:cs="Arial"/>
          <w:sz w:val="22"/>
          <w:szCs w:val="22"/>
        </w:rPr>
        <w:t xml:space="preserve"> </w:t>
      </w:r>
      <w:r w:rsidR="00CC6C1E" w:rsidRPr="00681E23">
        <w:rPr>
          <w:rFonts w:ascii="Arial" w:hAnsi="Arial" w:cs="Arial"/>
          <w:sz w:val="22"/>
          <w:szCs w:val="22"/>
        </w:rPr>
        <w:t>i</w:t>
      </w:r>
      <w:r w:rsidR="00550C55" w:rsidRPr="00681E23">
        <w:rPr>
          <w:rFonts w:ascii="Arial" w:hAnsi="Arial" w:cs="Cordia New"/>
          <w:spacing w:val="-4"/>
          <w:sz w:val="22"/>
          <w:szCs w:val="22"/>
        </w:rPr>
        <w:t xml:space="preserve">n November 2024, the Company entered into a Memorandum of Agreement with the holder of the rights under a land purchase agreement </w:t>
      </w:r>
      <w:r w:rsidR="00CC6C1E" w:rsidRPr="00681E23">
        <w:rPr>
          <w:rFonts w:ascii="Arial" w:hAnsi="Arial" w:cs="Cordia New"/>
          <w:spacing w:val="-4"/>
          <w:sz w:val="22"/>
          <w:szCs w:val="22"/>
        </w:rPr>
        <w:t>for</w:t>
      </w:r>
      <w:r w:rsidR="00550C55" w:rsidRPr="00681E23">
        <w:rPr>
          <w:rFonts w:ascii="Arial" w:hAnsi="Arial" w:cs="Cordia New"/>
          <w:spacing w:val="-4"/>
          <w:sz w:val="22"/>
          <w:szCs w:val="22"/>
        </w:rPr>
        <w:t xml:space="preserve"> certain land (“</w:t>
      </w:r>
      <w:r w:rsidR="002D28A7" w:rsidRPr="00681E23">
        <w:rPr>
          <w:rFonts w:ascii="Arial" w:hAnsi="Arial" w:cs="Cordia New"/>
          <w:spacing w:val="-4"/>
          <w:sz w:val="22"/>
          <w:szCs w:val="22"/>
        </w:rPr>
        <w:t xml:space="preserve">the </w:t>
      </w:r>
      <w:r w:rsidR="00550C55" w:rsidRPr="00681E23">
        <w:rPr>
          <w:rFonts w:ascii="Arial" w:hAnsi="Arial" w:cs="Cordia New"/>
          <w:spacing w:val="-4"/>
          <w:sz w:val="22"/>
          <w:szCs w:val="22"/>
        </w:rPr>
        <w:t xml:space="preserve">Rights Holder”) </w:t>
      </w:r>
      <w:r w:rsidR="00CC6C1E" w:rsidRPr="00681E23">
        <w:rPr>
          <w:rFonts w:ascii="Arial" w:hAnsi="Arial" w:cs="Cordia New"/>
          <w:spacing w:val="-4"/>
          <w:sz w:val="22"/>
          <w:szCs w:val="22"/>
        </w:rPr>
        <w:t xml:space="preserve">where </w:t>
      </w:r>
      <w:r w:rsidR="00550C55" w:rsidRPr="00681E23">
        <w:rPr>
          <w:rFonts w:ascii="Arial" w:hAnsi="Arial" w:cs="Cordia New"/>
          <w:spacing w:val="-4"/>
          <w:sz w:val="22"/>
          <w:szCs w:val="22"/>
        </w:rPr>
        <w:t xml:space="preserve">the owner of such land is a related party of the Company. </w:t>
      </w:r>
      <w:r w:rsidR="0008389B">
        <w:rPr>
          <w:rFonts w:ascii="Arial" w:hAnsi="Arial" w:cs="Cordia New"/>
          <w:spacing w:val="-4"/>
          <w:sz w:val="22"/>
          <w:szCs w:val="22"/>
        </w:rPr>
        <w:t>Under the term</w:t>
      </w:r>
      <w:r w:rsidR="0094175D">
        <w:rPr>
          <w:rFonts w:ascii="Arial" w:hAnsi="Arial" w:cs="Cordia New"/>
          <w:spacing w:val="-4"/>
          <w:sz w:val="22"/>
          <w:szCs w:val="22"/>
        </w:rPr>
        <w:t>s</w:t>
      </w:r>
      <w:r w:rsidR="0008389B">
        <w:rPr>
          <w:rFonts w:ascii="Arial" w:hAnsi="Arial" w:cs="Cordia New"/>
          <w:spacing w:val="-4"/>
          <w:sz w:val="22"/>
          <w:szCs w:val="22"/>
        </w:rPr>
        <w:t xml:space="preserve"> of</w:t>
      </w:r>
      <w:r w:rsidR="00550C55" w:rsidRPr="00681E23">
        <w:rPr>
          <w:rFonts w:ascii="Arial" w:hAnsi="Arial" w:cs="Cordia New"/>
          <w:spacing w:val="-4"/>
          <w:sz w:val="22"/>
          <w:szCs w:val="22"/>
        </w:rPr>
        <w:t xml:space="preserve"> the memorandum, the Company placed a deposit of Baht 200 million to </w:t>
      </w:r>
      <w:r w:rsidR="0008389B">
        <w:rPr>
          <w:rFonts w:ascii="Arial" w:hAnsi="Arial" w:cs="Cordia New"/>
          <w:spacing w:val="-4"/>
          <w:sz w:val="22"/>
          <w:szCs w:val="22"/>
        </w:rPr>
        <w:t>enable it to</w:t>
      </w:r>
      <w:r w:rsidR="00550C55" w:rsidRPr="00681E23">
        <w:rPr>
          <w:rFonts w:ascii="Arial" w:hAnsi="Arial" w:cs="Cordia New"/>
          <w:spacing w:val="-4"/>
          <w:sz w:val="22"/>
          <w:szCs w:val="22"/>
        </w:rPr>
        <w:t xml:space="preserve"> perform due diligence on the assets and liabilities and to conduct feasibility studies </w:t>
      </w:r>
      <w:r w:rsidR="0008389B">
        <w:rPr>
          <w:rFonts w:ascii="Arial" w:hAnsi="Arial" w:cs="Cordia New"/>
          <w:spacing w:val="-4"/>
          <w:sz w:val="22"/>
          <w:szCs w:val="22"/>
        </w:rPr>
        <w:t>for a</w:t>
      </w:r>
      <w:r w:rsidR="00550C55" w:rsidRPr="00681E23">
        <w:rPr>
          <w:rFonts w:ascii="Arial" w:hAnsi="Arial" w:cs="Cordia New"/>
          <w:spacing w:val="-4"/>
          <w:sz w:val="22"/>
          <w:szCs w:val="22"/>
        </w:rPr>
        <w:t xml:space="preserve"> </w:t>
      </w:r>
      <w:r w:rsidR="002D28A7" w:rsidRPr="00681E23">
        <w:rPr>
          <w:rFonts w:ascii="Arial" w:hAnsi="Arial" w:cs="Cordia New"/>
          <w:spacing w:val="-4"/>
          <w:sz w:val="22"/>
          <w:szCs w:val="22"/>
        </w:rPr>
        <w:t xml:space="preserve">new business </w:t>
      </w:r>
      <w:r w:rsidR="00550C55" w:rsidRPr="00681E23">
        <w:rPr>
          <w:rFonts w:ascii="Arial" w:hAnsi="Arial" w:cs="Cordia New"/>
          <w:spacing w:val="-4"/>
          <w:sz w:val="22"/>
          <w:szCs w:val="22"/>
        </w:rPr>
        <w:t xml:space="preserve">within </w:t>
      </w:r>
      <w:r w:rsidR="0008389B">
        <w:rPr>
          <w:rFonts w:ascii="Arial" w:hAnsi="Arial" w:cs="Cordia New"/>
          <w:spacing w:val="-4"/>
          <w:sz w:val="22"/>
          <w:szCs w:val="22"/>
        </w:rPr>
        <w:t>a</w:t>
      </w:r>
      <w:r w:rsidR="002D28A7" w:rsidRPr="00681E23">
        <w:rPr>
          <w:rFonts w:ascii="Arial" w:hAnsi="Arial" w:cs="Cordia New"/>
          <w:spacing w:val="-4"/>
          <w:sz w:val="22"/>
          <w:szCs w:val="22"/>
        </w:rPr>
        <w:t xml:space="preserve"> period of </w:t>
      </w:r>
      <w:r w:rsidR="0008389B">
        <w:rPr>
          <w:rFonts w:ascii="Arial" w:hAnsi="Arial" w:cs="Cordia New"/>
          <w:spacing w:val="-4"/>
          <w:sz w:val="22"/>
          <w:szCs w:val="22"/>
        </w:rPr>
        <w:t>five</w:t>
      </w:r>
      <w:r w:rsidR="00550C55" w:rsidRPr="00681E23">
        <w:rPr>
          <w:rFonts w:ascii="Arial" w:hAnsi="Arial" w:cs="Cordia New"/>
          <w:spacing w:val="-4"/>
          <w:sz w:val="22"/>
          <w:szCs w:val="22"/>
        </w:rPr>
        <w:t xml:space="preserve"> months</w:t>
      </w:r>
      <w:r w:rsidR="0008389B">
        <w:rPr>
          <w:rFonts w:ascii="Arial" w:hAnsi="Arial" w:cs="Cordia New"/>
          <w:spacing w:val="-4"/>
          <w:sz w:val="22"/>
          <w:szCs w:val="22"/>
        </w:rPr>
        <w:t>. If</w:t>
      </w:r>
      <w:r w:rsidR="002D28A7" w:rsidRPr="00681E23">
        <w:rPr>
          <w:rFonts w:ascii="Arial" w:hAnsi="Arial" w:cs="Cordia New"/>
          <w:spacing w:val="-4"/>
          <w:sz w:val="22"/>
          <w:szCs w:val="22"/>
        </w:rPr>
        <w:t xml:space="preserve"> at the end of the specified period, both parties are unable to reach an agreement, the Company can cancel the memorandum, and the Rights Holder </w:t>
      </w:r>
      <w:r w:rsidR="0008389B">
        <w:rPr>
          <w:rFonts w:ascii="Arial" w:hAnsi="Arial" w:cs="Cordia New"/>
          <w:spacing w:val="-4"/>
          <w:sz w:val="22"/>
          <w:szCs w:val="22"/>
        </w:rPr>
        <w:t>is required to</w:t>
      </w:r>
      <w:r w:rsidR="002D28A7" w:rsidRPr="00681E23">
        <w:rPr>
          <w:rFonts w:ascii="Arial" w:hAnsi="Arial" w:cs="Cordia New"/>
          <w:spacing w:val="-4"/>
          <w:sz w:val="22"/>
          <w:szCs w:val="22"/>
        </w:rPr>
        <w:t xml:space="preserve"> return the entire deposit to the Company without interest within one month </w:t>
      </w:r>
      <w:proofErr w:type="gramStart"/>
      <w:r w:rsidR="002D28A7" w:rsidRPr="00681E23">
        <w:rPr>
          <w:rFonts w:ascii="Arial" w:hAnsi="Arial" w:cs="Cordia New"/>
          <w:spacing w:val="-4"/>
          <w:sz w:val="22"/>
          <w:szCs w:val="22"/>
        </w:rPr>
        <w:t>from</w:t>
      </w:r>
      <w:proofErr w:type="gramEnd"/>
      <w:r w:rsidR="002D28A7" w:rsidRPr="00681E23">
        <w:rPr>
          <w:rFonts w:ascii="Arial" w:hAnsi="Arial" w:cs="Cordia New"/>
          <w:spacing w:val="-4"/>
          <w:sz w:val="22"/>
          <w:szCs w:val="22"/>
        </w:rPr>
        <w:t xml:space="preserve"> the cancellation date</w:t>
      </w:r>
      <w:r w:rsidR="00550C55" w:rsidRPr="00681E23">
        <w:rPr>
          <w:rFonts w:ascii="Arial" w:hAnsi="Arial" w:cs="Cordia New"/>
          <w:spacing w:val="-4"/>
          <w:sz w:val="22"/>
          <w:szCs w:val="22"/>
        </w:rPr>
        <w:t>.</w:t>
      </w:r>
    </w:p>
    <w:p w14:paraId="45C09BE9" w14:textId="148F3192" w:rsidR="00607890" w:rsidRPr="00681E23" w:rsidRDefault="003D0D83" w:rsidP="00004BA2">
      <w:pPr>
        <w:pStyle w:val="ps-000-normal"/>
        <w:spacing w:after="240" w:line="340" w:lineRule="exact"/>
        <w:ind w:left="720"/>
        <w:rPr>
          <w:rFonts w:ascii="Arial" w:hAnsi="Arial" w:cs="Cordia New"/>
          <w:spacing w:val="-4"/>
          <w:sz w:val="22"/>
          <w:szCs w:val="22"/>
        </w:rPr>
      </w:pPr>
      <w:r w:rsidRPr="003D0D83">
        <w:rPr>
          <w:rFonts w:ascii="Arial" w:hAnsi="Arial" w:cs="Cordia New"/>
          <w:spacing w:val="-4"/>
          <w:sz w:val="22"/>
          <w:szCs w:val="22"/>
        </w:rPr>
        <w:t xml:space="preserve">Subsequently, during </w:t>
      </w:r>
      <w:r>
        <w:rPr>
          <w:rFonts w:ascii="Arial" w:hAnsi="Arial" w:cs="Cordia New"/>
          <w:spacing w:val="-4"/>
          <w:sz w:val="22"/>
          <w:szCs w:val="22"/>
        </w:rPr>
        <w:t xml:space="preserve">the year </w:t>
      </w:r>
      <w:r w:rsidRPr="003D0D83">
        <w:rPr>
          <w:rFonts w:ascii="Arial" w:hAnsi="Arial" w:cs="Cordia New"/>
          <w:spacing w:val="-4"/>
          <w:sz w:val="22"/>
          <w:szCs w:val="22"/>
        </w:rPr>
        <w:t>2025, the Company entered into several additional Memorandum of Agreement to extend the period for the due diligence on the assets and liabilities and the feasibility study, thereby postponing the deadline to November 2025</w:t>
      </w:r>
      <w:r w:rsidR="00550C55" w:rsidRPr="00681E23">
        <w:rPr>
          <w:rFonts w:ascii="Arial" w:hAnsi="Arial" w:cs="Cordia New"/>
          <w:spacing w:val="-4"/>
          <w:sz w:val="22"/>
          <w:szCs w:val="22"/>
        </w:rPr>
        <w:t xml:space="preserve">. </w:t>
      </w:r>
    </w:p>
    <w:p w14:paraId="092A1E34" w14:textId="2F4B4DC9" w:rsidR="002D28A7" w:rsidRPr="00681E23" w:rsidRDefault="002D28A7" w:rsidP="00004BA2">
      <w:pPr>
        <w:pStyle w:val="ps-000-normal"/>
        <w:spacing w:after="240" w:line="340" w:lineRule="exact"/>
        <w:ind w:left="720"/>
        <w:rPr>
          <w:rFonts w:ascii="Arial" w:hAnsi="Arial" w:cs="Cordia New"/>
          <w:sz w:val="22"/>
          <w:szCs w:val="22"/>
        </w:rPr>
      </w:pPr>
      <w:r w:rsidRPr="00681E23">
        <w:rPr>
          <w:rFonts w:ascii="Arial" w:hAnsi="Arial" w:cs="Cordia New"/>
          <w:spacing w:val="-4"/>
          <w:sz w:val="22"/>
          <w:szCs w:val="22"/>
        </w:rPr>
        <w:t>On 10 November 2025, the Board of Directors</w:t>
      </w:r>
      <w:r w:rsidR="00CC6C1E" w:rsidRPr="00681E23">
        <w:rPr>
          <w:rFonts w:ascii="Arial" w:hAnsi="Arial" w:cs="Cordia New"/>
          <w:spacing w:val="-4"/>
          <w:sz w:val="22"/>
          <w:szCs w:val="22"/>
        </w:rPr>
        <w:t>’</w:t>
      </w:r>
      <w:r w:rsidRPr="00681E23">
        <w:rPr>
          <w:rFonts w:ascii="Arial" w:hAnsi="Arial" w:cs="Cordia New"/>
          <w:spacing w:val="-4"/>
          <w:sz w:val="22"/>
          <w:szCs w:val="22"/>
        </w:rPr>
        <w:t xml:space="preserve"> meeting </w:t>
      </w:r>
      <w:r w:rsidR="00CC6C1E" w:rsidRPr="00681E23">
        <w:rPr>
          <w:rFonts w:ascii="Arial" w:hAnsi="Arial" w:cs="Cordia New"/>
          <w:spacing w:val="-4"/>
          <w:sz w:val="22"/>
          <w:szCs w:val="22"/>
        </w:rPr>
        <w:t xml:space="preserve">passed </w:t>
      </w:r>
      <w:r w:rsidRPr="00681E23">
        <w:rPr>
          <w:rFonts w:ascii="Arial" w:hAnsi="Arial" w:cs="Cordia New"/>
          <w:spacing w:val="-4"/>
          <w:sz w:val="22"/>
          <w:szCs w:val="22"/>
        </w:rPr>
        <w:t xml:space="preserve">a resolution to cancel such Memorandum of Agreement and </w:t>
      </w:r>
      <w:r w:rsidR="0008389B">
        <w:rPr>
          <w:rFonts w:ascii="Arial" w:hAnsi="Arial" w:cs="Cordia New"/>
          <w:spacing w:val="-4"/>
          <w:sz w:val="22"/>
          <w:szCs w:val="22"/>
        </w:rPr>
        <w:t xml:space="preserve">to </w:t>
      </w:r>
      <w:r w:rsidR="00CC6C1E" w:rsidRPr="00681E23">
        <w:rPr>
          <w:rFonts w:ascii="Arial" w:hAnsi="Arial" w:cs="Cordia New"/>
          <w:spacing w:val="-4"/>
          <w:sz w:val="22"/>
          <w:szCs w:val="22"/>
        </w:rPr>
        <w:t>request</w:t>
      </w:r>
      <w:r w:rsidR="0008389B">
        <w:rPr>
          <w:rFonts w:ascii="Arial" w:hAnsi="Arial" w:cs="Cordia New"/>
          <w:spacing w:val="-4"/>
          <w:sz w:val="22"/>
          <w:szCs w:val="22"/>
        </w:rPr>
        <w:t xml:space="preserve"> the return</w:t>
      </w:r>
      <w:r w:rsidRPr="00681E23">
        <w:rPr>
          <w:rFonts w:ascii="Arial" w:hAnsi="Arial" w:cs="Cordia New"/>
          <w:spacing w:val="-4"/>
          <w:sz w:val="22"/>
          <w:szCs w:val="22"/>
        </w:rPr>
        <w:t xml:space="preserve"> of the deposit to the Company</w:t>
      </w:r>
      <w:r w:rsidR="00CC6C1E" w:rsidRPr="00681E23">
        <w:rPr>
          <w:rFonts w:ascii="Arial" w:hAnsi="Arial" w:cs="Cordia New"/>
          <w:spacing w:val="-4"/>
          <w:sz w:val="22"/>
          <w:szCs w:val="22"/>
        </w:rPr>
        <w:t>,</w:t>
      </w:r>
      <w:r w:rsidRPr="00681E23">
        <w:rPr>
          <w:rFonts w:ascii="Arial" w:hAnsi="Arial" w:cs="Cordia New"/>
          <w:spacing w:val="-4"/>
          <w:sz w:val="22"/>
          <w:szCs w:val="22"/>
        </w:rPr>
        <w:t xml:space="preserve"> </w:t>
      </w:r>
      <w:r w:rsidR="00CC6C1E" w:rsidRPr="00681E23">
        <w:rPr>
          <w:rFonts w:ascii="Arial" w:hAnsi="Arial" w:cs="Cordia New"/>
          <w:spacing w:val="-4"/>
          <w:sz w:val="22"/>
          <w:szCs w:val="22"/>
        </w:rPr>
        <w:t xml:space="preserve">and </w:t>
      </w:r>
      <w:r w:rsidRPr="00681E23">
        <w:rPr>
          <w:rFonts w:ascii="Arial" w:hAnsi="Arial" w:cs="Cordia New"/>
          <w:spacing w:val="-4"/>
          <w:sz w:val="22"/>
          <w:szCs w:val="22"/>
        </w:rPr>
        <w:t xml:space="preserve">the Company sent </w:t>
      </w:r>
      <w:r w:rsidR="0008389B">
        <w:rPr>
          <w:rFonts w:ascii="Arial" w:hAnsi="Arial" w:cs="Cordia New"/>
          <w:spacing w:val="-4"/>
          <w:sz w:val="22"/>
          <w:szCs w:val="22"/>
        </w:rPr>
        <w:t xml:space="preserve">a letter concerning </w:t>
      </w:r>
      <w:r w:rsidRPr="00681E23">
        <w:rPr>
          <w:rFonts w:ascii="Arial" w:hAnsi="Arial" w:cs="Cordia New"/>
          <w:spacing w:val="-4"/>
          <w:sz w:val="22"/>
          <w:szCs w:val="22"/>
        </w:rPr>
        <w:t xml:space="preserve">the cancellation </w:t>
      </w:r>
      <w:r w:rsidR="00136B78" w:rsidRPr="00681E23">
        <w:rPr>
          <w:rFonts w:ascii="Arial" w:hAnsi="Arial" w:cs="Cordia New"/>
          <w:spacing w:val="-4"/>
          <w:sz w:val="22"/>
          <w:szCs w:val="22"/>
        </w:rPr>
        <w:t xml:space="preserve">and </w:t>
      </w:r>
      <w:r w:rsidR="0008389B">
        <w:rPr>
          <w:rFonts w:ascii="Arial" w:hAnsi="Arial" w:cs="Cordia New"/>
          <w:spacing w:val="-4"/>
          <w:sz w:val="22"/>
          <w:szCs w:val="22"/>
        </w:rPr>
        <w:t xml:space="preserve">the </w:t>
      </w:r>
      <w:r w:rsidR="00CC6C1E" w:rsidRPr="00681E23">
        <w:rPr>
          <w:rFonts w:ascii="Arial" w:hAnsi="Arial" w:cs="Cordia New"/>
          <w:spacing w:val="-4"/>
          <w:sz w:val="22"/>
          <w:szCs w:val="22"/>
        </w:rPr>
        <w:t>request</w:t>
      </w:r>
      <w:r w:rsidR="00136B78" w:rsidRPr="00681E23">
        <w:rPr>
          <w:rFonts w:ascii="Arial" w:hAnsi="Arial" w:cs="Cordia New"/>
          <w:spacing w:val="-4"/>
          <w:sz w:val="22"/>
          <w:szCs w:val="22"/>
        </w:rPr>
        <w:t xml:space="preserve"> for </w:t>
      </w:r>
      <w:r w:rsidR="0008389B">
        <w:rPr>
          <w:rFonts w:ascii="Arial" w:hAnsi="Arial" w:cs="Cordia New"/>
          <w:spacing w:val="-4"/>
          <w:sz w:val="22"/>
          <w:szCs w:val="22"/>
        </w:rPr>
        <w:t>return of the deposit</w:t>
      </w:r>
      <w:r w:rsidRPr="00681E23">
        <w:rPr>
          <w:rFonts w:ascii="Arial" w:hAnsi="Arial" w:cs="Cordia New"/>
          <w:spacing w:val="-4"/>
          <w:sz w:val="22"/>
          <w:szCs w:val="22"/>
        </w:rPr>
        <w:t xml:space="preserve"> </w:t>
      </w:r>
      <w:r w:rsidR="00136B78" w:rsidRPr="00681E23">
        <w:rPr>
          <w:rFonts w:ascii="Arial" w:hAnsi="Arial" w:cs="Cordia New"/>
          <w:spacing w:val="-4"/>
          <w:sz w:val="22"/>
          <w:szCs w:val="22"/>
        </w:rPr>
        <w:t xml:space="preserve">on 12 November 2025. However, the Rights Holder sent </w:t>
      </w:r>
      <w:r w:rsidR="0008389B">
        <w:rPr>
          <w:rFonts w:ascii="Arial" w:hAnsi="Arial" w:cs="Cordia New"/>
          <w:spacing w:val="-4"/>
          <w:sz w:val="22"/>
          <w:szCs w:val="22"/>
        </w:rPr>
        <w:t>a</w:t>
      </w:r>
      <w:r w:rsidR="00136B78" w:rsidRPr="00681E23">
        <w:rPr>
          <w:rFonts w:ascii="Arial" w:hAnsi="Arial" w:cs="Cordia New"/>
          <w:spacing w:val="-4"/>
          <w:sz w:val="22"/>
          <w:szCs w:val="22"/>
        </w:rPr>
        <w:t xml:space="preserve"> letter postpon</w:t>
      </w:r>
      <w:r w:rsidR="0008389B">
        <w:rPr>
          <w:rFonts w:ascii="Arial" w:hAnsi="Arial" w:cs="Cordia New"/>
          <w:spacing w:val="-4"/>
          <w:sz w:val="22"/>
          <w:szCs w:val="22"/>
        </w:rPr>
        <w:t>ing</w:t>
      </w:r>
      <w:r w:rsidR="00136B78" w:rsidRPr="00681E23">
        <w:rPr>
          <w:rFonts w:ascii="Arial" w:hAnsi="Arial" w:cs="Cordia New"/>
          <w:spacing w:val="-4"/>
          <w:sz w:val="22"/>
          <w:szCs w:val="22"/>
        </w:rPr>
        <w:t xml:space="preserve"> the </w:t>
      </w:r>
      <w:r w:rsidR="0008389B">
        <w:rPr>
          <w:rFonts w:ascii="Arial" w:hAnsi="Arial" w:cs="Cordia New"/>
          <w:spacing w:val="-4"/>
          <w:sz w:val="22"/>
          <w:szCs w:val="22"/>
        </w:rPr>
        <w:t>return</w:t>
      </w:r>
      <w:r w:rsidR="00136B78" w:rsidRPr="00681E23">
        <w:rPr>
          <w:rFonts w:ascii="Arial" w:hAnsi="Arial" w:cs="Cordia New"/>
          <w:spacing w:val="-4"/>
          <w:sz w:val="22"/>
          <w:szCs w:val="22"/>
        </w:rPr>
        <w:t xml:space="preserve"> of such deposit dated</w:t>
      </w:r>
      <w:r w:rsidR="00CC6C1E" w:rsidRPr="00681E23">
        <w:rPr>
          <w:rFonts w:ascii="Arial" w:hAnsi="Arial" w:cs="Cordia New"/>
          <w:spacing w:val="-4"/>
          <w:sz w:val="22"/>
          <w:szCs w:val="22"/>
        </w:rPr>
        <w:t xml:space="preserve"> </w:t>
      </w:r>
      <w:proofErr w:type="gramStart"/>
      <w:r w:rsidR="00136B78" w:rsidRPr="00681E23">
        <w:rPr>
          <w:rFonts w:ascii="Arial" w:hAnsi="Arial" w:cs="Cordia New"/>
          <w:spacing w:val="-4"/>
          <w:sz w:val="22"/>
          <w:szCs w:val="22"/>
        </w:rPr>
        <w:t>30 November 2025</w:t>
      </w:r>
      <w:r w:rsidR="00CC6C1E" w:rsidRPr="00681E23">
        <w:rPr>
          <w:rFonts w:ascii="Arial" w:hAnsi="Arial" w:cs="Cordia New"/>
          <w:spacing w:val="-4"/>
          <w:sz w:val="22"/>
          <w:szCs w:val="22"/>
        </w:rPr>
        <w:t>,</w:t>
      </w:r>
      <w:r w:rsidR="00136B78" w:rsidRPr="00681E23">
        <w:rPr>
          <w:rFonts w:ascii="Arial" w:hAnsi="Arial" w:cs="Cordia New"/>
          <w:spacing w:val="-4"/>
          <w:sz w:val="22"/>
          <w:szCs w:val="22"/>
        </w:rPr>
        <w:t xml:space="preserve"> </w:t>
      </w:r>
      <w:r w:rsidR="0008389B">
        <w:rPr>
          <w:rFonts w:ascii="Arial" w:hAnsi="Arial" w:cs="Cordia New"/>
          <w:spacing w:val="-4"/>
          <w:sz w:val="22"/>
          <w:szCs w:val="22"/>
        </w:rPr>
        <w:t>and</w:t>
      </w:r>
      <w:proofErr w:type="gramEnd"/>
      <w:r w:rsidR="0008389B">
        <w:rPr>
          <w:rFonts w:ascii="Arial" w:hAnsi="Arial" w:cs="Cordia New"/>
          <w:spacing w:val="-4"/>
          <w:sz w:val="22"/>
          <w:szCs w:val="22"/>
        </w:rPr>
        <w:t xml:space="preserve"> issued</w:t>
      </w:r>
      <w:r w:rsidR="00136B78" w:rsidRPr="00681E23">
        <w:rPr>
          <w:rFonts w:ascii="Arial" w:hAnsi="Arial" w:cs="Cordia New"/>
          <w:spacing w:val="-4"/>
          <w:sz w:val="22"/>
          <w:szCs w:val="22"/>
        </w:rPr>
        <w:t xml:space="preserve"> promissory notes of Baht 50 million and Baht 150 million</w:t>
      </w:r>
      <w:r w:rsidR="004F11B3">
        <w:rPr>
          <w:rFonts w:ascii="Arial" w:hAnsi="Arial" w:cs="Cordia New"/>
          <w:spacing w:val="-4"/>
          <w:sz w:val="22"/>
          <w:szCs w:val="22"/>
        </w:rPr>
        <w:t xml:space="preserve"> dated 30 November 2025,</w:t>
      </w:r>
      <w:r w:rsidR="00136B78" w:rsidRPr="00681E23">
        <w:rPr>
          <w:rFonts w:ascii="Arial" w:hAnsi="Arial" w:cs="Cordia New"/>
          <w:spacing w:val="-4"/>
          <w:sz w:val="22"/>
          <w:szCs w:val="22"/>
        </w:rPr>
        <w:t xml:space="preserve"> which will be due within 30 April 2026 and 30 June 2026, respectively. As a result, as </w:t>
      </w:r>
      <w:proofErr w:type="gramStart"/>
      <w:r w:rsidR="00136B78" w:rsidRPr="00681E23">
        <w:rPr>
          <w:rFonts w:ascii="Arial" w:hAnsi="Arial" w:cs="Cordia New"/>
          <w:spacing w:val="-4"/>
          <w:sz w:val="22"/>
          <w:szCs w:val="22"/>
        </w:rPr>
        <w:t>at</w:t>
      </w:r>
      <w:proofErr w:type="gramEnd"/>
      <w:r w:rsidR="00136B78" w:rsidRPr="00681E23">
        <w:rPr>
          <w:rFonts w:ascii="Arial" w:hAnsi="Arial" w:cs="Cordia New"/>
          <w:spacing w:val="-4"/>
          <w:sz w:val="22"/>
          <w:szCs w:val="22"/>
        </w:rPr>
        <w:t xml:space="preserve"> 31 December 2025, the Company classified such transactions </w:t>
      </w:r>
      <w:r w:rsidR="00CC6C1E" w:rsidRPr="00681E23">
        <w:rPr>
          <w:rFonts w:ascii="Arial" w:hAnsi="Arial" w:cs="Cordia New"/>
          <w:spacing w:val="-4"/>
          <w:sz w:val="22"/>
          <w:szCs w:val="22"/>
        </w:rPr>
        <w:t>as</w:t>
      </w:r>
      <w:r w:rsidR="00136B78" w:rsidRPr="00681E23">
        <w:rPr>
          <w:rFonts w:ascii="Arial" w:hAnsi="Arial" w:cs="Cordia New"/>
          <w:spacing w:val="-4"/>
          <w:sz w:val="22"/>
          <w:szCs w:val="22"/>
        </w:rPr>
        <w:t xml:space="preserve"> short-term loans to related party</w:t>
      </w:r>
      <w:r w:rsidR="0008389B">
        <w:rPr>
          <w:rFonts w:ascii="Arial" w:hAnsi="Arial" w:cs="Cordia New"/>
          <w:spacing w:val="-4"/>
          <w:sz w:val="22"/>
          <w:szCs w:val="22"/>
        </w:rPr>
        <w:t>,</w:t>
      </w:r>
      <w:r w:rsidR="00136B78" w:rsidRPr="00681E23">
        <w:rPr>
          <w:rFonts w:ascii="Arial" w:hAnsi="Arial" w:cs="Cordia New"/>
          <w:spacing w:val="-4"/>
          <w:sz w:val="22"/>
          <w:szCs w:val="22"/>
        </w:rPr>
        <w:t xml:space="preserve"> estimate</w:t>
      </w:r>
      <w:r w:rsidR="00CC6C1E" w:rsidRPr="00681E23">
        <w:rPr>
          <w:rFonts w:ascii="Arial" w:hAnsi="Arial" w:cs="Cordia New"/>
          <w:spacing w:val="-4"/>
          <w:sz w:val="22"/>
          <w:szCs w:val="22"/>
        </w:rPr>
        <w:t>d</w:t>
      </w:r>
      <w:r w:rsidR="00136B78" w:rsidRPr="00681E23">
        <w:rPr>
          <w:rFonts w:ascii="Arial" w:hAnsi="Arial" w:cs="Cordia New"/>
          <w:spacing w:val="-4"/>
          <w:sz w:val="22"/>
          <w:szCs w:val="22"/>
        </w:rPr>
        <w:t xml:space="preserve"> the recoverable amount of such loan and record</w:t>
      </w:r>
      <w:r w:rsidR="0008389B">
        <w:rPr>
          <w:rFonts w:ascii="Arial" w:hAnsi="Arial" w:cs="Cordia New"/>
          <w:spacing w:val="-4"/>
          <w:sz w:val="22"/>
          <w:szCs w:val="22"/>
        </w:rPr>
        <w:t>ed an</w:t>
      </w:r>
      <w:r w:rsidR="00136B78" w:rsidRPr="00681E23">
        <w:rPr>
          <w:rFonts w:ascii="Arial" w:hAnsi="Arial" w:cs="Cordia New"/>
          <w:spacing w:val="-4"/>
          <w:sz w:val="22"/>
          <w:szCs w:val="22"/>
        </w:rPr>
        <w:t xml:space="preserve"> expected credit loss of Baht 100 million in the statement of comprehensive income for the year ended 31 December 2025. </w:t>
      </w:r>
    </w:p>
    <w:p w14:paraId="2FD55B3A" w14:textId="50FEA220" w:rsidR="00904FE2" w:rsidRPr="00681E23" w:rsidRDefault="009F56B9" w:rsidP="00004BA2">
      <w:pPr>
        <w:pStyle w:val="ps-000-normal"/>
        <w:numPr>
          <w:ilvl w:val="0"/>
          <w:numId w:val="10"/>
        </w:numPr>
        <w:spacing w:after="240" w:line="340" w:lineRule="exact"/>
        <w:rPr>
          <w:rFonts w:ascii="Arial" w:hAnsi="Arial" w:cs="Arial"/>
          <w:sz w:val="22"/>
          <w:szCs w:val="22"/>
        </w:rPr>
      </w:pPr>
      <w:r w:rsidRPr="00681E23">
        <w:rPr>
          <w:rFonts w:ascii="Arial" w:hAnsi="Arial" w:cs="Arial"/>
          <w:sz w:val="22"/>
          <w:szCs w:val="22"/>
        </w:rPr>
        <w:t xml:space="preserve">Note </w:t>
      </w:r>
      <w:r w:rsidR="00E93120">
        <w:rPr>
          <w:rFonts w:ascii="Arial" w:hAnsi="Arial" w:cs="Arial"/>
          <w:sz w:val="22"/>
          <w:szCs w:val="22"/>
        </w:rPr>
        <w:t>1.3</w:t>
      </w:r>
      <w:r w:rsidRPr="00681E23">
        <w:rPr>
          <w:rFonts w:ascii="Arial" w:hAnsi="Arial" w:cs="Arial"/>
          <w:sz w:val="22"/>
          <w:szCs w:val="22"/>
        </w:rPr>
        <w:t xml:space="preserve"> to the financial statements</w:t>
      </w:r>
      <w:r w:rsidR="009C4AA3" w:rsidRPr="00681E23">
        <w:rPr>
          <w:rFonts w:ascii="Arial" w:hAnsi="Arial" w:cs="Arial"/>
          <w:sz w:val="22"/>
          <w:szCs w:val="22"/>
        </w:rPr>
        <w:t xml:space="preserve">, which states that, </w:t>
      </w:r>
      <w:r w:rsidR="00904FE2" w:rsidRPr="00681E23">
        <w:rPr>
          <w:rFonts w:ascii="Arial" w:hAnsi="Arial" w:cs="Arial"/>
          <w:sz w:val="22"/>
          <w:szCs w:val="22"/>
        </w:rPr>
        <w:t>on 5 June 2025, SET posted SP sign on the Company’s securities, resulting in a temporary suspension of trading. This was due to the Company’s failure to meet the free float requirement as prescribed by SET. After SP sign has been posted for 1 year, such event will cause the Company to be possibly delisted according to SET's regulation.</w:t>
      </w:r>
    </w:p>
    <w:p w14:paraId="27198B9A" w14:textId="77777777" w:rsidR="009F56B9" w:rsidRPr="00681E23" w:rsidRDefault="00904FE2" w:rsidP="00004BA2">
      <w:pPr>
        <w:pStyle w:val="ps-000-normal"/>
        <w:spacing w:after="240" w:line="340" w:lineRule="exact"/>
        <w:ind w:left="720"/>
        <w:rPr>
          <w:rFonts w:ascii="Arial" w:hAnsi="Arial" w:cs="Arial"/>
          <w:sz w:val="22"/>
          <w:szCs w:val="22"/>
        </w:rPr>
      </w:pPr>
      <w:r w:rsidRPr="00681E23">
        <w:rPr>
          <w:rFonts w:ascii="Arial" w:hAnsi="Arial" w:cs="Arial"/>
          <w:sz w:val="22"/>
          <w:szCs w:val="22"/>
        </w:rPr>
        <w:t>The Company has already submitted a rectification plan to SET whereby the major shareholder is currently in the process of negotiating with several investors to rectify the share distribution to comply with SET’s requirements</w:t>
      </w:r>
      <w:r w:rsidRPr="00681E23">
        <w:rPr>
          <w:rFonts w:ascii="Arial" w:hAnsi="Arial" w:cs="Arial" w:hint="cs"/>
          <w:sz w:val="22"/>
          <w:szCs w:val="22"/>
          <w:cs/>
        </w:rPr>
        <w:t xml:space="preserve"> </w:t>
      </w:r>
    </w:p>
    <w:p w14:paraId="1A0D4A05" w14:textId="77777777" w:rsidR="00607890" w:rsidRPr="00681E23" w:rsidRDefault="00607890" w:rsidP="00004BA2">
      <w:pPr>
        <w:pStyle w:val="ps-000-normal"/>
        <w:spacing w:after="240" w:line="340" w:lineRule="exact"/>
        <w:rPr>
          <w:rFonts w:ascii="Arial" w:hAnsi="Arial" w:cs="Arial"/>
          <w:sz w:val="22"/>
          <w:szCs w:val="22"/>
        </w:rPr>
      </w:pPr>
      <w:proofErr w:type="gramStart"/>
      <w:r w:rsidRPr="00681E23">
        <w:rPr>
          <w:rFonts w:ascii="Arial" w:hAnsi="Arial" w:cs="Arial"/>
          <w:sz w:val="22"/>
          <w:szCs w:val="22"/>
        </w:rPr>
        <w:t>My opinion is not</w:t>
      </w:r>
      <w:proofErr w:type="gramEnd"/>
      <w:r w:rsidRPr="00681E23">
        <w:rPr>
          <w:rFonts w:ascii="Arial" w:hAnsi="Arial" w:cs="Arial"/>
          <w:sz w:val="22"/>
          <w:szCs w:val="22"/>
        </w:rPr>
        <w:t xml:space="preserve"> modified in respect of these matters.</w:t>
      </w:r>
    </w:p>
    <w:p w14:paraId="0ADD68B4" w14:textId="77777777" w:rsidR="009F56B9" w:rsidRPr="00681E23" w:rsidRDefault="009F56B9" w:rsidP="002165CE">
      <w:pPr>
        <w:pStyle w:val="ps-000-normal"/>
        <w:spacing w:line="380" w:lineRule="exact"/>
        <w:rPr>
          <w:rFonts w:ascii="Arial" w:hAnsi="Arial" w:cs="Arial"/>
          <w:b/>
          <w:bCs/>
          <w:sz w:val="22"/>
          <w:szCs w:val="22"/>
        </w:rPr>
      </w:pPr>
      <w:r w:rsidRPr="00681E23">
        <w:rPr>
          <w:rFonts w:ascii="Arial" w:hAnsi="Arial" w:cs="Arial"/>
          <w:b/>
          <w:bCs/>
          <w:sz w:val="22"/>
          <w:szCs w:val="22"/>
        </w:rPr>
        <w:lastRenderedPageBreak/>
        <w:t>Responsibilities of Management and Those Charged with Governance for the Financial Statements</w:t>
      </w:r>
    </w:p>
    <w:p w14:paraId="6B066E6C" w14:textId="77777777" w:rsidR="009F56B9" w:rsidRPr="00681E23" w:rsidRDefault="009F56B9" w:rsidP="009F56B9">
      <w:pPr>
        <w:pStyle w:val="ps-000-normal"/>
        <w:spacing w:line="380" w:lineRule="exact"/>
        <w:rPr>
          <w:rFonts w:ascii="Arial" w:hAnsi="Arial" w:cs="Arial"/>
          <w:sz w:val="22"/>
          <w:szCs w:val="22"/>
        </w:rPr>
      </w:pPr>
      <w:r w:rsidRPr="00681E23">
        <w:rPr>
          <w:rFonts w:ascii="Arial" w:hAnsi="Arial" w:cs="Arial"/>
          <w:sz w:val="22"/>
          <w:szCs w:val="22"/>
        </w:rPr>
        <w:t xml:space="preserve">Management is responsible for the preparation and fair presentation of the financial statements in accordance with </w:t>
      </w:r>
      <w:r w:rsidRPr="00681E23">
        <w:rPr>
          <w:rFonts w:ascii="Arial" w:hAnsi="Arial" w:cs="Arial"/>
          <w:color w:val="auto"/>
          <w:sz w:val="22"/>
          <w:szCs w:val="22"/>
        </w:rPr>
        <w:t>Thai Financial Reporting Standards</w:t>
      </w:r>
      <w:r w:rsidRPr="00681E2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0C70571" w14:textId="77777777" w:rsidR="009F56B9" w:rsidRPr="00681E23" w:rsidRDefault="009F56B9" w:rsidP="009F56B9">
      <w:pPr>
        <w:pStyle w:val="ps-000-normal"/>
        <w:spacing w:line="380" w:lineRule="exact"/>
        <w:rPr>
          <w:rFonts w:ascii="Arial" w:hAnsi="Arial" w:cs="Arial"/>
          <w:sz w:val="22"/>
          <w:szCs w:val="22"/>
        </w:rPr>
      </w:pPr>
      <w:r w:rsidRPr="00681E23">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1E28A295" w14:textId="77777777" w:rsidR="009F56B9" w:rsidRPr="00681E23" w:rsidRDefault="009F56B9" w:rsidP="009F56B9">
      <w:pPr>
        <w:pStyle w:val="ps-000-normal"/>
        <w:spacing w:line="380" w:lineRule="exact"/>
        <w:rPr>
          <w:rFonts w:ascii="Arial" w:hAnsi="Arial" w:cs="Arial"/>
          <w:sz w:val="22"/>
          <w:szCs w:val="22"/>
        </w:rPr>
      </w:pPr>
      <w:r w:rsidRPr="00681E23">
        <w:rPr>
          <w:rFonts w:ascii="Arial" w:hAnsi="Arial" w:cs="Arial"/>
          <w:sz w:val="22"/>
          <w:szCs w:val="22"/>
        </w:rPr>
        <w:t xml:space="preserve">Those charged with governance are responsible for overseeing the Company’s financial reporting process. </w:t>
      </w:r>
    </w:p>
    <w:p w14:paraId="17F20293" w14:textId="77777777" w:rsidR="009F56B9" w:rsidRPr="00681E23" w:rsidRDefault="009F56B9" w:rsidP="009F56B9">
      <w:pPr>
        <w:pStyle w:val="ps-000-normal"/>
        <w:spacing w:before="240" w:line="380" w:lineRule="exact"/>
        <w:rPr>
          <w:rFonts w:ascii="Arial" w:hAnsi="Arial" w:cs="Arial"/>
          <w:b/>
          <w:bCs/>
          <w:sz w:val="22"/>
          <w:szCs w:val="22"/>
        </w:rPr>
      </w:pPr>
      <w:r w:rsidRPr="00681E23">
        <w:rPr>
          <w:rFonts w:ascii="Arial" w:hAnsi="Arial" w:cs="Arial"/>
          <w:b/>
          <w:bCs/>
          <w:sz w:val="22"/>
          <w:szCs w:val="22"/>
        </w:rPr>
        <w:t>Auditor’s Responsibilities for the Audit of the Financial Statements</w:t>
      </w:r>
    </w:p>
    <w:p w14:paraId="3A599014" w14:textId="77777777" w:rsidR="009F56B9" w:rsidRPr="00681E23" w:rsidRDefault="009F56B9" w:rsidP="009F56B9">
      <w:pPr>
        <w:pStyle w:val="ps-000-normal"/>
        <w:spacing w:line="380" w:lineRule="exact"/>
        <w:rPr>
          <w:rFonts w:ascii="Arial" w:hAnsi="Arial" w:cs="Arial"/>
          <w:i/>
          <w:iCs/>
          <w:color w:val="2C7FCE"/>
          <w:sz w:val="22"/>
          <w:szCs w:val="22"/>
        </w:rPr>
      </w:pPr>
      <w:r w:rsidRPr="00681E23">
        <w:rPr>
          <w:rFonts w:ascii="Arial" w:hAnsi="Arial" w:cs="Arial"/>
          <w:sz w:val="22"/>
          <w:szCs w:val="22"/>
        </w:rPr>
        <w:t xml:space="preserve">My objectives are to obtain reasonable assurance about whether the financial statements </w:t>
      </w:r>
      <w:proofErr w:type="gramStart"/>
      <w:r w:rsidRPr="00681E23">
        <w:rPr>
          <w:rFonts w:ascii="Arial" w:hAnsi="Arial" w:cs="Arial"/>
          <w:sz w:val="22"/>
          <w:szCs w:val="22"/>
        </w:rPr>
        <w:t>as a whole are</w:t>
      </w:r>
      <w:proofErr w:type="gramEnd"/>
      <w:r w:rsidRPr="00681E23">
        <w:rPr>
          <w:rFonts w:ascii="Arial" w:hAnsi="Arial" w:cs="Arial"/>
          <w:sz w:val="22"/>
          <w:szCs w:val="22"/>
        </w:rPr>
        <w:t xml:space="preserve"> free from material misstatement, whether due to fraud or error, and to issue an auditor’s report. Reasonable assurance is a high level of </w:t>
      </w:r>
      <w:proofErr w:type="gramStart"/>
      <w:r w:rsidRPr="00681E23">
        <w:rPr>
          <w:rFonts w:ascii="Arial" w:hAnsi="Arial" w:cs="Arial"/>
          <w:sz w:val="22"/>
          <w:szCs w:val="22"/>
        </w:rPr>
        <w:t>assurance, but</w:t>
      </w:r>
      <w:proofErr w:type="gramEnd"/>
      <w:r w:rsidRPr="00681E2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81E23">
        <w:rPr>
          <w:rFonts w:ascii="Arial" w:hAnsi="Arial" w:cs="Arial"/>
          <w:sz w:val="22"/>
          <w:szCs w:val="22"/>
        </w:rPr>
        <w:t>on the basis of</w:t>
      </w:r>
      <w:proofErr w:type="gramEnd"/>
      <w:r w:rsidRPr="00681E23">
        <w:rPr>
          <w:rFonts w:ascii="Arial" w:hAnsi="Arial" w:cs="Arial"/>
          <w:sz w:val="22"/>
          <w:szCs w:val="22"/>
        </w:rPr>
        <w:t xml:space="preserve"> these financial statements. </w:t>
      </w:r>
    </w:p>
    <w:p w14:paraId="18F91E78" w14:textId="77777777" w:rsidR="009F56B9" w:rsidRPr="00681E23" w:rsidRDefault="009F56B9" w:rsidP="009F56B9">
      <w:pPr>
        <w:pStyle w:val="ps-000-normal"/>
        <w:spacing w:line="380" w:lineRule="exact"/>
        <w:rPr>
          <w:rFonts w:ascii="Arial" w:hAnsi="Arial" w:cs="Arial"/>
          <w:sz w:val="22"/>
          <w:szCs w:val="22"/>
        </w:rPr>
      </w:pPr>
      <w:r w:rsidRPr="00681E23">
        <w:rPr>
          <w:rFonts w:ascii="Arial" w:hAnsi="Arial" w:cs="Arial"/>
          <w:sz w:val="22"/>
          <w:szCs w:val="22"/>
        </w:rPr>
        <w:t>As part of an audit in accordance with Thai Standards on Auditing, I exercise professional judgement and maintain professional skepticism throughout the audit. I also:</w:t>
      </w:r>
    </w:p>
    <w:p w14:paraId="281294D9" w14:textId="77777777" w:rsidR="009F56B9" w:rsidRPr="00681E23" w:rsidRDefault="009F56B9" w:rsidP="009F56B9">
      <w:pPr>
        <w:pStyle w:val="ps-000-normal"/>
        <w:numPr>
          <w:ilvl w:val="0"/>
          <w:numId w:val="4"/>
        </w:numPr>
        <w:spacing w:line="380" w:lineRule="exact"/>
        <w:rPr>
          <w:rFonts w:ascii="Arial" w:hAnsi="Arial" w:cs="Arial"/>
          <w:sz w:val="22"/>
          <w:szCs w:val="22"/>
        </w:rPr>
      </w:pPr>
      <w:r w:rsidRPr="00681E2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681E23">
        <w:rPr>
          <w:rFonts w:ascii="Arial" w:hAnsi="Arial" w:cs="Arial"/>
          <w:sz w:val="22"/>
          <w:szCs w:val="22"/>
        </w:rPr>
        <w:t>misstatement</w:t>
      </w:r>
      <w:proofErr w:type="gramEnd"/>
      <w:r w:rsidRPr="00681E23">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6BE50599" w14:textId="0F5B605E" w:rsidR="009F56B9" w:rsidRPr="00681E23" w:rsidRDefault="00004BA2" w:rsidP="009F56B9">
      <w:pPr>
        <w:pStyle w:val="ps-000-normal"/>
        <w:numPr>
          <w:ilvl w:val="0"/>
          <w:numId w:val="4"/>
        </w:numPr>
        <w:spacing w:line="380" w:lineRule="exact"/>
        <w:rPr>
          <w:rFonts w:ascii="Arial" w:hAnsi="Arial" w:cs="Arial"/>
          <w:sz w:val="22"/>
          <w:szCs w:val="22"/>
        </w:rPr>
      </w:pPr>
      <w:r>
        <w:rPr>
          <w:rFonts w:ascii="Arial" w:hAnsi="Arial" w:cs="Arial"/>
          <w:sz w:val="22"/>
          <w:szCs w:val="22"/>
        </w:rPr>
        <w:br w:type="page"/>
      </w:r>
      <w:r w:rsidR="009F56B9" w:rsidRPr="00681E23">
        <w:rPr>
          <w:rFonts w:ascii="Arial" w:hAnsi="Arial" w:cs="Arial"/>
          <w:sz w:val="22"/>
          <w:szCs w:val="22"/>
        </w:rPr>
        <w:lastRenderedPageBreak/>
        <w:t xml:space="preserve">Obtain an understanding of internal control relevant to the audit </w:t>
      </w:r>
      <w:proofErr w:type="gramStart"/>
      <w:r w:rsidR="009F56B9" w:rsidRPr="00681E23">
        <w:rPr>
          <w:rFonts w:ascii="Arial" w:hAnsi="Arial" w:cs="Arial"/>
          <w:sz w:val="22"/>
          <w:szCs w:val="22"/>
        </w:rPr>
        <w:t>in order to</w:t>
      </w:r>
      <w:proofErr w:type="gramEnd"/>
      <w:r w:rsidR="009F56B9" w:rsidRPr="00681E23">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4C14A456" w14:textId="77777777" w:rsidR="009F56B9" w:rsidRPr="00681E23" w:rsidRDefault="009F56B9" w:rsidP="009F56B9">
      <w:pPr>
        <w:pStyle w:val="ps-000-normal"/>
        <w:numPr>
          <w:ilvl w:val="0"/>
          <w:numId w:val="4"/>
        </w:numPr>
        <w:spacing w:line="380" w:lineRule="exact"/>
        <w:rPr>
          <w:rFonts w:ascii="Arial" w:hAnsi="Arial" w:cs="Arial"/>
          <w:sz w:val="22"/>
          <w:szCs w:val="22"/>
        </w:rPr>
      </w:pPr>
      <w:r w:rsidRPr="00681E23">
        <w:rPr>
          <w:rFonts w:ascii="Arial" w:hAnsi="Arial" w:cs="Arial"/>
          <w:sz w:val="22"/>
          <w:szCs w:val="22"/>
        </w:rPr>
        <w:t>Evaluate the appropriateness of accounting policies used and the reasonableness of accounting estimates and related disclosures made by management.</w:t>
      </w:r>
    </w:p>
    <w:p w14:paraId="4EF1447E" w14:textId="77777777" w:rsidR="009F56B9" w:rsidRPr="00681E23" w:rsidRDefault="009F56B9" w:rsidP="009F56B9">
      <w:pPr>
        <w:pStyle w:val="ps-000-normal"/>
        <w:numPr>
          <w:ilvl w:val="0"/>
          <w:numId w:val="4"/>
        </w:numPr>
        <w:spacing w:line="380" w:lineRule="exact"/>
        <w:rPr>
          <w:rFonts w:ascii="Arial" w:hAnsi="Arial" w:cs="Arial"/>
          <w:sz w:val="22"/>
          <w:szCs w:val="22"/>
        </w:rPr>
      </w:pPr>
      <w:r w:rsidRPr="00681E2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8DD7A08" w14:textId="77777777" w:rsidR="009F56B9" w:rsidRPr="00681E23" w:rsidRDefault="009F56B9" w:rsidP="009F56B9">
      <w:pPr>
        <w:pStyle w:val="ps-000-normal"/>
        <w:numPr>
          <w:ilvl w:val="0"/>
          <w:numId w:val="4"/>
        </w:numPr>
        <w:spacing w:line="380" w:lineRule="exact"/>
        <w:rPr>
          <w:rFonts w:ascii="Arial" w:hAnsi="Arial" w:cs="Arial"/>
          <w:sz w:val="22"/>
          <w:szCs w:val="22"/>
        </w:rPr>
      </w:pPr>
      <w:r w:rsidRPr="00681E2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39F39BC" w14:textId="77777777" w:rsidR="009F56B9" w:rsidRPr="00681E23" w:rsidRDefault="009F56B9" w:rsidP="009F56B9">
      <w:pPr>
        <w:pStyle w:val="ps-000-normal"/>
        <w:spacing w:line="380" w:lineRule="exact"/>
        <w:rPr>
          <w:rFonts w:ascii="Arial" w:hAnsi="Arial" w:cs="Arial"/>
          <w:sz w:val="22"/>
          <w:szCs w:val="22"/>
        </w:rPr>
      </w:pPr>
      <w:r w:rsidRPr="00681E2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E7696F3" w14:textId="77777777" w:rsidR="009F56B9" w:rsidRDefault="009F56B9" w:rsidP="009F56B9">
      <w:pPr>
        <w:pStyle w:val="ps-000-normal"/>
        <w:spacing w:line="380" w:lineRule="exact"/>
        <w:rPr>
          <w:rFonts w:ascii="Arial" w:hAnsi="Arial" w:cs="Arial"/>
          <w:sz w:val="22"/>
          <w:szCs w:val="22"/>
        </w:rPr>
      </w:pPr>
      <w:r w:rsidRPr="00681E2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6899DD9" w14:textId="77777777" w:rsidR="009F56B9" w:rsidRPr="00681E23" w:rsidRDefault="009F56B9" w:rsidP="00004BA2">
      <w:pPr>
        <w:pStyle w:val="ps-000-normal"/>
        <w:spacing w:line="380" w:lineRule="exact"/>
        <w:rPr>
          <w:rFonts w:ascii="Arial" w:hAnsi="Arial" w:cs="Arial"/>
          <w:sz w:val="22"/>
          <w:szCs w:val="22"/>
        </w:rPr>
      </w:pPr>
      <w:r w:rsidRPr="00681E23">
        <w:rPr>
          <w:rFonts w:ascii="Arial" w:hAnsi="Arial" w:cs="Browallia New"/>
          <w:sz w:val="22"/>
          <w:szCs w:val="28"/>
        </w:rPr>
        <w:t>I am responsible for</w:t>
      </w:r>
      <w:r w:rsidRPr="00681E23">
        <w:rPr>
          <w:rFonts w:ascii="Arial" w:hAnsi="Arial" w:cs="Arial"/>
          <w:sz w:val="22"/>
          <w:szCs w:val="22"/>
        </w:rPr>
        <w:t xml:space="preserve"> the audit resulting in this independent auditor’s report.</w:t>
      </w:r>
    </w:p>
    <w:p w14:paraId="1879892B" w14:textId="77777777" w:rsidR="009F56B9" w:rsidRPr="00681E23" w:rsidRDefault="003B347D" w:rsidP="009F56B9">
      <w:pPr>
        <w:pStyle w:val="ps-000-normal"/>
        <w:spacing w:before="1080" w:line="380" w:lineRule="exact"/>
        <w:rPr>
          <w:rFonts w:ascii="Arial" w:hAnsi="Arial" w:cs="Arial"/>
          <w:sz w:val="22"/>
          <w:szCs w:val="22"/>
        </w:rPr>
      </w:pPr>
      <w:r w:rsidRPr="00681E23">
        <w:rPr>
          <w:rFonts w:ascii="Arial" w:hAnsi="Arial" w:cs="Arial"/>
          <w:sz w:val="22"/>
          <w:szCs w:val="22"/>
        </w:rPr>
        <w:t>Somsak Chiratdhitiamphyvong</w:t>
      </w:r>
    </w:p>
    <w:p w14:paraId="098FE980" w14:textId="77777777" w:rsidR="009F56B9" w:rsidRPr="00681E23" w:rsidRDefault="009F56B9" w:rsidP="009F56B9">
      <w:pPr>
        <w:tabs>
          <w:tab w:val="left" w:pos="720"/>
          <w:tab w:val="center" w:pos="6300"/>
        </w:tabs>
        <w:spacing w:after="0" w:line="370" w:lineRule="exact"/>
        <w:rPr>
          <w:rFonts w:ascii="Arial" w:eastAsia="Times New Roman" w:hAnsi="Arial" w:cs="Arial"/>
          <w:color w:val="000000"/>
          <w:szCs w:val="22"/>
        </w:rPr>
      </w:pPr>
      <w:r w:rsidRPr="00681E23">
        <w:rPr>
          <w:rFonts w:ascii="Arial" w:eastAsia="Times New Roman" w:hAnsi="Arial" w:cs="Arial"/>
          <w:color w:val="000000"/>
          <w:szCs w:val="22"/>
        </w:rPr>
        <w:t xml:space="preserve">Certified Public Accountant (Thailand) No. </w:t>
      </w:r>
      <w:r w:rsidR="003B347D" w:rsidRPr="00681E23">
        <w:rPr>
          <w:rFonts w:ascii="Arial" w:eastAsia="Times New Roman" w:hAnsi="Arial" w:cs="Arial"/>
          <w:color w:val="000000"/>
          <w:szCs w:val="22"/>
        </w:rPr>
        <w:t>8874</w:t>
      </w:r>
    </w:p>
    <w:p w14:paraId="70FD93C9" w14:textId="77777777" w:rsidR="009F56B9" w:rsidRPr="00681E23" w:rsidRDefault="009F56B9" w:rsidP="009F56B9">
      <w:pPr>
        <w:spacing w:after="0" w:line="370" w:lineRule="exact"/>
        <w:rPr>
          <w:rFonts w:ascii="Arial" w:eastAsia="Times New Roman" w:hAnsi="Arial" w:cs="Arial"/>
          <w:color w:val="000000"/>
          <w:szCs w:val="22"/>
        </w:rPr>
      </w:pPr>
    </w:p>
    <w:p w14:paraId="4B1B8061" w14:textId="77777777" w:rsidR="009F56B9" w:rsidRPr="00681E23" w:rsidRDefault="009F56B9" w:rsidP="009F56B9">
      <w:pPr>
        <w:spacing w:after="0" w:line="370" w:lineRule="exact"/>
        <w:rPr>
          <w:rFonts w:ascii="Arial" w:eastAsia="Times New Roman" w:hAnsi="Arial" w:cs="Arial"/>
          <w:color w:val="000000"/>
          <w:szCs w:val="22"/>
        </w:rPr>
      </w:pPr>
      <w:r w:rsidRPr="00681E23">
        <w:rPr>
          <w:rFonts w:ascii="Arial" w:eastAsia="Times New Roman" w:hAnsi="Arial" w:cs="Arial"/>
          <w:color w:val="000000"/>
          <w:szCs w:val="22"/>
        </w:rPr>
        <w:t>EY Office Limited</w:t>
      </w:r>
    </w:p>
    <w:p w14:paraId="7918D48A" w14:textId="33F136C7" w:rsidR="001F23A0" w:rsidRPr="00BC552A" w:rsidRDefault="009F56B9" w:rsidP="009F56B9">
      <w:pPr>
        <w:spacing w:after="0" w:line="380" w:lineRule="exact"/>
        <w:ind w:right="-43"/>
        <w:jc w:val="both"/>
        <w:rPr>
          <w:rFonts w:ascii="Arial" w:eastAsia="Arial Unicode MS" w:hAnsi="Arial"/>
          <w:szCs w:val="22"/>
        </w:rPr>
      </w:pPr>
      <w:r w:rsidRPr="00681E23">
        <w:rPr>
          <w:rFonts w:ascii="Arial" w:eastAsia="Times New Roman" w:hAnsi="Arial" w:cs="Arial"/>
          <w:color w:val="000000"/>
          <w:szCs w:val="22"/>
        </w:rPr>
        <w:t xml:space="preserve">Bangkok: </w:t>
      </w:r>
      <w:r w:rsidR="00373666">
        <w:rPr>
          <w:rFonts w:ascii="Arial" w:eastAsia="Times New Roman" w:hAnsi="Arial" w:cstheme="minorBidi"/>
          <w:color w:val="000000"/>
          <w:szCs w:val="22"/>
        </w:rPr>
        <w:t>3</w:t>
      </w:r>
      <w:r w:rsidR="000B7372">
        <w:rPr>
          <w:rFonts w:ascii="Arial" w:eastAsia="Times New Roman" w:hAnsi="Arial" w:cstheme="minorBidi"/>
          <w:color w:val="000000"/>
          <w:szCs w:val="22"/>
        </w:rPr>
        <w:t xml:space="preserve"> April</w:t>
      </w:r>
      <w:r w:rsidRPr="00681E23">
        <w:rPr>
          <w:rFonts w:ascii="Arial" w:eastAsia="Times New Roman" w:hAnsi="Arial" w:cs="Arial"/>
          <w:color w:val="000000"/>
          <w:szCs w:val="22"/>
        </w:rPr>
        <w:t xml:space="preserve"> 20</w:t>
      </w:r>
      <w:r w:rsidR="002165CE" w:rsidRPr="00681E23">
        <w:rPr>
          <w:rFonts w:ascii="Arial" w:eastAsia="Times New Roman" w:hAnsi="Arial"/>
          <w:color w:val="000000"/>
          <w:szCs w:val="22"/>
        </w:rPr>
        <w:t>26</w:t>
      </w:r>
    </w:p>
    <w:sectPr w:rsidR="001F23A0" w:rsidRPr="00BC552A" w:rsidSect="00004BA2">
      <w:footerReference w:type="default" r:id="rId15"/>
      <w:pgSz w:w="11909" w:h="16834" w:code="9"/>
      <w:pgMar w:top="2160" w:right="1080" w:bottom="1080" w:left="1339" w:header="576" w:footer="57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BD73C" w14:textId="77777777" w:rsidR="00BF0B06" w:rsidRDefault="00BF0B06" w:rsidP="0026163E">
      <w:pPr>
        <w:spacing w:after="0" w:line="240" w:lineRule="auto"/>
      </w:pPr>
      <w:r>
        <w:separator/>
      </w:r>
    </w:p>
  </w:endnote>
  <w:endnote w:type="continuationSeparator" w:id="0">
    <w:p w14:paraId="7DD84F38" w14:textId="77777777" w:rsidR="00BF0B06" w:rsidRDefault="00BF0B06" w:rsidP="00261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902E0" w14:textId="77777777" w:rsidR="007558E8" w:rsidRDefault="007558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DFC0D" w14:textId="77777777" w:rsidR="007558E8" w:rsidRDefault="007558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25B5C" w14:textId="77777777" w:rsidR="00C808E4" w:rsidRPr="00272501" w:rsidRDefault="00C808E4">
    <w:pPr>
      <w:pStyle w:val="Footer"/>
      <w:jc w:val="right"/>
      <w:rPr>
        <w:rFonts w:ascii="Angsana New" w:hAnsi="Angsana New"/>
        <w:sz w:val="32"/>
        <w:szCs w:val="32"/>
      </w:rPr>
    </w:pPr>
  </w:p>
  <w:p w14:paraId="2257CC7D" w14:textId="77777777" w:rsidR="00C808E4" w:rsidRDefault="00C808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CC037" w14:textId="3F439DC5" w:rsidR="00F25E1A" w:rsidRPr="00F25E1A" w:rsidRDefault="00F25E1A" w:rsidP="006733B2">
    <w:pPr>
      <w:pStyle w:val="Footer"/>
      <w:tabs>
        <w:tab w:val="clear" w:pos="4680"/>
        <w:tab w:val="clear" w:pos="9360"/>
      </w:tabs>
      <w:jc w:val="right"/>
      <w:rPr>
        <w:rFonts w:ascii="Arial" w:hAnsi="Arial" w:cs="Aria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3F8C" w14:textId="77777777" w:rsidR="00604C09" w:rsidRDefault="00604C09" w:rsidP="00604C09">
    <w:pPr>
      <w:pStyle w:val="Footer"/>
      <w:jc w:val="right"/>
    </w:pPr>
    <w:r w:rsidRPr="00A02C37">
      <w:rPr>
        <w:rFonts w:ascii="Arial" w:hAnsi="Arial" w:cs="Arial"/>
        <w:szCs w:val="22"/>
      </w:rPr>
      <w:fldChar w:fldCharType="begin"/>
    </w:r>
    <w:r w:rsidRPr="00A02C37">
      <w:rPr>
        <w:rFonts w:ascii="Arial" w:hAnsi="Arial" w:cs="Arial"/>
        <w:szCs w:val="22"/>
      </w:rPr>
      <w:instrText xml:space="preserve"> PAGE   \* MERGEFORMAT </w:instrText>
    </w:r>
    <w:r w:rsidRPr="00A02C37">
      <w:rPr>
        <w:rFonts w:ascii="Arial" w:hAnsi="Arial" w:cs="Arial"/>
        <w:szCs w:val="22"/>
      </w:rPr>
      <w:fldChar w:fldCharType="separate"/>
    </w:r>
    <w:r w:rsidR="00F55EC0">
      <w:rPr>
        <w:rFonts w:ascii="Arial" w:hAnsi="Arial" w:cs="Arial"/>
        <w:noProof/>
        <w:szCs w:val="22"/>
      </w:rPr>
      <w:t>2</w:t>
    </w:r>
    <w:r w:rsidRPr="00A02C37">
      <w:rPr>
        <w:rFonts w:ascii="Arial" w:hAnsi="Arial" w:cs="Arial"/>
        <w:noProof/>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F6FDF" w14:textId="77777777" w:rsidR="00004BA2" w:rsidRPr="00F25E1A" w:rsidRDefault="00004BA2" w:rsidP="006733B2">
    <w:pPr>
      <w:pStyle w:val="Footer"/>
      <w:tabs>
        <w:tab w:val="clear" w:pos="4680"/>
        <w:tab w:val="clear" w:pos="9360"/>
      </w:tabs>
      <w:jc w:val="right"/>
      <w:rPr>
        <w:rFonts w:ascii="Arial" w:hAnsi="Arial" w:cs="Arial"/>
      </w:rPr>
    </w:pPr>
    <w:r w:rsidRPr="00F25E1A">
      <w:rPr>
        <w:rFonts w:ascii="Arial" w:hAnsi="Arial" w:cs="Arial"/>
      </w:rPr>
      <w:fldChar w:fldCharType="begin"/>
    </w:r>
    <w:r w:rsidRPr="00F25E1A">
      <w:rPr>
        <w:rFonts w:ascii="Arial" w:hAnsi="Arial" w:cs="Arial"/>
      </w:rPr>
      <w:instrText xml:space="preserve"> PAGE   \* MERGEFORMAT </w:instrText>
    </w:r>
    <w:r w:rsidRPr="00F25E1A">
      <w:rPr>
        <w:rFonts w:ascii="Arial" w:hAnsi="Arial" w:cs="Arial"/>
      </w:rPr>
      <w:fldChar w:fldCharType="separate"/>
    </w:r>
    <w:r w:rsidRPr="00F25E1A">
      <w:rPr>
        <w:rFonts w:ascii="Arial" w:hAnsi="Arial" w:cs="Arial"/>
        <w:noProof/>
      </w:rPr>
      <w:t>2</w:t>
    </w:r>
    <w:r w:rsidRPr="00F25E1A">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45CCB" w14:textId="77777777" w:rsidR="00BF0B06" w:rsidRDefault="00BF0B06" w:rsidP="0026163E">
      <w:pPr>
        <w:spacing w:after="0" w:line="240" w:lineRule="auto"/>
      </w:pPr>
      <w:r>
        <w:separator/>
      </w:r>
    </w:p>
  </w:footnote>
  <w:footnote w:type="continuationSeparator" w:id="0">
    <w:p w14:paraId="479F8871" w14:textId="77777777" w:rsidR="00BF0B06" w:rsidRDefault="00BF0B06" w:rsidP="002616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7CE4B" w14:textId="77777777" w:rsidR="007558E8" w:rsidRDefault="007558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F6DA" w14:textId="77777777" w:rsidR="0038562C" w:rsidRPr="006733B2" w:rsidRDefault="0038562C" w:rsidP="006733B2">
    <w:pPr>
      <w:pStyle w:val="Header"/>
      <w:tabs>
        <w:tab w:val="clear" w:pos="4680"/>
        <w:tab w:val="clear"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2970E" w14:textId="77777777" w:rsidR="007558E8" w:rsidRDefault="007558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2942F03"/>
    <w:multiLevelType w:val="hybridMultilevel"/>
    <w:tmpl w:val="BDF0240A"/>
    <w:lvl w:ilvl="0" w:tplc="D78461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53673F"/>
    <w:multiLevelType w:val="hybridMultilevel"/>
    <w:tmpl w:val="731EA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B77641"/>
    <w:multiLevelType w:val="hybridMultilevel"/>
    <w:tmpl w:val="59EE62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5B5F98"/>
    <w:multiLevelType w:val="hybridMultilevel"/>
    <w:tmpl w:val="3DBA549C"/>
    <w:lvl w:ilvl="0" w:tplc="664E45FE">
      <w:start w:val="1"/>
      <w:numFmt w:val="bullet"/>
      <w:lvlText w:val="►"/>
      <w:lvlJc w:val="left"/>
      <w:pPr>
        <w:ind w:left="720" w:hanging="36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1E28FD"/>
    <w:multiLevelType w:val="hybridMultilevel"/>
    <w:tmpl w:val="437E8A12"/>
    <w:lvl w:ilvl="0" w:tplc="664E45FE">
      <w:start w:val="1"/>
      <w:numFmt w:val="bullet"/>
      <w:lvlText w:val="►"/>
      <w:lvlJc w:val="left"/>
      <w:pPr>
        <w:ind w:left="720" w:hanging="36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2F6A92"/>
    <w:multiLevelType w:val="hybridMultilevel"/>
    <w:tmpl w:val="947A70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F4C64F9"/>
    <w:multiLevelType w:val="hybridMultilevel"/>
    <w:tmpl w:val="8C4E1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7356519">
    <w:abstractNumId w:val="1"/>
  </w:num>
  <w:num w:numId="2" w16cid:durableId="1674527660">
    <w:abstractNumId w:val="2"/>
  </w:num>
  <w:num w:numId="3" w16cid:durableId="1710563778">
    <w:abstractNumId w:val="4"/>
  </w:num>
  <w:num w:numId="4" w16cid:durableId="1506897548">
    <w:abstractNumId w:val="6"/>
  </w:num>
  <w:num w:numId="5" w16cid:durableId="1057751614">
    <w:abstractNumId w:val="0"/>
  </w:num>
  <w:num w:numId="6" w16cid:durableId="832987451">
    <w:abstractNumId w:val="0"/>
  </w:num>
  <w:num w:numId="7" w16cid:durableId="1722245843">
    <w:abstractNumId w:val="5"/>
  </w:num>
  <w:num w:numId="8" w16cid:durableId="274679473">
    <w:abstractNumId w:val="8"/>
  </w:num>
  <w:num w:numId="9" w16cid:durableId="919757182">
    <w:abstractNumId w:val="7"/>
  </w:num>
  <w:num w:numId="10" w16cid:durableId="16070355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4E7"/>
    <w:rsid w:val="00004BA2"/>
    <w:rsid w:val="000339DF"/>
    <w:rsid w:val="00046336"/>
    <w:rsid w:val="0006293F"/>
    <w:rsid w:val="00073A48"/>
    <w:rsid w:val="0008389B"/>
    <w:rsid w:val="000B485D"/>
    <w:rsid w:val="000B7372"/>
    <w:rsid w:val="000C3654"/>
    <w:rsid w:val="000E60AF"/>
    <w:rsid w:val="000E6F6B"/>
    <w:rsid w:val="000F12BC"/>
    <w:rsid w:val="000F24E7"/>
    <w:rsid w:val="000F273C"/>
    <w:rsid w:val="001125B7"/>
    <w:rsid w:val="00136B78"/>
    <w:rsid w:val="00140D13"/>
    <w:rsid w:val="0014201E"/>
    <w:rsid w:val="001433E9"/>
    <w:rsid w:val="00162D2B"/>
    <w:rsid w:val="00166319"/>
    <w:rsid w:val="001665E9"/>
    <w:rsid w:val="00171BB4"/>
    <w:rsid w:val="00187955"/>
    <w:rsid w:val="001A7B53"/>
    <w:rsid w:val="001B4B72"/>
    <w:rsid w:val="001C34E7"/>
    <w:rsid w:val="001D7D18"/>
    <w:rsid w:val="001E3124"/>
    <w:rsid w:val="001F23A0"/>
    <w:rsid w:val="001F4C66"/>
    <w:rsid w:val="00212E63"/>
    <w:rsid w:val="002149FE"/>
    <w:rsid w:val="00215173"/>
    <w:rsid w:val="002165CE"/>
    <w:rsid w:val="002317CA"/>
    <w:rsid w:val="00245636"/>
    <w:rsid w:val="0026163E"/>
    <w:rsid w:val="002827A8"/>
    <w:rsid w:val="002871F6"/>
    <w:rsid w:val="00295FB7"/>
    <w:rsid w:val="002B27A5"/>
    <w:rsid w:val="002B5640"/>
    <w:rsid w:val="002D28A7"/>
    <w:rsid w:val="002D3D3E"/>
    <w:rsid w:val="002D6DDF"/>
    <w:rsid w:val="002F1EFE"/>
    <w:rsid w:val="002F4086"/>
    <w:rsid w:val="00311CE0"/>
    <w:rsid w:val="00312038"/>
    <w:rsid w:val="00322E33"/>
    <w:rsid w:val="00354140"/>
    <w:rsid w:val="00365495"/>
    <w:rsid w:val="00373567"/>
    <w:rsid w:val="00373666"/>
    <w:rsid w:val="00376736"/>
    <w:rsid w:val="0038562C"/>
    <w:rsid w:val="003A454E"/>
    <w:rsid w:val="003B347D"/>
    <w:rsid w:val="003B3E66"/>
    <w:rsid w:val="003D0D83"/>
    <w:rsid w:val="003D7BBB"/>
    <w:rsid w:val="003E4D07"/>
    <w:rsid w:val="003F6717"/>
    <w:rsid w:val="00402FBA"/>
    <w:rsid w:val="00413BAA"/>
    <w:rsid w:val="00421EAA"/>
    <w:rsid w:val="0042601D"/>
    <w:rsid w:val="0044116F"/>
    <w:rsid w:val="004545A6"/>
    <w:rsid w:val="00460E60"/>
    <w:rsid w:val="00484A47"/>
    <w:rsid w:val="00487D0C"/>
    <w:rsid w:val="00496DF6"/>
    <w:rsid w:val="004C0174"/>
    <w:rsid w:val="004C20B0"/>
    <w:rsid w:val="004C2940"/>
    <w:rsid w:val="004C2B12"/>
    <w:rsid w:val="004D517E"/>
    <w:rsid w:val="004D6DEB"/>
    <w:rsid w:val="004E0247"/>
    <w:rsid w:val="004E3668"/>
    <w:rsid w:val="004E4920"/>
    <w:rsid w:val="004E75FB"/>
    <w:rsid w:val="004F11B3"/>
    <w:rsid w:val="004F1843"/>
    <w:rsid w:val="004F3165"/>
    <w:rsid w:val="00502141"/>
    <w:rsid w:val="00506E06"/>
    <w:rsid w:val="0051609E"/>
    <w:rsid w:val="00537AD8"/>
    <w:rsid w:val="0054317D"/>
    <w:rsid w:val="00550C55"/>
    <w:rsid w:val="00555477"/>
    <w:rsid w:val="0056245B"/>
    <w:rsid w:val="00563256"/>
    <w:rsid w:val="00564509"/>
    <w:rsid w:val="005877E2"/>
    <w:rsid w:val="00591B6D"/>
    <w:rsid w:val="005935E2"/>
    <w:rsid w:val="005954FC"/>
    <w:rsid w:val="005D127E"/>
    <w:rsid w:val="005D3CC8"/>
    <w:rsid w:val="005E0C44"/>
    <w:rsid w:val="005E26B0"/>
    <w:rsid w:val="005E7F0F"/>
    <w:rsid w:val="00604C09"/>
    <w:rsid w:val="00607890"/>
    <w:rsid w:val="00613E70"/>
    <w:rsid w:val="00624B36"/>
    <w:rsid w:val="00626055"/>
    <w:rsid w:val="00627075"/>
    <w:rsid w:val="00641485"/>
    <w:rsid w:val="00643A83"/>
    <w:rsid w:val="006733B2"/>
    <w:rsid w:val="00681E23"/>
    <w:rsid w:val="00682E1B"/>
    <w:rsid w:val="00684718"/>
    <w:rsid w:val="006871EC"/>
    <w:rsid w:val="00693C6A"/>
    <w:rsid w:val="0069612D"/>
    <w:rsid w:val="006D1B0C"/>
    <w:rsid w:val="006D3D93"/>
    <w:rsid w:val="006D78C3"/>
    <w:rsid w:val="006E2C44"/>
    <w:rsid w:val="006E4444"/>
    <w:rsid w:val="006F27E1"/>
    <w:rsid w:val="0070231C"/>
    <w:rsid w:val="0070437F"/>
    <w:rsid w:val="007055AB"/>
    <w:rsid w:val="007057C7"/>
    <w:rsid w:val="007064B5"/>
    <w:rsid w:val="0071067C"/>
    <w:rsid w:val="00723075"/>
    <w:rsid w:val="007230F1"/>
    <w:rsid w:val="00723C1E"/>
    <w:rsid w:val="0073003D"/>
    <w:rsid w:val="00733920"/>
    <w:rsid w:val="00742D3B"/>
    <w:rsid w:val="00743DCD"/>
    <w:rsid w:val="00744DBB"/>
    <w:rsid w:val="007451A7"/>
    <w:rsid w:val="007535F2"/>
    <w:rsid w:val="007558E8"/>
    <w:rsid w:val="00764FD2"/>
    <w:rsid w:val="007710EA"/>
    <w:rsid w:val="00780FCE"/>
    <w:rsid w:val="00784CFE"/>
    <w:rsid w:val="0079011F"/>
    <w:rsid w:val="00797C4F"/>
    <w:rsid w:val="007A3745"/>
    <w:rsid w:val="007B39E4"/>
    <w:rsid w:val="007C3FA3"/>
    <w:rsid w:val="007D11C0"/>
    <w:rsid w:val="007E1AF0"/>
    <w:rsid w:val="007E307C"/>
    <w:rsid w:val="00800A73"/>
    <w:rsid w:val="008150A6"/>
    <w:rsid w:val="008229E6"/>
    <w:rsid w:val="00831EC0"/>
    <w:rsid w:val="00832226"/>
    <w:rsid w:val="00842B64"/>
    <w:rsid w:val="008517E9"/>
    <w:rsid w:val="00863328"/>
    <w:rsid w:val="0089252B"/>
    <w:rsid w:val="008A197C"/>
    <w:rsid w:val="008A79E3"/>
    <w:rsid w:val="008B42D9"/>
    <w:rsid w:val="008C7008"/>
    <w:rsid w:val="008C7422"/>
    <w:rsid w:val="008F68BA"/>
    <w:rsid w:val="008F7DD7"/>
    <w:rsid w:val="00903865"/>
    <w:rsid w:val="00903E11"/>
    <w:rsid w:val="00904FE2"/>
    <w:rsid w:val="00922E71"/>
    <w:rsid w:val="0092471E"/>
    <w:rsid w:val="00936D4D"/>
    <w:rsid w:val="0094175D"/>
    <w:rsid w:val="00943713"/>
    <w:rsid w:val="00955602"/>
    <w:rsid w:val="00964EFB"/>
    <w:rsid w:val="009713F6"/>
    <w:rsid w:val="00971652"/>
    <w:rsid w:val="009841A9"/>
    <w:rsid w:val="009868D0"/>
    <w:rsid w:val="009929F7"/>
    <w:rsid w:val="009B0AA2"/>
    <w:rsid w:val="009B3E5A"/>
    <w:rsid w:val="009C45C2"/>
    <w:rsid w:val="009C4AA3"/>
    <w:rsid w:val="009D06DA"/>
    <w:rsid w:val="009E3D10"/>
    <w:rsid w:val="009F56B9"/>
    <w:rsid w:val="009F74B8"/>
    <w:rsid w:val="009F7DB2"/>
    <w:rsid w:val="00A02C37"/>
    <w:rsid w:val="00A162A0"/>
    <w:rsid w:val="00A21E61"/>
    <w:rsid w:val="00A3731C"/>
    <w:rsid w:val="00A459E0"/>
    <w:rsid w:val="00A6749F"/>
    <w:rsid w:val="00A67DE5"/>
    <w:rsid w:val="00A72DCD"/>
    <w:rsid w:val="00A76AFF"/>
    <w:rsid w:val="00AA39BD"/>
    <w:rsid w:val="00AA438B"/>
    <w:rsid w:val="00AA6860"/>
    <w:rsid w:val="00AA7864"/>
    <w:rsid w:val="00AB1212"/>
    <w:rsid w:val="00AC75A1"/>
    <w:rsid w:val="00AD104F"/>
    <w:rsid w:val="00AD2836"/>
    <w:rsid w:val="00AE05F0"/>
    <w:rsid w:val="00AE3126"/>
    <w:rsid w:val="00AE426F"/>
    <w:rsid w:val="00AE43A1"/>
    <w:rsid w:val="00AF20A4"/>
    <w:rsid w:val="00AF604C"/>
    <w:rsid w:val="00B03BE1"/>
    <w:rsid w:val="00B06542"/>
    <w:rsid w:val="00B24017"/>
    <w:rsid w:val="00B343BA"/>
    <w:rsid w:val="00B37E9D"/>
    <w:rsid w:val="00B42F6F"/>
    <w:rsid w:val="00B5618A"/>
    <w:rsid w:val="00B611C3"/>
    <w:rsid w:val="00B6188C"/>
    <w:rsid w:val="00B61D9E"/>
    <w:rsid w:val="00B868D8"/>
    <w:rsid w:val="00B90720"/>
    <w:rsid w:val="00BA7C61"/>
    <w:rsid w:val="00BB246B"/>
    <w:rsid w:val="00BB68ED"/>
    <w:rsid w:val="00BC552A"/>
    <w:rsid w:val="00BC67FF"/>
    <w:rsid w:val="00BD4A40"/>
    <w:rsid w:val="00BE43E0"/>
    <w:rsid w:val="00BE47C5"/>
    <w:rsid w:val="00BE4A64"/>
    <w:rsid w:val="00BE5837"/>
    <w:rsid w:val="00BE5FD2"/>
    <w:rsid w:val="00BF0B06"/>
    <w:rsid w:val="00BF7615"/>
    <w:rsid w:val="00C05C03"/>
    <w:rsid w:val="00C06A8E"/>
    <w:rsid w:val="00C0739E"/>
    <w:rsid w:val="00C11BFD"/>
    <w:rsid w:val="00C2070E"/>
    <w:rsid w:val="00C221D4"/>
    <w:rsid w:val="00C22E1A"/>
    <w:rsid w:val="00C270D6"/>
    <w:rsid w:val="00C327CE"/>
    <w:rsid w:val="00C341D1"/>
    <w:rsid w:val="00C35E16"/>
    <w:rsid w:val="00C47656"/>
    <w:rsid w:val="00C5079E"/>
    <w:rsid w:val="00C64B62"/>
    <w:rsid w:val="00C64D3B"/>
    <w:rsid w:val="00C808E4"/>
    <w:rsid w:val="00C84354"/>
    <w:rsid w:val="00C97539"/>
    <w:rsid w:val="00CB142F"/>
    <w:rsid w:val="00CB3FAD"/>
    <w:rsid w:val="00CB56FC"/>
    <w:rsid w:val="00CB6D4D"/>
    <w:rsid w:val="00CC6C1E"/>
    <w:rsid w:val="00CC751E"/>
    <w:rsid w:val="00CD4797"/>
    <w:rsid w:val="00CE2945"/>
    <w:rsid w:val="00CF26FB"/>
    <w:rsid w:val="00D02D4D"/>
    <w:rsid w:val="00D05E9C"/>
    <w:rsid w:val="00D30D2C"/>
    <w:rsid w:val="00D32F56"/>
    <w:rsid w:val="00D3605E"/>
    <w:rsid w:val="00D40645"/>
    <w:rsid w:val="00D614F7"/>
    <w:rsid w:val="00D6257E"/>
    <w:rsid w:val="00D73797"/>
    <w:rsid w:val="00D9330F"/>
    <w:rsid w:val="00D96093"/>
    <w:rsid w:val="00DA1E45"/>
    <w:rsid w:val="00DA3E89"/>
    <w:rsid w:val="00DB7D66"/>
    <w:rsid w:val="00DC752F"/>
    <w:rsid w:val="00DE5D3D"/>
    <w:rsid w:val="00DE6617"/>
    <w:rsid w:val="00DE7E3B"/>
    <w:rsid w:val="00DF014F"/>
    <w:rsid w:val="00DF3A15"/>
    <w:rsid w:val="00DF61F7"/>
    <w:rsid w:val="00E20E93"/>
    <w:rsid w:val="00E23EE2"/>
    <w:rsid w:val="00E310D1"/>
    <w:rsid w:val="00E367D4"/>
    <w:rsid w:val="00E37B26"/>
    <w:rsid w:val="00E41C78"/>
    <w:rsid w:val="00E4746D"/>
    <w:rsid w:val="00E50992"/>
    <w:rsid w:val="00E720EB"/>
    <w:rsid w:val="00E909F7"/>
    <w:rsid w:val="00E93120"/>
    <w:rsid w:val="00EA2B1E"/>
    <w:rsid w:val="00EB574C"/>
    <w:rsid w:val="00EC1F3D"/>
    <w:rsid w:val="00ED3189"/>
    <w:rsid w:val="00ED6273"/>
    <w:rsid w:val="00EE6D56"/>
    <w:rsid w:val="00F020CE"/>
    <w:rsid w:val="00F1244A"/>
    <w:rsid w:val="00F24C69"/>
    <w:rsid w:val="00F24EEC"/>
    <w:rsid w:val="00F25E1A"/>
    <w:rsid w:val="00F55EC0"/>
    <w:rsid w:val="00FA3267"/>
    <w:rsid w:val="00FA5EF7"/>
    <w:rsid w:val="00FB14B2"/>
    <w:rsid w:val="00FD1E42"/>
    <w:rsid w:val="00FD7663"/>
    <w:rsid w:val="00FF03B1"/>
    <w:rsid w:val="00FF2B6F"/>
    <w:rsid w:val="00FF3B8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795CC"/>
  <w15:chartTrackingRefBased/>
  <w15:docId w15:val="{6C666882-BD8F-4E66-B64F-8187B0D2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F24E7"/>
    <w:pPr>
      <w:autoSpaceDE w:val="0"/>
      <w:autoSpaceDN w:val="0"/>
      <w:adjustRightInd w:val="0"/>
    </w:pPr>
    <w:rPr>
      <w:rFonts w:ascii="Arial" w:hAnsi="Arial" w:cs="Arial"/>
      <w:color w:val="000000"/>
      <w:sz w:val="24"/>
      <w:szCs w:val="24"/>
      <w:lang w:val="en-US" w:eastAsia="en-US"/>
    </w:rPr>
  </w:style>
  <w:style w:type="paragraph" w:styleId="Header">
    <w:name w:val="header"/>
    <w:basedOn w:val="Normal"/>
    <w:link w:val="HeaderChar"/>
    <w:unhideWhenUsed/>
    <w:rsid w:val="0026163E"/>
    <w:pPr>
      <w:tabs>
        <w:tab w:val="center" w:pos="4680"/>
        <w:tab w:val="right" w:pos="9360"/>
      </w:tabs>
      <w:spacing w:after="0" w:line="240" w:lineRule="auto"/>
    </w:pPr>
  </w:style>
  <w:style w:type="character" w:customStyle="1" w:styleId="HeaderChar">
    <w:name w:val="Header Char"/>
    <w:basedOn w:val="DefaultParagraphFont"/>
    <w:link w:val="Header"/>
    <w:rsid w:val="0026163E"/>
  </w:style>
  <w:style w:type="paragraph" w:styleId="Footer">
    <w:name w:val="footer"/>
    <w:basedOn w:val="Normal"/>
    <w:link w:val="FooterChar"/>
    <w:uiPriority w:val="99"/>
    <w:unhideWhenUsed/>
    <w:rsid w:val="002616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63E"/>
  </w:style>
  <w:style w:type="paragraph" w:styleId="ListParagraph">
    <w:name w:val="List Paragraph"/>
    <w:basedOn w:val="Normal"/>
    <w:uiPriority w:val="34"/>
    <w:qFormat/>
    <w:rsid w:val="00764FD2"/>
    <w:pPr>
      <w:spacing w:after="0" w:line="240" w:lineRule="auto"/>
      <w:ind w:left="720"/>
      <w:contextualSpacing/>
    </w:pPr>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79011F"/>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79011F"/>
    <w:rPr>
      <w:rFonts w:ascii="Segoe UI" w:hAnsi="Segoe UI" w:cs="Angsana New"/>
      <w:sz w:val="18"/>
      <w:szCs w:val="22"/>
    </w:rPr>
  </w:style>
  <w:style w:type="paragraph" w:customStyle="1" w:styleId="ps-000-normal">
    <w:name w:val="ps-000-normal"/>
    <w:basedOn w:val="Normal"/>
    <w:rsid w:val="00743DCD"/>
    <w:pPr>
      <w:spacing w:after="120" w:line="240" w:lineRule="auto"/>
    </w:pPr>
    <w:rPr>
      <w:rFonts w:ascii="Verdana" w:eastAsia="Times New Roman" w:hAnsi="Verdana" w:cs="Times New Roman"/>
      <w:color w:val="000000"/>
      <w:sz w:val="20"/>
      <w:szCs w:val="20"/>
    </w:rPr>
  </w:style>
  <w:style w:type="paragraph" w:styleId="BodyText">
    <w:name w:val="Body Text"/>
    <w:basedOn w:val="Normal"/>
    <w:link w:val="BodyTextChar"/>
    <w:rsid w:val="005935E2"/>
    <w:pPr>
      <w:numPr>
        <w:numId w:val="5"/>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link w:val="BodyText"/>
    <w:rsid w:val="005935E2"/>
    <w:rPr>
      <w:rFonts w:ascii="Times New Roman" w:eastAsia="Times New Roman" w:hAnsi="Tms Rmn" w:cs="Angsana New"/>
      <w:sz w:val="24"/>
      <w:szCs w:val="24"/>
    </w:rPr>
  </w:style>
  <w:style w:type="paragraph" w:styleId="BodyTextIndent">
    <w:name w:val="Body Text Indent"/>
    <w:basedOn w:val="Normal"/>
    <w:link w:val="BodyTextIndentChar"/>
    <w:uiPriority w:val="99"/>
    <w:semiHidden/>
    <w:unhideWhenUsed/>
    <w:rsid w:val="00904FE2"/>
    <w:pPr>
      <w:spacing w:after="120"/>
      <w:ind w:left="360"/>
    </w:pPr>
  </w:style>
  <w:style w:type="character" w:customStyle="1" w:styleId="BodyTextIndentChar">
    <w:name w:val="Body Text Indent Char"/>
    <w:link w:val="BodyTextIndent"/>
    <w:uiPriority w:val="99"/>
    <w:semiHidden/>
    <w:rsid w:val="00904FE2"/>
    <w:rPr>
      <w:sz w:val="22"/>
      <w:szCs w:val="28"/>
    </w:rPr>
  </w:style>
  <w:style w:type="character" w:styleId="Hyperlink">
    <w:name w:val="Hyperlink"/>
    <w:uiPriority w:val="99"/>
    <w:unhideWhenUsed/>
    <w:rsid w:val="0070231C"/>
    <w:rPr>
      <w:color w:val="467886"/>
      <w:u w:val="single"/>
    </w:rPr>
  </w:style>
  <w:style w:type="character" w:styleId="UnresolvedMention">
    <w:name w:val="Unresolved Mention"/>
    <w:uiPriority w:val="99"/>
    <w:semiHidden/>
    <w:unhideWhenUsed/>
    <w:rsid w:val="0070231C"/>
    <w:rPr>
      <w:color w:val="605E5C"/>
      <w:shd w:val="clear" w:color="auto" w:fill="E1DFDD"/>
    </w:rPr>
  </w:style>
  <w:style w:type="character" w:customStyle="1" w:styleId="ui-provider">
    <w:name w:val="ui-provider"/>
    <w:basedOn w:val="DefaultParagraphFont"/>
    <w:rsid w:val="00755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5008">
      <w:bodyDiv w:val="1"/>
      <w:marLeft w:val="0"/>
      <w:marRight w:val="0"/>
      <w:marTop w:val="0"/>
      <w:marBottom w:val="0"/>
      <w:divBdr>
        <w:top w:val="none" w:sz="0" w:space="0" w:color="auto"/>
        <w:left w:val="none" w:sz="0" w:space="0" w:color="auto"/>
        <w:bottom w:val="none" w:sz="0" w:space="0" w:color="auto"/>
        <w:right w:val="none" w:sz="0" w:space="0" w:color="auto"/>
      </w:divBdr>
    </w:div>
    <w:div w:id="458260008">
      <w:bodyDiv w:val="1"/>
      <w:marLeft w:val="0"/>
      <w:marRight w:val="0"/>
      <w:marTop w:val="0"/>
      <w:marBottom w:val="0"/>
      <w:divBdr>
        <w:top w:val="none" w:sz="0" w:space="0" w:color="auto"/>
        <w:left w:val="none" w:sz="0" w:space="0" w:color="auto"/>
        <w:bottom w:val="none" w:sz="0" w:space="0" w:color="auto"/>
        <w:right w:val="none" w:sz="0" w:space="0" w:color="auto"/>
      </w:divBdr>
    </w:div>
    <w:div w:id="725299841">
      <w:bodyDiv w:val="1"/>
      <w:marLeft w:val="0"/>
      <w:marRight w:val="0"/>
      <w:marTop w:val="0"/>
      <w:marBottom w:val="0"/>
      <w:divBdr>
        <w:top w:val="none" w:sz="0" w:space="0" w:color="auto"/>
        <w:left w:val="none" w:sz="0" w:space="0" w:color="auto"/>
        <w:bottom w:val="none" w:sz="0" w:space="0" w:color="auto"/>
        <w:right w:val="none" w:sz="0" w:space="0" w:color="auto"/>
      </w:divBdr>
    </w:div>
    <w:div w:id="810900430">
      <w:bodyDiv w:val="1"/>
      <w:marLeft w:val="0"/>
      <w:marRight w:val="0"/>
      <w:marTop w:val="0"/>
      <w:marBottom w:val="0"/>
      <w:divBdr>
        <w:top w:val="none" w:sz="0" w:space="0" w:color="auto"/>
        <w:left w:val="none" w:sz="0" w:space="0" w:color="auto"/>
        <w:bottom w:val="none" w:sz="0" w:space="0" w:color="auto"/>
        <w:right w:val="none" w:sz="0" w:space="0" w:color="auto"/>
      </w:divBdr>
    </w:div>
    <w:div w:id="885484075">
      <w:bodyDiv w:val="1"/>
      <w:marLeft w:val="0"/>
      <w:marRight w:val="0"/>
      <w:marTop w:val="0"/>
      <w:marBottom w:val="0"/>
      <w:divBdr>
        <w:top w:val="none" w:sz="0" w:space="0" w:color="auto"/>
        <w:left w:val="none" w:sz="0" w:space="0" w:color="auto"/>
        <w:bottom w:val="none" w:sz="0" w:space="0" w:color="auto"/>
        <w:right w:val="none" w:sz="0" w:space="0" w:color="auto"/>
      </w:divBdr>
    </w:div>
    <w:div w:id="193215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2061</Words>
  <Characters>11274</Characters>
  <Application>Microsoft Office Word</Application>
  <DocSecurity>0</DocSecurity>
  <Lines>170</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Chavisa Krutamtajarn</dc:creator>
  <cp:keywords/>
  <dc:description/>
  <cp:lastModifiedBy>Wanwimon Unanuya</cp:lastModifiedBy>
  <cp:revision>2</cp:revision>
  <cp:lastPrinted>2026-03-25T02:13:00Z</cp:lastPrinted>
  <dcterms:created xsi:type="dcterms:W3CDTF">2026-04-03T13:33:00Z</dcterms:created>
  <dcterms:modified xsi:type="dcterms:W3CDTF">2026-04-03T13:33:00Z</dcterms:modified>
</cp:coreProperties>
</file>