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ECFCD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bookmarkStart w:id="0" w:name="_Hlk72153937"/>
      <w:bookmarkStart w:id="1" w:name="_Ref46730557"/>
      <w:bookmarkEnd w:id="1"/>
      <w:r w:rsidRPr="00D57BA2">
        <w:rPr>
          <w:rFonts w:asciiTheme="majorBidi" w:hAnsiTheme="majorBidi" w:cstheme="majorBidi"/>
          <w:sz w:val="52"/>
          <w:szCs w:val="52"/>
          <w:cs/>
        </w:rPr>
        <w:t xml:space="preserve">บริษัท เบอร์ล่า คาร์บอน (ไทยแลนด์) จำกัด (มหาชน) </w:t>
      </w:r>
    </w:p>
    <w:p w14:paraId="6D26A457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D57BA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E7B98A2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9B88F1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Pr="00D57BA2">
        <w:rPr>
          <w:rFonts w:asciiTheme="majorBidi" w:hAnsiTheme="majorBidi" w:cstheme="majorBidi"/>
          <w:b w:val="0"/>
          <w:bCs w:val="0"/>
          <w:sz w:val="36"/>
          <w:szCs w:val="36"/>
        </w:rPr>
        <w:t>31</w:t>
      </w: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 มีนาคม</w:t>
      </w:r>
      <w:r w:rsidRPr="00D57BA2">
        <w:rPr>
          <w:rFonts w:asciiTheme="majorBidi" w:hAnsiTheme="majorBidi" w:cstheme="majorBidi"/>
          <w:b w:val="0"/>
          <w:bCs w:val="0"/>
          <w:sz w:val="36"/>
          <w:szCs w:val="36"/>
        </w:rPr>
        <w:t xml:space="preserve"> 256</w:t>
      </w:r>
      <w:r>
        <w:rPr>
          <w:rFonts w:asciiTheme="majorBidi" w:hAnsiTheme="majorBidi" w:cstheme="majorBidi"/>
          <w:b w:val="0"/>
          <w:bCs w:val="0"/>
          <w:sz w:val="36"/>
          <w:szCs w:val="36"/>
        </w:rPr>
        <w:t>9</w:t>
      </w:r>
    </w:p>
    <w:p w14:paraId="77E17CC2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  <w:cs/>
          <w:lang w:val="th-TH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และ</w:t>
      </w:r>
    </w:p>
    <w:p w14:paraId="207C1E4E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54A36BAE" w14:textId="77777777" w:rsidR="00ED4FAA" w:rsidRPr="00D57BA2" w:rsidRDefault="00ED4FAA" w:rsidP="00ED4FA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014AF" w14:textId="77777777" w:rsidR="002A157F" w:rsidRPr="00ED4FAA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0664E20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CFDF37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D57BA2" w:rsidSect="003C0D5D">
          <w:head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654FE9E" w14:textId="77777777" w:rsidR="00ED4FAA" w:rsidRPr="00D57BA2" w:rsidRDefault="00ED4FAA" w:rsidP="00ED4FAA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bookmarkStart w:id="2" w:name="_Hlk72153979"/>
      <w:r w:rsidRPr="00D57B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B8E98F" w14:textId="77777777" w:rsidR="00ED4FAA" w:rsidRPr="00D57BA2" w:rsidRDefault="00ED4FAA" w:rsidP="00ED4FAA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01E4FDF3" w14:textId="77777777" w:rsidR="00ED4FAA" w:rsidRPr="00D57BA2" w:rsidRDefault="00ED4FAA" w:rsidP="00ED4FA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เบอร์ล่า คาร์บอน (ไทยแลนด์) จำกัด (มหาชน) </w:t>
      </w:r>
    </w:p>
    <w:p w14:paraId="48EF1570" w14:textId="77777777" w:rsidR="00ED4FAA" w:rsidRPr="00D57BA2" w:rsidRDefault="00ED4FAA" w:rsidP="00ED4FA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7165271" w14:textId="77777777" w:rsidR="00ED4FAA" w:rsidRPr="00D57BA2" w:rsidRDefault="00ED4FAA" w:rsidP="00ED4FAA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E6580FB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120569" w14:textId="77777777" w:rsidR="00ED4FAA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เบอร์ล่า คาร์บอน (ไทยแลนด์) จำกัด (มหาชน) และบริษัทย่อย 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และของเฉพาะบริษัท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เบอร์ล่า คาร์บอน (ไทยแลนด์) จำกัด (มหาชน)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ตามลำดับ ซึ่งประกอบด้วยงบฐานะการเงินรวมและงบฐานะการเงินเฉพาะกิจการ ณ วันที่ </w:t>
      </w:r>
      <w:r w:rsidRPr="00D57BA2">
        <w:rPr>
          <w:rFonts w:asciiTheme="majorBidi" w:eastAsia="Calibri" w:hAnsiTheme="majorBidi" w:cstheme="majorBidi"/>
          <w:sz w:val="30"/>
          <w:szCs w:val="30"/>
        </w:rPr>
        <w:t>31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Pr="00D57BA2">
        <w:rPr>
          <w:rFonts w:asciiTheme="majorBidi" w:eastAsia="Calibri" w:hAnsiTheme="majorBidi" w:cstheme="majorBidi"/>
          <w:sz w:val="30"/>
          <w:szCs w:val="30"/>
        </w:rPr>
        <w:t>256</w:t>
      </w:r>
      <w:r>
        <w:rPr>
          <w:rFonts w:asciiTheme="majorBidi" w:eastAsia="Calibri" w:hAnsiTheme="majorBidi" w:cstheme="majorBidi"/>
          <w:sz w:val="30"/>
          <w:szCs w:val="30"/>
        </w:rPr>
        <w:t xml:space="preserve">9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เงินสดเฉพาะกิจการ สำหรับปีสิ้นสุดวันเดียวกัน </w:t>
      </w:r>
      <w:r w:rsidRPr="00D51FD2">
        <w:rPr>
          <w:rFonts w:asciiTheme="majorBidi" w:eastAsia="Calibr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9665A05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6985997" w14:textId="77777777" w:rsidR="00ED4FAA" w:rsidRPr="00D57BA2" w:rsidRDefault="00ED4FAA" w:rsidP="00ED4FA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ของกลุ่มบริษัทและบริษัท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ตามลำดับ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ณ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มีนาคม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256</w:t>
      </w:r>
      <w:r>
        <w:rPr>
          <w:rFonts w:asciiTheme="majorBidi" w:eastAsia="Calibri" w:hAnsiTheme="majorBidi" w:cstheme="majorBidi"/>
          <w:sz w:val="30"/>
          <w:szCs w:val="30"/>
        </w:rPr>
        <w:t>9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DB1E5B8" w14:textId="77777777" w:rsidR="00ED4FAA" w:rsidRPr="00D57BA2" w:rsidRDefault="00ED4FAA" w:rsidP="00ED4FAA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C6CB51" w14:textId="77777777" w:rsidR="00ED4FAA" w:rsidRPr="00D57BA2" w:rsidRDefault="00ED4FAA" w:rsidP="00ED4FAA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6172A57C" w14:textId="77777777" w:rsidR="00ED4FAA" w:rsidRPr="00D57BA2" w:rsidRDefault="00ED4FAA" w:rsidP="00ED4FAA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064375B2" w14:textId="77777777" w:rsidR="00ED4FAA" w:rsidRPr="00D57BA2" w:rsidRDefault="00ED4FAA" w:rsidP="00ED4FAA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Style w:val="normaltextrun"/>
          <w:rFonts w:asciiTheme="majorBidi" w:hAnsiTheme="majorBidi" w:cstheme="majorBidi"/>
          <w:sz w:val="30"/>
          <w:szCs w:val="30"/>
          <w:cs/>
        </w:rPr>
        <w:br/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>
        <w:rPr>
          <w:rStyle w:val="normaltextrun"/>
          <w:rFonts w:asciiTheme="majorBidi" w:hAnsiTheme="majorBidi" w:cstheme="majorBidi" w:hint="cs"/>
          <w:sz w:val="30"/>
          <w:szCs w:val="30"/>
          <w:cs/>
        </w:rPr>
        <w:t>กลุ่ม</w:t>
      </w:r>
      <w:r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Style w:val="normaltextrun"/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ตาม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</w:t>
      </w:r>
      <w:r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เรื่องความเป็</w:t>
      </w:r>
      <w:r w:rsidRPr="00D86438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อิสระ</w:t>
      </w:r>
      <w:r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>
        <w:rPr>
          <w:rStyle w:val="normaltextrun"/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1241F582" w14:textId="77777777" w:rsidR="000851BE" w:rsidRPr="00ED4FAA" w:rsidRDefault="000851BE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0851BE" w:rsidRPr="00ED4FAA" w:rsidSect="003C0D5D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4DB375D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E7B1AB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B97C084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D57BA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7C1682A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22"/>
      </w:tblGrid>
      <w:tr w:rsidR="00ED4FAA" w:rsidRPr="00D57BA2" w14:paraId="4CB35CF7" w14:textId="77777777" w:rsidTr="00820EB1">
        <w:tc>
          <w:tcPr>
            <w:tcW w:w="9810" w:type="dxa"/>
            <w:gridSpan w:val="2"/>
          </w:tcPr>
          <w:p w14:paraId="71C5CF6C" w14:textId="77777777" w:rsidR="00ED4FAA" w:rsidRPr="00D57BA2" w:rsidRDefault="00ED4FAA" w:rsidP="00820EB1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มูลค่าเงินให้กู้ยืมระยะยาวแก่กิจการที่เกี่ยวข้องกัน</w:t>
            </w:r>
            <w:r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ED4FAA" w:rsidRPr="00D57BA2" w14:paraId="2DDB1489" w14:textId="77777777" w:rsidTr="00820EB1">
        <w:tc>
          <w:tcPr>
            <w:tcW w:w="9810" w:type="dxa"/>
            <w:gridSpan w:val="2"/>
          </w:tcPr>
          <w:p w14:paraId="18025DF4" w14:textId="77777777" w:rsidR="00ED4FAA" w:rsidRPr="00D57BA2" w:rsidRDefault="00ED4FAA" w:rsidP="00820EB1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อ้างอิงถึงหมายเหตุประกอบงบการเงินข้อ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และข้อ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ED4FAA" w:rsidRPr="00D57BA2" w14:paraId="5BF0F142" w14:textId="77777777" w:rsidTr="00820EB1">
        <w:tc>
          <w:tcPr>
            <w:tcW w:w="4788" w:type="dxa"/>
          </w:tcPr>
          <w:p w14:paraId="48AF9CC4" w14:textId="77777777" w:rsidR="00ED4FAA" w:rsidRPr="00D57BA2" w:rsidRDefault="00ED4FAA" w:rsidP="00820EB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2" w:type="dxa"/>
          </w:tcPr>
          <w:p w14:paraId="141DF29B" w14:textId="77777777" w:rsidR="00ED4FAA" w:rsidRPr="00D57BA2" w:rsidRDefault="00ED4FAA" w:rsidP="00820EB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D4FAA" w:rsidRPr="00D57BA2" w14:paraId="497E6BB4" w14:textId="77777777" w:rsidTr="00820EB1">
        <w:tc>
          <w:tcPr>
            <w:tcW w:w="4788" w:type="dxa"/>
          </w:tcPr>
          <w:p w14:paraId="45645FB8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บริษัทให้เงินกู้ยืมระยะยาวแก่บริษัทร่วมในต่างประเทศ ซึ่ง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โดยคิดดอกเบี้ยอัตรา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SOFR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เงินกู้ยืมดังกล่าวมีการ</w:t>
            </w:r>
            <w:r w:rsidRPr="008E115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ขยายระยะเวลาการชำระคืน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เต็มจำนวน</w:t>
            </w:r>
            <w:r w:rsidRPr="008E115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ออกไป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ในเดือนมิถุนาย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2574</w:t>
            </w:r>
          </w:p>
          <w:p w14:paraId="36B90184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BFF77" w14:textId="77777777" w:rsidR="00ED4FAA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 กำหนดให้บริษัทรับรู้ขาดทุนจากการด้อยค่าของเงินให้กู้ยืมระยะยาวและดอกเบี้ยค้างรับตาม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วิธี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  <w:p w14:paraId="1A046242" w14:textId="77777777" w:rsidR="00ED4FAA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3A325A" w14:textId="77777777" w:rsidR="00ED4FAA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ภายใต้วิธีดังกล่าว ค่าเผื่อผลขาดทุนด้านเครดิตที่คาดว่าจะเกิดขึ้นจะถูกกำหนดโดยความน่าจะเป็นของเหตุการณ์</w:t>
            </w:r>
          </w:p>
          <w:p w14:paraId="14AA7F43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การผิดนัดชำระหนี้ที่อาจเกิดขึ้นจากการได้รับชำระไม่เต็มจำนวน</w:t>
            </w:r>
          </w:p>
          <w:p w14:paraId="6BE0FBA3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22954D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22" w:type="dxa"/>
          </w:tcPr>
          <w:p w14:paraId="16C672D5" w14:textId="77777777" w:rsidR="00ED4FAA" w:rsidRPr="00D57BA2" w:rsidRDefault="00ED4FAA" w:rsidP="00820EB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56301046" w14:textId="77777777" w:rsidR="00ED4FAA" w:rsidRPr="00D57BA2" w:rsidRDefault="00ED4FAA" w:rsidP="00820EB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CED1E6E" w14:textId="77777777" w:rsidR="00ED4FAA" w:rsidRPr="00D57BA2" w:rsidRDefault="00ED4FAA" w:rsidP="00820EB1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อ่านสัญญาเงินให้กู้ยืม ได้รับหนังสือยืนยันยอด และทดสอบการคำนวณดอกเบี้ยค้างรับเพื่อประเมินว่าการคำนวณดังกล่าวเป็นไปตามเงื่อนไขที่ระบุไว้ในสัญญาเงินกู้ยืมระยะยาว</w:t>
            </w:r>
          </w:p>
          <w:p w14:paraId="7FB522FF" w14:textId="77777777" w:rsidR="00ED4FAA" w:rsidRDefault="00ED4FAA" w:rsidP="00820EB1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สอบถามผู้บริหารเพื่อทำความเข้าใจขั้นตอนที่ผู้บริหารใช้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ข้อมูลในการประเมินผลขาดทุนด้านเครดิตที่คาดว่าจะเกิดขึ้น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ของบริษัทร่วม</w:t>
            </w:r>
          </w:p>
          <w:p w14:paraId="630C83F3" w14:textId="77777777" w:rsidR="00ED4FAA" w:rsidRPr="00D57BA2" w:rsidRDefault="00ED4FAA" w:rsidP="00820EB1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สอบทานผลการดำเนินงานของบริษัทร่วมและ</w:t>
            </w:r>
            <w:r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การคาดการณ์ผลการดำเนินงานในอนาคต พิจารณาว่า</w:t>
            </w:r>
            <w:r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การดำเนินงานของบริษัทร่วมในภาพรวมมีการถดถอยที่เป็นข้อบ่งชี้ในการเพิ่มขึ้นของความเสี่ยงด้านเครดิตหรือไม่</w:t>
            </w:r>
          </w:p>
          <w:p w14:paraId="722EF018" w14:textId="77777777" w:rsidR="00ED4FAA" w:rsidRPr="00D57BA2" w:rsidRDefault="00ED4FAA" w:rsidP="00820EB1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ประเมินความเหมาะสมของข้อสมมติและวิธีการที่ใช้ในการจัดทำประมาณ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การผลการดำเนินงานในอนาคต</w:t>
            </w:r>
          </w:p>
          <w:p w14:paraId="0DBDBB5D" w14:textId="77777777" w:rsidR="00ED4FAA" w:rsidRPr="00D57BA2" w:rsidRDefault="00ED4FAA" w:rsidP="00820EB1">
            <w:pPr>
              <w:pStyle w:val="BodyText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/>
              </w:rPr>
              <w:t>น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ย้อนหลังโดยการเปรียบเทียบประมาณการ</w:t>
            </w:r>
            <w:r>
              <w:rPr>
                <w:rFonts w:asciiTheme="majorBidi" w:hAnsiTheme="majorBidi" w:cstheme="majorBidi"/>
                <w:i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ผลประกอบการทางการเงิน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ที่จัดทำโดยผู้บริหารใน</w:t>
            </w:r>
            <w:r>
              <w:rPr>
                <w:rFonts w:asciiTheme="majorBidi" w:hAnsiTheme="majorBidi" w:cstheme="majorBidi"/>
                <w:i/>
                <w:sz w:val="30"/>
                <w:szCs w:val="30"/>
              </w:rPr>
              <w:br/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ปีก่อนกับผลที่เกิดขึ้นจริง</w:t>
            </w:r>
          </w:p>
          <w:p w14:paraId="42C98EF7" w14:textId="77777777" w:rsidR="00ED4FAA" w:rsidRPr="00D57BA2" w:rsidRDefault="00ED4FAA" w:rsidP="00820EB1">
            <w:pPr>
              <w:pStyle w:val="BodyText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ใน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11F6A74B" w14:textId="77777777" w:rsidR="00ED4FAA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432DE3" w14:textId="77777777" w:rsidR="000851BE" w:rsidRDefault="00085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D4FA4BC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36FB58F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51321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0BAD49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C038A43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4EDBDD6B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A2ABC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D65878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CDC33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683385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D487C" w14:textId="77777777" w:rsidR="00ED4FAA" w:rsidRPr="00D57BA2" w:rsidRDefault="00ED4FAA" w:rsidP="00ED4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622C5B7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7E34F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D57BA2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CA821D8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92734A2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01B0A89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87001E3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89ABF98" w14:textId="77777777" w:rsidR="00AE3461" w:rsidRPr="00D57BA2" w:rsidRDefault="00AE3461" w:rsidP="00933E67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9FB37EC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59D52CA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F7E0B76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pacing w:val="-4"/>
          <w:sz w:val="30"/>
          <w:szCs w:val="30"/>
          <w:rtl/>
          <w:cs/>
        </w:rPr>
      </w:pP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18AA648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14:paraId="3F19C7A9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B0D7E61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FB62854" w14:textId="77777777" w:rsidR="00ED4FAA" w:rsidRPr="00D57BA2" w:rsidRDefault="00ED4FAA" w:rsidP="00ED4FA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Pr="00D57BA2">
        <w:rPr>
          <w:rFonts w:asciiTheme="majorBidi" w:hAnsiTheme="majorBidi" w:cstheme="majorBidi"/>
          <w:spacing w:val="-2"/>
          <w:sz w:val="30"/>
          <w:szCs w:val="30"/>
        </w:rPr>
        <w:br/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D86438">
        <w:rPr>
          <w:rFonts w:asciiTheme="majorBidi" w:eastAsia="Calibri" w:hAnsiTheme="majorBidi" w:cstheme="majorBidi"/>
          <w:spacing w:val="-8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7A35F73A" w14:textId="77777777" w:rsidR="00ED4FAA" w:rsidRPr="00D57BA2" w:rsidRDefault="00ED4FAA" w:rsidP="00ED4FA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35A6EAD" w14:textId="77777777" w:rsidR="00ED4FAA" w:rsidRPr="00D57BA2" w:rsidRDefault="00ED4FAA" w:rsidP="00ED4FA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F54870A" w14:textId="77777777" w:rsidR="00ED4FAA" w:rsidRPr="00D57BA2" w:rsidRDefault="00ED4FAA" w:rsidP="00ED4FA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81E7D04" w14:textId="5A1B7242" w:rsidR="00BF31A8" w:rsidRPr="000851BE" w:rsidRDefault="00BF31A8" w:rsidP="000851B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851BE">
        <w:rPr>
          <w:rFonts w:asciiTheme="majorBidi" w:hAnsiTheme="majorBidi" w:cstheme="majorBidi"/>
          <w:sz w:val="30"/>
          <w:szCs w:val="30"/>
        </w:rPr>
        <w:br w:type="page"/>
      </w:r>
    </w:p>
    <w:p w14:paraId="12A05A2E" w14:textId="77777777" w:rsidR="00ED4FAA" w:rsidRPr="00D57BA2" w:rsidRDefault="00ED4FAA" w:rsidP="00ED4FA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CB05F65" w14:textId="77777777" w:rsidR="00ED4FAA" w:rsidRPr="002906EC" w:rsidRDefault="00ED4FAA" w:rsidP="00ED4FA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200611904"/>
      <w:r w:rsidRPr="00FF6C7A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วางแผนและปฏิบัติงานตรวจสอบกลุ่มกิจการเพื่อให้</w:t>
      </w:r>
      <w:bookmarkEnd w:id="3"/>
      <w:r w:rsidRPr="00D57BA2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Theme="majorBidi" w:hAnsiTheme="majorBidi" w:cstheme="majorBidi" w:hint="cs"/>
          <w:sz w:val="30"/>
          <w:szCs w:val="30"/>
          <w:cs/>
        </w:rPr>
        <w:t>หน่วย</w:t>
      </w:r>
      <w:r w:rsidRPr="00D57BA2">
        <w:rPr>
          <w:rFonts w:asciiTheme="majorBidi" w:hAnsiTheme="majorBidi" w:cstheme="majorBidi"/>
          <w:sz w:val="30"/>
          <w:szCs w:val="30"/>
          <w:cs/>
        </w:rPr>
        <w:t>ธุรกิจภายในกลุ่มบริษัทเพื่อ</w:t>
      </w:r>
      <w:bookmarkStart w:id="4" w:name="_Hlk200611961"/>
      <w:r w:rsidRPr="00FF6C7A">
        <w:rPr>
          <w:rFonts w:ascii="Angsana New" w:hAnsi="Angsana New"/>
          <w:color w:val="000000"/>
          <w:sz w:val="30"/>
          <w:szCs w:val="30"/>
          <w:cs/>
        </w:rPr>
        <w:t>ใช้เป็นเกณฑ์ในการ</w:t>
      </w:r>
      <w:bookmarkEnd w:id="4"/>
      <w:r w:rsidRPr="00D57BA2">
        <w:rPr>
          <w:rFonts w:asciiTheme="majorBidi" w:hAnsiTheme="majorBidi" w:cstheme="majorBidi"/>
          <w:sz w:val="30"/>
          <w:szCs w:val="30"/>
          <w:cs/>
        </w:rPr>
        <w:t>แสดงความเห็นต่องบการเงิน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EC">
        <w:rPr>
          <w:rFonts w:asciiTheme="majorBidi" w:hAnsiTheme="majorBidi" w:cstheme="majorBidi"/>
          <w:sz w:val="30"/>
          <w:szCs w:val="30"/>
          <w:cs/>
        </w:rPr>
        <w:t>การควบคุมดูแล และการ</w:t>
      </w:r>
      <w:bookmarkStart w:id="5" w:name="_Hlk200612002"/>
      <w:r w:rsidRPr="00FF6C7A">
        <w:rPr>
          <w:rFonts w:ascii="Angsana New" w:hAnsi="Angsana New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5"/>
      <w:r w:rsidRPr="002906EC">
        <w:rPr>
          <w:rFonts w:asciiTheme="majorBidi" w:hAnsiTheme="majorBidi" w:cstheme="majorBidi"/>
          <w:sz w:val="30"/>
          <w:szCs w:val="30"/>
          <w:cs/>
        </w:rPr>
        <w:t>ตรวจสอบกลุ่มบริษัท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  <w:r w:rsidRPr="002906E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86084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pacing w:val="2"/>
          <w:sz w:val="22"/>
          <w:szCs w:val="22"/>
        </w:rPr>
      </w:pPr>
    </w:p>
    <w:p w14:paraId="44AB4B9E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>
        <w:rPr>
          <w:rFonts w:asciiTheme="majorBidi" w:eastAsia="Calibri" w:hAnsiTheme="majorBidi" w:cstheme="majorBidi" w:hint="cs"/>
          <w:spacing w:val="2"/>
          <w:sz w:val="30"/>
          <w:szCs w:val="30"/>
          <w:cs/>
        </w:rPr>
        <w:t xml:space="preserve"> </w:t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ที่สำคัญรวมถึงขอบเขตและช่วงเวลาของการตรวจสอบตามที่ได้วางแผนไว้ ประเด็นที่มีนัยสำคัญ</w:t>
      </w:r>
      <w:r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ที่พบจากการตรวจสอบรวมถึงข้อบกพร่องที่มีนัยสำคัญในระบบการควบคุมภายในหากข้าพเจ้าได้พบในระหว่าง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การตรวจสอบขอ</w:t>
      </w:r>
      <w:r w:rsidRPr="00D57BA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A80D7EB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3BE84550" w14:textId="77777777" w:rsidR="00ED4FAA" w:rsidRPr="00D57BA2" w:rsidRDefault="00ED4FAA" w:rsidP="00ED4FAA">
      <w:pPr>
        <w:jc w:val="thaiDistribute"/>
        <w:rPr>
          <w:rFonts w:asciiTheme="majorBidi" w:eastAsia="Calibri" w:hAnsiTheme="majorBidi" w:cstheme="majorBidi"/>
          <w:spacing w:val="2"/>
          <w:sz w:val="30"/>
          <w:szCs w:val="30"/>
          <w:cs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Theme="majorBidi" w:eastAsia="Calibri" w:hAnsiTheme="majorBidi" w:cstheme="majorBidi"/>
          <w:spacing w:val="2"/>
          <w:sz w:val="30"/>
          <w:szCs w:val="30"/>
          <w:cs/>
        </w:rPr>
        <w:br/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8B7DA1D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10"/>
          <w:sz w:val="22"/>
          <w:szCs w:val="22"/>
        </w:rPr>
      </w:pPr>
    </w:p>
    <w:p w14:paraId="20377263" w14:textId="77777777" w:rsidR="00ED4FAA" w:rsidRPr="00D57BA2" w:rsidRDefault="00ED4FAA" w:rsidP="00ED4F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A2C105E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7C95CD" w14:textId="77777777" w:rsidR="00ED4FAA" w:rsidRDefault="00ED4FAA" w:rsidP="00ED4FA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18BC764" w14:textId="77777777" w:rsidR="00ED4FAA" w:rsidRPr="00D57BA2" w:rsidRDefault="00ED4FAA" w:rsidP="00ED4FAA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6D3313" w14:textId="77777777" w:rsidR="00ED4FAA" w:rsidRPr="00D57BA2" w:rsidRDefault="00ED4FAA" w:rsidP="00ED4FA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D57BA2">
        <w:rPr>
          <w:rFonts w:asciiTheme="majorBidi" w:hAnsiTheme="majorBidi" w:cstheme="majorBidi"/>
          <w:sz w:val="30"/>
          <w:szCs w:val="30"/>
          <w:cs/>
        </w:rPr>
        <w:t>)</w:t>
      </w:r>
    </w:p>
    <w:p w14:paraId="5A4D4162" w14:textId="77777777" w:rsidR="00ED4FAA" w:rsidRPr="00D57BA2" w:rsidRDefault="00ED4FAA" w:rsidP="00ED4FA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0D23281" w14:textId="77777777" w:rsidR="00ED4FAA" w:rsidRPr="00D57BA2" w:rsidRDefault="00ED4FAA" w:rsidP="00ED4FA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</w:rPr>
        <w:t>11464</w:t>
      </w:r>
    </w:p>
    <w:p w14:paraId="7AE859E6" w14:textId="77777777" w:rsidR="00ED4FAA" w:rsidRPr="00D57BA2" w:rsidRDefault="00ED4FAA" w:rsidP="00ED4FAA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ECDC0FE" w14:textId="77777777" w:rsidR="00ED4FAA" w:rsidRPr="00D57BA2" w:rsidRDefault="00ED4FAA" w:rsidP="00ED4FA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71B499" w14:textId="77777777" w:rsidR="00ED4FAA" w:rsidRPr="00D57BA2" w:rsidRDefault="00ED4FAA" w:rsidP="00ED4FA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674684" w14:textId="2E95F883" w:rsidR="003B0B6C" w:rsidRPr="000851BE" w:rsidRDefault="00CE21B2" w:rsidP="000851BE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ED4FAA">
        <w:rPr>
          <w:rFonts w:asciiTheme="majorBidi" w:hAnsiTheme="majorBidi" w:cstheme="majorBidi"/>
          <w:sz w:val="30"/>
          <w:szCs w:val="30"/>
        </w:rPr>
        <w:t>5</w:t>
      </w:r>
      <w:r w:rsidR="00D56C41">
        <w:rPr>
          <w:rFonts w:asciiTheme="majorBidi" w:hAnsiTheme="majorBidi" w:cstheme="majorBidi"/>
          <w:sz w:val="30"/>
          <w:szCs w:val="30"/>
        </w:rPr>
        <w:t xml:space="preserve"> </w:t>
      </w:r>
      <w:r w:rsidR="00D56C4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56C41">
        <w:rPr>
          <w:rFonts w:asciiTheme="majorBidi" w:hAnsiTheme="majorBidi" w:cstheme="majorBidi"/>
          <w:sz w:val="30"/>
          <w:szCs w:val="30"/>
        </w:rPr>
        <w:t>256</w:t>
      </w:r>
      <w:bookmarkEnd w:id="0"/>
      <w:bookmarkEnd w:id="2"/>
      <w:r w:rsidR="00ED4FAA">
        <w:rPr>
          <w:rFonts w:asciiTheme="majorBidi" w:hAnsiTheme="majorBidi" w:cstheme="majorBidi"/>
          <w:sz w:val="30"/>
          <w:szCs w:val="30"/>
        </w:rPr>
        <w:t>9</w:t>
      </w:r>
    </w:p>
    <w:sectPr w:rsidR="003B0B6C" w:rsidRPr="000851BE" w:rsidSect="003C0D5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04F8" w14:textId="77777777" w:rsidR="009228AA" w:rsidRDefault="009228AA">
      <w:r>
        <w:separator/>
      </w:r>
    </w:p>
  </w:endnote>
  <w:endnote w:type="continuationSeparator" w:id="0">
    <w:p w14:paraId="30A4814E" w14:textId="77777777" w:rsidR="009228AA" w:rsidRDefault="0092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60966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D06FC79" w14:textId="7FE030C9" w:rsidR="000851BE" w:rsidRPr="000851BE" w:rsidRDefault="000851BE" w:rsidP="000851B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851BE">
          <w:rPr>
            <w:rFonts w:ascii="Angsana New" w:hAnsi="Angsana New"/>
            <w:sz w:val="30"/>
            <w:szCs w:val="30"/>
          </w:rPr>
          <w:fldChar w:fldCharType="begin"/>
        </w:r>
        <w:r w:rsidRPr="000851B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851BE">
          <w:rPr>
            <w:rFonts w:ascii="Angsana New" w:hAnsi="Angsana New"/>
            <w:sz w:val="30"/>
            <w:szCs w:val="30"/>
          </w:rPr>
          <w:fldChar w:fldCharType="separate"/>
        </w:r>
        <w:r w:rsidRPr="000851BE">
          <w:rPr>
            <w:rFonts w:ascii="Angsana New" w:hAnsi="Angsana New"/>
            <w:noProof/>
            <w:sz w:val="30"/>
            <w:szCs w:val="30"/>
          </w:rPr>
          <w:t>2</w:t>
        </w:r>
        <w:r w:rsidRPr="000851B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D49D" w14:textId="77777777" w:rsidR="009228AA" w:rsidRDefault="009228AA">
      <w:r>
        <w:separator/>
      </w:r>
    </w:p>
  </w:footnote>
  <w:footnote w:type="continuationSeparator" w:id="0">
    <w:p w14:paraId="5C9C009E" w14:textId="77777777" w:rsidR="009228AA" w:rsidRDefault="0092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FC62" w14:textId="77777777" w:rsidR="00BB2E4B" w:rsidRPr="00053B6A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28FF90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1077B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9E90787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8B296A" w14:textId="77777777" w:rsidR="000851BE" w:rsidRDefault="000851BE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C5FB6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E0A31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DE226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DB3405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6772C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B9A74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5143A3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E9C827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0E94" w14:textId="77777777" w:rsidR="00AE1C97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  <w:p w14:paraId="0B253F56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03ACABA8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64BBB61D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77D91E43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25B48992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373EA414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1351203C" w14:textId="77777777" w:rsidR="00ED4FAA" w:rsidRPr="00254A81" w:rsidRDefault="00ED4FAA" w:rsidP="00E978AD">
    <w:pPr>
      <w:spacing w:line="240" w:lineRule="auto"/>
      <w:rPr>
        <w:rFonts w:ascii="Angsana New" w:hAnsi="Angsana New" w:hint="cs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4766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4D34F310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035D92F2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37DAF122" w14:textId="77777777" w:rsidR="000851BE" w:rsidRPr="00254A81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2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1"/>
  </w:num>
  <w:num w:numId="11" w16cid:durableId="301859477">
    <w:abstractNumId w:val="9"/>
  </w:num>
  <w:num w:numId="12" w16cid:durableId="1032613473">
    <w:abstractNumId w:val="13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4"/>
  </w:num>
  <w:num w:numId="16" w16cid:durableId="16308235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A94"/>
    <w:rsid w:val="00071E82"/>
    <w:rsid w:val="000724CC"/>
    <w:rsid w:val="000725CB"/>
    <w:rsid w:val="00073367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1BE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17A"/>
    <w:rsid w:val="0029672F"/>
    <w:rsid w:val="0029689D"/>
    <w:rsid w:val="002975B1"/>
    <w:rsid w:val="002A00DA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8E4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CF5"/>
    <w:rsid w:val="005A783D"/>
    <w:rsid w:val="005A789D"/>
    <w:rsid w:val="005B0564"/>
    <w:rsid w:val="005B0C4F"/>
    <w:rsid w:val="005B0DBD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CB5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2D9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29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8AA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3F5B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A18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71F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864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4FAA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845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75f8862d556f0e48a3e6aed2c13b44bf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766155664ee7aded9fe9523a63a00377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05B01-03DD-42FA-921B-1CC989353B47}"/>
</file>

<file path=customXml/itemProps3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F3F780-BEBA-4256-8481-4B540AF4AAD9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839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Suwimon, Saetiw</cp:lastModifiedBy>
  <cp:revision>109</cp:revision>
  <cp:lastPrinted>2025-05-26T10:07:00Z</cp:lastPrinted>
  <dcterms:created xsi:type="dcterms:W3CDTF">2024-05-29T13:47:00Z</dcterms:created>
  <dcterms:modified xsi:type="dcterms:W3CDTF">2026-05-25T11:06:00Z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