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99CCC" w14:textId="0F09A214" w:rsidR="00DB308D" w:rsidRPr="0005271D" w:rsidRDefault="00DB308D" w:rsidP="004C2111">
      <w:pPr>
        <w:pStyle w:val="Reference"/>
        <w:rPr>
          <w:rFonts w:cstheme="minorBidi" w:hint="cs"/>
          <w:cs/>
          <w:lang w:val="en-US" w:bidi="th-TH"/>
        </w:rPr>
      </w:pPr>
    </w:p>
    <w:p w14:paraId="4EBF10DA" w14:textId="39269071" w:rsidR="00FA02C7" w:rsidRDefault="00FA02C7" w:rsidP="004C2111">
      <w:pPr>
        <w:pStyle w:val="Reference"/>
        <w:rPr>
          <w:rFonts w:cstheme="minorBidi"/>
          <w:lang w:bidi="th-TH"/>
        </w:rPr>
      </w:pPr>
    </w:p>
    <w:p w14:paraId="10E977C5" w14:textId="156D9C0A" w:rsidR="00FA02C7" w:rsidRPr="000E69C0" w:rsidRDefault="00FA02C7" w:rsidP="004C2111">
      <w:pPr>
        <w:pStyle w:val="Reference"/>
        <w:rPr>
          <w:rFonts w:cstheme="minorBidi"/>
          <w:lang w:bidi="th-TH"/>
        </w:rPr>
      </w:pPr>
    </w:p>
    <w:p w14:paraId="1BAB7DE9" w14:textId="65A4B8F1" w:rsidR="005B374E" w:rsidRPr="000E69C0" w:rsidRDefault="005B374E" w:rsidP="004C2111">
      <w:pPr>
        <w:pStyle w:val="Reference"/>
        <w:rPr>
          <w:rFonts w:cstheme="minorBidi"/>
          <w:lang w:bidi="th-TH"/>
        </w:rPr>
      </w:pPr>
    </w:p>
    <w:p w14:paraId="277D6261" w14:textId="77777777" w:rsidR="005B374E" w:rsidRPr="000E69C0" w:rsidRDefault="005B374E" w:rsidP="004C2111">
      <w:pPr>
        <w:pStyle w:val="Reference"/>
        <w:rPr>
          <w:rFonts w:cstheme="minorBidi"/>
          <w:lang w:bidi="th-TH"/>
        </w:rPr>
      </w:pPr>
    </w:p>
    <w:p w14:paraId="343908AF" w14:textId="77777777" w:rsidR="005B374E" w:rsidRPr="000E69C0" w:rsidRDefault="005B374E" w:rsidP="004C2111">
      <w:pPr>
        <w:pStyle w:val="Reference"/>
        <w:rPr>
          <w:rFonts w:cstheme="minorBidi"/>
          <w:lang w:bidi="th-TH"/>
        </w:rPr>
      </w:pPr>
    </w:p>
    <w:p w14:paraId="546915E0" w14:textId="77777777" w:rsidR="005B374E" w:rsidRPr="000E69C0" w:rsidRDefault="005B374E" w:rsidP="004C2111">
      <w:pPr>
        <w:pStyle w:val="Reference"/>
        <w:rPr>
          <w:rFonts w:cstheme="minorBidi"/>
          <w:lang w:bidi="th-TH"/>
        </w:rPr>
      </w:pPr>
    </w:p>
    <w:p w14:paraId="6566252F" w14:textId="77777777" w:rsidR="005B374E" w:rsidRPr="000E69C0" w:rsidRDefault="005B374E" w:rsidP="004C2111">
      <w:pPr>
        <w:pStyle w:val="Reference"/>
        <w:rPr>
          <w:rFonts w:cstheme="minorBidi"/>
          <w:lang w:bidi="th-TH"/>
        </w:rPr>
      </w:pPr>
    </w:p>
    <w:p w14:paraId="0A521AD1" w14:textId="77777777" w:rsidR="005B374E" w:rsidRPr="000E69C0" w:rsidRDefault="005B374E" w:rsidP="004C2111">
      <w:pPr>
        <w:pStyle w:val="Reference"/>
        <w:rPr>
          <w:rFonts w:cstheme="minorBidi"/>
          <w:lang w:bidi="th-TH"/>
        </w:rPr>
      </w:pPr>
    </w:p>
    <w:p w14:paraId="20BFB93F" w14:textId="77777777" w:rsidR="005B374E" w:rsidRPr="000E69C0" w:rsidRDefault="005B374E" w:rsidP="004C2111">
      <w:pPr>
        <w:pStyle w:val="Reference"/>
        <w:rPr>
          <w:rFonts w:cstheme="minorBidi"/>
          <w:lang w:bidi="th-TH"/>
        </w:rPr>
      </w:pPr>
    </w:p>
    <w:p w14:paraId="0832ED14" w14:textId="77777777" w:rsidR="005B374E" w:rsidRPr="000E69C0" w:rsidRDefault="005B374E" w:rsidP="004C2111">
      <w:pPr>
        <w:pStyle w:val="Reference"/>
        <w:rPr>
          <w:rFonts w:cstheme="minorBidi"/>
          <w:lang w:bidi="th-TH"/>
        </w:rPr>
      </w:pPr>
    </w:p>
    <w:p w14:paraId="1E0AA30C" w14:textId="77777777" w:rsidR="005B374E" w:rsidRPr="000E69C0" w:rsidRDefault="005B374E" w:rsidP="004C2111">
      <w:pPr>
        <w:pStyle w:val="Reference"/>
        <w:rPr>
          <w:rFonts w:cstheme="minorBidi"/>
          <w:lang w:bidi="th-TH"/>
        </w:rPr>
      </w:pPr>
    </w:p>
    <w:p w14:paraId="2C57CC69" w14:textId="1F2626B5" w:rsidR="00FA02C7" w:rsidRDefault="00FA02C7" w:rsidP="004C2111">
      <w:pPr>
        <w:pStyle w:val="Reference"/>
        <w:rPr>
          <w:rFonts w:cstheme="minorBidi"/>
          <w:lang w:bidi="th-TH"/>
        </w:rPr>
      </w:pPr>
    </w:p>
    <w:p w14:paraId="0D72AB09" w14:textId="77777777" w:rsidR="00E3023A" w:rsidRDefault="00E3023A" w:rsidP="004C2111">
      <w:pPr>
        <w:pStyle w:val="Reference"/>
        <w:rPr>
          <w:rFonts w:cstheme="minorBidi"/>
          <w:lang w:bidi="th-TH"/>
        </w:rPr>
      </w:pPr>
    </w:p>
    <w:p w14:paraId="5404F105" w14:textId="77777777" w:rsidR="00E3023A" w:rsidRPr="000E69C0" w:rsidRDefault="00E3023A" w:rsidP="004C2111">
      <w:pPr>
        <w:pStyle w:val="Reference"/>
        <w:rPr>
          <w:rFonts w:cstheme="minorBidi"/>
          <w:cs/>
          <w:lang w:bidi="th-TH"/>
        </w:rPr>
      </w:pPr>
    </w:p>
    <w:p w14:paraId="6C12C81D" w14:textId="7C71F7C6" w:rsidR="00396718" w:rsidRPr="000E69C0" w:rsidRDefault="00926867" w:rsidP="00E32428">
      <w:pPr>
        <w:pStyle w:val="BodyText"/>
        <w:spacing w:after="0" w:line="360" w:lineRule="auto"/>
        <w:rPr>
          <w:rFonts w:ascii="Arial" w:hAnsi="Arial"/>
          <w:b/>
          <w:bCs/>
          <w:sz w:val="19"/>
          <w:szCs w:val="19"/>
        </w:rPr>
      </w:pPr>
      <w:r w:rsidRPr="000E69C0">
        <w:rPr>
          <w:rFonts w:ascii="Arial" w:hAnsi="Arial"/>
          <w:b/>
          <w:bCs/>
          <w:sz w:val="19"/>
          <w:szCs w:val="19"/>
        </w:rPr>
        <w:t>To the Board of Director</w:t>
      </w:r>
      <w:r w:rsidR="006622FA" w:rsidRPr="000E69C0">
        <w:rPr>
          <w:rFonts w:ascii="Arial" w:hAnsi="Arial"/>
          <w:b/>
          <w:bCs/>
          <w:sz w:val="19"/>
          <w:szCs w:val="19"/>
        </w:rPr>
        <w:t>s</w:t>
      </w:r>
      <w:r w:rsidRPr="000E69C0">
        <w:rPr>
          <w:rFonts w:ascii="Arial" w:hAnsi="Arial"/>
          <w:b/>
          <w:bCs/>
          <w:sz w:val="19"/>
          <w:szCs w:val="19"/>
        </w:rPr>
        <w:t xml:space="preserve"> and the Shareholders of </w:t>
      </w:r>
      <w:bookmarkStart w:id="1" w:name="_Hlk39799047"/>
      <w:r w:rsidR="00B879A0" w:rsidRPr="00B879A0">
        <w:rPr>
          <w:rFonts w:ascii="Arial" w:hAnsi="Arial" w:cstheme="minorBidi"/>
          <w:b/>
          <w:bCs/>
          <w:sz w:val="19"/>
          <w:szCs w:val="24"/>
          <w:lang w:val="en-US" w:bidi="th-TH"/>
        </w:rPr>
        <w:t>The Thai Setakij Insurance</w:t>
      </w:r>
      <w:r w:rsidRPr="000E69C0">
        <w:rPr>
          <w:rFonts w:ascii="Arial" w:hAnsi="Arial"/>
          <w:b/>
          <w:bCs/>
          <w:sz w:val="19"/>
          <w:szCs w:val="19"/>
        </w:rPr>
        <w:t xml:space="preserve"> </w:t>
      </w:r>
      <w:bookmarkEnd w:id="1"/>
    </w:p>
    <w:p w14:paraId="0FB0B422" w14:textId="4AE67E1A" w:rsidR="00E32428" w:rsidRPr="000E69C0" w:rsidRDefault="00926867" w:rsidP="00597DE2">
      <w:pPr>
        <w:pStyle w:val="BodyText"/>
        <w:spacing w:after="0" w:line="360" w:lineRule="auto"/>
        <w:rPr>
          <w:rFonts w:ascii="Arial" w:hAnsi="Arial"/>
          <w:b/>
          <w:bCs/>
          <w:sz w:val="19"/>
          <w:szCs w:val="19"/>
        </w:rPr>
      </w:pPr>
      <w:r w:rsidRPr="000E69C0">
        <w:rPr>
          <w:rFonts w:ascii="Arial" w:hAnsi="Arial"/>
          <w:b/>
          <w:bCs/>
          <w:sz w:val="19"/>
          <w:szCs w:val="19"/>
        </w:rPr>
        <w:t>Public Company Limited</w:t>
      </w:r>
    </w:p>
    <w:p w14:paraId="08FB32AE" w14:textId="77777777" w:rsidR="00E32428" w:rsidRPr="000E69C0" w:rsidRDefault="00E32428" w:rsidP="00E32428">
      <w:pPr>
        <w:pStyle w:val="BodyText"/>
        <w:spacing w:line="360" w:lineRule="auto"/>
        <w:rPr>
          <w:rFonts w:ascii="Arial" w:hAnsi="Arial"/>
          <w:sz w:val="19"/>
          <w:szCs w:val="19"/>
        </w:rPr>
      </w:pPr>
    </w:p>
    <w:p w14:paraId="08D9DF16" w14:textId="70747142" w:rsidR="00B50AE8" w:rsidRPr="000E69C0" w:rsidRDefault="00B50AE8" w:rsidP="00FA1EFE">
      <w:pPr>
        <w:pStyle w:val="BodyText"/>
        <w:spacing w:after="0" w:line="360" w:lineRule="auto"/>
        <w:jc w:val="thaiDistribute"/>
        <w:rPr>
          <w:rFonts w:ascii="Arial" w:hAnsi="Arial"/>
          <w:sz w:val="19"/>
          <w:szCs w:val="19"/>
        </w:rPr>
      </w:pPr>
      <w:r w:rsidRPr="000E69C0">
        <w:rPr>
          <w:rFonts w:ascii="Arial" w:hAnsi="Arial"/>
          <w:spacing w:val="-4"/>
          <w:sz w:val="19"/>
          <w:szCs w:val="19"/>
        </w:rPr>
        <w:t xml:space="preserve">I have reviewed the </w:t>
      </w:r>
      <w:r w:rsidR="0033346A">
        <w:rPr>
          <w:rFonts w:ascii="Arial" w:hAnsi="Arial" w:cstheme="minorBidi"/>
          <w:spacing w:val="-4"/>
          <w:sz w:val="19"/>
          <w:szCs w:val="24"/>
          <w:lang w:bidi="th-TH"/>
        </w:rPr>
        <w:t>interim</w:t>
      </w:r>
      <w:r w:rsidR="00697806">
        <w:rPr>
          <w:rFonts w:ascii="Arial" w:hAnsi="Arial" w:cstheme="minorBidi"/>
          <w:spacing w:val="-4"/>
          <w:sz w:val="19"/>
          <w:szCs w:val="24"/>
          <w:lang w:bidi="th-TH"/>
        </w:rPr>
        <w:t xml:space="preserve"> financial</w:t>
      </w:r>
      <w:r w:rsidR="00CE0F29">
        <w:rPr>
          <w:rFonts w:ascii="Arial" w:hAnsi="Arial" w:cstheme="minorBidi"/>
          <w:spacing w:val="-4"/>
          <w:sz w:val="19"/>
          <w:szCs w:val="24"/>
          <w:lang w:bidi="th-TH"/>
        </w:rPr>
        <w:t xml:space="preserve"> </w:t>
      </w:r>
      <w:r w:rsidR="00952942">
        <w:rPr>
          <w:rFonts w:ascii="Arial" w:hAnsi="Arial" w:cstheme="minorBidi"/>
          <w:spacing w:val="-4"/>
          <w:sz w:val="19"/>
          <w:szCs w:val="24"/>
          <w:lang w:bidi="th-TH"/>
        </w:rPr>
        <w:t xml:space="preserve">information </w:t>
      </w:r>
      <w:r w:rsidRPr="000E69C0">
        <w:rPr>
          <w:rFonts w:ascii="Arial" w:hAnsi="Arial"/>
          <w:sz w:val="19"/>
          <w:szCs w:val="19"/>
        </w:rPr>
        <w:t xml:space="preserve">of </w:t>
      </w:r>
      <w:r w:rsidRPr="00B879A0">
        <w:rPr>
          <w:rFonts w:ascii="Arial" w:hAnsi="Arial"/>
          <w:sz w:val="19"/>
          <w:szCs w:val="19"/>
        </w:rPr>
        <w:t>The Thai Setakij Insurance</w:t>
      </w:r>
      <w:r w:rsidRPr="000E69C0">
        <w:rPr>
          <w:rFonts w:ascii="Arial" w:hAnsi="Arial"/>
          <w:sz w:val="19"/>
          <w:szCs w:val="19"/>
        </w:rPr>
        <w:t xml:space="preserve"> Public Company Limited (the </w:t>
      </w:r>
      <w:r>
        <w:rPr>
          <w:rFonts w:ascii="Arial" w:hAnsi="Arial"/>
          <w:sz w:val="19"/>
          <w:szCs w:val="19"/>
        </w:rPr>
        <w:t>Company</w:t>
      </w:r>
      <w:r w:rsidRPr="000E69C0">
        <w:rPr>
          <w:rFonts w:ascii="Arial" w:hAnsi="Arial"/>
          <w:sz w:val="19"/>
          <w:szCs w:val="19"/>
        </w:rPr>
        <w:t>)</w:t>
      </w:r>
      <w:r w:rsidR="00B16A36">
        <w:rPr>
          <w:rFonts w:ascii="Arial" w:hAnsi="Arial"/>
          <w:sz w:val="19"/>
          <w:szCs w:val="19"/>
        </w:rPr>
        <w:t>.</w:t>
      </w:r>
      <w:r w:rsidR="00CE73FC">
        <w:rPr>
          <w:rFonts w:ascii="Arial" w:hAnsi="Arial"/>
          <w:sz w:val="19"/>
          <w:szCs w:val="19"/>
        </w:rPr>
        <w:t xml:space="preserve"> </w:t>
      </w:r>
      <w:r w:rsidR="00BD2290">
        <w:rPr>
          <w:rFonts w:ascii="Arial" w:hAnsi="Arial"/>
          <w:sz w:val="19"/>
          <w:szCs w:val="19"/>
        </w:rPr>
        <w:t>The</w:t>
      </w:r>
      <w:r w:rsidR="00E211AA">
        <w:rPr>
          <w:rFonts w:ascii="Arial" w:hAnsi="Arial"/>
          <w:sz w:val="19"/>
          <w:szCs w:val="19"/>
        </w:rPr>
        <w:t>se</w:t>
      </w:r>
      <w:r w:rsidR="00592B8F">
        <w:rPr>
          <w:rFonts w:ascii="Arial" w:hAnsi="Arial"/>
          <w:sz w:val="19"/>
          <w:szCs w:val="19"/>
        </w:rPr>
        <w:t xml:space="preserve"> com</w:t>
      </w:r>
      <w:r w:rsidR="0017216B">
        <w:rPr>
          <w:rFonts w:ascii="Arial" w:hAnsi="Arial"/>
          <w:sz w:val="19"/>
          <w:szCs w:val="19"/>
        </w:rPr>
        <w:t>p</w:t>
      </w:r>
      <w:r w:rsidR="00581659">
        <w:rPr>
          <w:rFonts w:ascii="Arial" w:hAnsi="Arial"/>
          <w:sz w:val="19"/>
          <w:szCs w:val="19"/>
        </w:rPr>
        <w:t>r</w:t>
      </w:r>
      <w:r w:rsidR="0017216B">
        <w:rPr>
          <w:rFonts w:ascii="Arial" w:hAnsi="Arial"/>
          <w:sz w:val="19"/>
          <w:szCs w:val="19"/>
        </w:rPr>
        <w:t>ise</w:t>
      </w:r>
      <w:r w:rsidR="0061355D">
        <w:rPr>
          <w:rFonts w:ascii="Arial" w:hAnsi="Arial"/>
          <w:sz w:val="19"/>
          <w:szCs w:val="19"/>
        </w:rPr>
        <w:t xml:space="preserve"> </w:t>
      </w:r>
      <w:r w:rsidR="005F2E95">
        <w:rPr>
          <w:rFonts w:ascii="Arial" w:hAnsi="Arial"/>
          <w:sz w:val="19"/>
          <w:szCs w:val="19"/>
        </w:rPr>
        <w:t>the</w:t>
      </w:r>
      <w:r w:rsidR="00FF51CE">
        <w:rPr>
          <w:rFonts w:ascii="Arial" w:hAnsi="Arial"/>
          <w:sz w:val="19"/>
          <w:szCs w:val="19"/>
        </w:rPr>
        <w:t xml:space="preserve"> statement</w:t>
      </w:r>
      <w:r w:rsidR="00B0157D">
        <w:rPr>
          <w:rFonts w:ascii="Arial" w:hAnsi="Arial"/>
          <w:sz w:val="19"/>
          <w:szCs w:val="19"/>
        </w:rPr>
        <w:t xml:space="preserve"> </w:t>
      </w:r>
      <w:r w:rsidR="00966E52">
        <w:rPr>
          <w:rFonts w:ascii="Arial" w:hAnsi="Arial"/>
          <w:sz w:val="19"/>
          <w:szCs w:val="19"/>
        </w:rPr>
        <w:t>of</w:t>
      </w:r>
      <w:r w:rsidR="001F1312">
        <w:rPr>
          <w:rFonts w:ascii="Arial" w:hAnsi="Arial"/>
          <w:sz w:val="19"/>
          <w:szCs w:val="19"/>
        </w:rPr>
        <w:t xml:space="preserve"> financial position</w:t>
      </w:r>
      <w:r w:rsidR="0017216B">
        <w:rPr>
          <w:rFonts w:ascii="Arial" w:hAnsi="Arial"/>
          <w:sz w:val="19"/>
          <w:szCs w:val="19"/>
        </w:rPr>
        <w:t xml:space="preserve"> </w:t>
      </w:r>
      <w:r w:rsidRPr="000E69C0">
        <w:rPr>
          <w:rFonts w:ascii="Arial" w:hAnsi="Arial"/>
          <w:sz w:val="19"/>
          <w:szCs w:val="19"/>
        </w:rPr>
        <w:t>as</w:t>
      </w:r>
      <w:r w:rsidR="00A4736E">
        <w:rPr>
          <w:rFonts w:ascii="Arial" w:hAnsi="Arial"/>
          <w:sz w:val="19"/>
          <w:szCs w:val="19"/>
        </w:rPr>
        <w:t xml:space="preserve"> at </w:t>
      </w:r>
      <w:r w:rsidR="007D2E0B">
        <w:rPr>
          <w:rFonts w:ascii="Arial" w:hAnsi="Arial"/>
          <w:sz w:val="19"/>
          <w:szCs w:val="19"/>
        </w:rPr>
        <w:t>31 March 2026</w:t>
      </w:r>
      <w:r w:rsidRPr="000E69C0">
        <w:rPr>
          <w:rFonts w:ascii="Arial" w:hAnsi="Arial"/>
          <w:sz w:val="19"/>
          <w:szCs w:val="19"/>
        </w:rPr>
        <w:t xml:space="preserve">, </w:t>
      </w:r>
      <w:r w:rsidR="00B911CB">
        <w:rPr>
          <w:rFonts w:ascii="Arial" w:hAnsi="Arial"/>
          <w:sz w:val="19"/>
          <w:szCs w:val="19"/>
        </w:rPr>
        <w:br/>
      </w:r>
      <w:r w:rsidRPr="000E69C0">
        <w:rPr>
          <w:rFonts w:ascii="Arial" w:hAnsi="Arial"/>
          <w:sz w:val="19"/>
          <w:szCs w:val="19"/>
        </w:rPr>
        <w:t xml:space="preserve">the related statements of comprehensive income, </w:t>
      </w:r>
      <w:r>
        <w:rPr>
          <w:rFonts w:ascii="Arial" w:hAnsi="Arial"/>
          <w:sz w:val="19"/>
          <w:szCs w:val="19"/>
        </w:rPr>
        <w:t xml:space="preserve">the statements of </w:t>
      </w:r>
      <w:r w:rsidRPr="000E69C0">
        <w:rPr>
          <w:rFonts w:ascii="Arial" w:hAnsi="Arial"/>
          <w:sz w:val="19"/>
          <w:szCs w:val="19"/>
        </w:rPr>
        <w:t xml:space="preserve">changes in equity and </w:t>
      </w:r>
      <w:r w:rsidR="007D2E0B">
        <w:rPr>
          <w:rFonts w:ascii="Arial" w:hAnsi="Arial"/>
          <w:sz w:val="19"/>
          <w:szCs w:val="19"/>
        </w:rPr>
        <w:br/>
      </w:r>
      <w:r w:rsidRPr="000E69C0">
        <w:rPr>
          <w:rFonts w:ascii="Arial" w:hAnsi="Arial"/>
          <w:sz w:val="19"/>
          <w:szCs w:val="19"/>
        </w:rPr>
        <w:t xml:space="preserve">cash flows for the </w:t>
      </w:r>
      <w:r w:rsidR="007D2E0B">
        <w:rPr>
          <w:rFonts w:ascii="Arial" w:hAnsi="Arial"/>
          <w:sz w:val="19"/>
          <w:szCs w:val="19"/>
        </w:rPr>
        <w:t>three</w:t>
      </w:r>
      <w:r>
        <w:rPr>
          <w:rFonts w:ascii="Arial" w:hAnsi="Arial"/>
          <w:sz w:val="19"/>
          <w:szCs w:val="19"/>
        </w:rPr>
        <w:t>-</w:t>
      </w:r>
      <w:r w:rsidRPr="000E69C0">
        <w:rPr>
          <w:rFonts w:ascii="Arial" w:hAnsi="Arial"/>
          <w:sz w:val="19"/>
          <w:szCs w:val="19"/>
        </w:rPr>
        <w:t>mon</w:t>
      </w:r>
      <w:r w:rsidRPr="000E69C0">
        <w:rPr>
          <w:rFonts w:ascii="Arial" w:hAnsi="Arial" w:cstheme="minorBidi"/>
          <w:sz w:val="19"/>
          <w:szCs w:val="24"/>
          <w:lang w:bidi="th-TH"/>
        </w:rPr>
        <w:t>th</w:t>
      </w:r>
      <w:r w:rsidRPr="000E69C0">
        <w:rPr>
          <w:rFonts w:ascii="Arial" w:hAnsi="Arial"/>
          <w:sz w:val="19"/>
          <w:szCs w:val="19"/>
        </w:rPr>
        <w:t xml:space="preserve"> period then ended, and condensed notes to the interim financial </w:t>
      </w:r>
      <w:r>
        <w:rPr>
          <w:rFonts w:ascii="Arial" w:hAnsi="Arial"/>
          <w:sz w:val="19"/>
          <w:szCs w:val="19"/>
        </w:rPr>
        <w:t>information</w:t>
      </w:r>
      <w:r>
        <w:rPr>
          <w:rFonts w:ascii="Arial" w:hAnsi="Arial" w:cs="Browallia New"/>
          <w:sz w:val="19"/>
          <w:szCs w:val="24"/>
          <w:lang w:val="en-US" w:bidi="th-TH"/>
        </w:rPr>
        <w:t>.</w:t>
      </w:r>
      <w:r w:rsidRPr="000E69C0">
        <w:rPr>
          <w:rFonts w:ascii="Arial" w:hAnsi="Arial"/>
          <w:sz w:val="19"/>
          <w:szCs w:val="19"/>
        </w:rPr>
        <w:t xml:space="preserve"> Management is responsible for the preparation and presentation of this interim financial information in accordance with Thai Accounting Standard No. 34, “Interim Financial Reporting”. </w:t>
      </w:r>
      <w:r w:rsidR="00331D33">
        <w:rPr>
          <w:rFonts w:ascii="Arial" w:hAnsi="Arial" w:cstheme="minorBidi"/>
          <w:sz w:val="19"/>
          <w:szCs w:val="24"/>
          <w:cs/>
          <w:lang w:bidi="th-TH"/>
        </w:rPr>
        <w:br/>
      </w:r>
      <w:r w:rsidRPr="000E69C0">
        <w:rPr>
          <w:rFonts w:ascii="Arial" w:hAnsi="Arial"/>
          <w:sz w:val="19"/>
          <w:szCs w:val="19"/>
        </w:rPr>
        <w:t>My responsibility is to express a conclusion on this interim financial information based on my review.</w:t>
      </w:r>
    </w:p>
    <w:p w14:paraId="06FC562D" w14:textId="77777777" w:rsidR="00E32428" w:rsidRPr="00E3023A" w:rsidRDefault="00E32428" w:rsidP="00E32428">
      <w:pPr>
        <w:pStyle w:val="BodyText"/>
        <w:spacing w:after="0" w:line="360" w:lineRule="auto"/>
        <w:rPr>
          <w:rFonts w:ascii="Arial" w:hAnsi="Arial"/>
          <w:sz w:val="28"/>
          <w:szCs w:val="28"/>
        </w:rPr>
      </w:pPr>
    </w:p>
    <w:p w14:paraId="1982B273" w14:textId="77777777" w:rsidR="00E32428" w:rsidRPr="000E69C0" w:rsidRDefault="00E32428" w:rsidP="00E32428">
      <w:pPr>
        <w:pStyle w:val="BodyText"/>
        <w:spacing w:after="0" w:line="360" w:lineRule="auto"/>
        <w:rPr>
          <w:rFonts w:ascii="Arial" w:hAnsi="Arial"/>
          <w:b/>
          <w:bCs/>
          <w:sz w:val="19"/>
          <w:szCs w:val="19"/>
        </w:rPr>
      </w:pPr>
      <w:r w:rsidRPr="000E69C0">
        <w:rPr>
          <w:rFonts w:ascii="Arial" w:hAnsi="Arial"/>
          <w:b/>
          <w:bCs/>
          <w:sz w:val="19"/>
          <w:szCs w:val="19"/>
        </w:rPr>
        <w:t>Scope of Review</w:t>
      </w:r>
    </w:p>
    <w:p w14:paraId="46049ECC" w14:textId="77777777" w:rsidR="00E32428" w:rsidRPr="000E69C0" w:rsidRDefault="00E32428" w:rsidP="00E32428">
      <w:pPr>
        <w:pStyle w:val="BodyText"/>
        <w:spacing w:after="0" w:line="360" w:lineRule="auto"/>
        <w:rPr>
          <w:rFonts w:ascii="Arial" w:hAnsi="Arial"/>
          <w:sz w:val="19"/>
          <w:szCs w:val="19"/>
        </w:rPr>
      </w:pPr>
    </w:p>
    <w:p w14:paraId="3A4CDAB7" w14:textId="5D7132C9" w:rsidR="00E32428" w:rsidRPr="000E69C0" w:rsidRDefault="00F97D09" w:rsidP="00FA1EFE">
      <w:pPr>
        <w:pStyle w:val="BodyText"/>
        <w:spacing w:after="0" w:line="360" w:lineRule="auto"/>
        <w:jc w:val="thaiDistribute"/>
        <w:rPr>
          <w:rFonts w:ascii="Arial" w:hAnsi="Arial"/>
          <w:sz w:val="19"/>
          <w:szCs w:val="19"/>
        </w:rPr>
      </w:pPr>
      <w:r w:rsidRPr="00F97D09">
        <w:rPr>
          <w:rFonts w:ascii="Arial" w:hAnsi="Arial"/>
          <w:sz w:val="19"/>
          <w:szCs w:val="19"/>
        </w:rPr>
        <w:t xml:space="preserve">I conducted my review in accordance with Thai Standard on Review Engagements 2410, “Review of </w:t>
      </w:r>
      <w:r w:rsidR="00236AD8">
        <w:rPr>
          <w:rFonts w:ascii="Arial" w:hAnsi="Arial"/>
          <w:sz w:val="19"/>
          <w:szCs w:val="19"/>
        </w:rPr>
        <w:t>i</w:t>
      </w:r>
      <w:r w:rsidRPr="00F97D09">
        <w:rPr>
          <w:rFonts w:ascii="Arial" w:hAnsi="Arial"/>
          <w:sz w:val="19"/>
          <w:szCs w:val="19"/>
        </w:rPr>
        <w:t xml:space="preserve">nterim </w:t>
      </w:r>
      <w:r w:rsidR="00922F25">
        <w:rPr>
          <w:rFonts w:ascii="Arial" w:hAnsi="Arial"/>
          <w:sz w:val="19"/>
          <w:szCs w:val="19"/>
        </w:rPr>
        <w:t>f</w:t>
      </w:r>
      <w:r w:rsidRPr="00F97D09">
        <w:rPr>
          <w:rFonts w:ascii="Arial" w:hAnsi="Arial"/>
          <w:sz w:val="19"/>
          <w:szCs w:val="19"/>
        </w:rPr>
        <w:t xml:space="preserve">inancial </w:t>
      </w:r>
      <w:r w:rsidR="00922F25">
        <w:rPr>
          <w:rFonts w:ascii="Arial" w:hAnsi="Arial"/>
          <w:sz w:val="19"/>
          <w:szCs w:val="19"/>
        </w:rPr>
        <w:t>i</w:t>
      </w:r>
      <w:r w:rsidRPr="00F97D09">
        <w:rPr>
          <w:rFonts w:ascii="Arial" w:hAnsi="Arial"/>
          <w:sz w:val="19"/>
          <w:szCs w:val="19"/>
        </w:rPr>
        <w:t xml:space="preserve">nformation </w:t>
      </w:r>
      <w:r w:rsidR="004C32ED">
        <w:rPr>
          <w:rFonts w:ascii="Arial" w:hAnsi="Arial"/>
          <w:sz w:val="19"/>
          <w:szCs w:val="19"/>
        </w:rPr>
        <w:t>p</w:t>
      </w:r>
      <w:r w:rsidRPr="00F97D09">
        <w:rPr>
          <w:rFonts w:ascii="Arial" w:hAnsi="Arial"/>
          <w:sz w:val="19"/>
          <w:szCs w:val="19"/>
        </w:rPr>
        <w:t xml:space="preserve">erformed by the </w:t>
      </w:r>
      <w:r w:rsidR="004C32ED">
        <w:rPr>
          <w:rFonts w:ascii="Arial" w:hAnsi="Arial"/>
          <w:sz w:val="19"/>
          <w:szCs w:val="19"/>
        </w:rPr>
        <w:t>i</w:t>
      </w:r>
      <w:r w:rsidRPr="00F97D09">
        <w:rPr>
          <w:rFonts w:ascii="Arial" w:hAnsi="Arial"/>
          <w:sz w:val="19"/>
          <w:szCs w:val="19"/>
        </w:rPr>
        <w:t xml:space="preserve">ndependent </w:t>
      </w:r>
      <w:r w:rsidR="004C32ED">
        <w:rPr>
          <w:rFonts w:ascii="Arial" w:hAnsi="Arial"/>
          <w:sz w:val="19"/>
          <w:szCs w:val="19"/>
        </w:rPr>
        <w:t>a</w:t>
      </w:r>
      <w:r w:rsidRPr="00F97D09">
        <w:rPr>
          <w:rFonts w:ascii="Arial" w:hAnsi="Arial"/>
          <w:sz w:val="19"/>
          <w:szCs w:val="19"/>
        </w:rPr>
        <w:t xml:space="preserve">uditor of the </w:t>
      </w:r>
      <w:r w:rsidR="004C32ED">
        <w:rPr>
          <w:rFonts w:ascii="Arial" w:hAnsi="Arial"/>
          <w:sz w:val="19"/>
          <w:szCs w:val="19"/>
        </w:rPr>
        <w:t>e</w:t>
      </w:r>
      <w:r w:rsidRPr="00F97D09">
        <w:rPr>
          <w:rFonts w:ascii="Arial" w:hAnsi="Arial"/>
          <w:sz w:val="19"/>
          <w:szCs w:val="19"/>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0ABD0D" w14:textId="77777777" w:rsidR="00DE52AC" w:rsidRDefault="00DE52AC" w:rsidP="00E32428">
      <w:pPr>
        <w:pStyle w:val="BodyText"/>
        <w:spacing w:line="360" w:lineRule="auto"/>
        <w:rPr>
          <w:rFonts w:ascii="Arial" w:hAnsi="Arial"/>
          <w:sz w:val="16"/>
          <w:szCs w:val="16"/>
        </w:rPr>
      </w:pPr>
    </w:p>
    <w:p w14:paraId="2C7F5F5E" w14:textId="77777777" w:rsidR="00E3023A" w:rsidRDefault="00E3023A" w:rsidP="00E32428">
      <w:pPr>
        <w:pStyle w:val="BodyText"/>
        <w:spacing w:line="360" w:lineRule="auto"/>
        <w:rPr>
          <w:rFonts w:ascii="Arial" w:hAnsi="Arial"/>
          <w:sz w:val="16"/>
          <w:szCs w:val="16"/>
        </w:rPr>
      </w:pPr>
    </w:p>
    <w:p w14:paraId="55BF70EE" w14:textId="77777777" w:rsidR="007D2E0B" w:rsidRDefault="007D2E0B" w:rsidP="00E32428">
      <w:pPr>
        <w:pStyle w:val="BodyText"/>
        <w:spacing w:line="360" w:lineRule="auto"/>
        <w:rPr>
          <w:rFonts w:ascii="Arial" w:hAnsi="Arial"/>
          <w:sz w:val="16"/>
          <w:szCs w:val="16"/>
        </w:rPr>
      </w:pPr>
    </w:p>
    <w:p w14:paraId="496CD5B1" w14:textId="77777777" w:rsidR="00E3023A" w:rsidRDefault="00E3023A" w:rsidP="00E32428">
      <w:pPr>
        <w:pStyle w:val="BodyText"/>
        <w:spacing w:line="360" w:lineRule="auto"/>
        <w:rPr>
          <w:rFonts w:ascii="Arial" w:hAnsi="Arial"/>
          <w:sz w:val="16"/>
          <w:szCs w:val="16"/>
        </w:rPr>
      </w:pPr>
    </w:p>
    <w:p w14:paraId="3B09971D" w14:textId="77777777" w:rsidR="00E3023A" w:rsidRDefault="00E3023A" w:rsidP="00E32428">
      <w:pPr>
        <w:pStyle w:val="BodyText"/>
        <w:spacing w:line="360" w:lineRule="auto"/>
        <w:rPr>
          <w:rFonts w:ascii="Arial" w:hAnsi="Arial"/>
          <w:sz w:val="16"/>
          <w:szCs w:val="16"/>
        </w:rPr>
      </w:pPr>
    </w:p>
    <w:p w14:paraId="76DD3CC3" w14:textId="77777777" w:rsidR="00F81CE6" w:rsidRDefault="00F81CE6" w:rsidP="00E32428">
      <w:pPr>
        <w:pStyle w:val="BodyText"/>
        <w:spacing w:line="360" w:lineRule="auto"/>
        <w:rPr>
          <w:rFonts w:ascii="Arial" w:hAnsi="Arial"/>
          <w:sz w:val="16"/>
          <w:szCs w:val="16"/>
        </w:rPr>
      </w:pPr>
    </w:p>
    <w:p w14:paraId="2A20713A" w14:textId="77777777" w:rsidR="00F81CE6" w:rsidRPr="0006777C" w:rsidRDefault="00F81CE6" w:rsidP="00E32428">
      <w:pPr>
        <w:pStyle w:val="BodyText"/>
        <w:spacing w:line="360" w:lineRule="auto"/>
        <w:rPr>
          <w:rFonts w:ascii="Arial" w:hAnsi="Arial" w:cstheme="minorBidi"/>
          <w:sz w:val="16"/>
          <w:cs/>
          <w:lang w:bidi="th-TH"/>
        </w:rPr>
      </w:pPr>
    </w:p>
    <w:p w14:paraId="1CA130E0" w14:textId="5E324FD7" w:rsidR="00E32428" w:rsidRPr="000E69C0" w:rsidRDefault="00E32428" w:rsidP="00C95DBE">
      <w:pPr>
        <w:pStyle w:val="BodyText"/>
        <w:spacing w:after="0" w:line="360" w:lineRule="auto"/>
        <w:rPr>
          <w:rFonts w:ascii="Arial" w:hAnsi="Arial"/>
          <w:b/>
          <w:bCs/>
          <w:sz w:val="19"/>
          <w:szCs w:val="19"/>
        </w:rPr>
      </w:pPr>
      <w:r w:rsidRPr="000E69C0">
        <w:rPr>
          <w:rFonts w:ascii="Arial" w:hAnsi="Arial"/>
          <w:b/>
          <w:bCs/>
          <w:sz w:val="19"/>
          <w:szCs w:val="19"/>
        </w:rPr>
        <w:lastRenderedPageBreak/>
        <w:t>Conclusion</w:t>
      </w:r>
    </w:p>
    <w:p w14:paraId="6EDCD511" w14:textId="77777777" w:rsidR="00E32428" w:rsidRPr="000E69C0" w:rsidRDefault="00E32428" w:rsidP="00E32428">
      <w:pPr>
        <w:pStyle w:val="BodyText"/>
        <w:spacing w:after="0" w:line="360" w:lineRule="auto"/>
        <w:rPr>
          <w:rFonts w:ascii="Arial" w:hAnsi="Arial"/>
          <w:sz w:val="19"/>
          <w:szCs w:val="19"/>
        </w:rPr>
      </w:pPr>
    </w:p>
    <w:p w14:paraId="28E6E942" w14:textId="719A6657" w:rsidR="00336E39" w:rsidRDefault="00336E39" w:rsidP="00336E39">
      <w:pPr>
        <w:pStyle w:val="BodyText"/>
        <w:spacing w:line="360" w:lineRule="auto"/>
        <w:jc w:val="thaiDistribute"/>
        <w:rPr>
          <w:rFonts w:ascii="Arial" w:hAnsi="Arial"/>
          <w:sz w:val="19"/>
          <w:szCs w:val="19"/>
        </w:rPr>
      </w:pPr>
      <w:r w:rsidRPr="000E69C0">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Standard </w:t>
      </w:r>
      <w:r w:rsidR="008A4140" w:rsidRPr="000E69C0">
        <w:rPr>
          <w:rFonts w:ascii="Arial" w:hAnsi="Arial"/>
          <w:sz w:val="19"/>
          <w:szCs w:val="19"/>
        </w:rPr>
        <w:t xml:space="preserve">No. </w:t>
      </w:r>
      <w:r w:rsidRPr="000E69C0">
        <w:rPr>
          <w:rFonts w:ascii="Arial" w:hAnsi="Arial"/>
          <w:sz w:val="19"/>
          <w:szCs w:val="19"/>
        </w:rPr>
        <w:t xml:space="preserve">34, “Interim </w:t>
      </w:r>
      <w:r w:rsidR="00C02906" w:rsidRPr="000E69C0">
        <w:rPr>
          <w:rFonts w:ascii="Arial" w:hAnsi="Arial"/>
          <w:sz w:val="19"/>
          <w:szCs w:val="19"/>
        </w:rPr>
        <w:t>F</w:t>
      </w:r>
      <w:r w:rsidRPr="000E69C0">
        <w:rPr>
          <w:rFonts w:ascii="Arial" w:hAnsi="Arial"/>
          <w:sz w:val="19"/>
          <w:szCs w:val="19"/>
        </w:rPr>
        <w:t xml:space="preserve">inancial </w:t>
      </w:r>
      <w:r w:rsidR="00C02906" w:rsidRPr="000E69C0">
        <w:rPr>
          <w:rFonts w:ascii="Arial" w:hAnsi="Arial"/>
          <w:sz w:val="19"/>
          <w:szCs w:val="19"/>
        </w:rPr>
        <w:t>R</w:t>
      </w:r>
      <w:r w:rsidRPr="000E69C0">
        <w:rPr>
          <w:rFonts w:ascii="Arial" w:hAnsi="Arial"/>
          <w:sz w:val="19"/>
          <w:szCs w:val="19"/>
        </w:rPr>
        <w:t>eporting”.</w:t>
      </w:r>
    </w:p>
    <w:p w14:paraId="63010A90" w14:textId="77777777" w:rsidR="00146442" w:rsidRPr="00E3023A" w:rsidRDefault="00146442" w:rsidP="00F97D09">
      <w:pPr>
        <w:pStyle w:val="BodyText"/>
        <w:spacing w:after="0" w:line="360" w:lineRule="auto"/>
        <w:jc w:val="thaiDistribute"/>
        <w:rPr>
          <w:rFonts w:ascii="Arial" w:hAnsi="Arial"/>
          <w:sz w:val="22"/>
          <w:szCs w:val="22"/>
        </w:rPr>
      </w:pPr>
    </w:p>
    <w:p w14:paraId="39A2921D" w14:textId="77777777" w:rsidR="003850F7" w:rsidRDefault="003850F7" w:rsidP="00E24455">
      <w:pPr>
        <w:pStyle w:val="BodyText"/>
        <w:spacing w:after="240" w:line="276" w:lineRule="auto"/>
        <w:rPr>
          <w:rFonts w:ascii="Arial" w:hAnsi="Arial" w:cstheme="minorBidi"/>
          <w:b/>
          <w:bCs/>
          <w:sz w:val="19"/>
          <w:szCs w:val="24"/>
          <w:lang w:bidi="th-TH"/>
        </w:rPr>
      </w:pPr>
    </w:p>
    <w:p w14:paraId="71D8D78D" w14:textId="77777777" w:rsidR="00E3023A" w:rsidRDefault="00E3023A" w:rsidP="00E24455">
      <w:pPr>
        <w:pStyle w:val="BodyText"/>
        <w:spacing w:after="240" w:line="276" w:lineRule="auto"/>
        <w:rPr>
          <w:rFonts w:ascii="Arial" w:hAnsi="Arial" w:cstheme="minorBidi"/>
          <w:b/>
          <w:bCs/>
          <w:sz w:val="19"/>
          <w:szCs w:val="24"/>
          <w:lang w:bidi="th-TH"/>
        </w:rPr>
      </w:pPr>
    </w:p>
    <w:p w14:paraId="1E982B26" w14:textId="77777777" w:rsidR="00721554" w:rsidRDefault="00721554" w:rsidP="00721554">
      <w:pPr>
        <w:spacing w:after="0" w:line="360" w:lineRule="auto"/>
        <w:jc w:val="thaiDistribute"/>
        <w:rPr>
          <w:rFonts w:ascii="Arial" w:hAnsi="Arial"/>
          <w:b/>
          <w:bCs/>
          <w:sz w:val="19"/>
          <w:szCs w:val="19"/>
        </w:rPr>
      </w:pPr>
      <w:r w:rsidRPr="0E7212F9">
        <w:rPr>
          <w:rFonts w:ascii="Arial" w:hAnsi="Arial"/>
          <w:b/>
          <w:bCs/>
          <w:sz w:val="19"/>
          <w:szCs w:val="19"/>
        </w:rPr>
        <w:t>Saranya Akharamahaphanit</w:t>
      </w:r>
    </w:p>
    <w:p w14:paraId="4EBC0C26" w14:textId="77777777" w:rsidR="00721554" w:rsidRPr="00D35E12" w:rsidRDefault="00721554" w:rsidP="00721554">
      <w:pPr>
        <w:spacing w:after="0" w:line="360" w:lineRule="auto"/>
        <w:jc w:val="thaiDistribute"/>
        <w:rPr>
          <w:rFonts w:ascii="Arial" w:hAnsi="Arial"/>
          <w:sz w:val="19"/>
          <w:szCs w:val="19"/>
          <w:rtl/>
          <w:cs/>
        </w:rPr>
      </w:pPr>
      <w:r w:rsidRPr="00D35E12">
        <w:rPr>
          <w:rFonts w:ascii="Arial" w:hAnsi="Arial"/>
          <w:sz w:val="19"/>
          <w:szCs w:val="19"/>
        </w:rPr>
        <w:t>Certified Public Accountant</w:t>
      </w:r>
    </w:p>
    <w:p w14:paraId="35FB46B4" w14:textId="1F2AE240" w:rsidR="00C10298" w:rsidRPr="00D70D38" w:rsidRDefault="00721554" w:rsidP="00721554">
      <w:pPr>
        <w:pStyle w:val="RNormal"/>
        <w:spacing w:line="360" w:lineRule="auto"/>
        <w:rPr>
          <w:rFonts w:ascii="Arial" w:hAnsi="Arial" w:cstheme="minorBidi"/>
          <w:sz w:val="19"/>
          <w:lang w:bidi="th-TH"/>
        </w:rPr>
      </w:pPr>
      <w:r w:rsidRPr="0E7212F9">
        <w:rPr>
          <w:rFonts w:ascii="Arial" w:hAnsi="Arial"/>
          <w:sz w:val="19"/>
          <w:szCs w:val="19"/>
        </w:rPr>
        <w:t>Registration No. 9919</w:t>
      </w:r>
    </w:p>
    <w:p w14:paraId="03D445BB" w14:textId="77777777" w:rsidR="00C10298" w:rsidRPr="000E69C0" w:rsidRDefault="00C10298" w:rsidP="00E238A5">
      <w:pPr>
        <w:spacing w:after="0" w:line="360" w:lineRule="auto"/>
        <w:rPr>
          <w:rFonts w:ascii="Arial" w:hAnsi="Arial"/>
          <w:sz w:val="19"/>
          <w:szCs w:val="19"/>
          <w:lang w:bidi="th-TH"/>
        </w:rPr>
      </w:pPr>
    </w:p>
    <w:p w14:paraId="0183BE5A" w14:textId="77777777" w:rsidR="00C10298" w:rsidRPr="000E69C0" w:rsidRDefault="00C10298" w:rsidP="00E238A5">
      <w:pPr>
        <w:spacing w:after="0" w:line="360" w:lineRule="auto"/>
        <w:rPr>
          <w:rFonts w:ascii="Arial" w:hAnsi="Arial"/>
          <w:sz w:val="19"/>
          <w:szCs w:val="19"/>
          <w:lang w:bidi="th-TH"/>
        </w:rPr>
      </w:pPr>
      <w:r w:rsidRPr="000E69C0">
        <w:rPr>
          <w:rFonts w:ascii="Arial" w:hAnsi="Arial"/>
          <w:sz w:val="19"/>
          <w:szCs w:val="19"/>
          <w:lang w:bidi="th-TH"/>
        </w:rPr>
        <w:t>Grant Thornton Limited</w:t>
      </w:r>
    </w:p>
    <w:p w14:paraId="362A24A4" w14:textId="77777777" w:rsidR="00C10298" w:rsidRPr="00225B4B" w:rsidRDefault="00C10298" w:rsidP="00E238A5">
      <w:pPr>
        <w:spacing w:after="0" w:line="360" w:lineRule="auto"/>
        <w:rPr>
          <w:rFonts w:ascii="Arial" w:hAnsi="Arial"/>
          <w:sz w:val="19"/>
          <w:szCs w:val="19"/>
          <w:cs/>
          <w:lang w:bidi="th-TH"/>
        </w:rPr>
      </w:pPr>
      <w:r w:rsidRPr="00225B4B">
        <w:rPr>
          <w:rFonts w:ascii="Arial" w:hAnsi="Arial"/>
          <w:sz w:val="19"/>
          <w:szCs w:val="19"/>
          <w:lang w:bidi="th-TH"/>
        </w:rPr>
        <w:t>Bangkok</w:t>
      </w:r>
    </w:p>
    <w:p w14:paraId="166B4696" w14:textId="04CE557E" w:rsidR="00D15EA5" w:rsidRPr="002F70D7" w:rsidRDefault="00225B4B" w:rsidP="755CECD1">
      <w:pPr>
        <w:pStyle w:val="BodyText"/>
        <w:spacing w:after="0" w:line="360" w:lineRule="auto"/>
        <w:rPr>
          <w:rFonts w:cstheme="minorBidi"/>
          <w:sz w:val="19"/>
          <w:szCs w:val="19"/>
          <w:lang w:val="en-US" w:bidi="th-TH"/>
        </w:rPr>
      </w:pPr>
      <w:r w:rsidRPr="00225B4B">
        <w:rPr>
          <w:rFonts w:ascii="Arial" w:hAnsi="Arial" w:cs="Browallia New"/>
          <w:sz w:val="19"/>
          <w:szCs w:val="24"/>
          <w:lang w:val="en-US" w:bidi="th-TH"/>
        </w:rPr>
        <w:t>14</w:t>
      </w:r>
      <w:r w:rsidR="00721554" w:rsidRPr="00225B4B">
        <w:rPr>
          <w:rFonts w:ascii="Arial" w:hAnsi="Arial" w:cs="Browallia New"/>
          <w:sz w:val="19"/>
          <w:szCs w:val="24"/>
          <w:lang w:val="en-US" w:bidi="th-TH"/>
        </w:rPr>
        <w:t xml:space="preserve"> May 2026</w:t>
      </w:r>
    </w:p>
    <w:sectPr w:rsidR="00D15EA5" w:rsidRPr="002F70D7" w:rsidSect="00E24455">
      <w:headerReference w:type="even" r:id="rId11"/>
      <w:headerReference w:type="default" r:id="rId12"/>
      <w:headerReference w:type="first" r:id="rId13"/>
      <w:pgSz w:w="11907" w:h="16840" w:code="9"/>
      <w:pgMar w:top="1800" w:right="913" w:bottom="510" w:left="2665" w:header="743"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5D8F3" w14:textId="77777777" w:rsidR="00067BD4" w:rsidRDefault="00067BD4">
      <w:r>
        <w:separator/>
      </w:r>
    </w:p>
  </w:endnote>
  <w:endnote w:type="continuationSeparator" w:id="0">
    <w:p w14:paraId="259FD8E1" w14:textId="77777777" w:rsidR="00067BD4" w:rsidRDefault="00067BD4">
      <w:r>
        <w:continuationSeparator/>
      </w:r>
    </w:p>
  </w:endnote>
  <w:endnote w:type="continuationNotice" w:id="1">
    <w:p w14:paraId="18DD0355" w14:textId="77777777" w:rsidR="00067BD4" w:rsidRDefault="00067B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1D129" w14:textId="77777777" w:rsidR="00067BD4" w:rsidRDefault="00067BD4">
      <w:bookmarkStart w:id="0" w:name="_Hlk482348182"/>
      <w:bookmarkEnd w:id="0"/>
      <w:r>
        <w:separator/>
      </w:r>
    </w:p>
  </w:footnote>
  <w:footnote w:type="continuationSeparator" w:id="0">
    <w:p w14:paraId="62FFCADC" w14:textId="77777777" w:rsidR="00067BD4" w:rsidRDefault="00067BD4">
      <w:r>
        <w:continuationSeparator/>
      </w:r>
    </w:p>
  </w:footnote>
  <w:footnote w:type="continuationNotice" w:id="1">
    <w:p w14:paraId="164192AA" w14:textId="77777777" w:rsidR="00067BD4" w:rsidRDefault="00067B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CCF5E" w14:textId="64EB8356"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BE5E5" w14:textId="77777777" w:rsidR="000A519B" w:rsidRDefault="000A519B" w:rsidP="00D15EA5">
    <w:pPr>
      <w:pStyle w:val="Header"/>
      <w:tabs>
        <w:tab w:val="clear" w:pos="8562"/>
        <w:tab w:val="left" w:pos="5328"/>
      </w:tabs>
      <w:spacing w:after="1418"/>
    </w:pPr>
  </w:p>
  <w:p w14:paraId="2CDF52D1" w14:textId="2E1ECFC3"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407D41B9"/>
    <w:multiLevelType w:val="hybridMultilevel"/>
    <w:tmpl w:val="2242AB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6EFF0570"/>
    <w:multiLevelType w:val="hybridMultilevel"/>
    <w:tmpl w:val="7E1EB6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924C95"/>
    <w:multiLevelType w:val="multilevel"/>
    <w:tmpl w:val="0D561ACA"/>
    <w:numStyleLink w:val="GTNumberedHeadings"/>
  </w:abstractNum>
  <w:num w:numId="1" w16cid:durableId="1546209944">
    <w:abstractNumId w:val="3"/>
  </w:num>
  <w:num w:numId="2" w16cid:durableId="48193697">
    <w:abstractNumId w:val="2"/>
  </w:num>
  <w:num w:numId="3" w16cid:durableId="2009823573">
    <w:abstractNumId w:val="1"/>
  </w:num>
  <w:num w:numId="4" w16cid:durableId="1561092462">
    <w:abstractNumId w:val="0"/>
  </w:num>
  <w:num w:numId="5" w16cid:durableId="516118471">
    <w:abstractNumId w:val="6"/>
  </w:num>
  <w:num w:numId="6" w16cid:durableId="1240138159">
    <w:abstractNumId w:val="5"/>
  </w:num>
  <w:num w:numId="7" w16cid:durableId="2001425383">
    <w:abstractNumId w:val="10"/>
  </w:num>
  <w:num w:numId="8" w16cid:durableId="764156572">
    <w:abstractNumId w:val="18"/>
  </w:num>
  <w:num w:numId="9" w16cid:durableId="901519836">
    <w:abstractNumId w:val="5"/>
  </w:num>
  <w:num w:numId="10" w16cid:durableId="246890394">
    <w:abstractNumId w:val="16"/>
  </w:num>
  <w:num w:numId="11" w16cid:durableId="945160767">
    <w:abstractNumId w:val="14"/>
  </w:num>
  <w:num w:numId="12" w16cid:durableId="1358579855">
    <w:abstractNumId w:val="4"/>
  </w:num>
  <w:num w:numId="13" w16cid:durableId="1169949646">
    <w:abstractNumId w:val="8"/>
  </w:num>
  <w:num w:numId="14" w16cid:durableId="991640693">
    <w:abstractNumId w:val="7"/>
  </w:num>
  <w:num w:numId="15" w16cid:durableId="792793453">
    <w:abstractNumId w:val="8"/>
  </w:num>
  <w:num w:numId="16" w16cid:durableId="1050691610">
    <w:abstractNumId w:val="9"/>
  </w:num>
  <w:num w:numId="17" w16cid:durableId="1727023886">
    <w:abstractNumId w:val="11"/>
  </w:num>
  <w:num w:numId="18" w16cid:durableId="890533689">
    <w:abstractNumId w:val="16"/>
  </w:num>
  <w:num w:numId="19" w16cid:durableId="1458835353">
    <w:abstractNumId w:val="14"/>
  </w:num>
  <w:num w:numId="20" w16cid:durableId="1411467958">
    <w:abstractNumId w:val="4"/>
  </w:num>
  <w:num w:numId="21" w16cid:durableId="308555553">
    <w:abstractNumId w:val="8"/>
  </w:num>
  <w:num w:numId="22" w16cid:durableId="1374040496">
    <w:abstractNumId w:val="7"/>
  </w:num>
  <w:num w:numId="23" w16cid:durableId="2045211530">
    <w:abstractNumId w:val="7"/>
  </w:num>
  <w:num w:numId="24" w16cid:durableId="1115056003">
    <w:abstractNumId w:val="7"/>
  </w:num>
  <w:num w:numId="25" w16cid:durableId="1359428690">
    <w:abstractNumId w:val="8"/>
  </w:num>
  <w:num w:numId="26" w16cid:durableId="868296520">
    <w:abstractNumId w:val="8"/>
  </w:num>
  <w:num w:numId="27" w16cid:durableId="310258602">
    <w:abstractNumId w:val="8"/>
  </w:num>
  <w:num w:numId="28" w16cid:durableId="2024744780">
    <w:abstractNumId w:val="15"/>
  </w:num>
  <w:num w:numId="29" w16cid:durableId="1222523376">
    <w:abstractNumId w:val="15"/>
  </w:num>
  <w:num w:numId="30" w16cid:durableId="1369991563">
    <w:abstractNumId w:val="15"/>
  </w:num>
  <w:num w:numId="31" w16cid:durableId="364411052">
    <w:abstractNumId w:val="12"/>
  </w:num>
  <w:num w:numId="32" w16cid:durableId="1279600966">
    <w:abstractNumId w:val="12"/>
  </w:num>
  <w:num w:numId="33" w16cid:durableId="1010334410">
    <w:abstractNumId w:val="12"/>
  </w:num>
  <w:num w:numId="34" w16cid:durableId="1838812867">
    <w:abstractNumId w:val="13"/>
  </w:num>
  <w:num w:numId="35" w16cid:durableId="130403936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1DA"/>
    <w:rsid w:val="00004B8D"/>
    <w:rsid w:val="00014F87"/>
    <w:rsid w:val="000156CC"/>
    <w:rsid w:val="000162B0"/>
    <w:rsid w:val="00022843"/>
    <w:rsid w:val="000249D6"/>
    <w:rsid w:val="00027DE7"/>
    <w:rsid w:val="0003023B"/>
    <w:rsid w:val="00031D17"/>
    <w:rsid w:val="00044ACE"/>
    <w:rsid w:val="00045148"/>
    <w:rsid w:val="0004550E"/>
    <w:rsid w:val="00052614"/>
    <w:rsid w:val="0005271D"/>
    <w:rsid w:val="000545C3"/>
    <w:rsid w:val="00056E2E"/>
    <w:rsid w:val="00057DA8"/>
    <w:rsid w:val="00062125"/>
    <w:rsid w:val="000628F6"/>
    <w:rsid w:val="00063DFF"/>
    <w:rsid w:val="0006777C"/>
    <w:rsid w:val="00067BD4"/>
    <w:rsid w:val="000723F7"/>
    <w:rsid w:val="00074485"/>
    <w:rsid w:val="000800AE"/>
    <w:rsid w:val="00081A7D"/>
    <w:rsid w:val="000828F1"/>
    <w:rsid w:val="00082F59"/>
    <w:rsid w:val="00094333"/>
    <w:rsid w:val="00097FAB"/>
    <w:rsid w:val="000A519B"/>
    <w:rsid w:val="000A6546"/>
    <w:rsid w:val="000B237F"/>
    <w:rsid w:val="000B2C50"/>
    <w:rsid w:val="000B65E3"/>
    <w:rsid w:val="000B6A73"/>
    <w:rsid w:val="000B7090"/>
    <w:rsid w:val="000C1380"/>
    <w:rsid w:val="000C6887"/>
    <w:rsid w:val="000D0AEB"/>
    <w:rsid w:val="000D43C1"/>
    <w:rsid w:val="000D454A"/>
    <w:rsid w:val="000D4FFD"/>
    <w:rsid w:val="000D7537"/>
    <w:rsid w:val="000E2308"/>
    <w:rsid w:val="000E313C"/>
    <w:rsid w:val="000E52CE"/>
    <w:rsid w:val="000E5C0F"/>
    <w:rsid w:val="000E69C0"/>
    <w:rsid w:val="000F3AAB"/>
    <w:rsid w:val="000F6E25"/>
    <w:rsid w:val="001011DF"/>
    <w:rsid w:val="001054C2"/>
    <w:rsid w:val="00110C9B"/>
    <w:rsid w:val="00112B69"/>
    <w:rsid w:val="00120918"/>
    <w:rsid w:val="00122D0F"/>
    <w:rsid w:val="001243AB"/>
    <w:rsid w:val="001316D3"/>
    <w:rsid w:val="00134C1A"/>
    <w:rsid w:val="00136497"/>
    <w:rsid w:val="0014158F"/>
    <w:rsid w:val="00146442"/>
    <w:rsid w:val="00151875"/>
    <w:rsid w:val="00151B8B"/>
    <w:rsid w:val="00152C0D"/>
    <w:rsid w:val="00153CEA"/>
    <w:rsid w:val="001554CD"/>
    <w:rsid w:val="00155A91"/>
    <w:rsid w:val="001600F1"/>
    <w:rsid w:val="001613E2"/>
    <w:rsid w:val="001618C8"/>
    <w:rsid w:val="0016459D"/>
    <w:rsid w:val="00167017"/>
    <w:rsid w:val="0017216B"/>
    <w:rsid w:val="001723DB"/>
    <w:rsid w:val="00176530"/>
    <w:rsid w:val="0018259F"/>
    <w:rsid w:val="00182B29"/>
    <w:rsid w:val="00183CAB"/>
    <w:rsid w:val="00187019"/>
    <w:rsid w:val="0019210D"/>
    <w:rsid w:val="0019618B"/>
    <w:rsid w:val="001A0A2E"/>
    <w:rsid w:val="001A3BFB"/>
    <w:rsid w:val="001A3C20"/>
    <w:rsid w:val="001A530E"/>
    <w:rsid w:val="001A5CA9"/>
    <w:rsid w:val="001A7C95"/>
    <w:rsid w:val="001A7E52"/>
    <w:rsid w:val="001B198C"/>
    <w:rsid w:val="001B1B64"/>
    <w:rsid w:val="001B7388"/>
    <w:rsid w:val="001C2289"/>
    <w:rsid w:val="001C2516"/>
    <w:rsid w:val="001C2C30"/>
    <w:rsid w:val="001C34FE"/>
    <w:rsid w:val="001C3EAD"/>
    <w:rsid w:val="001C727B"/>
    <w:rsid w:val="001D1B03"/>
    <w:rsid w:val="001D1F16"/>
    <w:rsid w:val="001D22B4"/>
    <w:rsid w:val="001D2302"/>
    <w:rsid w:val="001D463B"/>
    <w:rsid w:val="001D476A"/>
    <w:rsid w:val="001D7BB3"/>
    <w:rsid w:val="001E12A6"/>
    <w:rsid w:val="001E2806"/>
    <w:rsid w:val="001E2B7B"/>
    <w:rsid w:val="001E3897"/>
    <w:rsid w:val="001E498F"/>
    <w:rsid w:val="001F07A2"/>
    <w:rsid w:val="001F0ADB"/>
    <w:rsid w:val="001F1312"/>
    <w:rsid w:val="001F1ED5"/>
    <w:rsid w:val="001F7D62"/>
    <w:rsid w:val="002238BC"/>
    <w:rsid w:val="0022518C"/>
    <w:rsid w:val="00225B4B"/>
    <w:rsid w:val="00225DA6"/>
    <w:rsid w:val="002331BC"/>
    <w:rsid w:val="00235940"/>
    <w:rsid w:val="00236AD8"/>
    <w:rsid w:val="00237A7E"/>
    <w:rsid w:val="00241F16"/>
    <w:rsid w:val="0024344A"/>
    <w:rsid w:val="0024613A"/>
    <w:rsid w:val="00247969"/>
    <w:rsid w:val="00257D59"/>
    <w:rsid w:val="002616F0"/>
    <w:rsid w:val="0026182A"/>
    <w:rsid w:val="002618BD"/>
    <w:rsid w:val="0026552E"/>
    <w:rsid w:val="00267C61"/>
    <w:rsid w:val="00271789"/>
    <w:rsid w:val="00276C62"/>
    <w:rsid w:val="00277EBE"/>
    <w:rsid w:val="00282204"/>
    <w:rsid w:val="002827CF"/>
    <w:rsid w:val="002838FB"/>
    <w:rsid w:val="00285249"/>
    <w:rsid w:val="0028607F"/>
    <w:rsid w:val="00290921"/>
    <w:rsid w:val="00292247"/>
    <w:rsid w:val="002928C2"/>
    <w:rsid w:val="00293333"/>
    <w:rsid w:val="002A0C86"/>
    <w:rsid w:val="002A252E"/>
    <w:rsid w:val="002A562C"/>
    <w:rsid w:val="002B1147"/>
    <w:rsid w:val="002B1995"/>
    <w:rsid w:val="002B28EC"/>
    <w:rsid w:val="002B5DDF"/>
    <w:rsid w:val="002B6A80"/>
    <w:rsid w:val="002C1D5D"/>
    <w:rsid w:val="002C242F"/>
    <w:rsid w:val="002C3887"/>
    <w:rsid w:val="002C623D"/>
    <w:rsid w:val="002C648D"/>
    <w:rsid w:val="002C761C"/>
    <w:rsid w:val="002D5A0F"/>
    <w:rsid w:val="002D6E25"/>
    <w:rsid w:val="002E02F4"/>
    <w:rsid w:val="002E4E7B"/>
    <w:rsid w:val="002E668F"/>
    <w:rsid w:val="002E7585"/>
    <w:rsid w:val="002E7B61"/>
    <w:rsid w:val="002E7F1E"/>
    <w:rsid w:val="002F2DEB"/>
    <w:rsid w:val="002F2FD9"/>
    <w:rsid w:val="002F3903"/>
    <w:rsid w:val="002F4A52"/>
    <w:rsid w:val="002F70D7"/>
    <w:rsid w:val="002F7D90"/>
    <w:rsid w:val="0030026A"/>
    <w:rsid w:val="003017EF"/>
    <w:rsid w:val="00305079"/>
    <w:rsid w:val="00305173"/>
    <w:rsid w:val="003058E0"/>
    <w:rsid w:val="00305C77"/>
    <w:rsid w:val="00311A63"/>
    <w:rsid w:val="00313ADF"/>
    <w:rsid w:val="00313E2F"/>
    <w:rsid w:val="00321A76"/>
    <w:rsid w:val="00323DF1"/>
    <w:rsid w:val="003275BE"/>
    <w:rsid w:val="00327E2F"/>
    <w:rsid w:val="00331CFB"/>
    <w:rsid w:val="00331D33"/>
    <w:rsid w:val="0033346A"/>
    <w:rsid w:val="00335E5B"/>
    <w:rsid w:val="00336E39"/>
    <w:rsid w:val="003419EA"/>
    <w:rsid w:val="00344918"/>
    <w:rsid w:val="00344E63"/>
    <w:rsid w:val="00346097"/>
    <w:rsid w:val="003548CE"/>
    <w:rsid w:val="00354F5D"/>
    <w:rsid w:val="00355D23"/>
    <w:rsid w:val="00362160"/>
    <w:rsid w:val="003627CB"/>
    <w:rsid w:val="00362BD6"/>
    <w:rsid w:val="00365ECE"/>
    <w:rsid w:val="0036795A"/>
    <w:rsid w:val="00372D2B"/>
    <w:rsid w:val="0037422B"/>
    <w:rsid w:val="003744DA"/>
    <w:rsid w:val="00374940"/>
    <w:rsid w:val="00375C1C"/>
    <w:rsid w:val="00375F3D"/>
    <w:rsid w:val="00377245"/>
    <w:rsid w:val="0038141D"/>
    <w:rsid w:val="00384904"/>
    <w:rsid w:val="003850F7"/>
    <w:rsid w:val="00385939"/>
    <w:rsid w:val="003904A9"/>
    <w:rsid w:val="003905E5"/>
    <w:rsid w:val="00391D62"/>
    <w:rsid w:val="00393D57"/>
    <w:rsid w:val="00396718"/>
    <w:rsid w:val="00396DFE"/>
    <w:rsid w:val="003978B3"/>
    <w:rsid w:val="003A3CE9"/>
    <w:rsid w:val="003A7128"/>
    <w:rsid w:val="003B24FB"/>
    <w:rsid w:val="003B4922"/>
    <w:rsid w:val="003B4CCD"/>
    <w:rsid w:val="003B4DED"/>
    <w:rsid w:val="003C12C5"/>
    <w:rsid w:val="003C2531"/>
    <w:rsid w:val="003C2756"/>
    <w:rsid w:val="003C27EF"/>
    <w:rsid w:val="003C32E9"/>
    <w:rsid w:val="003C3898"/>
    <w:rsid w:val="003C5BA3"/>
    <w:rsid w:val="003D2605"/>
    <w:rsid w:val="003D48D9"/>
    <w:rsid w:val="003D4FDF"/>
    <w:rsid w:val="003D64D6"/>
    <w:rsid w:val="003E034A"/>
    <w:rsid w:val="003E357A"/>
    <w:rsid w:val="003E3E21"/>
    <w:rsid w:val="003F1267"/>
    <w:rsid w:val="003F40BE"/>
    <w:rsid w:val="003F536F"/>
    <w:rsid w:val="00400887"/>
    <w:rsid w:val="00403ECB"/>
    <w:rsid w:val="00406681"/>
    <w:rsid w:val="0041357D"/>
    <w:rsid w:val="00415B58"/>
    <w:rsid w:val="00416281"/>
    <w:rsid w:val="00420543"/>
    <w:rsid w:val="00422353"/>
    <w:rsid w:val="00426915"/>
    <w:rsid w:val="004317FB"/>
    <w:rsid w:val="00431D11"/>
    <w:rsid w:val="00433145"/>
    <w:rsid w:val="00433F63"/>
    <w:rsid w:val="00435788"/>
    <w:rsid w:val="004359E6"/>
    <w:rsid w:val="0044235A"/>
    <w:rsid w:val="00443CE3"/>
    <w:rsid w:val="004470BB"/>
    <w:rsid w:val="0045280C"/>
    <w:rsid w:val="00452E7B"/>
    <w:rsid w:val="004546FA"/>
    <w:rsid w:val="00460B49"/>
    <w:rsid w:val="004617BA"/>
    <w:rsid w:val="00462481"/>
    <w:rsid w:val="00462E79"/>
    <w:rsid w:val="004665DE"/>
    <w:rsid w:val="00470AC8"/>
    <w:rsid w:val="00474C5A"/>
    <w:rsid w:val="00475DEB"/>
    <w:rsid w:val="004764CA"/>
    <w:rsid w:val="00481D97"/>
    <w:rsid w:val="00481FE7"/>
    <w:rsid w:val="00482323"/>
    <w:rsid w:val="0048532C"/>
    <w:rsid w:val="00486E81"/>
    <w:rsid w:val="0049103F"/>
    <w:rsid w:val="00493FA4"/>
    <w:rsid w:val="0049446A"/>
    <w:rsid w:val="00495140"/>
    <w:rsid w:val="004951E5"/>
    <w:rsid w:val="004969CC"/>
    <w:rsid w:val="00497821"/>
    <w:rsid w:val="004A0DFE"/>
    <w:rsid w:val="004A1A13"/>
    <w:rsid w:val="004A3C62"/>
    <w:rsid w:val="004B100A"/>
    <w:rsid w:val="004B1318"/>
    <w:rsid w:val="004B72E2"/>
    <w:rsid w:val="004C0669"/>
    <w:rsid w:val="004C0971"/>
    <w:rsid w:val="004C0C25"/>
    <w:rsid w:val="004C2111"/>
    <w:rsid w:val="004C32ED"/>
    <w:rsid w:val="004C5EF9"/>
    <w:rsid w:val="004C732E"/>
    <w:rsid w:val="004D11F1"/>
    <w:rsid w:val="004D1F57"/>
    <w:rsid w:val="004D20AE"/>
    <w:rsid w:val="004D2167"/>
    <w:rsid w:val="004D30B9"/>
    <w:rsid w:val="004D3578"/>
    <w:rsid w:val="004D4482"/>
    <w:rsid w:val="004D7FB2"/>
    <w:rsid w:val="004E6511"/>
    <w:rsid w:val="004F1A16"/>
    <w:rsid w:val="004F207F"/>
    <w:rsid w:val="004F3D6A"/>
    <w:rsid w:val="004F5D91"/>
    <w:rsid w:val="004F69CD"/>
    <w:rsid w:val="00500564"/>
    <w:rsid w:val="00503566"/>
    <w:rsid w:val="00505DC2"/>
    <w:rsid w:val="005063DD"/>
    <w:rsid w:val="005070FA"/>
    <w:rsid w:val="00507193"/>
    <w:rsid w:val="00507B09"/>
    <w:rsid w:val="00520812"/>
    <w:rsid w:val="0052186A"/>
    <w:rsid w:val="00524C88"/>
    <w:rsid w:val="005321DA"/>
    <w:rsid w:val="00537F5F"/>
    <w:rsid w:val="005404BF"/>
    <w:rsid w:val="005420F6"/>
    <w:rsid w:val="00542E2A"/>
    <w:rsid w:val="0054463C"/>
    <w:rsid w:val="0054524D"/>
    <w:rsid w:val="005461CF"/>
    <w:rsid w:val="005468DE"/>
    <w:rsid w:val="00547541"/>
    <w:rsid w:val="00551365"/>
    <w:rsid w:val="00551D42"/>
    <w:rsid w:val="005531FB"/>
    <w:rsid w:val="00555E94"/>
    <w:rsid w:val="005566E7"/>
    <w:rsid w:val="005627FF"/>
    <w:rsid w:val="00562D95"/>
    <w:rsid w:val="0056316A"/>
    <w:rsid w:val="00574EA9"/>
    <w:rsid w:val="005760E1"/>
    <w:rsid w:val="00576CCF"/>
    <w:rsid w:val="00577D61"/>
    <w:rsid w:val="005814CD"/>
    <w:rsid w:val="00581659"/>
    <w:rsid w:val="005822AC"/>
    <w:rsid w:val="00584FED"/>
    <w:rsid w:val="005870CA"/>
    <w:rsid w:val="005876A7"/>
    <w:rsid w:val="00591C01"/>
    <w:rsid w:val="0059279F"/>
    <w:rsid w:val="00592B8F"/>
    <w:rsid w:val="00593B29"/>
    <w:rsid w:val="00594336"/>
    <w:rsid w:val="00597DE2"/>
    <w:rsid w:val="005A0441"/>
    <w:rsid w:val="005A62E8"/>
    <w:rsid w:val="005A66D8"/>
    <w:rsid w:val="005B374E"/>
    <w:rsid w:val="005B405A"/>
    <w:rsid w:val="005B590F"/>
    <w:rsid w:val="005C076D"/>
    <w:rsid w:val="005C2CCB"/>
    <w:rsid w:val="005C538E"/>
    <w:rsid w:val="005C6479"/>
    <w:rsid w:val="005C69FD"/>
    <w:rsid w:val="005D1E0A"/>
    <w:rsid w:val="005D2B34"/>
    <w:rsid w:val="005D7025"/>
    <w:rsid w:val="005E2312"/>
    <w:rsid w:val="005E2D67"/>
    <w:rsid w:val="005E4903"/>
    <w:rsid w:val="005E5578"/>
    <w:rsid w:val="005E5818"/>
    <w:rsid w:val="005E6395"/>
    <w:rsid w:val="005F03CE"/>
    <w:rsid w:val="005F23A5"/>
    <w:rsid w:val="005F2E95"/>
    <w:rsid w:val="005F4D62"/>
    <w:rsid w:val="005F7254"/>
    <w:rsid w:val="00600457"/>
    <w:rsid w:val="00602B44"/>
    <w:rsid w:val="00610ED7"/>
    <w:rsid w:val="006117B5"/>
    <w:rsid w:val="0061355D"/>
    <w:rsid w:val="006140E7"/>
    <w:rsid w:val="006159F0"/>
    <w:rsid w:val="00620CE3"/>
    <w:rsid w:val="00621086"/>
    <w:rsid w:val="00622B1C"/>
    <w:rsid w:val="00625295"/>
    <w:rsid w:val="00626E84"/>
    <w:rsid w:val="006365A1"/>
    <w:rsid w:val="00636AA2"/>
    <w:rsid w:val="006438D8"/>
    <w:rsid w:val="00645660"/>
    <w:rsid w:val="006460E7"/>
    <w:rsid w:val="00650AFD"/>
    <w:rsid w:val="00651D32"/>
    <w:rsid w:val="00652EEC"/>
    <w:rsid w:val="00655C90"/>
    <w:rsid w:val="0065646A"/>
    <w:rsid w:val="006618CE"/>
    <w:rsid w:val="006622FA"/>
    <w:rsid w:val="00666764"/>
    <w:rsid w:val="0066694B"/>
    <w:rsid w:val="00667DB6"/>
    <w:rsid w:val="00670AFB"/>
    <w:rsid w:val="00675525"/>
    <w:rsid w:val="00676145"/>
    <w:rsid w:val="0067664B"/>
    <w:rsid w:val="006771E8"/>
    <w:rsid w:val="00677C01"/>
    <w:rsid w:val="006833B3"/>
    <w:rsid w:val="00683CC7"/>
    <w:rsid w:val="006845E3"/>
    <w:rsid w:val="00692CA5"/>
    <w:rsid w:val="006932D7"/>
    <w:rsid w:val="00695B07"/>
    <w:rsid w:val="006964BE"/>
    <w:rsid w:val="00697806"/>
    <w:rsid w:val="006A342D"/>
    <w:rsid w:val="006B06A2"/>
    <w:rsid w:val="006B26AD"/>
    <w:rsid w:val="006B52B9"/>
    <w:rsid w:val="006B62D1"/>
    <w:rsid w:val="006B6CF1"/>
    <w:rsid w:val="006B7612"/>
    <w:rsid w:val="006C3D37"/>
    <w:rsid w:val="006C5B7E"/>
    <w:rsid w:val="006C6376"/>
    <w:rsid w:val="006C6C60"/>
    <w:rsid w:val="006D62FD"/>
    <w:rsid w:val="006D6FF5"/>
    <w:rsid w:val="006E2F94"/>
    <w:rsid w:val="006E4053"/>
    <w:rsid w:val="006E4B0F"/>
    <w:rsid w:val="006F1137"/>
    <w:rsid w:val="006F1B19"/>
    <w:rsid w:val="006F27B7"/>
    <w:rsid w:val="006F29ED"/>
    <w:rsid w:val="006F2BA5"/>
    <w:rsid w:val="006F31B8"/>
    <w:rsid w:val="006F363C"/>
    <w:rsid w:val="006F4F77"/>
    <w:rsid w:val="00700239"/>
    <w:rsid w:val="0070147C"/>
    <w:rsid w:val="00702C70"/>
    <w:rsid w:val="0071032F"/>
    <w:rsid w:val="00710999"/>
    <w:rsid w:val="00714FD6"/>
    <w:rsid w:val="00721554"/>
    <w:rsid w:val="00721784"/>
    <w:rsid w:val="00722B94"/>
    <w:rsid w:val="00724428"/>
    <w:rsid w:val="007265F7"/>
    <w:rsid w:val="00731894"/>
    <w:rsid w:val="00735C64"/>
    <w:rsid w:val="00740B6E"/>
    <w:rsid w:val="007446D9"/>
    <w:rsid w:val="00746796"/>
    <w:rsid w:val="00746D91"/>
    <w:rsid w:val="007508C7"/>
    <w:rsid w:val="0075598A"/>
    <w:rsid w:val="00761813"/>
    <w:rsid w:val="00762C50"/>
    <w:rsid w:val="00763BDC"/>
    <w:rsid w:val="00771B85"/>
    <w:rsid w:val="00775DA6"/>
    <w:rsid w:val="00777917"/>
    <w:rsid w:val="0078170A"/>
    <w:rsid w:val="00785263"/>
    <w:rsid w:val="00787725"/>
    <w:rsid w:val="00790956"/>
    <w:rsid w:val="0079159F"/>
    <w:rsid w:val="00791D9B"/>
    <w:rsid w:val="0079271B"/>
    <w:rsid w:val="00794C31"/>
    <w:rsid w:val="0079502D"/>
    <w:rsid w:val="00796666"/>
    <w:rsid w:val="007A0755"/>
    <w:rsid w:val="007A2CF5"/>
    <w:rsid w:val="007A2D89"/>
    <w:rsid w:val="007A31D9"/>
    <w:rsid w:val="007A56C5"/>
    <w:rsid w:val="007A74F9"/>
    <w:rsid w:val="007B5022"/>
    <w:rsid w:val="007B7633"/>
    <w:rsid w:val="007C1747"/>
    <w:rsid w:val="007C18A5"/>
    <w:rsid w:val="007C6B49"/>
    <w:rsid w:val="007C7308"/>
    <w:rsid w:val="007D2E0B"/>
    <w:rsid w:val="007D41A1"/>
    <w:rsid w:val="007D44F6"/>
    <w:rsid w:val="007E5168"/>
    <w:rsid w:val="007F7880"/>
    <w:rsid w:val="00800C9E"/>
    <w:rsid w:val="008033D0"/>
    <w:rsid w:val="00803FB6"/>
    <w:rsid w:val="008059EF"/>
    <w:rsid w:val="008128F7"/>
    <w:rsid w:val="00812938"/>
    <w:rsid w:val="0082166C"/>
    <w:rsid w:val="00821D9C"/>
    <w:rsid w:val="00826755"/>
    <w:rsid w:val="00827B71"/>
    <w:rsid w:val="00830DAC"/>
    <w:rsid w:val="0083134C"/>
    <w:rsid w:val="00831DF9"/>
    <w:rsid w:val="00832E0B"/>
    <w:rsid w:val="00832F51"/>
    <w:rsid w:val="00835DFB"/>
    <w:rsid w:val="00843100"/>
    <w:rsid w:val="008469F2"/>
    <w:rsid w:val="00847054"/>
    <w:rsid w:val="00850A2A"/>
    <w:rsid w:val="00850F25"/>
    <w:rsid w:val="0085313E"/>
    <w:rsid w:val="008534AA"/>
    <w:rsid w:val="00857A43"/>
    <w:rsid w:val="008671CF"/>
    <w:rsid w:val="008679E9"/>
    <w:rsid w:val="008706E4"/>
    <w:rsid w:val="008719C2"/>
    <w:rsid w:val="008723F1"/>
    <w:rsid w:val="00873889"/>
    <w:rsid w:val="00873F66"/>
    <w:rsid w:val="00880870"/>
    <w:rsid w:val="00883055"/>
    <w:rsid w:val="00884FF7"/>
    <w:rsid w:val="00893E62"/>
    <w:rsid w:val="00894ACE"/>
    <w:rsid w:val="00897DE1"/>
    <w:rsid w:val="008A1925"/>
    <w:rsid w:val="008A31B4"/>
    <w:rsid w:val="008A4140"/>
    <w:rsid w:val="008A7B2B"/>
    <w:rsid w:val="008B19D9"/>
    <w:rsid w:val="008B1FD3"/>
    <w:rsid w:val="008B204B"/>
    <w:rsid w:val="008B420F"/>
    <w:rsid w:val="008C4078"/>
    <w:rsid w:val="008C49AE"/>
    <w:rsid w:val="008C4E92"/>
    <w:rsid w:val="008C59F7"/>
    <w:rsid w:val="008C5B96"/>
    <w:rsid w:val="008C67F0"/>
    <w:rsid w:val="008D0BAD"/>
    <w:rsid w:val="008D7710"/>
    <w:rsid w:val="008E0B99"/>
    <w:rsid w:val="008E7687"/>
    <w:rsid w:val="008F0E3C"/>
    <w:rsid w:val="008F0EC7"/>
    <w:rsid w:val="008F11FA"/>
    <w:rsid w:val="008F33AE"/>
    <w:rsid w:val="008F3F39"/>
    <w:rsid w:val="008F4ACA"/>
    <w:rsid w:val="008F5D7B"/>
    <w:rsid w:val="008F640E"/>
    <w:rsid w:val="008F6BF3"/>
    <w:rsid w:val="00905149"/>
    <w:rsid w:val="00906FB2"/>
    <w:rsid w:val="00907641"/>
    <w:rsid w:val="00912F98"/>
    <w:rsid w:val="00915246"/>
    <w:rsid w:val="00917FBB"/>
    <w:rsid w:val="009219CA"/>
    <w:rsid w:val="009223D3"/>
    <w:rsid w:val="00922F25"/>
    <w:rsid w:val="009246B5"/>
    <w:rsid w:val="009253DF"/>
    <w:rsid w:val="009259F2"/>
    <w:rsid w:val="00926867"/>
    <w:rsid w:val="00931D7A"/>
    <w:rsid w:val="00935D8D"/>
    <w:rsid w:val="00937CA2"/>
    <w:rsid w:val="00941FCA"/>
    <w:rsid w:val="00942FE8"/>
    <w:rsid w:val="00946058"/>
    <w:rsid w:val="00952942"/>
    <w:rsid w:val="00956F66"/>
    <w:rsid w:val="00957D42"/>
    <w:rsid w:val="00957E70"/>
    <w:rsid w:val="009605C9"/>
    <w:rsid w:val="009662AF"/>
    <w:rsid w:val="00966E52"/>
    <w:rsid w:val="00970DAB"/>
    <w:rsid w:val="00972FF6"/>
    <w:rsid w:val="0097321D"/>
    <w:rsid w:val="00973423"/>
    <w:rsid w:val="00974104"/>
    <w:rsid w:val="00974B24"/>
    <w:rsid w:val="0098087C"/>
    <w:rsid w:val="00983911"/>
    <w:rsid w:val="00984CBB"/>
    <w:rsid w:val="00985589"/>
    <w:rsid w:val="009913CB"/>
    <w:rsid w:val="00992531"/>
    <w:rsid w:val="00995CD5"/>
    <w:rsid w:val="00996A2F"/>
    <w:rsid w:val="009A1787"/>
    <w:rsid w:val="009A1806"/>
    <w:rsid w:val="009A4F5A"/>
    <w:rsid w:val="009B1F44"/>
    <w:rsid w:val="009B35AF"/>
    <w:rsid w:val="009B35FF"/>
    <w:rsid w:val="009B4573"/>
    <w:rsid w:val="009C002A"/>
    <w:rsid w:val="009C1DCB"/>
    <w:rsid w:val="009C51E3"/>
    <w:rsid w:val="009D27D4"/>
    <w:rsid w:val="009D36E7"/>
    <w:rsid w:val="009D568B"/>
    <w:rsid w:val="009E278C"/>
    <w:rsid w:val="009E56C0"/>
    <w:rsid w:val="009E671B"/>
    <w:rsid w:val="009F6EDC"/>
    <w:rsid w:val="009F6F13"/>
    <w:rsid w:val="00A01808"/>
    <w:rsid w:val="00A027F7"/>
    <w:rsid w:val="00A028BC"/>
    <w:rsid w:val="00A035CE"/>
    <w:rsid w:val="00A0537F"/>
    <w:rsid w:val="00A0602E"/>
    <w:rsid w:val="00A060DC"/>
    <w:rsid w:val="00A06B35"/>
    <w:rsid w:val="00A06C1F"/>
    <w:rsid w:val="00A07FFA"/>
    <w:rsid w:val="00A1174A"/>
    <w:rsid w:val="00A1180A"/>
    <w:rsid w:val="00A11FB4"/>
    <w:rsid w:val="00A144A2"/>
    <w:rsid w:val="00A1550B"/>
    <w:rsid w:val="00A171A2"/>
    <w:rsid w:val="00A2256D"/>
    <w:rsid w:val="00A248C0"/>
    <w:rsid w:val="00A27DDF"/>
    <w:rsid w:val="00A32732"/>
    <w:rsid w:val="00A35782"/>
    <w:rsid w:val="00A36276"/>
    <w:rsid w:val="00A362F9"/>
    <w:rsid w:val="00A40D47"/>
    <w:rsid w:val="00A43EE6"/>
    <w:rsid w:val="00A44316"/>
    <w:rsid w:val="00A4736E"/>
    <w:rsid w:val="00A50E59"/>
    <w:rsid w:val="00A521CB"/>
    <w:rsid w:val="00A60521"/>
    <w:rsid w:val="00A60F49"/>
    <w:rsid w:val="00A6120F"/>
    <w:rsid w:val="00A61E15"/>
    <w:rsid w:val="00A62910"/>
    <w:rsid w:val="00A64CEF"/>
    <w:rsid w:val="00A665EB"/>
    <w:rsid w:val="00A66F91"/>
    <w:rsid w:val="00A6799A"/>
    <w:rsid w:val="00A70229"/>
    <w:rsid w:val="00A7378A"/>
    <w:rsid w:val="00A763A8"/>
    <w:rsid w:val="00A849E2"/>
    <w:rsid w:val="00A918D1"/>
    <w:rsid w:val="00A91940"/>
    <w:rsid w:val="00A93A9A"/>
    <w:rsid w:val="00A94C78"/>
    <w:rsid w:val="00AA0321"/>
    <w:rsid w:val="00AA35CF"/>
    <w:rsid w:val="00AA5715"/>
    <w:rsid w:val="00AA5BB7"/>
    <w:rsid w:val="00AA5C16"/>
    <w:rsid w:val="00AA6CAE"/>
    <w:rsid w:val="00AA7637"/>
    <w:rsid w:val="00AB14BC"/>
    <w:rsid w:val="00AB2027"/>
    <w:rsid w:val="00AB3955"/>
    <w:rsid w:val="00AB52A6"/>
    <w:rsid w:val="00AB7040"/>
    <w:rsid w:val="00AC31D4"/>
    <w:rsid w:val="00AC3DDE"/>
    <w:rsid w:val="00AC6098"/>
    <w:rsid w:val="00AC7D18"/>
    <w:rsid w:val="00AD062A"/>
    <w:rsid w:val="00AD5CC7"/>
    <w:rsid w:val="00AD6A31"/>
    <w:rsid w:val="00AD78C7"/>
    <w:rsid w:val="00AE1475"/>
    <w:rsid w:val="00AE2BF6"/>
    <w:rsid w:val="00AE3370"/>
    <w:rsid w:val="00AE36B6"/>
    <w:rsid w:val="00AE6106"/>
    <w:rsid w:val="00AE64CA"/>
    <w:rsid w:val="00AE7BF8"/>
    <w:rsid w:val="00AF0445"/>
    <w:rsid w:val="00AF1722"/>
    <w:rsid w:val="00AF40B3"/>
    <w:rsid w:val="00AF7092"/>
    <w:rsid w:val="00B00277"/>
    <w:rsid w:val="00B0157D"/>
    <w:rsid w:val="00B02358"/>
    <w:rsid w:val="00B06E81"/>
    <w:rsid w:val="00B1324D"/>
    <w:rsid w:val="00B13EE1"/>
    <w:rsid w:val="00B157E2"/>
    <w:rsid w:val="00B15A22"/>
    <w:rsid w:val="00B16A36"/>
    <w:rsid w:val="00B2148D"/>
    <w:rsid w:val="00B24A45"/>
    <w:rsid w:val="00B25B92"/>
    <w:rsid w:val="00B26948"/>
    <w:rsid w:val="00B34D4F"/>
    <w:rsid w:val="00B34D51"/>
    <w:rsid w:val="00B35EE1"/>
    <w:rsid w:val="00B36A0E"/>
    <w:rsid w:val="00B36BA1"/>
    <w:rsid w:val="00B40523"/>
    <w:rsid w:val="00B40D67"/>
    <w:rsid w:val="00B43C45"/>
    <w:rsid w:val="00B44A50"/>
    <w:rsid w:val="00B4598D"/>
    <w:rsid w:val="00B45B50"/>
    <w:rsid w:val="00B50AE8"/>
    <w:rsid w:val="00B54B6F"/>
    <w:rsid w:val="00B55EE8"/>
    <w:rsid w:val="00B56E6C"/>
    <w:rsid w:val="00B62F98"/>
    <w:rsid w:val="00B63D0E"/>
    <w:rsid w:val="00B67024"/>
    <w:rsid w:val="00B75D3A"/>
    <w:rsid w:val="00B779E0"/>
    <w:rsid w:val="00B83039"/>
    <w:rsid w:val="00B879A0"/>
    <w:rsid w:val="00B87D47"/>
    <w:rsid w:val="00B91171"/>
    <w:rsid w:val="00B911CB"/>
    <w:rsid w:val="00B93064"/>
    <w:rsid w:val="00BA2DC6"/>
    <w:rsid w:val="00BA35A2"/>
    <w:rsid w:val="00BA3D6F"/>
    <w:rsid w:val="00BA5B00"/>
    <w:rsid w:val="00BA62BA"/>
    <w:rsid w:val="00BB1A07"/>
    <w:rsid w:val="00BB3111"/>
    <w:rsid w:val="00BB33A1"/>
    <w:rsid w:val="00BB38A5"/>
    <w:rsid w:val="00BB6DAD"/>
    <w:rsid w:val="00BB7346"/>
    <w:rsid w:val="00BC1555"/>
    <w:rsid w:val="00BC1AD7"/>
    <w:rsid w:val="00BC234A"/>
    <w:rsid w:val="00BC60A9"/>
    <w:rsid w:val="00BC77A3"/>
    <w:rsid w:val="00BC7A97"/>
    <w:rsid w:val="00BC7F39"/>
    <w:rsid w:val="00BD03F4"/>
    <w:rsid w:val="00BD1E78"/>
    <w:rsid w:val="00BD2290"/>
    <w:rsid w:val="00BD4D7D"/>
    <w:rsid w:val="00BD6016"/>
    <w:rsid w:val="00BE0C8A"/>
    <w:rsid w:val="00BE10A2"/>
    <w:rsid w:val="00BE31C5"/>
    <w:rsid w:val="00BE334D"/>
    <w:rsid w:val="00BE42D1"/>
    <w:rsid w:val="00BE4988"/>
    <w:rsid w:val="00BE4E77"/>
    <w:rsid w:val="00BE54AC"/>
    <w:rsid w:val="00BE659C"/>
    <w:rsid w:val="00BF1C24"/>
    <w:rsid w:val="00BF438D"/>
    <w:rsid w:val="00BF5E73"/>
    <w:rsid w:val="00C0088F"/>
    <w:rsid w:val="00C02906"/>
    <w:rsid w:val="00C02AED"/>
    <w:rsid w:val="00C03324"/>
    <w:rsid w:val="00C04DC0"/>
    <w:rsid w:val="00C063B6"/>
    <w:rsid w:val="00C06939"/>
    <w:rsid w:val="00C10298"/>
    <w:rsid w:val="00C142C6"/>
    <w:rsid w:val="00C15C96"/>
    <w:rsid w:val="00C174D1"/>
    <w:rsid w:val="00C217C1"/>
    <w:rsid w:val="00C21E3B"/>
    <w:rsid w:val="00C25BBB"/>
    <w:rsid w:val="00C25E8A"/>
    <w:rsid w:val="00C32B2F"/>
    <w:rsid w:val="00C33481"/>
    <w:rsid w:val="00C35B1A"/>
    <w:rsid w:val="00C41B7A"/>
    <w:rsid w:val="00C41C7D"/>
    <w:rsid w:val="00C42F21"/>
    <w:rsid w:val="00C51104"/>
    <w:rsid w:val="00C54C8E"/>
    <w:rsid w:val="00C554CD"/>
    <w:rsid w:val="00C5667D"/>
    <w:rsid w:val="00C56950"/>
    <w:rsid w:val="00C63023"/>
    <w:rsid w:val="00C63743"/>
    <w:rsid w:val="00C6573C"/>
    <w:rsid w:val="00C67C38"/>
    <w:rsid w:val="00C707B7"/>
    <w:rsid w:val="00C71D53"/>
    <w:rsid w:val="00C74AC3"/>
    <w:rsid w:val="00C76BC9"/>
    <w:rsid w:val="00C76C6C"/>
    <w:rsid w:val="00C80BBB"/>
    <w:rsid w:val="00C80EC5"/>
    <w:rsid w:val="00C8293C"/>
    <w:rsid w:val="00C83D68"/>
    <w:rsid w:val="00C86BB9"/>
    <w:rsid w:val="00C876D3"/>
    <w:rsid w:val="00C8772C"/>
    <w:rsid w:val="00C91B1E"/>
    <w:rsid w:val="00C91C5C"/>
    <w:rsid w:val="00C92D01"/>
    <w:rsid w:val="00C93A33"/>
    <w:rsid w:val="00C95DBE"/>
    <w:rsid w:val="00CA43FD"/>
    <w:rsid w:val="00CA578C"/>
    <w:rsid w:val="00CA6084"/>
    <w:rsid w:val="00CA72FB"/>
    <w:rsid w:val="00CB18EB"/>
    <w:rsid w:val="00CB441E"/>
    <w:rsid w:val="00CC4959"/>
    <w:rsid w:val="00CC5FCC"/>
    <w:rsid w:val="00CC60D3"/>
    <w:rsid w:val="00CC72E9"/>
    <w:rsid w:val="00CD25C2"/>
    <w:rsid w:val="00CE0F29"/>
    <w:rsid w:val="00CE24E5"/>
    <w:rsid w:val="00CE41DB"/>
    <w:rsid w:val="00CE432E"/>
    <w:rsid w:val="00CE4D96"/>
    <w:rsid w:val="00CE51A0"/>
    <w:rsid w:val="00CE5C64"/>
    <w:rsid w:val="00CE60D5"/>
    <w:rsid w:val="00CE73FC"/>
    <w:rsid w:val="00D01DC8"/>
    <w:rsid w:val="00D048D9"/>
    <w:rsid w:val="00D066AD"/>
    <w:rsid w:val="00D078C4"/>
    <w:rsid w:val="00D10E6A"/>
    <w:rsid w:val="00D12749"/>
    <w:rsid w:val="00D15EA5"/>
    <w:rsid w:val="00D166E9"/>
    <w:rsid w:val="00D20EC0"/>
    <w:rsid w:val="00D20EC7"/>
    <w:rsid w:val="00D2100B"/>
    <w:rsid w:val="00D23D11"/>
    <w:rsid w:val="00D26936"/>
    <w:rsid w:val="00D3089E"/>
    <w:rsid w:val="00D31D7A"/>
    <w:rsid w:val="00D336A8"/>
    <w:rsid w:val="00D33E60"/>
    <w:rsid w:val="00D35FCA"/>
    <w:rsid w:val="00D3699C"/>
    <w:rsid w:val="00D420A1"/>
    <w:rsid w:val="00D438E3"/>
    <w:rsid w:val="00D44F0F"/>
    <w:rsid w:val="00D460E7"/>
    <w:rsid w:val="00D50389"/>
    <w:rsid w:val="00D525DF"/>
    <w:rsid w:val="00D54A71"/>
    <w:rsid w:val="00D56F44"/>
    <w:rsid w:val="00D63ABC"/>
    <w:rsid w:val="00D675F1"/>
    <w:rsid w:val="00D70D38"/>
    <w:rsid w:val="00D73B96"/>
    <w:rsid w:val="00D8005D"/>
    <w:rsid w:val="00D80807"/>
    <w:rsid w:val="00D80A68"/>
    <w:rsid w:val="00D86917"/>
    <w:rsid w:val="00D900C6"/>
    <w:rsid w:val="00D90906"/>
    <w:rsid w:val="00D92F9A"/>
    <w:rsid w:val="00D93B39"/>
    <w:rsid w:val="00D9427D"/>
    <w:rsid w:val="00D96128"/>
    <w:rsid w:val="00D979EE"/>
    <w:rsid w:val="00D97DD3"/>
    <w:rsid w:val="00DA280B"/>
    <w:rsid w:val="00DA2D19"/>
    <w:rsid w:val="00DA36EE"/>
    <w:rsid w:val="00DA452E"/>
    <w:rsid w:val="00DA49B5"/>
    <w:rsid w:val="00DA4FD9"/>
    <w:rsid w:val="00DA5128"/>
    <w:rsid w:val="00DA51D3"/>
    <w:rsid w:val="00DB308D"/>
    <w:rsid w:val="00DB5F40"/>
    <w:rsid w:val="00DB7532"/>
    <w:rsid w:val="00DC615D"/>
    <w:rsid w:val="00DD0843"/>
    <w:rsid w:val="00DD1E47"/>
    <w:rsid w:val="00DD4AC3"/>
    <w:rsid w:val="00DD6177"/>
    <w:rsid w:val="00DD61A9"/>
    <w:rsid w:val="00DD6EF1"/>
    <w:rsid w:val="00DE060D"/>
    <w:rsid w:val="00DE1ABD"/>
    <w:rsid w:val="00DE3883"/>
    <w:rsid w:val="00DE4958"/>
    <w:rsid w:val="00DE52AC"/>
    <w:rsid w:val="00DF09F1"/>
    <w:rsid w:val="00DF0B70"/>
    <w:rsid w:val="00DF1257"/>
    <w:rsid w:val="00DF3102"/>
    <w:rsid w:val="00DF3C37"/>
    <w:rsid w:val="00DF6776"/>
    <w:rsid w:val="00DF71EE"/>
    <w:rsid w:val="00DF7C67"/>
    <w:rsid w:val="00DF7F4D"/>
    <w:rsid w:val="00E00F1F"/>
    <w:rsid w:val="00E030F8"/>
    <w:rsid w:val="00E04361"/>
    <w:rsid w:val="00E049B6"/>
    <w:rsid w:val="00E05BC8"/>
    <w:rsid w:val="00E064FD"/>
    <w:rsid w:val="00E1053A"/>
    <w:rsid w:val="00E211AA"/>
    <w:rsid w:val="00E238A5"/>
    <w:rsid w:val="00E24455"/>
    <w:rsid w:val="00E25ED6"/>
    <w:rsid w:val="00E26AF3"/>
    <w:rsid w:val="00E26B64"/>
    <w:rsid w:val="00E276E0"/>
    <w:rsid w:val="00E27B06"/>
    <w:rsid w:val="00E3023A"/>
    <w:rsid w:val="00E31319"/>
    <w:rsid w:val="00E314EA"/>
    <w:rsid w:val="00E31EBE"/>
    <w:rsid w:val="00E32428"/>
    <w:rsid w:val="00E3337E"/>
    <w:rsid w:val="00E33FDA"/>
    <w:rsid w:val="00E406D5"/>
    <w:rsid w:val="00E4101F"/>
    <w:rsid w:val="00E440AB"/>
    <w:rsid w:val="00E4786B"/>
    <w:rsid w:val="00E51E83"/>
    <w:rsid w:val="00E54B4D"/>
    <w:rsid w:val="00E554A1"/>
    <w:rsid w:val="00E560C7"/>
    <w:rsid w:val="00E56701"/>
    <w:rsid w:val="00E575F9"/>
    <w:rsid w:val="00E57A3C"/>
    <w:rsid w:val="00E62754"/>
    <w:rsid w:val="00E64D2D"/>
    <w:rsid w:val="00E72590"/>
    <w:rsid w:val="00E730DE"/>
    <w:rsid w:val="00E76405"/>
    <w:rsid w:val="00E812A2"/>
    <w:rsid w:val="00E85318"/>
    <w:rsid w:val="00E86B53"/>
    <w:rsid w:val="00E9110B"/>
    <w:rsid w:val="00E925B5"/>
    <w:rsid w:val="00E96AEB"/>
    <w:rsid w:val="00EA2B6F"/>
    <w:rsid w:val="00EA30D2"/>
    <w:rsid w:val="00EA744B"/>
    <w:rsid w:val="00EA7560"/>
    <w:rsid w:val="00EB0693"/>
    <w:rsid w:val="00EB3478"/>
    <w:rsid w:val="00EB4B39"/>
    <w:rsid w:val="00EB4E3B"/>
    <w:rsid w:val="00EB6FE3"/>
    <w:rsid w:val="00EB7733"/>
    <w:rsid w:val="00EC4830"/>
    <w:rsid w:val="00EC7B2C"/>
    <w:rsid w:val="00EE043F"/>
    <w:rsid w:val="00EE0F65"/>
    <w:rsid w:val="00EE599F"/>
    <w:rsid w:val="00EF7538"/>
    <w:rsid w:val="00EF7E55"/>
    <w:rsid w:val="00F02A5C"/>
    <w:rsid w:val="00F04CCA"/>
    <w:rsid w:val="00F07EF2"/>
    <w:rsid w:val="00F14C4D"/>
    <w:rsid w:val="00F158B8"/>
    <w:rsid w:val="00F22149"/>
    <w:rsid w:val="00F246A1"/>
    <w:rsid w:val="00F27C9C"/>
    <w:rsid w:val="00F37917"/>
    <w:rsid w:val="00F43693"/>
    <w:rsid w:val="00F45D64"/>
    <w:rsid w:val="00F46249"/>
    <w:rsid w:val="00F50C80"/>
    <w:rsid w:val="00F5155D"/>
    <w:rsid w:val="00F5513E"/>
    <w:rsid w:val="00F56F3B"/>
    <w:rsid w:val="00F572E2"/>
    <w:rsid w:val="00F6397E"/>
    <w:rsid w:val="00F63F3F"/>
    <w:rsid w:val="00F66FA5"/>
    <w:rsid w:val="00F71678"/>
    <w:rsid w:val="00F730E3"/>
    <w:rsid w:val="00F755E9"/>
    <w:rsid w:val="00F76184"/>
    <w:rsid w:val="00F81CE6"/>
    <w:rsid w:val="00F82BA7"/>
    <w:rsid w:val="00F83157"/>
    <w:rsid w:val="00F8567A"/>
    <w:rsid w:val="00F859A7"/>
    <w:rsid w:val="00F8648E"/>
    <w:rsid w:val="00F909CD"/>
    <w:rsid w:val="00F943AC"/>
    <w:rsid w:val="00F974D1"/>
    <w:rsid w:val="00F97D09"/>
    <w:rsid w:val="00FA02C7"/>
    <w:rsid w:val="00FA16E0"/>
    <w:rsid w:val="00FA1EFE"/>
    <w:rsid w:val="00FB3FFA"/>
    <w:rsid w:val="00FB51B0"/>
    <w:rsid w:val="00FB7B6E"/>
    <w:rsid w:val="00FC4397"/>
    <w:rsid w:val="00FC5964"/>
    <w:rsid w:val="00FD05AD"/>
    <w:rsid w:val="00FD0666"/>
    <w:rsid w:val="00FD089B"/>
    <w:rsid w:val="00FD1AE1"/>
    <w:rsid w:val="00FD4FAC"/>
    <w:rsid w:val="00FD5C47"/>
    <w:rsid w:val="00FD7295"/>
    <w:rsid w:val="00FD7E0B"/>
    <w:rsid w:val="00FE2187"/>
    <w:rsid w:val="00FE24C0"/>
    <w:rsid w:val="00FE2D3C"/>
    <w:rsid w:val="00FE320C"/>
    <w:rsid w:val="00FE59AF"/>
    <w:rsid w:val="00FE6901"/>
    <w:rsid w:val="00FF12FE"/>
    <w:rsid w:val="00FF1B73"/>
    <w:rsid w:val="00FF51CE"/>
    <w:rsid w:val="73A0830F"/>
    <w:rsid w:val="755CEC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505552E4-9A9F-4A27-A390-9F528E226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1">
    <w:name w:val="Grid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2">
    <w:name w:val="Grid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3">
    <w:name w:val="Grid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4">
    <w:name w:val="Grid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5">
    <w:name w:val="Grid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6">
    <w:name w:val="Grid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3">
    <w:name w:val="Grid Table 3"/>
    <w:basedOn w:val="TableNormal"/>
    <w:uiPriority w:val="48"/>
    <w:rsid w:val="004A0DFE"/>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Pr>
    <w:tcPr>
      <w:shd w:val="clear" w:color="auto" w:fill="DACDED"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Pr>
    <w:tcPr>
      <w:shd w:val="clear" w:color="auto" w:fill="F4F2EF"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Pr>
    <w:tcPr>
      <w:shd w:val="clear" w:color="auto" w:fill="BDF9FF"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Pr>
    <w:tcPr>
      <w:shd w:val="clear" w:color="auto" w:fill="FFE4D2"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Pr>
    <w:tcPr>
      <w:shd w:val="clear" w:color="auto" w:fill="EAF7D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Pr>
    <w:tcPr>
      <w:shd w:val="clear" w:color="auto" w:fill="FAD3D8"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4A0DFE"/>
    <w:tblPr>
      <w:tblStyleRowBandSize w:val="1"/>
      <w:tblStyleColBandSize w:val="1"/>
    </w:tblPr>
    <w:tcPr>
      <w:tcBorders>
        <w:top w:val="double" w:sz="4" w:space="0" w:color="4F2D7F" w:themeColor="accent1"/>
      </w:tcBorders>
      <w:shd w:val="clear" w:color="auto" w:fill="DACDED" w:themeFill="accent1" w:themeFillTint="33"/>
    </w:tc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4A0DFE"/>
    <w:tblPr>
      <w:tblStyleRowBandSize w:val="1"/>
      <w:tblStyleColBandSize w:val="1"/>
    </w:tblPr>
    <w:tcPr>
      <w:tcBorders>
        <w:top w:val="double" w:sz="4" w:space="0" w:color="C8BEAF" w:themeColor="accent2"/>
      </w:tcBorders>
      <w:shd w:val="clear" w:color="auto" w:fill="F4F2EF" w:themeFill="accent2" w:themeFillTint="33"/>
    </w:tc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4A0DFE"/>
    <w:tblPr>
      <w:tblStyleRowBandSize w:val="1"/>
      <w:tblStyleColBandSize w:val="1"/>
    </w:tblPr>
    <w:tcPr>
      <w:tcBorders>
        <w:top w:val="double" w:sz="4" w:space="0" w:color="00A7B5" w:themeColor="accent3"/>
      </w:tcBorders>
      <w:shd w:val="clear" w:color="auto" w:fill="BDF9FF" w:themeFill="accent3" w:themeFillTint="33"/>
    </w:tc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4A0DFE"/>
    <w:tblPr>
      <w:tblStyleRowBandSize w:val="1"/>
      <w:tblStyleColBandSize w:val="1"/>
    </w:tblPr>
    <w:tcPr>
      <w:tcBorders>
        <w:top w:val="double" w:sz="4" w:space="0" w:color="FF7D1E" w:themeColor="accent4"/>
      </w:tcBorders>
      <w:shd w:val="clear" w:color="auto" w:fill="FFE4D2" w:themeFill="accent4" w:themeFillTint="33"/>
    </w:tc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4A0DFE"/>
    <w:tblPr>
      <w:tblStyleRowBandSize w:val="1"/>
      <w:tblStyleColBandSize w:val="1"/>
    </w:tblPr>
    <w:tcPr>
      <w:tcBorders>
        <w:top w:val="double" w:sz="4" w:space="0" w:color="9BD732" w:themeColor="accent5"/>
      </w:tcBorders>
      <w:shd w:val="clear" w:color="auto" w:fill="EAF7D6" w:themeFill="accent5" w:themeFillTint="33"/>
    </w:tc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4A0DFE"/>
    <w:tblPr>
      <w:tblStyleRowBandSize w:val="1"/>
      <w:tblStyleColBandSize w:val="1"/>
    </w:tblPr>
    <w:tcPr>
      <w:tcBorders>
        <w:top w:val="double" w:sz="4" w:space="0" w:color="E92841" w:themeColor="accent6"/>
      </w:tcBorders>
      <w:shd w:val="clear" w:color="auto" w:fill="FAD3D8" w:themeFill="accent6" w:themeFillTint="33"/>
    </w:tc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4A0D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4A0DFE"/>
    <w:tblPr>
      <w:tblStyleRowBandSize w:val="1"/>
      <w:tblStyleColBandSize w:val="1"/>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4A0DFE"/>
    <w:tblPr>
      <w:tblStyleRowBandSize w:val="1"/>
      <w:tblStyleColBandSize w:val="1"/>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4A0DFE"/>
    <w:tblPr>
      <w:tblStyleRowBandSize w:val="1"/>
      <w:tblStyleColBandSize w:val="1"/>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4A0DFE"/>
    <w:tblPr>
      <w:tblStyleRowBandSize w:val="1"/>
      <w:tblStyleColBandSize w:val="1"/>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4A0DFE"/>
    <w:tblPr>
      <w:tblStyleRowBandSize w:val="1"/>
      <w:tblStyleColBandSize w:val="1"/>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4A0DFE"/>
    <w:tblPr>
      <w:tblStyleRowBandSize w:val="1"/>
      <w:tblStyleColBandSize w:val="1"/>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cPr>
      <w:tcBorders>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cPr>
      <w:tcBorders>
        <w:left w:val="single" w:sz="4" w:space="0" w:color="4F2D7F" w:themeColor="accent1"/>
      </w:tcBorders>
      <w:shd w:val="clear" w:color="auto" w:fill="DACDED" w:themeFill="accent1" w:themeFillTint="33"/>
    </w:tc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cPr>
      <w:tcBorders>
        <w:left w:val="single" w:sz="4" w:space="0" w:color="C8BEAF" w:themeColor="accent2"/>
      </w:tcBorders>
      <w:shd w:val="clear" w:color="auto" w:fill="F4F2EF" w:themeFill="accent2" w:themeFillTint="33"/>
    </w:tc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cPr>
      <w:tcBorders>
        <w:left w:val="single" w:sz="4" w:space="0" w:color="00A7B5" w:themeColor="accent3"/>
      </w:tcBorders>
      <w:shd w:val="clear" w:color="auto" w:fill="BDF9FF" w:themeFill="accent3" w:themeFillTint="33"/>
    </w:tc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cPr>
      <w:tcBorders>
        <w:left w:val="single" w:sz="4" w:space="0" w:color="FF7D1E" w:themeColor="accent4"/>
      </w:tcBorders>
      <w:shd w:val="clear" w:color="auto" w:fill="FFE4D2" w:themeFill="accent4" w:themeFillTint="33"/>
    </w:tc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cPr>
      <w:tcBorders>
        <w:left w:val="single" w:sz="4" w:space="0" w:color="9BD732" w:themeColor="accent5"/>
      </w:tcBorders>
      <w:shd w:val="clear" w:color="auto" w:fill="EAF7D6" w:themeFill="accent5" w:themeFillTint="33"/>
    </w:tc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cPr>
      <w:tcBorders>
        <w:left w:val="single" w:sz="4" w:space="0" w:color="E92841" w:themeColor="accent6"/>
      </w:tcBorders>
      <w:shd w:val="clear" w:color="auto" w:fill="FAD3D8" w:themeFill="accent6" w:themeFillTint="33"/>
    </w:tc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Pr>
    <w:tcPr>
      <w:shd w:val="clear" w:color="auto" w:fill="D1C1E9" w:themeFill="accent1" w:themeFillTint="3F"/>
    </w:tc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Pr>
    <w:tcPr>
      <w:shd w:val="clear" w:color="auto" w:fill="F1EEEB" w:themeFill="accent2" w:themeFillTint="3F"/>
    </w:tc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Pr>
    <w:tcPr>
      <w:shd w:val="clear" w:color="auto" w:fill="ADF8FF" w:themeFill="accent3" w:themeFillTint="3F"/>
    </w:tc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Pr>
    <w:tcPr>
      <w:shd w:val="clear" w:color="auto" w:fill="FFDEC7" w:themeFill="accent4" w:themeFillTint="3F"/>
    </w:tc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Pr>
    <w:tcPr>
      <w:shd w:val="clear" w:color="auto" w:fill="E6F5CC" w:themeFill="accent5" w:themeFillTint="3F"/>
    </w:tc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Pr>
    <w:tcPr>
      <w:shd w:val="clear" w:color="auto" w:fill="F9C9CF" w:themeFill="accent6" w:themeFillTint="3F"/>
    </w:tc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MediumShading1-Accent1">
    <w:name w:val="Medium Shading 1 Accent 1"/>
    <w:basedOn w:val="TableNormal"/>
    <w:uiPriority w:val="63"/>
    <w:semiHidden/>
    <w:unhideWhenUsed/>
    <w:rsid w:val="004A0DFE"/>
    <w:tblPr>
      <w:tblStyleRowBandSize w:val="1"/>
      <w:tblStyleColBandSize w:val="1"/>
    </w:tblPr>
    <w:tcPr>
      <w:shd w:val="clear" w:color="auto" w:fill="D1C1E9" w:themeFill="accent1" w:themeFillTint="3F"/>
    </w:tc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style>
  <w:style w:type="table" w:styleId="MediumShading1-Accent2">
    <w:name w:val="Medium Shading 1 Accent 2"/>
    <w:basedOn w:val="TableNormal"/>
    <w:uiPriority w:val="63"/>
    <w:semiHidden/>
    <w:unhideWhenUsed/>
    <w:rsid w:val="004A0DFE"/>
    <w:tblPr>
      <w:tblStyleRowBandSize w:val="1"/>
      <w:tblStyleColBandSize w:val="1"/>
    </w:tblPr>
    <w:tcPr>
      <w:shd w:val="clear" w:color="auto" w:fill="F1EEEB" w:themeFill="accent2" w:themeFillTint="3F"/>
    </w:tc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style>
  <w:style w:type="table" w:styleId="MediumShading1-Accent3">
    <w:name w:val="Medium Shading 1 Accent 3"/>
    <w:basedOn w:val="TableNormal"/>
    <w:uiPriority w:val="63"/>
    <w:semiHidden/>
    <w:unhideWhenUsed/>
    <w:rsid w:val="004A0DFE"/>
    <w:tblPr>
      <w:tblStyleRowBandSize w:val="1"/>
      <w:tblStyleColBandSize w:val="1"/>
    </w:tblPr>
    <w:tcPr>
      <w:shd w:val="clear" w:color="auto" w:fill="ADF8FF" w:themeFill="accent3" w:themeFillTint="3F"/>
    </w:tc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style>
  <w:style w:type="table" w:styleId="MediumShading1-Accent4">
    <w:name w:val="Medium Shading 1 Accent 4"/>
    <w:basedOn w:val="TableNormal"/>
    <w:uiPriority w:val="63"/>
    <w:semiHidden/>
    <w:unhideWhenUsed/>
    <w:rsid w:val="004A0DFE"/>
    <w:tblPr>
      <w:tblStyleRowBandSize w:val="1"/>
      <w:tblStyleColBandSize w:val="1"/>
    </w:tblPr>
    <w:tcPr>
      <w:shd w:val="clear" w:color="auto" w:fill="FFDEC7" w:themeFill="accent4" w:themeFillTint="3F"/>
    </w:tc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style>
  <w:style w:type="table" w:styleId="MediumShading1-Accent5">
    <w:name w:val="Medium Shading 1 Accent 5"/>
    <w:basedOn w:val="TableNormal"/>
    <w:uiPriority w:val="63"/>
    <w:semiHidden/>
    <w:unhideWhenUsed/>
    <w:rsid w:val="004A0DFE"/>
    <w:tblPr>
      <w:tblStyleRowBandSize w:val="1"/>
      <w:tblStyleColBandSize w:val="1"/>
    </w:tblPr>
    <w:tcPr>
      <w:shd w:val="clear" w:color="auto" w:fill="E6F5CC" w:themeFill="accent5" w:themeFillTint="3F"/>
    </w:tc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style>
  <w:style w:type="table" w:styleId="MediumShading1-Accent6">
    <w:name w:val="Medium Shading 1 Accent 6"/>
    <w:basedOn w:val="TableNormal"/>
    <w:uiPriority w:val="63"/>
    <w:semiHidden/>
    <w:unhideWhenUsed/>
    <w:rsid w:val="004A0DFE"/>
    <w:tblPr>
      <w:tblStyleRowBandSize w:val="1"/>
      <w:tblStyleColBandSize w:val="1"/>
    </w:tblPr>
    <w:tcPr>
      <w:shd w:val="clear" w:color="auto" w:fill="F9C9CF" w:themeFill="accent6" w:themeFillTint="3F"/>
    </w:tc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style>
  <w:style w:type="table" w:styleId="MediumShading2">
    <w:name w:val="Medium Shading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PlainTable2">
    <w:name w:val="Plain Table 2"/>
    <w:basedOn w:val="TableNormal"/>
    <w:uiPriority w:val="42"/>
    <w:rsid w:val="004A0DFE"/>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4A0DFE"/>
    <w:tblPr>
      <w:tblStyleRowBandSize w:val="1"/>
      <w:tblStyleColBandSize w:val="1"/>
    </w:tblPr>
    <w:tcPr>
      <w:tcBorders>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tcBorders>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cPr>
      <w:tcBorders>
        <w:top w:val="single" w:sz="6" w:space="0" w:color="000000"/>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semiHidden/>
    <w:unhideWhenUsed/>
    <w:rsid w:val="004A0DFE"/>
    <w:pPr>
      <w:spacing w:after="120" w:line="240" w:lineRule="atLeast"/>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semiHidden/>
    <w:unhideWhenUsed/>
    <w:rsid w:val="004A0DFE"/>
    <w:pPr>
      <w:spacing w:after="120" w:line="24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StylePr w:type="nwCell">
      <w:rPr>
        <w:b/>
        <w:bCs/>
        <w:color w:val="FFFFFF"/>
      </w:rPr>
    </w:tblStylePr>
  </w:style>
  <w:style w:type="table" w:styleId="TableColumns1">
    <w:name w:val="Table Columns 1"/>
    <w:basedOn w:val="TableNormal"/>
    <w:semiHidden/>
    <w:unhideWhenUsed/>
    <w:rsid w:val="004A0DFE"/>
    <w:pPr>
      <w:spacing w:after="120" w:line="24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unhideWhenUsed/>
    <w:rsid w:val="004A0DFE"/>
    <w:pPr>
      <w:spacing w:after="120" w:line="24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StylePr w:type="firstRow">
      <w:rPr>
        <w:caps/>
        <w:color w:val="auto"/>
      </w:rPr>
    </w:tblStylePr>
  </w:style>
  <w:style w:type="table" w:styleId="TableGrid1">
    <w:name w:val="Table Grid 1"/>
    <w:basedOn w:val="TableNormal"/>
    <w:semiHidden/>
    <w:unhideWhenUsed/>
    <w:rsid w:val="004A0DFE"/>
    <w:pPr>
      <w:spacing w:after="120" w:line="240" w:lineRule="atLeast"/>
    </w:pPr>
    <w:tblPr/>
    <w:tblStylePr w:type="lastRow">
      <w:rPr>
        <w:i/>
        <w:iCs/>
      </w:rPr>
    </w:tblStylePr>
    <w:tblStylePr w:type="lastCol">
      <w:rPr>
        <w:i/>
        <w:iCs/>
      </w:rPr>
    </w:tblStylePr>
  </w:style>
  <w:style w:type="table" w:styleId="TableGrid2">
    <w:name w:val="Table Grid 2"/>
    <w:basedOn w:val="TableNormal"/>
    <w:semiHidden/>
    <w:unhideWhenUsed/>
    <w:rsid w:val="004A0DFE"/>
    <w:pPr>
      <w:spacing w:after="120" w:line="240" w:lineRule="atLeast"/>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semiHidden/>
    <w:unhideWhenUsed/>
    <w:rsid w:val="004A0DFE"/>
    <w:pPr>
      <w:spacing w:after="120" w:line="240" w:lineRule="atLeast"/>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semiHidden/>
    <w:unhideWhenUsed/>
    <w:rsid w:val="004A0DFE"/>
    <w:pPr>
      <w:spacing w:after="120" w:line="240" w:lineRule="atLeast"/>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semiHidden/>
    <w:unhideWhenUsed/>
    <w:rsid w:val="004A0DFE"/>
    <w:pPr>
      <w:spacing w:after="120" w:line="240" w:lineRule="atLeast"/>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4A0DFE"/>
    <w:tblPr/>
  </w:style>
  <w:style w:type="table" w:styleId="TableList1">
    <w:name w:val="Table List 1"/>
    <w:basedOn w:val="TableNormal"/>
    <w:semiHidden/>
    <w:unhideWhenUsed/>
    <w:rsid w:val="004A0DFE"/>
    <w:pPr>
      <w:spacing w:after="120" w:line="240" w:lineRule="atLeast"/>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StylePr w:type="firstRow">
      <w:rPr>
        <w:b/>
        <w:bCs/>
        <w:color w:val="FFFFFF"/>
      </w:rPr>
    </w:tblStylePr>
  </w:style>
  <w:style w:type="table" w:styleId="TableList5">
    <w:name w:val="Table List 5"/>
    <w:basedOn w:val="TableNormal"/>
    <w:semiHidden/>
    <w:unhideWhenUsed/>
    <w:rsid w:val="004A0DFE"/>
    <w:pPr>
      <w:spacing w:after="120" w:line="240" w:lineRule="atLeast"/>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semiHidden/>
    <w:unhideWhenUsed/>
    <w:rsid w:val="004A0DFE"/>
    <w:pPr>
      <w:spacing w:after="120" w:line="24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unhideWhenUsed/>
    <w:rsid w:val="004A0DFE"/>
    <w:pPr>
      <w:spacing w:after="120" w:line="24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semiHidden/>
    <w:unhideWhenUsed/>
    <w:rsid w:val="004A0DFE"/>
    <w:pPr>
      <w:spacing w:after="120" w:line="24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cPr>
      <w:shd w:val="clear" w:color="auto" w:fill="auto"/>
    </w:tcPr>
    <w:tblStylePr w:type="firstRow">
      <w:rPr>
        <w:b/>
        <w:bCs/>
        <w:color w:val="auto"/>
      </w:rPr>
    </w:tblStylePr>
  </w:style>
  <w:style w:type="table" w:styleId="TableSimple1">
    <w:name w:val="Table Simple 1"/>
    <w:basedOn w:val="TableNormal"/>
    <w:semiHidden/>
    <w:unhideWhenUsed/>
    <w:rsid w:val="004A0DFE"/>
    <w:pPr>
      <w:spacing w:after="120" w:line="24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style>
  <w:style w:type="table" w:styleId="TableWeb1">
    <w:name w:val="Table Web 1"/>
    <w:basedOn w:val="TableNormal"/>
    <w:semiHidden/>
    <w:unhideWhenUsed/>
    <w:rsid w:val="004A0DFE"/>
    <w:pPr>
      <w:spacing w:after="120" w:line="240" w:lineRule="atLeast"/>
    </w:pPr>
    <w:tblPr/>
    <w:tblStylePr w:type="firstRow">
      <w:rPr>
        <w:color w:val="auto"/>
      </w:rPr>
    </w:tblStylePr>
  </w:style>
  <w:style w:type="table" w:styleId="TableWeb2">
    <w:name w:val="Table Web 2"/>
    <w:basedOn w:val="TableNormal"/>
    <w:semiHidden/>
    <w:unhideWhenUsed/>
    <w:rsid w:val="004A0DFE"/>
    <w:pPr>
      <w:spacing w:after="120" w:line="240" w:lineRule="atLeast"/>
    </w:pPr>
    <w:tblPr/>
    <w:tblStylePr w:type="firstRow">
      <w:rPr>
        <w:color w:val="auto"/>
      </w:rPr>
    </w:tblStylePr>
  </w:style>
  <w:style w:type="table" w:styleId="TableWeb3">
    <w:name w:val="Table Web 3"/>
    <w:basedOn w:val="TableNormal"/>
    <w:semiHidden/>
    <w:unhideWhenUsed/>
    <w:rsid w:val="004A0DFE"/>
    <w:pPr>
      <w:spacing w:after="120" w:line="240" w:lineRule="atLeast"/>
    </w:pPr>
    <w:tblPr/>
    <w:tblStylePr w:type="firstRow">
      <w:rPr>
        <w:color w:val="auto"/>
      </w:r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37d65051741ed09f89bde3cffd447e3c">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7fc0163538aa2c0ea46598b79d144891"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758BE9CB-4D6A-432C-A853-C4D32C487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customXml/itemProps4.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2</Pages>
  <Words>281</Words>
  <Characters>1605</Characters>
  <Application>Microsoft Office Word</Application>
  <DocSecurity>0</DocSecurity>
  <Lines>13</Lines>
  <Paragraphs>3</Paragraphs>
  <ScaleCrop>false</ScaleCrop>
  <Company>Grant Thornton</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Chissanuphong Chinna</cp:lastModifiedBy>
  <cp:revision>2</cp:revision>
  <cp:lastPrinted>2025-11-14T23:38:00Z</cp:lastPrinted>
  <dcterms:created xsi:type="dcterms:W3CDTF">2026-05-14T12:50:00Z</dcterms:created>
  <dcterms:modified xsi:type="dcterms:W3CDTF">2026-05-14T12:50:00Z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0x0101001E5DA3CB4FAADA42A7248105F711C49E</vt:lpwstr>
  </property>
  <property fmtid="{D5CDD505-2E9C-101B-9397-08002B2CF9AE}" pid="4" name="MediaServiceImageTags">
    <vt:lpwstr/>
  </property>
  <property fmtid="{D5CDD505-2E9C-101B-9397-08002B2CF9AE}" pid="5" name="GrammarlyDocumentId">
    <vt:lpwstr>42af2913be0d21bc10747477e54b791582f085872569a39524ecfe3e2cb3482b</vt:lpwstr>
  </property>
</Properties>
</file>