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FB91E" w14:textId="3B547814" w:rsidR="005428F3" w:rsidRPr="00E5234C" w:rsidRDefault="005428F3" w:rsidP="00B07B22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E5234C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เสนอ</w:t>
      </w:r>
      <w:r w:rsidRPr="00E5234C">
        <w:rPr>
          <w:rFonts w:ascii="Angsana New" w:hAnsi="Angsana New" w:cs="Angsana New"/>
          <w:b/>
          <w:bCs/>
          <w:sz w:val="30"/>
          <w:szCs w:val="30"/>
          <w:lang w:bidi="th-TH"/>
        </w:rPr>
        <w:tab/>
      </w:r>
      <w:r w:rsidRPr="00E5234C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คณะกรรมการและผู้ถือหุ้นของบริษัท</w:t>
      </w:r>
      <w:r w:rsidRPr="00E5234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0287A" w:rsidRPr="00E5234C">
        <w:rPr>
          <w:rFonts w:ascii="Angsana New" w:hAnsi="Angsana New" w:cs="Angsana New"/>
          <w:b/>
          <w:bCs/>
          <w:sz w:val="30"/>
          <w:szCs w:val="30"/>
          <w:cs/>
        </w:rPr>
        <w:t>ตงฮั้ว โฮลดิ้ง</w:t>
      </w:r>
      <w:r w:rsidRPr="00E5234C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 จำกัด (มหาชน)</w:t>
      </w:r>
    </w:p>
    <w:p w14:paraId="5B6D8D5D" w14:textId="77777777" w:rsidR="005428F3" w:rsidRPr="00E5234C" w:rsidRDefault="005428F3" w:rsidP="00B07B22">
      <w:pPr>
        <w:pStyle w:val="Header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</w:p>
    <w:p w14:paraId="14D4FDFB" w14:textId="322855A3" w:rsidR="005428F3" w:rsidRPr="003834FD" w:rsidRDefault="00F70A1F" w:rsidP="00B07B2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2CF0">
        <w:rPr>
          <w:rFonts w:ascii="Angsana New" w:hAnsi="Angsana New" w:cs="Angsana New"/>
          <w:sz w:val="30"/>
          <w:szCs w:val="30"/>
          <w:cs/>
          <w:lang w:bidi="th-TH"/>
        </w:rPr>
        <w:t xml:space="preserve">ข้าพเจ้าได้สอบทานงบฐานะการเงินรวมและงบฐานะการเงินเฉพาะของบริษัท ณ วันที่ </w:t>
      </w:r>
      <w:r w:rsidRPr="00CE2CF0">
        <w:rPr>
          <w:rFonts w:ascii="Angsana New" w:hAnsi="Angsana New" w:cs="Angsana New"/>
          <w:sz w:val="30"/>
          <w:szCs w:val="30"/>
          <w:lang w:bidi="th-TH"/>
        </w:rPr>
        <w:t>31</w:t>
      </w:r>
      <w:r w:rsidRPr="00CE2CF0">
        <w:rPr>
          <w:rFonts w:ascii="Angsana New" w:hAnsi="Angsana New" w:cs="Angsana New"/>
          <w:sz w:val="30"/>
          <w:szCs w:val="30"/>
          <w:cs/>
          <w:lang w:bidi="th-TH"/>
        </w:rPr>
        <w:t xml:space="preserve"> มีนาคม </w:t>
      </w:r>
      <w:r w:rsidRPr="00CE2CF0">
        <w:rPr>
          <w:rFonts w:ascii="Angsana New" w:hAnsi="Angsana New" w:cs="Angsana New"/>
          <w:sz w:val="30"/>
          <w:szCs w:val="30"/>
          <w:lang w:bidi="th-TH"/>
        </w:rPr>
        <w:t xml:space="preserve">2569 </w:t>
      </w:r>
      <w:r w:rsidRPr="00CE2CF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และงบกำไรขาดทุนเบ็ดเสร็จรวมและงบกำไรขาดทุนเบ็ดเสร็จเฉพาะของบริษัท งบการเปลี่ยนแปลงส่วน</w:t>
      </w:r>
      <w:r w:rsidRPr="00CE2CF0">
        <w:rPr>
          <w:rFonts w:ascii="Angsana New" w:hAnsi="Angsana New" w:cs="Angsana New"/>
          <w:sz w:val="30"/>
          <w:szCs w:val="30"/>
          <w:cs/>
          <w:lang w:bidi="th-TH"/>
        </w:rPr>
        <w:t>ของ</w:t>
      </w:r>
      <w:r w:rsidRPr="00CE2CF0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ผู้ถือหุ้นรวมและงบการเปลี่ยนแปลงส่วนของผู้ถือหุ้นเฉพาะของบริษัท</w:t>
      </w:r>
      <w:r w:rsidRPr="00CE2CF0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  <w:r w:rsidRPr="00CE2CF0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และงบกระแสเงินสดรวมและ</w:t>
      </w:r>
      <w:r w:rsidR="00CE2CF0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</w:t>
      </w:r>
      <w:r w:rsidRPr="00CE2CF0">
        <w:rPr>
          <w:rFonts w:ascii="Angsana New" w:hAnsi="Angsana New" w:cs="Angsana New"/>
          <w:sz w:val="30"/>
          <w:szCs w:val="30"/>
          <w:cs/>
          <w:lang w:bidi="th-TH"/>
        </w:rPr>
        <w:t xml:space="preserve">งบกระแสเงินสดเฉพาะของบริษัทสำหรับงวดสามเดือนสิ้นสุดวันที่ </w:t>
      </w:r>
      <w:r w:rsidRPr="00CE2CF0">
        <w:rPr>
          <w:rFonts w:ascii="Angsana New" w:hAnsi="Angsana New" w:cs="Angsana New"/>
          <w:sz w:val="30"/>
          <w:szCs w:val="30"/>
          <w:lang w:bidi="th-TH"/>
        </w:rPr>
        <w:t>31</w:t>
      </w:r>
      <w:r w:rsidRPr="00CE2CF0">
        <w:rPr>
          <w:rFonts w:ascii="Angsana New" w:hAnsi="Angsana New" w:cs="Angsana New"/>
          <w:sz w:val="30"/>
          <w:szCs w:val="30"/>
          <w:cs/>
          <w:lang w:bidi="th-TH"/>
        </w:rPr>
        <w:t xml:space="preserve"> มีนาคม </w:t>
      </w:r>
      <w:r w:rsidRPr="00CE2CF0">
        <w:rPr>
          <w:rFonts w:ascii="Angsana New" w:hAnsi="Angsana New" w:cs="Angsana New"/>
          <w:sz w:val="30"/>
          <w:szCs w:val="30"/>
          <w:lang w:bidi="th-TH"/>
        </w:rPr>
        <w:t xml:space="preserve">2569 </w:t>
      </w:r>
      <w:r w:rsidRPr="00CE2CF0">
        <w:rPr>
          <w:rFonts w:ascii="Angsana New" w:hAnsi="Angsana New" w:cs="Angsana New"/>
          <w:sz w:val="30"/>
          <w:szCs w:val="30"/>
          <w:cs/>
          <w:lang w:bidi="th-TH"/>
        </w:rPr>
        <w:t>และหมายเหตุ</w:t>
      </w:r>
      <w:r w:rsidRPr="005648D0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ประกอบงบการเงินแบบย่อ (ข้อมูลทางการเงินระหว่างกาล) ของ</w:t>
      </w:r>
      <w:r w:rsidR="00E0287A" w:rsidRPr="005648D0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บริษัท ตงฮั้ว โฮลดิ้ง จำกัด (มหาชน)</w:t>
      </w:r>
      <w:bookmarkStart w:id="0" w:name="_Hlk166328319"/>
      <w:r w:rsidRPr="005648D0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  <w:bookmarkEnd w:id="0"/>
      <w:r w:rsidRPr="005648D0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และบริษัทย่อย และของเฉพาะ</w:t>
      </w:r>
      <w:r w:rsidR="00E0287A" w:rsidRPr="005648D0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บริษัท ตงฮั้ว โฮลดิ้ง จำกัด (มหาชน)</w:t>
      </w:r>
      <w:r w:rsidRPr="005648D0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</w:t>
      </w:r>
      <w:r w:rsidRPr="005648D0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  <w:lang w:bidi="th-TH"/>
        </w:rPr>
        <w:t>ซึ่งผู้บ</w:t>
      </w:r>
      <w:r w:rsidRPr="005648D0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ริหาร</w:t>
      </w:r>
      <w:r w:rsidR="00E0287A" w:rsidRPr="005648D0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Pr="005648D0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ของบริษัทเป็นผู้รับผิดชอบ</w:t>
      </w:r>
      <w:r w:rsidRPr="003834FD">
        <w:rPr>
          <w:rFonts w:ascii="Angsana New" w:hAnsi="Angsana New" w:cs="Angsana New"/>
          <w:spacing w:val="6"/>
          <w:sz w:val="30"/>
          <w:szCs w:val="30"/>
          <w:cs/>
          <w:lang w:bidi="th-TH"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834FD">
        <w:rPr>
          <w:rFonts w:ascii="Angsana New" w:hAnsi="Angsana New" w:cs="Angsana New"/>
          <w:spacing w:val="6"/>
          <w:sz w:val="30"/>
          <w:szCs w:val="30"/>
          <w:lang w:bidi="th-TH"/>
        </w:rPr>
        <w:t>34</w:t>
      </w:r>
      <w:r w:rsidRPr="003834FD">
        <w:rPr>
          <w:rFonts w:ascii="Angsana New" w:hAnsi="Angsana New" w:cs="Angsana New"/>
          <w:spacing w:val="6"/>
          <w:sz w:val="30"/>
          <w:szCs w:val="30"/>
          <w:cs/>
          <w:lang w:bidi="th-TH"/>
        </w:rPr>
        <w:t xml:space="preserve"> </w:t>
      </w:r>
      <w:r w:rsidRPr="003834FD">
        <w:rPr>
          <w:rFonts w:ascii="Angsana New" w:hAnsi="Angsana New" w:cs="Angsana New"/>
          <w:sz w:val="30"/>
          <w:szCs w:val="30"/>
          <w:cs/>
          <w:lang w:bidi="th-TH"/>
        </w:rPr>
        <w:t>เรื่อง “การรายงานทางการเงินระหว่างกาล”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204DD1" w14:textId="77777777" w:rsidR="005428F3" w:rsidRPr="00E5234C" w:rsidRDefault="005428F3" w:rsidP="00B07B2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4561747" w14:textId="77777777" w:rsidR="005428F3" w:rsidRPr="00E5234C" w:rsidRDefault="005428F3" w:rsidP="00B07B22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E5234C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ขอบเขตการสอบทาน</w:t>
      </w:r>
    </w:p>
    <w:p w14:paraId="05C7DC28" w14:textId="77777777" w:rsidR="005428F3" w:rsidRPr="00E5234C" w:rsidRDefault="005428F3" w:rsidP="00B07B22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3E673F28" w14:textId="74C99247" w:rsidR="005428F3" w:rsidRPr="003834FD" w:rsidRDefault="00F70A1F" w:rsidP="00B07B22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bidi="th-TH"/>
        </w:rPr>
      </w:pPr>
      <w:r w:rsidRPr="003834FD">
        <w:rPr>
          <w:rFonts w:ascii="Angsana New" w:hAnsi="Angsana New" w:cs="Angsana New"/>
          <w:sz w:val="30"/>
          <w:szCs w:val="30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3834FD">
        <w:rPr>
          <w:rFonts w:ascii="Angsana New" w:hAnsi="Angsana New" w:cs="Angsana New"/>
          <w:sz w:val="30"/>
          <w:szCs w:val="30"/>
          <w:lang w:bidi="th-TH"/>
        </w:rPr>
        <w:t>2410</w:t>
      </w:r>
      <w:r w:rsidRPr="003834FD">
        <w:rPr>
          <w:rFonts w:ascii="Angsana New" w:hAnsi="Angsana New" w:cs="Angsana New"/>
          <w:sz w:val="30"/>
          <w:szCs w:val="30"/>
          <w:cs/>
          <w:lang w:bidi="th-TH"/>
        </w:rPr>
        <w:t xml:space="preserve"> “การสอบทานข้อมูลทางการเงิน</w:t>
      </w:r>
      <w:r w:rsidRPr="003834FD">
        <w:rPr>
          <w:rFonts w:ascii="Angsana New" w:hAnsi="Angsana New" w:cs="Angsana New"/>
          <w:spacing w:val="6"/>
          <w:sz w:val="30"/>
          <w:szCs w:val="30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Pr="003834FD">
        <w:rPr>
          <w:rFonts w:ascii="Angsana New" w:hAnsi="Angsana New" w:cs="Angsana New"/>
          <w:spacing w:val="6"/>
          <w:sz w:val="30"/>
          <w:szCs w:val="30"/>
          <w:lang w:bidi="th-TH"/>
        </w:rPr>
        <w:t xml:space="preserve"> </w:t>
      </w:r>
      <w:r w:rsidRPr="003834FD">
        <w:rPr>
          <w:rFonts w:ascii="Angsana New" w:hAnsi="Angsana New" w:cs="Angsana New"/>
          <w:spacing w:val="6"/>
          <w:sz w:val="30"/>
          <w:szCs w:val="30"/>
          <w:cs/>
          <w:lang w:bidi="th-TH"/>
        </w:rPr>
        <w:t>การ</w:t>
      </w:r>
      <w:r w:rsidRPr="003834FD">
        <w:rPr>
          <w:rFonts w:ascii="Angsana New" w:hAnsi="Angsana New" w:cs="Angsana New"/>
          <w:sz w:val="30"/>
          <w:szCs w:val="30"/>
          <w:cs/>
          <w:lang w:bidi="th-TH"/>
        </w:rPr>
        <w:t>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3834FD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3834FD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  <w:r w:rsidRPr="003834FD">
        <w:rPr>
          <w:rFonts w:ascii="Angsana New" w:hAnsi="Angsana New" w:cs="Angsana New"/>
          <w:sz w:val="30"/>
          <w:szCs w:val="30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ซึ่งอาจพบได้จากการ</w:t>
      </w:r>
      <w:r w:rsidRPr="003834FD">
        <w:rPr>
          <w:rFonts w:ascii="Angsana New" w:hAnsi="Angsana New" w:cs="Angsana New"/>
          <w:color w:val="000000" w:themeColor="text1"/>
          <w:sz w:val="30"/>
          <w:szCs w:val="30"/>
          <w:cs/>
          <w:lang w:bidi="th-TH"/>
        </w:rPr>
        <w:t>ตรวจสอบ ดังนั้น</w:t>
      </w:r>
      <w:r w:rsidR="00306F2B" w:rsidRPr="003834FD">
        <w:rPr>
          <w:rFonts w:ascii="Angsana New" w:hAnsi="Angsana New" w:cs="Angsana New"/>
          <w:color w:val="000000" w:themeColor="text1"/>
          <w:sz w:val="30"/>
          <w:szCs w:val="30"/>
          <w:cs/>
          <w:lang w:bidi="th-TH"/>
        </w:rPr>
        <w:t xml:space="preserve"> </w:t>
      </w:r>
      <w:r w:rsidRPr="003834FD">
        <w:rPr>
          <w:rFonts w:ascii="Angsana New" w:hAnsi="Angsana New" w:cs="Angsana New"/>
          <w:color w:val="000000" w:themeColor="text1"/>
          <w:sz w:val="30"/>
          <w:szCs w:val="30"/>
          <w:cs/>
          <w:lang w:bidi="th-TH"/>
        </w:rPr>
        <w:t>ข้าพเจ้าจึงไม่อาจแสดงความเห็นต่อข้อมูลทางการเงินระหว่างกาล</w:t>
      </w:r>
    </w:p>
    <w:p w14:paraId="1D5A74AE" w14:textId="77777777" w:rsidR="00255AF8" w:rsidRPr="00E5234C" w:rsidRDefault="00255AF8" w:rsidP="00B07B22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bidi="th-TH"/>
        </w:rPr>
      </w:pPr>
    </w:p>
    <w:p w14:paraId="501E85B8" w14:textId="77777777" w:rsidR="00255AF8" w:rsidRPr="00E5234C" w:rsidRDefault="00255AF8" w:rsidP="00B07B22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E5234C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ข้อสรุป</w:t>
      </w:r>
    </w:p>
    <w:p w14:paraId="3DFCCB2C" w14:textId="77777777" w:rsidR="00255AF8" w:rsidRPr="00E5234C" w:rsidRDefault="00255AF8" w:rsidP="00B07B22">
      <w:pPr>
        <w:spacing w:after="0" w:line="240" w:lineRule="auto"/>
        <w:jc w:val="thaiDistribute"/>
        <w:rPr>
          <w:rFonts w:ascii="Angsana New" w:hAnsi="Angsana New" w:cs="Angsana New"/>
          <w:spacing w:val="-2"/>
          <w:sz w:val="20"/>
        </w:rPr>
      </w:pPr>
    </w:p>
    <w:p w14:paraId="550C7D8E" w14:textId="1DC71456" w:rsidR="00255AF8" w:rsidRPr="00E5234C" w:rsidRDefault="00255AF8" w:rsidP="00B07B2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5234C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จากการสอบทาน ข้าพเจ้าไม่พบสิ่งที่เป็นเหตุให้เชื่อว่าข้อมูลทางการเงินระหว่างกาลดังกล่าวไม่ได้จัดทํา</w:t>
      </w:r>
      <w:r w:rsidRPr="00E5234C">
        <w:rPr>
          <w:rFonts w:ascii="Angsana New" w:hAnsi="Angsana New" w:cs="Angsana New"/>
          <w:sz w:val="30"/>
          <w:szCs w:val="30"/>
          <w:cs/>
          <w:lang w:bidi="th-TH"/>
        </w:rPr>
        <w:t xml:space="preserve">ขึ้นตามมาตรฐานการบัญชีฉบับที่ </w:t>
      </w:r>
      <w:r w:rsidRPr="00E5234C">
        <w:rPr>
          <w:rFonts w:ascii="Angsana New" w:hAnsi="Angsana New" w:cs="Angsana New"/>
          <w:sz w:val="30"/>
          <w:szCs w:val="30"/>
          <w:lang w:bidi="th-TH"/>
        </w:rPr>
        <w:t>34</w:t>
      </w:r>
      <w:r w:rsidRPr="00E5234C">
        <w:rPr>
          <w:rFonts w:ascii="Angsana New" w:hAnsi="Angsana New" w:cs="Angsana New"/>
          <w:sz w:val="30"/>
          <w:szCs w:val="30"/>
          <w:cs/>
          <w:lang w:bidi="th-TH"/>
        </w:rPr>
        <w:t xml:space="preserve"> เรื่อง “การรายงานทางการเงินระหว่างกาล” ในสาระสำคัญ</w:t>
      </w:r>
    </w:p>
    <w:p w14:paraId="248F4364" w14:textId="77777777" w:rsidR="005428F3" w:rsidRPr="00E5234C" w:rsidRDefault="005428F3" w:rsidP="00B07B22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sectPr w:rsidR="005428F3" w:rsidRPr="00E5234C" w:rsidSect="005428F3">
          <w:headerReference w:type="default" r:id="rId11"/>
          <w:pgSz w:w="11907" w:h="16840" w:code="9"/>
          <w:pgMar w:top="2160" w:right="1296" w:bottom="576" w:left="2304" w:header="677" w:footer="375" w:gutter="0"/>
          <w:pgNumType w:start="1"/>
          <w:cols w:space="708"/>
          <w:docGrid w:linePitch="360"/>
        </w:sectPr>
      </w:pPr>
    </w:p>
    <w:p w14:paraId="554DDC88" w14:textId="77777777" w:rsidR="00F70A1F" w:rsidRPr="00EC1E1B" w:rsidRDefault="00F70A1F" w:rsidP="00B07B22">
      <w:pPr>
        <w:pStyle w:val="paragraph"/>
        <w:spacing w:before="0" w:beforeAutospacing="0" w:after="0" w:afterAutospacing="0"/>
        <w:jc w:val="both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  <w:r w:rsidRPr="00EC1E1B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ข้อมูลและเหตุการณ์ที่เน้น</w:t>
      </w:r>
    </w:p>
    <w:p w14:paraId="1DEDC32E" w14:textId="77777777" w:rsidR="00E61393" w:rsidRPr="00EC1E1B" w:rsidRDefault="00E61393" w:rsidP="00B07B22">
      <w:pPr>
        <w:spacing w:after="0" w:line="240" w:lineRule="auto"/>
        <w:jc w:val="thaiDistribute"/>
        <w:rPr>
          <w:rStyle w:val="normaltextrun"/>
          <w:rFonts w:ascii="Angsana New" w:hAnsi="Angsana New" w:cs="Angsana New"/>
          <w:sz w:val="16"/>
          <w:szCs w:val="16"/>
        </w:rPr>
      </w:pPr>
    </w:p>
    <w:p w14:paraId="397C275E" w14:textId="3188ACAF" w:rsidR="00E0287A" w:rsidRPr="00531CB0" w:rsidRDefault="00E0287A" w:rsidP="00B07B22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531CB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นอกจากนี้ </w:t>
      </w:r>
      <w:r w:rsidRPr="00531CB0">
        <w:rPr>
          <w:rFonts w:ascii="Angsana New" w:hAnsi="Angsana New" w:cs="Angsana New"/>
          <w:spacing w:val="-4"/>
          <w:sz w:val="30"/>
          <w:szCs w:val="30"/>
          <w:cs/>
        </w:rPr>
        <w:t>ข้าพเจ้าขอให้สังเกตเกี่ยวกับเหตุการณ์ที่บริษัทย่อยสองแห่งถูกสำนักงานป้องกันและปราบปราม</w:t>
      </w:r>
      <w:r w:rsidRPr="00531CB0">
        <w:rPr>
          <w:rFonts w:ascii="Angsana New" w:hAnsi="Angsana New" w:cs="Angsana New"/>
          <w:spacing w:val="-6"/>
          <w:sz w:val="30"/>
          <w:szCs w:val="30"/>
          <w:cs/>
        </w:rPr>
        <w:t xml:space="preserve">การฟอกเงินมีคำสั่งอายัดเงินค่าขายหลักทรัพย์ ตามรายละเอียดที่ระบุไว้ในหมายเหตุประกอบงบการเงินข้อ </w:t>
      </w:r>
      <w:r w:rsidR="004A191E" w:rsidRPr="00531CB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5</w:t>
      </w:r>
      <w:r w:rsidRPr="00531CB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.</w:t>
      </w:r>
      <w:r w:rsidRPr="00531CB0">
        <w:rPr>
          <w:rFonts w:ascii="Angsana New" w:hAnsi="Angsana New" w:cs="Angsana New"/>
          <w:spacing w:val="-6"/>
          <w:sz w:val="30"/>
          <w:szCs w:val="30"/>
          <w:lang w:bidi="th-TH"/>
        </w:rPr>
        <w:t>4</w:t>
      </w:r>
      <w:r w:rsidRPr="00531CB0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531CB0">
        <w:rPr>
          <w:rFonts w:ascii="Angsana New" w:hAnsi="Angsana New" w:cs="Angsana New"/>
          <w:spacing w:val="-2"/>
          <w:sz w:val="30"/>
          <w:szCs w:val="30"/>
          <w:cs/>
        </w:rPr>
        <w:t xml:space="preserve">เรื่อง เงินฝากกับบริษัทหลักทรัพย์ที่ถูกอายัด ทั้งนี้ </w:t>
      </w:r>
      <w:r w:rsidR="00D61069" w:rsidRPr="00531CB0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ข้อสรุปของ</w:t>
      </w:r>
      <w:r w:rsidRPr="00531CB0">
        <w:rPr>
          <w:rFonts w:ascii="Angsana New" w:hAnsi="Angsana New" w:cs="Angsana New"/>
          <w:spacing w:val="-2"/>
          <w:sz w:val="30"/>
          <w:szCs w:val="30"/>
          <w:cs/>
        </w:rPr>
        <w:t>ข้าพเจ้า</w:t>
      </w:r>
      <w:r w:rsidR="00D61069" w:rsidRPr="00531CB0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ไม่</w:t>
      </w:r>
      <w:r w:rsidRPr="00531CB0">
        <w:rPr>
          <w:rFonts w:ascii="Angsana New" w:hAnsi="Angsana New" w:cs="Angsana New"/>
          <w:spacing w:val="-2"/>
          <w:sz w:val="30"/>
          <w:szCs w:val="30"/>
          <w:cs/>
        </w:rPr>
        <w:t>ได้</w:t>
      </w:r>
      <w:r w:rsidR="00D61069" w:rsidRPr="00531CB0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เปลี่ยนแปลงไปเนื่องจากเรื่อง</w:t>
      </w:r>
      <w:r w:rsidRPr="00531CB0">
        <w:rPr>
          <w:rFonts w:ascii="Angsana New" w:hAnsi="Angsana New" w:cs="Angsana New"/>
          <w:spacing w:val="-2"/>
          <w:sz w:val="30"/>
          <w:szCs w:val="30"/>
          <w:cs/>
        </w:rPr>
        <w:t>นี้</w:t>
      </w:r>
    </w:p>
    <w:p w14:paraId="4C4A8CD3" w14:textId="77777777" w:rsidR="0042324A" w:rsidRPr="00EC1E1B" w:rsidRDefault="0042324A" w:rsidP="00B07B22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D42747C" w14:textId="77777777" w:rsidR="00F70A1F" w:rsidRPr="00EC1E1B" w:rsidRDefault="00F70A1F" w:rsidP="00B07B22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C1E1B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เรื่องอื่น</w:t>
      </w:r>
    </w:p>
    <w:p w14:paraId="0D5C0049" w14:textId="77777777" w:rsidR="005428F3" w:rsidRPr="00EC1E1B" w:rsidRDefault="005428F3" w:rsidP="00B07B22">
      <w:pPr>
        <w:spacing w:after="0" w:line="240" w:lineRule="auto"/>
        <w:jc w:val="thaiDistribute"/>
        <w:rPr>
          <w:rStyle w:val="normaltextrun"/>
          <w:rFonts w:ascii="Angsana New" w:hAnsi="Angsana New" w:cs="Angsana New"/>
          <w:sz w:val="16"/>
          <w:szCs w:val="16"/>
        </w:rPr>
      </w:pPr>
    </w:p>
    <w:p w14:paraId="4D8E967A" w14:textId="5C9305E7" w:rsidR="00E61393" w:rsidRPr="00531CB0" w:rsidRDefault="00E61393" w:rsidP="00B07B2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31CB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งบฐานะการเงินรวมของบริษัท </w:t>
      </w:r>
      <w:r w:rsidRPr="00531CB0">
        <w:rPr>
          <w:rFonts w:ascii="Angsana New" w:hAnsi="Angsana New" w:cs="Angsana New"/>
          <w:spacing w:val="-6"/>
          <w:sz w:val="30"/>
          <w:szCs w:val="30"/>
          <w:cs/>
        </w:rPr>
        <w:t>ตงฮั้ว โฮลดิ้ง</w:t>
      </w:r>
      <w:r w:rsidRPr="00531CB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จำกัด (มหาชน) และบริษัทย่อย และงบฐานะการเงินเฉพาะบริษัท</w:t>
      </w:r>
      <w:r w:rsidRPr="00531CB0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ของบริษัท </w:t>
      </w:r>
      <w:r w:rsidRPr="00531CB0">
        <w:rPr>
          <w:rFonts w:ascii="Angsana New" w:hAnsi="Angsana New" w:cs="Angsana New"/>
          <w:spacing w:val="-2"/>
          <w:sz w:val="30"/>
          <w:szCs w:val="30"/>
          <w:cs/>
        </w:rPr>
        <w:t>ตงฮั้ว โฮลดิ้ง</w:t>
      </w:r>
      <w:r w:rsidRPr="00531CB0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จำกัด (มหาชน) ณ วันที่</w:t>
      </w:r>
      <w:r w:rsidRPr="00531CB0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31 </w:t>
      </w:r>
      <w:r w:rsidRPr="00531CB0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ธันวาคม </w:t>
      </w:r>
      <w:r w:rsidRPr="00531CB0">
        <w:rPr>
          <w:rFonts w:ascii="Angsana New" w:hAnsi="Angsana New" w:cs="Angsana New"/>
          <w:spacing w:val="-2"/>
          <w:sz w:val="30"/>
          <w:szCs w:val="30"/>
          <w:lang w:bidi="th-TH"/>
        </w:rPr>
        <w:t>256</w:t>
      </w:r>
      <w:r w:rsidR="004A191E" w:rsidRPr="00531CB0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8</w:t>
      </w:r>
      <w:r w:rsidRPr="00531CB0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Pr="00531CB0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ที่แสดงเป็นข้อมูลเปรียบเทียบตรวจสอบโดยผู้สอบบัญชีอื่นในสำนักงานเดียวกัน ซึ่งแสดงความเห็นอย่างไม่มีเงื่อนไข</w:t>
      </w:r>
      <w:r w:rsidRPr="00531CB0">
        <w:rPr>
          <w:rStyle w:val="normaltextrun"/>
          <w:rFonts w:ascii="Angsana New" w:hAnsi="Angsana New" w:cs="Angsana New"/>
          <w:color w:val="000000"/>
          <w:spacing w:val="-2"/>
          <w:sz w:val="30"/>
          <w:szCs w:val="30"/>
          <w:shd w:val="clear" w:color="auto" w:fill="FFFFFF"/>
          <w:cs/>
          <w:lang w:bidi="th-TH"/>
        </w:rPr>
        <w:t xml:space="preserve"> และ</w:t>
      </w:r>
      <w:r w:rsidR="00133615" w:rsidRPr="00531CB0">
        <w:rPr>
          <w:rStyle w:val="normaltextrun"/>
          <w:rFonts w:ascii="Angsana New" w:hAnsi="Angsana New" w:cs="Angsana New"/>
          <w:color w:val="000000"/>
          <w:spacing w:val="-2"/>
          <w:sz w:val="30"/>
          <w:szCs w:val="30"/>
          <w:shd w:val="clear" w:color="auto" w:fill="FFFFFF"/>
          <w:cs/>
          <w:lang w:bidi="th-TH"/>
        </w:rPr>
        <w:t>ให้ข้อสังเกต</w:t>
      </w:r>
      <w:r w:rsidR="00133615" w:rsidRPr="00531CB0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>เกี่ยวกับ</w:t>
      </w:r>
      <w:r w:rsidRPr="00531CB0">
        <w:rPr>
          <w:rStyle w:val="normaltextrun"/>
          <w:rFonts w:ascii="Angsana New" w:hAnsi="Angsana New" w:cs="Angsana New"/>
          <w:color w:val="000000"/>
          <w:spacing w:val="-2"/>
          <w:sz w:val="30"/>
          <w:szCs w:val="30"/>
          <w:shd w:val="clear" w:color="auto" w:fill="FFFFFF"/>
          <w:cs/>
          <w:lang w:bidi="th-TH"/>
        </w:rPr>
        <w:t>เหตุการณ์ที่บริษัทย่อยสองแห่งถูกสำนักงานป้องกันและปราบปรามการฟอกเงินอายัดเงินค่าขายหลักทรัพย์</w:t>
      </w:r>
      <w:r w:rsidR="000149A7" w:rsidRPr="00531CB0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>ตามรายงานลงวันที่</w:t>
      </w:r>
      <w:r w:rsidR="000149A7" w:rsidRPr="00531CB0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 xml:space="preserve"> 2</w:t>
      </w:r>
      <w:r w:rsidR="000149A7" w:rsidRPr="00531CB0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>7</w:t>
      </w:r>
      <w:r w:rsidR="000149A7" w:rsidRPr="00531CB0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 xml:space="preserve"> </w:t>
      </w:r>
      <w:r w:rsidR="000149A7" w:rsidRPr="00531CB0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 xml:space="preserve">กุมภาพันธ์ </w:t>
      </w:r>
      <w:r w:rsidR="000149A7" w:rsidRPr="00531CB0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>256</w:t>
      </w:r>
      <w:r w:rsidR="000149A7" w:rsidRPr="00531CB0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lang w:bidi="th-TH"/>
        </w:rPr>
        <w:t>9</w:t>
      </w:r>
    </w:p>
    <w:p w14:paraId="2A383F22" w14:textId="77777777" w:rsidR="00E61393" w:rsidRPr="005F0782" w:rsidRDefault="00E61393" w:rsidP="00B07B2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2A2453AA" w14:textId="406E7B1D" w:rsidR="00E61393" w:rsidRPr="009E784C" w:rsidRDefault="00E61393" w:rsidP="00B07B2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EC1E1B">
        <w:rPr>
          <w:rFonts w:ascii="Angsana New" w:hAnsi="Angsana New" w:cs="Angsana New"/>
          <w:spacing w:val="6"/>
          <w:sz w:val="30"/>
          <w:szCs w:val="30"/>
          <w:cs/>
          <w:lang w:bidi="th-TH"/>
        </w:rPr>
        <w:t>งบกำไรขาดทุนเบ็ดเสร็จรวมและงบกำไรขาดทุนเบ็ดเสร็จเฉพาะบริษัท งบการเปลี่ยนแปลงส่วนของ</w:t>
      </w:r>
      <w:r w:rsidRPr="00EC1E1B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ผู้ถือหุ้นรวมและงบการเปลี่ยนแปลงส่วนของผู้ถือหุ้นเฉพาะบริษัท และงบกระแสเงินสดรวมและงบ</w:t>
      </w:r>
      <w:r w:rsidRPr="00EC1E1B">
        <w:rPr>
          <w:rFonts w:ascii="Angsana New" w:hAnsi="Angsana New" w:cs="Angsana New"/>
          <w:sz w:val="30"/>
          <w:szCs w:val="30"/>
          <w:cs/>
          <w:lang w:bidi="th-TH"/>
        </w:rPr>
        <w:t>กระแส</w:t>
      </w:r>
      <w:r w:rsidRPr="00EC1E1B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เงินสดเฉพาะบริษัทสำหรับงวดสามเดือนสิ้นสุดวันที่ </w:t>
      </w:r>
      <w:r w:rsidRPr="00EC1E1B">
        <w:rPr>
          <w:rFonts w:ascii="Angsana New" w:hAnsi="Angsana New" w:cs="Angsana New"/>
          <w:spacing w:val="-6"/>
          <w:sz w:val="30"/>
          <w:szCs w:val="30"/>
          <w:lang w:bidi="th-TH"/>
        </w:rPr>
        <w:t>31</w:t>
      </w:r>
      <w:r w:rsidRPr="00EC1E1B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มีนาคม </w:t>
      </w:r>
      <w:r w:rsidRPr="00EC1E1B">
        <w:rPr>
          <w:rFonts w:ascii="Angsana New" w:hAnsi="Angsana New" w:cs="Angsana New"/>
          <w:spacing w:val="-6"/>
          <w:sz w:val="30"/>
          <w:szCs w:val="30"/>
          <w:lang w:bidi="th-TH"/>
        </w:rPr>
        <w:t>256</w:t>
      </w:r>
      <w:r w:rsidR="004A191E" w:rsidRPr="00EC1E1B">
        <w:rPr>
          <w:rFonts w:ascii="Angsana New" w:hAnsi="Angsana New" w:cs="Angsana New"/>
          <w:spacing w:val="-6"/>
          <w:sz w:val="30"/>
          <w:szCs w:val="30"/>
          <w:lang w:bidi="th-TH"/>
        </w:rPr>
        <w:t>8</w:t>
      </w:r>
      <w:r w:rsidR="004A191E" w:rsidRPr="00EC1E1B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EC1E1B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ของบริษัท </w:t>
      </w:r>
      <w:r w:rsidRPr="00EC1E1B">
        <w:rPr>
          <w:rFonts w:ascii="Angsana New" w:hAnsi="Angsana New" w:cs="Angsana New"/>
          <w:spacing w:val="-6"/>
          <w:sz w:val="30"/>
          <w:szCs w:val="30"/>
          <w:cs/>
        </w:rPr>
        <w:t>ตงฮั้ว โฮลดิ้ง</w:t>
      </w:r>
      <w:r w:rsidRPr="00EC1E1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EC1E1B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จำกัด (มหาชน)</w:t>
      </w:r>
      <w:r w:rsidRPr="00EC1E1B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Pr="00EC1E1B">
        <w:rPr>
          <w:rFonts w:ascii="Angsana New" w:hAnsi="Angsana New" w:cs="Angsana New"/>
          <w:sz w:val="30"/>
          <w:szCs w:val="30"/>
          <w:cs/>
          <w:lang w:bidi="th-TH"/>
        </w:rPr>
        <w:t xml:space="preserve">และบริษัทย่อย และของเฉพาะบริษัท </w:t>
      </w:r>
      <w:r w:rsidRPr="00EC1E1B">
        <w:rPr>
          <w:rFonts w:ascii="Angsana New" w:hAnsi="Angsana New" w:cs="Angsana New"/>
          <w:sz w:val="30"/>
          <w:szCs w:val="30"/>
          <w:cs/>
        </w:rPr>
        <w:t>ตงฮั้ว โฮลดิ้ง</w:t>
      </w:r>
      <w:r w:rsidRPr="00EC1E1B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(มหาชน) ที่แสดงเปรียบเทียบสอบทานโดย</w:t>
      </w:r>
      <w:r w:rsidRPr="00EC1E1B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ผู้สอบบัญชีอื่นในสำนักงานเดียวกัน โดยสรุปอย่างไม่มีเงื่อนไข</w:t>
      </w:r>
      <w:r w:rsidRPr="00EC1E1B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="00306F2B" w:rsidRPr="00EC1E1B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133615" w:rsidRPr="00EC1E1B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>ให้ข้อสังเกตเกี่ยวกับ</w:t>
      </w:r>
      <w:r w:rsidR="000149A7" w:rsidRPr="00EC1E1B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เงินฝากธนาคาร</w:t>
      </w:r>
      <w:r w:rsidR="000149A7" w:rsidRPr="009E784C">
        <w:rPr>
          <w:rFonts w:ascii="Angsana New" w:hAnsi="Angsana New" w:cs="Angsana New"/>
          <w:color w:val="000000"/>
          <w:spacing w:val="-4"/>
          <w:sz w:val="30"/>
          <w:szCs w:val="30"/>
          <w:cs/>
          <w:lang w:bidi="th-TH"/>
        </w:rPr>
        <w:t>เกี่ยวกับการขายเงินลงทุนในหลักทรัพย์จดทะเบียนแห่งหนึ่งของบริษัทย่อยสองบริษัทของกลุ่มบริษัทได้ถูกสำนักงานป้องกันและปราบปรามการฟอกเงินอายัดไว้</w:t>
      </w:r>
      <w:r w:rsidR="000149A7" w:rsidRPr="009E784C">
        <w:rPr>
          <w:rStyle w:val="normaltextrun"/>
          <w:rFonts w:ascii="Angsana New" w:hAnsi="Angsana New" w:cs="Angsana New"/>
          <w:color w:val="000000"/>
          <w:spacing w:val="-4"/>
          <w:sz w:val="30"/>
          <w:szCs w:val="30"/>
          <w:shd w:val="clear" w:color="auto" w:fill="FFFFFF"/>
          <w:cs/>
          <w:lang w:bidi="th-TH"/>
        </w:rPr>
        <w:t xml:space="preserve"> และ</w:t>
      </w:r>
      <w:r w:rsidR="00133615" w:rsidRPr="009E784C">
        <w:rPr>
          <w:rStyle w:val="normaltextrun"/>
          <w:rFonts w:ascii="Angsana New" w:hAnsi="Angsana New" w:cs="Angsana New"/>
          <w:color w:val="000000"/>
          <w:spacing w:val="-4"/>
          <w:sz w:val="30"/>
          <w:szCs w:val="30"/>
          <w:shd w:val="clear" w:color="auto" w:fill="FFFFFF"/>
          <w:cs/>
          <w:lang w:bidi="th-TH"/>
        </w:rPr>
        <w:t>การปรับงบการเงินรวมใหม่สำหรับงวดสามเดือน</w:t>
      </w:r>
      <w:r w:rsidR="00133615" w:rsidRPr="009E784C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>สิ้นสุดวันที่ 31 มีนาคม 2567 เพื่อให้สามารถเปรียบเทียบได้</w:t>
      </w:r>
      <w:r w:rsidR="000149A7" w:rsidRPr="009E784C">
        <w:rPr>
          <w:rFonts w:ascii="Angsana New" w:hAnsi="Angsana New" w:cs="Angsana New"/>
          <w:sz w:val="30"/>
          <w:szCs w:val="30"/>
          <w:cs/>
          <w:lang w:bidi="th-TH"/>
        </w:rPr>
        <w:t xml:space="preserve"> ตามรายงานลงวันที่ </w:t>
      </w:r>
      <w:r w:rsidR="000149A7" w:rsidRPr="009E784C">
        <w:rPr>
          <w:rFonts w:ascii="Angsana New" w:hAnsi="Angsana New" w:cs="Angsana New"/>
          <w:sz w:val="30"/>
          <w:szCs w:val="30"/>
          <w:lang w:bidi="th-TH"/>
        </w:rPr>
        <w:t xml:space="preserve">14 </w:t>
      </w:r>
      <w:r w:rsidR="000149A7" w:rsidRPr="009E784C">
        <w:rPr>
          <w:rFonts w:ascii="Angsana New" w:hAnsi="Angsana New" w:cs="Angsana New"/>
          <w:sz w:val="30"/>
          <w:szCs w:val="30"/>
          <w:cs/>
          <w:lang w:bidi="th-TH"/>
        </w:rPr>
        <w:t xml:space="preserve">พฤษภาคม </w:t>
      </w:r>
      <w:r w:rsidR="000149A7" w:rsidRPr="009E784C">
        <w:rPr>
          <w:rFonts w:ascii="Angsana New" w:hAnsi="Angsana New" w:cs="Angsana New"/>
          <w:sz w:val="30"/>
          <w:szCs w:val="30"/>
          <w:lang w:bidi="th-TH"/>
        </w:rPr>
        <w:t>256</w:t>
      </w:r>
      <w:r w:rsidR="000149A7" w:rsidRPr="009E784C">
        <w:rPr>
          <w:rFonts w:ascii="Angsana New" w:hAnsi="Angsana New" w:cs="Angsana New"/>
          <w:sz w:val="30"/>
          <w:szCs w:val="30"/>
          <w:cs/>
          <w:lang w:bidi="th-TH"/>
        </w:rPr>
        <w:t>8</w:t>
      </w:r>
    </w:p>
    <w:p w14:paraId="1D83BA2D" w14:textId="4ADAC42E" w:rsidR="005428F3" w:rsidRPr="00E5234C" w:rsidRDefault="005428F3" w:rsidP="00B07B2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5A507D4" w14:textId="672A382A" w:rsidR="00E61393" w:rsidRPr="00E5234C" w:rsidRDefault="00E61393" w:rsidP="00B07B2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9B98F87" w14:textId="77777777" w:rsidR="00E61393" w:rsidRPr="00E5234C" w:rsidRDefault="00E61393" w:rsidP="00B07B2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18A1907" w14:textId="77777777" w:rsidR="005428F3" w:rsidRPr="00E5234C" w:rsidRDefault="005428F3" w:rsidP="00B07B2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9EF02BB" w14:textId="77777777" w:rsidR="005428F3" w:rsidRPr="00E5234C" w:rsidRDefault="005428F3" w:rsidP="00B07B2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12FBC91" w14:textId="77777777" w:rsidR="004A191E" w:rsidRPr="005F0782" w:rsidRDefault="004A191E" w:rsidP="00B07B22">
      <w:pPr>
        <w:spacing w:after="0" w:line="240" w:lineRule="auto"/>
        <w:ind w:right="41"/>
        <w:jc w:val="thaiDistribute"/>
        <w:rPr>
          <w:rFonts w:ascii="Angsana New" w:hAnsi="Angsana New" w:cs="Angsana New"/>
          <w:b/>
          <w:bCs/>
          <w:sz w:val="30"/>
          <w:szCs w:val="30"/>
          <w:lang w:val="en-GB" w:bidi="th-TH"/>
        </w:rPr>
      </w:pPr>
      <w:r w:rsidRPr="005F0782">
        <w:rPr>
          <w:rFonts w:ascii="Angsana New" w:hAnsi="Angsana New" w:cs="Angsana New"/>
          <w:b/>
          <w:bCs/>
          <w:sz w:val="30"/>
          <w:szCs w:val="30"/>
          <w:cs/>
          <w:lang w:val="en-GB" w:bidi="th-TH"/>
        </w:rPr>
        <w:t xml:space="preserve">นายธีรยุทธ  ปัญญาทวีทรัพย์ </w:t>
      </w:r>
    </w:p>
    <w:p w14:paraId="1ED9C40E" w14:textId="4660F8A5" w:rsidR="00E61393" w:rsidRPr="005F0782" w:rsidRDefault="00E61393" w:rsidP="00B07B22">
      <w:pPr>
        <w:spacing w:after="0" w:line="240" w:lineRule="auto"/>
        <w:ind w:right="41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5F0782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14:paraId="2343147F" w14:textId="1A55D219" w:rsidR="00E61393" w:rsidRPr="005F0782" w:rsidRDefault="00E61393" w:rsidP="00B07B2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F0782">
        <w:rPr>
          <w:rFonts w:ascii="Angsana New" w:hAnsi="Angsana New" w:cs="Angsana New"/>
          <w:sz w:val="30"/>
          <w:szCs w:val="30"/>
          <w:cs/>
          <w:lang w:bidi="th-TH"/>
        </w:rPr>
        <w:t xml:space="preserve">ทะเบียนเลขที่ </w:t>
      </w:r>
      <w:r w:rsidR="004A191E" w:rsidRPr="005F0782">
        <w:rPr>
          <w:rFonts w:ascii="Angsana New" w:hAnsi="Angsana New" w:cs="Angsana New"/>
          <w:sz w:val="30"/>
          <w:szCs w:val="30"/>
          <w:cs/>
          <w:lang w:bidi="th-TH"/>
        </w:rPr>
        <w:t>6553</w:t>
      </w:r>
    </w:p>
    <w:p w14:paraId="5F760395" w14:textId="77777777" w:rsidR="00E61393" w:rsidRPr="005F0782" w:rsidRDefault="00E61393" w:rsidP="00B07B22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D7454DA" w14:textId="77777777" w:rsidR="00E61393" w:rsidRPr="005F0782" w:rsidRDefault="00E61393" w:rsidP="00B07B2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5F0782">
        <w:rPr>
          <w:rFonts w:ascii="Angsana New" w:hAnsi="Angsana New" w:cs="Angsana New"/>
          <w:sz w:val="30"/>
          <w:szCs w:val="30"/>
          <w:cs/>
          <w:lang w:bidi="th-TH"/>
        </w:rPr>
        <w:t>บริษัท พราวด์ อิน โปร จำกัด</w:t>
      </w:r>
    </w:p>
    <w:p w14:paraId="02E8145A" w14:textId="77777777" w:rsidR="00E61393" w:rsidRPr="005F0782" w:rsidRDefault="00E61393" w:rsidP="00B07B2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5F0782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679909FE" w14:textId="3949D965" w:rsidR="00010A43" w:rsidRPr="00E5234C" w:rsidRDefault="00E61393" w:rsidP="007418E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5F0782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5F0782">
        <w:rPr>
          <w:rFonts w:ascii="Angsana New" w:hAnsi="Angsana New" w:cs="Angsana New"/>
          <w:sz w:val="30"/>
          <w:szCs w:val="30"/>
          <w:lang w:bidi="th-TH"/>
        </w:rPr>
        <w:t xml:space="preserve">14 </w:t>
      </w:r>
      <w:r w:rsidRPr="005F0782">
        <w:rPr>
          <w:rFonts w:ascii="Angsana New" w:hAnsi="Angsana New" w:cs="Angsana New"/>
          <w:sz w:val="30"/>
          <w:szCs w:val="30"/>
          <w:cs/>
          <w:lang w:bidi="th-TH"/>
        </w:rPr>
        <w:t>พฤษภาคม</w:t>
      </w:r>
      <w:r w:rsidRPr="005F0782">
        <w:rPr>
          <w:rFonts w:ascii="Angsana New" w:hAnsi="Angsana New" w:cs="Angsana New"/>
          <w:sz w:val="30"/>
          <w:szCs w:val="30"/>
          <w:lang w:bidi="th-TH"/>
        </w:rPr>
        <w:t xml:space="preserve"> 2569</w:t>
      </w:r>
    </w:p>
    <w:sectPr w:rsidR="00010A43" w:rsidRPr="00E5234C" w:rsidSect="007418E5">
      <w:headerReference w:type="default" r:id="rId12"/>
      <w:footerReference w:type="default" r:id="rId13"/>
      <w:pgSz w:w="11907" w:h="16840" w:code="9"/>
      <w:pgMar w:top="1872" w:right="1296" w:bottom="576" w:left="2304" w:header="677" w:footer="3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635E4" w14:textId="77777777" w:rsidR="00E279A6" w:rsidRDefault="00E279A6">
      <w:r>
        <w:separator/>
      </w:r>
    </w:p>
  </w:endnote>
  <w:endnote w:type="continuationSeparator" w:id="0">
    <w:p w14:paraId="26A6BFD6" w14:textId="77777777" w:rsidR="00E279A6" w:rsidRDefault="00E27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2441D" w14:textId="6274F97D" w:rsidR="00C53AB1" w:rsidRPr="007418E5" w:rsidRDefault="00C53AB1" w:rsidP="007418E5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5655E" w14:textId="77777777" w:rsidR="00E279A6" w:rsidRDefault="00E279A6">
      <w:r>
        <w:separator/>
      </w:r>
    </w:p>
  </w:footnote>
  <w:footnote w:type="continuationSeparator" w:id="0">
    <w:p w14:paraId="338A677B" w14:textId="77777777" w:rsidR="00E279A6" w:rsidRDefault="00E27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920A" w14:textId="52AF0092" w:rsidR="005428F3" w:rsidRDefault="005428F3" w:rsidP="007418E5">
    <w:pPr>
      <w:pStyle w:val="Header"/>
      <w:tabs>
        <w:tab w:val="left" w:pos="5328"/>
      </w:tabs>
      <w:spacing w:after="1680"/>
    </w:pPr>
  </w:p>
  <w:p w14:paraId="60207BD2" w14:textId="77777777" w:rsidR="005428F3" w:rsidRDefault="005428F3" w:rsidP="007418E5">
    <w:pPr>
      <w:pStyle w:val="Header"/>
      <w:tabs>
        <w:tab w:val="left" w:pos="5328"/>
      </w:tabs>
      <w:spacing w:after="120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95FE" w14:textId="4B8B5A6F" w:rsidR="00C53AB1" w:rsidRDefault="00C53AB1" w:rsidP="005428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2C20C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FCEE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A8AAEF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AEB86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F8B3149"/>
    <w:multiLevelType w:val="multilevel"/>
    <w:tmpl w:val="DE8C5806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92841" w:themeColor="accent6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0" w15:restartNumberingAfterBreak="0">
    <w:nsid w:val="343D545A"/>
    <w:multiLevelType w:val="multilevel"/>
    <w:tmpl w:val="36A48066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BA976CF"/>
    <w:multiLevelType w:val="multilevel"/>
    <w:tmpl w:val="98FC98AC"/>
    <w:numStyleLink w:val="GTListNumber"/>
  </w:abstractNum>
  <w:abstractNum w:abstractNumId="12" w15:restartNumberingAfterBreak="0">
    <w:nsid w:val="48732420"/>
    <w:multiLevelType w:val="multilevel"/>
    <w:tmpl w:val="FAE6F968"/>
    <w:numStyleLink w:val="GTListBullet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30833735">
    <w:abstractNumId w:val="6"/>
  </w:num>
  <w:num w:numId="2" w16cid:durableId="434059822">
    <w:abstractNumId w:val="5"/>
  </w:num>
  <w:num w:numId="3" w16cid:durableId="1301115557">
    <w:abstractNumId w:val="5"/>
  </w:num>
  <w:num w:numId="4" w16cid:durableId="919563025">
    <w:abstractNumId w:val="10"/>
  </w:num>
  <w:num w:numId="5" w16cid:durableId="778526468">
    <w:abstractNumId w:val="16"/>
  </w:num>
  <w:num w:numId="6" w16cid:durableId="716469643">
    <w:abstractNumId w:val="15"/>
  </w:num>
  <w:num w:numId="7" w16cid:durableId="245001867">
    <w:abstractNumId w:val="13"/>
  </w:num>
  <w:num w:numId="8" w16cid:durableId="366419257">
    <w:abstractNumId w:val="4"/>
  </w:num>
  <w:num w:numId="9" w16cid:durableId="512960411">
    <w:abstractNumId w:val="8"/>
  </w:num>
  <w:num w:numId="10" w16cid:durableId="1180317008">
    <w:abstractNumId w:val="7"/>
  </w:num>
  <w:num w:numId="11" w16cid:durableId="1024983662">
    <w:abstractNumId w:val="8"/>
  </w:num>
  <w:num w:numId="12" w16cid:durableId="409928529">
    <w:abstractNumId w:val="14"/>
  </w:num>
  <w:num w:numId="13" w16cid:durableId="404954362">
    <w:abstractNumId w:val="11"/>
  </w:num>
  <w:num w:numId="14" w16cid:durableId="780223595">
    <w:abstractNumId w:val="3"/>
  </w:num>
  <w:num w:numId="15" w16cid:durableId="1278639870">
    <w:abstractNumId w:val="2"/>
  </w:num>
  <w:num w:numId="16" w16cid:durableId="451753106">
    <w:abstractNumId w:val="1"/>
  </w:num>
  <w:num w:numId="17" w16cid:durableId="1028071074">
    <w:abstractNumId w:val="0"/>
  </w:num>
  <w:num w:numId="18" w16cid:durableId="278463430">
    <w:abstractNumId w:val="12"/>
  </w:num>
  <w:num w:numId="19" w16cid:durableId="397245950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29899896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confidentiality" w:val="© 2011 Grant Thornton International Ltd. All rights reserved."/>
    <w:docVar w:name="dv_logo_file" w:val="GTlogo-RGB-135.jpg"/>
    <w:docVar w:name="dv_logo2_file" w:val="GTlogo-RGB9mm.jpg"/>
    <w:docVar w:name="dv_page_header" w:val="Header"/>
    <w:docVar w:name="dv_partners" w:val="false"/>
    <w:docVar w:name="dv_select_office" w:val="TRUE"/>
    <w:docVar w:name="dv_senders_designation" w:val="For Grant Thornton International"/>
    <w:docVar w:name="dv_statement" w:val="© 2011 Grant Thornton International Ltd. All rights reserved."/>
    <w:docVar w:name="dv_trad_addr" w:val="Address Line 1_x000d__x000a_Address Line 2_x000d__x000a_Address Line 3_x000d__x000a_Address Line 4"/>
    <w:docVar w:name="dv_trad_fax" w:val="+XX (X)XX XXX XXXX"/>
    <w:docVar w:name="dv_trad_name" w:val="Trading Name"/>
    <w:docVar w:name="dv_trad_tel" w:val="+XX (X)XX XXX XXXX"/>
    <w:docVar w:name="dv_trad_web" w:val="www.gti.org"/>
  </w:docVars>
  <w:rsids>
    <w:rsidRoot w:val="008E2235"/>
    <w:rsid w:val="00002B85"/>
    <w:rsid w:val="00010A43"/>
    <w:rsid w:val="00013749"/>
    <w:rsid w:val="000149A7"/>
    <w:rsid w:val="00036890"/>
    <w:rsid w:val="00045178"/>
    <w:rsid w:val="0005146A"/>
    <w:rsid w:val="00065D66"/>
    <w:rsid w:val="00066577"/>
    <w:rsid w:val="00074284"/>
    <w:rsid w:val="00075825"/>
    <w:rsid w:val="0008398C"/>
    <w:rsid w:val="000925DD"/>
    <w:rsid w:val="000A4DFB"/>
    <w:rsid w:val="000A4EA4"/>
    <w:rsid w:val="000A5471"/>
    <w:rsid w:val="000A752F"/>
    <w:rsid w:val="000B4AB7"/>
    <w:rsid w:val="000C1035"/>
    <w:rsid w:val="000D59B2"/>
    <w:rsid w:val="000E1646"/>
    <w:rsid w:val="000F24FC"/>
    <w:rsid w:val="000F4D95"/>
    <w:rsid w:val="000F5999"/>
    <w:rsid w:val="000F7802"/>
    <w:rsid w:val="000F7D15"/>
    <w:rsid w:val="001052FE"/>
    <w:rsid w:val="0012340D"/>
    <w:rsid w:val="00130B7B"/>
    <w:rsid w:val="00133615"/>
    <w:rsid w:val="00134396"/>
    <w:rsid w:val="001347BC"/>
    <w:rsid w:val="001366D0"/>
    <w:rsid w:val="001370AD"/>
    <w:rsid w:val="00140B5A"/>
    <w:rsid w:val="00143EB2"/>
    <w:rsid w:val="001558F7"/>
    <w:rsid w:val="00160746"/>
    <w:rsid w:val="0016701C"/>
    <w:rsid w:val="00167CAC"/>
    <w:rsid w:val="0017293C"/>
    <w:rsid w:val="0018474E"/>
    <w:rsid w:val="00186868"/>
    <w:rsid w:val="00187A66"/>
    <w:rsid w:val="00192CE7"/>
    <w:rsid w:val="00194706"/>
    <w:rsid w:val="00197471"/>
    <w:rsid w:val="0019793F"/>
    <w:rsid w:val="001A1193"/>
    <w:rsid w:val="001B485F"/>
    <w:rsid w:val="001B6557"/>
    <w:rsid w:val="001D5D48"/>
    <w:rsid w:val="001D74FF"/>
    <w:rsid w:val="001E7FFB"/>
    <w:rsid w:val="001F1AF0"/>
    <w:rsid w:val="001F282A"/>
    <w:rsid w:val="00203A5E"/>
    <w:rsid w:val="00203B9A"/>
    <w:rsid w:val="00205F8C"/>
    <w:rsid w:val="00223C38"/>
    <w:rsid w:val="00227D43"/>
    <w:rsid w:val="0023112A"/>
    <w:rsid w:val="00232894"/>
    <w:rsid w:val="00237BD1"/>
    <w:rsid w:val="00240935"/>
    <w:rsid w:val="00241406"/>
    <w:rsid w:val="00254B3A"/>
    <w:rsid w:val="00255AF8"/>
    <w:rsid w:val="002578FF"/>
    <w:rsid w:val="00262326"/>
    <w:rsid w:val="0026290B"/>
    <w:rsid w:val="00271B1E"/>
    <w:rsid w:val="00275092"/>
    <w:rsid w:val="002940CA"/>
    <w:rsid w:val="002A2FB2"/>
    <w:rsid w:val="002A54BD"/>
    <w:rsid w:val="002C4B82"/>
    <w:rsid w:val="002D139D"/>
    <w:rsid w:val="002D2DC5"/>
    <w:rsid w:val="002F2027"/>
    <w:rsid w:val="0030029A"/>
    <w:rsid w:val="00300833"/>
    <w:rsid w:val="003032F4"/>
    <w:rsid w:val="0030362F"/>
    <w:rsid w:val="00306F2B"/>
    <w:rsid w:val="003213C5"/>
    <w:rsid w:val="003249AD"/>
    <w:rsid w:val="00325122"/>
    <w:rsid w:val="00344313"/>
    <w:rsid w:val="003462D8"/>
    <w:rsid w:val="0035003D"/>
    <w:rsid w:val="00354166"/>
    <w:rsid w:val="00355237"/>
    <w:rsid w:val="00355E7D"/>
    <w:rsid w:val="003704CE"/>
    <w:rsid w:val="003720FC"/>
    <w:rsid w:val="003762FC"/>
    <w:rsid w:val="00381F01"/>
    <w:rsid w:val="003834FD"/>
    <w:rsid w:val="003845B2"/>
    <w:rsid w:val="00387F2F"/>
    <w:rsid w:val="00390019"/>
    <w:rsid w:val="003904B2"/>
    <w:rsid w:val="003A4E4A"/>
    <w:rsid w:val="003B5657"/>
    <w:rsid w:val="003C1511"/>
    <w:rsid w:val="003C2973"/>
    <w:rsid w:val="003C2CA0"/>
    <w:rsid w:val="003C6A81"/>
    <w:rsid w:val="003D0767"/>
    <w:rsid w:val="003D0B36"/>
    <w:rsid w:val="00400DFB"/>
    <w:rsid w:val="00401CB2"/>
    <w:rsid w:val="004035B5"/>
    <w:rsid w:val="00407394"/>
    <w:rsid w:val="00407FBE"/>
    <w:rsid w:val="0042324A"/>
    <w:rsid w:val="00423D5B"/>
    <w:rsid w:val="00424F6C"/>
    <w:rsid w:val="00425244"/>
    <w:rsid w:val="00435EA1"/>
    <w:rsid w:val="00441D97"/>
    <w:rsid w:val="00447053"/>
    <w:rsid w:val="00461097"/>
    <w:rsid w:val="00462B97"/>
    <w:rsid w:val="00471150"/>
    <w:rsid w:val="00476FEE"/>
    <w:rsid w:val="00481F79"/>
    <w:rsid w:val="00487079"/>
    <w:rsid w:val="0049248E"/>
    <w:rsid w:val="004952F5"/>
    <w:rsid w:val="004957A1"/>
    <w:rsid w:val="004A191E"/>
    <w:rsid w:val="004A652A"/>
    <w:rsid w:val="004C1FE9"/>
    <w:rsid w:val="004D18B1"/>
    <w:rsid w:val="004D1EB2"/>
    <w:rsid w:val="004E3A82"/>
    <w:rsid w:val="004E5F46"/>
    <w:rsid w:val="004E7DA6"/>
    <w:rsid w:val="004F6078"/>
    <w:rsid w:val="00513853"/>
    <w:rsid w:val="0051765E"/>
    <w:rsid w:val="005216D3"/>
    <w:rsid w:val="00523CD5"/>
    <w:rsid w:val="005240BC"/>
    <w:rsid w:val="0052705B"/>
    <w:rsid w:val="00531CB0"/>
    <w:rsid w:val="00536222"/>
    <w:rsid w:val="0054242F"/>
    <w:rsid w:val="005428F3"/>
    <w:rsid w:val="00553170"/>
    <w:rsid w:val="00560836"/>
    <w:rsid w:val="00561C73"/>
    <w:rsid w:val="005625F5"/>
    <w:rsid w:val="005648D0"/>
    <w:rsid w:val="00566F09"/>
    <w:rsid w:val="00583CAD"/>
    <w:rsid w:val="00585D4B"/>
    <w:rsid w:val="005A066F"/>
    <w:rsid w:val="005A30EF"/>
    <w:rsid w:val="005A7EE1"/>
    <w:rsid w:val="005B19A5"/>
    <w:rsid w:val="005B511A"/>
    <w:rsid w:val="005B65D4"/>
    <w:rsid w:val="005B7A11"/>
    <w:rsid w:val="005C1C5A"/>
    <w:rsid w:val="005C652C"/>
    <w:rsid w:val="005C6CDE"/>
    <w:rsid w:val="005D5A4E"/>
    <w:rsid w:val="005E027C"/>
    <w:rsid w:val="005E6A34"/>
    <w:rsid w:val="005F0782"/>
    <w:rsid w:val="005F104B"/>
    <w:rsid w:val="005F4986"/>
    <w:rsid w:val="005F6475"/>
    <w:rsid w:val="005F7C6B"/>
    <w:rsid w:val="0061135E"/>
    <w:rsid w:val="00614BE4"/>
    <w:rsid w:val="00617718"/>
    <w:rsid w:val="00621659"/>
    <w:rsid w:val="006311B1"/>
    <w:rsid w:val="00634500"/>
    <w:rsid w:val="00641CAA"/>
    <w:rsid w:val="0064317C"/>
    <w:rsid w:val="0065033C"/>
    <w:rsid w:val="0066440E"/>
    <w:rsid w:val="0067077B"/>
    <w:rsid w:val="006805D5"/>
    <w:rsid w:val="006909F2"/>
    <w:rsid w:val="00697999"/>
    <w:rsid w:val="006A2200"/>
    <w:rsid w:val="006A713C"/>
    <w:rsid w:val="006B1E0A"/>
    <w:rsid w:val="006C16F2"/>
    <w:rsid w:val="006C2F50"/>
    <w:rsid w:val="006C3454"/>
    <w:rsid w:val="006C53DA"/>
    <w:rsid w:val="006C54B4"/>
    <w:rsid w:val="006D261E"/>
    <w:rsid w:val="006E07FD"/>
    <w:rsid w:val="006E3473"/>
    <w:rsid w:val="00702559"/>
    <w:rsid w:val="00715888"/>
    <w:rsid w:val="00716E71"/>
    <w:rsid w:val="0072591B"/>
    <w:rsid w:val="00733C42"/>
    <w:rsid w:val="007418E5"/>
    <w:rsid w:val="0074699B"/>
    <w:rsid w:val="00770239"/>
    <w:rsid w:val="00771A80"/>
    <w:rsid w:val="00776338"/>
    <w:rsid w:val="00784112"/>
    <w:rsid w:val="00786789"/>
    <w:rsid w:val="007A17B8"/>
    <w:rsid w:val="007A289D"/>
    <w:rsid w:val="007A3144"/>
    <w:rsid w:val="007A5C80"/>
    <w:rsid w:val="007A6C42"/>
    <w:rsid w:val="007B01E4"/>
    <w:rsid w:val="007B1BB2"/>
    <w:rsid w:val="007B3A33"/>
    <w:rsid w:val="007B67FC"/>
    <w:rsid w:val="007B6FE6"/>
    <w:rsid w:val="007C31F0"/>
    <w:rsid w:val="007C335A"/>
    <w:rsid w:val="007D0274"/>
    <w:rsid w:val="007D25FB"/>
    <w:rsid w:val="007D28B8"/>
    <w:rsid w:val="007D5956"/>
    <w:rsid w:val="007E0C55"/>
    <w:rsid w:val="007E4EBC"/>
    <w:rsid w:val="007F58F4"/>
    <w:rsid w:val="007F7FAC"/>
    <w:rsid w:val="008012A2"/>
    <w:rsid w:val="00801676"/>
    <w:rsid w:val="00810BD8"/>
    <w:rsid w:val="00812389"/>
    <w:rsid w:val="00815CCE"/>
    <w:rsid w:val="008204EB"/>
    <w:rsid w:val="00821088"/>
    <w:rsid w:val="00834B6D"/>
    <w:rsid w:val="00837726"/>
    <w:rsid w:val="00840490"/>
    <w:rsid w:val="008404BE"/>
    <w:rsid w:val="008500F6"/>
    <w:rsid w:val="008645CA"/>
    <w:rsid w:val="00865924"/>
    <w:rsid w:val="0087203D"/>
    <w:rsid w:val="00875206"/>
    <w:rsid w:val="00876329"/>
    <w:rsid w:val="0087689F"/>
    <w:rsid w:val="008830CE"/>
    <w:rsid w:val="008905D5"/>
    <w:rsid w:val="00890686"/>
    <w:rsid w:val="0089338D"/>
    <w:rsid w:val="00893520"/>
    <w:rsid w:val="0089426D"/>
    <w:rsid w:val="008A1CD0"/>
    <w:rsid w:val="008B2355"/>
    <w:rsid w:val="008B2749"/>
    <w:rsid w:val="008B4FBA"/>
    <w:rsid w:val="008B5EAB"/>
    <w:rsid w:val="008C4C70"/>
    <w:rsid w:val="008D1328"/>
    <w:rsid w:val="008E2235"/>
    <w:rsid w:val="008F7486"/>
    <w:rsid w:val="00907933"/>
    <w:rsid w:val="00917C14"/>
    <w:rsid w:val="009217F2"/>
    <w:rsid w:val="00923A87"/>
    <w:rsid w:val="00930CD4"/>
    <w:rsid w:val="00933C37"/>
    <w:rsid w:val="00944A04"/>
    <w:rsid w:val="00947FA4"/>
    <w:rsid w:val="009623AD"/>
    <w:rsid w:val="00966490"/>
    <w:rsid w:val="00975A6C"/>
    <w:rsid w:val="00990221"/>
    <w:rsid w:val="0099473C"/>
    <w:rsid w:val="00994A39"/>
    <w:rsid w:val="00994ECE"/>
    <w:rsid w:val="00997C45"/>
    <w:rsid w:val="00997ED8"/>
    <w:rsid w:val="009A0405"/>
    <w:rsid w:val="009B109C"/>
    <w:rsid w:val="009C22EF"/>
    <w:rsid w:val="009C2A7E"/>
    <w:rsid w:val="009C3FA4"/>
    <w:rsid w:val="009D105E"/>
    <w:rsid w:val="009D274B"/>
    <w:rsid w:val="009E53E7"/>
    <w:rsid w:val="009E6A78"/>
    <w:rsid w:val="009E70DA"/>
    <w:rsid w:val="009E784C"/>
    <w:rsid w:val="009F3662"/>
    <w:rsid w:val="009F5EF5"/>
    <w:rsid w:val="009F7EC2"/>
    <w:rsid w:val="00A12D99"/>
    <w:rsid w:val="00A1326C"/>
    <w:rsid w:val="00A17466"/>
    <w:rsid w:val="00A275A9"/>
    <w:rsid w:val="00A34B72"/>
    <w:rsid w:val="00A45B6F"/>
    <w:rsid w:val="00A45BC8"/>
    <w:rsid w:val="00A465EC"/>
    <w:rsid w:val="00A47E2A"/>
    <w:rsid w:val="00A51555"/>
    <w:rsid w:val="00A54401"/>
    <w:rsid w:val="00A577A3"/>
    <w:rsid w:val="00A62A20"/>
    <w:rsid w:val="00A65D04"/>
    <w:rsid w:val="00A721BC"/>
    <w:rsid w:val="00A72E5C"/>
    <w:rsid w:val="00A7530D"/>
    <w:rsid w:val="00A76A26"/>
    <w:rsid w:val="00AA0DEB"/>
    <w:rsid w:val="00AA221B"/>
    <w:rsid w:val="00AA3C3B"/>
    <w:rsid w:val="00AA4E5B"/>
    <w:rsid w:val="00AB080A"/>
    <w:rsid w:val="00AD4B7B"/>
    <w:rsid w:val="00AE2D8C"/>
    <w:rsid w:val="00AE4B96"/>
    <w:rsid w:val="00AE6A04"/>
    <w:rsid w:val="00AF3133"/>
    <w:rsid w:val="00B04BC4"/>
    <w:rsid w:val="00B07B22"/>
    <w:rsid w:val="00B1118C"/>
    <w:rsid w:val="00B11E6E"/>
    <w:rsid w:val="00B140AA"/>
    <w:rsid w:val="00B16816"/>
    <w:rsid w:val="00B214F6"/>
    <w:rsid w:val="00B30B06"/>
    <w:rsid w:val="00B40161"/>
    <w:rsid w:val="00B461E9"/>
    <w:rsid w:val="00B462B6"/>
    <w:rsid w:val="00B51315"/>
    <w:rsid w:val="00B5499F"/>
    <w:rsid w:val="00B553D1"/>
    <w:rsid w:val="00B57ADB"/>
    <w:rsid w:val="00B776DC"/>
    <w:rsid w:val="00B80246"/>
    <w:rsid w:val="00B8501D"/>
    <w:rsid w:val="00B87898"/>
    <w:rsid w:val="00B97F92"/>
    <w:rsid w:val="00BA4715"/>
    <w:rsid w:val="00BD4D0B"/>
    <w:rsid w:val="00BE06BE"/>
    <w:rsid w:val="00BE2AF3"/>
    <w:rsid w:val="00BE7717"/>
    <w:rsid w:val="00BF2BFC"/>
    <w:rsid w:val="00C022D5"/>
    <w:rsid w:val="00C0414F"/>
    <w:rsid w:val="00C06D87"/>
    <w:rsid w:val="00C1089A"/>
    <w:rsid w:val="00C13906"/>
    <w:rsid w:val="00C26532"/>
    <w:rsid w:val="00C33325"/>
    <w:rsid w:val="00C35BE2"/>
    <w:rsid w:val="00C40A43"/>
    <w:rsid w:val="00C42790"/>
    <w:rsid w:val="00C4637C"/>
    <w:rsid w:val="00C478E8"/>
    <w:rsid w:val="00C47A39"/>
    <w:rsid w:val="00C53AB1"/>
    <w:rsid w:val="00C53AFB"/>
    <w:rsid w:val="00C655EE"/>
    <w:rsid w:val="00C7575E"/>
    <w:rsid w:val="00C77D03"/>
    <w:rsid w:val="00C77DCA"/>
    <w:rsid w:val="00C90718"/>
    <w:rsid w:val="00C94ED7"/>
    <w:rsid w:val="00C97D87"/>
    <w:rsid w:val="00CA7B49"/>
    <w:rsid w:val="00CB224D"/>
    <w:rsid w:val="00CB29C3"/>
    <w:rsid w:val="00CC0AD3"/>
    <w:rsid w:val="00CC2C31"/>
    <w:rsid w:val="00CD0945"/>
    <w:rsid w:val="00CD1174"/>
    <w:rsid w:val="00CD2293"/>
    <w:rsid w:val="00CD2462"/>
    <w:rsid w:val="00CD4E39"/>
    <w:rsid w:val="00CD55D0"/>
    <w:rsid w:val="00CD7E3D"/>
    <w:rsid w:val="00CE2CF0"/>
    <w:rsid w:val="00CE3E3D"/>
    <w:rsid w:val="00CE58E1"/>
    <w:rsid w:val="00CE617B"/>
    <w:rsid w:val="00CF2260"/>
    <w:rsid w:val="00CF2550"/>
    <w:rsid w:val="00D03287"/>
    <w:rsid w:val="00D047CD"/>
    <w:rsid w:val="00D05ED2"/>
    <w:rsid w:val="00D06340"/>
    <w:rsid w:val="00D078C5"/>
    <w:rsid w:val="00D12619"/>
    <w:rsid w:val="00D20895"/>
    <w:rsid w:val="00D227D2"/>
    <w:rsid w:val="00D25CFF"/>
    <w:rsid w:val="00D329BB"/>
    <w:rsid w:val="00D3637C"/>
    <w:rsid w:val="00D36A79"/>
    <w:rsid w:val="00D431E6"/>
    <w:rsid w:val="00D47D0B"/>
    <w:rsid w:val="00D53953"/>
    <w:rsid w:val="00D54991"/>
    <w:rsid w:val="00D61069"/>
    <w:rsid w:val="00D61AD0"/>
    <w:rsid w:val="00D63A04"/>
    <w:rsid w:val="00D63DA3"/>
    <w:rsid w:val="00D65105"/>
    <w:rsid w:val="00D7041E"/>
    <w:rsid w:val="00D93691"/>
    <w:rsid w:val="00D9608F"/>
    <w:rsid w:val="00DA2853"/>
    <w:rsid w:val="00DA2E32"/>
    <w:rsid w:val="00DB2407"/>
    <w:rsid w:val="00DB724B"/>
    <w:rsid w:val="00DC68E7"/>
    <w:rsid w:val="00DC75EE"/>
    <w:rsid w:val="00DD1D27"/>
    <w:rsid w:val="00DD36E0"/>
    <w:rsid w:val="00DD6340"/>
    <w:rsid w:val="00DE0967"/>
    <w:rsid w:val="00DE4690"/>
    <w:rsid w:val="00DE4E2E"/>
    <w:rsid w:val="00DF6F8B"/>
    <w:rsid w:val="00DF7158"/>
    <w:rsid w:val="00E0287A"/>
    <w:rsid w:val="00E0557F"/>
    <w:rsid w:val="00E1243F"/>
    <w:rsid w:val="00E14093"/>
    <w:rsid w:val="00E176B8"/>
    <w:rsid w:val="00E23E65"/>
    <w:rsid w:val="00E24A07"/>
    <w:rsid w:val="00E279A6"/>
    <w:rsid w:val="00E30934"/>
    <w:rsid w:val="00E343F3"/>
    <w:rsid w:val="00E46B82"/>
    <w:rsid w:val="00E47E4B"/>
    <w:rsid w:val="00E5234C"/>
    <w:rsid w:val="00E54014"/>
    <w:rsid w:val="00E61393"/>
    <w:rsid w:val="00E65C90"/>
    <w:rsid w:val="00E74E1F"/>
    <w:rsid w:val="00E83CB7"/>
    <w:rsid w:val="00E9189D"/>
    <w:rsid w:val="00E95BA1"/>
    <w:rsid w:val="00E95DDB"/>
    <w:rsid w:val="00E9696C"/>
    <w:rsid w:val="00EA6719"/>
    <w:rsid w:val="00EB1027"/>
    <w:rsid w:val="00EB57D0"/>
    <w:rsid w:val="00EB7158"/>
    <w:rsid w:val="00EB7DD6"/>
    <w:rsid w:val="00EC1E1B"/>
    <w:rsid w:val="00EC2CD8"/>
    <w:rsid w:val="00EC42CE"/>
    <w:rsid w:val="00EC470D"/>
    <w:rsid w:val="00ED13F5"/>
    <w:rsid w:val="00ED3871"/>
    <w:rsid w:val="00ED5DA3"/>
    <w:rsid w:val="00EF265F"/>
    <w:rsid w:val="00EF37BF"/>
    <w:rsid w:val="00F011A2"/>
    <w:rsid w:val="00F107E3"/>
    <w:rsid w:val="00F10E4E"/>
    <w:rsid w:val="00F31C81"/>
    <w:rsid w:val="00F35FDE"/>
    <w:rsid w:val="00F411E6"/>
    <w:rsid w:val="00F428D1"/>
    <w:rsid w:val="00F469D3"/>
    <w:rsid w:val="00F62BF3"/>
    <w:rsid w:val="00F638C8"/>
    <w:rsid w:val="00F65A78"/>
    <w:rsid w:val="00F66E2B"/>
    <w:rsid w:val="00F70A1F"/>
    <w:rsid w:val="00F716D0"/>
    <w:rsid w:val="00F721CC"/>
    <w:rsid w:val="00F77E6C"/>
    <w:rsid w:val="00F81766"/>
    <w:rsid w:val="00F8426C"/>
    <w:rsid w:val="00F8639A"/>
    <w:rsid w:val="00F94558"/>
    <w:rsid w:val="00FA0F35"/>
    <w:rsid w:val="00FB0C54"/>
    <w:rsid w:val="00FC1E0B"/>
    <w:rsid w:val="00FC7075"/>
    <w:rsid w:val="00FD3DBA"/>
    <w:rsid w:val="00FD6D1B"/>
    <w:rsid w:val="00FD7178"/>
    <w:rsid w:val="00FE6ABD"/>
    <w:rsid w:val="00FF1570"/>
    <w:rsid w:val="00FF17B2"/>
    <w:rsid w:val="00FF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B252E5"/>
  <w15:docId w15:val="{CB49CA0D-07E9-46EF-91B3-DC89C970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uiPriority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/>
    <w:lsdException w:name="List Continue 5" w:semiHidden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66440E"/>
    <w:pPr>
      <w:spacing w:after="120" w:line="240" w:lineRule="atLeast"/>
    </w:pPr>
    <w:rPr>
      <w:rFonts w:asciiTheme="minorHAnsi" w:hAnsiTheme="minorHAnsi" w:cs="Arial"/>
      <w:sz w:val="18"/>
    </w:rPr>
  </w:style>
  <w:style w:type="paragraph" w:styleId="Heading1">
    <w:name w:val="heading 1"/>
    <w:basedOn w:val="Normal"/>
    <w:next w:val="BodyText"/>
    <w:link w:val="Heading1Char"/>
    <w:qFormat/>
    <w:rsid w:val="00BF2BFC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paragraph" w:styleId="Heading2">
    <w:name w:val="heading 2"/>
    <w:basedOn w:val="Heading1"/>
    <w:next w:val="BodyText"/>
    <w:link w:val="Heading2Char"/>
    <w:qFormat/>
    <w:rsid w:val="005216D3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5216D3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BF2BFC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BF2BFC"/>
    <w:pPr>
      <w:numPr>
        <w:ilvl w:val="4"/>
        <w:numId w:val="4"/>
      </w:numPr>
      <w:spacing w:before="240"/>
      <w:outlineLvl w:val="4"/>
    </w:pPr>
    <w:rPr>
      <w:b/>
      <w:bCs/>
      <w:i/>
      <w:iCs/>
      <w:sz w:val="24"/>
      <w:szCs w:val="26"/>
      <w:lang w:val="en-GB"/>
    </w:rPr>
  </w:style>
  <w:style w:type="paragraph" w:styleId="Heading6">
    <w:name w:val="heading 6"/>
    <w:basedOn w:val="Normal"/>
    <w:next w:val="Normal"/>
    <w:semiHidden/>
    <w:qFormat/>
    <w:rsid w:val="00BF2BFC"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Times New Roman"/>
      <w:b/>
      <w:bCs/>
      <w:szCs w:val="22"/>
      <w:lang w:val="en-GB"/>
    </w:rPr>
  </w:style>
  <w:style w:type="paragraph" w:styleId="Heading7">
    <w:name w:val="heading 7"/>
    <w:basedOn w:val="Normal"/>
    <w:next w:val="Normal"/>
    <w:semiHidden/>
    <w:qFormat/>
    <w:rsid w:val="00BF2BFC"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semiHidden/>
    <w:qFormat/>
    <w:rsid w:val="00BF2BFC"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semiHidden/>
    <w:qFormat/>
    <w:rsid w:val="00BF2BFC"/>
    <w:pPr>
      <w:numPr>
        <w:ilvl w:val="8"/>
        <w:numId w:val="4"/>
      </w:numPr>
      <w:spacing w:before="240" w:after="60"/>
      <w:outlineLvl w:val="8"/>
    </w:pPr>
    <w:rPr>
      <w:rFonts w:ascii="Arial" w:hAnsi="Arial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2BFC"/>
    <w:rPr>
      <w:lang w:val="en-GB"/>
    </w:rPr>
  </w:style>
  <w:style w:type="paragraph" w:styleId="ListBullet">
    <w:name w:val="List Bullet"/>
    <w:basedOn w:val="Normal"/>
    <w:link w:val="ListBulletChar"/>
    <w:uiPriority w:val="1"/>
    <w:qFormat/>
    <w:rsid w:val="00F31C81"/>
    <w:pPr>
      <w:numPr>
        <w:numId w:val="12"/>
      </w:numPr>
    </w:pPr>
    <w:rPr>
      <w:lang w:val="en-GB"/>
    </w:rPr>
  </w:style>
  <w:style w:type="paragraph" w:styleId="ListNumber">
    <w:name w:val="List Number"/>
    <w:basedOn w:val="Normal"/>
    <w:uiPriority w:val="1"/>
    <w:qFormat/>
    <w:rsid w:val="00F31C81"/>
    <w:pPr>
      <w:numPr>
        <w:numId w:val="13"/>
      </w:numPr>
    </w:pPr>
    <w:rPr>
      <w:lang w:val="en-GB"/>
    </w:rPr>
  </w:style>
  <w:style w:type="paragraph" w:styleId="Header">
    <w:name w:val="header"/>
    <w:link w:val="HeaderChar"/>
    <w:uiPriority w:val="99"/>
    <w:rsid w:val="00B04BC4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DE4690"/>
    <w:pPr>
      <w:tabs>
        <w:tab w:val="right" w:pos="8222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customStyle="1" w:styleId="ReportColour">
    <w:name w:val="Report Colour"/>
    <w:basedOn w:val="DefaultParagraphFont"/>
    <w:rsid w:val="005A066F"/>
    <w:rPr>
      <w:color w:val="4F2D7F" w:themeColor="accent1"/>
      <w:lang w:val="en-GB"/>
    </w:rPr>
  </w:style>
  <w:style w:type="paragraph" w:customStyle="1" w:styleId="AppendixTitle">
    <w:name w:val="Appendix Title"/>
    <w:basedOn w:val="Normal"/>
    <w:next w:val="BodyText"/>
    <w:qFormat/>
    <w:rsid w:val="00702559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  <w:lang w:val="en-GB"/>
    </w:rPr>
  </w:style>
  <w:style w:type="paragraph" w:styleId="Title">
    <w:name w:val="Title"/>
    <w:basedOn w:val="Normal"/>
    <w:next w:val="BodyText"/>
    <w:uiPriority w:val="1"/>
    <w:qFormat/>
    <w:rsid w:val="00BF2BFC"/>
    <w:pPr>
      <w:spacing w:after="360" w:line="800" w:lineRule="exact"/>
      <w:outlineLvl w:val="0"/>
    </w:pPr>
    <w:rPr>
      <w:rFonts w:asciiTheme="majorHAnsi" w:hAnsiTheme="majorHAnsi"/>
      <w:b/>
      <w:bCs/>
      <w:color w:val="4F2D7F" w:themeColor="accent1"/>
      <w:kern w:val="28"/>
      <w:sz w:val="72"/>
      <w:szCs w:val="32"/>
      <w:lang w:val="en-GB"/>
    </w:rPr>
  </w:style>
  <w:style w:type="paragraph" w:styleId="Subtitle">
    <w:name w:val="Subtitle"/>
    <w:uiPriority w:val="9"/>
    <w:rsid w:val="007C335A"/>
    <w:pPr>
      <w:spacing w:after="840" w:line="280" w:lineRule="atLeast"/>
      <w:outlineLvl w:val="1"/>
    </w:pPr>
    <w:rPr>
      <w:rFonts w:asciiTheme="majorHAnsi" w:hAnsiTheme="majorHAnsi" w:cs="Arial"/>
      <w:bCs/>
      <w:color w:val="000000" w:themeColor="text1"/>
      <w:kern w:val="28"/>
      <w:sz w:val="36"/>
      <w:szCs w:val="24"/>
      <w:lang w:val="en-GB"/>
    </w:rPr>
  </w:style>
  <w:style w:type="paragraph" w:styleId="ListBullet2">
    <w:name w:val="List Bullet 2"/>
    <w:basedOn w:val="Normal"/>
    <w:uiPriority w:val="1"/>
    <w:qFormat/>
    <w:rsid w:val="00F31C81"/>
    <w:pPr>
      <w:numPr>
        <w:ilvl w:val="1"/>
        <w:numId w:val="12"/>
      </w:numPr>
    </w:pPr>
    <w:rPr>
      <w:lang w:val="en-GB"/>
    </w:rPr>
  </w:style>
  <w:style w:type="paragraph" w:styleId="ListNumber2">
    <w:name w:val="List Number 2"/>
    <w:basedOn w:val="Normal"/>
    <w:uiPriority w:val="1"/>
    <w:qFormat/>
    <w:rsid w:val="00F31C81"/>
    <w:pPr>
      <w:numPr>
        <w:ilvl w:val="1"/>
        <w:numId w:val="13"/>
      </w:numPr>
    </w:pPr>
    <w:rPr>
      <w:lang w:val="en-GB"/>
    </w:rPr>
  </w:style>
  <w:style w:type="paragraph" w:styleId="ListNumber3">
    <w:name w:val="List Number 3"/>
    <w:basedOn w:val="Normal"/>
    <w:uiPriority w:val="1"/>
    <w:qFormat/>
    <w:rsid w:val="00F31C81"/>
    <w:pPr>
      <w:numPr>
        <w:ilvl w:val="2"/>
        <w:numId w:val="13"/>
      </w:numPr>
    </w:pPr>
    <w:rPr>
      <w:lang w:val="en-GB"/>
    </w:rPr>
  </w:style>
  <w:style w:type="paragraph" w:customStyle="1" w:styleId="MarginNotes">
    <w:name w:val="Margin Notes"/>
    <w:semiHidden/>
    <w:rsid w:val="00B04BC4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qFormat/>
    <w:rsid w:val="00702559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4D18B1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4D18B1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B04BC4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B04BC4"/>
    <w:rPr>
      <w:color w:val="FFFFFF"/>
    </w:rPr>
  </w:style>
  <w:style w:type="paragraph" w:styleId="TOC1">
    <w:name w:val="toc 1"/>
    <w:next w:val="Normal"/>
    <w:uiPriority w:val="39"/>
    <w:rsid w:val="00AE6A04"/>
    <w:pPr>
      <w:tabs>
        <w:tab w:val="right" w:pos="8222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AE6A04"/>
    <w:pPr>
      <w:tabs>
        <w:tab w:val="right" w:pos="8222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B04BC4"/>
    <w:pPr>
      <w:ind w:left="403"/>
    </w:pPr>
  </w:style>
  <w:style w:type="paragraph" w:customStyle="1" w:styleId="Contents">
    <w:name w:val="Contents"/>
    <w:next w:val="Normal"/>
    <w:uiPriority w:val="9"/>
    <w:unhideWhenUsed/>
    <w:rsid w:val="00BF2BFC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styleId="PageNumber">
    <w:name w:val="page number"/>
    <w:basedOn w:val="DefaultParagraphFont"/>
    <w:semiHidden/>
    <w:rsid w:val="00B04BC4"/>
    <w:rPr>
      <w:rFonts w:asciiTheme="minorHAnsi" w:hAnsiTheme="minorHAnsi"/>
      <w:lang w:val="en-GB"/>
    </w:rPr>
  </w:style>
  <w:style w:type="paragraph" w:customStyle="1" w:styleId="ChapterTitle">
    <w:name w:val="Chapter Title"/>
    <w:basedOn w:val="Subtitle"/>
    <w:uiPriority w:val="9"/>
    <w:semiHidden/>
    <w:rsid w:val="00B04BC4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BF2BFC"/>
    <w:rPr>
      <w:color w:val="auto"/>
    </w:rPr>
  </w:style>
  <w:style w:type="character" w:styleId="Hyperlink">
    <w:name w:val="Hyperlink"/>
    <w:basedOn w:val="DefaultParagraphFont"/>
    <w:uiPriority w:val="99"/>
    <w:rsid w:val="00B04BC4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paragraph" w:customStyle="1" w:styleId="ReferenceText">
    <w:name w:val="Reference 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Backpage">
    <w:name w:val="Back page"/>
    <w:uiPriority w:val="9"/>
    <w:semiHidden/>
    <w:rsid w:val="00BF2BFC"/>
    <w:rPr>
      <w:rFonts w:asciiTheme="majorHAnsi" w:hAnsiTheme="majorHAnsi" w:cs="Arial"/>
      <w:b/>
      <w:sz w:val="18"/>
      <w:lang w:val="en-GB"/>
    </w:rPr>
  </w:style>
  <w:style w:type="paragraph" w:customStyle="1" w:styleId="Copyright">
    <w:name w:val="Copyright"/>
    <w:rsid w:val="00BF2BFC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TradingName">
    <w:name w:val="Trading Name"/>
    <w:semiHidden/>
    <w:rsid w:val="00B04BC4"/>
    <w:pPr>
      <w:spacing w:line="180" w:lineRule="atLeast"/>
    </w:pPr>
    <w:rPr>
      <w:rFonts w:asciiTheme="minorHAnsi" w:eastAsia="SimHei" w:hAnsiTheme="minorHAnsi" w:cs="Arial"/>
      <w:b/>
      <w:sz w:val="14"/>
      <w:lang w:val="en-GB"/>
    </w:rPr>
  </w:style>
  <w:style w:type="paragraph" w:customStyle="1" w:styleId="PartnerAddress">
    <w:name w:val="Partner Address"/>
    <w:semiHidden/>
    <w:rsid w:val="00B04BC4"/>
    <w:rPr>
      <w:rFonts w:asciiTheme="minorHAnsi" w:eastAsia="SimHei" w:hAnsiTheme="minorHAnsi" w:cs="Arial"/>
      <w:sz w:val="14"/>
      <w:lang w:val="en-GB"/>
    </w:rPr>
  </w:style>
  <w:style w:type="paragraph" w:customStyle="1" w:styleId="HalfLineBreak">
    <w:name w:val="Half Line Break"/>
    <w:semiHidden/>
    <w:rsid w:val="00B04BC4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">
    <w:name w:val="Letter Footer"/>
    <w:uiPriority w:val="9"/>
    <w:semiHidden/>
    <w:rsid w:val="00203B9A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203B9A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andscapeHeader">
    <w:name w:val="Landscape Header"/>
    <w:basedOn w:val="Header"/>
    <w:semiHidden/>
    <w:rsid w:val="00BF2BFC"/>
    <w:pPr>
      <w:tabs>
        <w:tab w:val="clear" w:pos="8562"/>
        <w:tab w:val="right" w:pos="13438"/>
      </w:tabs>
    </w:pPr>
  </w:style>
  <w:style w:type="paragraph" w:customStyle="1" w:styleId="NumberedHeading1">
    <w:name w:val="Numbered Heading 1"/>
    <w:next w:val="BodyText"/>
    <w:uiPriority w:val="3"/>
    <w:qFormat/>
    <w:rsid w:val="00BF2BFC"/>
    <w:pPr>
      <w:numPr>
        <w:numId w:val="5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D63A04"/>
    <w:pPr>
      <w:numPr>
        <w:ilvl w:val="1"/>
        <w:numId w:val="5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table" w:styleId="TableGrid">
    <w:name w:val="Table Grid"/>
    <w:basedOn w:val="TableNormal"/>
    <w:rsid w:val="00B04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B04BC4"/>
    <w:pPr>
      <w:numPr>
        <w:numId w:val="3"/>
      </w:numPr>
    </w:pPr>
  </w:style>
  <w:style w:type="paragraph" w:customStyle="1" w:styleId="ParagraphBullet2">
    <w:name w:val="Paragraph Bullet 2"/>
    <w:basedOn w:val="Normal"/>
    <w:uiPriority w:val="1"/>
    <w:rsid w:val="00B04BC4"/>
    <w:pPr>
      <w:numPr>
        <w:ilvl w:val="1"/>
        <w:numId w:val="3"/>
      </w:numPr>
    </w:pPr>
  </w:style>
  <w:style w:type="paragraph" w:customStyle="1" w:styleId="MarginNotesHeading">
    <w:name w:val="Margin Notes Heading"/>
    <w:basedOn w:val="MarginNotes"/>
    <w:semiHidden/>
    <w:rsid w:val="00B04BC4"/>
    <w:rPr>
      <w:b/>
    </w:rPr>
  </w:style>
  <w:style w:type="paragraph" w:styleId="Quote">
    <w:name w:val="Quote"/>
    <w:basedOn w:val="BodyText"/>
    <w:uiPriority w:val="9"/>
    <w:unhideWhenUsed/>
    <w:rsid w:val="00B04BC4"/>
    <w:rPr>
      <w:sz w:val="28"/>
    </w:rPr>
  </w:style>
  <w:style w:type="paragraph" w:customStyle="1" w:styleId="ContactDetails">
    <w:name w:val="Contact Details"/>
    <w:uiPriority w:val="9"/>
    <w:unhideWhenUsed/>
    <w:rsid w:val="00B04BC4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B04BC4"/>
    <w:rPr>
      <w:b/>
    </w:rPr>
  </w:style>
  <w:style w:type="paragraph" w:styleId="MacroText">
    <w:name w:val="macro"/>
    <w:semiHidden/>
    <w:rsid w:val="00B04B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B04BC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B04BC4"/>
    <w:rPr>
      <w:rFonts w:asciiTheme="minorHAnsi" w:hAnsiTheme="minorHAnsi" w:cs="Tahoma"/>
      <w:sz w:val="16"/>
      <w:szCs w:val="16"/>
    </w:rPr>
  </w:style>
  <w:style w:type="table" w:customStyle="1" w:styleId="GTITableStyle1">
    <w:name w:val="GTI Table Style 1"/>
    <w:basedOn w:val="TableNormal"/>
    <w:uiPriority w:val="99"/>
    <w:rsid w:val="004D18B1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BF2BFC"/>
    <w:rPr>
      <w:rFonts w:asciiTheme="minorHAnsi" w:hAnsiTheme="minorHAnsi" w:cs="Arial"/>
      <w:sz w:val="18"/>
      <w:lang w:val="en-GB"/>
    </w:rPr>
  </w:style>
  <w:style w:type="numbering" w:customStyle="1" w:styleId="GTListBullet">
    <w:name w:val="GT List Bullet"/>
    <w:uiPriority w:val="99"/>
    <w:rsid w:val="00F31C81"/>
    <w:pPr>
      <w:numPr>
        <w:numId w:val="6"/>
      </w:numPr>
    </w:pPr>
  </w:style>
  <w:style w:type="numbering" w:customStyle="1" w:styleId="GTListNumber">
    <w:name w:val="GT List Number"/>
    <w:uiPriority w:val="99"/>
    <w:rsid w:val="00F31C81"/>
    <w:pPr>
      <w:numPr>
        <w:numId w:val="7"/>
      </w:numPr>
    </w:pPr>
  </w:style>
  <w:style w:type="numbering" w:customStyle="1" w:styleId="GTNumberedHeadings">
    <w:name w:val="GT Numbered Headings"/>
    <w:uiPriority w:val="99"/>
    <w:rsid w:val="00B04BC4"/>
    <w:pPr>
      <w:numPr>
        <w:numId w:val="1"/>
      </w:numPr>
    </w:pPr>
  </w:style>
  <w:style w:type="numbering" w:customStyle="1" w:styleId="GTParagraphBullet">
    <w:name w:val="GT Paragraph Bullet"/>
    <w:uiPriority w:val="99"/>
    <w:rsid w:val="00B04BC4"/>
    <w:pPr>
      <w:numPr>
        <w:numId w:val="2"/>
      </w:numPr>
    </w:pPr>
  </w:style>
  <w:style w:type="paragraph" w:styleId="NoSpacing">
    <w:name w:val="No Spacing"/>
    <w:uiPriority w:val="1"/>
    <w:semiHidden/>
    <w:rsid w:val="00B04BC4"/>
    <w:rPr>
      <w:rFonts w:asciiTheme="minorHAnsi" w:hAnsiTheme="minorHAnsi" w:cs="Arial"/>
      <w:sz w:val="18"/>
      <w:lang w:val="en-GB"/>
    </w:rPr>
  </w:style>
  <w:style w:type="paragraph" w:styleId="PlainText">
    <w:name w:val="Plain Text"/>
    <w:basedOn w:val="Normal"/>
    <w:link w:val="PlainTextChar"/>
    <w:semiHidden/>
    <w:unhideWhenUsed/>
    <w:rsid w:val="00B04BC4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04BC4"/>
    <w:rPr>
      <w:rFonts w:asciiTheme="minorHAnsi" w:hAnsiTheme="minorHAnsi" w:cs="Arial"/>
      <w:sz w:val="18"/>
      <w:szCs w:val="21"/>
    </w:rPr>
  </w:style>
  <w:style w:type="paragraph" w:styleId="TOC4">
    <w:name w:val="toc 4"/>
    <w:basedOn w:val="Normal"/>
    <w:next w:val="Normal"/>
    <w:autoRedefine/>
    <w:semiHidden/>
    <w:rsid w:val="00AE6A04"/>
    <w:pPr>
      <w:tabs>
        <w:tab w:val="right" w:pos="8222"/>
      </w:tabs>
      <w:ind w:left="539"/>
    </w:pPr>
  </w:style>
  <w:style w:type="paragraph" w:styleId="TOC5">
    <w:name w:val="toc 5"/>
    <w:basedOn w:val="Normal"/>
    <w:next w:val="Normal"/>
    <w:autoRedefine/>
    <w:semiHidden/>
    <w:rsid w:val="00AE6A04"/>
    <w:pPr>
      <w:tabs>
        <w:tab w:val="right" w:pos="8222"/>
      </w:tabs>
      <w:ind w:left="720"/>
    </w:pPr>
  </w:style>
  <w:style w:type="paragraph" w:styleId="TOC6">
    <w:name w:val="toc 6"/>
    <w:basedOn w:val="Normal"/>
    <w:next w:val="Normal"/>
    <w:autoRedefine/>
    <w:semiHidden/>
    <w:rsid w:val="00B04BC4"/>
    <w:pPr>
      <w:ind w:left="902"/>
    </w:pPr>
  </w:style>
  <w:style w:type="paragraph" w:styleId="TOC7">
    <w:name w:val="toc 7"/>
    <w:basedOn w:val="Normal"/>
    <w:next w:val="Normal"/>
    <w:autoRedefine/>
    <w:semiHidden/>
    <w:rsid w:val="00B04BC4"/>
    <w:pPr>
      <w:ind w:left="1077"/>
    </w:pPr>
  </w:style>
  <w:style w:type="paragraph" w:styleId="TOC8">
    <w:name w:val="toc 8"/>
    <w:basedOn w:val="Normal"/>
    <w:next w:val="Normal"/>
    <w:autoRedefine/>
    <w:semiHidden/>
    <w:rsid w:val="00B04BC4"/>
    <w:pPr>
      <w:ind w:left="1259"/>
    </w:pPr>
  </w:style>
  <w:style w:type="paragraph" w:styleId="TOC9">
    <w:name w:val="toc 9"/>
    <w:basedOn w:val="Normal"/>
    <w:next w:val="Normal"/>
    <w:autoRedefine/>
    <w:semiHidden/>
    <w:rsid w:val="00B04BC4"/>
    <w:pPr>
      <w:ind w:left="1440"/>
    </w:pPr>
  </w:style>
  <w:style w:type="paragraph" w:customStyle="1" w:styleId="Address1">
    <w:name w:val="Address1"/>
    <w:basedOn w:val="PartnerAddress"/>
    <w:rsid w:val="00CA7B49"/>
    <w:pPr>
      <w:spacing w:after="120"/>
    </w:pPr>
    <w:rPr>
      <w:color w:val="4F2D7F" w:themeColor="accent1"/>
      <w:szCs w:val="16"/>
    </w:rPr>
  </w:style>
  <w:style w:type="paragraph" w:customStyle="1" w:styleId="WebAddress">
    <w:name w:val="WebAddress"/>
    <w:basedOn w:val="Address1"/>
    <w:semiHidden/>
    <w:qFormat/>
    <w:rsid w:val="00CA7B49"/>
    <w:rPr>
      <w:b/>
      <w:sz w:val="12"/>
    </w:rPr>
  </w:style>
  <w:style w:type="paragraph" w:customStyle="1" w:styleId="ClientAddress">
    <w:name w:val="Client Address"/>
    <w:basedOn w:val="BodyText"/>
    <w:rsid w:val="00462B97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Smlspace">
    <w:name w:val="Sml space"/>
    <w:basedOn w:val="Copyright"/>
    <w:semiHidden/>
    <w:qFormat/>
    <w:rsid w:val="00CA7B49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character" w:customStyle="1" w:styleId="Heading1Char">
    <w:name w:val="Heading 1 Char"/>
    <w:basedOn w:val="DefaultParagraphFont"/>
    <w:link w:val="Heading1"/>
    <w:rsid w:val="00BF2BFC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216D3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BF2BFC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paragraph" w:customStyle="1" w:styleId="LandscapeFooter">
    <w:name w:val="Landscape Footer"/>
    <w:basedOn w:val="Footer"/>
    <w:uiPriority w:val="9"/>
    <w:semiHidden/>
    <w:rsid w:val="00BF2BFC"/>
    <w:pPr>
      <w:tabs>
        <w:tab w:val="clear" w:pos="8222"/>
        <w:tab w:val="right" w:pos="13461"/>
      </w:tabs>
      <w:ind w:right="-63"/>
    </w:pPr>
  </w:style>
  <w:style w:type="paragraph" w:customStyle="1" w:styleId="SectionTitleLandscape">
    <w:name w:val="Section Title Landscape"/>
    <w:basedOn w:val="Normal"/>
    <w:next w:val="BodyText"/>
    <w:uiPriority w:val="3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AppendixTitleLandscape">
    <w:name w:val="Appendix Title Landscape"/>
    <w:basedOn w:val="Normal"/>
    <w:next w:val="BodyText"/>
    <w:uiPriority w:val="4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4690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ReportFooterURL">
    <w:name w:val="Report Footer URL"/>
    <w:basedOn w:val="Normal"/>
    <w:uiPriority w:val="9"/>
    <w:semiHidden/>
    <w:rsid w:val="00DC68E7"/>
    <w:rPr>
      <w:b/>
      <w:sz w:val="16"/>
      <w:szCs w:val="16"/>
      <w:lang w:val="en-GB"/>
    </w:rPr>
  </w:style>
  <w:style w:type="paragraph" w:customStyle="1" w:styleId="LetterFooterURL">
    <w:name w:val="Letter Footer URL"/>
    <w:basedOn w:val="LetterFooter"/>
    <w:uiPriority w:val="9"/>
    <w:semiHidden/>
    <w:rsid w:val="00203B9A"/>
    <w:pPr>
      <w:jc w:val="right"/>
    </w:pPr>
    <w:rPr>
      <w:rFonts w:asciiTheme="minorHAnsi" w:hAnsiTheme="minorHAnsi"/>
      <w:b/>
      <w:sz w:val="14"/>
    </w:rPr>
  </w:style>
  <w:style w:type="character" w:customStyle="1" w:styleId="PageNumber0">
    <w:name w:val="PageNumber"/>
    <w:basedOn w:val="PageNumber"/>
    <w:uiPriority w:val="1"/>
    <w:rsid w:val="00DE4690"/>
    <w:rPr>
      <w:rFonts w:asciiTheme="minorHAnsi" w:hAnsiTheme="minorHAnsi"/>
      <w:b/>
      <w:color w:val="000000" w:themeColor="text1"/>
      <w:sz w:val="12"/>
      <w:lang w:val="en-GB"/>
    </w:rPr>
  </w:style>
  <w:style w:type="paragraph" w:customStyle="1" w:styleId="LicenceNumber">
    <w:name w:val="Licence Number"/>
    <w:basedOn w:val="LetterFooter"/>
    <w:uiPriority w:val="9"/>
    <w:rsid w:val="00203B9A"/>
    <w:rPr>
      <w:b/>
      <w:sz w:val="14"/>
    </w:rPr>
  </w:style>
  <w:style w:type="table" w:customStyle="1" w:styleId="GTITableStyle2">
    <w:name w:val="GTI Table Style 2"/>
    <w:basedOn w:val="GTITableStyle1"/>
    <w:uiPriority w:val="99"/>
    <w:rsid w:val="004D18B1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F31C81"/>
    <w:pPr>
      <w:numPr>
        <w:numId w:val="8"/>
      </w:numPr>
    </w:pPr>
  </w:style>
  <w:style w:type="numbering" w:customStyle="1" w:styleId="GTTableNumbers">
    <w:name w:val="GT Table Numbers"/>
    <w:uiPriority w:val="99"/>
    <w:rsid w:val="00F31C81"/>
    <w:pPr>
      <w:numPr>
        <w:numId w:val="9"/>
      </w:numPr>
    </w:pPr>
  </w:style>
  <w:style w:type="paragraph" w:customStyle="1" w:styleId="TableBullet1">
    <w:name w:val="Table Bullet 1"/>
    <w:basedOn w:val="ListBullet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F31C81"/>
    <w:pPr>
      <w:numPr>
        <w:numId w:val="10"/>
      </w:numPr>
      <w:spacing w:before="60" w:after="60"/>
    </w:pPr>
  </w:style>
  <w:style w:type="paragraph" w:styleId="ListBullet3">
    <w:name w:val="List Bullet 3"/>
    <w:basedOn w:val="Normal"/>
    <w:uiPriority w:val="1"/>
    <w:qFormat/>
    <w:rsid w:val="00F31C81"/>
    <w:pPr>
      <w:numPr>
        <w:ilvl w:val="2"/>
        <w:numId w:val="12"/>
      </w:numPr>
      <w:contextualSpacing/>
    </w:pPr>
    <w:rPr>
      <w:lang w:val="en-GB"/>
    </w:rPr>
  </w:style>
  <w:style w:type="paragraph" w:customStyle="1" w:styleId="TableNumber">
    <w:name w:val="Table Number"/>
    <w:basedOn w:val="ListNumber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F31C81"/>
    <w:pPr>
      <w:numPr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F31C81"/>
    <w:rPr>
      <w:rFonts w:asciiTheme="minorHAnsi" w:hAnsiTheme="minorHAnsi" w:cs="Arial"/>
      <w:sz w:val="18"/>
      <w:lang w:val="en-GB"/>
    </w:rPr>
  </w:style>
  <w:style w:type="character" w:styleId="Strong">
    <w:name w:val="Strong"/>
    <w:basedOn w:val="DefaultParagraphFont"/>
    <w:rsid w:val="007E0C55"/>
    <w:rPr>
      <w:b/>
      <w:bCs/>
      <w:lang w:val="en-GB"/>
    </w:rPr>
  </w:style>
  <w:style w:type="paragraph" w:customStyle="1" w:styleId="Tabletextdecimal">
    <w:name w:val="Table text decimal"/>
    <w:basedOn w:val="TableText"/>
    <w:uiPriority w:val="9"/>
    <w:qFormat/>
    <w:rsid w:val="007E0C55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7E0C55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qFormat/>
    <w:rsid w:val="007E0C55"/>
    <w:pPr>
      <w:jc w:val="right"/>
    </w:pPr>
  </w:style>
  <w:style w:type="paragraph" w:customStyle="1" w:styleId="TableTextRight">
    <w:name w:val="Table Text Right"/>
    <w:basedOn w:val="TableText"/>
    <w:uiPriority w:val="9"/>
    <w:qFormat/>
    <w:rsid w:val="007E0C55"/>
    <w:pPr>
      <w:jc w:val="right"/>
    </w:pPr>
  </w:style>
  <w:style w:type="paragraph" w:customStyle="1" w:styleId="CoverTitle">
    <w:name w:val="Cover Title"/>
    <w:rsid w:val="00194706"/>
    <w:pPr>
      <w:spacing w:before="400" w:after="400" w:line="580" w:lineRule="atLeast"/>
    </w:pPr>
    <w:rPr>
      <w:rFonts w:ascii="Garamond" w:hAnsi="Garamond" w:cs="Arial"/>
      <w:bCs/>
      <w:kern w:val="28"/>
      <w:sz w:val="40"/>
      <w:szCs w:val="32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C97D87"/>
    <w:pPr>
      <w:ind w:left="283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97D87"/>
    <w:rPr>
      <w:rFonts w:asciiTheme="minorHAnsi" w:hAnsiTheme="minorHAnsi" w:cs="Arial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97D87"/>
    <w:rPr>
      <w:rFonts w:asciiTheme="minorHAnsi" w:hAnsiTheme="minorHAnsi" w:cs="Arial"/>
      <w:b/>
      <w:color w:val="747678" w:themeColor="background2"/>
      <w:sz w:val="16"/>
      <w:lang w:val="en-GB"/>
    </w:rPr>
  </w:style>
  <w:style w:type="character" w:customStyle="1" w:styleId="normaltextrun">
    <w:name w:val="normaltextrun"/>
    <w:basedOn w:val="DefaultParagraphFont"/>
    <w:rsid w:val="00F70A1F"/>
  </w:style>
  <w:style w:type="paragraph" w:customStyle="1" w:styleId="paragraph">
    <w:name w:val="paragraph"/>
    <w:basedOn w:val="Normal"/>
    <w:rsid w:val="00F70A1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bidi="th-TH"/>
    </w:rPr>
  </w:style>
  <w:style w:type="paragraph" w:customStyle="1" w:styleId="RNormal">
    <w:name w:val="RNormal"/>
    <w:basedOn w:val="Normal"/>
    <w:rsid w:val="00E61393"/>
    <w:pPr>
      <w:spacing w:after="0" w:line="240" w:lineRule="auto"/>
      <w:jc w:val="both"/>
    </w:pPr>
    <w:rPr>
      <w:rFonts w:ascii="Times New Roman" w:hAnsi="Times New Roman" w:cs="Times New Roman"/>
      <w:sz w:val="22"/>
      <w:szCs w:val="24"/>
    </w:rPr>
  </w:style>
  <w:style w:type="character" w:styleId="CommentReference">
    <w:name w:val="annotation reference"/>
    <w:basedOn w:val="DefaultParagraphFont"/>
    <w:semiHidden/>
    <w:unhideWhenUsed/>
    <w:rsid w:val="00306F2B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306F2B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06F2B"/>
    <w:rPr>
      <w:rFonts w:asciiTheme="minorHAnsi" w:hAnsiTheme="minorHAnsi" w:cs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06F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06F2B"/>
    <w:rPr>
      <w:rFonts w:asciiTheme="minorHAnsi" w:hAnsiTheme="minorHAnsi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Financial%20Statements%20Audit.dotm" TargetMode="External"/></Relationships>
</file>

<file path=word/theme/theme1.xml><?xml version="1.0" encoding="utf-8"?>
<a:theme xmlns:a="http://schemas.openxmlformats.org/drawingml/2006/main" name="Office Theme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480667CAE3FFB4680A4786EAF832A12" ma:contentTypeVersion="17" ma:contentTypeDescription="สร้างเอกสารใหม่" ma:contentTypeScope="" ma:versionID="9e26c9b2f4de2eb2d11301532e5d1967">
  <xsd:schema xmlns:xsd="http://www.w3.org/2001/XMLSchema" xmlns:xs="http://www.w3.org/2001/XMLSchema" xmlns:p="http://schemas.microsoft.com/office/2006/metadata/properties" xmlns:ns2="58f92383-70ea-482b-9440-fce1dcbafb95" xmlns:ns3="b03813c3-0e8f-44af-a344-5068938af887" targetNamespace="http://schemas.microsoft.com/office/2006/metadata/properties" ma:root="true" ma:fieldsID="4784622a3db02e3aac88d5322ac64470" ns2:_="" ns3:_="">
    <xsd:import namespace="58f92383-70ea-482b-9440-fce1dcbafb95"/>
    <xsd:import namespace="b03813c3-0e8f-44af-a344-5068938af88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_Flow_SignoffStatu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92383-70ea-482b-9440-fce1dcbafb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70ee694-cb59-4fd2-ba7b-3a4b85772cc8}" ma:internalName="TaxCatchAll" ma:showField="CatchAllData" ma:web="58f92383-70ea-482b-9440-fce1dcbaf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813c3-0e8f-44af-a344-5068938af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0d48fa88-7bc3-49a1-8f27-2e9c909514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สถานะการปิดงาน" ma:internalName="_x0024_Resources_x003a_core_x002c_Signoff_Status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f92383-70ea-482b-9440-fce1dcbafb95" xsi:nil="true"/>
    <lcf76f155ced4ddcb4097134ff3c332f xmlns="b03813c3-0e8f-44af-a344-5068938af887">
      <Terms xmlns="http://schemas.microsoft.com/office/infopath/2007/PartnerControls"/>
    </lcf76f155ced4ddcb4097134ff3c332f>
    <_Flow_SignoffStatus xmlns="b03813c3-0e8f-44af-a344-5068938af887" xsi:nil="true"/>
  </documentManagement>
</p:properties>
</file>

<file path=customXml/itemProps1.xml><?xml version="1.0" encoding="utf-8"?>
<ds:datastoreItem xmlns:ds="http://schemas.openxmlformats.org/officeDocument/2006/customXml" ds:itemID="{BC27070C-2E7C-45DA-9630-8691AF4911FE}"/>
</file>

<file path=customXml/itemProps2.xml><?xml version="1.0" encoding="utf-8"?>
<ds:datastoreItem xmlns:ds="http://schemas.openxmlformats.org/officeDocument/2006/customXml" ds:itemID="{8D8F99FF-D406-498F-9139-2C1A08985B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9B16DA-F57B-4D24-8D89-31D32EE423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474D27-8CA7-49C3-A62E-E200C7FF6812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Financial Statements Audit</Template>
  <TotalTime>0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3199</CharactersWithSpaces>
  <SharedDoc>false</SharedDoc>
  <HLinks>
    <vt:vector size="12" baseType="variant">
      <vt:variant>
        <vt:i4>1507384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_Toc179887888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_Toc179887887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Office 03</cp:lastModifiedBy>
  <cp:revision>2</cp:revision>
  <cp:lastPrinted>2020-03-27T02:24:00Z</cp:lastPrinted>
  <dcterms:created xsi:type="dcterms:W3CDTF">2026-05-14T08:36:00Z</dcterms:created>
  <dcterms:modified xsi:type="dcterms:W3CDTF">2026-05-14T08:36:00Z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Name">
    <vt:lpwstr>Company Name</vt:lpwstr>
  </property>
  <property fmtid="{D5CDD505-2E9C-101B-9397-08002B2CF9AE}" pid="3" name="CountryAdjective">
    <vt:lpwstr>Canadian</vt:lpwstr>
  </property>
  <property fmtid="{D5CDD505-2E9C-101B-9397-08002B2CF9AE}" pid="4" name="AccountsDate">
    <vt:lpwstr>Date of accounts</vt:lpwstr>
  </property>
  <property fmtid="{D5CDD505-2E9C-101B-9397-08002B2CF9AE}" pid="5" name="AccountsName">
    <vt:lpwstr>Name of Accounts</vt:lpwstr>
  </property>
  <property fmtid="{D5CDD505-2E9C-101B-9397-08002B2CF9AE}" pid="6" name="DocType">
    <vt:lpwstr>Financial Statements</vt:lpwstr>
  </property>
  <property fmtid="{D5CDD505-2E9C-101B-9397-08002B2CF9AE}" pid="7" name="ContentTypeId">
    <vt:lpwstr>0x0101007480667CAE3FFB4680A4786EAF832A12</vt:lpwstr>
  </property>
</Properties>
</file>