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75" w:type="dxa"/>
        <w:tblInd w:w="108" w:type="dxa"/>
        <w:tblLayout w:type="fixed"/>
        <w:tblLook w:val="0400" w:firstRow="0" w:lastRow="0" w:firstColumn="0" w:lastColumn="0" w:noHBand="0" w:noVBand="1"/>
      </w:tblPr>
      <w:tblGrid>
        <w:gridCol w:w="9475"/>
      </w:tblGrid>
      <w:tr w:rsidR="00705CA9" w:rsidRPr="00FD0F20" w14:paraId="368555F9" w14:textId="77777777" w:rsidTr="00FA063A">
        <w:trPr>
          <w:trHeight w:val="378"/>
        </w:trPr>
        <w:tc>
          <w:tcPr>
            <w:tcW w:w="9475" w:type="dxa"/>
            <w:vAlign w:val="center"/>
          </w:tcPr>
          <w:p w14:paraId="1A8D370B" w14:textId="63A623EE" w:rsidR="00705CA9" w:rsidRPr="00FD0F20" w:rsidRDefault="00705CA9" w:rsidP="00FF1E0D">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bookmarkStart w:id="0" w:name="_Hlk87513719"/>
            <w:bookmarkStart w:id="1" w:name="_Hlk87513438"/>
            <w:r w:rsidRPr="00FD0F20">
              <w:rPr>
                <w:rFonts w:ascii="Arial" w:eastAsia="Arial" w:hAnsi="Arial" w:cs="Arial"/>
                <w:b/>
                <w:color w:val="000000" w:themeColor="text1"/>
                <w:sz w:val="18"/>
                <w:szCs w:val="18"/>
              </w:rPr>
              <w:t>General information</w:t>
            </w:r>
          </w:p>
        </w:tc>
      </w:tr>
      <w:bookmarkEnd w:id="0"/>
    </w:tbl>
    <w:p w14:paraId="693CDB34" w14:textId="5EB24F9A" w:rsidR="00022F64" w:rsidRPr="00FD0F20" w:rsidRDefault="00022F64" w:rsidP="00FF1E0D">
      <w:pPr>
        <w:jc w:val="thaiDistribute"/>
        <w:rPr>
          <w:rFonts w:ascii="Arial" w:hAnsi="Arial" w:cs="Arial"/>
          <w:color w:val="000000" w:themeColor="text1"/>
          <w:sz w:val="18"/>
          <w:szCs w:val="18"/>
          <w:lang w:bidi="th-TH"/>
        </w:rPr>
      </w:pPr>
    </w:p>
    <w:p w14:paraId="4A56E32C" w14:textId="10548000" w:rsidR="00EC1656" w:rsidRPr="00FD0F20" w:rsidRDefault="00EC1656" w:rsidP="00FF1E0D">
      <w:pPr>
        <w:jc w:val="thaiDistribute"/>
        <w:rPr>
          <w:rFonts w:ascii="Arial" w:hAnsi="Arial" w:cs="Arial"/>
          <w:color w:val="000000" w:themeColor="text1"/>
          <w:sz w:val="18"/>
          <w:szCs w:val="18"/>
        </w:rPr>
      </w:pPr>
      <w:r w:rsidRPr="00FD0F20">
        <w:rPr>
          <w:rFonts w:ascii="Arial" w:hAnsi="Arial" w:cs="Arial"/>
          <w:color w:val="000000" w:themeColor="text1"/>
          <w:sz w:val="18"/>
          <w:szCs w:val="18"/>
        </w:rPr>
        <w:t xml:space="preserve">Thai Reinsurance Public Company Limited (“the Company”) is a public company, incorporated, domiciled in Thailand </w:t>
      </w:r>
      <w:r w:rsidRPr="00FD0F20">
        <w:rPr>
          <w:rFonts w:ascii="Arial" w:hAnsi="Arial" w:cs="Arial"/>
          <w:color w:val="000000" w:themeColor="text1"/>
          <w:spacing w:val="-4"/>
          <w:sz w:val="18"/>
          <w:szCs w:val="18"/>
        </w:rPr>
        <w:t xml:space="preserve">and listed on the Stock Exchange of Thailand. As </w:t>
      </w:r>
      <w:proofErr w:type="gramStart"/>
      <w:r w:rsidRPr="00FD0F20">
        <w:rPr>
          <w:rFonts w:ascii="Arial" w:hAnsi="Arial" w:cs="Arial"/>
          <w:color w:val="000000" w:themeColor="text1"/>
          <w:spacing w:val="-4"/>
          <w:sz w:val="18"/>
          <w:szCs w:val="18"/>
        </w:rPr>
        <w:t>at</w:t>
      </w:r>
      <w:proofErr w:type="gramEnd"/>
      <w:r w:rsidRPr="00FD0F20">
        <w:rPr>
          <w:rFonts w:ascii="Arial" w:hAnsi="Arial" w:cs="Arial"/>
          <w:color w:val="000000" w:themeColor="text1"/>
          <w:spacing w:val="-4"/>
          <w:sz w:val="18"/>
          <w:szCs w:val="18"/>
        </w:rPr>
        <w:t xml:space="preserve"> </w:t>
      </w:r>
      <w:r w:rsidR="00D80E86" w:rsidRPr="00FD0F20">
        <w:rPr>
          <w:rFonts w:ascii="Arial" w:hAnsi="Arial" w:cs="Arial"/>
          <w:color w:val="000000" w:themeColor="text1"/>
          <w:spacing w:val="-4"/>
          <w:sz w:val="18"/>
          <w:szCs w:val="18"/>
          <w:lang w:val="en-GB"/>
        </w:rPr>
        <w:t>31 March</w:t>
      </w:r>
      <w:r w:rsidR="001360C3" w:rsidRPr="00FD0F20">
        <w:rPr>
          <w:rFonts w:ascii="Arial" w:hAnsi="Arial" w:cs="Arial"/>
          <w:color w:val="000000" w:themeColor="text1"/>
          <w:spacing w:val="-4"/>
          <w:sz w:val="18"/>
          <w:szCs w:val="18"/>
        </w:rPr>
        <w:t xml:space="preserve"> </w:t>
      </w:r>
      <w:r w:rsidR="00D80E86" w:rsidRPr="00FD0F20">
        <w:rPr>
          <w:rFonts w:ascii="Arial" w:hAnsi="Arial" w:cs="Arial"/>
          <w:color w:val="000000" w:themeColor="text1"/>
          <w:spacing w:val="-4"/>
          <w:sz w:val="18"/>
          <w:szCs w:val="18"/>
          <w:lang w:val="en-GB"/>
        </w:rPr>
        <w:t>2026</w:t>
      </w:r>
      <w:r w:rsidRPr="00FD0F20">
        <w:rPr>
          <w:rFonts w:ascii="Arial" w:hAnsi="Arial" w:cs="Arial"/>
          <w:color w:val="000000" w:themeColor="text1"/>
          <w:spacing w:val="-4"/>
          <w:sz w:val="18"/>
          <w:szCs w:val="18"/>
        </w:rPr>
        <w:t xml:space="preserve"> and </w:t>
      </w:r>
      <w:r w:rsidR="00514C1A" w:rsidRPr="00FD0F20">
        <w:rPr>
          <w:rFonts w:ascii="Arial" w:hAnsi="Arial" w:cs="Arial"/>
          <w:color w:val="000000" w:themeColor="text1"/>
          <w:spacing w:val="-4"/>
          <w:sz w:val="18"/>
          <w:szCs w:val="18"/>
          <w:lang w:val="en-GB"/>
        </w:rPr>
        <w:t>31</w:t>
      </w:r>
      <w:r w:rsidRPr="00FD0F20">
        <w:rPr>
          <w:rFonts w:ascii="Arial" w:hAnsi="Arial" w:cs="Arial"/>
          <w:color w:val="000000" w:themeColor="text1"/>
          <w:spacing w:val="-4"/>
          <w:sz w:val="18"/>
          <w:szCs w:val="18"/>
        </w:rPr>
        <w:t xml:space="preserve"> December </w:t>
      </w:r>
      <w:r w:rsidR="00F44D43" w:rsidRPr="00FD0F20">
        <w:rPr>
          <w:rFonts w:ascii="Arial" w:hAnsi="Arial" w:cs="Arial"/>
          <w:color w:val="000000" w:themeColor="text1"/>
          <w:spacing w:val="-4"/>
          <w:sz w:val="18"/>
          <w:szCs w:val="18"/>
          <w:lang w:val="en-GB"/>
        </w:rPr>
        <w:t>2025</w:t>
      </w:r>
      <w:r w:rsidRPr="00FD0F20">
        <w:rPr>
          <w:rFonts w:ascii="Arial" w:hAnsi="Arial" w:cs="Arial"/>
          <w:color w:val="000000" w:themeColor="text1"/>
          <w:spacing w:val="-4"/>
          <w:sz w:val="18"/>
          <w:szCs w:val="18"/>
        </w:rPr>
        <w:t>, its major shareholder</w:t>
      </w:r>
      <w:r w:rsidRPr="00FD0F20">
        <w:rPr>
          <w:rFonts w:ascii="Arial" w:hAnsi="Arial" w:cs="Arial"/>
          <w:color w:val="000000" w:themeColor="text1"/>
          <w:sz w:val="18"/>
          <w:szCs w:val="18"/>
        </w:rPr>
        <w:t xml:space="preserve"> is HWIC ASIA FUND, which </w:t>
      </w:r>
      <w:proofErr w:type="gramStart"/>
      <w:r w:rsidR="00514C1A" w:rsidRPr="00FD0F20">
        <w:rPr>
          <w:rFonts w:ascii="Arial" w:hAnsi="Arial" w:cs="Arial"/>
          <w:color w:val="000000" w:themeColor="text1"/>
          <w:sz w:val="18"/>
          <w:szCs w:val="18"/>
          <w:lang w:val="en-GB"/>
        </w:rPr>
        <w:t>47</w:t>
      </w:r>
      <w:proofErr w:type="gramEnd"/>
      <w:r w:rsidRPr="00FD0F20">
        <w:rPr>
          <w:rFonts w:ascii="Arial" w:hAnsi="Arial" w:cs="Arial"/>
          <w:color w:val="000000" w:themeColor="text1"/>
          <w:sz w:val="18"/>
          <w:szCs w:val="18"/>
        </w:rPr>
        <w:t xml:space="preserve">% of the issued and paid-up share capital of the Company. </w:t>
      </w:r>
    </w:p>
    <w:p w14:paraId="46ED2F66" w14:textId="66CA8D06" w:rsidR="005E7CCD" w:rsidRPr="00FD0F20" w:rsidRDefault="005E7CCD" w:rsidP="00FF1E0D">
      <w:pPr>
        <w:jc w:val="both"/>
        <w:rPr>
          <w:rFonts w:ascii="Arial" w:hAnsi="Arial" w:cs="Arial"/>
          <w:color w:val="000000" w:themeColor="text1"/>
          <w:sz w:val="18"/>
          <w:szCs w:val="18"/>
          <w:cs/>
          <w:lang w:bidi="th-TH"/>
        </w:rPr>
      </w:pPr>
    </w:p>
    <w:p w14:paraId="5A1C18C9" w14:textId="02286B74" w:rsidR="000B6E3B" w:rsidRPr="00FD0F20" w:rsidRDefault="000B6E3B" w:rsidP="00FF1E0D">
      <w:pPr>
        <w:jc w:val="thaiDistribute"/>
        <w:rPr>
          <w:rFonts w:ascii="Arial" w:hAnsi="Arial" w:cs="Arial"/>
          <w:color w:val="000000" w:themeColor="text1"/>
          <w:spacing w:val="-4"/>
          <w:sz w:val="18"/>
          <w:szCs w:val="22"/>
          <w:lang w:val="en-GB" w:bidi="th-TH"/>
        </w:rPr>
      </w:pPr>
      <w:r w:rsidRPr="00FD0F20">
        <w:rPr>
          <w:rFonts w:ascii="Arial" w:hAnsi="Arial" w:cs="Arial"/>
          <w:color w:val="000000" w:themeColor="text1"/>
          <w:spacing w:val="-4"/>
          <w:sz w:val="18"/>
          <w:szCs w:val="18"/>
        </w:rPr>
        <w:t>The address of the Company’s registered office is as follows:</w:t>
      </w:r>
      <w:r w:rsidR="002642B9" w:rsidRPr="00FD0F20">
        <w:rPr>
          <w:rFonts w:ascii="Arial" w:hAnsi="Arial" w:cs="Arial"/>
          <w:color w:val="000000" w:themeColor="text1"/>
          <w:spacing w:val="-4"/>
          <w:sz w:val="18"/>
          <w:szCs w:val="18"/>
        </w:rPr>
        <w:t xml:space="preserve"> </w:t>
      </w:r>
      <w:r w:rsidR="00514C1A" w:rsidRPr="00FD0F20">
        <w:rPr>
          <w:rFonts w:ascii="Arial" w:hAnsi="Arial" w:cs="Arial"/>
          <w:color w:val="000000" w:themeColor="text1"/>
          <w:spacing w:val="-4"/>
          <w:sz w:val="18"/>
          <w:szCs w:val="18"/>
          <w:lang w:val="en-GB"/>
        </w:rPr>
        <w:t>100</w:t>
      </w:r>
      <w:r w:rsidR="002642B9" w:rsidRPr="00FD0F20">
        <w:rPr>
          <w:rFonts w:ascii="Arial" w:hAnsi="Arial" w:cs="Arial"/>
          <w:color w:val="000000" w:themeColor="text1"/>
          <w:spacing w:val="-4"/>
          <w:sz w:val="18"/>
          <w:szCs w:val="18"/>
        </w:rPr>
        <w:t>/</w:t>
      </w:r>
      <w:r w:rsidR="00514C1A" w:rsidRPr="00FD0F20">
        <w:rPr>
          <w:rFonts w:ascii="Arial" w:hAnsi="Arial" w:cs="Arial"/>
          <w:color w:val="000000" w:themeColor="text1"/>
          <w:spacing w:val="-4"/>
          <w:sz w:val="18"/>
          <w:szCs w:val="18"/>
          <w:lang w:val="en-GB"/>
        </w:rPr>
        <w:t>3</w:t>
      </w:r>
      <w:r w:rsidR="002642B9" w:rsidRPr="00FD0F20">
        <w:rPr>
          <w:rFonts w:ascii="Arial" w:hAnsi="Arial" w:cs="Arial"/>
          <w:color w:val="000000" w:themeColor="text1"/>
          <w:spacing w:val="-4"/>
          <w:sz w:val="18"/>
          <w:szCs w:val="18"/>
        </w:rPr>
        <w:t>-</w:t>
      </w:r>
      <w:r w:rsidR="00514C1A" w:rsidRPr="00FD0F20">
        <w:rPr>
          <w:rFonts w:ascii="Arial" w:hAnsi="Arial" w:cs="Arial"/>
          <w:color w:val="000000" w:themeColor="text1"/>
          <w:spacing w:val="-4"/>
          <w:sz w:val="18"/>
          <w:szCs w:val="18"/>
          <w:lang w:val="en-GB"/>
        </w:rPr>
        <w:t>4</w:t>
      </w:r>
      <w:r w:rsidR="002642B9" w:rsidRPr="00FD0F20">
        <w:rPr>
          <w:rFonts w:ascii="Arial" w:hAnsi="Arial" w:cs="Arial"/>
          <w:color w:val="000000" w:themeColor="text1"/>
          <w:spacing w:val="-4"/>
          <w:sz w:val="18"/>
          <w:szCs w:val="18"/>
        </w:rPr>
        <w:t xml:space="preserve"> Sathorn Nakorn Tower, </w:t>
      </w:r>
      <w:r w:rsidR="00257002" w:rsidRPr="00FD0F20">
        <w:rPr>
          <w:rFonts w:ascii="Arial" w:hAnsi="Arial" w:cs="Arial"/>
          <w:color w:val="000000" w:themeColor="text1"/>
          <w:sz w:val="18"/>
          <w:szCs w:val="18"/>
          <w:shd w:val="clear" w:color="auto" w:fill="FFFFFF"/>
          <w:lang w:val="en-GB"/>
        </w:rPr>
        <w:t>3</w:t>
      </w:r>
      <w:proofErr w:type="spellStart"/>
      <w:r w:rsidR="00257002" w:rsidRPr="00FD0F20">
        <w:rPr>
          <w:rFonts w:ascii="Arial" w:hAnsi="Arial" w:cs="Arial"/>
          <w:color w:val="000000" w:themeColor="text1"/>
          <w:sz w:val="18"/>
          <w:szCs w:val="18"/>
          <w:shd w:val="clear" w:color="auto" w:fill="FFFFFF"/>
          <w:vertAlign w:val="superscript"/>
        </w:rPr>
        <w:t>rd</w:t>
      </w:r>
      <w:proofErr w:type="spellEnd"/>
      <w:r w:rsidR="00257002" w:rsidRPr="00FD0F20">
        <w:rPr>
          <w:rFonts w:ascii="Arial" w:hAnsi="Arial" w:cs="Arial"/>
          <w:color w:val="000000" w:themeColor="text1"/>
          <w:sz w:val="18"/>
          <w:szCs w:val="18"/>
          <w:shd w:val="clear" w:color="auto" w:fill="FFFFFF"/>
        </w:rPr>
        <w:t xml:space="preserve"> - </w:t>
      </w:r>
      <w:r w:rsidR="00257002" w:rsidRPr="00FD0F20">
        <w:rPr>
          <w:rFonts w:ascii="Arial" w:hAnsi="Arial" w:cs="Arial"/>
          <w:color w:val="000000" w:themeColor="text1"/>
          <w:sz w:val="18"/>
          <w:szCs w:val="18"/>
          <w:shd w:val="clear" w:color="auto" w:fill="FFFFFF"/>
          <w:lang w:val="en-GB"/>
        </w:rPr>
        <w:t>4</w:t>
      </w:r>
      <w:proofErr w:type="spellStart"/>
      <w:r w:rsidR="00257002" w:rsidRPr="00FD0F20">
        <w:rPr>
          <w:rFonts w:ascii="Arial" w:hAnsi="Arial" w:cs="Arial"/>
          <w:color w:val="000000" w:themeColor="text1"/>
          <w:sz w:val="18"/>
          <w:szCs w:val="18"/>
          <w:shd w:val="clear" w:color="auto" w:fill="FFFFFF"/>
          <w:vertAlign w:val="superscript"/>
        </w:rPr>
        <w:t>th</w:t>
      </w:r>
      <w:proofErr w:type="spellEnd"/>
      <w:r w:rsidR="00257002" w:rsidRPr="00FD0F20">
        <w:rPr>
          <w:rFonts w:ascii="Arial" w:hAnsi="Arial" w:cs="Arial"/>
          <w:color w:val="000000" w:themeColor="text1"/>
          <w:sz w:val="18"/>
          <w:szCs w:val="18"/>
          <w:shd w:val="clear" w:color="auto" w:fill="FFFFFF"/>
        </w:rPr>
        <w:t xml:space="preserve"> Floor,</w:t>
      </w:r>
      <w:r w:rsidR="00257002" w:rsidRPr="00FD0F20">
        <w:rPr>
          <w:rFonts w:ascii="Arial" w:hAnsi="Arial" w:cs="Arial"/>
          <w:color w:val="000000" w:themeColor="text1"/>
          <w:spacing w:val="-4"/>
          <w:sz w:val="18"/>
          <w:szCs w:val="18"/>
        </w:rPr>
        <w:t xml:space="preserve"> </w:t>
      </w:r>
      <w:r w:rsidR="002642B9" w:rsidRPr="00FD0F20">
        <w:rPr>
          <w:rFonts w:ascii="Arial" w:hAnsi="Arial" w:cs="Arial"/>
          <w:color w:val="000000" w:themeColor="text1"/>
          <w:spacing w:val="-4"/>
          <w:sz w:val="18"/>
          <w:szCs w:val="18"/>
        </w:rPr>
        <w:t>North Sathorn Road, Silom</w:t>
      </w:r>
      <w:r w:rsidR="002642B9" w:rsidRPr="00FD0F20">
        <w:rPr>
          <w:rFonts w:ascii="Arial" w:hAnsi="Arial" w:cs="Arial"/>
          <w:color w:val="000000" w:themeColor="text1"/>
          <w:sz w:val="18"/>
          <w:szCs w:val="18"/>
        </w:rPr>
        <w:t xml:space="preserve">, </w:t>
      </w:r>
      <w:proofErr w:type="spellStart"/>
      <w:r w:rsidR="002642B9" w:rsidRPr="00FD0F20">
        <w:rPr>
          <w:rFonts w:ascii="Arial" w:hAnsi="Arial" w:cs="Arial"/>
          <w:color w:val="000000" w:themeColor="text1"/>
          <w:sz w:val="18"/>
          <w:szCs w:val="18"/>
        </w:rPr>
        <w:t>Bangrak</w:t>
      </w:r>
      <w:proofErr w:type="spellEnd"/>
      <w:r w:rsidR="002642B9" w:rsidRPr="00FD0F20">
        <w:rPr>
          <w:rFonts w:ascii="Arial" w:hAnsi="Arial" w:cs="Arial"/>
          <w:color w:val="000000" w:themeColor="text1"/>
          <w:sz w:val="18"/>
          <w:szCs w:val="18"/>
        </w:rPr>
        <w:t xml:space="preserve"> Bangkok </w:t>
      </w:r>
      <w:r w:rsidR="00514C1A" w:rsidRPr="00FD0F20">
        <w:rPr>
          <w:rFonts w:ascii="Arial" w:hAnsi="Arial" w:cs="Arial"/>
          <w:color w:val="000000" w:themeColor="text1"/>
          <w:sz w:val="18"/>
          <w:szCs w:val="18"/>
          <w:lang w:val="en-GB"/>
        </w:rPr>
        <w:t>10500</w:t>
      </w:r>
      <w:r w:rsidR="00BF2943" w:rsidRPr="00FD0F20">
        <w:rPr>
          <w:rFonts w:ascii="Arial" w:hAnsi="Arial" w:cs="Arial"/>
          <w:color w:val="000000" w:themeColor="text1"/>
          <w:sz w:val="18"/>
          <w:szCs w:val="22"/>
          <w:lang w:val="en-GB" w:bidi="th-TH"/>
        </w:rPr>
        <w:t>.</w:t>
      </w:r>
    </w:p>
    <w:p w14:paraId="6C866C6A" w14:textId="77777777" w:rsidR="00CF735A" w:rsidRPr="00FD0F20" w:rsidRDefault="00CF735A" w:rsidP="00FF1E0D">
      <w:pPr>
        <w:jc w:val="thaiDistribute"/>
        <w:rPr>
          <w:rFonts w:ascii="Arial" w:hAnsi="Arial" w:cs="Arial"/>
          <w:color w:val="000000" w:themeColor="text1"/>
          <w:sz w:val="18"/>
          <w:szCs w:val="18"/>
          <w:lang w:val="en-GB"/>
        </w:rPr>
      </w:pPr>
    </w:p>
    <w:p w14:paraId="1FA239F7" w14:textId="3E47E2A4" w:rsidR="00CF735A" w:rsidRPr="00FD0F20" w:rsidRDefault="00CF735A" w:rsidP="00FF1E0D">
      <w:pPr>
        <w:jc w:val="thaiDistribute"/>
        <w:rPr>
          <w:rFonts w:ascii="Arial" w:hAnsi="Arial" w:cs="Arial"/>
          <w:color w:val="000000" w:themeColor="text1"/>
          <w:sz w:val="18"/>
          <w:szCs w:val="18"/>
        </w:rPr>
      </w:pPr>
      <w:r w:rsidRPr="00FD0F20">
        <w:rPr>
          <w:rFonts w:ascii="Arial" w:hAnsi="Arial" w:cs="Arial"/>
          <w:color w:val="000000" w:themeColor="text1"/>
          <w:sz w:val="18"/>
          <w:szCs w:val="18"/>
        </w:rPr>
        <w:t>For the reporting purposes, the Company</w:t>
      </w:r>
      <w:r w:rsidR="00584EB0" w:rsidRPr="00FD0F20">
        <w:rPr>
          <w:rFonts w:ascii="Arial" w:hAnsi="Arial" w:cs="Arial"/>
          <w:color w:val="000000" w:themeColor="text1"/>
          <w:sz w:val="18"/>
          <w:szCs w:val="18"/>
        </w:rPr>
        <w:t xml:space="preserve"> </w:t>
      </w:r>
      <w:r w:rsidRPr="00FD0F20">
        <w:rPr>
          <w:rFonts w:ascii="Arial" w:hAnsi="Arial" w:cs="Arial"/>
          <w:color w:val="000000" w:themeColor="text1"/>
          <w:sz w:val="18"/>
          <w:szCs w:val="18"/>
        </w:rPr>
        <w:t>and its subsidiaries</w:t>
      </w:r>
      <w:r w:rsidR="001A245B" w:rsidRPr="00FD0F20">
        <w:rPr>
          <w:rFonts w:ascii="Arial" w:hAnsi="Arial" w:cs="Arial"/>
          <w:color w:val="000000" w:themeColor="text1"/>
          <w:sz w:val="18"/>
          <w:szCs w:val="18"/>
        </w:rPr>
        <w:t xml:space="preserve"> </w:t>
      </w:r>
      <w:r w:rsidRPr="00FD0F20">
        <w:rPr>
          <w:rFonts w:ascii="Arial" w:hAnsi="Arial" w:cs="Arial"/>
          <w:color w:val="000000" w:themeColor="text1"/>
          <w:sz w:val="18"/>
          <w:szCs w:val="18"/>
        </w:rPr>
        <w:t>are referred to as “the Group”</w:t>
      </w:r>
      <w:r w:rsidR="00BF2943" w:rsidRPr="00FD0F20">
        <w:rPr>
          <w:rFonts w:ascii="Arial" w:hAnsi="Arial" w:cs="Arial"/>
          <w:color w:val="000000" w:themeColor="text1"/>
          <w:sz w:val="18"/>
          <w:szCs w:val="18"/>
        </w:rPr>
        <w:t>.</w:t>
      </w:r>
    </w:p>
    <w:p w14:paraId="03A7468B" w14:textId="77777777" w:rsidR="00CF735A" w:rsidRPr="00FD0F20" w:rsidRDefault="00CF735A" w:rsidP="00FF1E0D">
      <w:pPr>
        <w:jc w:val="thaiDistribute"/>
        <w:rPr>
          <w:rFonts w:ascii="Arial" w:hAnsi="Arial" w:cs="Arial"/>
          <w:color w:val="000000" w:themeColor="text1"/>
          <w:sz w:val="18"/>
          <w:szCs w:val="18"/>
        </w:rPr>
      </w:pPr>
    </w:p>
    <w:p w14:paraId="0941504D" w14:textId="5CB32933" w:rsidR="001360C3" w:rsidRPr="00FD0F20" w:rsidRDefault="00406681" w:rsidP="00FF1E0D">
      <w:pPr>
        <w:tabs>
          <w:tab w:val="left" w:pos="9781"/>
        </w:tabs>
        <w:jc w:val="thaiDistribute"/>
        <w:rPr>
          <w:rFonts w:ascii="Arial" w:hAnsi="Arial" w:cs="Arial"/>
          <w:color w:val="000000" w:themeColor="text1"/>
          <w:sz w:val="18"/>
          <w:szCs w:val="18"/>
        </w:rPr>
      </w:pPr>
      <w:bookmarkStart w:id="2" w:name="_Hlk39702430"/>
      <w:r w:rsidRPr="00FD0F20">
        <w:rPr>
          <w:rFonts w:ascii="Arial" w:hAnsi="Arial" w:cs="Arial"/>
          <w:color w:val="000000" w:themeColor="text1"/>
          <w:sz w:val="18"/>
          <w:szCs w:val="18"/>
        </w:rPr>
        <w:t xml:space="preserve">The principal business operations of the Company </w:t>
      </w:r>
      <w:r w:rsidR="00CF735A" w:rsidRPr="00FD0F20">
        <w:rPr>
          <w:rFonts w:ascii="Arial" w:hAnsi="Arial" w:cs="Arial"/>
          <w:color w:val="000000" w:themeColor="text1"/>
          <w:sz w:val="18"/>
          <w:szCs w:val="18"/>
        </w:rPr>
        <w:t xml:space="preserve">are reinsurance </w:t>
      </w:r>
      <w:r w:rsidR="001360C3" w:rsidRPr="00FD0F20">
        <w:rPr>
          <w:rFonts w:ascii="Arial" w:hAnsi="Arial" w:cs="Arial"/>
          <w:color w:val="000000" w:themeColor="text1"/>
          <w:sz w:val="18"/>
          <w:szCs w:val="18"/>
        </w:rPr>
        <w:t>for</w:t>
      </w:r>
      <w:r w:rsidR="00CF735A" w:rsidRPr="00FD0F20">
        <w:rPr>
          <w:rFonts w:ascii="Arial" w:hAnsi="Arial" w:cs="Arial"/>
          <w:color w:val="000000" w:themeColor="text1"/>
          <w:sz w:val="18"/>
          <w:szCs w:val="18"/>
        </w:rPr>
        <w:t xml:space="preserve"> non-life businesses </w:t>
      </w:r>
      <w:proofErr w:type="gramStart"/>
      <w:r w:rsidR="00CF735A" w:rsidRPr="00FD0F20">
        <w:rPr>
          <w:rFonts w:ascii="Arial" w:hAnsi="Arial" w:cs="Arial"/>
          <w:color w:val="000000" w:themeColor="text1"/>
          <w:sz w:val="18"/>
          <w:szCs w:val="18"/>
        </w:rPr>
        <w:t>diversify</w:t>
      </w:r>
      <w:proofErr w:type="gramEnd"/>
      <w:r w:rsidR="00CF735A" w:rsidRPr="00FD0F20">
        <w:rPr>
          <w:rFonts w:ascii="Arial" w:hAnsi="Arial" w:cs="Arial"/>
          <w:color w:val="000000" w:themeColor="text1"/>
          <w:sz w:val="18"/>
          <w:szCs w:val="18"/>
        </w:rPr>
        <w:t xml:space="preserve"> </w:t>
      </w:r>
      <w:proofErr w:type="gramStart"/>
      <w:r w:rsidR="00CF735A" w:rsidRPr="00FD0F20">
        <w:rPr>
          <w:rFonts w:ascii="Arial" w:hAnsi="Arial" w:cs="Arial"/>
          <w:color w:val="000000" w:themeColor="text1"/>
          <w:sz w:val="18"/>
          <w:szCs w:val="18"/>
        </w:rPr>
        <w:t>risk;</w:t>
      </w:r>
      <w:proofErr w:type="gramEnd"/>
      <w:r w:rsidR="00CF735A" w:rsidRPr="00FD0F20">
        <w:rPr>
          <w:rFonts w:ascii="Arial" w:hAnsi="Arial" w:cs="Arial"/>
          <w:color w:val="000000" w:themeColor="text1"/>
          <w:sz w:val="18"/>
          <w:szCs w:val="18"/>
        </w:rPr>
        <w:t xml:space="preserve"> including but not limited to property, personal accident, engineering, and marine and cargo risk.</w:t>
      </w:r>
    </w:p>
    <w:p w14:paraId="35E52262" w14:textId="77777777" w:rsidR="001360C3" w:rsidRPr="00FD0F20" w:rsidRDefault="001360C3" w:rsidP="00FF1E0D">
      <w:pPr>
        <w:jc w:val="thaiDistribute"/>
        <w:rPr>
          <w:rFonts w:ascii="Arial" w:hAnsi="Arial" w:cs="Arial"/>
          <w:color w:val="000000" w:themeColor="text1"/>
          <w:sz w:val="18"/>
          <w:szCs w:val="18"/>
        </w:rPr>
      </w:pPr>
    </w:p>
    <w:p w14:paraId="1842A951" w14:textId="6D90F6B4" w:rsidR="001A245B" w:rsidRPr="00FD0F20" w:rsidRDefault="001A245B" w:rsidP="00FF1E0D">
      <w:pPr>
        <w:jc w:val="thaiDistribute"/>
        <w:rPr>
          <w:rFonts w:ascii="Arial" w:hAnsi="Arial" w:cs="Arial"/>
          <w:color w:val="000000" w:themeColor="text1"/>
          <w:sz w:val="18"/>
          <w:szCs w:val="18"/>
          <w:lang w:val="en-GB" w:eastAsia="th-TH"/>
        </w:rPr>
      </w:pPr>
      <w:r w:rsidRPr="00FD0F20">
        <w:rPr>
          <w:rFonts w:ascii="Arial" w:hAnsi="Arial" w:cs="Arial"/>
          <w:color w:val="000000" w:themeColor="text1"/>
          <w:spacing w:val="-4"/>
          <w:sz w:val="18"/>
          <w:szCs w:val="18"/>
          <w:lang w:val="en-GB" w:eastAsia="th-TH"/>
        </w:rPr>
        <w:t>The interim consolidated and separate financial information is presented in Thai Baht and rounded to the nearest thousand</w:t>
      </w:r>
      <w:r w:rsidRPr="00FD0F20">
        <w:rPr>
          <w:rFonts w:ascii="Arial" w:hAnsi="Arial" w:cs="Arial"/>
          <w:color w:val="000000" w:themeColor="text1"/>
          <w:sz w:val="18"/>
          <w:szCs w:val="18"/>
          <w:lang w:val="en-GB" w:eastAsia="th-TH"/>
        </w:rPr>
        <w:t>, unless otherwise stated.</w:t>
      </w:r>
    </w:p>
    <w:p w14:paraId="26EE4008" w14:textId="25EBAFDB" w:rsidR="009077AC" w:rsidRPr="00FD0F20" w:rsidRDefault="009077AC" w:rsidP="00FF1E0D">
      <w:pPr>
        <w:jc w:val="thaiDistribute"/>
        <w:rPr>
          <w:rFonts w:ascii="Arial" w:hAnsi="Arial" w:cs="Arial"/>
          <w:snapToGrid w:val="0"/>
          <w:color w:val="000000" w:themeColor="text1"/>
          <w:sz w:val="18"/>
          <w:szCs w:val="18"/>
          <w:lang w:val="en-GB" w:eastAsia="th-TH"/>
        </w:rPr>
      </w:pPr>
    </w:p>
    <w:p w14:paraId="5215C525" w14:textId="0C7B0031" w:rsidR="00D12B17" w:rsidRPr="00FD0F20" w:rsidRDefault="00104A71" w:rsidP="00FF1E0D">
      <w:pPr>
        <w:jc w:val="thaiDistribute"/>
        <w:rPr>
          <w:rFonts w:ascii="Arial" w:hAnsi="Arial" w:cs="Arial"/>
          <w:color w:val="000000" w:themeColor="text1"/>
          <w:sz w:val="18"/>
          <w:szCs w:val="18"/>
          <w:cs/>
          <w:lang w:eastAsia="th-TH" w:bidi="th-TH"/>
        </w:rPr>
      </w:pPr>
      <w:r w:rsidRPr="00FD0F20">
        <w:rPr>
          <w:rFonts w:ascii="Arial" w:hAnsi="Arial" w:cs="Arial"/>
          <w:color w:val="000000" w:themeColor="text1"/>
          <w:sz w:val="18"/>
          <w:szCs w:val="18"/>
          <w:lang w:val="en-GB" w:eastAsia="th-TH"/>
        </w:rPr>
        <w:t>The interim consolidated and separate financial information was authorised for issue by the Audit Committee on</w:t>
      </w:r>
      <w:r w:rsidR="00867405" w:rsidRPr="00FD0F20">
        <w:rPr>
          <w:rFonts w:ascii="Arial" w:hAnsi="Arial" w:cs="Arial"/>
          <w:color w:val="000000" w:themeColor="text1"/>
          <w:sz w:val="18"/>
          <w:szCs w:val="18"/>
          <w:lang w:eastAsia="th-TH"/>
        </w:rPr>
        <w:t xml:space="preserve"> </w:t>
      </w:r>
      <w:r w:rsidR="00141840" w:rsidRPr="00FD0F20">
        <w:rPr>
          <w:rFonts w:ascii="Arial" w:hAnsi="Arial" w:cs="Arial"/>
          <w:color w:val="000000" w:themeColor="text1"/>
          <w:sz w:val="18"/>
          <w:szCs w:val="18"/>
          <w:lang w:eastAsia="th-TH"/>
        </w:rPr>
        <w:br/>
      </w:r>
      <w:r w:rsidR="0029559D" w:rsidRPr="00FD0F20">
        <w:rPr>
          <w:rFonts w:ascii="Arial" w:hAnsi="Arial" w:cs="Arial"/>
          <w:color w:val="000000" w:themeColor="text1"/>
          <w:sz w:val="18"/>
          <w:szCs w:val="18"/>
          <w:lang w:eastAsia="th-TH"/>
        </w:rPr>
        <w:t>12 May</w:t>
      </w:r>
      <w:r w:rsidR="00867405" w:rsidRPr="00FD0F20">
        <w:rPr>
          <w:rFonts w:ascii="Arial" w:hAnsi="Arial" w:cs="Arial"/>
          <w:color w:val="000000" w:themeColor="text1"/>
          <w:sz w:val="18"/>
          <w:szCs w:val="18"/>
          <w:lang w:eastAsia="th-TH"/>
        </w:rPr>
        <w:t xml:space="preserve"> </w:t>
      </w:r>
      <w:r w:rsidR="00D80E86" w:rsidRPr="00FD0F20">
        <w:rPr>
          <w:rFonts w:ascii="Arial" w:hAnsi="Arial" w:cs="Arial"/>
          <w:color w:val="000000" w:themeColor="text1"/>
          <w:sz w:val="18"/>
          <w:szCs w:val="18"/>
          <w:lang w:eastAsia="th-TH"/>
        </w:rPr>
        <w:t>2026</w:t>
      </w:r>
      <w:r w:rsidRPr="00FD0F20">
        <w:rPr>
          <w:rFonts w:ascii="Arial" w:hAnsi="Arial" w:cs="Arial"/>
          <w:color w:val="000000" w:themeColor="text1"/>
          <w:sz w:val="18"/>
          <w:szCs w:val="18"/>
          <w:lang w:eastAsia="th-TH"/>
        </w:rPr>
        <w:t>.</w:t>
      </w:r>
      <w:bookmarkEnd w:id="2"/>
    </w:p>
    <w:p w14:paraId="32BF4C3B" w14:textId="499C1757" w:rsidR="00AC6B90" w:rsidRPr="00FD0F20" w:rsidRDefault="00AC6B90" w:rsidP="00FF1E0D">
      <w:pPr>
        <w:jc w:val="both"/>
        <w:rPr>
          <w:rFonts w:ascii="Arial" w:hAnsi="Arial" w:cs="Arial"/>
          <w:snapToGrid w:val="0"/>
          <w:color w:val="000000" w:themeColor="text1"/>
          <w:sz w:val="18"/>
          <w:szCs w:val="22"/>
          <w:lang w:val="en-GB" w:eastAsia="th-TH" w:bidi="th-TH"/>
        </w:rPr>
      </w:pPr>
    </w:p>
    <w:p w14:paraId="699DBA9E" w14:textId="77777777" w:rsidR="00540123" w:rsidRPr="00FD0F20" w:rsidRDefault="00540123" w:rsidP="00FF1E0D">
      <w:pPr>
        <w:jc w:val="both"/>
        <w:rPr>
          <w:rFonts w:ascii="Arial" w:hAnsi="Arial" w:cs="Arial"/>
          <w:snapToGrid w:val="0"/>
          <w:color w:val="000000" w:themeColor="text1"/>
          <w:sz w:val="18"/>
          <w:szCs w:val="22"/>
          <w:lang w:val="en-GB" w:eastAsia="th-TH" w:bidi="th-TH"/>
        </w:rPr>
      </w:pPr>
    </w:p>
    <w:tbl>
      <w:tblPr>
        <w:tblW w:w="9475" w:type="dxa"/>
        <w:tblInd w:w="108" w:type="dxa"/>
        <w:tblLayout w:type="fixed"/>
        <w:tblLook w:val="0400" w:firstRow="0" w:lastRow="0" w:firstColumn="0" w:lastColumn="0" w:noHBand="0" w:noVBand="1"/>
      </w:tblPr>
      <w:tblGrid>
        <w:gridCol w:w="9475"/>
      </w:tblGrid>
      <w:tr w:rsidR="00705CA9" w:rsidRPr="00FD0F20" w14:paraId="6A0BE30B" w14:textId="77777777" w:rsidTr="00FA063A">
        <w:trPr>
          <w:trHeight w:val="368"/>
        </w:trPr>
        <w:tc>
          <w:tcPr>
            <w:tcW w:w="9475" w:type="dxa"/>
            <w:vAlign w:val="center"/>
          </w:tcPr>
          <w:p w14:paraId="12EEB113" w14:textId="4CA02D9B" w:rsidR="00705CA9" w:rsidRPr="00FD0F20" w:rsidRDefault="00206140" w:rsidP="00FF1E0D">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FD0F20">
              <w:rPr>
                <w:rFonts w:ascii="Arial" w:eastAsia="Arial" w:hAnsi="Arial" w:cstheme="minorBidi"/>
                <w:b/>
                <w:color w:val="000000" w:themeColor="text1"/>
                <w:sz w:val="18"/>
                <w:szCs w:val="22"/>
                <w:lang w:val="en-GB" w:bidi="th-TH"/>
              </w:rPr>
              <w:t>Basis of preparation</w:t>
            </w:r>
          </w:p>
        </w:tc>
      </w:tr>
    </w:tbl>
    <w:p w14:paraId="5A187E0A" w14:textId="77777777" w:rsidR="00794E6E" w:rsidRPr="00FD0F20" w:rsidRDefault="00794E6E" w:rsidP="00FF1E0D">
      <w:pPr>
        <w:jc w:val="both"/>
        <w:rPr>
          <w:rFonts w:ascii="Arial" w:hAnsi="Arial" w:cs="Arial"/>
          <w:snapToGrid w:val="0"/>
          <w:color w:val="000000" w:themeColor="text1"/>
          <w:sz w:val="18"/>
          <w:szCs w:val="18"/>
          <w:lang w:val="en-GB" w:eastAsia="th-TH"/>
        </w:rPr>
      </w:pPr>
    </w:p>
    <w:p w14:paraId="5AD69B17" w14:textId="38C04148" w:rsidR="00C54AF4" w:rsidRPr="00FD0F20" w:rsidRDefault="00C54AF4" w:rsidP="00FF1E0D">
      <w:pPr>
        <w:jc w:val="thaiDistribute"/>
        <w:rPr>
          <w:rFonts w:ascii="Arial" w:hAnsi="Arial" w:cs="Arial"/>
          <w:color w:val="000000" w:themeColor="text1"/>
          <w:sz w:val="18"/>
          <w:szCs w:val="18"/>
        </w:rPr>
      </w:pPr>
      <w:r w:rsidRPr="00FD0F20">
        <w:rPr>
          <w:rFonts w:ascii="Arial" w:hAnsi="Arial" w:cs="Arial"/>
          <w:color w:val="000000" w:themeColor="text1"/>
          <w:sz w:val="18"/>
          <w:szCs w:val="18"/>
        </w:rPr>
        <w:t xml:space="preserve">The interim consolidated and separate financial information has been prepared in accordance with Thai Accounting Standard (TAS) no. </w:t>
      </w:r>
      <w:r w:rsidR="00514C1A" w:rsidRPr="00FD0F20">
        <w:rPr>
          <w:rFonts w:ascii="Arial" w:hAnsi="Arial" w:cs="Arial"/>
          <w:color w:val="000000" w:themeColor="text1"/>
          <w:sz w:val="18"/>
          <w:szCs w:val="18"/>
          <w:lang w:val="en-GB"/>
        </w:rPr>
        <w:t>34</w:t>
      </w:r>
      <w:r w:rsidRPr="00FD0F20">
        <w:rPr>
          <w:rFonts w:ascii="Arial" w:hAnsi="Arial" w:cs="Arial"/>
          <w:color w:val="000000" w:themeColor="text1"/>
          <w:sz w:val="18"/>
          <w:szCs w:val="18"/>
        </w:rPr>
        <w:t xml:space="preserve">, Interim Financial Reporting and other financial reporting requirements issued under the </w:t>
      </w:r>
      <w:r w:rsidRPr="00FD0F20">
        <w:rPr>
          <w:rFonts w:ascii="Arial" w:hAnsi="Arial" w:cs="Arial"/>
          <w:color w:val="000000" w:themeColor="text1"/>
          <w:spacing w:val="-4"/>
          <w:sz w:val="18"/>
          <w:szCs w:val="18"/>
        </w:rPr>
        <w:t>Securities and Exchange Act. The primary financial information (statement of financial position, statements of comprehensive</w:t>
      </w:r>
      <w:r w:rsidRPr="00FD0F20">
        <w:rPr>
          <w:rFonts w:ascii="Arial" w:hAnsi="Arial" w:cs="Arial"/>
          <w:color w:val="000000" w:themeColor="text1"/>
          <w:sz w:val="18"/>
          <w:szCs w:val="18"/>
        </w:rPr>
        <w:t xml:space="preserve"> income, statements of changes in equity and cash flows) is presented in a format consistent with the annual financial statements complying with Thai Accounting Standard (TAS) no. </w:t>
      </w:r>
      <w:r w:rsidR="00514C1A" w:rsidRPr="00FD0F20">
        <w:rPr>
          <w:rFonts w:ascii="Arial" w:hAnsi="Arial" w:cs="Arial"/>
          <w:color w:val="000000" w:themeColor="text1"/>
          <w:sz w:val="18"/>
          <w:szCs w:val="18"/>
          <w:lang w:val="en-GB"/>
        </w:rPr>
        <w:t>1</w:t>
      </w:r>
      <w:r w:rsidRPr="00FD0F20">
        <w:rPr>
          <w:rFonts w:ascii="Arial" w:hAnsi="Arial" w:cs="Arial"/>
          <w:color w:val="000000" w:themeColor="text1"/>
          <w:sz w:val="18"/>
          <w:szCs w:val="18"/>
        </w:rPr>
        <w:t xml:space="preserve">, Presentation of Financial Statements. In addition, </w:t>
      </w:r>
      <w:r w:rsidRPr="00FD0F20">
        <w:rPr>
          <w:rFonts w:ascii="Arial" w:hAnsi="Arial" w:cs="Arial"/>
          <w:color w:val="000000" w:themeColor="text1"/>
          <w:spacing w:val="-4"/>
          <w:sz w:val="18"/>
          <w:szCs w:val="18"/>
        </w:rPr>
        <w:t xml:space="preserve">the interim financial information presentation </w:t>
      </w:r>
      <w:proofErr w:type="gramStart"/>
      <w:r w:rsidRPr="00FD0F20">
        <w:rPr>
          <w:rFonts w:ascii="Arial" w:hAnsi="Arial" w:cs="Arial"/>
          <w:color w:val="000000" w:themeColor="text1"/>
          <w:spacing w:val="-4"/>
          <w:sz w:val="18"/>
          <w:szCs w:val="18"/>
        </w:rPr>
        <w:t>are</w:t>
      </w:r>
      <w:proofErr w:type="gramEnd"/>
      <w:r w:rsidRPr="00FD0F20">
        <w:rPr>
          <w:rFonts w:ascii="Arial" w:hAnsi="Arial" w:cs="Arial"/>
          <w:color w:val="000000" w:themeColor="text1"/>
          <w:spacing w:val="-4"/>
          <w:sz w:val="18"/>
          <w:szCs w:val="18"/>
        </w:rPr>
        <w:t xml:space="preserve"> based on the formats of non-life insurance interim financial information in an Office</w:t>
      </w:r>
      <w:r w:rsidRPr="00FD0F20">
        <w:rPr>
          <w:rFonts w:ascii="Arial" w:hAnsi="Arial" w:cs="Arial"/>
          <w:color w:val="000000" w:themeColor="text1"/>
          <w:sz w:val="18"/>
          <w:szCs w:val="18"/>
        </w:rPr>
        <w:t xml:space="preserve"> of Insurance Commission’s Notification “Principle, methodology, condition and timing for preparation, submission and reporting of financial statements and operation performance for non-life insurance company B.E. </w:t>
      </w:r>
      <w:r w:rsidR="00514C1A" w:rsidRPr="00FD0F20">
        <w:rPr>
          <w:rFonts w:ascii="Arial" w:hAnsi="Arial" w:cs="Arial"/>
          <w:color w:val="000000" w:themeColor="text1"/>
          <w:sz w:val="18"/>
          <w:szCs w:val="18"/>
          <w:lang w:val="en-GB"/>
        </w:rPr>
        <w:t>2566</w:t>
      </w:r>
      <w:r w:rsidRPr="00FD0F20">
        <w:rPr>
          <w:rFonts w:ascii="Arial" w:hAnsi="Arial" w:cs="Arial"/>
          <w:color w:val="000000" w:themeColor="text1"/>
          <w:sz w:val="18"/>
          <w:szCs w:val="18"/>
        </w:rPr>
        <w:t xml:space="preserve">” dated on </w:t>
      </w:r>
      <w:r w:rsidR="00715AF1" w:rsidRPr="00FD0F20">
        <w:rPr>
          <w:rFonts w:ascii="Arial" w:hAnsi="Arial" w:cs="Arial"/>
          <w:color w:val="000000" w:themeColor="text1"/>
          <w:sz w:val="18"/>
          <w:szCs w:val="18"/>
        </w:rPr>
        <w:br/>
      </w:r>
      <w:r w:rsidR="00514C1A" w:rsidRPr="00FD0F20">
        <w:rPr>
          <w:rFonts w:ascii="Arial" w:hAnsi="Arial" w:cs="Arial"/>
          <w:color w:val="000000" w:themeColor="text1"/>
          <w:sz w:val="18"/>
          <w:szCs w:val="18"/>
          <w:lang w:val="en-GB"/>
        </w:rPr>
        <w:t>8</w:t>
      </w:r>
      <w:r w:rsidRPr="00FD0F20">
        <w:rPr>
          <w:rFonts w:ascii="Arial" w:hAnsi="Arial" w:cs="Arial"/>
          <w:color w:val="000000" w:themeColor="text1"/>
          <w:sz w:val="18"/>
          <w:szCs w:val="18"/>
        </w:rPr>
        <w:t xml:space="preserve"> February </w:t>
      </w:r>
      <w:r w:rsidR="00514C1A" w:rsidRPr="00FD0F20">
        <w:rPr>
          <w:rFonts w:ascii="Arial" w:hAnsi="Arial" w:cs="Arial"/>
          <w:color w:val="000000" w:themeColor="text1"/>
          <w:sz w:val="18"/>
          <w:szCs w:val="18"/>
          <w:lang w:val="en-GB"/>
        </w:rPr>
        <w:t>2023</w:t>
      </w:r>
      <w:r w:rsidRPr="00FD0F20">
        <w:rPr>
          <w:rFonts w:ascii="Arial" w:hAnsi="Arial" w:cs="Arial"/>
          <w:color w:val="000000" w:themeColor="text1"/>
          <w:sz w:val="18"/>
          <w:szCs w:val="18"/>
        </w:rPr>
        <w:t xml:space="preserve"> (‘OIC Notification’). The notes to the interim financial information are prepared in a condensed format. Additional notes are presented as required by the </w:t>
      </w:r>
      <w:proofErr w:type="gramStart"/>
      <w:r w:rsidRPr="00FD0F20">
        <w:rPr>
          <w:rFonts w:ascii="Arial" w:hAnsi="Arial" w:cs="Arial"/>
          <w:color w:val="000000" w:themeColor="text1"/>
          <w:sz w:val="18"/>
          <w:szCs w:val="18"/>
        </w:rPr>
        <w:t>aforementioned OIC</w:t>
      </w:r>
      <w:proofErr w:type="gramEnd"/>
      <w:r w:rsidRPr="00FD0F20">
        <w:rPr>
          <w:rFonts w:ascii="Arial" w:hAnsi="Arial" w:cs="Arial"/>
          <w:color w:val="000000" w:themeColor="text1"/>
          <w:sz w:val="18"/>
          <w:szCs w:val="18"/>
        </w:rPr>
        <w:t xml:space="preserve"> Notification.</w:t>
      </w:r>
    </w:p>
    <w:p w14:paraId="7608A95A" w14:textId="77777777" w:rsidR="00C54AF4" w:rsidRPr="00FD0F20" w:rsidRDefault="00C54AF4" w:rsidP="00FF1E0D">
      <w:pPr>
        <w:jc w:val="thaiDistribute"/>
        <w:rPr>
          <w:rFonts w:ascii="Arial" w:hAnsi="Arial" w:cs="Arial"/>
          <w:color w:val="000000" w:themeColor="text1"/>
          <w:sz w:val="18"/>
          <w:szCs w:val="18"/>
        </w:rPr>
      </w:pPr>
    </w:p>
    <w:p w14:paraId="4555E665" w14:textId="06BEFA24" w:rsidR="00C54AF4" w:rsidRPr="00FD0F20" w:rsidRDefault="00C54AF4" w:rsidP="00FF1E0D">
      <w:pPr>
        <w:jc w:val="thaiDistribute"/>
        <w:rPr>
          <w:rFonts w:ascii="Arial" w:hAnsi="Arial" w:cs="Arial"/>
          <w:color w:val="000000" w:themeColor="text1"/>
          <w:spacing w:val="-6"/>
          <w:sz w:val="18"/>
          <w:szCs w:val="18"/>
        </w:rPr>
      </w:pPr>
      <w:r w:rsidRPr="00FD0F20">
        <w:rPr>
          <w:rFonts w:ascii="Arial" w:hAnsi="Arial" w:cs="Arial"/>
          <w:color w:val="000000" w:themeColor="text1"/>
          <w:spacing w:val="-6"/>
          <w:sz w:val="18"/>
          <w:szCs w:val="18"/>
        </w:rPr>
        <w:t xml:space="preserve">The interim financial information should be read together with the financial statements for the period </w:t>
      </w:r>
      <w:proofErr w:type="gramStart"/>
      <w:r w:rsidRPr="00FD0F20">
        <w:rPr>
          <w:rFonts w:ascii="Arial" w:hAnsi="Arial" w:cs="Arial"/>
          <w:color w:val="000000" w:themeColor="text1"/>
          <w:spacing w:val="-6"/>
          <w:sz w:val="18"/>
          <w:szCs w:val="18"/>
        </w:rPr>
        <w:t>ended</w:t>
      </w:r>
      <w:proofErr w:type="gramEnd"/>
      <w:r w:rsidRPr="00FD0F20">
        <w:rPr>
          <w:rFonts w:ascii="Arial" w:hAnsi="Arial" w:cs="Arial"/>
          <w:color w:val="000000" w:themeColor="text1"/>
          <w:spacing w:val="-6"/>
          <w:sz w:val="18"/>
          <w:szCs w:val="18"/>
        </w:rPr>
        <w:t xml:space="preserve"> </w:t>
      </w:r>
      <w:r w:rsidR="00514C1A" w:rsidRPr="00FD0F20">
        <w:rPr>
          <w:rFonts w:ascii="Arial" w:hAnsi="Arial" w:cs="Arial"/>
          <w:color w:val="000000" w:themeColor="text1"/>
          <w:spacing w:val="-6"/>
          <w:sz w:val="18"/>
          <w:szCs w:val="18"/>
          <w:lang w:val="en-GB"/>
        </w:rPr>
        <w:t>31</w:t>
      </w:r>
      <w:r w:rsidRPr="00FD0F20">
        <w:rPr>
          <w:rFonts w:ascii="Arial" w:hAnsi="Arial" w:cs="Arial"/>
          <w:color w:val="000000" w:themeColor="text1"/>
          <w:spacing w:val="-6"/>
          <w:sz w:val="18"/>
          <w:szCs w:val="18"/>
        </w:rPr>
        <w:t xml:space="preserve"> December </w:t>
      </w:r>
      <w:r w:rsidR="00F44D43" w:rsidRPr="00FD0F20">
        <w:rPr>
          <w:rFonts w:ascii="Arial" w:hAnsi="Arial" w:cs="Arial"/>
          <w:color w:val="000000" w:themeColor="text1"/>
          <w:spacing w:val="-6"/>
          <w:sz w:val="18"/>
          <w:szCs w:val="18"/>
          <w:lang w:val="en-GB"/>
        </w:rPr>
        <w:t>2025</w:t>
      </w:r>
      <w:r w:rsidRPr="00FD0F20">
        <w:rPr>
          <w:rFonts w:ascii="Arial" w:hAnsi="Arial" w:cs="Arial"/>
          <w:color w:val="000000" w:themeColor="text1"/>
          <w:spacing w:val="-6"/>
          <w:sz w:val="18"/>
          <w:szCs w:val="18"/>
        </w:rPr>
        <w:t>.</w:t>
      </w:r>
    </w:p>
    <w:p w14:paraId="14664BDC" w14:textId="77777777" w:rsidR="00C54AF4" w:rsidRPr="00FD0F20" w:rsidRDefault="00C54AF4" w:rsidP="00FF1E0D">
      <w:pPr>
        <w:jc w:val="thaiDistribute"/>
        <w:rPr>
          <w:rFonts w:ascii="Arial" w:hAnsi="Arial" w:cs="Arial"/>
          <w:color w:val="000000" w:themeColor="text1"/>
          <w:sz w:val="18"/>
          <w:szCs w:val="18"/>
        </w:rPr>
      </w:pPr>
    </w:p>
    <w:p w14:paraId="5A639556" w14:textId="53612026" w:rsidR="00AC6B90" w:rsidRPr="00FD0F20" w:rsidRDefault="00AE2502" w:rsidP="00FF1E0D">
      <w:pPr>
        <w:jc w:val="thaiDistribute"/>
        <w:rPr>
          <w:rFonts w:ascii="Arial" w:hAnsi="Arial" w:cstheme="minorBidi"/>
          <w:color w:val="000000" w:themeColor="text1"/>
          <w:sz w:val="18"/>
          <w:szCs w:val="22"/>
          <w:lang w:bidi="th-TH"/>
        </w:rPr>
      </w:pPr>
      <w:r w:rsidRPr="00FD0F20">
        <w:rPr>
          <w:rFonts w:ascii="Arial" w:hAnsi="Arial" w:cs="Arial"/>
          <w:color w:val="000000" w:themeColor="text1"/>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E2561E" w14:textId="761231AF" w:rsidR="009F6E69" w:rsidRPr="00FD0F20" w:rsidRDefault="009F6E69" w:rsidP="00FF1E0D">
      <w:pPr>
        <w:rPr>
          <w:rFonts w:ascii="Arial" w:hAnsi="Arial" w:cs="Arial"/>
          <w:color w:val="000000" w:themeColor="text1"/>
          <w:sz w:val="18"/>
          <w:szCs w:val="18"/>
        </w:rPr>
      </w:pPr>
    </w:p>
    <w:p w14:paraId="2CD0C784" w14:textId="77777777" w:rsidR="00FF1E0D" w:rsidRPr="00FD0F20" w:rsidRDefault="00FF1E0D" w:rsidP="00FF1E0D">
      <w:pPr>
        <w:rPr>
          <w:rFonts w:ascii="Arial" w:hAnsi="Arial" w:cs="Arial"/>
          <w:color w:val="000000" w:themeColor="text1"/>
          <w:sz w:val="18"/>
          <w:szCs w:val="18"/>
        </w:rPr>
      </w:pPr>
    </w:p>
    <w:tbl>
      <w:tblPr>
        <w:tblW w:w="9475" w:type="dxa"/>
        <w:tblInd w:w="108" w:type="dxa"/>
        <w:tblLayout w:type="fixed"/>
        <w:tblLook w:val="0400" w:firstRow="0" w:lastRow="0" w:firstColumn="0" w:lastColumn="0" w:noHBand="0" w:noVBand="1"/>
      </w:tblPr>
      <w:tblGrid>
        <w:gridCol w:w="9475"/>
      </w:tblGrid>
      <w:tr w:rsidR="008C1D96" w:rsidRPr="00FD0F20" w14:paraId="08A638AA" w14:textId="77777777" w:rsidTr="00FA063A">
        <w:trPr>
          <w:trHeight w:val="368"/>
        </w:trPr>
        <w:tc>
          <w:tcPr>
            <w:tcW w:w="9475" w:type="dxa"/>
            <w:vAlign w:val="center"/>
          </w:tcPr>
          <w:p w14:paraId="750980FC" w14:textId="31D49B58" w:rsidR="008C1D96" w:rsidRPr="00FD0F20" w:rsidRDefault="006F032C" w:rsidP="00FF1E0D">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 xml:space="preserve">Material </w:t>
            </w:r>
            <w:r w:rsidR="00407E74" w:rsidRPr="00FD0F20">
              <w:rPr>
                <w:rFonts w:ascii="Arial" w:eastAsia="Arial" w:hAnsi="Arial" w:cs="Arial"/>
                <w:b/>
                <w:color w:val="000000" w:themeColor="text1"/>
                <w:sz w:val="18"/>
                <w:szCs w:val="18"/>
              </w:rPr>
              <w:t>a</w:t>
            </w:r>
            <w:r w:rsidR="008C1D96" w:rsidRPr="00FD0F20">
              <w:rPr>
                <w:rFonts w:ascii="Arial" w:eastAsia="Arial" w:hAnsi="Arial" w:cs="Arial"/>
                <w:b/>
                <w:color w:val="000000" w:themeColor="text1"/>
                <w:sz w:val="18"/>
                <w:szCs w:val="18"/>
              </w:rPr>
              <w:t>ccounting policies</w:t>
            </w:r>
          </w:p>
        </w:tc>
      </w:tr>
    </w:tbl>
    <w:p w14:paraId="0BC89A35" w14:textId="76F02006" w:rsidR="00137793" w:rsidRPr="00FD0F20" w:rsidRDefault="00137793" w:rsidP="00FF1E0D">
      <w:pPr>
        <w:rPr>
          <w:rFonts w:ascii="Arial" w:hAnsi="Arial" w:cs="Arial"/>
          <w:color w:val="000000" w:themeColor="text1"/>
          <w:sz w:val="18"/>
          <w:szCs w:val="18"/>
        </w:rPr>
      </w:pPr>
    </w:p>
    <w:p w14:paraId="56DBB9AA" w14:textId="39863768" w:rsidR="00636244" w:rsidRPr="00FD0F20" w:rsidRDefault="00183B1B" w:rsidP="00FF1E0D">
      <w:pPr>
        <w:jc w:val="thaiDistribute"/>
        <w:rPr>
          <w:rFonts w:ascii="Arial" w:hAnsi="Arial" w:cs="Arial"/>
          <w:color w:val="000000" w:themeColor="text1"/>
          <w:sz w:val="18"/>
          <w:szCs w:val="18"/>
          <w:lang w:val="en-GB"/>
        </w:rPr>
      </w:pPr>
      <w:r w:rsidRPr="00FD0F20">
        <w:rPr>
          <w:rFonts w:ascii="Arial" w:hAnsi="Arial" w:cs="Arial"/>
          <w:color w:val="000000" w:themeColor="text1"/>
          <w:sz w:val="18"/>
          <w:szCs w:val="18"/>
          <w:lang w:val="en-GB"/>
        </w:rPr>
        <w:t xml:space="preserve">The accounting policies used in the preparation of the interim financial information are consistent with those used in the annual financial statements for the year ended </w:t>
      </w:r>
      <w:r w:rsidR="00514C1A" w:rsidRPr="00FD0F20">
        <w:rPr>
          <w:rFonts w:ascii="Arial" w:hAnsi="Arial" w:cs="Arial"/>
          <w:color w:val="000000" w:themeColor="text1"/>
          <w:sz w:val="18"/>
          <w:szCs w:val="18"/>
          <w:lang w:val="en-GB"/>
        </w:rPr>
        <w:t>31</w:t>
      </w:r>
      <w:r w:rsidRPr="00FD0F20">
        <w:rPr>
          <w:rFonts w:ascii="Arial" w:hAnsi="Arial" w:cs="Arial"/>
          <w:color w:val="000000" w:themeColor="text1"/>
          <w:sz w:val="18"/>
          <w:szCs w:val="18"/>
          <w:lang w:val="en-GB"/>
        </w:rPr>
        <w:t xml:space="preserve"> December </w:t>
      </w:r>
      <w:r w:rsidR="00F44D43" w:rsidRPr="00FD0F20">
        <w:rPr>
          <w:rFonts w:ascii="Arial" w:hAnsi="Arial" w:cs="Arial"/>
          <w:color w:val="000000" w:themeColor="text1"/>
          <w:sz w:val="18"/>
          <w:szCs w:val="18"/>
          <w:lang w:val="en-GB"/>
        </w:rPr>
        <w:t>2025</w:t>
      </w:r>
    </w:p>
    <w:p w14:paraId="3E69DB0D" w14:textId="77777777" w:rsidR="00636244" w:rsidRPr="00FD0F20" w:rsidRDefault="00636244" w:rsidP="00FF1E0D">
      <w:pPr>
        <w:jc w:val="thaiDistribute"/>
        <w:rPr>
          <w:rFonts w:ascii="Arial" w:hAnsi="Arial" w:cs="Arial"/>
          <w:color w:val="000000" w:themeColor="text1"/>
          <w:sz w:val="18"/>
          <w:szCs w:val="18"/>
          <w:lang w:val="en-GB"/>
        </w:rPr>
      </w:pPr>
    </w:p>
    <w:p w14:paraId="77B4BDF6" w14:textId="3FA69CFB" w:rsidR="006F6EF6" w:rsidRPr="00FD0F20" w:rsidRDefault="002A18AB" w:rsidP="00FF1E0D">
      <w:pPr>
        <w:jc w:val="thaiDistribute"/>
        <w:rPr>
          <w:rFonts w:ascii="Arial" w:hAnsi="Arial" w:cs="Arial"/>
          <w:color w:val="000000" w:themeColor="text1"/>
          <w:sz w:val="18"/>
          <w:szCs w:val="18"/>
          <w:lang w:val="en-GB"/>
        </w:rPr>
      </w:pPr>
      <w:r w:rsidRPr="00FD0F20">
        <w:rPr>
          <w:rFonts w:ascii="Arial" w:hAnsi="Arial" w:cs="Arial"/>
          <w:color w:val="000000" w:themeColor="text1"/>
          <w:spacing w:val="-4"/>
          <w:sz w:val="18"/>
          <w:szCs w:val="18"/>
          <w:lang w:val="en-GB"/>
        </w:rPr>
        <w:t xml:space="preserve">New </w:t>
      </w:r>
      <w:r w:rsidR="00D571AE" w:rsidRPr="00FD0F20">
        <w:rPr>
          <w:rFonts w:ascii="Arial" w:hAnsi="Arial" w:cs="Browallia New"/>
          <w:color w:val="000000" w:themeColor="text1"/>
          <w:spacing w:val="-4"/>
          <w:sz w:val="18"/>
          <w:szCs w:val="22"/>
          <w:lang w:val="en-GB" w:bidi="th-TH"/>
        </w:rPr>
        <w:t>and ame</w:t>
      </w:r>
      <w:r w:rsidR="00F2544D" w:rsidRPr="00FD0F20">
        <w:rPr>
          <w:rFonts w:ascii="Arial" w:hAnsi="Arial" w:cs="Browallia New"/>
          <w:color w:val="000000" w:themeColor="text1"/>
          <w:spacing w:val="-4"/>
          <w:sz w:val="18"/>
          <w:szCs w:val="22"/>
          <w:lang w:val="en-GB" w:bidi="th-TH"/>
        </w:rPr>
        <w:t>nded</w:t>
      </w:r>
      <w:r w:rsidRPr="00FD0F20">
        <w:rPr>
          <w:rFonts w:ascii="Arial" w:hAnsi="Arial" w:cs="Browallia New"/>
          <w:color w:val="000000" w:themeColor="text1"/>
          <w:spacing w:val="-4"/>
          <w:sz w:val="18"/>
          <w:szCs w:val="22"/>
          <w:lang w:val="en-GB" w:bidi="th-TH"/>
        </w:rPr>
        <w:t xml:space="preserve"> </w:t>
      </w:r>
      <w:r w:rsidRPr="00FD0F20">
        <w:rPr>
          <w:rFonts w:ascii="Arial" w:hAnsi="Arial" w:cs="Arial"/>
          <w:color w:val="000000" w:themeColor="text1"/>
          <w:spacing w:val="-4"/>
          <w:sz w:val="18"/>
          <w:szCs w:val="18"/>
          <w:lang w:val="en-GB"/>
        </w:rPr>
        <w:t>financial reporting standards that are effective for accounting period beginning on or after</w:t>
      </w:r>
      <w:r w:rsidR="0067485C" w:rsidRPr="00FD0F20">
        <w:rPr>
          <w:rFonts w:ascii="Arial" w:hAnsi="Arial" w:cs="Arial"/>
          <w:color w:val="000000" w:themeColor="text1"/>
          <w:spacing w:val="-4"/>
          <w:sz w:val="18"/>
          <w:szCs w:val="18"/>
          <w:lang w:val="en-GB"/>
        </w:rPr>
        <w:t xml:space="preserve"> </w:t>
      </w:r>
      <w:r w:rsidRPr="00FD0F20">
        <w:rPr>
          <w:rFonts w:ascii="Arial" w:hAnsi="Arial" w:cs="Arial"/>
          <w:color w:val="000000" w:themeColor="text1"/>
          <w:spacing w:val="-4"/>
          <w:sz w:val="18"/>
          <w:szCs w:val="18"/>
          <w:lang w:val="en-GB"/>
        </w:rPr>
        <w:t>1 January</w:t>
      </w:r>
      <w:r w:rsidRPr="00FD0F20">
        <w:rPr>
          <w:rFonts w:ascii="Arial" w:hAnsi="Arial" w:cs="Arial"/>
          <w:color w:val="000000" w:themeColor="text1"/>
          <w:sz w:val="18"/>
          <w:szCs w:val="18"/>
          <w:lang w:val="en-GB"/>
        </w:rPr>
        <w:t xml:space="preserve"> 202</w:t>
      </w:r>
      <w:r w:rsidR="00D503C6" w:rsidRPr="00FD0F20">
        <w:rPr>
          <w:rFonts w:ascii="Arial" w:hAnsi="Arial" w:cs="Arial"/>
          <w:color w:val="000000" w:themeColor="text1"/>
          <w:sz w:val="18"/>
          <w:szCs w:val="18"/>
          <w:lang w:val="en-GB"/>
        </w:rPr>
        <w:t>6</w:t>
      </w:r>
      <w:r w:rsidRPr="00FD0F20">
        <w:rPr>
          <w:rFonts w:ascii="Arial" w:hAnsi="Arial" w:cs="Arial"/>
          <w:color w:val="000000" w:themeColor="text1"/>
          <w:sz w:val="18"/>
          <w:szCs w:val="18"/>
          <w:lang w:val="en-GB"/>
        </w:rPr>
        <w:t xml:space="preserve"> which have </w:t>
      </w:r>
      <w:r w:rsidR="00D07361" w:rsidRPr="00FD0F20">
        <w:rPr>
          <w:rFonts w:ascii="Arial" w:hAnsi="Arial" w:cs="Arial"/>
          <w:color w:val="000000" w:themeColor="text1"/>
          <w:sz w:val="18"/>
          <w:szCs w:val="18"/>
          <w:lang w:val="en-GB"/>
        </w:rPr>
        <w:t xml:space="preserve">no </w:t>
      </w:r>
      <w:r w:rsidRPr="00FD0F20">
        <w:rPr>
          <w:rFonts w:ascii="Arial" w:hAnsi="Arial" w:cs="Arial"/>
          <w:color w:val="000000" w:themeColor="text1"/>
          <w:sz w:val="18"/>
          <w:szCs w:val="18"/>
          <w:lang w:val="en-GB"/>
        </w:rPr>
        <w:t xml:space="preserve">material impacts to </w:t>
      </w:r>
      <w:r w:rsidR="00235FB5" w:rsidRPr="00FD0F20">
        <w:rPr>
          <w:rFonts w:ascii="Arial" w:hAnsi="Arial" w:cs="Arial"/>
          <w:color w:val="000000" w:themeColor="text1"/>
          <w:sz w:val="18"/>
          <w:szCs w:val="18"/>
          <w:lang w:val="en-GB"/>
        </w:rPr>
        <w:t>the Company</w:t>
      </w:r>
    </w:p>
    <w:p w14:paraId="48B0EC31" w14:textId="61A5A6B1" w:rsidR="00FF5851" w:rsidRPr="00FD0F20" w:rsidRDefault="00FF5851" w:rsidP="00FF1E0D">
      <w:pPr>
        <w:rPr>
          <w:rFonts w:ascii="Arial" w:hAnsi="Arial" w:cs="Arial"/>
          <w:b/>
          <w:bCs/>
          <w:snapToGrid w:val="0"/>
          <w:color w:val="000000" w:themeColor="text1"/>
          <w:sz w:val="18"/>
          <w:szCs w:val="18"/>
        </w:rPr>
      </w:pPr>
      <w:r w:rsidRPr="00FD0F20">
        <w:rPr>
          <w:rFonts w:ascii="Arial" w:hAnsi="Arial" w:cs="Arial"/>
          <w:b/>
          <w:bCs/>
          <w:snapToGrid w:val="0"/>
          <w:color w:val="000000" w:themeColor="text1"/>
          <w:sz w:val="18"/>
          <w:szCs w:val="18"/>
        </w:rPr>
        <w:br w:type="page"/>
      </w:r>
    </w:p>
    <w:tbl>
      <w:tblPr>
        <w:tblW w:w="9475" w:type="dxa"/>
        <w:tblInd w:w="108" w:type="dxa"/>
        <w:tblLayout w:type="fixed"/>
        <w:tblLook w:val="0400" w:firstRow="0" w:lastRow="0" w:firstColumn="0" w:lastColumn="0" w:noHBand="0" w:noVBand="1"/>
      </w:tblPr>
      <w:tblGrid>
        <w:gridCol w:w="9475"/>
      </w:tblGrid>
      <w:tr w:rsidR="001261DD" w:rsidRPr="00FD0F20" w14:paraId="0EB77FE0" w14:textId="77777777" w:rsidTr="00FA063A">
        <w:trPr>
          <w:trHeight w:val="368"/>
        </w:trPr>
        <w:tc>
          <w:tcPr>
            <w:tcW w:w="9475" w:type="dxa"/>
            <w:vAlign w:val="center"/>
          </w:tcPr>
          <w:p w14:paraId="587EACC9" w14:textId="153EEE63" w:rsidR="001261DD" w:rsidRPr="00FD0F20" w:rsidRDefault="000835CE" w:rsidP="00FF1E0D">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bookmarkStart w:id="3" w:name="_Hlk87513731"/>
            <w:bookmarkStart w:id="4" w:name="_Hlk84238475"/>
            <w:r w:rsidRPr="00FD0F20">
              <w:rPr>
                <w:rFonts w:ascii="Arial" w:eastAsia="Arial" w:hAnsi="Arial" w:cs="Arial"/>
                <w:b/>
                <w:color w:val="000000" w:themeColor="text1"/>
                <w:sz w:val="18"/>
                <w:szCs w:val="18"/>
              </w:rPr>
              <w:lastRenderedPageBreak/>
              <w:t>E</w:t>
            </w:r>
            <w:r w:rsidR="001261DD" w:rsidRPr="00FD0F20">
              <w:rPr>
                <w:rFonts w:ascii="Arial" w:eastAsia="Arial" w:hAnsi="Arial" w:cs="Arial"/>
                <w:b/>
                <w:color w:val="000000" w:themeColor="text1"/>
                <w:sz w:val="18"/>
                <w:szCs w:val="18"/>
              </w:rPr>
              <w:t>stimates</w:t>
            </w:r>
          </w:p>
        </w:tc>
      </w:tr>
      <w:bookmarkEnd w:id="3"/>
    </w:tbl>
    <w:p w14:paraId="2C95B795" w14:textId="77777777" w:rsidR="00705CA9" w:rsidRPr="00FD0F20" w:rsidRDefault="00705CA9" w:rsidP="00FF1E0D">
      <w:pPr>
        <w:ind w:left="540" w:hanging="540"/>
        <w:rPr>
          <w:rFonts w:ascii="Arial" w:hAnsi="Arial" w:cs="Arial"/>
          <w:color w:val="000000" w:themeColor="text1"/>
          <w:sz w:val="18"/>
          <w:szCs w:val="18"/>
          <w:lang w:val="en-GB"/>
        </w:rPr>
      </w:pPr>
    </w:p>
    <w:bookmarkEnd w:id="4"/>
    <w:p w14:paraId="5EA3671F" w14:textId="4167A5AC" w:rsidR="00593CE6" w:rsidRPr="00FD0F20" w:rsidRDefault="00593CE6" w:rsidP="00FF1E0D">
      <w:pPr>
        <w:jc w:val="both"/>
        <w:rPr>
          <w:rFonts w:ascii="Arial" w:hAnsi="Arial" w:cstheme="minorBidi"/>
          <w:color w:val="000000" w:themeColor="text1"/>
          <w:sz w:val="18"/>
          <w:szCs w:val="22"/>
          <w:lang w:bidi="th-TH"/>
        </w:rPr>
      </w:pPr>
      <w:r w:rsidRPr="00FD0F20">
        <w:rPr>
          <w:rFonts w:ascii="Arial" w:hAnsi="Arial" w:cstheme="minorBidi"/>
          <w:color w:val="000000" w:themeColor="text1"/>
          <w:sz w:val="18"/>
          <w:szCs w:val="22"/>
          <w:lang w:bidi="th-TH"/>
        </w:rPr>
        <w:t xml:space="preserve">The preparation of interim financial information requires management to make </w:t>
      </w:r>
      <w:r w:rsidR="00B05B88" w:rsidRPr="00FD0F20">
        <w:rPr>
          <w:rFonts w:ascii="Arial" w:hAnsi="Arial" w:cstheme="minorBidi"/>
          <w:color w:val="000000" w:themeColor="text1"/>
          <w:sz w:val="18"/>
          <w:szCs w:val="22"/>
          <w:lang w:bidi="th-TH"/>
        </w:rPr>
        <w:t xml:space="preserve">significant </w:t>
      </w:r>
      <w:r w:rsidRPr="00FD0F20">
        <w:rPr>
          <w:rFonts w:ascii="Arial" w:hAnsi="Arial" w:cstheme="minorBidi"/>
          <w:color w:val="000000" w:themeColor="text1"/>
          <w:sz w:val="18"/>
          <w:szCs w:val="22"/>
          <w:lang w:bidi="th-TH"/>
        </w:rPr>
        <w:t>judgements and estimates that affect the application of accounting policies and the reported amounts of assets, liabilities, incomes, and expenses. Actual results may differ from these estimates.</w:t>
      </w:r>
    </w:p>
    <w:p w14:paraId="3DB7F81D" w14:textId="77777777" w:rsidR="00593CE6" w:rsidRPr="00FD0F20" w:rsidRDefault="00593CE6" w:rsidP="00FF1E0D">
      <w:pPr>
        <w:jc w:val="both"/>
        <w:rPr>
          <w:rFonts w:ascii="Arial" w:hAnsi="Arial" w:cstheme="minorBidi"/>
          <w:color w:val="000000" w:themeColor="text1"/>
          <w:sz w:val="18"/>
          <w:szCs w:val="22"/>
          <w:lang w:bidi="th-TH"/>
        </w:rPr>
      </w:pPr>
    </w:p>
    <w:p w14:paraId="05B16F2E" w14:textId="5689D0EB" w:rsidR="00593CE6" w:rsidRPr="00FD0F20" w:rsidRDefault="00593CE6" w:rsidP="00FF1E0D">
      <w:pPr>
        <w:jc w:val="both"/>
        <w:rPr>
          <w:rFonts w:ascii="Arial" w:hAnsi="Arial" w:cs="Cordia New"/>
          <w:color w:val="000000" w:themeColor="text1"/>
          <w:sz w:val="18"/>
          <w:szCs w:val="22"/>
          <w:lang w:bidi="th-TH"/>
        </w:rPr>
      </w:pPr>
      <w:r w:rsidRPr="00FD0F20">
        <w:rPr>
          <w:rFonts w:ascii="Arial" w:hAnsi="Arial" w:cstheme="minorBidi"/>
          <w:color w:val="000000" w:themeColor="text1"/>
          <w:sz w:val="18"/>
          <w:szCs w:val="22"/>
          <w:lang w:bidi="th-TH"/>
        </w:rPr>
        <w:t>In preparing this interim financial information, the significant judgements made by management in applying the Group’s accounting policies and the key sources of estimation uncertainty were the same as those that applied to the financial statements for the year ended</w:t>
      </w:r>
      <w:r w:rsidR="00BD5EC8" w:rsidRPr="00FD0F20">
        <w:rPr>
          <w:rFonts w:ascii="Arial" w:hAnsi="Arial" w:cstheme="minorBidi" w:hint="cs"/>
          <w:color w:val="000000" w:themeColor="text1"/>
          <w:sz w:val="18"/>
          <w:szCs w:val="22"/>
          <w:cs/>
          <w:lang w:bidi="th-TH"/>
        </w:rPr>
        <w:t xml:space="preserve"> </w:t>
      </w:r>
      <w:r w:rsidR="00BD5EC8" w:rsidRPr="00FD0F20">
        <w:rPr>
          <w:rFonts w:ascii="Arial" w:hAnsi="Arial" w:cstheme="minorBidi"/>
          <w:color w:val="000000" w:themeColor="text1"/>
          <w:sz w:val="18"/>
          <w:szCs w:val="22"/>
          <w:lang w:val="en-GB" w:bidi="th-TH"/>
        </w:rPr>
        <w:t>31</w:t>
      </w:r>
      <w:r w:rsidRPr="00FD0F20">
        <w:rPr>
          <w:rFonts w:ascii="Arial" w:hAnsi="Arial" w:cs="Cordia New"/>
          <w:color w:val="000000" w:themeColor="text1"/>
          <w:sz w:val="18"/>
          <w:szCs w:val="22"/>
          <w:cs/>
          <w:lang w:bidi="th-TH"/>
        </w:rPr>
        <w:t xml:space="preserve"> </w:t>
      </w:r>
      <w:r w:rsidRPr="00FD0F20">
        <w:rPr>
          <w:rFonts w:ascii="Arial" w:hAnsi="Arial" w:cstheme="minorBidi"/>
          <w:color w:val="000000" w:themeColor="text1"/>
          <w:sz w:val="18"/>
          <w:szCs w:val="22"/>
          <w:lang w:bidi="th-TH"/>
        </w:rPr>
        <w:t>December</w:t>
      </w:r>
      <w:r w:rsidR="00BD5EC8" w:rsidRPr="00FD0F20">
        <w:rPr>
          <w:rFonts w:ascii="Arial" w:hAnsi="Arial" w:cstheme="minorBidi"/>
          <w:color w:val="000000" w:themeColor="text1"/>
          <w:sz w:val="18"/>
          <w:szCs w:val="22"/>
          <w:lang w:bidi="th-TH"/>
        </w:rPr>
        <w:t xml:space="preserve"> 2025</w:t>
      </w:r>
      <w:r w:rsidRPr="00FD0F20">
        <w:rPr>
          <w:rFonts w:ascii="Arial" w:hAnsi="Arial" w:cs="Cordia New"/>
          <w:color w:val="000000" w:themeColor="text1"/>
          <w:sz w:val="18"/>
          <w:szCs w:val="22"/>
          <w:cs/>
          <w:lang w:bidi="th-TH"/>
        </w:rPr>
        <w:t>.</w:t>
      </w:r>
    </w:p>
    <w:p w14:paraId="7E32D927" w14:textId="77777777" w:rsidR="00C521AB" w:rsidRPr="00FD0F20" w:rsidRDefault="00C521AB" w:rsidP="00FF1E0D">
      <w:pPr>
        <w:jc w:val="both"/>
        <w:rPr>
          <w:rFonts w:ascii="Arial" w:hAnsi="Arial" w:cs="Arial"/>
          <w:color w:val="000000" w:themeColor="text1"/>
          <w:sz w:val="18"/>
          <w:szCs w:val="18"/>
          <w:lang w:bidi="th-TH"/>
        </w:rPr>
      </w:pPr>
    </w:p>
    <w:p w14:paraId="545D7993" w14:textId="2D86C5C1" w:rsidR="006D1403" w:rsidRPr="00FD0F20" w:rsidRDefault="006D1403" w:rsidP="00FF1E0D">
      <w:pPr>
        <w:rPr>
          <w:rFonts w:ascii="Arial" w:hAnsi="Arial" w:cs="Arial"/>
          <w:color w:val="000000" w:themeColor="text1"/>
          <w:sz w:val="18"/>
          <w:szCs w:val="18"/>
          <w:lang w:bidi="th-TH"/>
        </w:rPr>
      </w:pPr>
    </w:p>
    <w:tbl>
      <w:tblPr>
        <w:tblW w:w="9475" w:type="dxa"/>
        <w:tblInd w:w="108" w:type="dxa"/>
        <w:tblLayout w:type="fixed"/>
        <w:tblLook w:val="0400" w:firstRow="0" w:lastRow="0" w:firstColumn="0" w:lastColumn="0" w:noHBand="0" w:noVBand="1"/>
      </w:tblPr>
      <w:tblGrid>
        <w:gridCol w:w="9475"/>
      </w:tblGrid>
      <w:tr w:rsidR="00243693" w:rsidRPr="00FD0F20" w14:paraId="66DC0EFF" w14:textId="77777777" w:rsidTr="00FA063A">
        <w:trPr>
          <w:trHeight w:val="368"/>
        </w:trPr>
        <w:tc>
          <w:tcPr>
            <w:tcW w:w="9475" w:type="dxa"/>
            <w:vAlign w:val="center"/>
          </w:tcPr>
          <w:p w14:paraId="6F854605" w14:textId="7C003BBA" w:rsidR="00243693" w:rsidRPr="00FD0F20" w:rsidRDefault="00BA6C66" w:rsidP="00FF1E0D">
            <w:pPr>
              <w:pStyle w:val="ListParagraph"/>
              <w:numPr>
                <w:ilvl w:val="0"/>
                <w:numId w:val="4"/>
              </w:numPr>
              <w:ind w:left="446" w:hanging="547"/>
              <w:jc w:val="thaiDistribute"/>
              <w:rPr>
                <w:rFonts w:ascii="Arial" w:eastAsia="Arial" w:hAnsi="Arial" w:cs="Arial"/>
                <w:b/>
                <w:color w:val="000000" w:themeColor="text1"/>
                <w:sz w:val="18"/>
                <w:szCs w:val="18"/>
              </w:rPr>
            </w:pPr>
            <w:bookmarkStart w:id="5" w:name="_Hlk87513829"/>
            <w:r w:rsidRPr="00FD0F20">
              <w:rPr>
                <w:rFonts w:ascii="Arial" w:eastAsia="Arial" w:hAnsi="Arial" w:cs="Arial"/>
                <w:b/>
                <w:color w:val="000000" w:themeColor="text1"/>
                <w:sz w:val="18"/>
                <w:szCs w:val="18"/>
              </w:rPr>
              <w:t>Classification of financial assets and liabilities</w:t>
            </w:r>
          </w:p>
        </w:tc>
      </w:tr>
      <w:bookmarkEnd w:id="5"/>
    </w:tbl>
    <w:p w14:paraId="23383D1B" w14:textId="511EA3C0" w:rsidR="00243693" w:rsidRPr="00FD0F20" w:rsidRDefault="00243693" w:rsidP="00FF1E0D">
      <w:pPr>
        <w:pStyle w:val="Header"/>
        <w:ind w:left="540" w:hanging="540"/>
        <w:jc w:val="both"/>
        <w:rPr>
          <w:rFonts w:ascii="Arial" w:hAnsi="Arial" w:cs="Arial"/>
          <w:color w:val="000000" w:themeColor="text1"/>
          <w:sz w:val="18"/>
          <w:szCs w:val="18"/>
          <w:shd w:val="clear" w:color="auto" w:fill="FFFFFF"/>
          <w:cs/>
          <w:lang w:bidi="th-TH"/>
        </w:rPr>
      </w:pPr>
    </w:p>
    <w:p w14:paraId="6167E5E2" w14:textId="5E81780C" w:rsidR="00BA6C66" w:rsidRPr="00FD0F20" w:rsidRDefault="00BA6C66" w:rsidP="00FF1E0D">
      <w:pPr>
        <w:pStyle w:val="Header"/>
        <w:keepLines/>
        <w:jc w:val="thaiDistribute"/>
        <w:rPr>
          <w:rFonts w:ascii="Arial" w:hAnsi="Arial" w:cs="Arial"/>
          <w:color w:val="000000" w:themeColor="text1"/>
          <w:spacing w:val="-4"/>
          <w:sz w:val="18"/>
          <w:szCs w:val="18"/>
          <w:shd w:val="clear" w:color="auto" w:fill="FFFFFF"/>
        </w:rPr>
      </w:pPr>
      <w:r w:rsidRPr="00FD0F20">
        <w:rPr>
          <w:rFonts w:ascii="Arial" w:hAnsi="Arial" w:cs="Arial"/>
          <w:color w:val="000000" w:themeColor="text1"/>
          <w:spacing w:val="-4"/>
          <w:sz w:val="18"/>
          <w:szCs w:val="18"/>
          <w:shd w:val="clear" w:color="auto" w:fill="FFFFFF"/>
        </w:rPr>
        <w:t xml:space="preserve">As </w:t>
      </w:r>
      <w:proofErr w:type="gramStart"/>
      <w:r w:rsidRPr="00FD0F20">
        <w:rPr>
          <w:rFonts w:ascii="Arial" w:hAnsi="Arial" w:cs="Arial"/>
          <w:color w:val="000000" w:themeColor="text1"/>
          <w:spacing w:val="-4"/>
          <w:sz w:val="18"/>
          <w:szCs w:val="18"/>
          <w:shd w:val="clear" w:color="auto" w:fill="FFFFFF"/>
        </w:rPr>
        <w:t>at</w:t>
      </w:r>
      <w:proofErr w:type="gramEnd"/>
      <w:r w:rsidRPr="00FD0F20">
        <w:rPr>
          <w:rFonts w:ascii="Arial" w:hAnsi="Arial" w:cs="Arial"/>
          <w:color w:val="000000" w:themeColor="text1"/>
          <w:spacing w:val="-4"/>
          <w:sz w:val="18"/>
          <w:szCs w:val="18"/>
          <w:shd w:val="clear" w:color="auto" w:fill="FFFFFF"/>
        </w:rPr>
        <w:t xml:space="preserve"> </w:t>
      </w:r>
      <w:r w:rsidR="00D80E86" w:rsidRPr="00FD0F20">
        <w:rPr>
          <w:rFonts w:ascii="Arial" w:hAnsi="Arial" w:cs="Arial"/>
          <w:color w:val="000000" w:themeColor="text1"/>
          <w:spacing w:val="-4"/>
          <w:sz w:val="18"/>
          <w:szCs w:val="18"/>
          <w:shd w:val="clear" w:color="auto" w:fill="FFFFFF"/>
          <w:lang w:val="en-GB"/>
        </w:rPr>
        <w:t>31 March</w:t>
      </w:r>
      <w:r w:rsidRPr="00FD0F20">
        <w:rPr>
          <w:rFonts w:ascii="Arial" w:hAnsi="Arial" w:cs="Arial"/>
          <w:color w:val="000000" w:themeColor="text1"/>
          <w:spacing w:val="-4"/>
          <w:sz w:val="18"/>
          <w:szCs w:val="18"/>
          <w:shd w:val="clear" w:color="auto" w:fill="FFFFFF"/>
        </w:rPr>
        <w:t xml:space="preserve"> </w:t>
      </w:r>
      <w:r w:rsidR="00D80E86" w:rsidRPr="00FD0F20">
        <w:rPr>
          <w:rFonts w:ascii="Arial" w:hAnsi="Arial" w:cs="Arial"/>
          <w:color w:val="000000" w:themeColor="text1"/>
          <w:spacing w:val="-4"/>
          <w:sz w:val="18"/>
          <w:szCs w:val="18"/>
          <w:shd w:val="clear" w:color="auto" w:fill="FFFFFF"/>
          <w:lang w:val="en-GB"/>
        </w:rPr>
        <w:t>2026</w:t>
      </w:r>
      <w:r w:rsidRPr="00FD0F20">
        <w:rPr>
          <w:rFonts w:ascii="Arial" w:hAnsi="Arial" w:cs="Arial"/>
          <w:color w:val="000000" w:themeColor="text1"/>
          <w:spacing w:val="-4"/>
          <w:sz w:val="18"/>
          <w:szCs w:val="18"/>
          <w:shd w:val="clear" w:color="auto" w:fill="FFFFFF"/>
        </w:rPr>
        <w:t xml:space="preserve"> and </w:t>
      </w:r>
      <w:r w:rsidR="00514C1A" w:rsidRPr="00FD0F20">
        <w:rPr>
          <w:rFonts w:ascii="Arial" w:hAnsi="Arial" w:cs="Arial"/>
          <w:color w:val="000000" w:themeColor="text1"/>
          <w:spacing w:val="-4"/>
          <w:sz w:val="18"/>
          <w:szCs w:val="18"/>
          <w:shd w:val="clear" w:color="auto" w:fill="FFFFFF"/>
          <w:lang w:val="en-GB"/>
        </w:rPr>
        <w:t>31</w:t>
      </w:r>
      <w:r w:rsidR="0035362F" w:rsidRPr="00FD0F20">
        <w:rPr>
          <w:rFonts w:ascii="Arial" w:hAnsi="Arial" w:cs="Arial"/>
          <w:color w:val="000000" w:themeColor="text1"/>
          <w:spacing w:val="-4"/>
          <w:sz w:val="18"/>
          <w:szCs w:val="18"/>
          <w:shd w:val="clear" w:color="auto" w:fill="FFFFFF"/>
        </w:rPr>
        <w:t xml:space="preserve"> December </w:t>
      </w:r>
      <w:r w:rsidR="00F44D43" w:rsidRPr="00FD0F20">
        <w:rPr>
          <w:rFonts w:ascii="Arial" w:hAnsi="Arial" w:cs="Arial"/>
          <w:color w:val="000000" w:themeColor="text1"/>
          <w:spacing w:val="-4"/>
          <w:sz w:val="18"/>
          <w:szCs w:val="18"/>
          <w:shd w:val="clear" w:color="auto" w:fill="FFFFFF"/>
          <w:lang w:val="en-GB"/>
        </w:rPr>
        <w:t>2025</w:t>
      </w:r>
      <w:r w:rsidRPr="00FD0F20">
        <w:rPr>
          <w:rFonts w:ascii="Arial" w:hAnsi="Arial" w:cs="Arial"/>
          <w:color w:val="000000" w:themeColor="text1"/>
          <w:spacing w:val="-4"/>
          <w:sz w:val="18"/>
          <w:szCs w:val="18"/>
          <w:shd w:val="clear" w:color="auto" w:fill="FFFFFF"/>
        </w:rPr>
        <w:t>, carrying amounts of financial assets and liabilities were classified as</w:t>
      </w:r>
      <w:r w:rsidR="0035362F" w:rsidRPr="00FD0F20">
        <w:rPr>
          <w:rFonts w:ascii="Arial" w:hAnsi="Arial" w:cs="Arial"/>
          <w:color w:val="000000" w:themeColor="text1"/>
          <w:spacing w:val="-4"/>
          <w:sz w:val="18"/>
          <w:szCs w:val="18"/>
          <w:shd w:val="clear" w:color="auto" w:fill="FFFFFF"/>
        </w:rPr>
        <w:t xml:space="preserve"> </w:t>
      </w:r>
      <w:r w:rsidRPr="00FD0F20">
        <w:rPr>
          <w:rFonts w:ascii="Arial" w:hAnsi="Arial" w:cs="Arial"/>
          <w:color w:val="000000" w:themeColor="text1"/>
          <w:spacing w:val="-4"/>
          <w:sz w:val="18"/>
          <w:szCs w:val="18"/>
          <w:shd w:val="clear" w:color="auto" w:fill="FFFFFF"/>
        </w:rPr>
        <w:t>follows</w:t>
      </w:r>
      <w:r w:rsidR="00DC5282" w:rsidRPr="00FD0F20">
        <w:rPr>
          <w:rFonts w:ascii="Arial" w:hAnsi="Arial" w:cs="Arial"/>
          <w:color w:val="000000" w:themeColor="text1"/>
          <w:spacing w:val="-4"/>
          <w:sz w:val="18"/>
          <w:szCs w:val="18"/>
          <w:shd w:val="clear" w:color="auto" w:fill="FFFFFF"/>
        </w:rPr>
        <w:t>:</w:t>
      </w:r>
    </w:p>
    <w:p w14:paraId="1D461EA8" w14:textId="02FF00E6" w:rsidR="00BA6C66" w:rsidRPr="00FD0F20" w:rsidRDefault="00BA6C66" w:rsidP="00FF1E0D">
      <w:pPr>
        <w:pStyle w:val="Header"/>
        <w:ind w:left="540" w:hanging="540"/>
        <w:jc w:val="both"/>
        <w:rPr>
          <w:rFonts w:ascii="Arial" w:hAnsi="Arial" w:cs="Arial"/>
          <w:color w:val="000000" w:themeColor="text1"/>
          <w:sz w:val="18"/>
          <w:szCs w:val="18"/>
          <w:shd w:val="clear" w:color="auto" w:fill="FFFFFF"/>
        </w:rPr>
      </w:pPr>
    </w:p>
    <w:tbl>
      <w:tblPr>
        <w:tblW w:w="9558" w:type="dxa"/>
        <w:tblInd w:w="18" w:type="dxa"/>
        <w:tblLayout w:type="fixed"/>
        <w:tblLook w:val="04A0" w:firstRow="1" w:lastRow="0" w:firstColumn="1" w:lastColumn="0" w:noHBand="0" w:noVBand="1"/>
      </w:tblPr>
      <w:tblGrid>
        <w:gridCol w:w="2610"/>
        <w:gridCol w:w="1417"/>
        <w:gridCol w:w="1373"/>
        <w:gridCol w:w="1384"/>
        <w:gridCol w:w="1418"/>
        <w:gridCol w:w="1356"/>
      </w:tblGrid>
      <w:tr w:rsidR="00117CF0" w:rsidRPr="00FD0F20" w14:paraId="6199D869" w14:textId="77777777" w:rsidTr="005800CE">
        <w:trPr>
          <w:trHeight w:val="20"/>
          <w:tblHeader/>
        </w:trPr>
        <w:tc>
          <w:tcPr>
            <w:tcW w:w="2610" w:type="dxa"/>
            <w:vAlign w:val="bottom"/>
          </w:tcPr>
          <w:p w14:paraId="1382D743" w14:textId="77777777" w:rsidR="00006C17" w:rsidRPr="00FD0F20" w:rsidRDefault="00006C17" w:rsidP="00FF1E0D">
            <w:pPr>
              <w:ind w:left="258" w:hanging="258"/>
              <w:rPr>
                <w:rFonts w:ascii="Arial" w:hAnsi="Arial" w:cs="Arial"/>
                <w:color w:val="000000" w:themeColor="text1"/>
                <w:sz w:val="18"/>
                <w:szCs w:val="18"/>
                <w:lang w:val="en-GB"/>
              </w:rPr>
            </w:pPr>
          </w:p>
        </w:tc>
        <w:tc>
          <w:tcPr>
            <w:tcW w:w="6948" w:type="dxa"/>
            <w:gridSpan w:val="5"/>
            <w:tcBorders>
              <w:bottom w:val="single" w:sz="4" w:space="0" w:color="auto"/>
            </w:tcBorders>
            <w:vAlign w:val="bottom"/>
          </w:tcPr>
          <w:p w14:paraId="032FF36A" w14:textId="4DAFBCD3" w:rsidR="00006C17" w:rsidRPr="00FD0F20" w:rsidRDefault="00006C17"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Consolidated financial </w:t>
            </w:r>
            <w:r w:rsidR="0064611B" w:rsidRPr="00FD0F20">
              <w:rPr>
                <w:rFonts w:ascii="Arial" w:hAnsi="Arial" w:cs="Arial"/>
                <w:b/>
                <w:bCs/>
                <w:color w:val="000000" w:themeColor="text1"/>
                <w:sz w:val="18"/>
                <w:szCs w:val="18"/>
                <w:lang w:val="en-GB"/>
              </w:rPr>
              <w:t>information</w:t>
            </w:r>
          </w:p>
        </w:tc>
      </w:tr>
      <w:tr w:rsidR="00117CF0" w:rsidRPr="00FD0F20" w14:paraId="6381F8DF" w14:textId="77777777" w:rsidTr="005800CE">
        <w:trPr>
          <w:trHeight w:val="20"/>
          <w:tblHeader/>
        </w:trPr>
        <w:tc>
          <w:tcPr>
            <w:tcW w:w="2610" w:type="dxa"/>
            <w:vAlign w:val="bottom"/>
          </w:tcPr>
          <w:p w14:paraId="3A434594" w14:textId="77777777" w:rsidR="00006C17" w:rsidRPr="00FD0F20" w:rsidRDefault="00006C17" w:rsidP="00FF1E0D">
            <w:pPr>
              <w:ind w:left="258" w:hanging="258"/>
              <w:rPr>
                <w:rFonts w:ascii="Arial" w:hAnsi="Arial" w:cs="Arial"/>
                <w:color w:val="000000" w:themeColor="text1"/>
                <w:sz w:val="18"/>
                <w:szCs w:val="18"/>
                <w:lang w:val="en-GB"/>
              </w:rPr>
            </w:pPr>
          </w:p>
        </w:tc>
        <w:tc>
          <w:tcPr>
            <w:tcW w:w="6948" w:type="dxa"/>
            <w:gridSpan w:val="5"/>
            <w:tcBorders>
              <w:top w:val="single" w:sz="4" w:space="0" w:color="auto"/>
              <w:bottom w:val="single" w:sz="4" w:space="0" w:color="auto"/>
            </w:tcBorders>
            <w:vAlign w:val="bottom"/>
          </w:tcPr>
          <w:p w14:paraId="6A7196F0" w14:textId="59B2011A" w:rsidR="00247B0C" w:rsidRPr="00FD0F20" w:rsidRDefault="00247B0C"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(Unaudited)</w:t>
            </w:r>
          </w:p>
          <w:p w14:paraId="52CED303" w14:textId="0EE07480" w:rsidR="00006C17" w:rsidRPr="00FD0F20" w:rsidRDefault="00D80E86"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31 March</w:t>
            </w:r>
            <w:r w:rsidR="00006C17" w:rsidRPr="00FD0F20">
              <w:rPr>
                <w:rFonts w:ascii="Arial" w:hAnsi="Arial" w:cs="Arial"/>
                <w:b/>
                <w:bCs/>
                <w:color w:val="000000" w:themeColor="text1"/>
                <w:sz w:val="18"/>
                <w:szCs w:val="18"/>
                <w:lang w:val="en-GB"/>
              </w:rPr>
              <w:t xml:space="preserve"> </w:t>
            </w:r>
            <w:r w:rsidRPr="00FD0F20">
              <w:rPr>
                <w:rFonts w:ascii="Arial" w:hAnsi="Arial" w:cs="Arial"/>
                <w:b/>
                <w:bCs/>
                <w:color w:val="000000" w:themeColor="text1"/>
                <w:sz w:val="18"/>
                <w:szCs w:val="18"/>
                <w:lang w:val="en-GB"/>
              </w:rPr>
              <w:t>2026</w:t>
            </w:r>
          </w:p>
        </w:tc>
      </w:tr>
      <w:tr w:rsidR="00117CF0" w:rsidRPr="00FD0F20" w14:paraId="6B98CF19" w14:textId="77777777" w:rsidTr="00FA063A">
        <w:trPr>
          <w:trHeight w:val="20"/>
          <w:tblHeader/>
        </w:trPr>
        <w:tc>
          <w:tcPr>
            <w:tcW w:w="2610" w:type="dxa"/>
            <w:vAlign w:val="bottom"/>
          </w:tcPr>
          <w:p w14:paraId="5AF0A0B3" w14:textId="77777777" w:rsidR="00374DA6" w:rsidRPr="00FD0F20" w:rsidRDefault="00374DA6" w:rsidP="00FF1E0D">
            <w:pPr>
              <w:ind w:left="258" w:hanging="258"/>
              <w:rPr>
                <w:rFonts w:ascii="Arial" w:hAnsi="Arial" w:cs="Arial"/>
                <w:color w:val="000000" w:themeColor="text1"/>
                <w:sz w:val="18"/>
                <w:szCs w:val="18"/>
                <w:lang w:val="en-GB"/>
              </w:rPr>
            </w:pPr>
          </w:p>
        </w:tc>
        <w:tc>
          <w:tcPr>
            <w:tcW w:w="1417" w:type="dxa"/>
            <w:tcBorders>
              <w:top w:val="single" w:sz="4" w:space="0" w:color="auto"/>
            </w:tcBorders>
            <w:vAlign w:val="bottom"/>
            <w:hideMark/>
          </w:tcPr>
          <w:p w14:paraId="7D5326BD" w14:textId="77777777" w:rsidR="00006C17"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Financial instruments measured </w:t>
            </w:r>
          </w:p>
          <w:p w14:paraId="5C51D136" w14:textId="7FEE8AE3" w:rsidR="00374DA6"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at fair value through profit or loss</w:t>
            </w:r>
          </w:p>
        </w:tc>
        <w:tc>
          <w:tcPr>
            <w:tcW w:w="1373" w:type="dxa"/>
            <w:tcBorders>
              <w:top w:val="single" w:sz="4" w:space="0" w:color="auto"/>
            </w:tcBorders>
            <w:vAlign w:val="bottom"/>
            <w:hideMark/>
          </w:tcPr>
          <w:p w14:paraId="7D7EE9E5" w14:textId="77777777" w:rsidR="00006C17"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Debt </w:t>
            </w:r>
          </w:p>
          <w:p w14:paraId="3E85921A" w14:textId="1DFFE849" w:rsidR="00006C17"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securities measured </w:t>
            </w:r>
          </w:p>
          <w:p w14:paraId="6E11F194" w14:textId="77777777" w:rsidR="00DC5282" w:rsidRPr="00FD0F20" w:rsidRDefault="00374DA6" w:rsidP="00FF1E0D">
            <w:pPr>
              <w:ind w:left="-89"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at fair value through other </w:t>
            </w:r>
            <w:r w:rsidRPr="00FD0F20">
              <w:rPr>
                <w:rFonts w:ascii="Arial" w:hAnsi="Arial" w:cs="Arial"/>
                <w:b/>
                <w:bCs/>
                <w:color w:val="000000" w:themeColor="text1"/>
                <w:spacing w:val="-4"/>
                <w:sz w:val="18"/>
                <w:szCs w:val="18"/>
                <w:lang w:val="en-GB"/>
              </w:rPr>
              <w:t>comprehensive</w:t>
            </w:r>
            <w:r w:rsidRPr="00FD0F20">
              <w:rPr>
                <w:rFonts w:ascii="Arial" w:hAnsi="Arial" w:cs="Arial"/>
                <w:b/>
                <w:bCs/>
                <w:color w:val="000000" w:themeColor="text1"/>
                <w:sz w:val="18"/>
                <w:szCs w:val="18"/>
                <w:lang w:val="en-GB"/>
              </w:rPr>
              <w:t xml:space="preserve"> </w:t>
            </w:r>
          </w:p>
          <w:p w14:paraId="49D3EAD2" w14:textId="2B6573A3" w:rsidR="00374DA6"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income</w:t>
            </w:r>
          </w:p>
        </w:tc>
        <w:tc>
          <w:tcPr>
            <w:tcW w:w="1384" w:type="dxa"/>
            <w:tcBorders>
              <w:top w:val="single" w:sz="4" w:space="0" w:color="auto"/>
            </w:tcBorders>
            <w:vAlign w:val="bottom"/>
            <w:hideMark/>
          </w:tcPr>
          <w:p w14:paraId="0D8FCE70" w14:textId="77777777" w:rsidR="00006C17"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Equity securities measured </w:t>
            </w:r>
          </w:p>
          <w:p w14:paraId="61E44AD6" w14:textId="2542C517" w:rsidR="00374DA6" w:rsidRPr="00FD0F20" w:rsidRDefault="00374DA6" w:rsidP="00FF1E0D">
            <w:pPr>
              <w:ind w:right="-72"/>
              <w:jc w:val="right"/>
              <w:rPr>
                <w:rFonts w:ascii="Arial" w:hAnsi="Arial" w:cs="Arial"/>
                <w:b/>
                <w:bCs/>
                <w:color w:val="000000" w:themeColor="text1"/>
                <w:sz w:val="18"/>
                <w:szCs w:val="18"/>
                <w:cs/>
                <w:lang w:val="en-GB"/>
              </w:rPr>
            </w:pPr>
            <w:r w:rsidRPr="00FD0F20">
              <w:rPr>
                <w:rFonts w:ascii="Arial" w:hAnsi="Arial" w:cs="Arial"/>
                <w:b/>
                <w:bCs/>
                <w:color w:val="000000" w:themeColor="text1"/>
                <w:sz w:val="18"/>
                <w:szCs w:val="18"/>
                <w:lang w:val="en-GB"/>
              </w:rPr>
              <w:t xml:space="preserve">at fair value through other </w:t>
            </w:r>
            <w:r w:rsidRPr="00FD0F20">
              <w:rPr>
                <w:rFonts w:ascii="Arial" w:hAnsi="Arial" w:cs="Arial"/>
                <w:b/>
                <w:bCs/>
                <w:color w:val="000000" w:themeColor="text1"/>
                <w:spacing w:val="-4"/>
                <w:sz w:val="18"/>
                <w:szCs w:val="18"/>
                <w:lang w:val="en-GB"/>
              </w:rPr>
              <w:t>comprehensive</w:t>
            </w:r>
            <w:r w:rsidRPr="00FD0F20">
              <w:rPr>
                <w:rFonts w:ascii="Arial" w:hAnsi="Arial" w:cs="Arial"/>
                <w:b/>
                <w:bCs/>
                <w:color w:val="000000" w:themeColor="text1"/>
                <w:sz w:val="18"/>
                <w:szCs w:val="18"/>
                <w:lang w:val="en-GB"/>
              </w:rPr>
              <w:t xml:space="preserve"> income</w:t>
            </w:r>
          </w:p>
        </w:tc>
        <w:tc>
          <w:tcPr>
            <w:tcW w:w="1418" w:type="dxa"/>
            <w:tcBorders>
              <w:top w:val="single" w:sz="4" w:space="0" w:color="auto"/>
            </w:tcBorders>
            <w:vAlign w:val="bottom"/>
            <w:hideMark/>
          </w:tcPr>
          <w:p w14:paraId="5835A6AB" w14:textId="77777777" w:rsidR="00006C17"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Financial instruments measured </w:t>
            </w:r>
          </w:p>
          <w:p w14:paraId="0E17D7B3" w14:textId="60EF5250" w:rsidR="00374DA6"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at amortised cost</w:t>
            </w:r>
          </w:p>
        </w:tc>
        <w:tc>
          <w:tcPr>
            <w:tcW w:w="1356" w:type="dxa"/>
            <w:tcBorders>
              <w:top w:val="single" w:sz="4" w:space="0" w:color="auto"/>
            </w:tcBorders>
            <w:vAlign w:val="bottom"/>
            <w:hideMark/>
          </w:tcPr>
          <w:p w14:paraId="43BAAD58" w14:textId="77777777" w:rsidR="00374DA6"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Total</w:t>
            </w:r>
          </w:p>
        </w:tc>
      </w:tr>
      <w:tr w:rsidR="00117CF0" w:rsidRPr="00FD0F20" w14:paraId="62A3378D" w14:textId="77777777" w:rsidTr="00FA063A">
        <w:trPr>
          <w:trHeight w:val="20"/>
        </w:trPr>
        <w:tc>
          <w:tcPr>
            <w:tcW w:w="2610" w:type="dxa"/>
          </w:tcPr>
          <w:p w14:paraId="04B6E1D4" w14:textId="77777777" w:rsidR="0025558F" w:rsidRPr="00FD0F20" w:rsidRDefault="0025558F" w:rsidP="00FF1E0D">
            <w:pPr>
              <w:ind w:left="258" w:hanging="258"/>
              <w:rPr>
                <w:rFonts w:ascii="Arial" w:hAnsi="Arial" w:cs="Arial"/>
                <w:b/>
                <w:bCs/>
                <w:color w:val="000000" w:themeColor="text1"/>
                <w:sz w:val="18"/>
                <w:szCs w:val="18"/>
                <w:lang w:val="en-GB"/>
              </w:rPr>
            </w:pPr>
          </w:p>
        </w:tc>
        <w:tc>
          <w:tcPr>
            <w:tcW w:w="1417" w:type="dxa"/>
            <w:tcBorders>
              <w:bottom w:val="single" w:sz="4" w:space="0" w:color="auto"/>
            </w:tcBorders>
            <w:vAlign w:val="bottom"/>
          </w:tcPr>
          <w:p w14:paraId="7702265A" w14:textId="302981E2" w:rsidR="0025558F" w:rsidRPr="00FD0F20" w:rsidRDefault="0025558F" w:rsidP="00FF1E0D">
            <w:pPr>
              <w:ind w:right="-72"/>
              <w:jc w:val="right"/>
              <w:rPr>
                <w:rFonts w:ascii="Arial" w:hAnsi="Arial" w:cs="Arial"/>
                <w:color w:val="000000" w:themeColor="text1"/>
                <w:spacing w:val="-4"/>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373" w:type="dxa"/>
            <w:tcBorders>
              <w:bottom w:val="single" w:sz="4" w:space="0" w:color="auto"/>
            </w:tcBorders>
            <w:vAlign w:val="bottom"/>
          </w:tcPr>
          <w:p w14:paraId="28864E92" w14:textId="0D7DA7B6" w:rsidR="0025558F" w:rsidRPr="00FD0F20" w:rsidRDefault="0025558F" w:rsidP="00FF1E0D">
            <w:pPr>
              <w:ind w:right="-72"/>
              <w:jc w:val="right"/>
              <w:rPr>
                <w:rFonts w:ascii="Arial Bold" w:hAnsi="Arial Bold" w:cs="Arial"/>
                <w:color w:val="000000" w:themeColor="text1"/>
                <w:spacing w:val="-8"/>
                <w:sz w:val="18"/>
                <w:szCs w:val="18"/>
              </w:rPr>
            </w:pPr>
            <w:r w:rsidRPr="00FD0F20">
              <w:rPr>
                <w:rFonts w:ascii="Arial Bold" w:hAnsi="Arial Bold" w:cs="Arial"/>
                <w:b/>
                <w:bCs/>
                <w:color w:val="000000" w:themeColor="text1"/>
                <w:spacing w:val="-8"/>
                <w:sz w:val="18"/>
                <w:szCs w:val="18"/>
              </w:rPr>
              <w:t xml:space="preserve">Thousand </w:t>
            </w:r>
            <w:r w:rsidRPr="00FD0F20">
              <w:rPr>
                <w:rFonts w:ascii="Arial Bold" w:hAnsi="Arial Bold" w:cs="Arial"/>
                <w:b/>
                <w:bCs/>
                <w:color w:val="000000" w:themeColor="text1"/>
                <w:spacing w:val="-8"/>
                <w:sz w:val="18"/>
                <w:szCs w:val="18"/>
                <w:lang w:val="en-GB"/>
              </w:rPr>
              <w:t>Baht</w:t>
            </w:r>
          </w:p>
        </w:tc>
        <w:tc>
          <w:tcPr>
            <w:tcW w:w="1384" w:type="dxa"/>
            <w:tcBorders>
              <w:bottom w:val="single" w:sz="4" w:space="0" w:color="auto"/>
            </w:tcBorders>
            <w:vAlign w:val="bottom"/>
          </w:tcPr>
          <w:p w14:paraId="438104E4" w14:textId="28979995" w:rsidR="0025558F" w:rsidRPr="00FD0F20" w:rsidRDefault="0025558F" w:rsidP="00FF1E0D">
            <w:pPr>
              <w:ind w:right="-72"/>
              <w:jc w:val="right"/>
              <w:rPr>
                <w:rFonts w:ascii="Arial Bold" w:hAnsi="Arial Bold" w:cs="Arial"/>
                <w:color w:val="000000" w:themeColor="text1"/>
                <w:spacing w:val="-8"/>
                <w:sz w:val="18"/>
                <w:szCs w:val="18"/>
              </w:rPr>
            </w:pPr>
            <w:r w:rsidRPr="00FD0F20">
              <w:rPr>
                <w:rFonts w:ascii="Arial Bold" w:hAnsi="Arial Bold" w:cs="Arial"/>
                <w:b/>
                <w:bCs/>
                <w:color w:val="000000" w:themeColor="text1"/>
                <w:spacing w:val="-8"/>
                <w:sz w:val="18"/>
                <w:szCs w:val="18"/>
              </w:rPr>
              <w:t xml:space="preserve">Thousand </w:t>
            </w:r>
            <w:r w:rsidRPr="00FD0F20">
              <w:rPr>
                <w:rFonts w:ascii="Arial Bold" w:hAnsi="Arial Bold" w:cs="Arial"/>
                <w:b/>
                <w:bCs/>
                <w:color w:val="000000" w:themeColor="text1"/>
                <w:spacing w:val="-8"/>
                <w:sz w:val="18"/>
                <w:szCs w:val="18"/>
                <w:lang w:val="en-GB"/>
              </w:rPr>
              <w:t>Baht</w:t>
            </w:r>
          </w:p>
        </w:tc>
        <w:tc>
          <w:tcPr>
            <w:tcW w:w="1418" w:type="dxa"/>
            <w:tcBorders>
              <w:bottom w:val="single" w:sz="4" w:space="0" w:color="auto"/>
            </w:tcBorders>
            <w:vAlign w:val="bottom"/>
          </w:tcPr>
          <w:p w14:paraId="47A56E1A" w14:textId="5AEB9FE6" w:rsidR="0025558F" w:rsidRPr="00FD0F20" w:rsidRDefault="0025558F" w:rsidP="00FF1E0D">
            <w:pPr>
              <w:ind w:right="-72"/>
              <w:jc w:val="right"/>
              <w:rPr>
                <w:rFonts w:ascii="Arial" w:hAnsi="Arial" w:cs="Arial"/>
                <w:color w:val="000000" w:themeColor="text1"/>
                <w:spacing w:val="-4"/>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356" w:type="dxa"/>
            <w:tcBorders>
              <w:bottom w:val="single" w:sz="4" w:space="0" w:color="auto"/>
            </w:tcBorders>
            <w:vAlign w:val="bottom"/>
          </w:tcPr>
          <w:p w14:paraId="307DBC07" w14:textId="1C62324B" w:rsidR="0025558F" w:rsidRPr="00FD0F20" w:rsidRDefault="0025558F" w:rsidP="00FF1E0D">
            <w:pPr>
              <w:ind w:right="-72"/>
              <w:jc w:val="right"/>
              <w:rPr>
                <w:rFonts w:ascii="Arial Bold" w:hAnsi="Arial Bold" w:cs="Arial"/>
                <w:color w:val="000000" w:themeColor="text1"/>
                <w:spacing w:val="-8"/>
                <w:sz w:val="18"/>
                <w:szCs w:val="18"/>
              </w:rPr>
            </w:pPr>
            <w:r w:rsidRPr="00FD0F20">
              <w:rPr>
                <w:rFonts w:ascii="Arial Bold" w:hAnsi="Arial Bold" w:cs="Arial"/>
                <w:b/>
                <w:bCs/>
                <w:color w:val="000000" w:themeColor="text1"/>
                <w:spacing w:val="-8"/>
                <w:sz w:val="18"/>
                <w:szCs w:val="18"/>
              </w:rPr>
              <w:t xml:space="preserve">Thousand </w:t>
            </w:r>
            <w:r w:rsidRPr="00FD0F20">
              <w:rPr>
                <w:rFonts w:ascii="Arial Bold" w:hAnsi="Arial Bold" w:cs="Arial"/>
                <w:b/>
                <w:bCs/>
                <w:color w:val="000000" w:themeColor="text1"/>
                <w:spacing w:val="-8"/>
                <w:sz w:val="18"/>
                <w:szCs w:val="18"/>
                <w:lang w:val="en-GB"/>
              </w:rPr>
              <w:t>Baht</w:t>
            </w:r>
          </w:p>
        </w:tc>
      </w:tr>
      <w:tr w:rsidR="00117CF0" w:rsidRPr="00FD0F20" w14:paraId="15444585" w14:textId="77777777" w:rsidTr="00FA063A">
        <w:trPr>
          <w:trHeight w:val="20"/>
        </w:trPr>
        <w:tc>
          <w:tcPr>
            <w:tcW w:w="2610" w:type="dxa"/>
            <w:hideMark/>
          </w:tcPr>
          <w:p w14:paraId="604DF2E2" w14:textId="206734EC" w:rsidR="00374DA6" w:rsidRPr="00FD0F20" w:rsidRDefault="00374DA6" w:rsidP="00FF1E0D">
            <w:pPr>
              <w:ind w:left="258" w:hanging="258"/>
              <w:rPr>
                <w:rFonts w:ascii="Arial" w:hAnsi="Arial" w:cs="Arial"/>
                <w:b/>
                <w:bCs/>
                <w:color w:val="000000" w:themeColor="text1"/>
                <w:sz w:val="18"/>
                <w:szCs w:val="18"/>
                <w:cs/>
                <w:lang w:val="en-GB"/>
              </w:rPr>
            </w:pPr>
          </w:p>
        </w:tc>
        <w:tc>
          <w:tcPr>
            <w:tcW w:w="1417" w:type="dxa"/>
            <w:tcBorders>
              <w:top w:val="single" w:sz="4" w:space="0" w:color="auto"/>
            </w:tcBorders>
            <w:vAlign w:val="bottom"/>
          </w:tcPr>
          <w:p w14:paraId="296BAB3C" w14:textId="77777777" w:rsidR="00374DA6" w:rsidRPr="00FD0F20" w:rsidRDefault="00374DA6" w:rsidP="00FF1E0D">
            <w:pPr>
              <w:ind w:right="-72"/>
              <w:jc w:val="right"/>
              <w:rPr>
                <w:rFonts w:ascii="Arial" w:hAnsi="Arial" w:cs="Arial"/>
                <w:color w:val="000000" w:themeColor="text1"/>
                <w:sz w:val="18"/>
                <w:szCs w:val="18"/>
              </w:rPr>
            </w:pPr>
          </w:p>
        </w:tc>
        <w:tc>
          <w:tcPr>
            <w:tcW w:w="1373" w:type="dxa"/>
            <w:tcBorders>
              <w:top w:val="single" w:sz="4" w:space="0" w:color="auto"/>
            </w:tcBorders>
            <w:vAlign w:val="bottom"/>
          </w:tcPr>
          <w:p w14:paraId="2294DC30" w14:textId="77777777" w:rsidR="00374DA6" w:rsidRPr="00FD0F20" w:rsidRDefault="00374DA6" w:rsidP="00FF1E0D">
            <w:pPr>
              <w:ind w:right="-72"/>
              <w:jc w:val="right"/>
              <w:rPr>
                <w:rFonts w:ascii="Arial" w:hAnsi="Arial" w:cs="Arial"/>
                <w:color w:val="000000" w:themeColor="text1"/>
                <w:sz w:val="18"/>
                <w:szCs w:val="18"/>
              </w:rPr>
            </w:pPr>
          </w:p>
        </w:tc>
        <w:tc>
          <w:tcPr>
            <w:tcW w:w="1384" w:type="dxa"/>
            <w:tcBorders>
              <w:top w:val="single" w:sz="4" w:space="0" w:color="auto"/>
            </w:tcBorders>
            <w:vAlign w:val="bottom"/>
          </w:tcPr>
          <w:p w14:paraId="43CFEA8A" w14:textId="77777777" w:rsidR="00374DA6" w:rsidRPr="00FD0F20" w:rsidRDefault="00374DA6" w:rsidP="00FF1E0D">
            <w:pPr>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1A658674" w14:textId="77777777" w:rsidR="00374DA6" w:rsidRPr="00FD0F20" w:rsidRDefault="00374DA6" w:rsidP="00FF1E0D">
            <w:pPr>
              <w:ind w:right="-72"/>
              <w:jc w:val="right"/>
              <w:rPr>
                <w:rFonts w:ascii="Arial" w:hAnsi="Arial" w:cs="Arial"/>
                <w:color w:val="000000" w:themeColor="text1"/>
                <w:sz w:val="18"/>
                <w:szCs w:val="18"/>
              </w:rPr>
            </w:pPr>
          </w:p>
        </w:tc>
        <w:tc>
          <w:tcPr>
            <w:tcW w:w="1356" w:type="dxa"/>
            <w:tcBorders>
              <w:top w:val="single" w:sz="4" w:space="0" w:color="auto"/>
            </w:tcBorders>
            <w:vAlign w:val="bottom"/>
          </w:tcPr>
          <w:p w14:paraId="43E3CD35" w14:textId="77777777" w:rsidR="00374DA6" w:rsidRPr="00FD0F20" w:rsidRDefault="00374DA6" w:rsidP="00FF1E0D">
            <w:pPr>
              <w:ind w:right="-72"/>
              <w:jc w:val="right"/>
              <w:rPr>
                <w:rFonts w:ascii="Arial" w:hAnsi="Arial" w:cs="Arial"/>
                <w:color w:val="000000" w:themeColor="text1"/>
                <w:sz w:val="18"/>
                <w:szCs w:val="18"/>
              </w:rPr>
            </w:pPr>
          </w:p>
        </w:tc>
      </w:tr>
      <w:tr w:rsidR="00117CF0" w:rsidRPr="00FD0F20" w14:paraId="3C88AF5F" w14:textId="77777777" w:rsidTr="00FA063A">
        <w:trPr>
          <w:trHeight w:val="20"/>
        </w:trPr>
        <w:tc>
          <w:tcPr>
            <w:tcW w:w="2610" w:type="dxa"/>
          </w:tcPr>
          <w:p w14:paraId="281903F5" w14:textId="326602EC" w:rsidR="0025558F" w:rsidRPr="00FD0F20" w:rsidRDefault="0025558F" w:rsidP="00FF1E0D">
            <w:pPr>
              <w:ind w:left="258" w:hanging="258"/>
              <w:rPr>
                <w:rFonts w:ascii="Arial" w:hAnsi="Arial" w:cs="Arial"/>
                <w:color w:val="000000" w:themeColor="text1"/>
                <w:sz w:val="18"/>
                <w:szCs w:val="18"/>
                <w:lang w:val="en-GB"/>
              </w:rPr>
            </w:pPr>
            <w:r w:rsidRPr="00FD0F20">
              <w:rPr>
                <w:rFonts w:ascii="Arial" w:hAnsi="Arial" w:cs="Arial"/>
                <w:b/>
                <w:bCs/>
                <w:color w:val="000000" w:themeColor="text1"/>
                <w:sz w:val="18"/>
                <w:szCs w:val="18"/>
                <w:lang w:val="en-GB"/>
              </w:rPr>
              <w:t>Financial assets</w:t>
            </w:r>
          </w:p>
        </w:tc>
        <w:tc>
          <w:tcPr>
            <w:tcW w:w="1417" w:type="dxa"/>
            <w:vAlign w:val="bottom"/>
          </w:tcPr>
          <w:p w14:paraId="62B9A452" w14:textId="77777777" w:rsidR="0025558F" w:rsidRPr="00FD0F20" w:rsidRDefault="0025558F" w:rsidP="00FF1E0D">
            <w:pPr>
              <w:ind w:right="-72"/>
              <w:jc w:val="right"/>
              <w:rPr>
                <w:rFonts w:ascii="Arial" w:hAnsi="Arial" w:cs="Arial"/>
                <w:color w:val="000000" w:themeColor="text1"/>
                <w:sz w:val="18"/>
                <w:szCs w:val="18"/>
              </w:rPr>
            </w:pPr>
          </w:p>
        </w:tc>
        <w:tc>
          <w:tcPr>
            <w:tcW w:w="1373" w:type="dxa"/>
            <w:vAlign w:val="bottom"/>
          </w:tcPr>
          <w:p w14:paraId="06E1C139" w14:textId="77777777" w:rsidR="0025558F" w:rsidRPr="00FD0F20" w:rsidRDefault="0025558F" w:rsidP="00FF1E0D">
            <w:pPr>
              <w:ind w:right="-72"/>
              <w:jc w:val="right"/>
              <w:rPr>
                <w:rFonts w:ascii="Arial" w:hAnsi="Arial" w:cs="Arial"/>
                <w:color w:val="000000" w:themeColor="text1"/>
                <w:sz w:val="18"/>
                <w:szCs w:val="18"/>
              </w:rPr>
            </w:pPr>
          </w:p>
        </w:tc>
        <w:tc>
          <w:tcPr>
            <w:tcW w:w="1384" w:type="dxa"/>
            <w:vAlign w:val="bottom"/>
          </w:tcPr>
          <w:p w14:paraId="1DBE5C9C" w14:textId="77777777" w:rsidR="0025558F" w:rsidRPr="00FD0F20" w:rsidRDefault="0025558F" w:rsidP="00FF1E0D">
            <w:pPr>
              <w:ind w:right="-72"/>
              <w:jc w:val="right"/>
              <w:rPr>
                <w:rFonts w:ascii="Arial" w:hAnsi="Arial" w:cs="Arial"/>
                <w:color w:val="000000" w:themeColor="text1"/>
                <w:sz w:val="18"/>
                <w:szCs w:val="18"/>
              </w:rPr>
            </w:pPr>
          </w:p>
        </w:tc>
        <w:tc>
          <w:tcPr>
            <w:tcW w:w="1418" w:type="dxa"/>
            <w:vAlign w:val="bottom"/>
          </w:tcPr>
          <w:p w14:paraId="2AF3894A" w14:textId="77777777" w:rsidR="0025558F" w:rsidRPr="00FD0F20" w:rsidRDefault="0025558F" w:rsidP="00FF1E0D">
            <w:pPr>
              <w:ind w:right="-72"/>
              <w:jc w:val="right"/>
              <w:rPr>
                <w:rFonts w:ascii="Arial" w:hAnsi="Arial" w:cs="Arial"/>
                <w:color w:val="000000" w:themeColor="text1"/>
                <w:sz w:val="18"/>
                <w:szCs w:val="18"/>
              </w:rPr>
            </w:pPr>
          </w:p>
        </w:tc>
        <w:tc>
          <w:tcPr>
            <w:tcW w:w="1356" w:type="dxa"/>
            <w:vAlign w:val="bottom"/>
          </w:tcPr>
          <w:p w14:paraId="5BE6B3B3" w14:textId="77777777" w:rsidR="0025558F" w:rsidRPr="00FD0F20" w:rsidRDefault="0025558F" w:rsidP="00FF1E0D">
            <w:pPr>
              <w:ind w:right="-72"/>
              <w:jc w:val="right"/>
              <w:rPr>
                <w:rFonts w:ascii="Arial" w:hAnsi="Arial" w:cs="Arial"/>
                <w:color w:val="000000" w:themeColor="text1"/>
                <w:sz w:val="18"/>
                <w:szCs w:val="18"/>
              </w:rPr>
            </w:pPr>
          </w:p>
        </w:tc>
      </w:tr>
      <w:tr w:rsidR="005563D6" w:rsidRPr="00FD0F20" w14:paraId="1FB700EA" w14:textId="77777777" w:rsidTr="00FA063A">
        <w:trPr>
          <w:trHeight w:val="20"/>
        </w:trPr>
        <w:tc>
          <w:tcPr>
            <w:tcW w:w="2610" w:type="dxa"/>
            <w:hideMark/>
          </w:tcPr>
          <w:p w14:paraId="772BBBEE" w14:textId="77777777" w:rsidR="005563D6" w:rsidRPr="00FD0F20" w:rsidRDefault="005563D6" w:rsidP="00FF1E0D">
            <w:pPr>
              <w:ind w:left="258" w:hanging="258"/>
              <w:rPr>
                <w:rFonts w:ascii="Arial" w:hAnsi="Arial" w:cs="Arial"/>
                <w:color w:val="000000" w:themeColor="text1"/>
                <w:sz w:val="18"/>
                <w:szCs w:val="18"/>
                <w:lang w:val="en-GB"/>
              </w:rPr>
            </w:pPr>
            <w:r w:rsidRPr="00FD0F20">
              <w:rPr>
                <w:rFonts w:ascii="Arial" w:hAnsi="Arial" w:cs="Arial"/>
                <w:color w:val="000000" w:themeColor="text1"/>
                <w:sz w:val="18"/>
                <w:szCs w:val="18"/>
                <w:lang w:val="en-GB"/>
              </w:rPr>
              <w:t>Cash and cash equivalents</w:t>
            </w:r>
          </w:p>
        </w:tc>
        <w:tc>
          <w:tcPr>
            <w:tcW w:w="1417" w:type="dxa"/>
            <w:vAlign w:val="bottom"/>
          </w:tcPr>
          <w:p w14:paraId="63D597A3" w14:textId="51BB7639"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73" w:type="dxa"/>
            <w:vAlign w:val="bottom"/>
          </w:tcPr>
          <w:p w14:paraId="142743ED" w14:textId="1FB34CE3"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84" w:type="dxa"/>
            <w:vAlign w:val="bottom"/>
          </w:tcPr>
          <w:p w14:paraId="41658A4D" w14:textId="3C9974AF"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418" w:type="dxa"/>
            <w:vAlign w:val="bottom"/>
          </w:tcPr>
          <w:p w14:paraId="6F779671" w14:textId="661E3DB5"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500,508</w:t>
            </w:r>
          </w:p>
        </w:tc>
        <w:tc>
          <w:tcPr>
            <w:tcW w:w="1356" w:type="dxa"/>
            <w:vAlign w:val="bottom"/>
          </w:tcPr>
          <w:p w14:paraId="59D37186" w14:textId="31322451"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500,508</w:t>
            </w:r>
          </w:p>
        </w:tc>
      </w:tr>
      <w:tr w:rsidR="005563D6" w:rsidRPr="00FD0F20" w14:paraId="17797CC8" w14:textId="77777777" w:rsidTr="00FA063A">
        <w:trPr>
          <w:trHeight w:val="20"/>
        </w:trPr>
        <w:tc>
          <w:tcPr>
            <w:tcW w:w="2610" w:type="dxa"/>
            <w:hideMark/>
          </w:tcPr>
          <w:p w14:paraId="4AAAE5AD" w14:textId="77777777" w:rsidR="005563D6" w:rsidRPr="00FD0F20" w:rsidRDefault="005563D6" w:rsidP="00FF1E0D">
            <w:pPr>
              <w:ind w:left="258" w:right="-101" w:hanging="258"/>
              <w:rPr>
                <w:rFonts w:ascii="Arial" w:hAnsi="Arial" w:cs="Arial"/>
                <w:color w:val="000000" w:themeColor="text1"/>
                <w:sz w:val="18"/>
                <w:szCs w:val="18"/>
                <w:lang w:val="en-GB"/>
              </w:rPr>
            </w:pPr>
            <w:r w:rsidRPr="00FD0F20">
              <w:rPr>
                <w:rFonts w:ascii="Arial" w:hAnsi="Arial" w:cs="Arial"/>
                <w:color w:val="000000" w:themeColor="text1"/>
                <w:sz w:val="18"/>
                <w:szCs w:val="18"/>
                <w:lang w:val="en-GB"/>
              </w:rPr>
              <w:t>Accrued investment income</w:t>
            </w:r>
          </w:p>
        </w:tc>
        <w:tc>
          <w:tcPr>
            <w:tcW w:w="1417" w:type="dxa"/>
            <w:vAlign w:val="bottom"/>
          </w:tcPr>
          <w:p w14:paraId="193A016E" w14:textId="6BA80FEA"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73" w:type="dxa"/>
            <w:vAlign w:val="bottom"/>
          </w:tcPr>
          <w:p w14:paraId="61559BCC" w14:textId="297771B4"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84" w:type="dxa"/>
            <w:vAlign w:val="bottom"/>
          </w:tcPr>
          <w:p w14:paraId="2C46BBD9" w14:textId="6651DD3B" w:rsidR="005563D6" w:rsidRPr="00FD0F20" w:rsidRDefault="005563D6" w:rsidP="00FF1E0D">
            <w:pPr>
              <w:ind w:right="-72"/>
              <w:jc w:val="right"/>
              <w:rPr>
                <w:rFonts w:ascii="Arial" w:hAnsi="Arial" w:cs="Arial"/>
                <w:color w:val="000000"/>
                <w:sz w:val="18"/>
                <w:szCs w:val="18"/>
                <w:cs/>
              </w:rPr>
            </w:pPr>
            <w:r w:rsidRPr="00FD0F20">
              <w:rPr>
                <w:rFonts w:ascii="Arial" w:hAnsi="Arial" w:cs="Arial"/>
                <w:color w:val="000000"/>
                <w:sz w:val="18"/>
                <w:szCs w:val="18"/>
              </w:rPr>
              <w:t>-</w:t>
            </w:r>
          </w:p>
        </w:tc>
        <w:tc>
          <w:tcPr>
            <w:tcW w:w="1418" w:type="dxa"/>
            <w:vAlign w:val="bottom"/>
          </w:tcPr>
          <w:p w14:paraId="30A14C66" w14:textId="6DA10E47"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2,066</w:t>
            </w:r>
          </w:p>
        </w:tc>
        <w:tc>
          <w:tcPr>
            <w:tcW w:w="1356" w:type="dxa"/>
            <w:vAlign w:val="bottom"/>
          </w:tcPr>
          <w:p w14:paraId="36FCB35B" w14:textId="56AD9E92"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2,066</w:t>
            </w:r>
          </w:p>
        </w:tc>
      </w:tr>
      <w:tr w:rsidR="005563D6" w:rsidRPr="00FD0F20" w14:paraId="265D87AC" w14:textId="77777777" w:rsidTr="00FA063A">
        <w:trPr>
          <w:trHeight w:val="20"/>
        </w:trPr>
        <w:tc>
          <w:tcPr>
            <w:tcW w:w="2610" w:type="dxa"/>
            <w:hideMark/>
          </w:tcPr>
          <w:p w14:paraId="2AB4CC84" w14:textId="77777777" w:rsidR="005563D6" w:rsidRPr="00FD0F20" w:rsidRDefault="005563D6" w:rsidP="00FF1E0D">
            <w:pPr>
              <w:ind w:left="258" w:hanging="258"/>
              <w:rPr>
                <w:rFonts w:ascii="Arial" w:hAnsi="Arial" w:cs="Arial"/>
                <w:color w:val="000000" w:themeColor="text1"/>
                <w:sz w:val="18"/>
                <w:szCs w:val="18"/>
                <w:lang w:val="en-GB"/>
              </w:rPr>
            </w:pPr>
            <w:r w:rsidRPr="00FD0F20">
              <w:rPr>
                <w:rFonts w:ascii="Arial" w:hAnsi="Arial" w:cs="Arial"/>
                <w:color w:val="000000" w:themeColor="text1"/>
                <w:sz w:val="18"/>
                <w:szCs w:val="18"/>
                <w:lang w:val="en-GB"/>
              </w:rPr>
              <w:t>Debt financial assets</w:t>
            </w:r>
          </w:p>
        </w:tc>
        <w:tc>
          <w:tcPr>
            <w:tcW w:w="1417" w:type="dxa"/>
            <w:vAlign w:val="bottom"/>
          </w:tcPr>
          <w:p w14:paraId="75169ED8" w14:textId="5DA92CB7" w:rsidR="005563D6" w:rsidRPr="00FD0F20" w:rsidRDefault="005563D6" w:rsidP="00FF1E0D">
            <w:pPr>
              <w:ind w:right="-72"/>
              <w:jc w:val="right"/>
              <w:rPr>
                <w:rFonts w:ascii="Arial" w:hAnsi="Arial" w:cs="Arial"/>
                <w:color w:val="000000"/>
                <w:sz w:val="18"/>
                <w:szCs w:val="18"/>
                <w:cs/>
                <w:lang w:bidi="th-TH"/>
              </w:rPr>
            </w:pPr>
            <w:r w:rsidRPr="00FD0F20">
              <w:rPr>
                <w:rFonts w:ascii="Arial" w:hAnsi="Arial" w:cs="Arial"/>
                <w:color w:val="000000"/>
                <w:sz w:val="18"/>
                <w:szCs w:val="18"/>
              </w:rPr>
              <w:t>545,174</w:t>
            </w:r>
          </w:p>
        </w:tc>
        <w:tc>
          <w:tcPr>
            <w:tcW w:w="1373" w:type="dxa"/>
            <w:vAlign w:val="bottom"/>
          </w:tcPr>
          <w:p w14:paraId="7FD8BBD3" w14:textId="3E2554FA"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2,347,844</w:t>
            </w:r>
          </w:p>
        </w:tc>
        <w:tc>
          <w:tcPr>
            <w:tcW w:w="1384" w:type="dxa"/>
            <w:vAlign w:val="bottom"/>
          </w:tcPr>
          <w:p w14:paraId="38AA9B7E" w14:textId="3939D542"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418" w:type="dxa"/>
            <w:vAlign w:val="bottom"/>
          </w:tcPr>
          <w:p w14:paraId="041C04C6" w14:textId="7AB72807"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1,837</w:t>
            </w:r>
          </w:p>
        </w:tc>
        <w:tc>
          <w:tcPr>
            <w:tcW w:w="1356" w:type="dxa"/>
            <w:vAlign w:val="bottom"/>
          </w:tcPr>
          <w:p w14:paraId="41EFC4CB" w14:textId="5F8799B0"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2,894,855</w:t>
            </w:r>
          </w:p>
        </w:tc>
      </w:tr>
      <w:tr w:rsidR="005563D6" w:rsidRPr="00FD0F20" w14:paraId="4F47257E" w14:textId="77777777" w:rsidTr="00FA063A">
        <w:trPr>
          <w:trHeight w:val="20"/>
        </w:trPr>
        <w:tc>
          <w:tcPr>
            <w:tcW w:w="2610" w:type="dxa"/>
            <w:hideMark/>
          </w:tcPr>
          <w:p w14:paraId="6D2AA8D9" w14:textId="77777777" w:rsidR="005563D6" w:rsidRPr="00FD0F20" w:rsidRDefault="005563D6" w:rsidP="00FF1E0D">
            <w:pPr>
              <w:ind w:left="258" w:hanging="258"/>
              <w:rPr>
                <w:rFonts w:ascii="Arial" w:hAnsi="Arial" w:cs="Arial"/>
                <w:color w:val="000000" w:themeColor="text1"/>
                <w:sz w:val="18"/>
                <w:szCs w:val="18"/>
                <w:lang w:val="en-GB"/>
              </w:rPr>
            </w:pPr>
            <w:r w:rsidRPr="00FD0F20">
              <w:rPr>
                <w:rFonts w:ascii="Arial" w:hAnsi="Arial" w:cs="Arial"/>
                <w:color w:val="000000" w:themeColor="text1"/>
                <w:sz w:val="18"/>
                <w:szCs w:val="18"/>
                <w:lang w:val="en-GB"/>
              </w:rPr>
              <w:t>Equity financial assets</w:t>
            </w:r>
          </w:p>
        </w:tc>
        <w:tc>
          <w:tcPr>
            <w:tcW w:w="1417" w:type="dxa"/>
            <w:vAlign w:val="bottom"/>
          </w:tcPr>
          <w:p w14:paraId="189C8518" w14:textId="701FEC98"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73" w:type="dxa"/>
            <w:vAlign w:val="bottom"/>
          </w:tcPr>
          <w:p w14:paraId="47AAB1BA" w14:textId="13C4867F"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84" w:type="dxa"/>
            <w:vAlign w:val="bottom"/>
          </w:tcPr>
          <w:p w14:paraId="7A70F566" w14:textId="7568729A"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1,105,119</w:t>
            </w:r>
          </w:p>
        </w:tc>
        <w:tc>
          <w:tcPr>
            <w:tcW w:w="1418" w:type="dxa"/>
            <w:vAlign w:val="bottom"/>
          </w:tcPr>
          <w:p w14:paraId="5A83392C" w14:textId="43016E30"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6" w:type="dxa"/>
            <w:vAlign w:val="bottom"/>
          </w:tcPr>
          <w:p w14:paraId="77353535" w14:textId="28ED052D"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1,105,119</w:t>
            </w:r>
          </w:p>
        </w:tc>
      </w:tr>
      <w:tr w:rsidR="005563D6" w:rsidRPr="00FD0F20" w14:paraId="52558F84" w14:textId="77777777" w:rsidTr="00FA063A">
        <w:trPr>
          <w:trHeight w:val="20"/>
        </w:trPr>
        <w:tc>
          <w:tcPr>
            <w:tcW w:w="2610" w:type="dxa"/>
          </w:tcPr>
          <w:p w14:paraId="539FA140" w14:textId="3E75F6E8" w:rsidR="005563D6" w:rsidRPr="00FD0F20" w:rsidRDefault="005563D6" w:rsidP="00FF1E0D">
            <w:pPr>
              <w:ind w:left="258" w:hanging="258"/>
              <w:rPr>
                <w:rFonts w:ascii="Arial" w:hAnsi="Arial" w:cs="Arial"/>
                <w:color w:val="000000" w:themeColor="text1"/>
                <w:sz w:val="18"/>
                <w:szCs w:val="18"/>
                <w:lang w:val="en-GB"/>
              </w:rPr>
            </w:pPr>
            <w:r w:rsidRPr="00FD0F20">
              <w:rPr>
                <w:rFonts w:ascii="Arial" w:hAnsi="Arial" w:cs="Arial"/>
                <w:sz w:val="18"/>
                <w:szCs w:val="18"/>
                <w:lang w:val="en-GB"/>
              </w:rPr>
              <w:t>Derivatives assets</w:t>
            </w:r>
          </w:p>
        </w:tc>
        <w:tc>
          <w:tcPr>
            <w:tcW w:w="1417" w:type="dxa"/>
            <w:vAlign w:val="bottom"/>
          </w:tcPr>
          <w:p w14:paraId="2DF9F9EE" w14:textId="64057F59" w:rsidR="005563D6" w:rsidRPr="00FD0F20" w:rsidRDefault="00047F4B" w:rsidP="00FF1E0D">
            <w:pPr>
              <w:ind w:right="-72"/>
              <w:jc w:val="right"/>
              <w:rPr>
                <w:rFonts w:ascii="Arial" w:hAnsi="Arial" w:cs="Arial"/>
                <w:color w:val="000000"/>
                <w:sz w:val="18"/>
                <w:szCs w:val="18"/>
              </w:rPr>
            </w:pPr>
            <w:r w:rsidRPr="00FD0F20">
              <w:rPr>
                <w:rFonts w:ascii="Arial" w:hAnsi="Arial" w:cs="Arial"/>
                <w:color w:val="000000"/>
                <w:sz w:val="18"/>
                <w:szCs w:val="18"/>
              </w:rPr>
              <w:t>1</w:t>
            </w:r>
            <w:r w:rsidR="005563D6" w:rsidRPr="00FD0F20">
              <w:rPr>
                <w:rFonts w:ascii="Arial" w:hAnsi="Arial" w:cs="Arial"/>
                <w:color w:val="000000"/>
                <w:sz w:val="18"/>
                <w:szCs w:val="18"/>
              </w:rPr>
              <w:t>18</w:t>
            </w:r>
          </w:p>
        </w:tc>
        <w:tc>
          <w:tcPr>
            <w:tcW w:w="1373" w:type="dxa"/>
            <w:vAlign w:val="bottom"/>
          </w:tcPr>
          <w:p w14:paraId="69F5E597" w14:textId="2F227AF0"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84" w:type="dxa"/>
            <w:vAlign w:val="bottom"/>
          </w:tcPr>
          <w:p w14:paraId="1975D2A9" w14:textId="58D30488"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418" w:type="dxa"/>
            <w:vAlign w:val="bottom"/>
          </w:tcPr>
          <w:p w14:paraId="581F5A16" w14:textId="3261A9DA"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6" w:type="dxa"/>
            <w:vAlign w:val="bottom"/>
          </w:tcPr>
          <w:p w14:paraId="45CFDCC7" w14:textId="67BDDEDE"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118</w:t>
            </w:r>
          </w:p>
        </w:tc>
      </w:tr>
      <w:tr w:rsidR="005563D6" w:rsidRPr="00FD0F20" w14:paraId="61F047E6" w14:textId="77777777" w:rsidTr="00FA063A">
        <w:trPr>
          <w:trHeight w:val="20"/>
        </w:trPr>
        <w:tc>
          <w:tcPr>
            <w:tcW w:w="2610" w:type="dxa"/>
            <w:vAlign w:val="bottom"/>
          </w:tcPr>
          <w:p w14:paraId="4235CCA4" w14:textId="58E216EB" w:rsidR="005563D6" w:rsidRPr="00FD0F20" w:rsidRDefault="005563D6" w:rsidP="00FF1E0D">
            <w:pPr>
              <w:ind w:left="258" w:right="-112" w:hanging="258"/>
              <w:rPr>
                <w:rFonts w:ascii="Arial" w:hAnsi="Arial" w:cs="Arial"/>
                <w:b/>
                <w:bCs/>
                <w:color w:val="000000" w:themeColor="text1"/>
                <w:sz w:val="18"/>
                <w:szCs w:val="18"/>
                <w:lang w:val="en-GB"/>
              </w:rPr>
            </w:pPr>
            <w:r w:rsidRPr="00FD0F20">
              <w:rPr>
                <w:rFonts w:ascii="Arial" w:hAnsi="Arial" w:cs="Arial"/>
                <w:color w:val="000000" w:themeColor="text1"/>
                <w:sz w:val="18"/>
                <w:szCs w:val="18"/>
                <w:lang w:val="en-GB"/>
              </w:rPr>
              <w:t>Loans and interest receivables</w:t>
            </w:r>
          </w:p>
        </w:tc>
        <w:tc>
          <w:tcPr>
            <w:tcW w:w="1417" w:type="dxa"/>
            <w:vAlign w:val="bottom"/>
          </w:tcPr>
          <w:p w14:paraId="24F88D77" w14:textId="7A1BE035"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73" w:type="dxa"/>
            <w:vAlign w:val="bottom"/>
          </w:tcPr>
          <w:p w14:paraId="6E57D88F" w14:textId="1A75513C"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84" w:type="dxa"/>
            <w:vAlign w:val="bottom"/>
          </w:tcPr>
          <w:p w14:paraId="3B1BC6FB" w14:textId="21BA2791"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418" w:type="dxa"/>
            <w:vAlign w:val="bottom"/>
          </w:tcPr>
          <w:p w14:paraId="33AD6DB7" w14:textId="7D8CA510"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2,573</w:t>
            </w:r>
          </w:p>
        </w:tc>
        <w:tc>
          <w:tcPr>
            <w:tcW w:w="1356" w:type="dxa"/>
            <w:vAlign w:val="bottom"/>
          </w:tcPr>
          <w:p w14:paraId="1F56D9DA" w14:textId="17A54A48" w:rsidR="005563D6" w:rsidRPr="00FD0F20" w:rsidRDefault="005563D6" w:rsidP="00FF1E0D">
            <w:pPr>
              <w:ind w:right="-72"/>
              <w:jc w:val="right"/>
              <w:rPr>
                <w:rFonts w:ascii="Arial" w:hAnsi="Arial" w:cs="Arial"/>
                <w:color w:val="000000"/>
                <w:sz w:val="18"/>
                <w:szCs w:val="18"/>
              </w:rPr>
            </w:pPr>
            <w:r w:rsidRPr="00FD0F20">
              <w:rPr>
                <w:rFonts w:ascii="Arial" w:hAnsi="Arial" w:cs="Arial"/>
                <w:color w:val="000000"/>
                <w:sz w:val="18"/>
                <w:szCs w:val="18"/>
              </w:rPr>
              <w:t>2,573</w:t>
            </w:r>
          </w:p>
        </w:tc>
      </w:tr>
      <w:tr w:rsidR="005563D6" w:rsidRPr="00FD0F20" w14:paraId="0CD85A59" w14:textId="77777777" w:rsidTr="00FA063A">
        <w:trPr>
          <w:trHeight w:val="20"/>
        </w:trPr>
        <w:tc>
          <w:tcPr>
            <w:tcW w:w="2610" w:type="dxa"/>
            <w:vAlign w:val="bottom"/>
          </w:tcPr>
          <w:p w14:paraId="726FC127" w14:textId="77777777" w:rsidR="005563D6" w:rsidRPr="00FD0F20" w:rsidRDefault="005563D6" w:rsidP="00FF1E0D">
            <w:pPr>
              <w:ind w:left="259" w:hanging="259"/>
              <w:rPr>
                <w:rFonts w:ascii="Arial" w:hAnsi="Arial" w:cs="Arial"/>
                <w:b/>
                <w:bCs/>
                <w:color w:val="000000" w:themeColor="text1"/>
                <w:sz w:val="10"/>
                <w:szCs w:val="10"/>
                <w:lang w:val="en-GB"/>
              </w:rPr>
            </w:pPr>
          </w:p>
        </w:tc>
        <w:tc>
          <w:tcPr>
            <w:tcW w:w="1417" w:type="dxa"/>
            <w:vAlign w:val="bottom"/>
          </w:tcPr>
          <w:p w14:paraId="4451DB38" w14:textId="77777777" w:rsidR="005563D6" w:rsidRPr="00FD0F20" w:rsidRDefault="005563D6" w:rsidP="00FF1E0D">
            <w:pPr>
              <w:ind w:left="259" w:right="-72" w:hanging="259"/>
              <w:jc w:val="right"/>
              <w:rPr>
                <w:rFonts w:ascii="Arial" w:hAnsi="Arial" w:cs="Arial"/>
                <w:b/>
                <w:bCs/>
                <w:color w:val="000000" w:themeColor="text1"/>
                <w:sz w:val="10"/>
                <w:szCs w:val="10"/>
                <w:lang w:val="en-GB"/>
              </w:rPr>
            </w:pPr>
          </w:p>
        </w:tc>
        <w:tc>
          <w:tcPr>
            <w:tcW w:w="1373" w:type="dxa"/>
            <w:vAlign w:val="bottom"/>
          </w:tcPr>
          <w:p w14:paraId="1353DC79" w14:textId="77777777" w:rsidR="005563D6" w:rsidRPr="00FD0F20" w:rsidRDefault="005563D6" w:rsidP="00FF1E0D">
            <w:pPr>
              <w:ind w:left="259" w:right="-72" w:hanging="259"/>
              <w:jc w:val="right"/>
              <w:rPr>
                <w:rFonts w:ascii="Arial" w:hAnsi="Arial" w:cs="Arial"/>
                <w:b/>
                <w:bCs/>
                <w:color w:val="000000" w:themeColor="text1"/>
                <w:sz w:val="10"/>
                <w:szCs w:val="10"/>
                <w:lang w:val="en-GB"/>
              </w:rPr>
            </w:pPr>
          </w:p>
        </w:tc>
        <w:tc>
          <w:tcPr>
            <w:tcW w:w="1384" w:type="dxa"/>
            <w:vAlign w:val="bottom"/>
          </w:tcPr>
          <w:p w14:paraId="133DBB5E" w14:textId="77777777" w:rsidR="005563D6" w:rsidRPr="00FD0F20" w:rsidRDefault="005563D6" w:rsidP="00FF1E0D">
            <w:pPr>
              <w:ind w:left="259" w:right="-72" w:hanging="259"/>
              <w:jc w:val="right"/>
              <w:rPr>
                <w:rFonts w:ascii="Arial" w:hAnsi="Arial" w:cs="Arial"/>
                <w:b/>
                <w:bCs/>
                <w:color w:val="000000" w:themeColor="text1"/>
                <w:sz w:val="10"/>
                <w:szCs w:val="10"/>
                <w:lang w:val="en-GB"/>
              </w:rPr>
            </w:pPr>
          </w:p>
        </w:tc>
        <w:tc>
          <w:tcPr>
            <w:tcW w:w="1418" w:type="dxa"/>
            <w:vAlign w:val="bottom"/>
          </w:tcPr>
          <w:p w14:paraId="4249BB79" w14:textId="77777777" w:rsidR="005563D6" w:rsidRPr="00FD0F20" w:rsidRDefault="005563D6" w:rsidP="00FF1E0D">
            <w:pPr>
              <w:ind w:left="259" w:right="-72" w:hanging="259"/>
              <w:jc w:val="right"/>
              <w:rPr>
                <w:rFonts w:ascii="Arial" w:hAnsi="Arial" w:cs="Arial"/>
                <w:b/>
                <w:bCs/>
                <w:color w:val="000000" w:themeColor="text1"/>
                <w:sz w:val="10"/>
                <w:szCs w:val="10"/>
                <w:lang w:val="en-GB"/>
              </w:rPr>
            </w:pPr>
          </w:p>
        </w:tc>
        <w:tc>
          <w:tcPr>
            <w:tcW w:w="1356" w:type="dxa"/>
            <w:vAlign w:val="bottom"/>
          </w:tcPr>
          <w:p w14:paraId="21A9DEE2" w14:textId="77777777" w:rsidR="005563D6" w:rsidRPr="00FD0F20" w:rsidRDefault="005563D6" w:rsidP="00FF1E0D">
            <w:pPr>
              <w:ind w:left="259" w:right="-72" w:hanging="259"/>
              <w:jc w:val="right"/>
              <w:rPr>
                <w:rFonts w:ascii="Arial" w:hAnsi="Arial" w:cs="Arial"/>
                <w:b/>
                <w:bCs/>
                <w:color w:val="000000" w:themeColor="text1"/>
                <w:sz w:val="10"/>
                <w:szCs w:val="10"/>
                <w:lang w:val="en-GB"/>
              </w:rPr>
            </w:pPr>
          </w:p>
        </w:tc>
      </w:tr>
      <w:tr w:rsidR="005563D6" w:rsidRPr="00FD0F20" w14:paraId="0F1EDFC2" w14:textId="77777777" w:rsidTr="00FA063A">
        <w:trPr>
          <w:trHeight w:val="20"/>
        </w:trPr>
        <w:tc>
          <w:tcPr>
            <w:tcW w:w="2610" w:type="dxa"/>
            <w:vAlign w:val="bottom"/>
          </w:tcPr>
          <w:p w14:paraId="5A033C3D" w14:textId="77777777" w:rsidR="005563D6" w:rsidRPr="00FD0F20" w:rsidRDefault="005563D6" w:rsidP="00FF1E0D">
            <w:pPr>
              <w:ind w:left="258" w:hanging="258"/>
              <w:rPr>
                <w:rFonts w:ascii="Arial" w:hAnsi="Arial" w:cs="Arial"/>
                <w:color w:val="000000" w:themeColor="text1"/>
                <w:sz w:val="18"/>
                <w:szCs w:val="18"/>
                <w:lang w:val="en-GB"/>
              </w:rPr>
            </w:pPr>
            <w:r w:rsidRPr="00FD0F20">
              <w:rPr>
                <w:rFonts w:ascii="Arial" w:hAnsi="Arial" w:cs="Arial"/>
                <w:b/>
                <w:bCs/>
                <w:color w:val="000000" w:themeColor="text1"/>
                <w:sz w:val="18"/>
                <w:szCs w:val="18"/>
                <w:lang w:val="en-GB"/>
              </w:rPr>
              <w:t>Financial liabilities</w:t>
            </w:r>
          </w:p>
        </w:tc>
        <w:tc>
          <w:tcPr>
            <w:tcW w:w="1417" w:type="dxa"/>
            <w:vAlign w:val="bottom"/>
          </w:tcPr>
          <w:p w14:paraId="492AC966" w14:textId="77777777" w:rsidR="005563D6" w:rsidRPr="00FD0F20" w:rsidRDefault="005563D6" w:rsidP="00FF1E0D">
            <w:pPr>
              <w:ind w:right="-72"/>
              <w:jc w:val="right"/>
              <w:rPr>
                <w:rFonts w:ascii="Arial" w:hAnsi="Arial" w:cs="Arial"/>
                <w:color w:val="000000"/>
                <w:sz w:val="18"/>
                <w:szCs w:val="18"/>
              </w:rPr>
            </w:pPr>
          </w:p>
        </w:tc>
        <w:tc>
          <w:tcPr>
            <w:tcW w:w="1373" w:type="dxa"/>
            <w:vAlign w:val="bottom"/>
          </w:tcPr>
          <w:p w14:paraId="097D34B6" w14:textId="77777777" w:rsidR="005563D6" w:rsidRPr="00FD0F20" w:rsidRDefault="005563D6" w:rsidP="00FF1E0D">
            <w:pPr>
              <w:ind w:right="-72"/>
              <w:jc w:val="right"/>
              <w:rPr>
                <w:rFonts w:ascii="Arial" w:hAnsi="Arial" w:cs="Arial"/>
                <w:color w:val="000000"/>
                <w:sz w:val="18"/>
                <w:szCs w:val="18"/>
              </w:rPr>
            </w:pPr>
          </w:p>
        </w:tc>
        <w:tc>
          <w:tcPr>
            <w:tcW w:w="1384" w:type="dxa"/>
            <w:vAlign w:val="bottom"/>
          </w:tcPr>
          <w:p w14:paraId="235BD7C0" w14:textId="77777777" w:rsidR="005563D6" w:rsidRPr="00FD0F20" w:rsidRDefault="005563D6" w:rsidP="00FF1E0D">
            <w:pPr>
              <w:ind w:right="-72"/>
              <w:jc w:val="right"/>
              <w:rPr>
                <w:rFonts w:ascii="Arial" w:hAnsi="Arial" w:cs="Arial"/>
                <w:color w:val="000000"/>
                <w:sz w:val="18"/>
                <w:szCs w:val="18"/>
              </w:rPr>
            </w:pPr>
          </w:p>
        </w:tc>
        <w:tc>
          <w:tcPr>
            <w:tcW w:w="1418" w:type="dxa"/>
            <w:vAlign w:val="bottom"/>
          </w:tcPr>
          <w:p w14:paraId="1570ABFB" w14:textId="77777777" w:rsidR="005563D6" w:rsidRPr="00FD0F20" w:rsidRDefault="005563D6" w:rsidP="00FF1E0D">
            <w:pPr>
              <w:ind w:right="-72"/>
              <w:jc w:val="right"/>
              <w:rPr>
                <w:rFonts w:ascii="Arial" w:hAnsi="Arial" w:cs="Arial"/>
                <w:color w:val="000000"/>
                <w:sz w:val="18"/>
                <w:szCs w:val="18"/>
              </w:rPr>
            </w:pPr>
          </w:p>
        </w:tc>
        <w:tc>
          <w:tcPr>
            <w:tcW w:w="1356" w:type="dxa"/>
            <w:vAlign w:val="bottom"/>
          </w:tcPr>
          <w:p w14:paraId="1E827DC0" w14:textId="77777777" w:rsidR="005563D6" w:rsidRPr="00FD0F20" w:rsidRDefault="005563D6" w:rsidP="00FF1E0D">
            <w:pPr>
              <w:ind w:right="-72"/>
              <w:jc w:val="right"/>
              <w:rPr>
                <w:rFonts w:ascii="Arial" w:hAnsi="Arial" w:cs="Arial"/>
                <w:color w:val="000000"/>
                <w:sz w:val="18"/>
                <w:szCs w:val="18"/>
              </w:rPr>
            </w:pPr>
          </w:p>
        </w:tc>
      </w:tr>
      <w:tr w:rsidR="005563D6" w:rsidRPr="00FD0F20" w14:paraId="594357B3" w14:textId="77777777" w:rsidTr="00FA063A">
        <w:trPr>
          <w:trHeight w:val="20"/>
        </w:trPr>
        <w:tc>
          <w:tcPr>
            <w:tcW w:w="2610" w:type="dxa"/>
            <w:vAlign w:val="bottom"/>
          </w:tcPr>
          <w:p w14:paraId="2E7AC103" w14:textId="77777777" w:rsidR="005563D6" w:rsidRPr="00FD0F20" w:rsidRDefault="005563D6" w:rsidP="00FF1E0D">
            <w:pPr>
              <w:ind w:left="258" w:hanging="258"/>
              <w:rPr>
                <w:rFonts w:ascii="Arial" w:hAnsi="Arial" w:cs="Arial"/>
                <w:color w:val="000000" w:themeColor="text1"/>
                <w:sz w:val="18"/>
                <w:szCs w:val="18"/>
                <w:lang w:val="en-GB"/>
              </w:rPr>
            </w:pPr>
            <w:r w:rsidRPr="00FD0F20">
              <w:rPr>
                <w:rFonts w:ascii="Arial" w:hAnsi="Arial" w:cs="Arial"/>
                <w:color w:val="000000" w:themeColor="text1"/>
                <w:sz w:val="18"/>
                <w:szCs w:val="18"/>
                <w:lang w:val="en-GB"/>
              </w:rPr>
              <w:t>Lease liabilities</w:t>
            </w:r>
          </w:p>
        </w:tc>
        <w:tc>
          <w:tcPr>
            <w:tcW w:w="1417" w:type="dxa"/>
            <w:vAlign w:val="bottom"/>
          </w:tcPr>
          <w:p w14:paraId="364B5806" w14:textId="243E3E9F" w:rsidR="005563D6" w:rsidRPr="00FD0F20" w:rsidRDefault="00802347"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73" w:type="dxa"/>
            <w:vAlign w:val="bottom"/>
          </w:tcPr>
          <w:p w14:paraId="037CA00C" w14:textId="31CEA1C3" w:rsidR="005563D6" w:rsidRPr="00FD0F20" w:rsidRDefault="00802347"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84" w:type="dxa"/>
            <w:vAlign w:val="bottom"/>
          </w:tcPr>
          <w:p w14:paraId="5F1492DF" w14:textId="352021A4" w:rsidR="005563D6" w:rsidRPr="00FD0F20" w:rsidRDefault="00802347"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418" w:type="dxa"/>
            <w:vAlign w:val="bottom"/>
          </w:tcPr>
          <w:p w14:paraId="33535CCA" w14:textId="366B0867" w:rsidR="005563D6" w:rsidRPr="00FD0F20" w:rsidRDefault="00802347" w:rsidP="00FF1E0D">
            <w:pPr>
              <w:ind w:right="-72"/>
              <w:jc w:val="right"/>
              <w:rPr>
                <w:rFonts w:ascii="Arial" w:hAnsi="Arial" w:cs="Arial"/>
                <w:color w:val="000000"/>
                <w:sz w:val="18"/>
                <w:szCs w:val="18"/>
              </w:rPr>
            </w:pPr>
            <w:r w:rsidRPr="00FD0F20">
              <w:rPr>
                <w:rFonts w:ascii="Arial" w:hAnsi="Arial" w:cs="Arial"/>
                <w:color w:val="000000"/>
                <w:sz w:val="18"/>
                <w:szCs w:val="18"/>
              </w:rPr>
              <w:t>10,399</w:t>
            </w:r>
          </w:p>
        </w:tc>
        <w:tc>
          <w:tcPr>
            <w:tcW w:w="1356" w:type="dxa"/>
            <w:vAlign w:val="bottom"/>
          </w:tcPr>
          <w:p w14:paraId="201B7AD1" w14:textId="6C45F78A" w:rsidR="005563D6" w:rsidRPr="00FD0F20" w:rsidRDefault="00AA1D5B" w:rsidP="00FF1E0D">
            <w:pPr>
              <w:ind w:right="-72"/>
              <w:jc w:val="right"/>
              <w:rPr>
                <w:rFonts w:ascii="Arial" w:hAnsi="Arial" w:cs="Arial"/>
                <w:color w:val="000000"/>
                <w:sz w:val="18"/>
                <w:szCs w:val="18"/>
              </w:rPr>
            </w:pPr>
            <w:r w:rsidRPr="00FD0F20">
              <w:rPr>
                <w:rFonts w:ascii="Arial" w:hAnsi="Arial" w:cs="Arial"/>
                <w:color w:val="000000"/>
                <w:sz w:val="18"/>
                <w:szCs w:val="18"/>
              </w:rPr>
              <w:t>10,399</w:t>
            </w:r>
          </w:p>
        </w:tc>
      </w:tr>
    </w:tbl>
    <w:p w14:paraId="22E862B5" w14:textId="1B104DC6" w:rsidR="00747DB1" w:rsidRPr="00FD0F20" w:rsidRDefault="00747DB1" w:rsidP="00FF1E0D">
      <w:pPr>
        <w:rPr>
          <w:rFonts w:ascii="Arial" w:hAnsi="Arial" w:cs="Arial"/>
          <w:color w:val="000000" w:themeColor="text1"/>
          <w:sz w:val="18"/>
          <w:szCs w:val="18"/>
        </w:rPr>
      </w:pPr>
    </w:p>
    <w:tbl>
      <w:tblPr>
        <w:tblW w:w="9547" w:type="dxa"/>
        <w:tblInd w:w="18" w:type="dxa"/>
        <w:tblLayout w:type="fixed"/>
        <w:tblLook w:val="04A0" w:firstRow="1" w:lastRow="0" w:firstColumn="1" w:lastColumn="0" w:noHBand="0" w:noVBand="1"/>
      </w:tblPr>
      <w:tblGrid>
        <w:gridCol w:w="2610"/>
        <w:gridCol w:w="1417"/>
        <w:gridCol w:w="1373"/>
        <w:gridCol w:w="1452"/>
        <w:gridCol w:w="1364"/>
        <w:gridCol w:w="1331"/>
      </w:tblGrid>
      <w:tr w:rsidR="00117CF0" w:rsidRPr="00FD0F20" w14:paraId="056CB9A8" w14:textId="77777777" w:rsidTr="005800CE">
        <w:trPr>
          <w:trHeight w:val="20"/>
          <w:tblHeader/>
        </w:trPr>
        <w:tc>
          <w:tcPr>
            <w:tcW w:w="2610" w:type="dxa"/>
            <w:vAlign w:val="bottom"/>
          </w:tcPr>
          <w:p w14:paraId="0A09641B" w14:textId="18331A44" w:rsidR="00AF36CB" w:rsidRPr="00FD0F20" w:rsidRDefault="00747DB1" w:rsidP="00FF1E0D">
            <w:pPr>
              <w:rPr>
                <w:rFonts w:ascii="Arial" w:hAnsi="Arial" w:cs="Arial"/>
                <w:color w:val="000000" w:themeColor="text1"/>
                <w:sz w:val="18"/>
                <w:szCs w:val="18"/>
                <w:lang w:val="en-GB"/>
              </w:rPr>
            </w:pPr>
            <w:r w:rsidRPr="00FD0F20">
              <w:rPr>
                <w:rFonts w:ascii="Arial" w:hAnsi="Arial" w:cs="Arial"/>
                <w:color w:val="000000" w:themeColor="text1"/>
                <w:sz w:val="18"/>
                <w:szCs w:val="18"/>
              </w:rPr>
              <w:br w:type="page"/>
            </w:r>
          </w:p>
        </w:tc>
        <w:tc>
          <w:tcPr>
            <w:tcW w:w="6937" w:type="dxa"/>
            <w:gridSpan w:val="5"/>
            <w:tcBorders>
              <w:bottom w:val="single" w:sz="4" w:space="0" w:color="auto"/>
            </w:tcBorders>
            <w:vAlign w:val="bottom"/>
          </w:tcPr>
          <w:p w14:paraId="3370B216" w14:textId="1953FEC2" w:rsidR="00AF36CB" w:rsidRPr="00FD0F20" w:rsidRDefault="00AF36CB"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Consolidated financial </w:t>
            </w:r>
            <w:r w:rsidR="00B901C6" w:rsidRPr="00FD0F20">
              <w:rPr>
                <w:rFonts w:ascii="Arial" w:hAnsi="Arial" w:cs="Arial"/>
                <w:b/>
                <w:bCs/>
                <w:color w:val="000000" w:themeColor="text1"/>
                <w:sz w:val="18"/>
                <w:szCs w:val="18"/>
                <w:lang w:val="en-GB"/>
              </w:rPr>
              <w:t>information</w:t>
            </w:r>
          </w:p>
        </w:tc>
      </w:tr>
      <w:tr w:rsidR="00117CF0" w:rsidRPr="00FD0F20" w14:paraId="1E344980" w14:textId="77777777" w:rsidTr="005800CE">
        <w:trPr>
          <w:trHeight w:val="20"/>
          <w:tblHeader/>
        </w:trPr>
        <w:tc>
          <w:tcPr>
            <w:tcW w:w="2610" w:type="dxa"/>
            <w:vAlign w:val="bottom"/>
          </w:tcPr>
          <w:p w14:paraId="09B4BED7" w14:textId="77777777" w:rsidR="00AF36CB" w:rsidRPr="00FD0F20" w:rsidRDefault="00AF36CB" w:rsidP="00FF1E0D">
            <w:pPr>
              <w:rPr>
                <w:rFonts w:ascii="Arial" w:hAnsi="Arial" w:cs="Arial"/>
                <w:color w:val="000000" w:themeColor="text1"/>
                <w:sz w:val="18"/>
                <w:szCs w:val="18"/>
                <w:lang w:val="en-GB"/>
              </w:rPr>
            </w:pPr>
          </w:p>
        </w:tc>
        <w:tc>
          <w:tcPr>
            <w:tcW w:w="6937" w:type="dxa"/>
            <w:gridSpan w:val="5"/>
            <w:tcBorders>
              <w:top w:val="single" w:sz="4" w:space="0" w:color="auto"/>
              <w:bottom w:val="single" w:sz="4" w:space="0" w:color="auto"/>
            </w:tcBorders>
            <w:vAlign w:val="bottom"/>
          </w:tcPr>
          <w:p w14:paraId="6290EAAA" w14:textId="1608D9E8" w:rsidR="00247B0C" w:rsidRPr="00FD0F20" w:rsidRDefault="00247B0C"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(Audited)</w:t>
            </w:r>
          </w:p>
          <w:p w14:paraId="2C0D8857" w14:textId="7151EDC5" w:rsidR="00AF36CB" w:rsidRPr="00FD0F20" w:rsidRDefault="00514C1A"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31</w:t>
            </w:r>
            <w:r w:rsidR="00AF36CB" w:rsidRPr="00FD0F20">
              <w:rPr>
                <w:rFonts w:ascii="Arial" w:hAnsi="Arial" w:cs="Arial"/>
                <w:b/>
                <w:bCs/>
                <w:color w:val="000000" w:themeColor="text1"/>
                <w:sz w:val="18"/>
                <w:szCs w:val="18"/>
                <w:lang w:val="en-GB"/>
              </w:rPr>
              <w:t xml:space="preserve"> December </w:t>
            </w:r>
            <w:r w:rsidR="00F44D43" w:rsidRPr="00FD0F20">
              <w:rPr>
                <w:rFonts w:ascii="Arial" w:hAnsi="Arial" w:cs="Arial"/>
                <w:b/>
                <w:bCs/>
                <w:color w:val="000000" w:themeColor="text1"/>
                <w:sz w:val="18"/>
                <w:szCs w:val="18"/>
                <w:lang w:val="en-GB"/>
              </w:rPr>
              <w:t>2025</w:t>
            </w:r>
          </w:p>
        </w:tc>
      </w:tr>
      <w:tr w:rsidR="00117CF0" w:rsidRPr="00FD0F20" w14:paraId="1D089A2C" w14:textId="77777777" w:rsidTr="00FA063A">
        <w:trPr>
          <w:trHeight w:val="20"/>
          <w:tblHeader/>
        </w:trPr>
        <w:tc>
          <w:tcPr>
            <w:tcW w:w="2610" w:type="dxa"/>
            <w:vAlign w:val="bottom"/>
          </w:tcPr>
          <w:p w14:paraId="16E87888" w14:textId="77777777" w:rsidR="00374DA6" w:rsidRPr="00FD0F20" w:rsidRDefault="00374DA6" w:rsidP="00FF1E0D">
            <w:pPr>
              <w:rPr>
                <w:rFonts w:ascii="Arial" w:hAnsi="Arial" w:cs="Arial"/>
                <w:color w:val="000000" w:themeColor="text1"/>
                <w:sz w:val="18"/>
                <w:szCs w:val="18"/>
                <w:lang w:val="en-GB"/>
              </w:rPr>
            </w:pPr>
          </w:p>
        </w:tc>
        <w:tc>
          <w:tcPr>
            <w:tcW w:w="1417" w:type="dxa"/>
            <w:tcBorders>
              <w:top w:val="single" w:sz="4" w:space="0" w:color="auto"/>
            </w:tcBorders>
            <w:vAlign w:val="bottom"/>
            <w:hideMark/>
          </w:tcPr>
          <w:p w14:paraId="0524381B" w14:textId="77777777" w:rsidR="00AF36CB"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Financial instruments measured</w:t>
            </w:r>
          </w:p>
          <w:p w14:paraId="6F64BA11" w14:textId="59891DBA" w:rsidR="00374DA6"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at fair value through profit or loss</w:t>
            </w:r>
          </w:p>
        </w:tc>
        <w:tc>
          <w:tcPr>
            <w:tcW w:w="1373" w:type="dxa"/>
            <w:tcBorders>
              <w:top w:val="single" w:sz="4" w:space="0" w:color="auto"/>
            </w:tcBorders>
            <w:vAlign w:val="bottom"/>
            <w:hideMark/>
          </w:tcPr>
          <w:p w14:paraId="0149E9E7" w14:textId="77777777" w:rsidR="00AF36CB"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Debt </w:t>
            </w:r>
          </w:p>
          <w:p w14:paraId="30C74CCA" w14:textId="68D9A989" w:rsidR="00AF36CB"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securities measured </w:t>
            </w:r>
          </w:p>
          <w:p w14:paraId="06431504" w14:textId="7C465211" w:rsidR="00374DA6"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at fair value through other </w:t>
            </w:r>
            <w:r w:rsidRPr="00FD0F20">
              <w:rPr>
                <w:rFonts w:ascii="Arial" w:hAnsi="Arial" w:cs="Arial"/>
                <w:b/>
                <w:bCs/>
                <w:color w:val="000000" w:themeColor="text1"/>
                <w:spacing w:val="-4"/>
                <w:sz w:val="18"/>
                <w:szCs w:val="18"/>
                <w:lang w:val="en-GB"/>
              </w:rPr>
              <w:t>comprehensive</w:t>
            </w:r>
            <w:r w:rsidRPr="00FD0F20">
              <w:rPr>
                <w:rFonts w:ascii="Arial" w:hAnsi="Arial" w:cs="Arial"/>
                <w:b/>
                <w:bCs/>
                <w:color w:val="000000" w:themeColor="text1"/>
                <w:sz w:val="18"/>
                <w:szCs w:val="18"/>
                <w:lang w:val="en-GB"/>
              </w:rPr>
              <w:t xml:space="preserve"> income</w:t>
            </w:r>
          </w:p>
        </w:tc>
        <w:tc>
          <w:tcPr>
            <w:tcW w:w="1452" w:type="dxa"/>
            <w:tcBorders>
              <w:top w:val="single" w:sz="4" w:space="0" w:color="auto"/>
            </w:tcBorders>
            <w:vAlign w:val="bottom"/>
            <w:hideMark/>
          </w:tcPr>
          <w:p w14:paraId="3F53D3AD" w14:textId="77777777" w:rsidR="00DC5282"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Equity securities measured </w:t>
            </w:r>
          </w:p>
          <w:p w14:paraId="3EEE9081" w14:textId="77777777" w:rsidR="00DC5282"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at fair value</w:t>
            </w:r>
          </w:p>
          <w:p w14:paraId="333514A1" w14:textId="77777777" w:rsidR="00DC5282"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 through other</w:t>
            </w:r>
          </w:p>
          <w:p w14:paraId="42602D5B" w14:textId="77777777" w:rsidR="00DC5282" w:rsidRPr="00FD0F20" w:rsidRDefault="00374DA6" w:rsidP="00FF1E0D">
            <w:pPr>
              <w:ind w:left="-100" w:right="-72"/>
              <w:jc w:val="right"/>
              <w:rPr>
                <w:rFonts w:ascii="Arial" w:hAnsi="Arial" w:cs="Arial"/>
                <w:b/>
                <w:bCs/>
                <w:color w:val="000000" w:themeColor="text1"/>
                <w:spacing w:val="-4"/>
                <w:sz w:val="18"/>
                <w:szCs w:val="18"/>
                <w:lang w:val="en-GB"/>
              </w:rPr>
            </w:pPr>
            <w:r w:rsidRPr="00FD0F20">
              <w:rPr>
                <w:rFonts w:ascii="Arial" w:hAnsi="Arial" w:cs="Arial"/>
                <w:b/>
                <w:bCs/>
                <w:color w:val="000000" w:themeColor="text1"/>
                <w:sz w:val="18"/>
                <w:szCs w:val="18"/>
                <w:lang w:val="en-GB"/>
              </w:rPr>
              <w:t xml:space="preserve"> </w:t>
            </w:r>
            <w:r w:rsidRPr="00FD0F20">
              <w:rPr>
                <w:rFonts w:ascii="Arial" w:hAnsi="Arial" w:cs="Arial"/>
                <w:b/>
                <w:bCs/>
                <w:color w:val="000000" w:themeColor="text1"/>
                <w:spacing w:val="-4"/>
                <w:sz w:val="18"/>
                <w:szCs w:val="18"/>
                <w:lang w:val="en-GB"/>
              </w:rPr>
              <w:t>comprehensive</w:t>
            </w:r>
          </w:p>
          <w:p w14:paraId="5689F13A" w14:textId="16652C46" w:rsidR="00374DA6" w:rsidRPr="00FD0F20" w:rsidRDefault="00374DA6" w:rsidP="00FF1E0D">
            <w:pPr>
              <w:ind w:left="-100" w:right="-72"/>
              <w:jc w:val="right"/>
              <w:rPr>
                <w:rFonts w:ascii="Arial" w:hAnsi="Arial" w:cs="Arial"/>
                <w:b/>
                <w:bCs/>
                <w:color w:val="000000" w:themeColor="text1"/>
                <w:sz w:val="18"/>
                <w:szCs w:val="18"/>
                <w:cs/>
                <w:lang w:val="en-GB"/>
              </w:rPr>
            </w:pPr>
            <w:r w:rsidRPr="00FD0F20">
              <w:rPr>
                <w:rFonts w:ascii="Arial" w:hAnsi="Arial" w:cs="Arial"/>
                <w:b/>
                <w:bCs/>
                <w:color w:val="000000" w:themeColor="text1"/>
                <w:sz w:val="18"/>
                <w:szCs w:val="18"/>
                <w:lang w:val="en-GB"/>
              </w:rPr>
              <w:t xml:space="preserve"> income</w:t>
            </w:r>
          </w:p>
        </w:tc>
        <w:tc>
          <w:tcPr>
            <w:tcW w:w="1364" w:type="dxa"/>
            <w:tcBorders>
              <w:top w:val="single" w:sz="4" w:space="0" w:color="auto"/>
            </w:tcBorders>
            <w:vAlign w:val="bottom"/>
            <w:hideMark/>
          </w:tcPr>
          <w:p w14:paraId="6E537BDC" w14:textId="77777777" w:rsidR="00AF36CB"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Financial instruments measured </w:t>
            </w:r>
          </w:p>
          <w:p w14:paraId="04F80F72" w14:textId="0B9F036F" w:rsidR="00374DA6"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at amortised cost</w:t>
            </w:r>
          </w:p>
        </w:tc>
        <w:tc>
          <w:tcPr>
            <w:tcW w:w="1331" w:type="dxa"/>
            <w:tcBorders>
              <w:top w:val="single" w:sz="4" w:space="0" w:color="auto"/>
            </w:tcBorders>
            <w:vAlign w:val="bottom"/>
            <w:hideMark/>
          </w:tcPr>
          <w:p w14:paraId="3B7545EE" w14:textId="77777777" w:rsidR="00374DA6" w:rsidRPr="00FD0F20" w:rsidRDefault="00374DA6" w:rsidP="00FF1E0D">
            <w:pPr>
              <w:ind w:left="-100"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Total</w:t>
            </w:r>
          </w:p>
        </w:tc>
      </w:tr>
      <w:tr w:rsidR="00117CF0" w:rsidRPr="00FD0F20" w14:paraId="633B4C30" w14:textId="77777777" w:rsidTr="00FA063A">
        <w:trPr>
          <w:trHeight w:val="20"/>
        </w:trPr>
        <w:tc>
          <w:tcPr>
            <w:tcW w:w="2610" w:type="dxa"/>
            <w:vAlign w:val="bottom"/>
          </w:tcPr>
          <w:p w14:paraId="2AA2B5CC" w14:textId="77777777" w:rsidR="0025558F" w:rsidRPr="00FD0F20" w:rsidRDefault="0025558F" w:rsidP="00FF1E0D">
            <w:pPr>
              <w:rPr>
                <w:rFonts w:ascii="Arial" w:hAnsi="Arial" w:cs="Arial"/>
                <w:b/>
                <w:bCs/>
                <w:color w:val="000000" w:themeColor="text1"/>
                <w:sz w:val="18"/>
                <w:szCs w:val="18"/>
                <w:lang w:val="en-GB"/>
              </w:rPr>
            </w:pPr>
          </w:p>
        </w:tc>
        <w:tc>
          <w:tcPr>
            <w:tcW w:w="1417" w:type="dxa"/>
            <w:tcBorders>
              <w:bottom w:val="single" w:sz="4" w:space="0" w:color="auto"/>
            </w:tcBorders>
            <w:vAlign w:val="bottom"/>
          </w:tcPr>
          <w:p w14:paraId="3F25218F" w14:textId="23E6A8AF" w:rsidR="0025558F" w:rsidRPr="00FD0F20" w:rsidRDefault="0025558F" w:rsidP="00FF1E0D">
            <w:pPr>
              <w:ind w:left="-100" w:right="-72"/>
              <w:jc w:val="right"/>
              <w:rPr>
                <w:rFonts w:ascii="Arial" w:hAnsi="Arial" w:cs="Arial"/>
                <w:color w:val="000000" w:themeColor="text1"/>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373" w:type="dxa"/>
            <w:tcBorders>
              <w:bottom w:val="single" w:sz="4" w:space="0" w:color="auto"/>
            </w:tcBorders>
            <w:vAlign w:val="bottom"/>
          </w:tcPr>
          <w:p w14:paraId="0E854B9C" w14:textId="62E1F9D8" w:rsidR="0025558F" w:rsidRPr="00FD0F20" w:rsidRDefault="0025558F" w:rsidP="00FF1E0D">
            <w:pPr>
              <w:tabs>
                <w:tab w:val="decimal" w:pos="1057"/>
              </w:tabs>
              <w:ind w:left="-100" w:right="-72"/>
              <w:jc w:val="right"/>
              <w:rPr>
                <w:rFonts w:ascii="Arial" w:hAnsi="Arial" w:cs="Arial"/>
                <w:color w:val="000000" w:themeColor="text1"/>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452" w:type="dxa"/>
            <w:tcBorders>
              <w:bottom w:val="single" w:sz="4" w:space="0" w:color="auto"/>
            </w:tcBorders>
            <w:vAlign w:val="bottom"/>
          </w:tcPr>
          <w:p w14:paraId="2AB25F4A" w14:textId="123ABD1F" w:rsidR="0025558F" w:rsidRPr="00FD0F20" w:rsidRDefault="0025558F" w:rsidP="00FF1E0D">
            <w:pPr>
              <w:tabs>
                <w:tab w:val="decimal" w:pos="1057"/>
              </w:tabs>
              <w:ind w:left="-100" w:right="-72"/>
              <w:jc w:val="right"/>
              <w:rPr>
                <w:rFonts w:ascii="Arial" w:hAnsi="Arial" w:cs="Arial"/>
                <w:color w:val="000000" w:themeColor="text1"/>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364" w:type="dxa"/>
            <w:tcBorders>
              <w:bottom w:val="single" w:sz="4" w:space="0" w:color="auto"/>
            </w:tcBorders>
            <w:vAlign w:val="bottom"/>
          </w:tcPr>
          <w:p w14:paraId="17FE5587" w14:textId="72760615" w:rsidR="0025558F" w:rsidRPr="00FD0F20" w:rsidRDefault="0025558F" w:rsidP="00FF1E0D">
            <w:pPr>
              <w:tabs>
                <w:tab w:val="decimal" w:pos="1057"/>
              </w:tabs>
              <w:ind w:left="-100" w:right="-72" w:hanging="164"/>
              <w:jc w:val="right"/>
              <w:rPr>
                <w:rFonts w:ascii="Arial" w:hAnsi="Arial" w:cs="Arial"/>
                <w:color w:val="000000" w:themeColor="text1"/>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331" w:type="dxa"/>
            <w:tcBorders>
              <w:bottom w:val="single" w:sz="4" w:space="0" w:color="auto"/>
            </w:tcBorders>
            <w:vAlign w:val="bottom"/>
          </w:tcPr>
          <w:p w14:paraId="1323E600" w14:textId="34D439D5" w:rsidR="0025558F" w:rsidRPr="00FD0F20" w:rsidRDefault="0025558F" w:rsidP="00FF1E0D">
            <w:pPr>
              <w:tabs>
                <w:tab w:val="decimal" w:pos="1057"/>
              </w:tabs>
              <w:ind w:left="-100" w:right="-72"/>
              <w:jc w:val="right"/>
              <w:rPr>
                <w:rFonts w:ascii="Arial" w:hAnsi="Arial" w:cs="Arial"/>
                <w:color w:val="000000" w:themeColor="text1"/>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r>
      <w:tr w:rsidR="00117CF0" w:rsidRPr="00FD0F20" w14:paraId="7A5AAE58" w14:textId="77777777" w:rsidTr="00FA063A">
        <w:trPr>
          <w:trHeight w:val="20"/>
        </w:trPr>
        <w:tc>
          <w:tcPr>
            <w:tcW w:w="2610" w:type="dxa"/>
            <w:vAlign w:val="bottom"/>
          </w:tcPr>
          <w:p w14:paraId="1C2DEE3F" w14:textId="1B663156" w:rsidR="0025558F" w:rsidRPr="00FD0F20" w:rsidRDefault="0025558F" w:rsidP="00FF1E0D">
            <w:pPr>
              <w:rPr>
                <w:rFonts w:ascii="Arial" w:hAnsi="Arial" w:cs="Arial"/>
                <w:color w:val="000000" w:themeColor="text1"/>
                <w:sz w:val="18"/>
                <w:szCs w:val="18"/>
                <w:lang w:val="en-GB"/>
              </w:rPr>
            </w:pPr>
            <w:r w:rsidRPr="00FD0F20">
              <w:rPr>
                <w:rFonts w:ascii="Arial" w:hAnsi="Arial" w:cs="Arial"/>
                <w:b/>
                <w:bCs/>
                <w:color w:val="000000" w:themeColor="text1"/>
                <w:sz w:val="18"/>
                <w:szCs w:val="18"/>
                <w:lang w:val="en-GB"/>
              </w:rPr>
              <w:t>Financial assets</w:t>
            </w:r>
          </w:p>
        </w:tc>
        <w:tc>
          <w:tcPr>
            <w:tcW w:w="1417" w:type="dxa"/>
            <w:vAlign w:val="bottom"/>
          </w:tcPr>
          <w:p w14:paraId="2919A6E1" w14:textId="77777777" w:rsidR="0025558F" w:rsidRPr="00FD0F20" w:rsidRDefault="0025558F" w:rsidP="00FF1E0D">
            <w:pPr>
              <w:ind w:right="-72"/>
              <w:jc w:val="right"/>
              <w:rPr>
                <w:rFonts w:ascii="Arial" w:hAnsi="Arial" w:cs="Arial"/>
                <w:color w:val="000000" w:themeColor="text1"/>
                <w:sz w:val="18"/>
                <w:szCs w:val="18"/>
              </w:rPr>
            </w:pPr>
          </w:p>
        </w:tc>
        <w:tc>
          <w:tcPr>
            <w:tcW w:w="1373" w:type="dxa"/>
            <w:vAlign w:val="bottom"/>
          </w:tcPr>
          <w:p w14:paraId="5823BDDC" w14:textId="77777777" w:rsidR="0025558F" w:rsidRPr="00FD0F20" w:rsidRDefault="0025558F" w:rsidP="00FF1E0D">
            <w:pPr>
              <w:ind w:right="-72"/>
              <w:jc w:val="right"/>
              <w:rPr>
                <w:rFonts w:ascii="Arial" w:hAnsi="Arial" w:cs="Arial"/>
                <w:color w:val="000000" w:themeColor="text1"/>
                <w:sz w:val="18"/>
                <w:szCs w:val="18"/>
              </w:rPr>
            </w:pPr>
          </w:p>
        </w:tc>
        <w:tc>
          <w:tcPr>
            <w:tcW w:w="1452" w:type="dxa"/>
            <w:vAlign w:val="bottom"/>
          </w:tcPr>
          <w:p w14:paraId="6E377CA2" w14:textId="77777777" w:rsidR="0025558F" w:rsidRPr="00FD0F20" w:rsidRDefault="0025558F" w:rsidP="00FF1E0D">
            <w:pPr>
              <w:ind w:right="-72"/>
              <w:jc w:val="right"/>
              <w:rPr>
                <w:rFonts w:ascii="Arial" w:hAnsi="Arial" w:cs="Arial"/>
                <w:color w:val="000000" w:themeColor="text1"/>
                <w:sz w:val="18"/>
                <w:szCs w:val="18"/>
              </w:rPr>
            </w:pPr>
          </w:p>
        </w:tc>
        <w:tc>
          <w:tcPr>
            <w:tcW w:w="1364" w:type="dxa"/>
            <w:vAlign w:val="bottom"/>
          </w:tcPr>
          <w:p w14:paraId="61B53947" w14:textId="77777777" w:rsidR="0025558F" w:rsidRPr="00FD0F20" w:rsidRDefault="0025558F" w:rsidP="00FF1E0D">
            <w:pPr>
              <w:tabs>
                <w:tab w:val="decimal" w:pos="1057"/>
              </w:tabs>
              <w:ind w:right="-72"/>
              <w:jc w:val="right"/>
              <w:rPr>
                <w:rFonts w:ascii="Arial" w:hAnsi="Arial" w:cs="Arial"/>
                <w:color w:val="000000" w:themeColor="text1"/>
                <w:sz w:val="18"/>
                <w:szCs w:val="18"/>
              </w:rPr>
            </w:pPr>
          </w:p>
        </w:tc>
        <w:tc>
          <w:tcPr>
            <w:tcW w:w="1331" w:type="dxa"/>
            <w:vAlign w:val="bottom"/>
          </w:tcPr>
          <w:p w14:paraId="00633E53" w14:textId="77777777" w:rsidR="0025558F" w:rsidRPr="00FD0F20" w:rsidRDefault="0025558F" w:rsidP="00FF1E0D">
            <w:pPr>
              <w:tabs>
                <w:tab w:val="decimal" w:pos="1057"/>
              </w:tabs>
              <w:ind w:right="-72"/>
              <w:jc w:val="right"/>
              <w:rPr>
                <w:rFonts w:ascii="Arial" w:hAnsi="Arial" w:cs="Arial"/>
                <w:color w:val="000000" w:themeColor="text1"/>
                <w:sz w:val="18"/>
                <w:szCs w:val="18"/>
              </w:rPr>
            </w:pPr>
          </w:p>
        </w:tc>
      </w:tr>
      <w:tr w:rsidR="00721835" w:rsidRPr="00FD0F20" w14:paraId="6FE52CDB" w14:textId="77777777" w:rsidTr="00FA063A">
        <w:trPr>
          <w:trHeight w:val="20"/>
        </w:trPr>
        <w:tc>
          <w:tcPr>
            <w:tcW w:w="2610" w:type="dxa"/>
            <w:vAlign w:val="bottom"/>
            <w:hideMark/>
          </w:tcPr>
          <w:p w14:paraId="57D7EA69" w14:textId="519D0BDB" w:rsidR="00721835" w:rsidRPr="00FD0F20" w:rsidRDefault="00721835" w:rsidP="00FF1E0D">
            <w:pPr>
              <w:rPr>
                <w:rFonts w:ascii="Arial" w:hAnsi="Arial" w:cs="Arial"/>
                <w:color w:val="000000" w:themeColor="text1"/>
                <w:sz w:val="18"/>
                <w:szCs w:val="18"/>
                <w:lang w:val="en-GB"/>
              </w:rPr>
            </w:pPr>
            <w:r w:rsidRPr="00FD0F20">
              <w:rPr>
                <w:rFonts w:ascii="Arial" w:hAnsi="Arial" w:cs="Arial"/>
                <w:color w:val="000000" w:themeColor="text1"/>
                <w:sz w:val="18"/>
                <w:szCs w:val="18"/>
                <w:lang w:val="en-GB"/>
              </w:rPr>
              <w:t>Cash and cash equivalents</w:t>
            </w:r>
          </w:p>
        </w:tc>
        <w:tc>
          <w:tcPr>
            <w:tcW w:w="1417" w:type="dxa"/>
            <w:vAlign w:val="bottom"/>
          </w:tcPr>
          <w:p w14:paraId="1148AEC4" w14:textId="3A3D55F7"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73" w:type="dxa"/>
            <w:vAlign w:val="bottom"/>
          </w:tcPr>
          <w:p w14:paraId="2C6548E8" w14:textId="5E17B354"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52" w:type="dxa"/>
            <w:vAlign w:val="bottom"/>
          </w:tcPr>
          <w:p w14:paraId="44AAAC7F" w14:textId="4E478C1C"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64" w:type="dxa"/>
            <w:vAlign w:val="bottom"/>
          </w:tcPr>
          <w:p w14:paraId="62A85129" w14:textId="29D6EBE9"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460,151</w:t>
            </w:r>
          </w:p>
        </w:tc>
        <w:tc>
          <w:tcPr>
            <w:tcW w:w="1331" w:type="dxa"/>
            <w:vAlign w:val="bottom"/>
          </w:tcPr>
          <w:p w14:paraId="6E3E879B" w14:textId="3525060A"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460,151</w:t>
            </w:r>
          </w:p>
        </w:tc>
      </w:tr>
      <w:tr w:rsidR="00721835" w:rsidRPr="00FD0F20" w14:paraId="4C1CD5AA" w14:textId="77777777" w:rsidTr="00FA063A">
        <w:trPr>
          <w:trHeight w:val="20"/>
        </w:trPr>
        <w:tc>
          <w:tcPr>
            <w:tcW w:w="2610" w:type="dxa"/>
            <w:vAlign w:val="bottom"/>
            <w:hideMark/>
          </w:tcPr>
          <w:p w14:paraId="45F6CEF6" w14:textId="461DC58D" w:rsidR="00721835" w:rsidRPr="00FD0F20" w:rsidRDefault="00721835" w:rsidP="00FF1E0D">
            <w:pPr>
              <w:ind w:right="-101"/>
              <w:rPr>
                <w:rFonts w:ascii="Arial" w:hAnsi="Arial" w:cs="Arial"/>
                <w:color w:val="000000" w:themeColor="text1"/>
                <w:sz w:val="18"/>
                <w:szCs w:val="18"/>
                <w:lang w:val="en-GB"/>
              </w:rPr>
            </w:pPr>
            <w:r w:rsidRPr="00FD0F20">
              <w:rPr>
                <w:rFonts w:ascii="Arial" w:hAnsi="Arial" w:cs="Arial"/>
                <w:color w:val="000000" w:themeColor="text1"/>
                <w:sz w:val="18"/>
                <w:szCs w:val="18"/>
                <w:lang w:val="en-GB"/>
              </w:rPr>
              <w:t>Accrued investment income</w:t>
            </w:r>
          </w:p>
        </w:tc>
        <w:tc>
          <w:tcPr>
            <w:tcW w:w="1417" w:type="dxa"/>
            <w:vAlign w:val="bottom"/>
          </w:tcPr>
          <w:p w14:paraId="286E8185" w14:textId="6865708B"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73" w:type="dxa"/>
            <w:vAlign w:val="bottom"/>
          </w:tcPr>
          <w:p w14:paraId="326B901A" w14:textId="169B6635"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52" w:type="dxa"/>
            <w:vAlign w:val="bottom"/>
          </w:tcPr>
          <w:p w14:paraId="6384058B" w14:textId="62ACAD55" w:rsidR="00721835" w:rsidRPr="00FD0F20" w:rsidRDefault="00721835" w:rsidP="00FF1E0D">
            <w:pPr>
              <w:ind w:right="-72"/>
              <w:jc w:val="right"/>
              <w:rPr>
                <w:rFonts w:ascii="Arial" w:hAnsi="Arial" w:cs="Arial"/>
                <w:color w:val="000000" w:themeColor="text1"/>
                <w:sz w:val="18"/>
                <w:szCs w:val="18"/>
                <w:cs/>
              </w:rPr>
            </w:pPr>
            <w:r w:rsidRPr="00FD0F20">
              <w:rPr>
                <w:rFonts w:ascii="Arial" w:hAnsi="Arial" w:cs="Arial"/>
                <w:color w:val="000000"/>
                <w:sz w:val="18"/>
                <w:szCs w:val="18"/>
              </w:rPr>
              <w:t>-</w:t>
            </w:r>
          </w:p>
        </w:tc>
        <w:tc>
          <w:tcPr>
            <w:tcW w:w="1364" w:type="dxa"/>
            <w:vAlign w:val="bottom"/>
          </w:tcPr>
          <w:p w14:paraId="5AD58601" w14:textId="15828AEB"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888</w:t>
            </w:r>
          </w:p>
        </w:tc>
        <w:tc>
          <w:tcPr>
            <w:tcW w:w="1331" w:type="dxa"/>
            <w:vAlign w:val="bottom"/>
          </w:tcPr>
          <w:p w14:paraId="4C82AC67" w14:textId="4C182892"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888</w:t>
            </w:r>
          </w:p>
        </w:tc>
      </w:tr>
      <w:tr w:rsidR="00721835" w:rsidRPr="00FD0F20" w14:paraId="629787D9" w14:textId="77777777" w:rsidTr="00FA063A">
        <w:trPr>
          <w:trHeight w:val="20"/>
        </w:trPr>
        <w:tc>
          <w:tcPr>
            <w:tcW w:w="2610" w:type="dxa"/>
            <w:vAlign w:val="bottom"/>
            <w:hideMark/>
          </w:tcPr>
          <w:p w14:paraId="093DCA54" w14:textId="33DEF903" w:rsidR="00721835" w:rsidRPr="00FD0F20" w:rsidRDefault="00721835" w:rsidP="00FF1E0D">
            <w:pPr>
              <w:rPr>
                <w:rFonts w:ascii="Arial" w:hAnsi="Arial" w:cs="Arial"/>
                <w:color w:val="000000" w:themeColor="text1"/>
                <w:sz w:val="18"/>
                <w:szCs w:val="18"/>
                <w:lang w:val="en-GB"/>
              </w:rPr>
            </w:pPr>
            <w:r w:rsidRPr="00FD0F20">
              <w:rPr>
                <w:rFonts w:ascii="Arial" w:hAnsi="Arial" w:cs="Arial"/>
                <w:color w:val="000000" w:themeColor="text1"/>
                <w:sz w:val="18"/>
                <w:szCs w:val="18"/>
                <w:lang w:val="en-GB"/>
              </w:rPr>
              <w:t>Debt financial assets</w:t>
            </w:r>
          </w:p>
        </w:tc>
        <w:tc>
          <w:tcPr>
            <w:tcW w:w="1417" w:type="dxa"/>
            <w:vAlign w:val="bottom"/>
          </w:tcPr>
          <w:p w14:paraId="2287BDC0" w14:textId="55D942A7"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521,862</w:t>
            </w:r>
          </w:p>
        </w:tc>
        <w:tc>
          <w:tcPr>
            <w:tcW w:w="1373" w:type="dxa"/>
            <w:vAlign w:val="bottom"/>
          </w:tcPr>
          <w:p w14:paraId="4C87424B" w14:textId="0ADEE3CD"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2,277,209</w:t>
            </w:r>
          </w:p>
        </w:tc>
        <w:tc>
          <w:tcPr>
            <w:tcW w:w="1452" w:type="dxa"/>
            <w:vAlign w:val="bottom"/>
          </w:tcPr>
          <w:p w14:paraId="7C072563" w14:textId="23D5EEDD"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64" w:type="dxa"/>
            <w:vAlign w:val="bottom"/>
          </w:tcPr>
          <w:p w14:paraId="3932479E" w14:textId="61396162"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1,837</w:t>
            </w:r>
          </w:p>
        </w:tc>
        <w:tc>
          <w:tcPr>
            <w:tcW w:w="1331" w:type="dxa"/>
            <w:vAlign w:val="bottom"/>
          </w:tcPr>
          <w:p w14:paraId="58F24D97" w14:textId="7159E948"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2,800,908</w:t>
            </w:r>
          </w:p>
        </w:tc>
      </w:tr>
      <w:tr w:rsidR="00721835" w:rsidRPr="00FD0F20" w14:paraId="67894D52" w14:textId="77777777" w:rsidTr="00FA063A">
        <w:trPr>
          <w:trHeight w:val="20"/>
        </w:trPr>
        <w:tc>
          <w:tcPr>
            <w:tcW w:w="2610" w:type="dxa"/>
            <w:vAlign w:val="bottom"/>
            <w:hideMark/>
          </w:tcPr>
          <w:p w14:paraId="6A43828C" w14:textId="0166249C" w:rsidR="00721835" w:rsidRPr="00FD0F20" w:rsidRDefault="00721835" w:rsidP="00FF1E0D">
            <w:pPr>
              <w:rPr>
                <w:rFonts w:ascii="Arial" w:hAnsi="Arial" w:cs="Arial"/>
                <w:color w:val="000000" w:themeColor="text1"/>
                <w:sz w:val="18"/>
                <w:szCs w:val="18"/>
                <w:lang w:val="en-GB"/>
              </w:rPr>
            </w:pPr>
            <w:r w:rsidRPr="00FD0F20">
              <w:rPr>
                <w:rFonts w:ascii="Arial" w:hAnsi="Arial" w:cs="Arial"/>
                <w:color w:val="000000" w:themeColor="text1"/>
                <w:sz w:val="18"/>
                <w:szCs w:val="18"/>
                <w:lang w:val="en-GB"/>
              </w:rPr>
              <w:t>Equity financial assets</w:t>
            </w:r>
          </w:p>
        </w:tc>
        <w:tc>
          <w:tcPr>
            <w:tcW w:w="1417" w:type="dxa"/>
            <w:vAlign w:val="bottom"/>
          </w:tcPr>
          <w:p w14:paraId="3AF41238" w14:textId="21575297"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73" w:type="dxa"/>
            <w:vAlign w:val="bottom"/>
          </w:tcPr>
          <w:p w14:paraId="406BD49F" w14:textId="2E081FD5"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52" w:type="dxa"/>
            <w:vAlign w:val="bottom"/>
          </w:tcPr>
          <w:p w14:paraId="03C8AF48" w14:textId="08B9F1F8"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1,141,218</w:t>
            </w:r>
          </w:p>
        </w:tc>
        <w:tc>
          <w:tcPr>
            <w:tcW w:w="1364" w:type="dxa"/>
            <w:vAlign w:val="bottom"/>
          </w:tcPr>
          <w:p w14:paraId="44F916A0" w14:textId="6084646C"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31" w:type="dxa"/>
            <w:vAlign w:val="bottom"/>
          </w:tcPr>
          <w:p w14:paraId="22E5DE2E" w14:textId="520D7F51"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1,141,218</w:t>
            </w:r>
          </w:p>
        </w:tc>
      </w:tr>
      <w:tr w:rsidR="00721835" w:rsidRPr="00FD0F20" w14:paraId="34C189D0" w14:textId="77777777" w:rsidTr="00FA063A">
        <w:trPr>
          <w:trHeight w:val="20"/>
        </w:trPr>
        <w:tc>
          <w:tcPr>
            <w:tcW w:w="2610" w:type="dxa"/>
            <w:vAlign w:val="bottom"/>
            <w:hideMark/>
          </w:tcPr>
          <w:p w14:paraId="19682EFD" w14:textId="0D745EB4" w:rsidR="00721835" w:rsidRPr="00FD0F20" w:rsidRDefault="00721835" w:rsidP="00FF1E0D">
            <w:pPr>
              <w:ind w:right="-202"/>
              <w:rPr>
                <w:rFonts w:ascii="Arial" w:hAnsi="Arial" w:cs="Arial"/>
                <w:color w:val="000000" w:themeColor="text1"/>
                <w:sz w:val="18"/>
                <w:szCs w:val="18"/>
                <w:lang w:val="en-GB"/>
              </w:rPr>
            </w:pPr>
            <w:r w:rsidRPr="00FD0F20">
              <w:rPr>
                <w:rFonts w:ascii="Arial" w:hAnsi="Arial" w:cs="Arial"/>
                <w:color w:val="000000" w:themeColor="text1"/>
                <w:sz w:val="18"/>
                <w:szCs w:val="18"/>
                <w:lang w:val="en-GB"/>
              </w:rPr>
              <w:t>Loans and interest receivables</w:t>
            </w:r>
          </w:p>
        </w:tc>
        <w:tc>
          <w:tcPr>
            <w:tcW w:w="1417" w:type="dxa"/>
            <w:vAlign w:val="bottom"/>
          </w:tcPr>
          <w:p w14:paraId="4CDF5E7A" w14:textId="6ADA1878"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73" w:type="dxa"/>
            <w:vAlign w:val="bottom"/>
          </w:tcPr>
          <w:p w14:paraId="30383B7F" w14:textId="4BE9AFD3"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52" w:type="dxa"/>
            <w:vAlign w:val="bottom"/>
          </w:tcPr>
          <w:p w14:paraId="784F546B" w14:textId="5F0B11C9" w:rsidR="00721835" w:rsidRPr="00FD0F20" w:rsidRDefault="00721835" w:rsidP="00FF1E0D">
            <w:pPr>
              <w:ind w:right="-72"/>
              <w:jc w:val="right"/>
              <w:rPr>
                <w:rFonts w:ascii="Arial" w:hAnsi="Arial" w:cs="Arial"/>
                <w:color w:val="000000" w:themeColor="text1"/>
                <w:sz w:val="18"/>
                <w:szCs w:val="18"/>
                <w:cs/>
              </w:rPr>
            </w:pPr>
            <w:r w:rsidRPr="00FD0F20">
              <w:rPr>
                <w:rFonts w:ascii="Arial" w:hAnsi="Arial" w:cs="Arial"/>
                <w:color w:val="000000"/>
                <w:sz w:val="18"/>
                <w:szCs w:val="18"/>
              </w:rPr>
              <w:t>-</w:t>
            </w:r>
          </w:p>
        </w:tc>
        <w:tc>
          <w:tcPr>
            <w:tcW w:w="1364" w:type="dxa"/>
            <w:vAlign w:val="bottom"/>
          </w:tcPr>
          <w:p w14:paraId="1666928C" w14:textId="46B62795"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2,678</w:t>
            </w:r>
          </w:p>
        </w:tc>
        <w:tc>
          <w:tcPr>
            <w:tcW w:w="1331" w:type="dxa"/>
            <w:vAlign w:val="bottom"/>
          </w:tcPr>
          <w:p w14:paraId="7810BA21" w14:textId="5519579E"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2,678</w:t>
            </w:r>
          </w:p>
        </w:tc>
      </w:tr>
      <w:tr w:rsidR="00721835" w:rsidRPr="00FD0F20" w14:paraId="3B0D8075" w14:textId="77777777" w:rsidTr="00FA063A">
        <w:trPr>
          <w:trHeight w:val="20"/>
        </w:trPr>
        <w:tc>
          <w:tcPr>
            <w:tcW w:w="2610" w:type="dxa"/>
            <w:vAlign w:val="bottom"/>
          </w:tcPr>
          <w:p w14:paraId="2B3CD4DE" w14:textId="77777777" w:rsidR="00721835" w:rsidRPr="00FD0F20" w:rsidRDefault="00721835" w:rsidP="00FF1E0D">
            <w:pPr>
              <w:ind w:left="259" w:hanging="259"/>
              <w:rPr>
                <w:rFonts w:ascii="Arial" w:hAnsi="Arial" w:cs="Arial"/>
                <w:b/>
                <w:bCs/>
                <w:color w:val="000000" w:themeColor="text1"/>
                <w:sz w:val="10"/>
                <w:szCs w:val="10"/>
                <w:lang w:val="en-GB"/>
              </w:rPr>
            </w:pPr>
          </w:p>
        </w:tc>
        <w:tc>
          <w:tcPr>
            <w:tcW w:w="1417" w:type="dxa"/>
            <w:vAlign w:val="bottom"/>
          </w:tcPr>
          <w:p w14:paraId="57BF1AB2" w14:textId="77777777" w:rsidR="00721835" w:rsidRPr="00FD0F20" w:rsidRDefault="00721835" w:rsidP="00FF1E0D">
            <w:pPr>
              <w:ind w:left="259" w:hanging="259"/>
              <w:rPr>
                <w:rFonts w:ascii="Arial" w:hAnsi="Arial" w:cs="Arial"/>
                <w:b/>
                <w:bCs/>
                <w:color w:val="000000" w:themeColor="text1"/>
                <w:sz w:val="10"/>
                <w:szCs w:val="10"/>
                <w:lang w:val="en-GB"/>
              </w:rPr>
            </w:pPr>
          </w:p>
        </w:tc>
        <w:tc>
          <w:tcPr>
            <w:tcW w:w="1373" w:type="dxa"/>
            <w:vAlign w:val="bottom"/>
          </w:tcPr>
          <w:p w14:paraId="596FF488" w14:textId="77777777" w:rsidR="00721835" w:rsidRPr="00FD0F20" w:rsidRDefault="00721835" w:rsidP="00FF1E0D">
            <w:pPr>
              <w:ind w:left="259" w:hanging="259"/>
              <w:rPr>
                <w:rFonts w:ascii="Arial" w:hAnsi="Arial" w:cs="Arial"/>
                <w:b/>
                <w:bCs/>
                <w:color w:val="000000" w:themeColor="text1"/>
                <w:sz w:val="10"/>
                <w:szCs w:val="10"/>
                <w:lang w:val="en-GB"/>
              </w:rPr>
            </w:pPr>
          </w:p>
        </w:tc>
        <w:tc>
          <w:tcPr>
            <w:tcW w:w="1452" w:type="dxa"/>
            <w:vAlign w:val="bottom"/>
          </w:tcPr>
          <w:p w14:paraId="3704E564" w14:textId="77777777" w:rsidR="00721835" w:rsidRPr="00FD0F20" w:rsidRDefault="00721835" w:rsidP="00FF1E0D">
            <w:pPr>
              <w:ind w:left="259" w:hanging="259"/>
              <w:rPr>
                <w:rFonts w:ascii="Arial" w:hAnsi="Arial" w:cs="Arial"/>
                <w:b/>
                <w:bCs/>
                <w:color w:val="000000" w:themeColor="text1"/>
                <w:sz w:val="10"/>
                <w:szCs w:val="10"/>
                <w:lang w:val="en-GB"/>
              </w:rPr>
            </w:pPr>
          </w:p>
        </w:tc>
        <w:tc>
          <w:tcPr>
            <w:tcW w:w="1364" w:type="dxa"/>
            <w:vAlign w:val="bottom"/>
          </w:tcPr>
          <w:p w14:paraId="51E0FAF4" w14:textId="77777777" w:rsidR="00721835" w:rsidRPr="00FD0F20" w:rsidRDefault="00721835" w:rsidP="00FF1E0D">
            <w:pPr>
              <w:ind w:left="259" w:hanging="259"/>
              <w:rPr>
                <w:rFonts w:ascii="Arial" w:hAnsi="Arial" w:cs="Arial"/>
                <w:b/>
                <w:bCs/>
                <w:color w:val="000000" w:themeColor="text1"/>
                <w:sz w:val="10"/>
                <w:szCs w:val="10"/>
                <w:lang w:val="en-GB"/>
              </w:rPr>
            </w:pPr>
          </w:p>
        </w:tc>
        <w:tc>
          <w:tcPr>
            <w:tcW w:w="1331" w:type="dxa"/>
            <w:vAlign w:val="bottom"/>
          </w:tcPr>
          <w:p w14:paraId="3F084360" w14:textId="77777777" w:rsidR="00721835" w:rsidRPr="00FD0F20" w:rsidRDefault="00721835" w:rsidP="00FF1E0D">
            <w:pPr>
              <w:ind w:left="259" w:hanging="259"/>
              <w:rPr>
                <w:rFonts w:ascii="Arial" w:hAnsi="Arial" w:cs="Arial"/>
                <w:b/>
                <w:bCs/>
                <w:color w:val="000000" w:themeColor="text1"/>
                <w:sz w:val="10"/>
                <w:szCs w:val="10"/>
                <w:lang w:val="en-GB"/>
              </w:rPr>
            </w:pPr>
          </w:p>
        </w:tc>
      </w:tr>
      <w:tr w:rsidR="00721835" w:rsidRPr="00FD0F20" w14:paraId="581DFCB4" w14:textId="77777777" w:rsidTr="00FA063A">
        <w:trPr>
          <w:trHeight w:val="20"/>
        </w:trPr>
        <w:tc>
          <w:tcPr>
            <w:tcW w:w="2610" w:type="dxa"/>
            <w:vAlign w:val="bottom"/>
            <w:hideMark/>
          </w:tcPr>
          <w:p w14:paraId="7FD0B3EB" w14:textId="3A92DFC9" w:rsidR="00721835" w:rsidRPr="00FD0F20" w:rsidRDefault="00721835" w:rsidP="00FF1E0D">
            <w:pP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Financial liabilities</w:t>
            </w:r>
          </w:p>
        </w:tc>
        <w:tc>
          <w:tcPr>
            <w:tcW w:w="1417" w:type="dxa"/>
            <w:vAlign w:val="bottom"/>
          </w:tcPr>
          <w:p w14:paraId="049349E4" w14:textId="77777777" w:rsidR="00721835" w:rsidRPr="00FD0F20" w:rsidRDefault="00721835" w:rsidP="00FF1E0D">
            <w:pPr>
              <w:ind w:right="-72"/>
              <w:jc w:val="right"/>
              <w:rPr>
                <w:rFonts w:ascii="Arial" w:hAnsi="Arial" w:cs="Arial"/>
                <w:color w:val="000000" w:themeColor="text1"/>
                <w:sz w:val="18"/>
                <w:szCs w:val="18"/>
              </w:rPr>
            </w:pPr>
          </w:p>
        </w:tc>
        <w:tc>
          <w:tcPr>
            <w:tcW w:w="1373" w:type="dxa"/>
            <w:vAlign w:val="bottom"/>
          </w:tcPr>
          <w:p w14:paraId="21866BB3" w14:textId="77777777" w:rsidR="00721835" w:rsidRPr="00FD0F20" w:rsidRDefault="00721835" w:rsidP="00FF1E0D">
            <w:pPr>
              <w:ind w:right="-72"/>
              <w:jc w:val="right"/>
              <w:rPr>
                <w:rFonts w:ascii="Arial" w:hAnsi="Arial" w:cs="Arial"/>
                <w:color w:val="000000" w:themeColor="text1"/>
                <w:sz w:val="18"/>
                <w:szCs w:val="18"/>
              </w:rPr>
            </w:pPr>
          </w:p>
        </w:tc>
        <w:tc>
          <w:tcPr>
            <w:tcW w:w="1452" w:type="dxa"/>
            <w:vAlign w:val="bottom"/>
          </w:tcPr>
          <w:p w14:paraId="3CDE6A86" w14:textId="77777777" w:rsidR="00721835" w:rsidRPr="00FD0F20" w:rsidRDefault="00721835" w:rsidP="00FF1E0D">
            <w:pPr>
              <w:ind w:right="-72"/>
              <w:jc w:val="right"/>
              <w:rPr>
                <w:rFonts w:ascii="Arial" w:hAnsi="Arial" w:cs="Arial"/>
                <w:color w:val="000000" w:themeColor="text1"/>
                <w:sz w:val="18"/>
                <w:szCs w:val="18"/>
              </w:rPr>
            </w:pPr>
          </w:p>
        </w:tc>
        <w:tc>
          <w:tcPr>
            <w:tcW w:w="1364" w:type="dxa"/>
            <w:vAlign w:val="bottom"/>
          </w:tcPr>
          <w:p w14:paraId="3BA96EDF" w14:textId="77777777" w:rsidR="00721835" w:rsidRPr="00FD0F20" w:rsidRDefault="00721835" w:rsidP="00FF1E0D">
            <w:pPr>
              <w:tabs>
                <w:tab w:val="decimal" w:pos="1057"/>
              </w:tabs>
              <w:ind w:right="-72"/>
              <w:jc w:val="right"/>
              <w:rPr>
                <w:rFonts w:ascii="Arial" w:hAnsi="Arial" w:cs="Arial"/>
                <w:color w:val="000000" w:themeColor="text1"/>
                <w:sz w:val="18"/>
                <w:szCs w:val="18"/>
              </w:rPr>
            </w:pPr>
          </w:p>
        </w:tc>
        <w:tc>
          <w:tcPr>
            <w:tcW w:w="1331" w:type="dxa"/>
            <w:vAlign w:val="bottom"/>
          </w:tcPr>
          <w:p w14:paraId="6E0F32D5" w14:textId="77777777" w:rsidR="00721835" w:rsidRPr="00FD0F20" w:rsidRDefault="00721835" w:rsidP="00FF1E0D">
            <w:pPr>
              <w:tabs>
                <w:tab w:val="decimal" w:pos="1057"/>
              </w:tabs>
              <w:ind w:right="-72"/>
              <w:jc w:val="right"/>
              <w:rPr>
                <w:rFonts w:ascii="Arial" w:hAnsi="Arial" w:cs="Arial"/>
                <w:color w:val="000000" w:themeColor="text1"/>
                <w:sz w:val="18"/>
                <w:szCs w:val="18"/>
              </w:rPr>
            </w:pPr>
          </w:p>
        </w:tc>
      </w:tr>
      <w:tr w:rsidR="00721835" w:rsidRPr="00FD0F20" w14:paraId="27516B51" w14:textId="77777777" w:rsidTr="00FA063A">
        <w:trPr>
          <w:trHeight w:val="20"/>
        </w:trPr>
        <w:tc>
          <w:tcPr>
            <w:tcW w:w="2610" w:type="dxa"/>
            <w:vAlign w:val="bottom"/>
          </w:tcPr>
          <w:p w14:paraId="117471D1" w14:textId="25888FE0" w:rsidR="00721835" w:rsidRPr="00FD0F20" w:rsidRDefault="00721835" w:rsidP="00FF1E0D">
            <w:pPr>
              <w:rPr>
                <w:rFonts w:ascii="Arial" w:hAnsi="Arial" w:cs="Arial"/>
                <w:color w:val="000000" w:themeColor="text1"/>
                <w:sz w:val="18"/>
                <w:szCs w:val="18"/>
                <w:lang w:val="en-GB"/>
              </w:rPr>
            </w:pPr>
            <w:r w:rsidRPr="00FD0F20">
              <w:rPr>
                <w:rFonts w:ascii="Arial" w:hAnsi="Arial" w:cs="Arial"/>
                <w:color w:val="000000" w:themeColor="text1"/>
                <w:sz w:val="18"/>
                <w:szCs w:val="18"/>
                <w:lang w:val="en-GB"/>
              </w:rPr>
              <w:t>Derivative liabilities</w:t>
            </w:r>
          </w:p>
        </w:tc>
        <w:tc>
          <w:tcPr>
            <w:tcW w:w="1417" w:type="dxa"/>
            <w:vAlign w:val="bottom"/>
          </w:tcPr>
          <w:p w14:paraId="3B3F0C09" w14:textId="48433618"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cs/>
              </w:rPr>
              <w:t>232</w:t>
            </w:r>
          </w:p>
        </w:tc>
        <w:tc>
          <w:tcPr>
            <w:tcW w:w="1373" w:type="dxa"/>
            <w:vAlign w:val="bottom"/>
          </w:tcPr>
          <w:p w14:paraId="7CBD7614" w14:textId="557F0D8F"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52" w:type="dxa"/>
            <w:vAlign w:val="bottom"/>
          </w:tcPr>
          <w:p w14:paraId="0B67E20B" w14:textId="063814CC"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64" w:type="dxa"/>
            <w:vAlign w:val="bottom"/>
          </w:tcPr>
          <w:p w14:paraId="2B576E61" w14:textId="30829487"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31" w:type="dxa"/>
            <w:vAlign w:val="bottom"/>
          </w:tcPr>
          <w:p w14:paraId="5432436C" w14:textId="1C88BE49"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232</w:t>
            </w:r>
          </w:p>
        </w:tc>
      </w:tr>
      <w:tr w:rsidR="00721835" w:rsidRPr="00FD0F20" w14:paraId="49DF6601" w14:textId="77777777" w:rsidTr="00FA063A">
        <w:trPr>
          <w:trHeight w:val="20"/>
        </w:trPr>
        <w:tc>
          <w:tcPr>
            <w:tcW w:w="2610" w:type="dxa"/>
            <w:vAlign w:val="bottom"/>
            <w:hideMark/>
          </w:tcPr>
          <w:p w14:paraId="798EB72C" w14:textId="64D8647F" w:rsidR="00721835" w:rsidRPr="00FD0F20" w:rsidRDefault="00721835" w:rsidP="00FF1E0D">
            <w:pPr>
              <w:rPr>
                <w:rFonts w:ascii="Arial" w:hAnsi="Arial" w:cs="Arial"/>
                <w:color w:val="000000" w:themeColor="text1"/>
                <w:sz w:val="18"/>
                <w:szCs w:val="18"/>
                <w:lang w:val="en-GB"/>
              </w:rPr>
            </w:pPr>
            <w:r w:rsidRPr="00FD0F20">
              <w:rPr>
                <w:rFonts w:ascii="Arial" w:hAnsi="Arial" w:cs="Arial"/>
                <w:color w:val="000000" w:themeColor="text1"/>
                <w:sz w:val="18"/>
                <w:szCs w:val="18"/>
                <w:lang w:val="en-GB"/>
              </w:rPr>
              <w:t>Lease liabilities</w:t>
            </w:r>
          </w:p>
        </w:tc>
        <w:tc>
          <w:tcPr>
            <w:tcW w:w="1417" w:type="dxa"/>
            <w:vAlign w:val="bottom"/>
          </w:tcPr>
          <w:p w14:paraId="73160E63" w14:textId="44F8B5AF"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73" w:type="dxa"/>
            <w:vAlign w:val="bottom"/>
          </w:tcPr>
          <w:p w14:paraId="3032F276" w14:textId="145ED923"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52" w:type="dxa"/>
            <w:vAlign w:val="bottom"/>
          </w:tcPr>
          <w:p w14:paraId="2D8C7482" w14:textId="15BCD009" w:rsidR="00721835" w:rsidRPr="00FD0F20" w:rsidRDefault="00721835" w:rsidP="00FF1E0D">
            <w:pPr>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64" w:type="dxa"/>
            <w:vAlign w:val="bottom"/>
          </w:tcPr>
          <w:p w14:paraId="005E5853" w14:textId="0785A537"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13,999</w:t>
            </w:r>
          </w:p>
        </w:tc>
        <w:tc>
          <w:tcPr>
            <w:tcW w:w="1331" w:type="dxa"/>
            <w:vAlign w:val="bottom"/>
          </w:tcPr>
          <w:p w14:paraId="3E6F2B5D" w14:textId="2D1FEE72"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13,999</w:t>
            </w:r>
          </w:p>
        </w:tc>
      </w:tr>
    </w:tbl>
    <w:p w14:paraId="25F05192" w14:textId="3555BC8F" w:rsidR="00331420" w:rsidRPr="00FD0F20" w:rsidRDefault="00331420" w:rsidP="00FF1E0D">
      <w:pPr>
        <w:rPr>
          <w:rFonts w:ascii="Arial" w:hAnsi="Arial" w:cs="Arial"/>
          <w:b/>
          <w:bCs/>
          <w:color w:val="000000" w:themeColor="text1"/>
          <w:sz w:val="18"/>
          <w:szCs w:val="18"/>
          <w:shd w:val="clear" w:color="auto" w:fill="FFFFFF"/>
          <w:lang w:val="en-GB"/>
        </w:rPr>
      </w:pPr>
    </w:p>
    <w:p w14:paraId="7B70B325" w14:textId="77777777" w:rsidR="00B21A11" w:rsidRPr="00FD0F20" w:rsidRDefault="00B21A11" w:rsidP="00FF1E0D">
      <w:pPr>
        <w:rPr>
          <w:rFonts w:ascii="Arial" w:hAnsi="Arial" w:cs="Arial"/>
          <w:b/>
          <w:bCs/>
          <w:color w:val="000000" w:themeColor="text1"/>
          <w:sz w:val="18"/>
          <w:szCs w:val="18"/>
          <w:shd w:val="clear" w:color="auto" w:fill="FFFFFF"/>
          <w:lang w:val="en-GB"/>
        </w:rPr>
      </w:pPr>
    </w:p>
    <w:p w14:paraId="5A9B3E8E" w14:textId="77777777" w:rsidR="00B21A11" w:rsidRPr="00FD0F20" w:rsidRDefault="00B21A11" w:rsidP="00FF1E0D">
      <w:pPr>
        <w:rPr>
          <w:rFonts w:ascii="Arial" w:hAnsi="Arial" w:cs="Arial"/>
          <w:b/>
          <w:bCs/>
          <w:color w:val="000000" w:themeColor="text1"/>
          <w:sz w:val="18"/>
          <w:szCs w:val="18"/>
          <w:shd w:val="clear" w:color="auto" w:fill="FFFFFF"/>
          <w:lang w:val="en-GB"/>
        </w:rPr>
      </w:pPr>
    </w:p>
    <w:p w14:paraId="228648FF" w14:textId="3381ECA9" w:rsidR="00FF1E0D" w:rsidRPr="00FD0F20" w:rsidRDefault="00FF1E0D">
      <w:pPr>
        <w:rPr>
          <w:rFonts w:ascii="Arial" w:hAnsi="Arial" w:cs="Arial"/>
          <w:b/>
          <w:bCs/>
          <w:color w:val="000000" w:themeColor="text1"/>
          <w:sz w:val="18"/>
          <w:szCs w:val="18"/>
          <w:shd w:val="clear" w:color="auto" w:fill="FFFFFF"/>
          <w:lang w:val="en-GB"/>
        </w:rPr>
      </w:pPr>
      <w:r w:rsidRPr="00FD0F20">
        <w:rPr>
          <w:rFonts w:ascii="Arial" w:hAnsi="Arial" w:cs="Arial"/>
          <w:b/>
          <w:bCs/>
          <w:color w:val="000000" w:themeColor="text1"/>
          <w:sz w:val="18"/>
          <w:szCs w:val="18"/>
          <w:shd w:val="clear" w:color="auto" w:fill="FFFFFF"/>
          <w:lang w:val="en-GB"/>
        </w:rPr>
        <w:br w:type="page"/>
      </w:r>
    </w:p>
    <w:tbl>
      <w:tblPr>
        <w:tblW w:w="9540" w:type="dxa"/>
        <w:tblInd w:w="18" w:type="dxa"/>
        <w:tblLayout w:type="fixed"/>
        <w:tblLook w:val="04A0" w:firstRow="1" w:lastRow="0" w:firstColumn="1" w:lastColumn="0" w:noHBand="0" w:noVBand="1"/>
      </w:tblPr>
      <w:tblGrid>
        <w:gridCol w:w="2610"/>
        <w:gridCol w:w="1440"/>
        <w:gridCol w:w="1350"/>
        <w:gridCol w:w="1418"/>
        <w:gridCol w:w="1372"/>
        <w:gridCol w:w="1350"/>
      </w:tblGrid>
      <w:tr w:rsidR="00117CF0" w:rsidRPr="00FD0F20" w14:paraId="4C3AF93D" w14:textId="77777777" w:rsidTr="005800CE">
        <w:trPr>
          <w:trHeight w:val="20"/>
          <w:tblHeader/>
        </w:trPr>
        <w:tc>
          <w:tcPr>
            <w:tcW w:w="2610" w:type="dxa"/>
            <w:vAlign w:val="bottom"/>
          </w:tcPr>
          <w:p w14:paraId="5B23DD2E" w14:textId="77777777" w:rsidR="00374DA6" w:rsidRPr="00FD0F20" w:rsidRDefault="00374DA6" w:rsidP="00FF1E0D">
            <w:pPr>
              <w:ind w:left="258" w:hanging="258"/>
              <w:rPr>
                <w:rFonts w:ascii="Arial" w:hAnsi="Arial" w:cs="Arial"/>
                <w:color w:val="000000" w:themeColor="text1"/>
                <w:sz w:val="18"/>
                <w:szCs w:val="18"/>
                <w:lang w:val="en-GB"/>
              </w:rPr>
            </w:pPr>
          </w:p>
        </w:tc>
        <w:tc>
          <w:tcPr>
            <w:tcW w:w="6930" w:type="dxa"/>
            <w:gridSpan w:val="5"/>
            <w:tcBorders>
              <w:bottom w:val="single" w:sz="4" w:space="0" w:color="auto"/>
            </w:tcBorders>
            <w:vAlign w:val="bottom"/>
            <w:hideMark/>
          </w:tcPr>
          <w:p w14:paraId="09E90A40" w14:textId="656C5900" w:rsidR="00374DA6" w:rsidRPr="00FD0F20" w:rsidRDefault="00374DA6" w:rsidP="00FF1E0D">
            <w:pPr>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Separate financial </w:t>
            </w:r>
            <w:r w:rsidR="0064611B" w:rsidRPr="00FD0F20">
              <w:rPr>
                <w:rFonts w:ascii="Arial" w:hAnsi="Arial" w:cs="Arial"/>
                <w:b/>
                <w:bCs/>
                <w:color w:val="000000" w:themeColor="text1"/>
                <w:sz w:val="18"/>
                <w:szCs w:val="18"/>
                <w:lang w:val="en-GB"/>
              </w:rPr>
              <w:t>information</w:t>
            </w:r>
          </w:p>
        </w:tc>
      </w:tr>
      <w:tr w:rsidR="00117CF0" w:rsidRPr="00FD0F20" w14:paraId="585B7D18" w14:textId="77777777" w:rsidTr="005800CE">
        <w:trPr>
          <w:trHeight w:val="20"/>
          <w:tblHeader/>
        </w:trPr>
        <w:tc>
          <w:tcPr>
            <w:tcW w:w="2610" w:type="dxa"/>
            <w:vAlign w:val="bottom"/>
          </w:tcPr>
          <w:p w14:paraId="0D7877A6" w14:textId="77777777" w:rsidR="00374DA6" w:rsidRPr="00FD0F20" w:rsidRDefault="00374DA6" w:rsidP="00FF1E0D">
            <w:pPr>
              <w:ind w:left="258" w:hanging="258"/>
              <w:rPr>
                <w:rFonts w:ascii="Arial" w:hAnsi="Arial" w:cs="Arial"/>
                <w:color w:val="000000" w:themeColor="text1"/>
                <w:sz w:val="18"/>
                <w:szCs w:val="18"/>
                <w:lang w:val="en-GB"/>
              </w:rPr>
            </w:pPr>
          </w:p>
        </w:tc>
        <w:tc>
          <w:tcPr>
            <w:tcW w:w="6930" w:type="dxa"/>
            <w:gridSpan w:val="5"/>
            <w:tcBorders>
              <w:top w:val="single" w:sz="4" w:space="0" w:color="auto"/>
              <w:bottom w:val="single" w:sz="4" w:space="0" w:color="auto"/>
            </w:tcBorders>
            <w:vAlign w:val="bottom"/>
          </w:tcPr>
          <w:p w14:paraId="42E903C5" w14:textId="036F1D7A" w:rsidR="00247B0C" w:rsidRPr="00FD0F20" w:rsidRDefault="00247B0C" w:rsidP="00FF1E0D">
            <w:pPr>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(Unaudited)</w:t>
            </w:r>
          </w:p>
          <w:p w14:paraId="6192D0A7" w14:textId="238D1CA8" w:rsidR="00374DA6" w:rsidRPr="00FD0F20" w:rsidRDefault="00D80E86" w:rsidP="00FF1E0D">
            <w:pPr>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31 March</w:t>
            </w:r>
            <w:r w:rsidR="00374DA6" w:rsidRPr="00FD0F20">
              <w:rPr>
                <w:rFonts w:ascii="Arial" w:hAnsi="Arial" w:cs="Arial"/>
                <w:b/>
                <w:bCs/>
                <w:color w:val="000000" w:themeColor="text1"/>
                <w:sz w:val="18"/>
                <w:szCs w:val="18"/>
                <w:lang w:val="en-GB"/>
              </w:rPr>
              <w:t xml:space="preserve"> </w:t>
            </w:r>
            <w:r w:rsidRPr="00FD0F20">
              <w:rPr>
                <w:rFonts w:ascii="Arial" w:hAnsi="Arial" w:cs="Arial"/>
                <w:b/>
                <w:bCs/>
                <w:color w:val="000000" w:themeColor="text1"/>
                <w:sz w:val="18"/>
                <w:szCs w:val="18"/>
                <w:lang w:val="en-GB"/>
              </w:rPr>
              <w:t>2026</w:t>
            </w:r>
          </w:p>
        </w:tc>
      </w:tr>
      <w:tr w:rsidR="00117CF0" w:rsidRPr="00FD0F20" w14:paraId="14B86B0B" w14:textId="77777777" w:rsidTr="00FA063A">
        <w:trPr>
          <w:trHeight w:val="20"/>
          <w:tblHeader/>
        </w:trPr>
        <w:tc>
          <w:tcPr>
            <w:tcW w:w="2610" w:type="dxa"/>
            <w:vAlign w:val="bottom"/>
          </w:tcPr>
          <w:p w14:paraId="48DAE72C" w14:textId="77777777" w:rsidR="00374DA6" w:rsidRPr="00FD0F20" w:rsidRDefault="00374DA6" w:rsidP="00FF1E0D">
            <w:pPr>
              <w:ind w:left="258" w:hanging="258"/>
              <w:rPr>
                <w:rFonts w:ascii="Arial" w:hAnsi="Arial" w:cs="Arial"/>
                <w:color w:val="000000" w:themeColor="text1"/>
                <w:sz w:val="18"/>
                <w:szCs w:val="18"/>
                <w:lang w:val="en-GB"/>
              </w:rPr>
            </w:pPr>
          </w:p>
        </w:tc>
        <w:tc>
          <w:tcPr>
            <w:tcW w:w="1440" w:type="dxa"/>
            <w:tcBorders>
              <w:top w:val="single" w:sz="4" w:space="0" w:color="auto"/>
            </w:tcBorders>
            <w:vAlign w:val="bottom"/>
            <w:hideMark/>
          </w:tcPr>
          <w:p w14:paraId="3FE47035" w14:textId="77777777" w:rsidR="00AF36CB"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Financial instruments measured </w:t>
            </w:r>
          </w:p>
          <w:p w14:paraId="10E35A94" w14:textId="4106E0A2" w:rsidR="00374DA6"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at fair value through profit or loss</w:t>
            </w:r>
          </w:p>
        </w:tc>
        <w:tc>
          <w:tcPr>
            <w:tcW w:w="1350" w:type="dxa"/>
            <w:tcBorders>
              <w:top w:val="single" w:sz="4" w:space="0" w:color="auto"/>
            </w:tcBorders>
            <w:vAlign w:val="bottom"/>
            <w:hideMark/>
          </w:tcPr>
          <w:p w14:paraId="0E0F8107" w14:textId="77777777" w:rsidR="00AF36CB"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Debt </w:t>
            </w:r>
          </w:p>
          <w:p w14:paraId="67CC44E6" w14:textId="227C1A73" w:rsidR="00AF36CB"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securities measured </w:t>
            </w:r>
          </w:p>
          <w:p w14:paraId="7D16A033" w14:textId="39B1746D" w:rsidR="00374DA6" w:rsidRPr="00FD0F20" w:rsidRDefault="00374DA6" w:rsidP="00FF1E0D">
            <w:pPr>
              <w:ind w:left="-119"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at fair value through other </w:t>
            </w:r>
            <w:r w:rsidRPr="00FD0F20">
              <w:rPr>
                <w:rFonts w:ascii="Arial" w:hAnsi="Arial" w:cs="Arial"/>
                <w:b/>
                <w:bCs/>
                <w:color w:val="000000" w:themeColor="text1"/>
                <w:spacing w:val="-4"/>
                <w:sz w:val="18"/>
                <w:szCs w:val="18"/>
                <w:lang w:val="en-GB"/>
              </w:rPr>
              <w:t>comprehensive</w:t>
            </w:r>
            <w:r w:rsidRPr="00FD0F20">
              <w:rPr>
                <w:rFonts w:ascii="Arial" w:hAnsi="Arial" w:cs="Arial"/>
                <w:b/>
                <w:bCs/>
                <w:color w:val="000000" w:themeColor="text1"/>
                <w:sz w:val="18"/>
                <w:szCs w:val="18"/>
                <w:lang w:val="en-GB"/>
              </w:rPr>
              <w:t xml:space="preserve"> income</w:t>
            </w:r>
          </w:p>
        </w:tc>
        <w:tc>
          <w:tcPr>
            <w:tcW w:w="1418" w:type="dxa"/>
            <w:tcBorders>
              <w:top w:val="single" w:sz="4" w:space="0" w:color="auto"/>
            </w:tcBorders>
            <w:vAlign w:val="bottom"/>
            <w:hideMark/>
          </w:tcPr>
          <w:p w14:paraId="33D3478D" w14:textId="77777777" w:rsidR="00AF36CB"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Equity securities measured</w:t>
            </w:r>
          </w:p>
          <w:p w14:paraId="680CCCD2" w14:textId="4B6CBFD8" w:rsidR="00374DA6" w:rsidRPr="00FD0F20" w:rsidRDefault="00374DA6" w:rsidP="00FF1E0D">
            <w:pPr>
              <w:ind w:right="-72"/>
              <w:jc w:val="right"/>
              <w:rPr>
                <w:rFonts w:ascii="Arial" w:hAnsi="Arial" w:cs="Arial"/>
                <w:b/>
                <w:bCs/>
                <w:color w:val="000000" w:themeColor="text1"/>
                <w:sz w:val="18"/>
                <w:szCs w:val="18"/>
                <w:cs/>
                <w:lang w:val="en-GB"/>
              </w:rPr>
            </w:pPr>
            <w:r w:rsidRPr="00FD0F20">
              <w:rPr>
                <w:rFonts w:ascii="Arial" w:hAnsi="Arial" w:cs="Arial"/>
                <w:b/>
                <w:bCs/>
                <w:color w:val="000000" w:themeColor="text1"/>
                <w:sz w:val="18"/>
                <w:szCs w:val="18"/>
                <w:lang w:val="en-GB"/>
              </w:rPr>
              <w:t xml:space="preserve">at fair value through other </w:t>
            </w:r>
            <w:r w:rsidRPr="00FD0F20">
              <w:rPr>
                <w:rFonts w:ascii="Arial" w:hAnsi="Arial" w:cs="Arial"/>
                <w:b/>
                <w:bCs/>
                <w:color w:val="000000" w:themeColor="text1"/>
                <w:spacing w:val="-4"/>
                <w:sz w:val="18"/>
                <w:szCs w:val="18"/>
                <w:lang w:val="en-GB"/>
              </w:rPr>
              <w:t>comprehensive</w:t>
            </w:r>
            <w:r w:rsidRPr="00FD0F20">
              <w:rPr>
                <w:rFonts w:ascii="Arial" w:hAnsi="Arial" w:cs="Arial"/>
                <w:b/>
                <w:bCs/>
                <w:color w:val="000000" w:themeColor="text1"/>
                <w:sz w:val="18"/>
                <w:szCs w:val="18"/>
                <w:lang w:val="en-GB"/>
              </w:rPr>
              <w:t xml:space="preserve"> income</w:t>
            </w:r>
          </w:p>
        </w:tc>
        <w:tc>
          <w:tcPr>
            <w:tcW w:w="1372" w:type="dxa"/>
            <w:tcBorders>
              <w:top w:val="single" w:sz="4" w:space="0" w:color="auto"/>
            </w:tcBorders>
            <w:vAlign w:val="bottom"/>
            <w:hideMark/>
          </w:tcPr>
          <w:p w14:paraId="31918A83" w14:textId="77777777" w:rsidR="00AF36CB"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Financial instruments measured </w:t>
            </w:r>
          </w:p>
          <w:p w14:paraId="4E1A7DB6" w14:textId="26089038" w:rsidR="00374DA6"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at amortised cost</w:t>
            </w:r>
          </w:p>
        </w:tc>
        <w:tc>
          <w:tcPr>
            <w:tcW w:w="1350" w:type="dxa"/>
            <w:tcBorders>
              <w:top w:val="single" w:sz="4" w:space="0" w:color="auto"/>
            </w:tcBorders>
            <w:vAlign w:val="bottom"/>
            <w:hideMark/>
          </w:tcPr>
          <w:p w14:paraId="69559EC2" w14:textId="77777777" w:rsidR="00374DA6"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Total</w:t>
            </w:r>
          </w:p>
        </w:tc>
      </w:tr>
      <w:tr w:rsidR="00117CF0" w:rsidRPr="00FD0F20" w14:paraId="5E3A6392" w14:textId="77777777" w:rsidTr="00FA063A">
        <w:trPr>
          <w:trHeight w:val="20"/>
        </w:trPr>
        <w:tc>
          <w:tcPr>
            <w:tcW w:w="2610" w:type="dxa"/>
          </w:tcPr>
          <w:p w14:paraId="7A2B3711" w14:textId="77777777" w:rsidR="0025558F" w:rsidRPr="00FD0F20" w:rsidRDefault="0025558F" w:rsidP="00FF1E0D">
            <w:pPr>
              <w:ind w:left="258" w:hanging="258"/>
              <w:rPr>
                <w:rFonts w:ascii="Arial" w:hAnsi="Arial" w:cs="Arial"/>
                <w:b/>
                <w:bCs/>
                <w:color w:val="000000" w:themeColor="text1"/>
                <w:sz w:val="18"/>
                <w:szCs w:val="18"/>
                <w:lang w:val="en-GB"/>
              </w:rPr>
            </w:pPr>
          </w:p>
        </w:tc>
        <w:tc>
          <w:tcPr>
            <w:tcW w:w="1440" w:type="dxa"/>
            <w:tcBorders>
              <w:bottom w:val="single" w:sz="4" w:space="0" w:color="auto"/>
            </w:tcBorders>
            <w:vAlign w:val="bottom"/>
          </w:tcPr>
          <w:p w14:paraId="66EC770B" w14:textId="55952713" w:rsidR="0025558F" w:rsidRPr="00FD0F20" w:rsidRDefault="0025558F" w:rsidP="00FF1E0D">
            <w:pPr>
              <w:tabs>
                <w:tab w:val="decimal" w:pos="1057"/>
              </w:tabs>
              <w:ind w:left="-106" w:right="-72"/>
              <w:jc w:val="right"/>
              <w:rPr>
                <w:rFonts w:ascii="Arial" w:hAnsi="Arial" w:cs="Arial"/>
                <w:color w:val="000000" w:themeColor="text1"/>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350" w:type="dxa"/>
            <w:tcBorders>
              <w:bottom w:val="single" w:sz="4" w:space="0" w:color="auto"/>
            </w:tcBorders>
            <w:vAlign w:val="bottom"/>
          </w:tcPr>
          <w:p w14:paraId="189FC22E" w14:textId="5608F891" w:rsidR="0025558F" w:rsidRPr="00FD0F20" w:rsidRDefault="0025558F" w:rsidP="00FF1E0D">
            <w:pPr>
              <w:tabs>
                <w:tab w:val="decimal" w:pos="1057"/>
              </w:tabs>
              <w:ind w:left="-106" w:right="-72"/>
              <w:jc w:val="right"/>
              <w:rPr>
                <w:rFonts w:ascii="Arial" w:hAnsi="Arial" w:cs="Arial"/>
                <w:color w:val="000000" w:themeColor="text1"/>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418" w:type="dxa"/>
            <w:tcBorders>
              <w:bottom w:val="single" w:sz="4" w:space="0" w:color="auto"/>
            </w:tcBorders>
            <w:vAlign w:val="bottom"/>
          </w:tcPr>
          <w:p w14:paraId="43E928BD" w14:textId="3134A566" w:rsidR="0025558F" w:rsidRPr="00FD0F20" w:rsidRDefault="0025558F" w:rsidP="00FF1E0D">
            <w:pPr>
              <w:tabs>
                <w:tab w:val="decimal" w:pos="1057"/>
              </w:tabs>
              <w:ind w:left="-106" w:right="-72"/>
              <w:jc w:val="right"/>
              <w:rPr>
                <w:rFonts w:ascii="Arial" w:hAnsi="Arial" w:cs="Arial"/>
                <w:color w:val="000000" w:themeColor="text1"/>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372" w:type="dxa"/>
            <w:tcBorders>
              <w:bottom w:val="single" w:sz="4" w:space="0" w:color="auto"/>
            </w:tcBorders>
            <w:vAlign w:val="bottom"/>
          </w:tcPr>
          <w:p w14:paraId="62CCC62E" w14:textId="4BBA01E9" w:rsidR="0025558F" w:rsidRPr="00FD0F20" w:rsidRDefault="0025558F" w:rsidP="00FF1E0D">
            <w:pPr>
              <w:tabs>
                <w:tab w:val="decimal" w:pos="1057"/>
              </w:tabs>
              <w:ind w:left="-106" w:right="-72"/>
              <w:jc w:val="right"/>
              <w:rPr>
                <w:rFonts w:ascii="Arial" w:hAnsi="Arial" w:cs="Arial"/>
                <w:color w:val="000000" w:themeColor="text1"/>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350" w:type="dxa"/>
            <w:tcBorders>
              <w:bottom w:val="single" w:sz="4" w:space="0" w:color="auto"/>
            </w:tcBorders>
            <w:vAlign w:val="bottom"/>
          </w:tcPr>
          <w:p w14:paraId="64DBC5A6" w14:textId="39E828E7" w:rsidR="0025558F" w:rsidRPr="00FD0F20" w:rsidRDefault="0025558F" w:rsidP="00FF1E0D">
            <w:pPr>
              <w:tabs>
                <w:tab w:val="decimal" w:pos="1057"/>
              </w:tabs>
              <w:ind w:left="-106" w:right="-72"/>
              <w:jc w:val="right"/>
              <w:rPr>
                <w:rFonts w:ascii="Arial" w:hAnsi="Arial" w:cs="Arial"/>
                <w:color w:val="000000" w:themeColor="text1"/>
                <w:sz w:val="18"/>
                <w:szCs w:val="18"/>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r>
      <w:tr w:rsidR="00117CF0" w:rsidRPr="00FD0F20" w14:paraId="786219DB" w14:textId="77777777" w:rsidTr="00FA063A">
        <w:trPr>
          <w:trHeight w:val="20"/>
        </w:trPr>
        <w:tc>
          <w:tcPr>
            <w:tcW w:w="2610" w:type="dxa"/>
          </w:tcPr>
          <w:p w14:paraId="5DEEB4F0" w14:textId="4E381D54" w:rsidR="0025558F" w:rsidRPr="00FD0F20" w:rsidRDefault="0025558F" w:rsidP="00FF1E0D">
            <w:pPr>
              <w:ind w:left="258" w:hanging="258"/>
              <w:rPr>
                <w:rFonts w:ascii="Arial" w:hAnsi="Arial" w:cs="Arial"/>
                <w:color w:val="000000" w:themeColor="text1"/>
                <w:sz w:val="18"/>
                <w:szCs w:val="18"/>
                <w:lang w:val="en-GB"/>
              </w:rPr>
            </w:pPr>
            <w:r w:rsidRPr="00FD0F20">
              <w:rPr>
                <w:rFonts w:ascii="Arial" w:hAnsi="Arial" w:cs="Arial"/>
                <w:b/>
                <w:bCs/>
                <w:color w:val="000000" w:themeColor="text1"/>
                <w:sz w:val="18"/>
                <w:szCs w:val="18"/>
                <w:lang w:val="en-GB"/>
              </w:rPr>
              <w:t>Financial assets</w:t>
            </w:r>
          </w:p>
        </w:tc>
        <w:tc>
          <w:tcPr>
            <w:tcW w:w="1440" w:type="dxa"/>
            <w:vAlign w:val="bottom"/>
          </w:tcPr>
          <w:p w14:paraId="29A03C12" w14:textId="77777777" w:rsidR="0025558F" w:rsidRPr="00FD0F20" w:rsidRDefault="0025558F" w:rsidP="00FF1E0D">
            <w:pPr>
              <w:tabs>
                <w:tab w:val="decimal" w:pos="1057"/>
              </w:tabs>
              <w:ind w:right="-72"/>
              <w:jc w:val="right"/>
              <w:rPr>
                <w:rFonts w:ascii="Arial" w:hAnsi="Arial" w:cs="Arial"/>
                <w:color w:val="000000" w:themeColor="text1"/>
                <w:sz w:val="18"/>
                <w:szCs w:val="18"/>
              </w:rPr>
            </w:pPr>
          </w:p>
        </w:tc>
        <w:tc>
          <w:tcPr>
            <w:tcW w:w="1350" w:type="dxa"/>
            <w:vAlign w:val="bottom"/>
          </w:tcPr>
          <w:p w14:paraId="032D5310" w14:textId="77777777" w:rsidR="0025558F" w:rsidRPr="00FD0F20" w:rsidRDefault="0025558F" w:rsidP="00FF1E0D">
            <w:pPr>
              <w:tabs>
                <w:tab w:val="decimal" w:pos="1100"/>
              </w:tabs>
              <w:ind w:right="-72"/>
              <w:jc w:val="right"/>
              <w:rPr>
                <w:rFonts w:ascii="Arial" w:hAnsi="Arial" w:cs="Arial"/>
                <w:color w:val="000000" w:themeColor="text1"/>
                <w:sz w:val="18"/>
                <w:szCs w:val="18"/>
              </w:rPr>
            </w:pPr>
          </w:p>
        </w:tc>
        <w:tc>
          <w:tcPr>
            <w:tcW w:w="1418" w:type="dxa"/>
            <w:vAlign w:val="bottom"/>
          </w:tcPr>
          <w:p w14:paraId="7CD83C17" w14:textId="77777777" w:rsidR="0025558F" w:rsidRPr="00FD0F20" w:rsidRDefault="0025558F" w:rsidP="00FF1E0D">
            <w:pPr>
              <w:tabs>
                <w:tab w:val="decimal" w:pos="1130"/>
              </w:tabs>
              <w:ind w:right="-72"/>
              <w:jc w:val="right"/>
              <w:rPr>
                <w:rFonts w:ascii="Arial" w:hAnsi="Arial" w:cs="Arial"/>
                <w:color w:val="000000" w:themeColor="text1"/>
                <w:sz w:val="18"/>
                <w:szCs w:val="18"/>
              </w:rPr>
            </w:pPr>
          </w:p>
        </w:tc>
        <w:tc>
          <w:tcPr>
            <w:tcW w:w="1372" w:type="dxa"/>
            <w:vAlign w:val="bottom"/>
          </w:tcPr>
          <w:p w14:paraId="0E862FCD" w14:textId="77777777" w:rsidR="0025558F" w:rsidRPr="00FD0F20" w:rsidRDefault="0025558F" w:rsidP="00FF1E0D">
            <w:pPr>
              <w:tabs>
                <w:tab w:val="decimal" w:pos="1080"/>
              </w:tabs>
              <w:ind w:right="-72"/>
              <w:jc w:val="right"/>
              <w:rPr>
                <w:rFonts w:ascii="Arial" w:hAnsi="Arial" w:cs="Arial"/>
                <w:color w:val="000000" w:themeColor="text1"/>
                <w:sz w:val="18"/>
                <w:szCs w:val="18"/>
              </w:rPr>
            </w:pPr>
          </w:p>
        </w:tc>
        <w:tc>
          <w:tcPr>
            <w:tcW w:w="1350" w:type="dxa"/>
            <w:vAlign w:val="bottom"/>
          </w:tcPr>
          <w:p w14:paraId="4CE4962D" w14:textId="77777777" w:rsidR="0025558F" w:rsidRPr="00FD0F20" w:rsidRDefault="0025558F" w:rsidP="00FF1E0D">
            <w:pPr>
              <w:tabs>
                <w:tab w:val="decimal" w:pos="1057"/>
              </w:tabs>
              <w:ind w:right="-72"/>
              <w:jc w:val="right"/>
              <w:rPr>
                <w:rFonts w:ascii="Arial" w:hAnsi="Arial" w:cs="Arial"/>
                <w:color w:val="000000" w:themeColor="text1"/>
                <w:sz w:val="18"/>
                <w:szCs w:val="18"/>
              </w:rPr>
            </w:pPr>
          </w:p>
        </w:tc>
      </w:tr>
      <w:tr w:rsidR="00C318CE" w:rsidRPr="00FD0F20" w14:paraId="1D330A72" w14:textId="77777777" w:rsidTr="00FA063A">
        <w:trPr>
          <w:trHeight w:val="20"/>
        </w:trPr>
        <w:tc>
          <w:tcPr>
            <w:tcW w:w="2610" w:type="dxa"/>
            <w:hideMark/>
          </w:tcPr>
          <w:p w14:paraId="433660EE" w14:textId="77777777" w:rsidR="00C318CE" w:rsidRPr="00FD0F20" w:rsidRDefault="00C318CE" w:rsidP="00FF1E0D">
            <w:pPr>
              <w:ind w:left="258" w:hanging="258"/>
              <w:rPr>
                <w:rFonts w:ascii="Arial" w:hAnsi="Arial" w:cs="Arial"/>
                <w:color w:val="000000" w:themeColor="text1"/>
                <w:sz w:val="18"/>
                <w:szCs w:val="18"/>
                <w:lang w:val="en-GB"/>
              </w:rPr>
            </w:pPr>
            <w:r w:rsidRPr="00FD0F20">
              <w:rPr>
                <w:rFonts w:ascii="Arial" w:hAnsi="Arial" w:cs="Arial"/>
                <w:color w:val="000000" w:themeColor="text1"/>
                <w:sz w:val="18"/>
                <w:szCs w:val="18"/>
                <w:lang w:val="en-GB"/>
              </w:rPr>
              <w:t>Cash and cash equivalents</w:t>
            </w:r>
          </w:p>
        </w:tc>
        <w:tc>
          <w:tcPr>
            <w:tcW w:w="1440" w:type="dxa"/>
            <w:vAlign w:val="bottom"/>
          </w:tcPr>
          <w:p w14:paraId="18316F64" w14:textId="6470B051"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0" w:type="dxa"/>
            <w:vAlign w:val="bottom"/>
          </w:tcPr>
          <w:p w14:paraId="3B8B1C81" w14:textId="5228FCED" w:rsidR="00C318CE" w:rsidRPr="00FD0F20" w:rsidRDefault="00C318CE" w:rsidP="00FF1E0D">
            <w:pPr>
              <w:tabs>
                <w:tab w:val="decimal" w:pos="1100"/>
              </w:tabs>
              <w:ind w:right="-72"/>
              <w:jc w:val="right"/>
              <w:rPr>
                <w:rFonts w:ascii="Arial" w:hAnsi="Arial" w:cs="Arial"/>
                <w:color w:val="000000"/>
                <w:sz w:val="18"/>
                <w:szCs w:val="18"/>
              </w:rPr>
            </w:pPr>
            <w:r w:rsidRPr="00FD0F20">
              <w:rPr>
                <w:rFonts w:ascii="Arial" w:hAnsi="Arial" w:cs="Arial"/>
                <w:color w:val="000000"/>
                <w:sz w:val="18"/>
                <w:szCs w:val="18"/>
              </w:rPr>
              <w:t>-</w:t>
            </w:r>
          </w:p>
        </w:tc>
        <w:tc>
          <w:tcPr>
            <w:tcW w:w="1418" w:type="dxa"/>
            <w:vAlign w:val="bottom"/>
          </w:tcPr>
          <w:p w14:paraId="62D15E26" w14:textId="097BE059" w:rsidR="00C318CE" w:rsidRPr="00FD0F20" w:rsidRDefault="00C318CE" w:rsidP="00FF1E0D">
            <w:pPr>
              <w:tabs>
                <w:tab w:val="decimal" w:pos="1130"/>
              </w:tabs>
              <w:ind w:right="-72"/>
              <w:jc w:val="right"/>
              <w:rPr>
                <w:rFonts w:ascii="Arial" w:hAnsi="Arial" w:cs="Arial"/>
                <w:color w:val="000000"/>
                <w:sz w:val="18"/>
                <w:szCs w:val="18"/>
              </w:rPr>
            </w:pPr>
            <w:r w:rsidRPr="00FD0F20">
              <w:rPr>
                <w:rFonts w:ascii="Arial" w:hAnsi="Arial" w:cs="Arial"/>
                <w:color w:val="000000"/>
                <w:sz w:val="18"/>
                <w:szCs w:val="18"/>
              </w:rPr>
              <w:t>-</w:t>
            </w:r>
          </w:p>
        </w:tc>
        <w:tc>
          <w:tcPr>
            <w:tcW w:w="1372" w:type="dxa"/>
            <w:vAlign w:val="bottom"/>
          </w:tcPr>
          <w:p w14:paraId="1515B71E" w14:textId="705A7E69"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362,281</w:t>
            </w:r>
          </w:p>
        </w:tc>
        <w:tc>
          <w:tcPr>
            <w:tcW w:w="1350" w:type="dxa"/>
            <w:vAlign w:val="bottom"/>
          </w:tcPr>
          <w:p w14:paraId="7D1EAF2B" w14:textId="5AB0784E"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362,281</w:t>
            </w:r>
          </w:p>
        </w:tc>
      </w:tr>
      <w:tr w:rsidR="00C318CE" w:rsidRPr="00FD0F20" w14:paraId="1770935A" w14:textId="77777777" w:rsidTr="00FA063A">
        <w:trPr>
          <w:trHeight w:val="20"/>
        </w:trPr>
        <w:tc>
          <w:tcPr>
            <w:tcW w:w="2610" w:type="dxa"/>
            <w:hideMark/>
          </w:tcPr>
          <w:p w14:paraId="4A247AC6" w14:textId="77777777" w:rsidR="00C318CE" w:rsidRPr="00FD0F20" w:rsidRDefault="00C318CE" w:rsidP="00FF1E0D">
            <w:pPr>
              <w:ind w:left="258" w:right="-101" w:hanging="258"/>
              <w:rPr>
                <w:rFonts w:ascii="Arial" w:hAnsi="Arial" w:cs="Arial"/>
                <w:color w:val="000000" w:themeColor="text1"/>
                <w:sz w:val="18"/>
                <w:szCs w:val="18"/>
                <w:lang w:val="en-GB"/>
              </w:rPr>
            </w:pPr>
            <w:r w:rsidRPr="00FD0F20">
              <w:rPr>
                <w:rFonts w:ascii="Arial" w:hAnsi="Arial" w:cs="Arial"/>
                <w:color w:val="000000" w:themeColor="text1"/>
                <w:sz w:val="18"/>
                <w:szCs w:val="18"/>
                <w:lang w:val="en-GB"/>
              </w:rPr>
              <w:t>Accrued investment income</w:t>
            </w:r>
          </w:p>
        </w:tc>
        <w:tc>
          <w:tcPr>
            <w:tcW w:w="1440" w:type="dxa"/>
            <w:vAlign w:val="bottom"/>
          </w:tcPr>
          <w:p w14:paraId="7486E314" w14:textId="3F043369"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0" w:type="dxa"/>
            <w:vAlign w:val="bottom"/>
          </w:tcPr>
          <w:p w14:paraId="75C27EB5" w14:textId="1F350C47" w:rsidR="00C318CE" w:rsidRPr="00FD0F20" w:rsidRDefault="00C318CE" w:rsidP="00FF1E0D">
            <w:pPr>
              <w:tabs>
                <w:tab w:val="decimal" w:pos="1100"/>
              </w:tabs>
              <w:ind w:right="-72"/>
              <w:jc w:val="right"/>
              <w:rPr>
                <w:rFonts w:ascii="Arial" w:hAnsi="Arial" w:cs="Arial"/>
                <w:color w:val="000000"/>
                <w:sz w:val="18"/>
                <w:szCs w:val="18"/>
              </w:rPr>
            </w:pPr>
            <w:r w:rsidRPr="00FD0F20">
              <w:rPr>
                <w:rFonts w:ascii="Arial" w:hAnsi="Arial" w:cs="Arial"/>
                <w:color w:val="000000"/>
                <w:sz w:val="18"/>
                <w:szCs w:val="18"/>
              </w:rPr>
              <w:t>-</w:t>
            </w:r>
          </w:p>
        </w:tc>
        <w:tc>
          <w:tcPr>
            <w:tcW w:w="1418" w:type="dxa"/>
            <w:vAlign w:val="bottom"/>
          </w:tcPr>
          <w:p w14:paraId="4183DD1D" w14:textId="5124BE0F" w:rsidR="00C318CE" w:rsidRPr="00FD0F20" w:rsidRDefault="00C318CE" w:rsidP="00FF1E0D">
            <w:pPr>
              <w:tabs>
                <w:tab w:val="decimal" w:pos="1130"/>
              </w:tabs>
              <w:ind w:right="-72"/>
              <w:jc w:val="right"/>
              <w:rPr>
                <w:rFonts w:ascii="Arial" w:hAnsi="Arial" w:cs="Arial"/>
                <w:color w:val="000000"/>
                <w:sz w:val="18"/>
                <w:szCs w:val="18"/>
              </w:rPr>
            </w:pPr>
            <w:r w:rsidRPr="00FD0F20">
              <w:rPr>
                <w:rFonts w:ascii="Arial" w:hAnsi="Arial" w:cs="Arial"/>
                <w:color w:val="000000"/>
                <w:sz w:val="18"/>
                <w:szCs w:val="18"/>
              </w:rPr>
              <w:t>-</w:t>
            </w:r>
          </w:p>
        </w:tc>
        <w:tc>
          <w:tcPr>
            <w:tcW w:w="1372" w:type="dxa"/>
            <w:vAlign w:val="bottom"/>
          </w:tcPr>
          <w:p w14:paraId="7AC68902" w14:textId="099C1D1E"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2,047</w:t>
            </w:r>
          </w:p>
        </w:tc>
        <w:tc>
          <w:tcPr>
            <w:tcW w:w="1350" w:type="dxa"/>
            <w:vAlign w:val="bottom"/>
          </w:tcPr>
          <w:p w14:paraId="2D830C03" w14:textId="4515CF4E"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2,047</w:t>
            </w:r>
          </w:p>
        </w:tc>
      </w:tr>
      <w:tr w:rsidR="00C318CE" w:rsidRPr="00FD0F20" w14:paraId="1BF35AF8" w14:textId="77777777" w:rsidTr="00FA063A">
        <w:trPr>
          <w:trHeight w:val="203"/>
        </w:trPr>
        <w:tc>
          <w:tcPr>
            <w:tcW w:w="2610" w:type="dxa"/>
            <w:hideMark/>
          </w:tcPr>
          <w:p w14:paraId="54D1A961" w14:textId="77777777" w:rsidR="00C318CE" w:rsidRPr="00FD0F20" w:rsidRDefault="00C318CE" w:rsidP="00FF1E0D">
            <w:pPr>
              <w:ind w:left="258" w:hanging="258"/>
              <w:rPr>
                <w:rFonts w:ascii="Arial" w:hAnsi="Arial" w:cs="Arial"/>
                <w:color w:val="000000" w:themeColor="text1"/>
                <w:sz w:val="18"/>
                <w:szCs w:val="18"/>
                <w:lang w:val="en-GB"/>
              </w:rPr>
            </w:pPr>
            <w:r w:rsidRPr="00FD0F20">
              <w:rPr>
                <w:rFonts w:ascii="Arial" w:hAnsi="Arial" w:cs="Arial"/>
                <w:color w:val="000000" w:themeColor="text1"/>
                <w:sz w:val="18"/>
                <w:szCs w:val="18"/>
                <w:lang w:val="en-GB"/>
              </w:rPr>
              <w:t>Debt financial assets</w:t>
            </w:r>
          </w:p>
        </w:tc>
        <w:tc>
          <w:tcPr>
            <w:tcW w:w="1440" w:type="dxa"/>
            <w:vAlign w:val="bottom"/>
          </w:tcPr>
          <w:p w14:paraId="0A5BC53C" w14:textId="70BEC125"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534,884</w:t>
            </w:r>
          </w:p>
        </w:tc>
        <w:tc>
          <w:tcPr>
            <w:tcW w:w="1350" w:type="dxa"/>
            <w:vAlign w:val="bottom"/>
          </w:tcPr>
          <w:p w14:paraId="7DAA3DD9" w14:textId="6104922A"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1,969,243</w:t>
            </w:r>
          </w:p>
        </w:tc>
        <w:tc>
          <w:tcPr>
            <w:tcW w:w="1418" w:type="dxa"/>
            <w:vAlign w:val="bottom"/>
          </w:tcPr>
          <w:p w14:paraId="0713B0BC" w14:textId="07683A7D" w:rsidR="00C318CE" w:rsidRPr="00FD0F20" w:rsidRDefault="00C318CE" w:rsidP="00FF1E0D">
            <w:pPr>
              <w:tabs>
                <w:tab w:val="decimal" w:pos="1130"/>
              </w:tabs>
              <w:ind w:right="-72"/>
              <w:jc w:val="right"/>
              <w:rPr>
                <w:rFonts w:ascii="Arial" w:hAnsi="Arial" w:cs="Arial"/>
                <w:color w:val="000000"/>
                <w:sz w:val="18"/>
                <w:szCs w:val="18"/>
              </w:rPr>
            </w:pPr>
            <w:r w:rsidRPr="00FD0F20">
              <w:rPr>
                <w:rFonts w:ascii="Arial" w:hAnsi="Arial" w:cs="Arial"/>
                <w:color w:val="000000"/>
                <w:sz w:val="18"/>
                <w:szCs w:val="18"/>
              </w:rPr>
              <w:t>-</w:t>
            </w:r>
          </w:p>
        </w:tc>
        <w:tc>
          <w:tcPr>
            <w:tcW w:w="1372" w:type="dxa"/>
            <w:vAlign w:val="bottom"/>
          </w:tcPr>
          <w:p w14:paraId="196FDC5D" w14:textId="44989019"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0" w:type="dxa"/>
            <w:vAlign w:val="bottom"/>
          </w:tcPr>
          <w:p w14:paraId="73659ADF" w14:textId="2BDCDBE3"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2,504,127</w:t>
            </w:r>
          </w:p>
        </w:tc>
      </w:tr>
      <w:tr w:rsidR="00C318CE" w:rsidRPr="00FD0F20" w14:paraId="34F61C29" w14:textId="77777777" w:rsidTr="00FA063A">
        <w:trPr>
          <w:trHeight w:val="20"/>
        </w:trPr>
        <w:tc>
          <w:tcPr>
            <w:tcW w:w="2610" w:type="dxa"/>
            <w:hideMark/>
          </w:tcPr>
          <w:p w14:paraId="61F59C9B" w14:textId="77777777" w:rsidR="00C318CE" w:rsidRPr="00FD0F20" w:rsidRDefault="00C318CE" w:rsidP="00FF1E0D">
            <w:pPr>
              <w:ind w:left="258" w:hanging="258"/>
              <w:rPr>
                <w:rFonts w:ascii="Arial" w:hAnsi="Arial" w:cs="Arial"/>
                <w:color w:val="000000" w:themeColor="text1"/>
                <w:sz w:val="18"/>
                <w:szCs w:val="18"/>
                <w:lang w:val="en-GB"/>
              </w:rPr>
            </w:pPr>
            <w:r w:rsidRPr="00FD0F20">
              <w:rPr>
                <w:rFonts w:ascii="Arial" w:hAnsi="Arial" w:cs="Arial"/>
                <w:color w:val="000000" w:themeColor="text1"/>
                <w:sz w:val="18"/>
                <w:szCs w:val="18"/>
                <w:lang w:val="en-GB"/>
              </w:rPr>
              <w:t>Equity financial assets</w:t>
            </w:r>
          </w:p>
        </w:tc>
        <w:tc>
          <w:tcPr>
            <w:tcW w:w="1440" w:type="dxa"/>
            <w:vAlign w:val="bottom"/>
          </w:tcPr>
          <w:p w14:paraId="2685CF36" w14:textId="52EC4DE8"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0" w:type="dxa"/>
            <w:vAlign w:val="bottom"/>
          </w:tcPr>
          <w:p w14:paraId="766B097B" w14:textId="4E75B132" w:rsidR="00C318CE" w:rsidRPr="00FD0F20" w:rsidRDefault="00C318CE" w:rsidP="00FF1E0D">
            <w:pPr>
              <w:tabs>
                <w:tab w:val="decimal" w:pos="1100"/>
              </w:tabs>
              <w:ind w:right="-72"/>
              <w:jc w:val="right"/>
              <w:rPr>
                <w:rFonts w:ascii="Arial" w:hAnsi="Arial" w:cs="Arial"/>
                <w:color w:val="000000"/>
                <w:sz w:val="18"/>
                <w:szCs w:val="18"/>
                <w:cs/>
              </w:rPr>
            </w:pPr>
            <w:r w:rsidRPr="00FD0F20">
              <w:rPr>
                <w:rFonts w:ascii="Arial" w:hAnsi="Arial" w:cs="Arial"/>
                <w:color w:val="000000"/>
                <w:sz w:val="18"/>
                <w:szCs w:val="18"/>
              </w:rPr>
              <w:t>-</w:t>
            </w:r>
          </w:p>
        </w:tc>
        <w:tc>
          <w:tcPr>
            <w:tcW w:w="1418" w:type="dxa"/>
            <w:vAlign w:val="bottom"/>
          </w:tcPr>
          <w:p w14:paraId="03579CBD" w14:textId="141BA4EE" w:rsidR="00C318CE" w:rsidRPr="00FD0F20" w:rsidRDefault="00C318CE" w:rsidP="00FF1E0D">
            <w:pPr>
              <w:tabs>
                <w:tab w:val="decimal" w:pos="1130"/>
              </w:tabs>
              <w:ind w:right="-72"/>
              <w:jc w:val="right"/>
              <w:rPr>
                <w:rFonts w:ascii="Arial" w:hAnsi="Arial" w:cs="Arial"/>
                <w:color w:val="000000"/>
                <w:sz w:val="18"/>
                <w:szCs w:val="18"/>
              </w:rPr>
            </w:pPr>
            <w:r w:rsidRPr="00FD0F20">
              <w:rPr>
                <w:rFonts w:ascii="Arial" w:hAnsi="Arial" w:cs="Arial"/>
                <w:color w:val="000000"/>
                <w:sz w:val="18"/>
                <w:szCs w:val="18"/>
              </w:rPr>
              <w:t>1,105,119</w:t>
            </w:r>
          </w:p>
        </w:tc>
        <w:tc>
          <w:tcPr>
            <w:tcW w:w="1372" w:type="dxa"/>
            <w:vAlign w:val="bottom"/>
          </w:tcPr>
          <w:p w14:paraId="5324A53F" w14:textId="0393092B"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0" w:type="dxa"/>
            <w:vAlign w:val="bottom"/>
          </w:tcPr>
          <w:p w14:paraId="3FE450A2" w14:textId="3AD36DC5"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1,105,119</w:t>
            </w:r>
          </w:p>
        </w:tc>
      </w:tr>
      <w:tr w:rsidR="00C318CE" w:rsidRPr="00FD0F20" w14:paraId="0C7A5667" w14:textId="77777777" w:rsidTr="00FA063A">
        <w:trPr>
          <w:trHeight w:val="20"/>
        </w:trPr>
        <w:tc>
          <w:tcPr>
            <w:tcW w:w="2610" w:type="dxa"/>
            <w:vAlign w:val="bottom"/>
            <w:hideMark/>
          </w:tcPr>
          <w:p w14:paraId="60A32B68" w14:textId="77777777" w:rsidR="00C318CE" w:rsidRPr="00FD0F20" w:rsidRDefault="00C318CE" w:rsidP="00FF1E0D">
            <w:pPr>
              <w:ind w:left="258" w:hanging="258"/>
              <w:rPr>
                <w:rFonts w:ascii="Arial" w:hAnsi="Arial" w:cs="Arial"/>
                <w:color w:val="000000" w:themeColor="text1"/>
                <w:spacing w:val="-6"/>
                <w:sz w:val="18"/>
                <w:szCs w:val="18"/>
                <w:lang w:val="en-GB"/>
              </w:rPr>
            </w:pPr>
            <w:r w:rsidRPr="00FD0F20">
              <w:rPr>
                <w:rFonts w:ascii="Arial" w:hAnsi="Arial" w:cs="Arial"/>
                <w:color w:val="000000" w:themeColor="text1"/>
                <w:spacing w:val="-6"/>
                <w:sz w:val="18"/>
                <w:szCs w:val="18"/>
                <w:lang w:val="en-GB"/>
              </w:rPr>
              <w:t>Loans and interest receivables</w:t>
            </w:r>
          </w:p>
        </w:tc>
        <w:tc>
          <w:tcPr>
            <w:tcW w:w="1440" w:type="dxa"/>
            <w:vAlign w:val="bottom"/>
          </w:tcPr>
          <w:p w14:paraId="6EC51ECD" w14:textId="5C26EC6A"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0" w:type="dxa"/>
            <w:vAlign w:val="bottom"/>
          </w:tcPr>
          <w:p w14:paraId="1B3B9F80" w14:textId="5C489425" w:rsidR="00C318CE" w:rsidRPr="00FD0F20" w:rsidRDefault="00C318CE" w:rsidP="00FF1E0D">
            <w:pPr>
              <w:tabs>
                <w:tab w:val="decimal" w:pos="1100"/>
              </w:tabs>
              <w:ind w:right="-72"/>
              <w:jc w:val="right"/>
              <w:rPr>
                <w:rFonts w:ascii="Arial" w:hAnsi="Arial" w:cs="Arial"/>
                <w:color w:val="000000"/>
                <w:sz w:val="18"/>
                <w:szCs w:val="18"/>
              </w:rPr>
            </w:pPr>
            <w:r w:rsidRPr="00FD0F20">
              <w:rPr>
                <w:rFonts w:ascii="Arial" w:hAnsi="Arial" w:cs="Arial"/>
                <w:color w:val="000000"/>
                <w:sz w:val="18"/>
                <w:szCs w:val="18"/>
              </w:rPr>
              <w:t>-</w:t>
            </w:r>
          </w:p>
        </w:tc>
        <w:tc>
          <w:tcPr>
            <w:tcW w:w="1418" w:type="dxa"/>
            <w:vAlign w:val="bottom"/>
          </w:tcPr>
          <w:p w14:paraId="5962C33F" w14:textId="67683006" w:rsidR="00C318CE" w:rsidRPr="00FD0F20" w:rsidRDefault="00C318CE" w:rsidP="00FF1E0D">
            <w:pPr>
              <w:tabs>
                <w:tab w:val="decimal" w:pos="1130"/>
              </w:tabs>
              <w:ind w:right="-72"/>
              <w:jc w:val="right"/>
              <w:rPr>
                <w:rFonts w:ascii="Arial" w:hAnsi="Arial" w:cs="Arial"/>
                <w:color w:val="000000"/>
                <w:sz w:val="18"/>
                <w:szCs w:val="18"/>
              </w:rPr>
            </w:pPr>
            <w:r w:rsidRPr="00FD0F20">
              <w:rPr>
                <w:rFonts w:ascii="Arial" w:hAnsi="Arial" w:cs="Arial"/>
                <w:color w:val="000000"/>
                <w:sz w:val="18"/>
                <w:szCs w:val="18"/>
              </w:rPr>
              <w:t>-</w:t>
            </w:r>
          </w:p>
        </w:tc>
        <w:tc>
          <w:tcPr>
            <w:tcW w:w="1372" w:type="dxa"/>
            <w:vAlign w:val="bottom"/>
          </w:tcPr>
          <w:p w14:paraId="3CE9283F" w14:textId="23073531"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2,573</w:t>
            </w:r>
          </w:p>
        </w:tc>
        <w:tc>
          <w:tcPr>
            <w:tcW w:w="1350" w:type="dxa"/>
            <w:vAlign w:val="bottom"/>
          </w:tcPr>
          <w:p w14:paraId="57B9C2FD" w14:textId="66905890" w:rsidR="00C318CE" w:rsidRPr="00FD0F20" w:rsidRDefault="00C318CE" w:rsidP="00FF1E0D">
            <w:pPr>
              <w:ind w:right="-72"/>
              <w:jc w:val="right"/>
              <w:rPr>
                <w:rFonts w:ascii="Arial" w:hAnsi="Arial" w:cs="Arial"/>
                <w:color w:val="000000"/>
                <w:sz w:val="18"/>
                <w:szCs w:val="18"/>
              </w:rPr>
            </w:pPr>
            <w:r w:rsidRPr="00FD0F20">
              <w:rPr>
                <w:rFonts w:ascii="Arial" w:hAnsi="Arial" w:cs="Arial"/>
                <w:color w:val="000000"/>
                <w:sz w:val="18"/>
                <w:szCs w:val="18"/>
              </w:rPr>
              <w:t>2,573</w:t>
            </w:r>
          </w:p>
        </w:tc>
      </w:tr>
      <w:tr w:rsidR="00C318CE" w:rsidRPr="00FD0F20" w14:paraId="743878D1" w14:textId="77777777" w:rsidTr="00FA063A">
        <w:trPr>
          <w:trHeight w:val="20"/>
        </w:trPr>
        <w:tc>
          <w:tcPr>
            <w:tcW w:w="2610" w:type="dxa"/>
            <w:vAlign w:val="bottom"/>
          </w:tcPr>
          <w:p w14:paraId="0362CFC9" w14:textId="77777777" w:rsidR="00C318CE" w:rsidRPr="00FD0F20" w:rsidRDefault="00C318CE" w:rsidP="00FF1E0D">
            <w:pPr>
              <w:ind w:left="259" w:hanging="259"/>
              <w:rPr>
                <w:rFonts w:ascii="Arial" w:hAnsi="Arial" w:cs="Arial"/>
                <w:b/>
                <w:bCs/>
                <w:color w:val="000000" w:themeColor="text1"/>
                <w:sz w:val="10"/>
                <w:szCs w:val="10"/>
                <w:lang w:val="en-GB"/>
              </w:rPr>
            </w:pPr>
          </w:p>
        </w:tc>
        <w:tc>
          <w:tcPr>
            <w:tcW w:w="1440" w:type="dxa"/>
            <w:vAlign w:val="bottom"/>
          </w:tcPr>
          <w:p w14:paraId="00CA0653" w14:textId="77777777" w:rsidR="00C318CE" w:rsidRPr="00FD0F20" w:rsidRDefault="00C318CE" w:rsidP="00FF1E0D">
            <w:pPr>
              <w:ind w:left="259" w:hanging="259"/>
              <w:rPr>
                <w:rFonts w:ascii="Arial" w:hAnsi="Arial" w:cs="Arial"/>
                <w:b/>
                <w:bCs/>
                <w:color w:val="000000" w:themeColor="text1"/>
                <w:sz w:val="10"/>
                <w:szCs w:val="10"/>
                <w:lang w:val="en-GB"/>
              </w:rPr>
            </w:pPr>
          </w:p>
        </w:tc>
        <w:tc>
          <w:tcPr>
            <w:tcW w:w="1350" w:type="dxa"/>
            <w:vAlign w:val="bottom"/>
          </w:tcPr>
          <w:p w14:paraId="61614962" w14:textId="77777777" w:rsidR="00C318CE" w:rsidRPr="00FD0F20" w:rsidRDefault="00C318CE" w:rsidP="00FF1E0D">
            <w:pPr>
              <w:ind w:left="259" w:hanging="259"/>
              <w:rPr>
                <w:rFonts w:ascii="Arial" w:hAnsi="Arial" w:cs="Arial"/>
                <w:b/>
                <w:bCs/>
                <w:color w:val="000000" w:themeColor="text1"/>
                <w:sz w:val="10"/>
                <w:szCs w:val="10"/>
                <w:lang w:val="en-GB"/>
              </w:rPr>
            </w:pPr>
          </w:p>
        </w:tc>
        <w:tc>
          <w:tcPr>
            <w:tcW w:w="1418" w:type="dxa"/>
            <w:vAlign w:val="bottom"/>
          </w:tcPr>
          <w:p w14:paraId="6C492D62" w14:textId="77777777" w:rsidR="00C318CE" w:rsidRPr="00FD0F20" w:rsidRDefault="00C318CE" w:rsidP="00FF1E0D">
            <w:pPr>
              <w:ind w:left="259" w:hanging="259"/>
              <w:rPr>
                <w:rFonts w:ascii="Arial" w:hAnsi="Arial" w:cs="Arial"/>
                <w:b/>
                <w:bCs/>
                <w:color w:val="000000" w:themeColor="text1"/>
                <w:sz w:val="10"/>
                <w:szCs w:val="10"/>
                <w:lang w:val="en-GB"/>
              </w:rPr>
            </w:pPr>
          </w:p>
        </w:tc>
        <w:tc>
          <w:tcPr>
            <w:tcW w:w="1372" w:type="dxa"/>
            <w:vAlign w:val="bottom"/>
          </w:tcPr>
          <w:p w14:paraId="4E5F0CC6" w14:textId="77777777" w:rsidR="00C318CE" w:rsidRPr="00FD0F20" w:rsidRDefault="00C318CE" w:rsidP="00FF1E0D">
            <w:pPr>
              <w:ind w:left="259" w:hanging="259"/>
              <w:rPr>
                <w:rFonts w:ascii="Arial" w:hAnsi="Arial" w:cs="Arial"/>
                <w:b/>
                <w:bCs/>
                <w:color w:val="000000" w:themeColor="text1"/>
                <w:sz w:val="10"/>
                <w:szCs w:val="10"/>
                <w:lang w:val="en-GB"/>
              </w:rPr>
            </w:pPr>
          </w:p>
        </w:tc>
        <w:tc>
          <w:tcPr>
            <w:tcW w:w="1350" w:type="dxa"/>
            <w:vAlign w:val="bottom"/>
          </w:tcPr>
          <w:p w14:paraId="2F79F1A8" w14:textId="77777777" w:rsidR="00C318CE" w:rsidRPr="00FD0F20" w:rsidRDefault="00C318CE" w:rsidP="00FF1E0D">
            <w:pPr>
              <w:ind w:left="259" w:hanging="259"/>
              <w:rPr>
                <w:rFonts w:ascii="Arial" w:hAnsi="Arial" w:cs="Arial"/>
                <w:b/>
                <w:bCs/>
                <w:color w:val="000000" w:themeColor="text1"/>
                <w:sz w:val="10"/>
                <w:szCs w:val="10"/>
                <w:lang w:val="en-GB"/>
              </w:rPr>
            </w:pPr>
          </w:p>
        </w:tc>
      </w:tr>
      <w:tr w:rsidR="00C318CE" w:rsidRPr="00FD0F20" w14:paraId="33770A23" w14:textId="77777777" w:rsidTr="00FA063A">
        <w:trPr>
          <w:trHeight w:val="20"/>
        </w:trPr>
        <w:tc>
          <w:tcPr>
            <w:tcW w:w="2610" w:type="dxa"/>
            <w:hideMark/>
          </w:tcPr>
          <w:p w14:paraId="4C5175E0" w14:textId="77777777" w:rsidR="00C318CE" w:rsidRPr="00FD0F20" w:rsidRDefault="00C318CE" w:rsidP="00FF1E0D">
            <w:pPr>
              <w:ind w:left="258" w:hanging="258"/>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Financial liabilities </w:t>
            </w:r>
          </w:p>
        </w:tc>
        <w:tc>
          <w:tcPr>
            <w:tcW w:w="1440" w:type="dxa"/>
            <w:vAlign w:val="bottom"/>
          </w:tcPr>
          <w:p w14:paraId="6C23DEA6" w14:textId="77777777" w:rsidR="00C318CE" w:rsidRPr="00FD0F20" w:rsidRDefault="00C318CE" w:rsidP="00FF1E0D">
            <w:pPr>
              <w:tabs>
                <w:tab w:val="decimal" w:pos="1057"/>
              </w:tabs>
              <w:ind w:right="-72"/>
              <w:jc w:val="right"/>
              <w:rPr>
                <w:rFonts w:ascii="Arial" w:hAnsi="Arial" w:cs="Arial"/>
                <w:color w:val="000000" w:themeColor="text1"/>
                <w:sz w:val="18"/>
                <w:szCs w:val="18"/>
              </w:rPr>
            </w:pPr>
          </w:p>
        </w:tc>
        <w:tc>
          <w:tcPr>
            <w:tcW w:w="1350" w:type="dxa"/>
            <w:vAlign w:val="bottom"/>
          </w:tcPr>
          <w:p w14:paraId="37218310" w14:textId="77777777" w:rsidR="00C318CE" w:rsidRPr="00FD0F20" w:rsidRDefault="00C318CE" w:rsidP="00FF1E0D">
            <w:pPr>
              <w:tabs>
                <w:tab w:val="decimal" w:pos="1100"/>
              </w:tabs>
              <w:ind w:right="-72"/>
              <w:jc w:val="right"/>
              <w:rPr>
                <w:rFonts w:ascii="Arial" w:hAnsi="Arial" w:cs="Arial"/>
                <w:color w:val="000000" w:themeColor="text1"/>
                <w:sz w:val="18"/>
                <w:szCs w:val="18"/>
              </w:rPr>
            </w:pPr>
          </w:p>
        </w:tc>
        <w:tc>
          <w:tcPr>
            <w:tcW w:w="1418" w:type="dxa"/>
            <w:vAlign w:val="bottom"/>
          </w:tcPr>
          <w:p w14:paraId="1BADC0ED" w14:textId="77777777" w:rsidR="00C318CE" w:rsidRPr="00FD0F20" w:rsidRDefault="00C318CE" w:rsidP="00FF1E0D">
            <w:pPr>
              <w:tabs>
                <w:tab w:val="decimal" w:pos="1130"/>
              </w:tabs>
              <w:ind w:right="-72"/>
              <w:jc w:val="right"/>
              <w:rPr>
                <w:rFonts w:ascii="Arial" w:hAnsi="Arial" w:cs="Arial"/>
                <w:color w:val="000000" w:themeColor="text1"/>
                <w:sz w:val="18"/>
                <w:szCs w:val="18"/>
              </w:rPr>
            </w:pPr>
          </w:p>
        </w:tc>
        <w:tc>
          <w:tcPr>
            <w:tcW w:w="1372" w:type="dxa"/>
            <w:vAlign w:val="bottom"/>
          </w:tcPr>
          <w:p w14:paraId="73CEFBD7" w14:textId="77777777" w:rsidR="00C318CE" w:rsidRPr="00FD0F20" w:rsidRDefault="00C318CE" w:rsidP="00FF1E0D">
            <w:pPr>
              <w:tabs>
                <w:tab w:val="decimal" w:pos="1080"/>
              </w:tabs>
              <w:ind w:right="-72"/>
              <w:jc w:val="right"/>
              <w:rPr>
                <w:rFonts w:ascii="Arial" w:hAnsi="Arial" w:cs="Arial"/>
                <w:color w:val="000000" w:themeColor="text1"/>
                <w:sz w:val="18"/>
                <w:szCs w:val="18"/>
              </w:rPr>
            </w:pPr>
          </w:p>
        </w:tc>
        <w:tc>
          <w:tcPr>
            <w:tcW w:w="1350" w:type="dxa"/>
            <w:vAlign w:val="bottom"/>
          </w:tcPr>
          <w:p w14:paraId="66A06CB3" w14:textId="77777777" w:rsidR="00C318CE" w:rsidRPr="00FD0F20" w:rsidRDefault="00C318CE" w:rsidP="00FF1E0D">
            <w:pPr>
              <w:tabs>
                <w:tab w:val="decimal" w:pos="1057"/>
              </w:tabs>
              <w:ind w:right="-72"/>
              <w:jc w:val="right"/>
              <w:rPr>
                <w:rFonts w:ascii="Arial" w:hAnsi="Arial" w:cs="Arial"/>
                <w:color w:val="000000" w:themeColor="text1"/>
                <w:sz w:val="18"/>
                <w:szCs w:val="18"/>
              </w:rPr>
            </w:pPr>
          </w:p>
        </w:tc>
      </w:tr>
      <w:tr w:rsidR="00B46B1D" w:rsidRPr="00FD0F20" w14:paraId="775E8AFE" w14:textId="77777777" w:rsidTr="005C067D">
        <w:trPr>
          <w:trHeight w:val="20"/>
        </w:trPr>
        <w:tc>
          <w:tcPr>
            <w:tcW w:w="2610" w:type="dxa"/>
            <w:vAlign w:val="bottom"/>
            <w:hideMark/>
          </w:tcPr>
          <w:p w14:paraId="78CCA4E5" w14:textId="77777777" w:rsidR="00B46B1D" w:rsidRPr="00FD0F20" w:rsidRDefault="00B46B1D" w:rsidP="00FF1E0D">
            <w:pPr>
              <w:ind w:left="258" w:hanging="258"/>
              <w:rPr>
                <w:rFonts w:ascii="Arial" w:hAnsi="Arial" w:cs="Arial"/>
                <w:color w:val="000000" w:themeColor="text1"/>
                <w:sz w:val="18"/>
                <w:szCs w:val="18"/>
                <w:lang w:val="en-GB"/>
              </w:rPr>
            </w:pPr>
            <w:r w:rsidRPr="00FD0F20">
              <w:rPr>
                <w:rFonts w:ascii="Arial" w:hAnsi="Arial" w:cs="Arial"/>
                <w:color w:val="000000" w:themeColor="text1"/>
                <w:sz w:val="18"/>
                <w:szCs w:val="18"/>
                <w:lang w:val="en-GB"/>
              </w:rPr>
              <w:t>Lease liabilities</w:t>
            </w:r>
          </w:p>
        </w:tc>
        <w:tc>
          <w:tcPr>
            <w:tcW w:w="1440" w:type="dxa"/>
            <w:vAlign w:val="bottom"/>
          </w:tcPr>
          <w:p w14:paraId="5DDEF0A2" w14:textId="69117BE7" w:rsidR="00B46B1D" w:rsidRPr="00FD0F20" w:rsidRDefault="00B46B1D"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0" w:type="dxa"/>
            <w:vAlign w:val="bottom"/>
          </w:tcPr>
          <w:p w14:paraId="4CC2520A" w14:textId="5ECB2CF9" w:rsidR="00B46B1D" w:rsidRPr="00FD0F20" w:rsidRDefault="00B46B1D" w:rsidP="00FF1E0D">
            <w:pPr>
              <w:tabs>
                <w:tab w:val="decimal" w:pos="1100"/>
              </w:tabs>
              <w:ind w:right="-72"/>
              <w:jc w:val="right"/>
              <w:rPr>
                <w:rFonts w:ascii="Arial" w:hAnsi="Arial" w:cs="Arial"/>
                <w:color w:val="000000"/>
                <w:sz w:val="18"/>
                <w:szCs w:val="18"/>
              </w:rPr>
            </w:pPr>
            <w:r w:rsidRPr="00FD0F20">
              <w:rPr>
                <w:rFonts w:ascii="Arial" w:hAnsi="Arial" w:cs="Arial"/>
                <w:color w:val="000000"/>
                <w:sz w:val="18"/>
                <w:szCs w:val="18"/>
              </w:rPr>
              <w:t>-</w:t>
            </w:r>
          </w:p>
        </w:tc>
        <w:tc>
          <w:tcPr>
            <w:tcW w:w="1418" w:type="dxa"/>
            <w:vAlign w:val="bottom"/>
          </w:tcPr>
          <w:p w14:paraId="55D225A5" w14:textId="3389476A" w:rsidR="00B46B1D" w:rsidRPr="00FD0F20" w:rsidRDefault="00B46B1D" w:rsidP="00FF1E0D">
            <w:pPr>
              <w:tabs>
                <w:tab w:val="decimal" w:pos="1130"/>
              </w:tabs>
              <w:ind w:right="-72"/>
              <w:jc w:val="right"/>
              <w:rPr>
                <w:rFonts w:ascii="Arial" w:hAnsi="Arial" w:cs="Arial"/>
                <w:color w:val="000000"/>
                <w:sz w:val="18"/>
                <w:szCs w:val="18"/>
              </w:rPr>
            </w:pPr>
            <w:r w:rsidRPr="00FD0F20">
              <w:rPr>
                <w:rFonts w:ascii="Arial" w:hAnsi="Arial" w:cs="Arial"/>
                <w:color w:val="000000"/>
                <w:sz w:val="18"/>
                <w:szCs w:val="18"/>
              </w:rPr>
              <w:t>-</w:t>
            </w:r>
          </w:p>
        </w:tc>
        <w:tc>
          <w:tcPr>
            <w:tcW w:w="1372" w:type="dxa"/>
            <w:vAlign w:val="bottom"/>
          </w:tcPr>
          <w:p w14:paraId="79FB06E0" w14:textId="34858A1F" w:rsidR="00B46B1D" w:rsidRPr="00FD0F20" w:rsidRDefault="00B46B1D" w:rsidP="00FF1E0D">
            <w:pPr>
              <w:ind w:right="-72"/>
              <w:jc w:val="right"/>
              <w:rPr>
                <w:rFonts w:ascii="Arial" w:hAnsi="Arial" w:cs="Arial"/>
                <w:color w:val="000000"/>
                <w:sz w:val="18"/>
                <w:szCs w:val="18"/>
              </w:rPr>
            </w:pPr>
            <w:r w:rsidRPr="00FD0F20">
              <w:rPr>
                <w:rFonts w:ascii="Arial" w:hAnsi="Arial" w:cs="Arial"/>
                <w:color w:val="000000"/>
                <w:sz w:val="18"/>
                <w:szCs w:val="18"/>
              </w:rPr>
              <w:t>2,484</w:t>
            </w:r>
          </w:p>
        </w:tc>
        <w:tc>
          <w:tcPr>
            <w:tcW w:w="1350" w:type="dxa"/>
            <w:vAlign w:val="bottom"/>
          </w:tcPr>
          <w:p w14:paraId="2E43BAB5" w14:textId="02108E39" w:rsidR="00B46B1D" w:rsidRPr="00FD0F20" w:rsidRDefault="00B46B1D" w:rsidP="00FF1E0D">
            <w:pPr>
              <w:ind w:right="-72"/>
              <w:jc w:val="right"/>
              <w:rPr>
                <w:rFonts w:ascii="Arial" w:hAnsi="Arial" w:cs="Arial"/>
                <w:color w:val="000000"/>
                <w:sz w:val="18"/>
                <w:szCs w:val="18"/>
              </w:rPr>
            </w:pPr>
            <w:r w:rsidRPr="00FD0F20">
              <w:rPr>
                <w:rFonts w:ascii="Arial" w:hAnsi="Arial" w:cs="Arial"/>
                <w:color w:val="000000"/>
                <w:sz w:val="18"/>
                <w:szCs w:val="18"/>
              </w:rPr>
              <w:t>2,484</w:t>
            </w:r>
          </w:p>
        </w:tc>
      </w:tr>
    </w:tbl>
    <w:p w14:paraId="3AD46ACA" w14:textId="77777777" w:rsidR="00374DA6" w:rsidRPr="00FD0F20" w:rsidRDefault="00374DA6" w:rsidP="00FF1E0D">
      <w:pPr>
        <w:rPr>
          <w:rFonts w:ascii="Arial" w:hAnsi="Arial" w:cs="Arial"/>
          <w:color w:val="000000" w:themeColor="text1"/>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610"/>
        <w:gridCol w:w="1440"/>
        <w:gridCol w:w="1404"/>
        <w:gridCol w:w="1418"/>
        <w:gridCol w:w="1318"/>
        <w:gridCol w:w="1350"/>
      </w:tblGrid>
      <w:tr w:rsidR="00117CF0" w:rsidRPr="00FD0F20" w14:paraId="76B72B10" w14:textId="77777777" w:rsidTr="005800CE">
        <w:trPr>
          <w:trHeight w:val="20"/>
          <w:tblHeader/>
        </w:trPr>
        <w:tc>
          <w:tcPr>
            <w:tcW w:w="2610" w:type="dxa"/>
            <w:vAlign w:val="bottom"/>
          </w:tcPr>
          <w:p w14:paraId="28DDCFD8" w14:textId="77777777" w:rsidR="00374DA6" w:rsidRPr="00FD0F20" w:rsidRDefault="00374DA6" w:rsidP="00FF1E0D">
            <w:pPr>
              <w:rPr>
                <w:rFonts w:ascii="Arial" w:hAnsi="Arial" w:cs="Arial"/>
                <w:color w:val="000000" w:themeColor="text1"/>
                <w:sz w:val="18"/>
                <w:szCs w:val="18"/>
                <w:lang w:val="en-GB"/>
              </w:rPr>
            </w:pPr>
          </w:p>
        </w:tc>
        <w:tc>
          <w:tcPr>
            <w:tcW w:w="6930" w:type="dxa"/>
            <w:gridSpan w:val="5"/>
            <w:tcBorders>
              <w:bottom w:val="single" w:sz="4" w:space="0" w:color="auto"/>
            </w:tcBorders>
            <w:vAlign w:val="bottom"/>
            <w:hideMark/>
          </w:tcPr>
          <w:p w14:paraId="607B56A0" w14:textId="2F677792" w:rsidR="00374DA6" w:rsidRPr="00FD0F20" w:rsidRDefault="00374DA6"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Separate financial </w:t>
            </w:r>
            <w:r w:rsidR="00B901C6" w:rsidRPr="00FD0F20">
              <w:rPr>
                <w:rFonts w:ascii="Arial" w:hAnsi="Arial" w:cs="Arial"/>
                <w:b/>
                <w:bCs/>
                <w:color w:val="000000" w:themeColor="text1"/>
                <w:sz w:val="18"/>
                <w:szCs w:val="18"/>
                <w:lang w:val="en-GB"/>
              </w:rPr>
              <w:t>information</w:t>
            </w:r>
          </w:p>
        </w:tc>
      </w:tr>
      <w:tr w:rsidR="00117CF0" w:rsidRPr="00FD0F20" w14:paraId="613E614C" w14:textId="77777777" w:rsidTr="005800CE">
        <w:trPr>
          <w:trHeight w:val="20"/>
          <w:tblHeader/>
        </w:trPr>
        <w:tc>
          <w:tcPr>
            <w:tcW w:w="2610" w:type="dxa"/>
            <w:vAlign w:val="bottom"/>
          </w:tcPr>
          <w:p w14:paraId="6BFBF713" w14:textId="77777777" w:rsidR="00374DA6" w:rsidRPr="00FD0F20" w:rsidRDefault="00374DA6" w:rsidP="00FF1E0D">
            <w:pPr>
              <w:rPr>
                <w:rFonts w:ascii="Arial" w:hAnsi="Arial" w:cs="Arial"/>
                <w:color w:val="000000" w:themeColor="text1"/>
                <w:sz w:val="18"/>
                <w:szCs w:val="18"/>
                <w:lang w:val="en-GB"/>
              </w:rPr>
            </w:pPr>
          </w:p>
        </w:tc>
        <w:tc>
          <w:tcPr>
            <w:tcW w:w="6930" w:type="dxa"/>
            <w:gridSpan w:val="5"/>
            <w:tcBorders>
              <w:top w:val="single" w:sz="4" w:space="0" w:color="auto"/>
              <w:bottom w:val="single" w:sz="4" w:space="0" w:color="auto"/>
            </w:tcBorders>
            <w:vAlign w:val="bottom"/>
          </w:tcPr>
          <w:p w14:paraId="6BB73EE4" w14:textId="560D612C" w:rsidR="00247B0C" w:rsidRPr="00FD0F20" w:rsidRDefault="00247B0C"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(Audited)</w:t>
            </w:r>
          </w:p>
          <w:p w14:paraId="3C429441" w14:textId="0E56C365" w:rsidR="00374DA6" w:rsidRPr="00FD0F20" w:rsidRDefault="00514C1A"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31</w:t>
            </w:r>
            <w:r w:rsidR="00374DA6" w:rsidRPr="00FD0F20">
              <w:rPr>
                <w:rFonts w:ascii="Arial" w:hAnsi="Arial" w:cs="Arial"/>
                <w:b/>
                <w:bCs/>
                <w:color w:val="000000" w:themeColor="text1"/>
                <w:sz w:val="18"/>
                <w:szCs w:val="18"/>
                <w:lang w:val="en-GB"/>
              </w:rPr>
              <w:t xml:space="preserve"> December </w:t>
            </w:r>
            <w:r w:rsidR="00F44D43" w:rsidRPr="00FD0F20">
              <w:rPr>
                <w:rFonts w:ascii="Arial" w:hAnsi="Arial" w:cs="Arial"/>
                <w:b/>
                <w:bCs/>
                <w:color w:val="000000" w:themeColor="text1"/>
                <w:sz w:val="18"/>
                <w:szCs w:val="18"/>
                <w:lang w:val="en-GB"/>
              </w:rPr>
              <w:t>2025</w:t>
            </w:r>
          </w:p>
        </w:tc>
      </w:tr>
      <w:tr w:rsidR="00117CF0" w:rsidRPr="00FD0F20" w14:paraId="3F0D29ED" w14:textId="77777777" w:rsidTr="00FA063A">
        <w:trPr>
          <w:trHeight w:val="20"/>
          <w:tblHeader/>
        </w:trPr>
        <w:tc>
          <w:tcPr>
            <w:tcW w:w="2610" w:type="dxa"/>
            <w:vAlign w:val="bottom"/>
          </w:tcPr>
          <w:p w14:paraId="312778BA" w14:textId="77777777" w:rsidR="00374DA6" w:rsidRPr="00FD0F20" w:rsidRDefault="00374DA6" w:rsidP="00FF1E0D">
            <w:pPr>
              <w:rPr>
                <w:rFonts w:ascii="Arial" w:hAnsi="Arial" w:cs="Arial"/>
                <w:color w:val="000000" w:themeColor="text1"/>
                <w:sz w:val="18"/>
                <w:szCs w:val="18"/>
                <w:lang w:val="en-GB"/>
              </w:rPr>
            </w:pPr>
          </w:p>
        </w:tc>
        <w:tc>
          <w:tcPr>
            <w:tcW w:w="1440" w:type="dxa"/>
            <w:tcBorders>
              <w:top w:val="single" w:sz="4" w:space="0" w:color="auto"/>
            </w:tcBorders>
            <w:vAlign w:val="bottom"/>
            <w:hideMark/>
          </w:tcPr>
          <w:p w14:paraId="6E3FD80B" w14:textId="77777777" w:rsidR="00AF36CB"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Financial instruments measured </w:t>
            </w:r>
          </w:p>
          <w:p w14:paraId="524F426C" w14:textId="0CDBFB2E" w:rsidR="00374DA6"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at fair value through profit or loss</w:t>
            </w:r>
          </w:p>
        </w:tc>
        <w:tc>
          <w:tcPr>
            <w:tcW w:w="1404" w:type="dxa"/>
            <w:tcBorders>
              <w:top w:val="single" w:sz="4" w:space="0" w:color="auto"/>
            </w:tcBorders>
            <w:vAlign w:val="bottom"/>
            <w:hideMark/>
          </w:tcPr>
          <w:p w14:paraId="74A97308" w14:textId="77777777" w:rsidR="00AF36CB"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Debt securities measured</w:t>
            </w:r>
          </w:p>
          <w:p w14:paraId="45B414AE" w14:textId="67EF49E2" w:rsidR="00374DA6" w:rsidRPr="00FD0F20" w:rsidRDefault="00374DA6" w:rsidP="00FF1E0D">
            <w:pPr>
              <w:ind w:left="-119"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at fair value through other </w:t>
            </w:r>
            <w:r w:rsidRPr="00FD0F20">
              <w:rPr>
                <w:rFonts w:ascii="Arial" w:hAnsi="Arial" w:cs="Arial"/>
                <w:b/>
                <w:bCs/>
                <w:color w:val="000000" w:themeColor="text1"/>
                <w:spacing w:val="-4"/>
                <w:sz w:val="18"/>
                <w:szCs w:val="18"/>
                <w:lang w:val="en-GB"/>
              </w:rPr>
              <w:t>comprehensi</w:t>
            </w:r>
            <w:r w:rsidR="00BA007F" w:rsidRPr="00FD0F20">
              <w:rPr>
                <w:rFonts w:ascii="Arial" w:hAnsi="Arial" w:cs="Arial"/>
                <w:b/>
                <w:bCs/>
                <w:color w:val="000000" w:themeColor="text1"/>
                <w:spacing w:val="-4"/>
                <w:sz w:val="18"/>
                <w:szCs w:val="18"/>
                <w:lang w:val="en-GB"/>
              </w:rPr>
              <w:t>v</w:t>
            </w:r>
            <w:r w:rsidRPr="00FD0F20">
              <w:rPr>
                <w:rFonts w:ascii="Arial" w:hAnsi="Arial" w:cs="Arial"/>
                <w:b/>
                <w:bCs/>
                <w:color w:val="000000" w:themeColor="text1"/>
                <w:spacing w:val="-4"/>
                <w:sz w:val="18"/>
                <w:szCs w:val="18"/>
                <w:lang w:val="en-GB"/>
              </w:rPr>
              <w:t>e</w:t>
            </w:r>
            <w:r w:rsidRPr="00FD0F20">
              <w:rPr>
                <w:rFonts w:ascii="Arial" w:hAnsi="Arial" w:cs="Arial"/>
                <w:b/>
                <w:bCs/>
                <w:color w:val="000000" w:themeColor="text1"/>
                <w:sz w:val="18"/>
                <w:szCs w:val="18"/>
                <w:lang w:val="en-GB"/>
              </w:rPr>
              <w:t xml:space="preserve"> income</w:t>
            </w:r>
          </w:p>
        </w:tc>
        <w:tc>
          <w:tcPr>
            <w:tcW w:w="1418" w:type="dxa"/>
            <w:tcBorders>
              <w:top w:val="single" w:sz="4" w:space="0" w:color="auto"/>
            </w:tcBorders>
            <w:vAlign w:val="bottom"/>
            <w:hideMark/>
          </w:tcPr>
          <w:p w14:paraId="7C817A55" w14:textId="77777777" w:rsidR="00AF36CB"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Equity securities measured </w:t>
            </w:r>
          </w:p>
          <w:p w14:paraId="288A432F" w14:textId="0B2DF0F4" w:rsidR="00374DA6" w:rsidRPr="00FD0F20" w:rsidRDefault="00374DA6" w:rsidP="00FF1E0D">
            <w:pPr>
              <w:ind w:right="-72"/>
              <w:jc w:val="right"/>
              <w:rPr>
                <w:rFonts w:ascii="Arial" w:hAnsi="Arial" w:cs="Arial"/>
                <w:b/>
                <w:bCs/>
                <w:color w:val="000000" w:themeColor="text1"/>
                <w:sz w:val="18"/>
                <w:szCs w:val="18"/>
                <w:cs/>
                <w:lang w:val="en-GB"/>
              </w:rPr>
            </w:pPr>
            <w:r w:rsidRPr="00FD0F20">
              <w:rPr>
                <w:rFonts w:ascii="Arial" w:hAnsi="Arial" w:cs="Arial"/>
                <w:b/>
                <w:bCs/>
                <w:color w:val="000000" w:themeColor="text1"/>
                <w:sz w:val="18"/>
                <w:szCs w:val="18"/>
                <w:lang w:val="en-GB"/>
              </w:rPr>
              <w:t xml:space="preserve">at fair value through other </w:t>
            </w:r>
            <w:r w:rsidRPr="00FD0F20">
              <w:rPr>
                <w:rFonts w:ascii="Arial" w:hAnsi="Arial" w:cs="Arial"/>
                <w:b/>
                <w:bCs/>
                <w:color w:val="000000" w:themeColor="text1"/>
                <w:spacing w:val="-4"/>
                <w:sz w:val="18"/>
                <w:szCs w:val="18"/>
                <w:lang w:val="en-GB"/>
              </w:rPr>
              <w:t>comprehensive</w:t>
            </w:r>
            <w:r w:rsidRPr="00FD0F20">
              <w:rPr>
                <w:rFonts w:ascii="Arial" w:hAnsi="Arial" w:cs="Arial"/>
                <w:b/>
                <w:bCs/>
                <w:color w:val="000000" w:themeColor="text1"/>
                <w:sz w:val="18"/>
                <w:szCs w:val="18"/>
                <w:lang w:val="en-GB"/>
              </w:rPr>
              <w:t xml:space="preserve"> income</w:t>
            </w:r>
          </w:p>
        </w:tc>
        <w:tc>
          <w:tcPr>
            <w:tcW w:w="1318" w:type="dxa"/>
            <w:tcBorders>
              <w:top w:val="single" w:sz="4" w:space="0" w:color="auto"/>
            </w:tcBorders>
            <w:vAlign w:val="bottom"/>
            <w:hideMark/>
          </w:tcPr>
          <w:p w14:paraId="2369336E" w14:textId="77777777" w:rsidR="00AF36CB"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Financial instruments measured </w:t>
            </w:r>
          </w:p>
          <w:p w14:paraId="5B403219" w14:textId="0E3F09D7" w:rsidR="00374DA6"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at amortised cost</w:t>
            </w:r>
          </w:p>
        </w:tc>
        <w:tc>
          <w:tcPr>
            <w:tcW w:w="1350" w:type="dxa"/>
            <w:tcBorders>
              <w:top w:val="single" w:sz="4" w:space="0" w:color="auto"/>
            </w:tcBorders>
            <w:vAlign w:val="bottom"/>
            <w:hideMark/>
          </w:tcPr>
          <w:p w14:paraId="48CEC29F" w14:textId="77777777" w:rsidR="00374DA6" w:rsidRPr="00FD0F20" w:rsidRDefault="00374DA6"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Total</w:t>
            </w:r>
          </w:p>
        </w:tc>
      </w:tr>
      <w:tr w:rsidR="00117CF0" w:rsidRPr="00FD0F20" w14:paraId="13F09B4D" w14:textId="77777777" w:rsidTr="00FA063A">
        <w:trPr>
          <w:trHeight w:val="20"/>
          <w:tblHeader/>
        </w:trPr>
        <w:tc>
          <w:tcPr>
            <w:tcW w:w="2610" w:type="dxa"/>
            <w:vAlign w:val="bottom"/>
          </w:tcPr>
          <w:p w14:paraId="4FB38E6D" w14:textId="77777777" w:rsidR="0025558F" w:rsidRPr="00FD0F20" w:rsidRDefault="0025558F" w:rsidP="00FF1E0D">
            <w:pPr>
              <w:rPr>
                <w:rFonts w:ascii="Arial" w:hAnsi="Arial" w:cs="Arial"/>
                <w:color w:val="000000" w:themeColor="text1"/>
                <w:sz w:val="18"/>
                <w:szCs w:val="18"/>
                <w:lang w:val="en-GB"/>
              </w:rPr>
            </w:pPr>
          </w:p>
        </w:tc>
        <w:tc>
          <w:tcPr>
            <w:tcW w:w="1440" w:type="dxa"/>
            <w:tcBorders>
              <w:bottom w:val="single" w:sz="4" w:space="0" w:color="auto"/>
            </w:tcBorders>
            <w:vAlign w:val="bottom"/>
          </w:tcPr>
          <w:p w14:paraId="366BB900" w14:textId="4069FB39" w:rsidR="0025558F" w:rsidRPr="00FD0F20" w:rsidRDefault="0025558F" w:rsidP="00FF1E0D">
            <w:pPr>
              <w:ind w:left="-106" w:right="-72"/>
              <w:jc w:val="right"/>
              <w:rPr>
                <w:rFonts w:ascii="Arial" w:hAnsi="Arial" w:cs="Arial"/>
                <w:b/>
                <w:bCs/>
                <w:color w:val="000000" w:themeColor="text1"/>
                <w:sz w:val="18"/>
                <w:szCs w:val="18"/>
                <w:lang w:val="en-GB"/>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404" w:type="dxa"/>
            <w:tcBorders>
              <w:bottom w:val="single" w:sz="4" w:space="0" w:color="auto"/>
            </w:tcBorders>
            <w:vAlign w:val="bottom"/>
          </w:tcPr>
          <w:p w14:paraId="5DA500D3" w14:textId="3CD79532" w:rsidR="0025558F" w:rsidRPr="00FD0F20" w:rsidRDefault="0025558F" w:rsidP="00FF1E0D">
            <w:pPr>
              <w:ind w:left="-106" w:right="-72"/>
              <w:jc w:val="right"/>
              <w:rPr>
                <w:rFonts w:ascii="Arial" w:hAnsi="Arial" w:cs="Arial"/>
                <w:b/>
                <w:bCs/>
                <w:color w:val="000000" w:themeColor="text1"/>
                <w:sz w:val="18"/>
                <w:szCs w:val="18"/>
                <w:lang w:val="en-GB"/>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418" w:type="dxa"/>
            <w:tcBorders>
              <w:bottom w:val="single" w:sz="4" w:space="0" w:color="auto"/>
            </w:tcBorders>
            <w:vAlign w:val="bottom"/>
          </w:tcPr>
          <w:p w14:paraId="1E1D97F7" w14:textId="358370B0" w:rsidR="0025558F" w:rsidRPr="00FD0F20" w:rsidRDefault="0025558F" w:rsidP="00FF1E0D">
            <w:pPr>
              <w:ind w:left="-106" w:right="-72"/>
              <w:jc w:val="right"/>
              <w:rPr>
                <w:rFonts w:ascii="Arial" w:hAnsi="Arial" w:cs="Arial"/>
                <w:b/>
                <w:bCs/>
                <w:color w:val="000000" w:themeColor="text1"/>
                <w:sz w:val="18"/>
                <w:szCs w:val="18"/>
                <w:lang w:val="en-GB"/>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318" w:type="dxa"/>
            <w:tcBorders>
              <w:bottom w:val="single" w:sz="4" w:space="0" w:color="auto"/>
            </w:tcBorders>
            <w:vAlign w:val="bottom"/>
          </w:tcPr>
          <w:p w14:paraId="705B9520" w14:textId="0E86DB65" w:rsidR="0025558F" w:rsidRPr="00FD0F20" w:rsidRDefault="0025558F" w:rsidP="00FF1E0D">
            <w:pPr>
              <w:ind w:left="-106" w:right="-72"/>
              <w:jc w:val="right"/>
              <w:rPr>
                <w:rFonts w:ascii="Arial" w:hAnsi="Arial" w:cs="Arial"/>
                <w:b/>
                <w:bCs/>
                <w:color w:val="000000" w:themeColor="text1"/>
                <w:sz w:val="18"/>
                <w:szCs w:val="18"/>
                <w:lang w:val="en-GB"/>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c>
          <w:tcPr>
            <w:tcW w:w="1350" w:type="dxa"/>
            <w:tcBorders>
              <w:bottom w:val="single" w:sz="4" w:space="0" w:color="auto"/>
            </w:tcBorders>
            <w:vAlign w:val="bottom"/>
          </w:tcPr>
          <w:p w14:paraId="0474E7E3" w14:textId="669B61CB" w:rsidR="0025558F" w:rsidRPr="00FD0F20" w:rsidRDefault="0025558F" w:rsidP="00FF1E0D">
            <w:pPr>
              <w:ind w:left="-106" w:right="-72"/>
              <w:jc w:val="right"/>
              <w:rPr>
                <w:rFonts w:ascii="Arial" w:hAnsi="Arial" w:cs="Arial"/>
                <w:b/>
                <w:bCs/>
                <w:color w:val="000000" w:themeColor="text1"/>
                <w:sz w:val="18"/>
                <w:szCs w:val="18"/>
                <w:lang w:val="en-GB"/>
              </w:rPr>
            </w:pPr>
            <w:r w:rsidRPr="00FD0F20">
              <w:rPr>
                <w:rFonts w:ascii="Arial" w:hAnsi="Arial" w:cs="Arial"/>
                <w:b/>
                <w:bCs/>
                <w:color w:val="000000" w:themeColor="text1"/>
                <w:spacing w:val="-4"/>
                <w:sz w:val="18"/>
                <w:szCs w:val="18"/>
              </w:rPr>
              <w:t xml:space="preserve">Thousand </w:t>
            </w:r>
            <w:r w:rsidRPr="00FD0F20">
              <w:rPr>
                <w:rFonts w:ascii="Arial" w:hAnsi="Arial" w:cs="Arial"/>
                <w:b/>
                <w:bCs/>
                <w:color w:val="000000" w:themeColor="text1"/>
                <w:spacing w:val="-4"/>
                <w:sz w:val="18"/>
                <w:szCs w:val="18"/>
                <w:lang w:val="en-GB"/>
              </w:rPr>
              <w:t>Baht</w:t>
            </w:r>
          </w:p>
        </w:tc>
      </w:tr>
      <w:tr w:rsidR="00117CF0" w:rsidRPr="00FD0F20" w14:paraId="266F33DC" w14:textId="77777777" w:rsidTr="00FA063A">
        <w:trPr>
          <w:trHeight w:val="20"/>
        </w:trPr>
        <w:tc>
          <w:tcPr>
            <w:tcW w:w="2610" w:type="dxa"/>
            <w:hideMark/>
          </w:tcPr>
          <w:p w14:paraId="770E2C9B" w14:textId="77777777" w:rsidR="0025558F" w:rsidRPr="00FD0F20" w:rsidRDefault="0025558F" w:rsidP="00FF1E0D">
            <w:pPr>
              <w:rPr>
                <w:rFonts w:ascii="Arial" w:hAnsi="Arial" w:cs="Arial"/>
                <w:b/>
                <w:bCs/>
                <w:color w:val="000000" w:themeColor="text1"/>
                <w:sz w:val="18"/>
                <w:szCs w:val="18"/>
                <w:cs/>
                <w:lang w:val="en-GB"/>
              </w:rPr>
            </w:pPr>
            <w:r w:rsidRPr="00FD0F20">
              <w:rPr>
                <w:rFonts w:ascii="Arial" w:hAnsi="Arial" w:cs="Arial"/>
                <w:b/>
                <w:bCs/>
                <w:color w:val="000000" w:themeColor="text1"/>
                <w:sz w:val="18"/>
                <w:szCs w:val="18"/>
                <w:lang w:val="en-GB"/>
              </w:rPr>
              <w:t xml:space="preserve">Financial assets </w:t>
            </w:r>
          </w:p>
        </w:tc>
        <w:tc>
          <w:tcPr>
            <w:tcW w:w="1440" w:type="dxa"/>
            <w:vAlign w:val="bottom"/>
          </w:tcPr>
          <w:p w14:paraId="75D22965" w14:textId="77777777" w:rsidR="0025558F" w:rsidRPr="00FD0F20" w:rsidRDefault="0025558F" w:rsidP="00FF1E0D">
            <w:pPr>
              <w:tabs>
                <w:tab w:val="decimal" w:pos="1057"/>
              </w:tabs>
              <w:ind w:right="-72"/>
              <w:jc w:val="right"/>
              <w:rPr>
                <w:rFonts w:ascii="Arial" w:hAnsi="Arial" w:cs="Arial"/>
                <w:color w:val="000000" w:themeColor="text1"/>
                <w:sz w:val="18"/>
                <w:szCs w:val="18"/>
              </w:rPr>
            </w:pPr>
          </w:p>
        </w:tc>
        <w:tc>
          <w:tcPr>
            <w:tcW w:w="1404" w:type="dxa"/>
            <w:vAlign w:val="bottom"/>
          </w:tcPr>
          <w:p w14:paraId="1A8B07E5" w14:textId="77777777" w:rsidR="0025558F" w:rsidRPr="00FD0F20" w:rsidRDefault="0025558F" w:rsidP="00FF1E0D">
            <w:pPr>
              <w:tabs>
                <w:tab w:val="decimal" w:pos="1057"/>
              </w:tabs>
              <w:ind w:right="-72"/>
              <w:jc w:val="right"/>
              <w:rPr>
                <w:rFonts w:ascii="Arial" w:hAnsi="Arial" w:cs="Arial"/>
                <w:color w:val="000000" w:themeColor="text1"/>
                <w:sz w:val="18"/>
                <w:szCs w:val="18"/>
              </w:rPr>
            </w:pPr>
          </w:p>
        </w:tc>
        <w:tc>
          <w:tcPr>
            <w:tcW w:w="1418" w:type="dxa"/>
            <w:vAlign w:val="bottom"/>
          </w:tcPr>
          <w:p w14:paraId="62BAADF0" w14:textId="77777777" w:rsidR="0025558F" w:rsidRPr="00FD0F20" w:rsidRDefault="0025558F" w:rsidP="00FF1E0D">
            <w:pPr>
              <w:tabs>
                <w:tab w:val="decimal" w:pos="1057"/>
              </w:tabs>
              <w:ind w:right="-72"/>
              <w:jc w:val="right"/>
              <w:rPr>
                <w:rFonts w:ascii="Arial" w:hAnsi="Arial" w:cs="Arial"/>
                <w:color w:val="000000" w:themeColor="text1"/>
                <w:sz w:val="18"/>
                <w:szCs w:val="18"/>
              </w:rPr>
            </w:pPr>
          </w:p>
        </w:tc>
        <w:tc>
          <w:tcPr>
            <w:tcW w:w="1318" w:type="dxa"/>
            <w:vAlign w:val="bottom"/>
          </w:tcPr>
          <w:p w14:paraId="2EAFB08C" w14:textId="77777777" w:rsidR="0025558F" w:rsidRPr="00FD0F20" w:rsidRDefault="0025558F" w:rsidP="00FF1E0D">
            <w:pPr>
              <w:tabs>
                <w:tab w:val="decimal" w:pos="1057"/>
              </w:tabs>
              <w:ind w:right="-72"/>
              <w:jc w:val="right"/>
              <w:rPr>
                <w:rFonts w:ascii="Arial" w:hAnsi="Arial" w:cs="Arial"/>
                <w:color w:val="000000" w:themeColor="text1"/>
                <w:sz w:val="18"/>
                <w:szCs w:val="18"/>
              </w:rPr>
            </w:pPr>
          </w:p>
        </w:tc>
        <w:tc>
          <w:tcPr>
            <w:tcW w:w="1350" w:type="dxa"/>
            <w:vAlign w:val="bottom"/>
          </w:tcPr>
          <w:p w14:paraId="2514B4F7" w14:textId="77777777" w:rsidR="0025558F" w:rsidRPr="00FD0F20" w:rsidRDefault="0025558F" w:rsidP="00FF1E0D">
            <w:pPr>
              <w:tabs>
                <w:tab w:val="decimal" w:pos="1057"/>
              </w:tabs>
              <w:ind w:right="-72"/>
              <w:jc w:val="right"/>
              <w:rPr>
                <w:rFonts w:ascii="Arial" w:hAnsi="Arial" w:cs="Arial"/>
                <w:color w:val="000000" w:themeColor="text1"/>
                <w:sz w:val="18"/>
                <w:szCs w:val="18"/>
              </w:rPr>
            </w:pPr>
          </w:p>
        </w:tc>
      </w:tr>
      <w:tr w:rsidR="00721835" w:rsidRPr="00FD0F20" w14:paraId="5917FF74" w14:textId="77777777" w:rsidTr="00FA063A">
        <w:trPr>
          <w:trHeight w:val="20"/>
        </w:trPr>
        <w:tc>
          <w:tcPr>
            <w:tcW w:w="2610" w:type="dxa"/>
            <w:hideMark/>
          </w:tcPr>
          <w:p w14:paraId="13254761" w14:textId="68F5EC2F" w:rsidR="00721835" w:rsidRPr="00FD0F20" w:rsidRDefault="00721835" w:rsidP="00FF1E0D">
            <w:pPr>
              <w:rPr>
                <w:rFonts w:ascii="Arial" w:hAnsi="Arial" w:cs="Arial"/>
                <w:color w:val="000000" w:themeColor="text1"/>
                <w:sz w:val="18"/>
                <w:szCs w:val="18"/>
                <w:lang w:val="en-GB"/>
              </w:rPr>
            </w:pPr>
            <w:r w:rsidRPr="00FD0F20">
              <w:rPr>
                <w:rFonts w:ascii="Arial" w:hAnsi="Arial" w:cs="Arial"/>
                <w:color w:val="000000" w:themeColor="text1"/>
                <w:sz w:val="18"/>
                <w:szCs w:val="18"/>
                <w:lang w:val="en-GB"/>
              </w:rPr>
              <w:t>Cash and cash equivalents</w:t>
            </w:r>
          </w:p>
        </w:tc>
        <w:tc>
          <w:tcPr>
            <w:tcW w:w="1440" w:type="dxa"/>
            <w:vAlign w:val="bottom"/>
          </w:tcPr>
          <w:p w14:paraId="18302085" w14:textId="7D6FA0B9"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04" w:type="dxa"/>
            <w:vAlign w:val="bottom"/>
          </w:tcPr>
          <w:p w14:paraId="095C3E59" w14:textId="3E75CC72" w:rsidR="00721835" w:rsidRPr="00FD0F20" w:rsidRDefault="00721835" w:rsidP="00FF1E0D">
            <w:pPr>
              <w:tabs>
                <w:tab w:val="decimal" w:pos="110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18" w:type="dxa"/>
            <w:vAlign w:val="bottom"/>
          </w:tcPr>
          <w:p w14:paraId="32D0A05E" w14:textId="48311957" w:rsidR="00721835" w:rsidRPr="00FD0F20" w:rsidRDefault="00721835" w:rsidP="00FF1E0D">
            <w:pPr>
              <w:tabs>
                <w:tab w:val="decimal" w:pos="113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18" w:type="dxa"/>
            <w:vAlign w:val="bottom"/>
          </w:tcPr>
          <w:p w14:paraId="08A50D4B" w14:textId="1EA5F5F9" w:rsidR="00721835" w:rsidRPr="00FD0F20" w:rsidRDefault="00721835" w:rsidP="00FF1E0D">
            <w:pPr>
              <w:tabs>
                <w:tab w:val="decimal" w:pos="1080"/>
              </w:tabs>
              <w:ind w:right="-72"/>
              <w:jc w:val="right"/>
              <w:rPr>
                <w:rFonts w:ascii="Arial" w:hAnsi="Arial" w:cs="Arial"/>
                <w:color w:val="000000" w:themeColor="text1"/>
                <w:sz w:val="18"/>
                <w:szCs w:val="18"/>
              </w:rPr>
            </w:pPr>
            <w:r w:rsidRPr="00FD0F20">
              <w:rPr>
                <w:rFonts w:ascii="Arial" w:hAnsi="Arial" w:cs="Arial"/>
                <w:color w:val="000000"/>
                <w:sz w:val="18"/>
                <w:szCs w:val="18"/>
              </w:rPr>
              <w:t>344,912</w:t>
            </w:r>
          </w:p>
        </w:tc>
        <w:tc>
          <w:tcPr>
            <w:tcW w:w="1350" w:type="dxa"/>
            <w:vAlign w:val="bottom"/>
          </w:tcPr>
          <w:p w14:paraId="3EFBB33D" w14:textId="5FDA235A"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344,912</w:t>
            </w:r>
          </w:p>
        </w:tc>
      </w:tr>
      <w:tr w:rsidR="00721835" w:rsidRPr="00FD0F20" w14:paraId="635E128B" w14:textId="77777777" w:rsidTr="00FA063A">
        <w:trPr>
          <w:trHeight w:val="20"/>
        </w:trPr>
        <w:tc>
          <w:tcPr>
            <w:tcW w:w="2610" w:type="dxa"/>
            <w:hideMark/>
          </w:tcPr>
          <w:p w14:paraId="08AFEC3F" w14:textId="0BB1E320" w:rsidR="00721835" w:rsidRPr="00FD0F20" w:rsidRDefault="00721835" w:rsidP="00FF1E0D">
            <w:pPr>
              <w:ind w:right="-101"/>
              <w:rPr>
                <w:rFonts w:ascii="Arial" w:hAnsi="Arial" w:cs="Arial"/>
                <w:color w:val="000000" w:themeColor="text1"/>
                <w:sz w:val="18"/>
                <w:szCs w:val="18"/>
                <w:lang w:val="en-GB"/>
              </w:rPr>
            </w:pPr>
            <w:r w:rsidRPr="00FD0F20">
              <w:rPr>
                <w:rFonts w:ascii="Arial" w:hAnsi="Arial" w:cs="Arial"/>
                <w:color w:val="000000" w:themeColor="text1"/>
                <w:sz w:val="18"/>
                <w:szCs w:val="18"/>
                <w:lang w:val="en-GB"/>
              </w:rPr>
              <w:t>Accrued investment income</w:t>
            </w:r>
          </w:p>
        </w:tc>
        <w:tc>
          <w:tcPr>
            <w:tcW w:w="1440" w:type="dxa"/>
            <w:vAlign w:val="bottom"/>
          </w:tcPr>
          <w:p w14:paraId="6006DDF7" w14:textId="4E8B21FD"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04" w:type="dxa"/>
            <w:vAlign w:val="bottom"/>
          </w:tcPr>
          <w:p w14:paraId="027E2599" w14:textId="4AA3CF23" w:rsidR="00721835" w:rsidRPr="00FD0F20" w:rsidRDefault="00721835" w:rsidP="00FF1E0D">
            <w:pPr>
              <w:tabs>
                <w:tab w:val="decimal" w:pos="110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18" w:type="dxa"/>
            <w:vAlign w:val="bottom"/>
          </w:tcPr>
          <w:p w14:paraId="3C752265" w14:textId="094E3E98" w:rsidR="00721835" w:rsidRPr="00FD0F20" w:rsidRDefault="00721835" w:rsidP="00FF1E0D">
            <w:pPr>
              <w:tabs>
                <w:tab w:val="decimal" w:pos="113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18" w:type="dxa"/>
            <w:vAlign w:val="bottom"/>
          </w:tcPr>
          <w:p w14:paraId="74B53EED" w14:textId="19C40EA2" w:rsidR="00721835" w:rsidRPr="00FD0F20" w:rsidRDefault="00721835" w:rsidP="00FF1E0D">
            <w:pPr>
              <w:tabs>
                <w:tab w:val="decimal" w:pos="1080"/>
              </w:tabs>
              <w:ind w:right="-72"/>
              <w:jc w:val="right"/>
              <w:rPr>
                <w:rFonts w:ascii="Arial" w:hAnsi="Arial" w:cs="Arial"/>
                <w:color w:val="000000" w:themeColor="text1"/>
                <w:sz w:val="18"/>
                <w:szCs w:val="18"/>
              </w:rPr>
            </w:pPr>
            <w:r w:rsidRPr="00FD0F20">
              <w:rPr>
                <w:rFonts w:ascii="Arial" w:hAnsi="Arial" w:cs="Arial"/>
                <w:color w:val="000000"/>
                <w:sz w:val="18"/>
                <w:szCs w:val="18"/>
              </w:rPr>
              <w:t>876</w:t>
            </w:r>
          </w:p>
        </w:tc>
        <w:tc>
          <w:tcPr>
            <w:tcW w:w="1350" w:type="dxa"/>
            <w:vAlign w:val="bottom"/>
          </w:tcPr>
          <w:p w14:paraId="683C10D1" w14:textId="11722649"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876</w:t>
            </w:r>
          </w:p>
        </w:tc>
      </w:tr>
      <w:tr w:rsidR="00721835" w:rsidRPr="00FD0F20" w14:paraId="69F4A91B" w14:textId="77777777" w:rsidTr="00FA063A">
        <w:trPr>
          <w:trHeight w:val="20"/>
        </w:trPr>
        <w:tc>
          <w:tcPr>
            <w:tcW w:w="2610" w:type="dxa"/>
            <w:hideMark/>
          </w:tcPr>
          <w:p w14:paraId="2AFA3890" w14:textId="69421364" w:rsidR="00721835" w:rsidRPr="00FD0F20" w:rsidRDefault="00721835" w:rsidP="00FF1E0D">
            <w:pPr>
              <w:rPr>
                <w:rFonts w:ascii="Arial" w:hAnsi="Arial" w:cs="Arial"/>
                <w:color w:val="000000" w:themeColor="text1"/>
                <w:sz w:val="18"/>
                <w:szCs w:val="18"/>
                <w:lang w:val="en-GB"/>
              </w:rPr>
            </w:pPr>
            <w:r w:rsidRPr="00FD0F20">
              <w:rPr>
                <w:rFonts w:ascii="Arial" w:hAnsi="Arial" w:cs="Arial"/>
                <w:color w:val="000000" w:themeColor="text1"/>
                <w:sz w:val="18"/>
                <w:szCs w:val="18"/>
                <w:lang w:val="en-GB"/>
              </w:rPr>
              <w:t>Debt financial assets</w:t>
            </w:r>
          </w:p>
        </w:tc>
        <w:tc>
          <w:tcPr>
            <w:tcW w:w="1440" w:type="dxa"/>
            <w:vAlign w:val="bottom"/>
          </w:tcPr>
          <w:p w14:paraId="5C58AC86" w14:textId="6333724B"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511,593</w:t>
            </w:r>
          </w:p>
        </w:tc>
        <w:tc>
          <w:tcPr>
            <w:tcW w:w="1404" w:type="dxa"/>
            <w:vAlign w:val="bottom"/>
          </w:tcPr>
          <w:p w14:paraId="50DF8412" w14:textId="47B494CB" w:rsidR="00721835" w:rsidRPr="00FD0F20" w:rsidRDefault="00721835" w:rsidP="00FF1E0D">
            <w:pPr>
              <w:tabs>
                <w:tab w:val="decimal" w:pos="1100"/>
              </w:tabs>
              <w:ind w:right="-72"/>
              <w:jc w:val="right"/>
              <w:rPr>
                <w:rFonts w:ascii="Arial" w:hAnsi="Arial" w:cs="Arial"/>
                <w:color w:val="000000" w:themeColor="text1"/>
                <w:sz w:val="18"/>
                <w:szCs w:val="18"/>
              </w:rPr>
            </w:pPr>
            <w:r w:rsidRPr="00FD0F20">
              <w:rPr>
                <w:rFonts w:ascii="Arial" w:hAnsi="Arial" w:cs="Arial"/>
                <w:color w:val="000000"/>
                <w:sz w:val="18"/>
                <w:szCs w:val="18"/>
              </w:rPr>
              <w:t>1,899,632</w:t>
            </w:r>
          </w:p>
        </w:tc>
        <w:tc>
          <w:tcPr>
            <w:tcW w:w="1418" w:type="dxa"/>
            <w:vAlign w:val="bottom"/>
          </w:tcPr>
          <w:p w14:paraId="29DA75E4" w14:textId="75BCF8A6" w:rsidR="00721835" w:rsidRPr="00FD0F20" w:rsidRDefault="00721835" w:rsidP="00FF1E0D">
            <w:pPr>
              <w:tabs>
                <w:tab w:val="decimal" w:pos="113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18" w:type="dxa"/>
            <w:vAlign w:val="bottom"/>
          </w:tcPr>
          <w:p w14:paraId="3CE96D04" w14:textId="6D9BEE64" w:rsidR="00721835" w:rsidRPr="00FD0F20" w:rsidRDefault="00721835" w:rsidP="00FF1E0D">
            <w:pPr>
              <w:tabs>
                <w:tab w:val="decimal" w:pos="108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50" w:type="dxa"/>
            <w:vAlign w:val="bottom"/>
          </w:tcPr>
          <w:p w14:paraId="62080D57" w14:textId="1215565C"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2,411,225</w:t>
            </w:r>
          </w:p>
        </w:tc>
      </w:tr>
      <w:tr w:rsidR="00721835" w:rsidRPr="00FD0F20" w14:paraId="0FA158C4" w14:textId="77777777" w:rsidTr="00FA063A">
        <w:trPr>
          <w:trHeight w:val="20"/>
        </w:trPr>
        <w:tc>
          <w:tcPr>
            <w:tcW w:w="2610" w:type="dxa"/>
            <w:hideMark/>
          </w:tcPr>
          <w:p w14:paraId="6A085D3A" w14:textId="1E19BCD2" w:rsidR="00721835" w:rsidRPr="00FD0F20" w:rsidRDefault="00721835" w:rsidP="00FF1E0D">
            <w:pPr>
              <w:rPr>
                <w:rFonts w:ascii="Arial" w:hAnsi="Arial" w:cs="Arial"/>
                <w:color w:val="000000" w:themeColor="text1"/>
                <w:sz w:val="18"/>
                <w:szCs w:val="18"/>
                <w:lang w:val="en-GB"/>
              </w:rPr>
            </w:pPr>
            <w:r w:rsidRPr="00FD0F20">
              <w:rPr>
                <w:rFonts w:ascii="Arial" w:hAnsi="Arial" w:cs="Arial"/>
                <w:color w:val="000000" w:themeColor="text1"/>
                <w:sz w:val="18"/>
                <w:szCs w:val="18"/>
                <w:lang w:val="en-GB"/>
              </w:rPr>
              <w:t>Equity financial assets</w:t>
            </w:r>
          </w:p>
        </w:tc>
        <w:tc>
          <w:tcPr>
            <w:tcW w:w="1440" w:type="dxa"/>
            <w:vAlign w:val="bottom"/>
          </w:tcPr>
          <w:p w14:paraId="5DED73E7" w14:textId="579ECDC7"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04" w:type="dxa"/>
            <w:vAlign w:val="bottom"/>
          </w:tcPr>
          <w:p w14:paraId="79844C17" w14:textId="02493AA4" w:rsidR="00721835" w:rsidRPr="00FD0F20" w:rsidRDefault="00721835" w:rsidP="00FF1E0D">
            <w:pPr>
              <w:tabs>
                <w:tab w:val="decimal" w:pos="1100"/>
              </w:tabs>
              <w:ind w:right="-72"/>
              <w:jc w:val="right"/>
              <w:rPr>
                <w:rFonts w:ascii="Arial" w:hAnsi="Arial" w:cs="Arial"/>
                <w:color w:val="000000" w:themeColor="text1"/>
                <w:sz w:val="18"/>
                <w:szCs w:val="18"/>
                <w:cs/>
              </w:rPr>
            </w:pPr>
            <w:r w:rsidRPr="00FD0F20">
              <w:rPr>
                <w:rFonts w:ascii="Arial" w:hAnsi="Arial" w:cs="Arial"/>
                <w:color w:val="000000"/>
                <w:sz w:val="18"/>
                <w:szCs w:val="18"/>
              </w:rPr>
              <w:t>-</w:t>
            </w:r>
          </w:p>
        </w:tc>
        <w:tc>
          <w:tcPr>
            <w:tcW w:w="1418" w:type="dxa"/>
            <w:vAlign w:val="bottom"/>
          </w:tcPr>
          <w:p w14:paraId="63681320" w14:textId="4E5B55E8" w:rsidR="00721835" w:rsidRPr="00FD0F20" w:rsidRDefault="00721835" w:rsidP="00FF1E0D">
            <w:pPr>
              <w:tabs>
                <w:tab w:val="decimal" w:pos="1130"/>
              </w:tabs>
              <w:ind w:right="-72"/>
              <w:jc w:val="right"/>
              <w:rPr>
                <w:rFonts w:ascii="Arial" w:hAnsi="Arial" w:cs="Arial"/>
                <w:color w:val="000000" w:themeColor="text1"/>
                <w:sz w:val="18"/>
                <w:szCs w:val="18"/>
              </w:rPr>
            </w:pPr>
            <w:r w:rsidRPr="00FD0F20">
              <w:rPr>
                <w:rFonts w:ascii="Arial" w:hAnsi="Arial" w:cs="Arial"/>
                <w:color w:val="000000"/>
                <w:sz w:val="18"/>
                <w:szCs w:val="18"/>
              </w:rPr>
              <w:t>1,141,218</w:t>
            </w:r>
          </w:p>
        </w:tc>
        <w:tc>
          <w:tcPr>
            <w:tcW w:w="1318" w:type="dxa"/>
            <w:vAlign w:val="bottom"/>
          </w:tcPr>
          <w:p w14:paraId="2AB2ADBC" w14:textId="20FB8532" w:rsidR="00721835" w:rsidRPr="00FD0F20" w:rsidRDefault="00721835" w:rsidP="00FF1E0D">
            <w:pPr>
              <w:tabs>
                <w:tab w:val="decimal" w:pos="108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50" w:type="dxa"/>
            <w:vAlign w:val="bottom"/>
          </w:tcPr>
          <w:p w14:paraId="23BFC97C" w14:textId="6C318675"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1,141,218</w:t>
            </w:r>
          </w:p>
        </w:tc>
      </w:tr>
      <w:tr w:rsidR="00721835" w:rsidRPr="00FD0F20" w14:paraId="1D4735F1" w14:textId="77777777" w:rsidTr="00FA063A">
        <w:trPr>
          <w:trHeight w:val="20"/>
        </w:trPr>
        <w:tc>
          <w:tcPr>
            <w:tcW w:w="2610" w:type="dxa"/>
            <w:vAlign w:val="bottom"/>
            <w:hideMark/>
          </w:tcPr>
          <w:p w14:paraId="3BD70BF4" w14:textId="5158F386" w:rsidR="00721835" w:rsidRPr="00FD0F20" w:rsidRDefault="00721835" w:rsidP="00FF1E0D">
            <w:pPr>
              <w:ind w:right="-102"/>
              <w:rPr>
                <w:rFonts w:ascii="Arial" w:hAnsi="Arial" w:cs="Arial"/>
                <w:color w:val="000000" w:themeColor="text1"/>
                <w:sz w:val="18"/>
                <w:szCs w:val="18"/>
                <w:lang w:val="en-GB"/>
              </w:rPr>
            </w:pPr>
            <w:r w:rsidRPr="00FD0F20">
              <w:rPr>
                <w:rFonts w:ascii="Arial" w:hAnsi="Arial" w:cs="Arial"/>
                <w:color w:val="000000" w:themeColor="text1"/>
                <w:sz w:val="18"/>
                <w:szCs w:val="18"/>
                <w:lang w:val="en-GB"/>
              </w:rPr>
              <w:t>Loans and interest receivables</w:t>
            </w:r>
          </w:p>
        </w:tc>
        <w:tc>
          <w:tcPr>
            <w:tcW w:w="1440" w:type="dxa"/>
            <w:vAlign w:val="bottom"/>
          </w:tcPr>
          <w:p w14:paraId="43F264AF" w14:textId="430038A8"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04" w:type="dxa"/>
            <w:vAlign w:val="bottom"/>
          </w:tcPr>
          <w:p w14:paraId="450D6DA2" w14:textId="7A8A4C23" w:rsidR="00721835" w:rsidRPr="00FD0F20" w:rsidRDefault="00721835" w:rsidP="00FF1E0D">
            <w:pPr>
              <w:tabs>
                <w:tab w:val="decimal" w:pos="110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18" w:type="dxa"/>
            <w:vAlign w:val="bottom"/>
          </w:tcPr>
          <w:p w14:paraId="2F33B472" w14:textId="2697C304" w:rsidR="00721835" w:rsidRPr="00FD0F20" w:rsidRDefault="00721835" w:rsidP="00FF1E0D">
            <w:pPr>
              <w:tabs>
                <w:tab w:val="decimal" w:pos="113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18" w:type="dxa"/>
            <w:vAlign w:val="bottom"/>
          </w:tcPr>
          <w:p w14:paraId="6D9E5606" w14:textId="2721444D" w:rsidR="00721835" w:rsidRPr="00FD0F20" w:rsidRDefault="00721835" w:rsidP="00FF1E0D">
            <w:pPr>
              <w:tabs>
                <w:tab w:val="decimal" w:pos="1080"/>
              </w:tabs>
              <w:ind w:right="-72"/>
              <w:jc w:val="right"/>
              <w:rPr>
                <w:rFonts w:ascii="Arial" w:hAnsi="Arial" w:cs="Arial"/>
                <w:color w:val="000000" w:themeColor="text1"/>
                <w:sz w:val="18"/>
                <w:szCs w:val="18"/>
              </w:rPr>
            </w:pPr>
            <w:r w:rsidRPr="00FD0F20">
              <w:rPr>
                <w:rFonts w:ascii="Arial" w:hAnsi="Arial" w:cs="Arial"/>
                <w:color w:val="000000"/>
                <w:sz w:val="18"/>
                <w:szCs w:val="18"/>
              </w:rPr>
              <w:t>2,678</w:t>
            </w:r>
          </w:p>
        </w:tc>
        <w:tc>
          <w:tcPr>
            <w:tcW w:w="1350" w:type="dxa"/>
            <w:vAlign w:val="bottom"/>
          </w:tcPr>
          <w:p w14:paraId="6E57117F" w14:textId="4245FB44"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2,678</w:t>
            </w:r>
          </w:p>
        </w:tc>
      </w:tr>
      <w:tr w:rsidR="00721835" w:rsidRPr="00FD0F20" w14:paraId="2C791398" w14:textId="77777777" w:rsidTr="00FA063A">
        <w:trPr>
          <w:trHeight w:val="20"/>
        </w:trPr>
        <w:tc>
          <w:tcPr>
            <w:tcW w:w="2610" w:type="dxa"/>
            <w:vAlign w:val="bottom"/>
          </w:tcPr>
          <w:p w14:paraId="0753CCFE" w14:textId="77777777" w:rsidR="00721835" w:rsidRPr="00FD0F20" w:rsidRDefault="00721835" w:rsidP="00FF1E0D">
            <w:pPr>
              <w:ind w:left="259" w:hanging="259"/>
              <w:rPr>
                <w:rFonts w:ascii="Arial" w:hAnsi="Arial" w:cs="Arial"/>
                <w:b/>
                <w:bCs/>
                <w:color w:val="000000" w:themeColor="text1"/>
                <w:sz w:val="10"/>
                <w:szCs w:val="10"/>
                <w:lang w:val="en-GB"/>
              </w:rPr>
            </w:pPr>
          </w:p>
        </w:tc>
        <w:tc>
          <w:tcPr>
            <w:tcW w:w="1440" w:type="dxa"/>
            <w:vAlign w:val="bottom"/>
          </w:tcPr>
          <w:p w14:paraId="34EBE97E" w14:textId="77777777" w:rsidR="00721835" w:rsidRPr="00FD0F20" w:rsidRDefault="00721835" w:rsidP="00FF1E0D">
            <w:pPr>
              <w:ind w:left="259" w:hanging="259"/>
              <w:rPr>
                <w:rFonts w:ascii="Arial" w:hAnsi="Arial" w:cs="Arial"/>
                <w:b/>
                <w:bCs/>
                <w:color w:val="000000" w:themeColor="text1"/>
                <w:sz w:val="10"/>
                <w:szCs w:val="10"/>
                <w:lang w:val="en-GB"/>
              </w:rPr>
            </w:pPr>
          </w:p>
        </w:tc>
        <w:tc>
          <w:tcPr>
            <w:tcW w:w="1404" w:type="dxa"/>
            <w:vAlign w:val="bottom"/>
          </w:tcPr>
          <w:p w14:paraId="5969499C" w14:textId="77777777" w:rsidR="00721835" w:rsidRPr="00FD0F20" w:rsidRDefault="00721835" w:rsidP="00FF1E0D">
            <w:pPr>
              <w:ind w:left="259" w:hanging="259"/>
              <w:rPr>
                <w:rFonts w:ascii="Arial" w:hAnsi="Arial" w:cs="Arial"/>
                <w:b/>
                <w:bCs/>
                <w:color w:val="000000" w:themeColor="text1"/>
                <w:sz w:val="10"/>
                <w:szCs w:val="10"/>
                <w:lang w:val="en-GB"/>
              </w:rPr>
            </w:pPr>
          </w:p>
        </w:tc>
        <w:tc>
          <w:tcPr>
            <w:tcW w:w="1418" w:type="dxa"/>
            <w:vAlign w:val="bottom"/>
          </w:tcPr>
          <w:p w14:paraId="3739C069" w14:textId="77777777" w:rsidR="00721835" w:rsidRPr="00FD0F20" w:rsidRDefault="00721835" w:rsidP="00FF1E0D">
            <w:pPr>
              <w:ind w:left="259" w:hanging="259"/>
              <w:rPr>
                <w:rFonts w:ascii="Arial" w:hAnsi="Arial" w:cs="Arial"/>
                <w:b/>
                <w:bCs/>
                <w:color w:val="000000" w:themeColor="text1"/>
                <w:sz w:val="10"/>
                <w:szCs w:val="10"/>
                <w:lang w:val="en-GB"/>
              </w:rPr>
            </w:pPr>
          </w:p>
        </w:tc>
        <w:tc>
          <w:tcPr>
            <w:tcW w:w="1318" w:type="dxa"/>
            <w:vAlign w:val="bottom"/>
          </w:tcPr>
          <w:p w14:paraId="3D9754B6" w14:textId="77777777" w:rsidR="00721835" w:rsidRPr="00FD0F20" w:rsidRDefault="00721835" w:rsidP="00FF1E0D">
            <w:pPr>
              <w:ind w:left="259" w:hanging="259"/>
              <w:rPr>
                <w:rFonts w:ascii="Arial" w:hAnsi="Arial" w:cs="Arial"/>
                <w:b/>
                <w:bCs/>
                <w:color w:val="000000" w:themeColor="text1"/>
                <w:sz w:val="10"/>
                <w:szCs w:val="10"/>
                <w:lang w:val="en-GB"/>
              </w:rPr>
            </w:pPr>
          </w:p>
        </w:tc>
        <w:tc>
          <w:tcPr>
            <w:tcW w:w="1350" w:type="dxa"/>
            <w:vAlign w:val="bottom"/>
          </w:tcPr>
          <w:p w14:paraId="7199986A" w14:textId="77777777" w:rsidR="00721835" w:rsidRPr="00FD0F20" w:rsidRDefault="00721835" w:rsidP="00FF1E0D">
            <w:pPr>
              <w:ind w:left="259" w:hanging="259"/>
              <w:rPr>
                <w:rFonts w:ascii="Arial" w:hAnsi="Arial" w:cs="Arial"/>
                <w:b/>
                <w:bCs/>
                <w:color w:val="000000" w:themeColor="text1"/>
                <w:sz w:val="10"/>
                <w:szCs w:val="10"/>
                <w:lang w:val="en-GB"/>
              </w:rPr>
            </w:pPr>
          </w:p>
        </w:tc>
      </w:tr>
      <w:tr w:rsidR="00721835" w:rsidRPr="00FD0F20" w14:paraId="284F8E15" w14:textId="77777777" w:rsidTr="00FA063A">
        <w:trPr>
          <w:trHeight w:val="20"/>
        </w:trPr>
        <w:tc>
          <w:tcPr>
            <w:tcW w:w="2610" w:type="dxa"/>
            <w:hideMark/>
          </w:tcPr>
          <w:p w14:paraId="4FED1B51" w14:textId="287496FA" w:rsidR="00721835" w:rsidRPr="00FD0F20" w:rsidRDefault="00721835" w:rsidP="00FF1E0D">
            <w:pP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Financial liabilities </w:t>
            </w:r>
          </w:p>
        </w:tc>
        <w:tc>
          <w:tcPr>
            <w:tcW w:w="1440" w:type="dxa"/>
            <w:vAlign w:val="bottom"/>
          </w:tcPr>
          <w:p w14:paraId="563DD82D" w14:textId="77777777" w:rsidR="00721835" w:rsidRPr="00FD0F20" w:rsidRDefault="00721835" w:rsidP="00FF1E0D">
            <w:pPr>
              <w:tabs>
                <w:tab w:val="decimal" w:pos="1057"/>
              </w:tabs>
              <w:ind w:right="-72"/>
              <w:jc w:val="right"/>
              <w:rPr>
                <w:rFonts w:ascii="Arial" w:hAnsi="Arial" w:cs="Arial"/>
                <w:color w:val="000000" w:themeColor="text1"/>
                <w:sz w:val="18"/>
                <w:szCs w:val="18"/>
              </w:rPr>
            </w:pPr>
          </w:p>
        </w:tc>
        <w:tc>
          <w:tcPr>
            <w:tcW w:w="1404" w:type="dxa"/>
            <w:vAlign w:val="bottom"/>
          </w:tcPr>
          <w:p w14:paraId="1D9B29D1" w14:textId="77777777" w:rsidR="00721835" w:rsidRPr="00FD0F20" w:rsidRDefault="00721835" w:rsidP="00FF1E0D">
            <w:pPr>
              <w:tabs>
                <w:tab w:val="decimal" w:pos="1100"/>
              </w:tabs>
              <w:ind w:right="-72"/>
              <w:jc w:val="right"/>
              <w:rPr>
                <w:rFonts w:ascii="Arial" w:hAnsi="Arial" w:cs="Arial"/>
                <w:color w:val="000000" w:themeColor="text1"/>
                <w:sz w:val="18"/>
                <w:szCs w:val="18"/>
              </w:rPr>
            </w:pPr>
          </w:p>
        </w:tc>
        <w:tc>
          <w:tcPr>
            <w:tcW w:w="1418" w:type="dxa"/>
            <w:vAlign w:val="bottom"/>
          </w:tcPr>
          <w:p w14:paraId="649FE6E1" w14:textId="77777777" w:rsidR="00721835" w:rsidRPr="00FD0F20" w:rsidRDefault="00721835" w:rsidP="00FF1E0D">
            <w:pPr>
              <w:tabs>
                <w:tab w:val="decimal" w:pos="1130"/>
              </w:tabs>
              <w:ind w:right="-72"/>
              <w:jc w:val="right"/>
              <w:rPr>
                <w:rFonts w:ascii="Arial" w:hAnsi="Arial" w:cs="Arial"/>
                <w:color w:val="000000" w:themeColor="text1"/>
                <w:sz w:val="18"/>
                <w:szCs w:val="18"/>
              </w:rPr>
            </w:pPr>
          </w:p>
        </w:tc>
        <w:tc>
          <w:tcPr>
            <w:tcW w:w="1318" w:type="dxa"/>
            <w:vAlign w:val="bottom"/>
          </w:tcPr>
          <w:p w14:paraId="6569292B" w14:textId="77777777" w:rsidR="00721835" w:rsidRPr="00FD0F20" w:rsidRDefault="00721835" w:rsidP="00FF1E0D">
            <w:pPr>
              <w:tabs>
                <w:tab w:val="decimal" w:pos="1080"/>
              </w:tabs>
              <w:ind w:right="-72"/>
              <w:jc w:val="right"/>
              <w:rPr>
                <w:rFonts w:ascii="Arial" w:hAnsi="Arial" w:cs="Arial"/>
                <w:color w:val="000000" w:themeColor="text1"/>
                <w:sz w:val="18"/>
                <w:szCs w:val="18"/>
              </w:rPr>
            </w:pPr>
          </w:p>
        </w:tc>
        <w:tc>
          <w:tcPr>
            <w:tcW w:w="1350" w:type="dxa"/>
            <w:vAlign w:val="bottom"/>
          </w:tcPr>
          <w:p w14:paraId="0E5D31E3" w14:textId="77777777" w:rsidR="00721835" w:rsidRPr="00FD0F20" w:rsidRDefault="00721835" w:rsidP="00FF1E0D">
            <w:pPr>
              <w:tabs>
                <w:tab w:val="decimal" w:pos="1057"/>
              </w:tabs>
              <w:ind w:right="-72"/>
              <w:jc w:val="right"/>
              <w:rPr>
                <w:rFonts w:ascii="Arial" w:hAnsi="Arial" w:cs="Arial"/>
                <w:color w:val="000000" w:themeColor="text1"/>
                <w:sz w:val="18"/>
                <w:szCs w:val="18"/>
              </w:rPr>
            </w:pPr>
          </w:p>
        </w:tc>
      </w:tr>
      <w:tr w:rsidR="00721835" w:rsidRPr="00FD0F20" w14:paraId="0974DCCC" w14:textId="77777777">
        <w:trPr>
          <w:trHeight w:val="20"/>
        </w:trPr>
        <w:tc>
          <w:tcPr>
            <w:tcW w:w="2610" w:type="dxa"/>
            <w:vAlign w:val="bottom"/>
            <w:hideMark/>
          </w:tcPr>
          <w:p w14:paraId="0F0A9373" w14:textId="308A29A0" w:rsidR="00721835" w:rsidRPr="00FD0F20" w:rsidRDefault="00721835" w:rsidP="00FF1E0D">
            <w:pPr>
              <w:rPr>
                <w:rFonts w:ascii="Arial" w:hAnsi="Arial" w:cs="Arial"/>
                <w:color w:val="000000" w:themeColor="text1"/>
                <w:sz w:val="18"/>
                <w:szCs w:val="18"/>
                <w:lang w:val="en-GB"/>
              </w:rPr>
            </w:pPr>
            <w:r w:rsidRPr="00FD0F20">
              <w:rPr>
                <w:rFonts w:ascii="Arial" w:hAnsi="Arial" w:cs="Arial"/>
                <w:color w:val="000000" w:themeColor="text1"/>
                <w:sz w:val="18"/>
                <w:szCs w:val="18"/>
                <w:lang w:val="en-GB"/>
              </w:rPr>
              <w:t>Lease liabilities</w:t>
            </w:r>
          </w:p>
        </w:tc>
        <w:tc>
          <w:tcPr>
            <w:tcW w:w="1440" w:type="dxa"/>
            <w:vAlign w:val="bottom"/>
          </w:tcPr>
          <w:p w14:paraId="23C751C2" w14:textId="11C52983"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04" w:type="dxa"/>
            <w:vAlign w:val="bottom"/>
          </w:tcPr>
          <w:p w14:paraId="3098550C" w14:textId="53D636D8" w:rsidR="00721835" w:rsidRPr="00FD0F20" w:rsidRDefault="00721835" w:rsidP="00FF1E0D">
            <w:pPr>
              <w:tabs>
                <w:tab w:val="decimal" w:pos="110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418" w:type="dxa"/>
            <w:vAlign w:val="bottom"/>
          </w:tcPr>
          <w:p w14:paraId="5F037178" w14:textId="5C02D568" w:rsidR="00721835" w:rsidRPr="00FD0F20" w:rsidRDefault="00721835" w:rsidP="00FF1E0D">
            <w:pPr>
              <w:tabs>
                <w:tab w:val="decimal" w:pos="1130"/>
              </w:tabs>
              <w:ind w:right="-72"/>
              <w:jc w:val="right"/>
              <w:rPr>
                <w:rFonts w:ascii="Arial" w:hAnsi="Arial" w:cs="Arial"/>
                <w:color w:val="000000" w:themeColor="text1"/>
                <w:sz w:val="18"/>
                <w:szCs w:val="18"/>
              </w:rPr>
            </w:pPr>
            <w:r w:rsidRPr="00FD0F20">
              <w:rPr>
                <w:rFonts w:ascii="Arial" w:hAnsi="Arial" w:cs="Arial"/>
                <w:color w:val="000000"/>
                <w:sz w:val="18"/>
                <w:szCs w:val="18"/>
              </w:rPr>
              <w:t>-</w:t>
            </w:r>
          </w:p>
        </w:tc>
        <w:tc>
          <w:tcPr>
            <w:tcW w:w="1318" w:type="dxa"/>
          </w:tcPr>
          <w:p w14:paraId="2224E6B5" w14:textId="73C1E7EC" w:rsidR="00721835" w:rsidRPr="00FD0F20" w:rsidRDefault="00721835" w:rsidP="00FF1E0D">
            <w:pPr>
              <w:tabs>
                <w:tab w:val="decimal" w:pos="1080"/>
              </w:tabs>
              <w:ind w:right="-72"/>
              <w:jc w:val="right"/>
              <w:rPr>
                <w:rFonts w:ascii="Arial" w:hAnsi="Arial" w:cs="Arial"/>
                <w:color w:val="000000" w:themeColor="text1"/>
                <w:sz w:val="18"/>
                <w:szCs w:val="18"/>
              </w:rPr>
            </w:pPr>
            <w:r w:rsidRPr="00FD0F20">
              <w:rPr>
                <w:rFonts w:ascii="Arial" w:hAnsi="Arial" w:cs="Arial"/>
                <w:color w:val="000000"/>
                <w:sz w:val="18"/>
                <w:szCs w:val="18"/>
              </w:rPr>
              <w:t>5,007</w:t>
            </w:r>
          </w:p>
        </w:tc>
        <w:tc>
          <w:tcPr>
            <w:tcW w:w="1350" w:type="dxa"/>
          </w:tcPr>
          <w:p w14:paraId="7CB3669F" w14:textId="70EB2D36" w:rsidR="00721835" w:rsidRPr="00FD0F20" w:rsidRDefault="00721835" w:rsidP="00FF1E0D">
            <w:pPr>
              <w:tabs>
                <w:tab w:val="decimal" w:pos="1057"/>
              </w:tabs>
              <w:ind w:right="-72"/>
              <w:jc w:val="right"/>
              <w:rPr>
                <w:rFonts w:ascii="Arial" w:hAnsi="Arial" w:cs="Arial"/>
                <w:color w:val="000000" w:themeColor="text1"/>
                <w:sz w:val="18"/>
                <w:szCs w:val="18"/>
              </w:rPr>
            </w:pPr>
            <w:r w:rsidRPr="00FD0F20">
              <w:rPr>
                <w:rFonts w:ascii="Arial" w:hAnsi="Arial" w:cs="Arial"/>
                <w:color w:val="000000"/>
                <w:sz w:val="18"/>
                <w:szCs w:val="18"/>
              </w:rPr>
              <w:t>5,007</w:t>
            </w:r>
          </w:p>
        </w:tc>
      </w:tr>
    </w:tbl>
    <w:p w14:paraId="657ED7B5" w14:textId="5F1EFAB7" w:rsidR="005800CE" w:rsidRPr="00FD0F20" w:rsidRDefault="005800CE" w:rsidP="00FF1E0D">
      <w:pPr>
        <w:rPr>
          <w:rFonts w:ascii="Arial" w:hAnsi="Arial" w:cs="Arial"/>
          <w:color w:val="000000" w:themeColor="text1"/>
          <w:sz w:val="18"/>
          <w:szCs w:val="18"/>
          <w:shd w:val="clear" w:color="auto" w:fill="FFFFFF"/>
          <w:lang w:val="en-GB"/>
        </w:rPr>
      </w:pPr>
    </w:p>
    <w:p w14:paraId="428517A5" w14:textId="77777777" w:rsidR="005800CE" w:rsidRPr="00FD0F20" w:rsidRDefault="005800CE" w:rsidP="00FF1E0D">
      <w:pPr>
        <w:rPr>
          <w:rFonts w:ascii="Arial" w:hAnsi="Arial" w:cs="Arial"/>
          <w:color w:val="000000" w:themeColor="text1"/>
          <w:sz w:val="18"/>
          <w:szCs w:val="18"/>
          <w:shd w:val="clear" w:color="auto" w:fill="FFFFFF"/>
          <w:lang w:val="en-GB"/>
        </w:rPr>
      </w:pPr>
      <w:r w:rsidRPr="00FD0F20">
        <w:rPr>
          <w:rFonts w:ascii="Arial" w:hAnsi="Arial" w:cs="Arial"/>
          <w:color w:val="000000" w:themeColor="text1"/>
          <w:sz w:val="18"/>
          <w:szCs w:val="18"/>
          <w:shd w:val="clear" w:color="auto" w:fill="FFFFFF"/>
          <w:lang w:val="en-GB"/>
        </w:rPr>
        <w:br w:type="page"/>
      </w:r>
    </w:p>
    <w:tbl>
      <w:tblPr>
        <w:tblW w:w="9475" w:type="dxa"/>
        <w:tblInd w:w="108" w:type="dxa"/>
        <w:tblLayout w:type="fixed"/>
        <w:tblLook w:val="0400" w:firstRow="0" w:lastRow="0" w:firstColumn="0" w:lastColumn="0" w:noHBand="0" w:noVBand="1"/>
      </w:tblPr>
      <w:tblGrid>
        <w:gridCol w:w="9475"/>
      </w:tblGrid>
      <w:tr w:rsidR="007249B3" w:rsidRPr="00FD0F20" w14:paraId="2ACB670F" w14:textId="77777777" w:rsidTr="00FA063A">
        <w:trPr>
          <w:trHeight w:val="368"/>
        </w:trPr>
        <w:tc>
          <w:tcPr>
            <w:tcW w:w="9475" w:type="dxa"/>
            <w:vAlign w:val="center"/>
          </w:tcPr>
          <w:p w14:paraId="629C8C9E" w14:textId="77777777" w:rsidR="007249B3" w:rsidRPr="00FD0F20" w:rsidRDefault="007249B3" w:rsidP="00FF1E0D">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Fair value</w:t>
            </w:r>
          </w:p>
        </w:tc>
      </w:tr>
    </w:tbl>
    <w:p w14:paraId="583D863C" w14:textId="77777777" w:rsidR="007249B3" w:rsidRPr="00FD0F20" w:rsidRDefault="007249B3" w:rsidP="00FF1E0D">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4B539931" w14:textId="4FCE1C61" w:rsidR="007249B3" w:rsidRPr="00FD0F20" w:rsidRDefault="002140C4" w:rsidP="00FF1E0D">
      <w:pPr>
        <w:pStyle w:val="Header"/>
        <w:tabs>
          <w:tab w:val="clear" w:pos="4320"/>
          <w:tab w:val="clear" w:pos="8640"/>
        </w:tabs>
        <w:ind w:left="539" w:hanging="539"/>
        <w:jc w:val="both"/>
        <w:rPr>
          <w:rFonts w:ascii="Arial" w:hAnsi="Arial" w:cs="Arial"/>
          <w:b/>
          <w:bCs/>
          <w:color w:val="000000" w:themeColor="text1"/>
          <w:sz w:val="18"/>
          <w:szCs w:val="18"/>
          <w:shd w:val="clear" w:color="auto" w:fill="FFFFFF"/>
          <w:lang w:val="en-GB"/>
        </w:rPr>
      </w:pPr>
      <w:r w:rsidRPr="00FD0F20">
        <w:rPr>
          <w:rFonts w:ascii="Arial" w:hAnsi="Arial" w:cs="Browallia New"/>
          <w:b/>
          <w:bCs/>
          <w:color w:val="000000" w:themeColor="text1"/>
          <w:sz w:val="18"/>
          <w:szCs w:val="22"/>
          <w:shd w:val="clear" w:color="auto" w:fill="FFFFFF"/>
          <w:lang w:val="en-GB" w:bidi="th-TH"/>
        </w:rPr>
        <w:t>6</w:t>
      </w:r>
      <w:r w:rsidR="007249B3" w:rsidRPr="00FD0F20">
        <w:rPr>
          <w:rFonts w:ascii="Arial" w:hAnsi="Arial" w:cs="Arial"/>
          <w:b/>
          <w:bCs/>
          <w:color w:val="000000" w:themeColor="text1"/>
          <w:sz w:val="18"/>
          <w:szCs w:val="18"/>
          <w:shd w:val="clear" w:color="auto" w:fill="FFFFFF"/>
          <w:lang w:val="en-GB"/>
        </w:rPr>
        <w:t>.</w:t>
      </w:r>
      <w:r w:rsidR="00514C1A" w:rsidRPr="00FD0F20">
        <w:rPr>
          <w:rFonts w:ascii="Arial" w:hAnsi="Arial" w:cs="Arial"/>
          <w:b/>
          <w:bCs/>
          <w:color w:val="000000" w:themeColor="text1"/>
          <w:sz w:val="18"/>
          <w:szCs w:val="18"/>
          <w:shd w:val="clear" w:color="auto" w:fill="FFFFFF"/>
          <w:lang w:val="en-GB"/>
        </w:rPr>
        <w:t>1</w:t>
      </w:r>
      <w:r w:rsidR="007249B3" w:rsidRPr="00FD0F20">
        <w:rPr>
          <w:rFonts w:ascii="Arial" w:hAnsi="Arial" w:cs="Arial"/>
          <w:b/>
          <w:bCs/>
          <w:color w:val="000000" w:themeColor="text1"/>
          <w:sz w:val="18"/>
          <w:szCs w:val="18"/>
          <w:shd w:val="clear" w:color="auto" w:fill="FFFFFF"/>
        </w:rPr>
        <w:tab/>
      </w:r>
      <w:r w:rsidR="007249B3" w:rsidRPr="00FD0F20">
        <w:rPr>
          <w:rFonts w:ascii="Arial" w:hAnsi="Arial" w:cs="Arial"/>
          <w:b/>
          <w:bCs/>
          <w:color w:val="000000" w:themeColor="text1"/>
          <w:sz w:val="18"/>
          <w:szCs w:val="18"/>
          <w:shd w:val="clear" w:color="auto" w:fill="FFFFFF"/>
          <w:lang w:val="en-GB"/>
        </w:rPr>
        <w:t>Fair value estimation</w:t>
      </w:r>
    </w:p>
    <w:p w14:paraId="6128CE22" w14:textId="77777777" w:rsidR="007249B3" w:rsidRPr="00FD0F20" w:rsidRDefault="007249B3" w:rsidP="00FF1E0D">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7578C650" w14:textId="77777777" w:rsidR="007249B3" w:rsidRPr="00FD0F20" w:rsidRDefault="007249B3" w:rsidP="00FF1E0D">
      <w:pPr>
        <w:pStyle w:val="Header"/>
        <w:tabs>
          <w:tab w:val="clear" w:pos="4320"/>
          <w:tab w:val="clear" w:pos="8640"/>
        </w:tabs>
        <w:ind w:left="539"/>
        <w:jc w:val="both"/>
        <w:rPr>
          <w:rFonts w:ascii="Arial" w:hAnsi="Arial" w:cs="Arial"/>
          <w:color w:val="000000" w:themeColor="text1"/>
          <w:sz w:val="18"/>
          <w:szCs w:val="18"/>
          <w:shd w:val="clear" w:color="auto" w:fill="FFFFFF"/>
          <w:cs/>
          <w:lang w:val="en-GB" w:bidi="th-TH"/>
        </w:rPr>
      </w:pPr>
      <w:r w:rsidRPr="00FD0F20">
        <w:rPr>
          <w:rFonts w:ascii="Arial" w:hAnsi="Arial" w:cs="Arial"/>
          <w:color w:val="000000" w:themeColor="text1"/>
          <w:spacing w:val="-4"/>
          <w:sz w:val="18"/>
          <w:szCs w:val="18"/>
          <w:shd w:val="clear" w:color="auto" w:fill="FFFFFF"/>
          <w:lang w:val="en-GB"/>
        </w:rPr>
        <w:t>For the analysis of the financial instruments carried at fair value, by valuation method, the different</w:t>
      </w:r>
      <w:r w:rsidRPr="00FD0F20">
        <w:rPr>
          <w:rFonts w:ascii="Arial" w:hAnsi="Arial" w:cs="Arial"/>
          <w:color w:val="000000" w:themeColor="text1"/>
          <w:sz w:val="18"/>
          <w:szCs w:val="18"/>
          <w:shd w:val="clear" w:color="auto" w:fill="FFFFFF"/>
          <w:lang w:val="en-GB"/>
        </w:rPr>
        <w:t xml:space="preserve"> levels have been defined as follows:</w:t>
      </w:r>
    </w:p>
    <w:p w14:paraId="355CF4B5" w14:textId="77777777" w:rsidR="007249B3" w:rsidRPr="00FD0F20" w:rsidRDefault="007249B3" w:rsidP="00FF1E0D">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4A249128" w14:textId="0F9397AB" w:rsidR="007249B3" w:rsidRPr="00FD0F20" w:rsidRDefault="007249B3" w:rsidP="00FF1E0D">
      <w:pPr>
        <w:pStyle w:val="Header"/>
        <w:tabs>
          <w:tab w:val="clear" w:pos="4320"/>
          <w:tab w:val="clear" w:pos="8640"/>
        </w:tabs>
        <w:ind w:left="1260" w:hanging="720"/>
        <w:jc w:val="both"/>
        <w:rPr>
          <w:rFonts w:ascii="Arial" w:hAnsi="Arial" w:cs="Arial"/>
          <w:color w:val="000000" w:themeColor="text1"/>
          <w:spacing w:val="-4"/>
          <w:sz w:val="18"/>
          <w:szCs w:val="18"/>
          <w:shd w:val="clear" w:color="auto" w:fill="FFFFFF"/>
          <w:lang w:val="en-GB"/>
        </w:rPr>
      </w:pPr>
      <w:r w:rsidRPr="00FD0F20">
        <w:rPr>
          <w:rFonts w:ascii="Arial" w:hAnsi="Arial" w:cs="Arial"/>
          <w:color w:val="000000" w:themeColor="text1"/>
          <w:spacing w:val="-4"/>
          <w:sz w:val="18"/>
          <w:szCs w:val="18"/>
          <w:shd w:val="clear" w:color="auto" w:fill="FFFFFF"/>
          <w:lang w:val="en-GB"/>
        </w:rPr>
        <w:t xml:space="preserve">Level </w:t>
      </w:r>
      <w:r w:rsidR="00514C1A" w:rsidRPr="00FD0F20">
        <w:rPr>
          <w:rFonts w:ascii="Arial" w:hAnsi="Arial" w:cs="Arial"/>
          <w:color w:val="000000" w:themeColor="text1"/>
          <w:spacing w:val="-4"/>
          <w:sz w:val="18"/>
          <w:szCs w:val="18"/>
          <w:shd w:val="clear" w:color="auto" w:fill="FFFFFF"/>
          <w:lang w:val="en-GB"/>
        </w:rPr>
        <w:t>1</w:t>
      </w:r>
      <w:r w:rsidRPr="00FD0F20">
        <w:rPr>
          <w:rFonts w:ascii="Arial" w:hAnsi="Arial" w:cs="Arial"/>
          <w:color w:val="000000" w:themeColor="text1"/>
          <w:spacing w:val="-4"/>
          <w:sz w:val="18"/>
          <w:szCs w:val="18"/>
          <w:shd w:val="clear" w:color="auto" w:fill="FFFFFF"/>
          <w:lang w:val="en-GB"/>
        </w:rPr>
        <w:t>:</w:t>
      </w:r>
      <w:r w:rsidRPr="00FD0F20">
        <w:rPr>
          <w:rFonts w:ascii="Arial" w:hAnsi="Arial" w:cs="Arial"/>
          <w:color w:val="000000" w:themeColor="text1"/>
          <w:spacing w:val="-4"/>
          <w:sz w:val="18"/>
          <w:szCs w:val="18"/>
          <w:shd w:val="clear" w:color="auto" w:fill="FFFFFF"/>
          <w:lang w:val="en-GB"/>
        </w:rPr>
        <w:tab/>
        <w:t xml:space="preserve">Quoted prices (unadjusted) in active markets for identical assets or liabilities, and the Company </w:t>
      </w:r>
      <w:proofErr w:type="gramStart"/>
      <w:r w:rsidRPr="00FD0F20">
        <w:rPr>
          <w:rFonts w:ascii="Arial" w:hAnsi="Arial" w:cs="Arial"/>
          <w:color w:val="000000" w:themeColor="text1"/>
          <w:spacing w:val="-4"/>
          <w:sz w:val="18"/>
          <w:szCs w:val="18"/>
          <w:shd w:val="clear" w:color="auto" w:fill="FFFFFF"/>
          <w:lang w:val="en-GB"/>
        </w:rPr>
        <w:t>is able to</w:t>
      </w:r>
      <w:proofErr w:type="gramEnd"/>
      <w:r w:rsidRPr="00FD0F20">
        <w:rPr>
          <w:rFonts w:ascii="Arial" w:hAnsi="Arial" w:cs="Arial"/>
          <w:color w:val="000000" w:themeColor="text1"/>
          <w:spacing w:val="-4"/>
          <w:sz w:val="18"/>
          <w:szCs w:val="18"/>
          <w:shd w:val="clear" w:color="auto" w:fill="FFFFFF"/>
          <w:lang w:val="en-GB"/>
        </w:rPr>
        <w:t xml:space="preserve"> access that market on valuation date.</w:t>
      </w:r>
    </w:p>
    <w:p w14:paraId="77E1775B" w14:textId="77777777" w:rsidR="007249B3" w:rsidRPr="00FD0F20" w:rsidRDefault="007249B3" w:rsidP="00FF1E0D">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1FACD75F" w14:textId="711C03CD" w:rsidR="007249B3" w:rsidRPr="00FD0F20" w:rsidRDefault="007249B3" w:rsidP="00FF1E0D">
      <w:pPr>
        <w:pStyle w:val="Header"/>
        <w:tabs>
          <w:tab w:val="clear" w:pos="4320"/>
          <w:tab w:val="clear" w:pos="8640"/>
        </w:tabs>
        <w:ind w:left="1260" w:hanging="720"/>
        <w:jc w:val="both"/>
        <w:rPr>
          <w:rFonts w:ascii="Arial" w:hAnsi="Arial" w:cs="Arial"/>
          <w:color w:val="000000" w:themeColor="text1"/>
          <w:spacing w:val="-4"/>
          <w:sz w:val="18"/>
          <w:szCs w:val="18"/>
          <w:shd w:val="clear" w:color="auto" w:fill="FFFFFF"/>
          <w:lang w:val="en-GB"/>
        </w:rPr>
      </w:pPr>
      <w:r w:rsidRPr="00FD0F20">
        <w:rPr>
          <w:rFonts w:ascii="Arial" w:hAnsi="Arial" w:cs="Arial"/>
          <w:color w:val="000000" w:themeColor="text1"/>
          <w:spacing w:val="-4"/>
          <w:sz w:val="18"/>
          <w:szCs w:val="18"/>
          <w:shd w:val="clear" w:color="auto" w:fill="FFFFFF"/>
          <w:lang w:val="en-GB"/>
        </w:rPr>
        <w:t xml:space="preserve">Level </w:t>
      </w:r>
      <w:r w:rsidR="00514C1A" w:rsidRPr="00FD0F20">
        <w:rPr>
          <w:rFonts w:ascii="Arial" w:hAnsi="Arial" w:cs="Arial"/>
          <w:color w:val="000000" w:themeColor="text1"/>
          <w:spacing w:val="-4"/>
          <w:sz w:val="18"/>
          <w:szCs w:val="18"/>
          <w:shd w:val="clear" w:color="auto" w:fill="FFFFFF"/>
          <w:lang w:val="en-GB"/>
        </w:rPr>
        <w:t>2</w:t>
      </w:r>
      <w:r w:rsidRPr="00FD0F20">
        <w:rPr>
          <w:rFonts w:ascii="Arial" w:hAnsi="Arial" w:cs="Arial"/>
          <w:color w:val="000000" w:themeColor="text1"/>
          <w:spacing w:val="-4"/>
          <w:sz w:val="18"/>
          <w:szCs w:val="18"/>
          <w:shd w:val="clear" w:color="auto" w:fill="FFFFFF"/>
          <w:lang w:val="en-GB"/>
        </w:rPr>
        <w:t>:</w:t>
      </w:r>
      <w:r w:rsidRPr="00FD0F20">
        <w:rPr>
          <w:rFonts w:ascii="Arial" w:hAnsi="Arial" w:cs="Arial"/>
          <w:color w:val="000000" w:themeColor="text1"/>
          <w:spacing w:val="-4"/>
          <w:sz w:val="18"/>
          <w:szCs w:val="18"/>
          <w:shd w:val="clear" w:color="auto" w:fill="FFFFFF"/>
          <w:lang w:val="en-GB"/>
        </w:rPr>
        <w:tab/>
        <w:t xml:space="preserve">Inputs other than quoted prices included within level </w:t>
      </w:r>
      <w:r w:rsidR="00514C1A" w:rsidRPr="00FD0F20">
        <w:rPr>
          <w:rFonts w:ascii="Arial" w:hAnsi="Arial" w:cs="Arial"/>
          <w:color w:val="000000" w:themeColor="text1"/>
          <w:spacing w:val="-4"/>
          <w:sz w:val="18"/>
          <w:szCs w:val="18"/>
          <w:shd w:val="clear" w:color="auto" w:fill="FFFFFF"/>
          <w:lang w:val="en-GB"/>
        </w:rPr>
        <w:t>1</w:t>
      </w:r>
      <w:r w:rsidRPr="00FD0F20">
        <w:rPr>
          <w:rFonts w:ascii="Arial" w:hAnsi="Arial" w:cs="Arial"/>
          <w:color w:val="000000" w:themeColor="text1"/>
          <w:spacing w:val="-4"/>
          <w:sz w:val="18"/>
          <w:szCs w:val="18"/>
          <w:shd w:val="clear" w:color="auto" w:fill="FFFFFF"/>
          <w:lang w:val="en-GB"/>
        </w:rPr>
        <w:t xml:space="preserve"> that are observable for the asset or liability, either directly or indirectly. </w:t>
      </w:r>
    </w:p>
    <w:p w14:paraId="44CF0DFC" w14:textId="77777777" w:rsidR="007249B3" w:rsidRPr="00FD0F20" w:rsidRDefault="007249B3" w:rsidP="00FF1E0D">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56585868" w14:textId="0EED0985" w:rsidR="007249B3" w:rsidRPr="00FD0F20" w:rsidRDefault="007249B3" w:rsidP="00FF1E0D">
      <w:pPr>
        <w:pStyle w:val="Header"/>
        <w:tabs>
          <w:tab w:val="clear" w:pos="4320"/>
          <w:tab w:val="clear" w:pos="8640"/>
        </w:tabs>
        <w:ind w:left="1260" w:hanging="720"/>
        <w:jc w:val="both"/>
        <w:rPr>
          <w:rFonts w:ascii="Arial" w:hAnsi="Arial" w:cs="Arial"/>
          <w:color w:val="000000" w:themeColor="text1"/>
          <w:spacing w:val="-4"/>
          <w:sz w:val="18"/>
          <w:szCs w:val="18"/>
          <w:shd w:val="clear" w:color="auto" w:fill="FFFFFF"/>
          <w:lang w:val="en-GB"/>
        </w:rPr>
      </w:pPr>
      <w:r w:rsidRPr="00FD0F20">
        <w:rPr>
          <w:rFonts w:ascii="Arial" w:hAnsi="Arial" w:cs="Arial"/>
          <w:color w:val="000000" w:themeColor="text1"/>
          <w:spacing w:val="-4"/>
          <w:sz w:val="18"/>
          <w:szCs w:val="18"/>
          <w:shd w:val="clear" w:color="auto" w:fill="FFFFFF"/>
          <w:lang w:val="en-GB"/>
        </w:rPr>
        <w:t xml:space="preserve">Level </w:t>
      </w:r>
      <w:r w:rsidR="00514C1A" w:rsidRPr="00FD0F20">
        <w:rPr>
          <w:rFonts w:ascii="Arial" w:hAnsi="Arial" w:cs="Arial"/>
          <w:color w:val="000000" w:themeColor="text1"/>
          <w:spacing w:val="-4"/>
          <w:sz w:val="18"/>
          <w:szCs w:val="18"/>
          <w:shd w:val="clear" w:color="auto" w:fill="FFFFFF"/>
          <w:lang w:val="en-GB"/>
        </w:rPr>
        <w:t>3</w:t>
      </w:r>
      <w:r w:rsidRPr="00FD0F20">
        <w:rPr>
          <w:rFonts w:ascii="Arial" w:hAnsi="Arial" w:cs="Arial"/>
          <w:color w:val="000000" w:themeColor="text1"/>
          <w:spacing w:val="-4"/>
          <w:sz w:val="18"/>
          <w:szCs w:val="18"/>
          <w:shd w:val="clear" w:color="auto" w:fill="FFFFFF"/>
          <w:lang w:val="en-GB"/>
        </w:rPr>
        <w:t>:</w:t>
      </w:r>
      <w:r w:rsidRPr="00FD0F20">
        <w:rPr>
          <w:rFonts w:ascii="Arial" w:hAnsi="Arial" w:cs="Arial"/>
          <w:color w:val="000000" w:themeColor="text1"/>
          <w:spacing w:val="-4"/>
          <w:sz w:val="18"/>
          <w:szCs w:val="18"/>
          <w:shd w:val="clear" w:color="auto" w:fill="FFFFFF"/>
          <w:lang w:val="en-GB"/>
        </w:rPr>
        <w:tab/>
        <w:t>Inputs for the asset or liability that are not based on observable market data.</w:t>
      </w:r>
    </w:p>
    <w:p w14:paraId="16448226" w14:textId="77777777" w:rsidR="007249B3" w:rsidRPr="00FD0F20" w:rsidRDefault="007249B3" w:rsidP="00FF1E0D">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4406FC3F" w14:textId="4366B285" w:rsidR="007249B3" w:rsidRPr="00FD0F20" w:rsidRDefault="00B901C6" w:rsidP="00FF1E0D">
      <w:pPr>
        <w:pStyle w:val="Header"/>
        <w:tabs>
          <w:tab w:val="clear" w:pos="4320"/>
          <w:tab w:val="clear" w:pos="8640"/>
        </w:tabs>
        <w:ind w:left="540"/>
        <w:jc w:val="thaiDistribute"/>
        <w:rPr>
          <w:rFonts w:ascii="Arial" w:hAnsi="Arial" w:cs="Arial"/>
          <w:color w:val="000000" w:themeColor="text1"/>
          <w:sz w:val="18"/>
          <w:szCs w:val="18"/>
          <w:shd w:val="clear" w:color="auto" w:fill="FFFFFF"/>
          <w:lang w:val="en-GB"/>
        </w:rPr>
      </w:pPr>
      <w:r w:rsidRPr="00FD0F20">
        <w:rPr>
          <w:rFonts w:ascii="Arial" w:hAnsi="Arial" w:cs="Arial"/>
          <w:color w:val="000000" w:themeColor="text1"/>
          <w:sz w:val="18"/>
          <w:szCs w:val="18"/>
          <w:shd w:val="clear" w:color="auto" w:fill="FFFFFF"/>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1073514F" w14:textId="77777777" w:rsidR="00B901C6" w:rsidRPr="00FD0F20" w:rsidRDefault="00B901C6" w:rsidP="00FF1E0D">
      <w:pPr>
        <w:pStyle w:val="Header"/>
        <w:tabs>
          <w:tab w:val="clear" w:pos="4320"/>
          <w:tab w:val="clear" w:pos="8640"/>
        </w:tabs>
        <w:ind w:left="540"/>
        <w:jc w:val="both"/>
        <w:rPr>
          <w:rFonts w:ascii="Arial" w:hAnsi="Arial" w:cs="Arial"/>
          <w:color w:val="000000" w:themeColor="text1"/>
          <w:sz w:val="18"/>
          <w:szCs w:val="18"/>
          <w:shd w:val="clear" w:color="auto" w:fill="FFFFFF"/>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117CF0" w:rsidRPr="00637C80" w14:paraId="4BD64AB2" w14:textId="77777777" w:rsidTr="005800CE">
        <w:tc>
          <w:tcPr>
            <w:tcW w:w="3600" w:type="dxa"/>
            <w:vAlign w:val="bottom"/>
          </w:tcPr>
          <w:p w14:paraId="5B07D6E0" w14:textId="77777777" w:rsidR="007249B3" w:rsidRPr="00637C80" w:rsidRDefault="007249B3" w:rsidP="00FF1E0D">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bottom w:val="single" w:sz="4" w:space="0" w:color="auto"/>
            </w:tcBorders>
            <w:vAlign w:val="bottom"/>
          </w:tcPr>
          <w:p w14:paraId="56CB2EFC" w14:textId="77777777" w:rsidR="007249B3" w:rsidRPr="00637C80" w:rsidRDefault="007249B3" w:rsidP="00FF1E0D">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Consolidated financial information</w:t>
            </w:r>
          </w:p>
        </w:tc>
      </w:tr>
      <w:tr w:rsidR="00117CF0" w:rsidRPr="00637C80" w14:paraId="59DC77CF" w14:textId="77777777" w:rsidTr="005800CE">
        <w:tc>
          <w:tcPr>
            <w:tcW w:w="3600" w:type="dxa"/>
            <w:vAlign w:val="bottom"/>
          </w:tcPr>
          <w:p w14:paraId="0BDEEA2F" w14:textId="77777777" w:rsidR="00247B0C" w:rsidRPr="00637C80" w:rsidRDefault="00247B0C" w:rsidP="00FF1E0D">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vAlign w:val="bottom"/>
          </w:tcPr>
          <w:p w14:paraId="573E3967" w14:textId="513727C5" w:rsidR="00247B0C" w:rsidRPr="00637C80" w:rsidRDefault="00247B0C" w:rsidP="00FF1E0D">
            <w:pPr>
              <w:pStyle w:val="Header"/>
              <w:tabs>
                <w:tab w:val="clear" w:pos="4320"/>
                <w:tab w:val="clear" w:pos="8640"/>
              </w:tabs>
              <w:ind w:right="-72"/>
              <w:jc w:val="center"/>
              <w:rPr>
                <w:rFonts w:ascii="Arial" w:hAnsi="Arial" w:cs="Arial"/>
                <w:b/>
                <w:bCs/>
                <w:color w:val="000000" w:themeColor="text1"/>
                <w:spacing w:val="-2"/>
                <w:sz w:val="18"/>
                <w:szCs w:val="18"/>
              </w:rPr>
            </w:pPr>
            <w:r w:rsidRPr="00637C80">
              <w:rPr>
                <w:rFonts w:ascii="Arial" w:hAnsi="Arial" w:cs="Arial"/>
                <w:b/>
                <w:bCs/>
                <w:color w:val="000000" w:themeColor="text1"/>
                <w:spacing w:val="-2"/>
                <w:sz w:val="18"/>
                <w:szCs w:val="18"/>
              </w:rPr>
              <w:t>(Unaudited)</w:t>
            </w:r>
          </w:p>
          <w:p w14:paraId="01CABDB5" w14:textId="12CA86B4" w:rsidR="00247B0C" w:rsidRPr="00637C80" w:rsidRDefault="00D80E86" w:rsidP="00FF1E0D">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637C80">
              <w:rPr>
                <w:rFonts w:ascii="Arial" w:hAnsi="Arial" w:cs="Arial"/>
                <w:b/>
                <w:bCs/>
                <w:color w:val="000000" w:themeColor="text1"/>
                <w:spacing w:val="-2"/>
                <w:sz w:val="18"/>
                <w:szCs w:val="18"/>
                <w:lang w:val="en-GB"/>
              </w:rPr>
              <w:t>31 March</w:t>
            </w:r>
            <w:r w:rsidR="00247B0C" w:rsidRPr="00637C80">
              <w:rPr>
                <w:rFonts w:ascii="Arial" w:hAnsi="Arial" w:cs="Arial"/>
                <w:b/>
                <w:bCs/>
                <w:color w:val="000000" w:themeColor="text1"/>
                <w:spacing w:val="-2"/>
                <w:sz w:val="18"/>
                <w:szCs w:val="18"/>
              </w:rPr>
              <w:t xml:space="preserve"> </w:t>
            </w:r>
            <w:r w:rsidRPr="00637C80">
              <w:rPr>
                <w:rFonts w:ascii="Arial" w:hAnsi="Arial" w:cs="Arial"/>
                <w:b/>
                <w:bCs/>
                <w:color w:val="000000" w:themeColor="text1"/>
                <w:spacing w:val="-2"/>
                <w:sz w:val="18"/>
                <w:szCs w:val="18"/>
                <w:lang w:val="en-GB"/>
              </w:rPr>
              <w:t>2026</w:t>
            </w:r>
            <w:r w:rsidR="00247B0C" w:rsidRPr="00637C80">
              <w:rPr>
                <w:rFonts w:ascii="Arial" w:hAnsi="Arial" w:cs="Arial"/>
                <w:b/>
                <w:bCs/>
                <w:color w:val="000000" w:themeColor="text1"/>
                <w:spacing w:val="-2"/>
                <w:sz w:val="18"/>
                <w:szCs w:val="18"/>
              </w:rPr>
              <w:t xml:space="preserve"> </w:t>
            </w:r>
          </w:p>
        </w:tc>
      </w:tr>
      <w:tr w:rsidR="00117CF0" w:rsidRPr="00637C80" w14:paraId="2BD5DB33" w14:textId="77777777" w:rsidTr="00FA063A">
        <w:tc>
          <w:tcPr>
            <w:tcW w:w="3600" w:type="dxa"/>
            <w:vAlign w:val="bottom"/>
          </w:tcPr>
          <w:p w14:paraId="76FC5DA3" w14:textId="77777777" w:rsidR="00247B0C" w:rsidRPr="00637C80" w:rsidRDefault="00247B0C" w:rsidP="00FF1E0D">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vAlign w:val="bottom"/>
          </w:tcPr>
          <w:p w14:paraId="4AA12149" w14:textId="2CCA11D8"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 xml:space="preserve">Level </w:t>
            </w:r>
            <w:r w:rsidR="00514C1A" w:rsidRPr="00637C80">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vAlign w:val="bottom"/>
          </w:tcPr>
          <w:p w14:paraId="2286DD17" w14:textId="42FDA4CB"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 xml:space="preserve">Level </w:t>
            </w:r>
            <w:r w:rsidR="00514C1A" w:rsidRPr="00637C80">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vAlign w:val="bottom"/>
          </w:tcPr>
          <w:p w14:paraId="2ADC8097" w14:textId="0D92FFB5"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 xml:space="preserve">Level </w:t>
            </w:r>
            <w:r w:rsidR="00514C1A" w:rsidRPr="00637C80">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vAlign w:val="bottom"/>
          </w:tcPr>
          <w:p w14:paraId="683DF466" w14:textId="77777777"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Total</w:t>
            </w:r>
          </w:p>
        </w:tc>
      </w:tr>
      <w:tr w:rsidR="00117CF0" w:rsidRPr="00637C80" w14:paraId="413DEE78" w14:textId="77777777" w:rsidTr="00FA063A">
        <w:tc>
          <w:tcPr>
            <w:tcW w:w="3600" w:type="dxa"/>
            <w:vAlign w:val="bottom"/>
          </w:tcPr>
          <w:p w14:paraId="46470DD1" w14:textId="77777777" w:rsidR="00247B0C" w:rsidRPr="00637C80" w:rsidRDefault="00247B0C" w:rsidP="00FF1E0D">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vAlign w:val="bottom"/>
          </w:tcPr>
          <w:p w14:paraId="2EE9E00C" w14:textId="77777777"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Thousand</w:t>
            </w:r>
          </w:p>
        </w:tc>
        <w:tc>
          <w:tcPr>
            <w:tcW w:w="1375" w:type="dxa"/>
            <w:vAlign w:val="bottom"/>
          </w:tcPr>
          <w:p w14:paraId="5D44ED05" w14:textId="77777777"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Thousand</w:t>
            </w:r>
          </w:p>
        </w:tc>
        <w:tc>
          <w:tcPr>
            <w:tcW w:w="1301" w:type="dxa"/>
            <w:vAlign w:val="bottom"/>
          </w:tcPr>
          <w:p w14:paraId="3845CFA7" w14:textId="77777777"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Thousand</w:t>
            </w:r>
          </w:p>
        </w:tc>
        <w:tc>
          <w:tcPr>
            <w:tcW w:w="1260" w:type="dxa"/>
            <w:vAlign w:val="bottom"/>
          </w:tcPr>
          <w:p w14:paraId="693C16A7" w14:textId="77777777"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Thousand</w:t>
            </w:r>
          </w:p>
        </w:tc>
      </w:tr>
      <w:tr w:rsidR="00117CF0" w:rsidRPr="00637C80" w14:paraId="700DE43E" w14:textId="77777777" w:rsidTr="00FA063A">
        <w:tc>
          <w:tcPr>
            <w:tcW w:w="3600" w:type="dxa"/>
            <w:vAlign w:val="bottom"/>
          </w:tcPr>
          <w:p w14:paraId="7FF23759" w14:textId="77777777" w:rsidR="00247B0C" w:rsidRPr="00637C80" w:rsidRDefault="00247B0C" w:rsidP="00FF1E0D">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vAlign w:val="bottom"/>
          </w:tcPr>
          <w:p w14:paraId="0A4255A9" w14:textId="77777777"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Baht</w:t>
            </w:r>
          </w:p>
        </w:tc>
        <w:tc>
          <w:tcPr>
            <w:tcW w:w="1375" w:type="dxa"/>
            <w:tcBorders>
              <w:bottom w:val="single" w:sz="4" w:space="0" w:color="auto"/>
            </w:tcBorders>
            <w:vAlign w:val="bottom"/>
          </w:tcPr>
          <w:p w14:paraId="2DDCDF7B" w14:textId="77777777"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Baht</w:t>
            </w:r>
          </w:p>
        </w:tc>
        <w:tc>
          <w:tcPr>
            <w:tcW w:w="1301" w:type="dxa"/>
            <w:tcBorders>
              <w:bottom w:val="single" w:sz="4" w:space="0" w:color="auto"/>
            </w:tcBorders>
            <w:vAlign w:val="bottom"/>
          </w:tcPr>
          <w:p w14:paraId="0D76362C" w14:textId="77777777"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Baht</w:t>
            </w:r>
          </w:p>
        </w:tc>
        <w:tc>
          <w:tcPr>
            <w:tcW w:w="1260" w:type="dxa"/>
            <w:tcBorders>
              <w:bottom w:val="single" w:sz="4" w:space="0" w:color="auto"/>
            </w:tcBorders>
            <w:vAlign w:val="bottom"/>
          </w:tcPr>
          <w:p w14:paraId="0B08EA37" w14:textId="77777777" w:rsidR="00247B0C" w:rsidRPr="00637C80" w:rsidRDefault="00247B0C"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Baht</w:t>
            </w:r>
          </w:p>
        </w:tc>
      </w:tr>
      <w:tr w:rsidR="00117CF0" w:rsidRPr="00637C80" w14:paraId="29418A69" w14:textId="77777777" w:rsidTr="00FA063A">
        <w:tc>
          <w:tcPr>
            <w:tcW w:w="3600" w:type="dxa"/>
            <w:vAlign w:val="bottom"/>
          </w:tcPr>
          <w:p w14:paraId="6B234F5D" w14:textId="77777777" w:rsidR="0035362F" w:rsidRPr="00637C80" w:rsidRDefault="0035362F" w:rsidP="00FF1E0D">
            <w:pPr>
              <w:ind w:left="-105"/>
              <w:rPr>
                <w:rFonts w:ascii="Arial" w:hAnsi="Arial" w:cs="Arial"/>
                <w:b/>
                <w:bCs/>
                <w:color w:val="000000" w:themeColor="text1"/>
                <w:sz w:val="18"/>
                <w:szCs w:val="18"/>
              </w:rPr>
            </w:pPr>
          </w:p>
        </w:tc>
        <w:tc>
          <w:tcPr>
            <w:tcW w:w="1374" w:type="dxa"/>
            <w:tcBorders>
              <w:top w:val="single" w:sz="4" w:space="0" w:color="auto"/>
            </w:tcBorders>
            <w:vAlign w:val="bottom"/>
          </w:tcPr>
          <w:p w14:paraId="44A89D4B" w14:textId="77777777" w:rsidR="0035362F" w:rsidRPr="00637C80" w:rsidRDefault="0035362F"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tcBorders>
              <w:top w:val="single" w:sz="4" w:space="0" w:color="auto"/>
            </w:tcBorders>
            <w:vAlign w:val="bottom"/>
          </w:tcPr>
          <w:p w14:paraId="13A71F7D" w14:textId="77777777" w:rsidR="0035362F" w:rsidRPr="00637C80" w:rsidRDefault="0035362F"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vAlign w:val="bottom"/>
          </w:tcPr>
          <w:p w14:paraId="0D6FBEB4" w14:textId="77777777" w:rsidR="0035362F" w:rsidRPr="00637C80" w:rsidRDefault="0035362F"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vAlign w:val="bottom"/>
          </w:tcPr>
          <w:p w14:paraId="12F3AD06" w14:textId="77777777" w:rsidR="0035362F" w:rsidRPr="00637C80" w:rsidRDefault="0035362F"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637C80" w14:paraId="17F7368F" w14:textId="77777777" w:rsidTr="00FA063A">
        <w:tc>
          <w:tcPr>
            <w:tcW w:w="3600" w:type="dxa"/>
            <w:vAlign w:val="bottom"/>
          </w:tcPr>
          <w:p w14:paraId="5FFA1B6D" w14:textId="2BAD6345" w:rsidR="0035362F" w:rsidRPr="00637C80" w:rsidRDefault="0035362F" w:rsidP="00FF1E0D">
            <w:pPr>
              <w:ind w:left="-105"/>
              <w:rPr>
                <w:rFonts w:ascii="Arial" w:hAnsi="Arial" w:cs="Arial"/>
                <w:b/>
                <w:bCs/>
                <w:color w:val="000000" w:themeColor="text1"/>
                <w:spacing w:val="-8"/>
                <w:sz w:val="18"/>
                <w:szCs w:val="18"/>
                <w:shd w:val="clear" w:color="auto" w:fill="FFFFFF"/>
                <w:rtl/>
                <w:cs/>
              </w:rPr>
            </w:pPr>
            <w:r w:rsidRPr="00637C80">
              <w:rPr>
                <w:rFonts w:ascii="Arial" w:hAnsi="Arial" w:cs="Arial"/>
                <w:b/>
                <w:bCs/>
                <w:color w:val="000000" w:themeColor="text1"/>
                <w:sz w:val="18"/>
                <w:szCs w:val="18"/>
              </w:rPr>
              <w:t>Financial assets</w:t>
            </w:r>
          </w:p>
        </w:tc>
        <w:tc>
          <w:tcPr>
            <w:tcW w:w="1374" w:type="dxa"/>
            <w:vAlign w:val="bottom"/>
          </w:tcPr>
          <w:p w14:paraId="18FB1D03" w14:textId="77777777" w:rsidR="0035362F" w:rsidRPr="00637C80" w:rsidRDefault="0035362F"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vAlign w:val="bottom"/>
          </w:tcPr>
          <w:p w14:paraId="7494AB97" w14:textId="77777777" w:rsidR="0035362F" w:rsidRPr="00637C80" w:rsidRDefault="0035362F"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bottom"/>
          </w:tcPr>
          <w:p w14:paraId="0687C635" w14:textId="77777777" w:rsidR="0035362F" w:rsidRPr="00637C80" w:rsidRDefault="0035362F"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bottom"/>
          </w:tcPr>
          <w:p w14:paraId="21CB8698" w14:textId="77777777" w:rsidR="0035362F" w:rsidRPr="00637C80" w:rsidRDefault="0035362F"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637C80" w14:paraId="00F07AA4" w14:textId="77777777" w:rsidTr="00FA063A">
        <w:tc>
          <w:tcPr>
            <w:tcW w:w="3600" w:type="dxa"/>
            <w:vAlign w:val="bottom"/>
          </w:tcPr>
          <w:p w14:paraId="01F4CE6A" w14:textId="35C625CF" w:rsidR="0035362F" w:rsidRPr="00637C80" w:rsidRDefault="0035362F" w:rsidP="00FF1E0D">
            <w:pPr>
              <w:ind w:left="-105"/>
              <w:rPr>
                <w:rFonts w:ascii="Arial" w:hAnsi="Arial" w:cs="Arial"/>
                <w:b/>
                <w:bCs/>
                <w:color w:val="000000" w:themeColor="text1"/>
                <w:sz w:val="18"/>
                <w:szCs w:val="18"/>
              </w:rPr>
            </w:pPr>
            <w:r w:rsidRPr="00637C80">
              <w:rPr>
                <w:rFonts w:ascii="Arial" w:eastAsia="Arial Unicode MS" w:hAnsi="Arial" w:cs="Arial"/>
                <w:b/>
                <w:bCs/>
                <w:color w:val="000000" w:themeColor="text1"/>
                <w:sz w:val="18"/>
                <w:szCs w:val="18"/>
                <w:lang w:val="en-GB" w:bidi="th-TH"/>
              </w:rPr>
              <w:t xml:space="preserve">Financial assets at fair value </w:t>
            </w:r>
          </w:p>
        </w:tc>
        <w:tc>
          <w:tcPr>
            <w:tcW w:w="1374" w:type="dxa"/>
            <w:vAlign w:val="bottom"/>
          </w:tcPr>
          <w:p w14:paraId="279F7068" w14:textId="77777777" w:rsidR="0035362F" w:rsidRPr="00637C80" w:rsidRDefault="0035362F"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bottom"/>
          </w:tcPr>
          <w:p w14:paraId="2AA80C98" w14:textId="77777777" w:rsidR="0035362F" w:rsidRPr="00637C80" w:rsidRDefault="0035362F"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bottom"/>
          </w:tcPr>
          <w:p w14:paraId="0BF7E04A" w14:textId="77777777" w:rsidR="0035362F" w:rsidRPr="00637C80" w:rsidRDefault="0035362F"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bottom"/>
          </w:tcPr>
          <w:p w14:paraId="3F642BC8" w14:textId="77777777" w:rsidR="0035362F" w:rsidRPr="00637C80" w:rsidRDefault="0035362F"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C69EF" w:rsidRPr="00637C80" w14:paraId="2E21AF12" w14:textId="77777777" w:rsidTr="005C067D">
        <w:tc>
          <w:tcPr>
            <w:tcW w:w="3600" w:type="dxa"/>
            <w:vAlign w:val="bottom"/>
          </w:tcPr>
          <w:p w14:paraId="5D1AE4C8" w14:textId="0DA54494" w:rsidR="001C69EF" w:rsidRPr="00637C80" w:rsidRDefault="001C69EF" w:rsidP="00FF1E0D">
            <w:pPr>
              <w:ind w:left="-105"/>
              <w:rPr>
                <w:rFonts w:ascii="Arial" w:hAnsi="Arial" w:cs="Arial"/>
                <w:b/>
                <w:bCs/>
                <w:color w:val="000000" w:themeColor="text1"/>
                <w:sz w:val="18"/>
                <w:szCs w:val="18"/>
              </w:rPr>
            </w:pPr>
            <w:r w:rsidRPr="00637C80">
              <w:rPr>
                <w:rFonts w:ascii="Arial" w:hAnsi="Arial" w:cs="Arial"/>
                <w:color w:val="000000" w:themeColor="text1"/>
                <w:sz w:val="18"/>
                <w:szCs w:val="18"/>
              </w:rPr>
              <w:t>Debt financial assets</w:t>
            </w:r>
          </w:p>
        </w:tc>
        <w:tc>
          <w:tcPr>
            <w:tcW w:w="1374" w:type="dxa"/>
            <w:vAlign w:val="bottom"/>
          </w:tcPr>
          <w:p w14:paraId="6BC7A778" w14:textId="574B6B81" w:rsidR="001C69EF" w:rsidRPr="00637C80" w:rsidRDefault="001C69EF"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534,875</w:t>
            </w:r>
          </w:p>
        </w:tc>
        <w:tc>
          <w:tcPr>
            <w:tcW w:w="1375" w:type="dxa"/>
            <w:vAlign w:val="bottom"/>
          </w:tcPr>
          <w:p w14:paraId="65708620" w14:textId="03680DEE" w:rsidR="001C69EF" w:rsidRPr="00637C80" w:rsidRDefault="001C69EF"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2,358,143</w:t>
            </w:r>
          </w:p>
        </w:tc>
        <w:tc>
          <w:tcPr>
            <w:tcW w:w="1301" w:type="dxa"/>
            <w:vAlign w:val="bottom"/>
          </w:tcPr>
          <w:p w14:paraId="28D66A3E" w14:textId="49EB23AD" w:rsidR="001C69EF" w:rsidRPr="00637C80" w:rsidRDefault="001C69EF"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w:t>
            </w:r>
          </w:p>
        </w:tc>
        <w:tc>
          <w:tcPr>
            <w:tcW w:w="1260" w:type="dxa"/>
            <w:vAlign w:val="bottom"/>
          </w:tcPr>
          <w:p w14:paraId="44B6A696" w14:textId="5CC470DF" w:rsidR="001C69EF" w:rsidRPr="00637C80" w:rsidRDefault="001C69EF"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2,893,018</w:t>
            </w:r>
          </w:p>
        </w:tc>
      </w:tr>
      <w:tr w:rsidR="001C69EF" w:rsidRPr="00637C80" w14:paraId="7582C2AB" w14:textId="77777777" w:rsidTr="005C067D">
        <w:tc>
          <w:tcPr>
            <w:tcW w:w="3600" w:type="dxa"/>
            <w:vAlign w:val="bottom"/>
          </w:tcPr>
          <w:p w14:paraId="249D9708" w14:textId="18449518" w:rsidR="001C69EF" w:rsidRPr="00637C80" w:rsidRDefault="001C69EF" w:rsidP="00FF1E0D">
            <w:pPr>
              <w:ind w:left="-105" w:right="-132"/>
              <w:rPr>
                <w:rFonts w:ascii="Arial" w:hAnsi="Arial" w:cs="Arial"/>
                <w:color w:val="000000" w:themeColor="text1"/>
                <w:sz w:val="18"/>
                <w:szCs w:val="18"/>
              </w:rPr>
            </w:pPr>
            <w:bookmarkStart w:id="6" w:name="OLE_LINK6"/>
            <w:r w:rsidRPr="00637C80">
              <w:rPr>
                <w:rFonts w:ascii="Arial" w:hAnsi="Arial" w:cs="Arial"/>
                <w:color w:val="000000" w:themeColor="text1"/>
                <w:sz w:val="18"/>
                <w:szCs w:val="18"/>
              </w:rPr>
              <w:t>Equity financial assets</w:t>
            </w:r>
          </w:p>
        </w:tc>
        <w:tc>
          <w:tcPr>
            <w:tcW w:w="1374" w:type="dxa"/>
            <w:tcBorders>
              <w:top w:val="nil"/>
              <w:left w:val="nil"/>
              <w:right w:val="nil"/>
            </w:tcBorders>
            <w:vAlign w:val="bottom"/>
          </w:tcPr>
          <w:p w14:paraId="4CB7E340" w14:textId="772B10B9" w:rsidR="001C69EF" w:rsidRPr="00637C80" w:rsidRDefault="001C69EF" w:rsidP="00FF1E0D">
            <w:pPr>
              <w:tabs>
                <w:tab w:val="decimal" w:pos="1130"/>
              </w:tabs>
              <w:ind w:right="-72"/>
              <w:jc w:val="right"/>
              <w:rPr>
                <w:rFonts w:ascii="Arial" w:hAnsi="Arial" w:cs="Arial"/>
                <w:color w:val="000000"/>
                <w:sz w:val="18"/>
                <w:szCs w:val="18"/>
                <w:cs/>
                <w:lang w:bidi="th-TH"/>
              </w:rPr>
            </w:pPr>
            <w:r w:rsidRPr="00637C80">
              <w:rPr>
                <w:rFonts w:ascii="Arial" w:hAnsi="Arial" w:cs="Arial"/>
                <w:color w:val="000000"/>
                <w:sz w:val="18"/>
                <w:szCs w:val="18"/>
              </w:rPr>
              <w:t>962,130</w:t>
            </w:r>
          </w:p>
        </w:tc>
        <w:tc>
          <w:tcPr>
            <w:tcW w:w="1375" w:type="dxa"/>
            <w:tcBorders>
              <w:top w:val="nil"/>
              <w:left w:val="nil"/>
              <w:right w:val="nil"/>
            </w:tcBorders>
            <w:vAlign w:val="bottom"/>
          </w:tcPr>
          <w:p w14:paraId="4595EF52" w14:textId="4A2D70C2" w:rsidR="001C69EF" w:rsidRPr="00637C80" w:rsidRDefault="001C69EF"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w:t>
            </w:r>
          </w:p>
        </w:tc>
        <w:tc>
          <w:tcPr>
            <w:tcW w:w="1301" w:type="dxa"/>
            <w:tcBorders>
              <w:top w:val="nil"/>
              <w:left w:val="nil"/>
              <w:right w:val="nil"/>
            </w:tcBorders>
            <w:vAlign w:val="bottom"/>
          </w:tcPr>
          <w:p w14:paraId="240AEF83" w14:textId="4C4B9D84" w:rsidR="001C69EF" w:rsidRPr="00637C80" w:rsidRDefault="001C69EF"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142,989</w:t>
            </w:r>
          </w:p>
        </w:tc>
        <w:tc>
          <w:tcPr>
            <w:tcW w:w="1260" w:type="dxa"/>
            <w:tcBorders>
              <w:top w:val="nil"/>
              <w:left w:val="nil"/>
              <w:right w:val="nil"/>
            </w:tcBorders>
            <w:vAlign w:val="bottom"/>
          </w:tcPr>
          <w:p w14:paraId="52933C72" w14:textId="0BE69F08" w:rsidR="001C69EF" w:rsidRPr="00637C80" w:rsidRDefault="001C69EF"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1,105,119</w:t>
            </w:r>
          </w:p>
        </w:tc>
      </w:tr>
      <w:tr w:rsidR="001C69EF" w:rsidRPr="00637C80" w14:paraId="00A300D9" w14:textId="77777777" w:rsidTr="005C067D">
        <w:tc>
          <w:tcPr>
            <w:tcW w:w="3600" w:type="dxa"/>
            <w:vAlign w:val="bottom"/>
          </w:tcPr>
          <w:p w14:paraId="3FB0A020" w14:textId="0828C1DA" w:rsidR="001C69EF" w:rsidRPr="00637C80" w:rsidRDefault="00C447AB" w:rsidP="00FF1E0D">
            <w:pPr>
              <w:ind w:left="-105" w:right="-132"/>
              <w:rPr>
                <w:rFonts w:ascii="Arial" w:hAnsi="Arial" w:cs="Arial"/>
                <w:color w:val="000000" w:themeColor="text1"/>
                <w:sz w:val="18"/>
                <w:szCs w:val="18"/>
              </w:rPr>
            </w:pPr>
            <w:r w:rsidRPr="00637C80">
              <w:rPr>
                <w:rFonts w:ascii="Arial" w:hAnsi="Arial" w:cs="Arial"/>
                <w:color w:val="000000" w:themeColor="text1"/>
                <w:sz w:val="18"/>
                <w:szCs w:val="18"/>
              </w:rPr>
              <w:t>Derivative assets</w:t>
            </w:r>
          </w:p>
        </w:tc>
        <w:tc>
          <w:tcPr>
            <w:tcW w:w="1374" w:type="dxa"/>
            <w:tcBorders>
              <w:left w:val="nil"/>
              <w:bottom w:val="single" w:sz="4" w:space="0" w:color="auto"/>
              <w:right w:val="nil"/>
            </w:tcBorders>
            <w:vAlign w:val="bottom"/>
          </w:tcPr>
          <w:p w14:paraId="75FBCBFB" w14:textId="296FB3B9" w:rsidR="001C69EF" w:rsidRPr="00637C80" w:rsidRDefault="001C69EF" w:rsidP="00FF1E0D">
            <w:pPr>
              <w:tabs>
                <w:tab w:val="decimal" w:pos="1130"/>
              </w:tabs>
              <w:ind w:right="-72"/>
              <w:jc w:val="right"/>
              <w:rPr>
                <w:rFonts w:ascii="Arial" w:hAnsi="Arial" w:cs="Arial"/>
                <w:color w:val="000000"/>
                <w:sz w:val="18"/>
                <w:szCs w:val="18"/>
                <w:cs/>
                <w:lang w:bidi="th-TH"/>
              </w:rPr>
            </w:pPr>
            <w:r w:rsidRPr="00637C80">
              <w:rPr>
                <w:rFonts w:ascii="Arial" w:hAnsi="Arial" w:cs="Arial"/>
                <w:color w:val="000000"/>
                <w:sz w:val="18"/>
                <w:szCs w:val="18"/>
              </w:rPr>
              <w:t>-</w:t>
            </w:r>
          </w:p>
        </w:tc>
        <w:tc>
          <w:tcPr>
            <w:tcW w:w="1375" w:type="dxa"/>
            <w:tcBorders>
              <w:left w:val="nil"/>
              <w:bottom w:val="single" w:sz="4" w:space="0" w:color="auto"/>
              <w:right w:val="nil"/>
            </w:tcBorders>
            <w:vAlign w:val="bottom"/>
          </w:tcPr>
          <w:p w14:paraId="57CD4CA6" w14:textId="6BFD96A6" w:rsidR="001C69EF" w:rsidRPr="00637C80" w:rsidRDefault="001C27D3"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118</w:t>
            </w:r>
          </w:p>
        </w:tc>
        <w:tc>
          <w:tcPr>
            <w:tcW w:w="1301" w:type="dxa"/>
            <w:tcBorders>
              <w:left w:val="nil"/>
              <w:bottom w:val="single" w:sz="4" w:space="0" w:color="auto"/>
              <w:right w:val="nil"/>
            </w:tcBorders>
            <w:vAlign w:val="bottom"/>
          </w:tcPr>
          <w:p w14:paraId="7A026EDE" w14:textId="14B38D1B" w:rsidR="001C69EF" w:rsidRPr="00637C80" w:rsidRDefault="001C27D3"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w:t>
            </w:r>
          </w:p>
        </w:tc>
        <w:tc>
          <w:tcPr>
            <w:tcW w:w="1260" w:type="dxa"/>
            <w:tcBorders>
              <w:left w:val="nil"/>
              <w:bottom w:val="single" w:sz="4" w:space="0" w:color="auto"/>
              <w:right w:val="nil"/>
            </w:tcBorders>
            <w:vAlign w:val="bottom"/>
          </w:tcPr>
          <w:p w14:paraId="4A64306F" w14:textId="5C99567F" w:rsidR="001C69EF" w:rsidRPr="00637C80" w:rsidRDefault="001C69EF"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118</w:t>
            </w:r>
          </w:p>
        </w:tc>
      </w:tr>
      <w:tr w:rsidR="001C69EF" w:rsidRPr="00637C80" w14:paraId="679E1791" w14:textId="77777777" w:rsidTr="00FA063A">
        <w:tc>
          <w:tcPr>
            <w:tcW w:w="3600" w:type="dxa"/>
            <w:vAlign w:val="bottom"/>
          </w:tcPr>
          <w:p w14:paraId="062E0E64" w14:textId="6907B53E" w:rsidR="001C69EF" w:rsidRPr="00637C80" w:rsidRDefault="001C69EF" w:rsidP="00FF1E0D">
            <w:pPr>
              <w:ind w:left="-105" w:right="-132"/>
              <w:rPr>
                <w:rFonts w:ascii="Arial" w:hAnsi="Arial" w:cs="Arial"/>
                <w:color w:val="000000" w:themeColor="text1"/>
                <w:sz w:val="18"/>
                <w:szCs w:val="18"/>
              </w:rPr>
            </w:pPr>
          </w:p>
        </w:tc>
        <w:tc>
          <w:tcPr>
            <w:tcW w:w="1374" w:type="dxa"/>
            <w:tcBorders>
              <w:top w:val="single" w:sz="4" w:space="0" w:color="auto"/>
              <w:left w:val="nil"/>
              <w:right w:val="nil"/>
            </w:tcBorders>
            <w:vAlign w:val="bottom"/>
          </w:tcPr>
          <w:p w14:paraId="2FEAC68E" w14:textId="16AF2F23" w:rsidR="001C69EF" w:rsidRPr="00637C80" w:rsidRDefault="001C69EF" w:rsidP="00FF1E0D">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p>
        </w:tc>
        <w:tc>
          <w:tcPr>
            <w:tcW w:w="1375" w:type="dxa"/>
            <w:tcBorders>
              <w:top w:val="single" w:sz="4" w:space="0" w:color="auto"/>
              <w:left w:val="nil"/>
              <w:right w:val="nil"/>
            </w:tcBorders>
            <w:vAlign w:val="bottom"/>
          </w:tcPr>
          <w:p w14:paraId="5CD00037" w14:textId="5C5FCE0F" w:rsidR="001C69EF" w:rsidRPr="00637C80" w:rsidRDefault="001C69EF" w:rsidP="00FF1E0D">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p>
        </w:tc>
        <w:tc>
          <w:tcPr>
            <w:tcW w:w="1301" w:type="dxa"/>
            <w:tcBorders>
              <w:top w:val="single" w:sz="4" w:space="0" w:color="auto"/>
              <w:left w:val="nil"/>
              <w:right w:val="nil"/>
            </w:tcBorders>
            <w:vAlign w:val="bottom"/>
          </w:tcPr>
          <w:p w14:paraId="32A51486" w14:textId="3D14A737" w:rsidR="001C69EF" w:rsidRPr="00637C80" w:rsidRDefault="001C69EF" w:rsidP="00FF1E0D">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tcBorders>
              <w:top w:val="single" w:sz="4" w:space="0" w:color="auto"/>
              <w:left w:val="nil"/>
              <w:right w:val="nil"/>
            </w:tcBorders>
            <w:vAlign w:val="bottom"/>
          </w:tcPr>
          <w:p w14:paraId="02112AA8" w14:textId="02922EA8" w:rsidR="001C69EF" w:rsidRPr="00637C80" w:rsidRDefault="001C69EF" w:rsidP="00FF1E0D">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p>
        </w:tc>
      </w:tr>
      <w:tr w:rsidR="001C69EF" w:rsidRPr="00637C80" w14:paraId="350EEE93" w14:textId="77777777" w:rsidTr="005C067D">
        <w:tc>
          <w:tcPr>
            <w:tcW w:w="3600" w:type="dxa"/>
            <w:vAlign w:val="bottom"/>
          </w:tcPr>
          <w:p w14:paraId="2FBABA5C" w14:textId="487B19D4" w:rsidR="001C69EF" w:rsidRPr="00637C80" w:rsidRDefault="001C69EF" w:rsidP="00FF1E0D">
            <w:pPr>
              <w:ind w:left="-105" w:right="-132"/>
              <w:rPr>
                <w:rFonts w:ascii="Arial" w:hAnsi="Arial" w:cs="Arial"/>
                <w:b/>
                <w:bCs/>
                <w:color w:val="000000" w:themeColor="text1"/>
                <w:sz w:val="18"/>
                <w:szCs w:val="18"/>
              </w:rPr>
            </w:pPr>
            <w:bookmarkStart w:id="7" w:name="OLE_LINK5"/>
            <w:bookmarkEnd w:id="6"/>
            <w:r w:rsidRPr="00637C80">
              <w:rPr>
                <w:rFonts w:ascii="Arial" w:hAnsi="Arial" w:cs="Arial"/>
                <w:b/>
                <w:bCs/>
                <w:color w:val="000000" w:themeColor="text1"/>
                <w:sz w:val="18"/>
                <w:szCs w:val="18"/>
              </w:rPr>
              <w:t>Total financial assets</w:t>
            </w:r>
            <w:bookmarkEnd w:id="7"/>
          </w:p>
        </w:tc>
        <w:tc>
          <w:tcPr>
            <w:tcW w:w="1374" w:type="dxa"/>
            <w:tcBorders>
              <w:top w:val="nil"/>
              <w:left w:val="nil"/>
              <w:bottom w:val="single" w:sz="4" w:space="0" w:color="auto"/>
              <w:right w:val="nil"/>
            </w:tcBorders>
            <w:vAlign w:val="bottom"/>
          </w:tcPr>
          <w:p w14:paraId="298C3171" w14:textId="27F7E879" w:rsidR="001C69EF" w:rsidRPr="00637C80" w:rsidRDefault="001C69EF" w:rsidP="00FF1E0D">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1,497,005</w:t>
            </w:r>
          </w:p>
        </w:tc>
        <w:tc>
          <w:tcPr>
            <w:tcW w:w="1375" w:type="dxa"/>
            <w:tcBorders>
              <w:top w:val="nil"/>
              <w:left w:val="nil"/>
              <w:bottom w:val="single" w:sz="4" w:space="0" w:color="auto"/>
              <w:right w:val="nil"/>
            </w:tcBorders>
            <w:vAlign w:val="bottom"/>
          </w:tcPr>
          <w:p w14:paraId="0251839D" w14:textId="0B55B55D" w:rsidR="001C69EF" w:rsidRPr="00637C80" w:rsidRDefault="001C69EF" w:rsidP="00FF1E0D">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2,358,</w:t>
            </w:r>
            <w:r w:rsidR="001C27D3" w:rsidRPr="00637C80">
              <w:rPr>
                <w:rFonts w:ascii="Arial" w:hAnsi="Arial" w:cs="Arial"/>
                <w:color w:val="000000"/>
                <w:sz w:val="18"/>
                <w:szCs w:val="18"/>
              </w:rPr>
              <w:t>261</w:t>
            </w:r>
          </w:p>
        </w:tc>
        <w:tc>
          <w:tcPr>
            <w:tcW w:w="1301" w:type="dxa"/>
            <w:tcBorders>
              <w:top w:val="nil"/>
              <w:left w:val="nil"/>
              <w:bottom w:val="single" w:sz="4" w:space="0" w:color="auto"/>
              <w:right w:val="nil"/>
            </w:tcBorders>
            <w:vAlign w:val="bottom"/>
          </w:tcPr>
          <w:p w14:paraId="0C32BD0F" w14:textId="36A77B7E" w:rsidR="001C69EF" w:rsidRPr="00637C80" w:rsidRDefault="001C69EF" w:rsidP="00FF1E0D">
            <w:pPr>
              <w:tabs>
                <w:tab w:val="decimal" w:pos="1130"/>
              </w:tabs>
              <w:ind w:right="-72"/>
              <w:jc w:val="right"/>
              <w:rPr>
                <w:rFonts w:ascii="Arial" w:hAnsi="Arial" w:cstheme="minorBidi"/>
                <w:color w:val="000000"/>
                <w:sz w:val="18"/>
                <w:szCs w:val="18"/>
                <w:cs/>
                <w:lang w:bidi="th-TH"/>
              </w:rPr>
            </w:pPr>
            <w:r w:rsidRPr="00637C80">
              <w:rPr>
                <w:rFonts w:ascii="Arial" w:hAnsi="Arial" w:cs="Arial"/>
                <w:color w:val="000000"/>
                <w:sz w:val="18"/>
                <w:szCs w:val="18"/>
              </w:rPr>
              <w:t>14</w:t>
            </w:r>
            <w:r w:rsidR="007E6BC1" w:rsidRPr="00637C80">
              <w:rPr>
                <w:rFonts w:ascii="Arial" w:hAnsi="Arial" w:cs="Arial"/>
                <w:color w:val="000000"/>
                <w:sz w:val="18"/>
                <w:szCs w:val="18"/>
              </w:rPr>
              <w:t>2,989</w:t>
            </w:r>
          </w:p>
        </w:tc>
        <w:tc>
          <w:tcPr>
            <w:tcW w:w="1260" w:type="dxa"/>
            <w:tcBorders>
              <w:top w:val="nil"/>
              <w:left w:val="nil"/>
              <w:bottom w:val="single" w:sz="4" w:space="0" w:color="auto"/>
              <w:right w:val="nil"/>
            </w:tcBorders>
            <w:vAlign w:val="bottom"/>
          </w:tcPr>
          <w:p w14:paraId="118BA393" w14:textId="1F24FDD2" w:rsidR="001C69EF" w:rsidRPr="00637C80" w:rsidRDefault="001C69EF" w:rsidP="00FF1E0D">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3,998,255</w:t>
            </w:r>
          </w:p>
        </w:tc>
      </w:tr>
    </w:tbl>
    <w:p w14:paraId="2D80E9B5" w14:textId="4D128F9E" w:rsidR="00751BCA" w:rsidRPr="00637C80" w:rsidRDefault="00751BCA" w:rsidP="00FF1E0D">
      <w:pPr>
        <w:pStyle w:val="Header"/>
        <w:tabs>
          <w:tab w:val="clear" w:pos="4320"/>
          <w:tab w:val="clear" w:pos="8640"/>
        </w:tabs>
        <w:ind w:left="540"/>
        <w:jc w:val="both"/>
        <w:rPr>
          <w:rFonts w:ascii="Arial" w:hAnsi="Arial" w:cs="Arial"/>
          <w:color w:val="000000" w:themeColor="text1"/>
          <w:sz w:val="18"/>
          <w:szCs w:val="18"/>
          <w:shd w:val="clear" w:color="auto" w:fill="FFFFFF"/>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117CF0" w:rsidRPr="00637C80" w14:paraId="08EA3555" w14:textId="77777777" w:rsidTr="005800CE">
        <w:tc>
          <w:tcPr>
            <w:tcW w:w="3600" w:type="dxa"/>
            <w:vAlign w:val="bottom"/>
          </w:tcPr>
          <w:p w14:paraId="0EDDD25D" w14:textId="77777777" w:rsidR="001A63E7" w:rsidRPr="00637C80" w:rsidRDefault="001A63E7" w:rsidP="00FF1E0D">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bottom w:val="single" w:sz="4" w:space="0" w:color="auto"/>
            </w:tcBorders>
            <w:vAlign w:val="bottom"/>
          </w:tcPr>
          <w:p w14:paraId="6EDBFF9E" w14:textId="77777777" w:rsidR="001A63E7" w:rsidRPr="00637C80" w:rsidRDefault="001A63E7" w:rsidP="00FF1E0D">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Consolidated financial information</w:t>
            </w:r>
          </w:p>
        </w:tc>
      </w:tr>
      <w:tr w:rsidR="00117CF0" w:rsidRPr="00637C80" w14:paraId="14E82851" w14:textId="77777777" w:rsidTr="005800CE">
        <w:tc>
          <w:tcPr>
            <w:tcW w:w="3600" w:type="dxa"/>
            <w:vAlign w:val="bottom"/>
          </w:tcPr>
          <w:p w14:paraId="1C0CA4C5" w14:textId="77777777" w:rsidR="001A63E7" w:rsidRPr="00637C80" w:rsidRDefault="001A63E7" w:rsidP="00FF1E0D">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vAlign w:val="bottom"/>
          </w:tcPr>
          <w:p w14:paraId="201071E5" w14:textId="77777777" w:rsidR="001A63E7" w:rsidRPr="00637C80" w:rsidRDefault="001A63E7" w:rsidP="00FF1E0D">
            <w:pPr>
              <w:pStyle w:val="Header"/>
              <w:tabs>
                <w:tab w:val="clear" w:pos="4320"/>
                <w:tab w:val="clear" w:pos="8640"/>
              </w:tabs>
              <w:ind w:right="-72"/>
              <w:jc w:val="center"/>
              <w:rPr>
                <w:rFonts w:ascii="Arial" w:hAnsi="Arial" w:cs="Arial"/>
                <w:b/>
                <w:bCs/>
                <w:color w:val="000000" w:themeColor="text1"/>
                <w:spacing w:val="-2"/>
                <w:sz w:val="18"/>
                <w:szCs w:val="18"/>
              </w:rPr>
            </w:pPr>
            <w:r w:rsidRPr="00637C80">
              <w:rPr>
                <w:rFonts w:ascii="Arial" w:hAnsi="Arial" w:cs="Arial"/>
                <w:b/>
                <w:bCs/>
                <w:color w:val="000000" w:themeColor="text1"/>
                <w:spacing w:val="-2"/>
                <w:sz w:val="18"/>
                <w:szCs w:val="18"/>
              </w:rPr>
              <w:t>(Audited)</w:t>
            </w:r>
          </w:p>
          <w:p w14:paraId="766B7EB0" w14:textId="6132B180" w:rsidR="001A63E7" w:rsidRPr="00637C80" w:rsidRDefault="001A63E7" w:rsidP="00FF1E0D">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637C80">
              <w:rPr>
                <w:rFonts w:ascii="Arial" w:hAnsi="Arial" w:cs="Arial"/>
                <w:b/>
                <w:bCs/>
                <w:color w:val="000000" w:themeColor="text1"/>
                <w:spacing w:val="-2"/>
                <w:sz w:val="18"/>
                <w:szCs w:val="18"/>
                <w:lang w:val="en-GB"/>
              </w:rPr>
              <w:t xml:space="preserve">31 December </w:t>
            </w:r>
            <w:r w:rsidR="00F44D43" w:rsidRPr="00637C80">
              <w:rPr>
                <w:rFonts w:ascii="Arial" w:hAnsi="Arial" w:cs="Arial"/>
                <w:b/>
                <w:bCs/>
                <w:color w:val="000000" w:themeColor="text1"/>
                <w:spacing w:val="-2"/>
                <w:sz w:val="18"/>
                <w:szCs w:val="18"/>
                <w:lang w:val="en-GB"/>
              </w:rPr>
              <w:t>2025</w:t>
            </w:r>
          </w:p>
        </w:tc>
      </w:tr>
      <w:tr w:rsidR="00117CF0" w:rsidRPr="00637C80" w14:paraId="4789C63E" w14:textId="77777777" w:rsidTr="00FA063A">
        <w:tc>
          <w:tcPr>
            <w:tcW w:w="3600" w:type="dxa"/>
            <w:vAlign w:val="bottom"/>
          </w:tcPr>
          <w:p w14:paraId="295F6100" w14:textId="77777777" w:rsidR="001A63E7" w:rsidRPr="00637C80" w:rsidRDefault="001A63E7" w:rsidP="00FF1E0D">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vAlign w:val="bottom"/>
          </w:tcPr>
          <w:p w14:paraId="4B1911F8"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 xml:space="preserve">Level </w:t>
            </w:r>
            <w:r w:rsidRPr="00637C80">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vAlign w:val="bottom"/>
          </w:tcPr>
          <w:p w14:paraId="1BD33030"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 xml:space="preserve">Level </w:t>
            </w:r>
            <w:r w:rsidRPr="00637C80">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vAlign w:val="bottom"/>
          </w:tcPr>
          <w:p w14:paraId="0FEC53CB"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 xml:space="preserve">Level </w:t>
            </w:r>
            <w:r w:rsidRPr="00637C80">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vAlign w:val="bottom"/>
          </w:tcPr>
          <w:p w14:paraId="7857489E"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Total</w:t>
            </w:r>
          </w:p>
        </w:tc>
      </w:tr>
      <w:tr w:rsidR="00117CF0" w:rsidRPr="00637C80" w14:paraId="5806AA6F" w14:textId="77777777" w:rsidTr="00FA063A">
        <w:tc>
          <w:tcPr>
            <w:tcW w:w="3600" w:type="dxa"/>
            <w:vAlign w:val="bottom"/>
          </w:tcPr>
          <w:p w14:paraId="0B870148" w14:textId="77777777" w:rsidR="001A63E7" w:rsidRPr="00637C80" w:rsidRDefault="001A63E7" w:rsidP="00FF1E0D">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vAlign w:val="bottom"/>
          </w:tcPr>
          <w:p w14:paraId="5548E8F1"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Thousand</w:t>
            </w:r>
          </w:p>
        </w:tc>
        <w:tc>
          <w:tcPr>
            <w:tcW w:w="1375" w:type="dxa"/>
            <w:vAlign w:val="bottom"/>
          </w:tcPr>
          <w:p w14:paraId="691D51D2"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Thousand</w:t>
            </w:r>
          </w:p>
        </w:tc>
        <w:tc>
          <w:tcPr>
            <w:tcW w:w="1301" w:type="dxa"/>
            <w:vAlign w:val="bottom"/>
          </w:tcPr>
          <w:p w14:paraId="24D8D130"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Thousand</w:t>
            </w:r>
          </w:p>
        </w:tc>
        <w:tc>
          <w:tcPr>
            <w:tcW w:w="1260" w:type="dxa"/>
            <w:vAlign w:val="bottom"/>
          </w:tcPr>
          <w:p w14:paraId="2CDDE77E"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Thousand</w:t>
            </w:r>
          </w:p>
        </w:tc>
      </w:tr>
      <w:tr w:rsidR="00117CF0" w:rsidRPr="00637C80" w14:paraId="5C8C2574" w14:textId="77777777" w:rsidTr="00FA063A">
        <w:tc>
          <w:tcPr>
            <w:tcW w:w="3600" w:type="dxa"/>
            <w:vAlign w:val="bottom"/>
          </w:tcPr>
          <w:p w14:paraId="12C5401D" w14:textId="77777777" w:rsidR="001A63E7" w:rsidRPr="00637C80" w:rsidRDefault="001A63E7" w:rsidP="00FF1E0D">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vAlign w:val="bottom"/>
          </w:tcPr>
          <w:p w14:paraId="34395F91"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Baht</w:t>
            </w:r>
          </w:p>
        </w:tc>
        <w:tc>
          <w:tcPr>
            <w:tcW w:w="1375" w:type="dxa"/>
            <w:tcBorders>
              <w:bottom w:val="single" w:sz="4" w:space="0" w:color="auto"/>
            </w:tcBorders>
            <w:vAlign w:val="bottom"/>
          </w:tcPr>
          <w:p w14:paraId="18141F03"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Baht</w:t>
            </w:r>
          </w:p>
        </w:tc>
        <w:tc>
          <w:tcPr>
            <w:tcW w:w="1301" w:type="dxa"/>
            <w:tcBorders>
              <w:bottom w:val="single" w:sz="4" w:space="0" w:color="auto"/>
            </w:tcBorders>
            <w:vAlign w:val="bottom"/>
          </w:tcPr>
          <w:p w14:paraId="56F667B1"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Baht</w:t>
            </w:r>
          </w:p>
        </w:tc>
        <w:tc>
          <w:tcPr>
            <w:tcW w:w="1260" w:type="dxa"/>
            <w:tcBorders>
              <w:bottom w:val="single" w:sz="4" w:space="0" w:color="auto"/>
            </w:tcBorders>
            <w:vAlign w:val="bottom"/>
          </w:tcPr>
          <w:p w14:paraId="45F4D495"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37C80">
              <w:rPr>
                <w:rFonts w:ascii="Arial" w:hAnsi="Arial" w:cs="Arial"/>
                <w:b/>
                <w:bCs/>
                <w:color w:val="000000" w:themeColor="text1"/>
                <w:sz w:val="18"/>
                <w:szCs w:val="18"/>
                <w:shd w:val="clear" w:color="auto" w:fill="FFFFFF"/>
              </w:rPr>
              <w:t>Baht</w:t>
            </w:r>
          </w:p>
        </w:tc>
      </w:tr>
      <w:tr w:rsidR="00117CF0" w:rsidRPr="00637C80" w14:paraId="696C0FAB" w14:textId="77777777" w:rsidTr="00FA063A">
        <w:tc>
          <w:tcPr>
            <w:tcW w:w="3600" w:type="dxa"/>
            <w:vAlign w:val="bottom"/>
          </w:tcPr>
          <w:p w14:paraId="0785BE5E" w14:textId="77777777" w:rsidR="001A63E7" w:rsidRPr="00637C80" w:rsidRDefault="001A63E7" w:rsidP="00FF1E0D">
            <w:pPr>
              <w:ind w:left="-105"/>
              <w:rPr>
                <w:rFonts w:ascii="Arial" w:hAnsi="Arial" w:cs="Arial"/>
                <w:b/>
                <w:bCs/>
                <w:color w:val="000000" w:themeColor="text1"/>
                <w:sz w:val="18"/>
                <w:szCs w:val="18"/>
              </w:rPr>
            </w:pPr>
          </w:p>
        </w:tc>
        <w:tc>
          <w:tcPr>
            <w:tcW w:w="1374" w:type="dxa"/>
            <w:tcBorders>
              <w:top w:val="single" w:sz="4" w:space="0" w:color="auto"/>
            </w:tcBorders>
            <w:vAlign w:val="bottom"/>
          </w:tcPr>
          <w:p w14:paraId="30E4CCDA"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tcBorders>
              <w:top w:val="single" w:sz="4" w:space="0" w:color="auto"/>
            </w:tcBorders>
            <w:vAlign w:val="bottom"/>
          </w:tcPr>
          <w:p w14:paraId="5493A395" w14:textId="77777777" w:rsidR="001A63E7" w:rsidRPr="00637C8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vAlign w:val="bottom"/>
          </w:tcPr>
          <w:p w14:paraId="3EF7638B" w14:textId="77777777" w:rsidR="001A63E7" w:rsidRPr="00637C8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vAlign w:val="bottom"/>
          </w:tcPr>
          <w:p w14:paraId="33B2B239" w14:textId="77777777" w:rsidR="001A63E7" w:rsidRPr="00637C8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637C80" w14:paraId="066BE021" w14:textId="77777777" w:rsidTr="00FA063A">
        <w:tc>
          <w:tcPr>
            <w:tcW w:w="3600" w:type="dxa"/>
            <w:vAlign w:val="bottom"/>
          </w:tcPr>
          <w:p w14:paraId="71A20097" w14:textId="77777777" w:rsidR="001A63E7" w:rsidRPr="00637C80" w:rsidRDefault="001A63E7" w:rsidP="00FF1E0D">
            <w:pPr>
              <w:ind w:left="-105"/>
              <w:rPr>
                <w:rFonts w:ascii="Arial" w:hAnsi="Arial" w:cs="Arial"/>
                <w:b/>
                <w:bCs/>
                <w:color w:val="000000" w:themeColor="text1"/>
                <w:spacing w:val="-8"/>
                <w:sz w:val="18"/>
                <w:szCs w:val="18"/>
                <w:shd w:val="clear" w:color="auto" w:fill="FFFFFF"/>
                <w:rtl/>
                <w:cs/>
              </w:rPr>
            </w:pPr>
            <w:r w:rsidRPr="00637C80">
              <w:rPr>
                <w:rFonts w:ascii="Arial" w:hAnsi="Arial" w:cs="Arial"/>
                <w:b/>
                <w:bCs/>
                <w:color w:val="000000" w:themeColor="text1"/>
                <w:sz w:val="18"/>
                <w:szCs w:val="18"/>
              </w:rPr>
              <w:t>Financial assets</w:t>
            </w:r>
          </w:p>
        </w:tc>
        <w:tc>
          <w:tcPr>
            <w:tcW w:w="1374" w:type="dxa"/>
            <w:vAlign w:val="bottom"/>
          </w:tcPr>
          <w:p w14:paraId="6EFD8927" w14:textId="77777777" w:rsidR="001A63E7" w:rsidRPr="00637C8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vAlign w:val="bottom"/>
          </w:tcPr>
          <w:p w14:paraId="0F839761" w14:textId="77777777" w:rsidR="001A63E7" w:rsidRPr="00637C8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bottom"/>
          </w:tcPr>
          <w:p w14:paraId="4653219B" w14:textId="77777777" w:rsidR="001A63E7" w:rsidRPr="00637C8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bottom"/>
          </w:tcPr>
          <w:p w14:paraId="7E3D0814" w14:textId="77777777" w:rsidR="001A63E7" w:rsidRPr="00637C8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637C80" w14:paraId="043AD6BD" w14:textId="77777777" w:rsidTr="00FA063A">
        <w:tc>
          <w:tcPr>
            <w:tcW w:w="3600" w:type="dxa"/>
            <w:vAlign w:val="bottom"/>
          </w:tcPr>
          <w:p w14:paraId="73820503" w14:textId="77777777" w:rsidR="001A63E7" w:rsidRPr="00637C80" w:rsidRDefault="001A63E7" w:rsidP="00FF1E0D">
            <w:pPr>
              <w:ind w:left="-105"/>
              <w:rPr>
                <w:rFonts w:ascii="Arial" w:hAnsi="Arial" w:cs="Arial"/>
                <w:b/>
                <w:bCs/>
                <w:color w:val="000000" w:themeColor="text1"/>
                <w:sz w:val="18"/>
                <w:szCs w:val="18"/>
              </w:rPr>
            </w:pPr>
            <w:r w:rsidRPr="00637C80">
              <w:rPr>
                <w:rFonts w:ascii="Arial" w:eastAsia="Arial Unicode MS" w:hAnsi="Arial" w:cs="Arial"/>
                <w:b/>
                <w:bCs/>
                <w:color w:val="000000" w:themeColor="text1"/>
                <w:sz w:val="18"/>
                <w:szCs w:val="18"/>
                <w:lang w:val="en-GB" w:bidi="th-TH"/>
              </w:rPr>
              <w:t xml:space="preserve">Financial assets at fair value </w:t>
            </w:r>
          </w:p>
        </w:tc>
        <w:tc>
          <w:tcPr>
            <w:tcW w:w="1374" w:type="dxa"/>
            <w:vAlign w:val="bottom"/>
          </w:tcPr>
          <w:p w14:paraId="5E0738AD" w14:textId="0A1844E0" w:rsidR="001A63E7" w:rsidRPr="00637C8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lang w:val="en-GB"/>
              </w:rPr>
            </w:pPr>
          </w:p>
        </w:tc>
        <w:tc>
          <w:tcPr>
            <w:tcW w:w="1375" w:type="dxa"/>
            <w:vAlign w:val="bottom"/>
          </w:tcPr>
          <w:p w14:paraId="561636F6" w14:textId="77777777" w:rsidR="001A63E7" w:rsidRPr="00637C8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bottom"/>
          </w:tcPr>
          <w:p w14:paraId="2D476DB6" w14:textId="77777777" w:rsidR="001A63E7" w:rsidRPr="00637C8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bottom"/>
          </w:tcPr>
          <w:p w14:paraId="284899A3" w14:textId="77777777" w:rsidR="001A63E7" w:rsidRPr="00637C8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BD6235" w:rsidRPr="00637C80" w14:paraId="2F29048A" w14:textId="77777777" w:rsidTr="00FA063A">
        <w:tc>
          <w:tcPr>
            <w:tcW w:w="3600" w:type="dxa"/>
            <w:vAlign w:val="bottom"/>
          </w:tcPr>
          <w:p w14:paraId="604CBFF0" w14:textId="77777777" w:rsidR="00BD6235" w:rsidRPr="00637C80" w:rsidRDefault="00BD6235" w:rsidP="00FF1E0D">
            <w:pPr>
              <w:ind w:left="-105"/>
              <w:rPr>
                <w:rFonts w:ascii="Arial" w:hAnsi="Arial" w:cs="Arial"/>
                <w:b/>
                <w:bCs/>
                <w:color w:val="000000" w:themeColor="text1"/>
                <w:sz w:val="18"/>
                <w:szCs w:val="18"/>
              </w:rPr>
            </w:pPr>
            <w:r w:rsidRPr="00637C80">
              <w:rPr>
                <w:rFonts w:ascii="Arial" w:hAnsi="Arial" w:cs="Arial"/>
                <w:color w:val="000000" w:themeColor="text1"/>
                <w:sz w:val="18"/>
                <w:szCs w:val="18"/>
              </w:rPr>
              <w:t>Debt financial assets</w:t>
            </w:r>
          </w:p>
        </w:tc>
        <w:tc>
          <w:tcPr>
            <w:tcW w:w="1374" w:type="dxa"/>
          </w:tcPr>
          <w:p w14:paraId="7B6C4BA0" w14:textId="7C35965E" w:rsidR="00BD6235" w:rsidRPr="00637C80" w:rsidRDefault="00BD6235"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511,583</w:t>
            </w:r>
          </w:p>
        </w:tc>
        <w:tc>
          <w:tcPr>
            <w:tcW w:w="1375" w:type="dxa"/>
          </w:tcPr>
          <w:p w14:paraId="049E397B" w14:textId="2ED68118" w:rsidR="00BD6235" w:rsidRPr="00637C80" w:rsidRDefault="00BD6235"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2,287,488</w:t>
            </w:r>
          </w:p>
        </w:tc>
        <w:tc>
          <w:tcPr>
            <w:tcW w:w="1301" w:type="dxa"/>
          </w:tcPr>
          <w:p w14:paraId="450FDD01" w14:textId="762353C0" w:rsidR="00BD6235" w:rsidRPr="00637C80" w:rsidRDefault="00BD6235"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w:t>
            </w:r>
          </w:p>
        </w:tc>
        <w:tc>
          <w:tcPr>
            <w:tcW w:w="1260" w:type="dxa"/>
          </w:tcPr>
          <w:p w14:paraId="0C9E477B" w14:textId="4450EB61" w:rsidR="00BD6235" w:rsidRPr="00637C80" w:rsidRDefault="00BD6235"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2,799,071</w:t>
            </w:r>
          </w:p>
        </w:tc>
      </w:tr>
      <w:tr w:rsidR="00BD6235" w:rsidRPr="00637C80" w14:paraId="6B1AB170" w14:textId="77777777">
        <w:tc>
          <w:tcPr>
            <w:tcW w:w="3600" w:type="dxa"/>
            <w:vAlign w:val="bottom"/>
          </w:tcPr>
          <w:p w14:paraId="539FE737" w14:textId="77777777" w:rsidR="00BD6235" w:rsidRPr="00637C80" w:rsidRDefault="00BD6235" w:rsidP="00FF1E0D">
            <w:pPr>
              <w:ind w:left="-105" w:right="-132"/>
              <w:rPr>
                <w:rFonts w:ascii="Arial" w:hAnsi="Arial" w:cs="Arial"/>
                <w:color w:val="000000" w:themeColor="text1"/>
                <w:sz w:val="18"/>
                <w:szCs w:val="18"/>
              </w:rPr>
            </w:pPr>
            <w:r w:rsidRPr="00637C80">
              <w:rPr>
                <w:rFonts w:ascii="Arial" w:hAnsi="Arial" w:cs="Arial"/>
                <w:color w:val="000000" w:themeColor="text1"/>
                <w:sz w:val="18"/>
                <w:szCs w:val="18"/>
              </w:rPr>
              <w:t>Equity financial assets</w:t>
            </w:r>
          </w:p>
        </w:tc>
        <w:tc>
          <w:tcPr>
            <w:tcW w:w="1374" w:type="dxa"/>
            <w:tcBorders>
              <w:top w:val="nil"/>
              <w:left w:val="nil"/>
              <w:bottom w:val="single" w:sz="4" w:space="0" w:color="auto"/>
              <w:right w:val="nil"/>
            </w:tcBorders>
          </w:tcPr>
          <w:p w14:paraId="387614F4" w14:textId="012002EC" w:rsidR="00BD6235" w:rsidRPr="00637C80" w:rsidRDefault="00BD6235" w:rsidP="00FF1E0D">
            <w:pPr>
              <w:tabs>
                <w:tab w:val="decimal" w:pos="1130"/>
              </w:tabs>
              <w:ind w:right="-72"/>
              <w:jc w:val="right"/>
              <w:rPr>
                <w:rFonts w:ascii="Arial" w:hAnsi="Arial" w:cs="Arial"/>
                <w:color w:val="000000"/>
                <w:sz w:val="18"/>
                <w:szCs w:val="18"/>
                <w:cs/>
                <w:lang w:bidi="th-TH"/>
              </w:rPr>
            </w:pPr>
            <w:r w:rsidRPr="00637C80">
              <w:rPr>
                <w:rFonts w:ascii="Arial" w:hAnsi="Arial" w:cs="Arial"/>
                <w:color w:val="000000"/>
                <w:sz w:val="18"/>
                <w:szCs w:val="18"/>
              </w:rPr>
              <w:t>980,428</w:t>
            </w:r>
          </w:p>
        </w:tc>
        <w:tc>
          <w:tcPr>
            <w:tcW w:w="1375" w:type="dxa"/>
            <w:tcBorders>
              <w:top w:val="nil"/>
              <w:left w:val="nil"/>
              <w:bottom w:val="single" w:sz="4" w:space="0" w:color="auto"/>
              <w:right w:val="nil"/>
            </w:tcBorders>
          </w:tcPr>
          <w:p w14:paraId="250EA4AA" w14:textId="441CB69B" w:rsidR="00BD6235" w:rsidRPr="00637C80" w:rsidRDefault="00BD6235"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w:t>
            </w:r>
          </w:p>
        </w:tc>
        <w:tc>
          <w:tcPr>
            <w:tcW w:w="1301" w:type="dxa"/>
            <w:tcBorders>
              <w:top w:val="nil"/>
              <w:left w:val="nil"/>
              <w:bottom w:val="single" w:sz="4" w:space="0" w:color="auto"/>
              <w:right w:val="nil"/>
            </w:tcBorders>
          </w:tcPr>
          <w:p w14:paraId="3DCFE74C" w14:textId="1C962BDB" w:rsidR="00BD6235" w:rsidRPr="00637C80" w:rsidRDefault="00BD6235"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160,790</w:t>
            </w:r>
          </w:p>
        </w:tc>
        <w:tc>
          <w:tcPr>
            <w:tcW w:w="1260" w:type="dxa"/>
            <w:tcBorders>
              <w:top w:val="nil"/>
              <w:left w:val="nil"/>
              <w:bottom w:val="single" w:sz="4" w:space="0" w:color="auto"/>
              <w:right w:val="nil"/>
            </w:tcBorders>
            <w:vAlign w:val="bottom"/>
          </w:tcPr>
          <w:p w14:paraId="6BE92AC5" w14:textId="481D43CE" w:rsidR="00BD6235" w:rsidRPr="00637C80" w:rsidRDefault="00BD6235" w:rsidP="00FF1E0D">
            <w:pPr>
              <w:tabs>
                <w:tab w:val="decimal" w:pos="1130"/>
              </w:tabs>
              <w:ind w:right="-72"/>
              <w:jc w:val="right"/>
              <w:rPr>
                <w:rFonts w:ascii="Arial" w:hAnsi="Arial" w:cs="Arial"/>
                <w:color w:val="000000"/>
                <w:sz w:val="18"/>
                <w:szCs w:val="18"/>
                <w:rtl/>
                <w:cs/>
              </w:rPr>
            </w:pPr>
            <w:r w:rsidRPr="00637C80">
              <w:rPr>
                <w:rFonts w:ascii="Arial" w:hAnsi="Arial" w:cs="Arial"/>
                <w:color w:val="000000"/>
                <w:sz w:val="18"/>
                <w:szCs w:val="18"/>
              </w:rPr>
              <w:t>1,141,218</w:t>
            </w:r>
          </w:p>
        </w:tc>
      </w:tr>
      <w:tr w:rsidR="00BD6235" w:rsidRPr="00637C80" w14:paraId="354556EF" w14:textId="77777777" w:rsidTr="00FA063A">
        <w:tc>
          <w:tcPr>
            <w:tcW w:w="3600" w:type="dxa"/>
            <w:vAlign w:val="bottom"/>
          </w:tcPr>
          <w:p w14:paraId="7A1608D9" w14:textId="77777777" w:rsidR="00BD6235" w:rsidRPr="00637C80" w:rsidRDefault="00BD6235" w:rsidP="00FF1E0D">
            <w:pPr>
              <w:ind w:left="-105" w:right="-132"/>
              <w:rPr>
                <w:rFonts w:ascii="Arial" w:hAnsi="Arial" w:cs="Arial"/>
                <w:color w:val="000000" w:themeColor="text1"/>
                <w:sz w:val="18"/>
                <w:szCs w:val="18"/>
              </w:rPr>
            </w:pPr>
          </w:p>
        </w:tc>
        <w:tc>
          <w:tcPr>
            <w:tcW w:w="1374" w:type="dxa"/>
            <w:tcBorders>
              <w:top w:val="single" w:sz="4" w:space="0" w:color="auto"/>
              <w:left w:val="nil"/>
              <w:right w:val="nil"/>
            </w:tcBorders>
            <w:vAlign w:val="bottom"/>
          </w:tcPr>
          <w:p w14:paraId="3A5E7414" w14:textId="77777777" w:rsidR="00BD6235" w:rsidRPr="00637C80" w:rsidRDefault="00BD6235" w:rsidP="00FF1E0D">
            <w:pPr>
              <w:tabs>
                <w:tab w:val="decimal" w:pos="1130"/>
              </w:tabs>
              <w:ind w:right="-72"/>
              <w:jc w:val="right"/>
              <w:rPr>
                <w:rFonts w:ascii="Arial" w:hAnsi="Arial" w:cs="Arial"/>
                <w:color w:val="000000"/>
                <w:sz w:val="18"/>
                <w:szCs w:val="18"/>
                <w:cs/>
                <w:lang w:bidi="th-TH"/>
              </w:rPr>
            </w:pPr>
          </w:p>
        </w:tc>
        <w:tc>
          <w:tcPr>
            <w:tcW w:w="1375" w:type="dxa"/>
            <w:tcBorders>
              <w:top w:val="single" w:sz="4" w:space="0" w:color="auto"/>
              <w:left w:val="nil"/>
              <w:right w:val="nil"/>
            </w:tcBorders>
            <w:vAlign w:val="bottom"/>
          </w:tcPr>
          <w:p w14:paraId="5497F7DC" w14:textId="77777777" w:rsidR="00BD6235" w:rsidRPr="00637C80" w:rsidRDefault="00BD6235" w:rsidP="00FF1E0D">
            <w:pPr>
              <w:tabs>
                <w:tab w:val="decimal" w:pos="1130"/>
              </w:tabs>
              <w:ind w:right="-72"/>
              <w:jc w:val="right"/>
              <w:rPr>
                <w:rFonts w:ascii="Arial" w:hAnsi="Arial" w:cs="Arial"/>
                <w:color w:val="000000"/>
                <w:sz w:val="18"/>
                <w:szCs w:val="18"/>
                <w:cs/>
              </w:rPr>
            </w:pPr>
          </w:p>
        </w:tc>
        <w:tc>
          <w:tcPr>
            <w:tcW w:w="1301" w:type="dxa"/>
            <w:tcBorders>
              <w:top w:val="single" w:sz="4" w:space="0" w:color="auto"/>
              <w:left w:val="nil"/>
              <w:right w:val="nil"/>
            </w:tcBorders>
            <w:vAlign w:val="bottom"/>
          </w:tcPr>
          <w:p w14:paraId="650C8F88" w14:textId="77777777" w:rsidR="00BD6235" w:rsidRPr="00637C80" w:rsidRDefault="00BD6235" w:rsidP="00FF1E0D">
            <w:pPr>
              <w:tabs>
                <w:tab w:val="decimal" w:pos="1130"/>
              </w:tabs>
              <w:ind w:right="-72"/>
              <w:jc w:val="right"/>
              <w:rPr>
                <w:rFonts w:ascii="Arial" w:hAnsi="Arial" w:cs="Arial"/>
                <w:color w:val="000000"/>
                <w:sz w:val="18"/>
                <w:szCs w:val="18"/>
              </w:rPr>
            </w:pPr>
          </w:p>
        </w:tc>
        <w:tc>
          <w:tcPr>
            <w:tcW w:w="1260" w:type="dxa"/>
            <w:tcBorders>
              <w:top w:val="single" w:sz="4" w:space="0" w:color="auto"/>
              <w:left w:val="nil"/>
              <w:right w:val="nil"/>
            </w:tcBorders>
            <w:vAlign w:val="bottom"/>
          </w:tcPr>
          <w:p w14:paraId="2DEB41BA" w14:textId="77777777" w:rsidR="00BD6235" w:rsidRPr="00637C80" w:rsidRDefault="00BD6235" w:rsidP="00FF1E0D">
            <w:pPr>
              <w:tabs>
                <w:tab w:val="decimal" w:pos="1130"/>
              </w:tabs>
              <w:ind w:right="-72"/>
              <w:jc w:val="right"/>
              <w:rPr>
                <w:rFonts w:ascii="Arial" w:hAnsi="Arial" w:cs="Arial"/>
                <w:color w:val="000000"/>
                <w:sz w:val="18"/>
                <w:szCs w:val="18"/>
                <w:rtl/>
                <w:cs/>
              </w:rPr>
            </w:pPr>
          </w:p>
        </w:tc>
      </w:tr>
      <w:tr w:rsidR="00BD6235" w:rsidRPr="00637C80" w14:paraId="23EC0995" w14:textId="77777777">
        <w:tc>
          <w:tcPr>
            <w:tcW w:w="3600" w:type="dxa"/>
            <w:vAlign w:val="bottom"/>
          </w:tcPr>
          <w:p w14:paraId="4024EAE9" w14:textId="77777777" w:rsidR="00BD6235" w:rsidRPr="00637C80" w:rsidRDefault="00BD6235" w:rsidP="00FF1E0D">
            <w:pPr>
              <w:ind w:left="-105" w:right="-132"/>
              <w:rPr>
                <w:rFonts w:ascii="Arial" w:hAnsi="Arial" w:cs="Arial"/>
                <w:b/>
                <w:bCs/>
                <w:color w:val="000000" w:themeColor="text1"/>
                <w:sz w:val="18"/>
                <w:szCs w:val="18"/>
              </w:rPr>
            </w:pPr>
            <w:r w:rsidRPr="00637C80">
              <w:rPr>
                <w:rFonts w:ascii="Arial" w:hAnsi="Arial" w:cs="Arial"/>
                <w:b/>
                <w:bCs/>
                <w:color w:val="000000" w:themeColor="text1"/>
                <w:sz w:val="18"/>
                <w:szCs w:val="18"/>
              </w:rPr>
              <w:t>Total financial assets</w:t>
            </w:r>
          </w:p>
        </w:tc>
        <w:tc>
          <w:tcPr>
            <w:tcW w:w="1374" w:type="dxa"/>
            <w:tcBorders>
              <w:top w:val="nil"/>
              <w:left w:val="nil"/>
              <w:bottom w:val="single" w:sz="4" w:space="0" w:color="auto"/>
              <w:right w:val="nil"/>
            </w:tcBorders>
          </w:tcPr>
          <w:p w14:paraId="6354CF8C" w14:textId="083D2339" w:rsidR="00BD6235" w:rsidRPr="00637C80" w:rsidRDefault="00BD6235" w:rsidP="00FF1E0D">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1,492,011</w:t>
            </w:r>
          </w:p>
        </w:tc>
        <w:tc>
          <w:tcPr>
            <w:tcW w:w="1375" w:type="dxa"/>
            <w:tcBorders>
              <w:top w:val="nil"/>
              <w:left w:val="nil"/>
              <w:bottom w:val="single" w:sz="4" w:space="0" w:color="auto"/>
              <w:right w:val="nil"/>
            </w:tcBorders>
          </w:tcPr>
          <w:p w14:paraId="47AB2512" w14:textId="2C7CF961" w:rsidR="00BD6235" w:rsidRPr="00637C80" w:rsidRDefault="00BD6235" w:rsidP="00FF1E0D">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2,287,488</w:t>
            </w:r>
          </w:p>
        </w:tc>
        <w:tc>
          <w:tcPr>
            <w:tcW w:w="1301" w:type="dxa"/>
            <w:tcBorders>
              <w:top w:val="nil"/>
              <w:left w:val="nil"/>
              <w:bottom w:val="single" w:sz="4" w:space="0" w:color="auto"/>
              <w:right w:val="nil"/>
            </w:tcBorders>
          </w:tcPr>
          <w:p w14:paraId="0BB9FD02" w14:textId="5177D681" w:rsidR="00BD6235" w:rsidRPr="00637C80" w:rsidRDefault="00BD6235" w:rsidP="00FF1E0D">
            <w:pPr>
              <w:tabs>
                <w:tab w:val="decimal" w:pos="1130"/>
              </w:tabs>
              <w:ind w:right="-72"/>
              <w:jc w:val="right"/>
              <w:rPr>
                <w:rFonts w:ascii="Arial" w:hAnsi="Arial" w:cs="Arial"/>
                <w:color w:val="000000"/>
                <w:sz w:val="18"/>
                <w:szCs w:val="18"/>
                <w:cs/>
              </w:rPr>
            </w:pPr>
            <w:r w:rsidRPr="00637C80">
              <w:rPr>
                <w:rFonts w:ascii="Arial" w:hAnsi="Arial" w:cs="Arial"/>
                <w:color w:val="000000"/>
                <w:sz w:val="18"/>
                <w:szCs w:val="18"/>
              </w:rPr>
              <w:t>160,790</w:t>
            </w:r>
          </w:p>
        </w:tc>
        <w:tc>
          <w:tcPr>
            <w:tcW w:w="1260" w:type="dxa"/>
            <w:tcBorders>
              <w:top w:val="nil"/>
              <w:left w:val="nil"/>
              <w:bottom w:val="single" w:sz="4" w:space="0" w:color="auto"/>
              <w:right w:val="nil"/>
            </w:tcBorders>
          </w:tcPr>
          <w:p w14:paraId="792BE48E" w14:textId="7D6CEBA6" w:rsidR="00BD6235" w:rsidRPr="00637C80" w:rsidRDefault="00BD6235" w:rsidP="00FF1E0D">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3,940,289</w:t>
            </w:r>
          </w:p>
        </w:tc>
      </w:tr>
      <w:tr w:rsidR="00BD6235" w:rsidRPr="00637C80" w14:paraId="17B57984" w14:textId="77777777" w:rsidTr="00FA063A">
        <w:tc>
          <w:tcPr>
            <w:tcW w:w="3600" w:type="dxa"/>
            <w:vAlign w:val="bottom"/>
          </w:tcPr>
          <w:p w14:paraId="3138657B" w14:textId="77777777" w:rsidR="00BD6235" w:rsidRPr="00637C80" w:rsidRDefault="00BD6235" w:rsidP="00FF1E0D">
            <w:pPr>
              <w:ind w:left="-105" w:right="-132"/>
              <w:rPr>
                <w:rFonts w:ascii="Arial" w:hAnsi="Arial" w:cs="Arial"/>
                <w:b/>
                <w:bCs/>
                <w:color w:val="000000" w:themeColor="text1"/>
                <w:sz w:val="18"/>
                <w:szCs w:val="18"/>
              </w:rPr>
            </w:pPr>
          </w:p>
        </w:tc>
        <w:tc>
          <w:tcPr>
            <w:tcW w:w="1374" w:type="dxa"/>
            <w:tcBorders>
              <w:top w:val="single" w:sz="4" w:space="0" w:color="auto"/>
              <w:left w:val="nil"/>
              <w:right w:val="nil"/>
            </w:tcBorders>
          </w:tcPr>
          <w:p w14:paraId="5B99FD0B"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single" w:sz="4" w:space="0" w:color="auto"/>
              <w:left w:val="nil"/>
              <w:right w:val="nil"/>
            </w:tcBorders>
          </w:tcPr>
          <w:p w14:paraId="3D8D7546"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single" w:sz="4" w:space="0" w:color="auto"/>
              <w:left w:val="nil"/>
              <w:right w:val="nil"/>
            </w:tcBorders>
          </w:tcPr>
          <w:p w14:paraId="76D8D5F1"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single" w:sz="4" w:space="0" w:color="auto"/>
              <w:left w:val="nil"/>
              <w:right w:val="nil"/>
            </w:tcBorders>
          </w:tcPr>
          <w:p w14:paraId="779484BF"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BD6235" w:rsidRPr="00637C80" w14:paraId="7E1D2F38" w14:textId="77777777" w:rsidTr="00FA063A">
        <w:tc>
          <w:tcPr>
            <w:tcW w:w="3600" w:type="dxa"/>
            <w:vAlign w:val="bottom"/>
          </w:tcPr>
          <w:p w14:paraId="2803869C" w14:textId="77777777" w:rsidR="00BD6235" w:rsidRPr="00637C80" w:rsidRDefault="00BD6235" w:rsidP="00FF1E0D">
            <w:pPr>
              <w:ind w:left="-105" w:right="-132"/>
              <w:rPr>
                <w:rFonts w:ascii="Arial" w:hAnsi="Arial" w:cs="Arial"/>
                <w:b/>
                <w:bCs/>
                <w:color w:val="000000" w:themeColor="text1"/>
                <w:sz w:val="18"/>
                <w:szCs w:val="18"/>
              </w:rPr>
            </w:pPr>
            <w:r w:rsidRPr="00637C80">
              <w:rPr>
                <w:rFonts w:ascii="Arial" w:hAnsi="Arial" w:cs="Arial"/>
                <w:b/>
                <w:bCs/>
                <w:color w:val="000000" w:themeColor="text1"/>
                <w:sz w:val="18"/>
                <w:szCs w:val="18"/>
              </w:rPr>
              <w:t>Financial liabilities</w:t>
            </w:r>
          </w:p>
        </w:tc>
        <w:tc>
          <w:tcPr>
            <w:tcW w:w="1374" w:type="dxa"/>
            <w:tcBorders>
              <w:top w:val="nil"/>
              <w:left w:val="nil"/>
              <w:right w:val="nil"/>
            </w:tcBorders>
          </w:tcPr>
          <w:p w14:paraId="2A4FD75B"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nil"/>
              <w:left w:val="nil"/>
              <w:right w:val="nil"/>
            </w:tcBorders>
          </w:tcPr>
          <w:p w14:paraId="540578E0"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nil"/>
              <w:left w:val="nil"/>
              <w:right w:val="nil"/>
            </w:tcBorders>
          </w:tcPr>
          <w:p w14:paraId="70FB19C4"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nil"/>
              <w:left w:val="nil"/>
              <w:right w:val="nil"/>
            </w:tcBorders>
          </w:tcPr>
          <w:p w14:paraId="6C185FB9"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BD6235" w:rsidRPr="00637C80" w14:paraId="7D133D96" w14:textId="77777777" w:rsidTr="00FA063A">
        <w:tc>
          <w:tcPr>
            <w:tcW w:w="3600" w:type="dxa"/>
            <w:vAlign w:val="bottom"/>
          </w:tcPr>
          <w:p w14:paraId="40A970A7" w14:textId="77777777" w:rsidR="00BD6235" w:rsidRPr="00637C80" w:rsidRDefault="00BD6235" w:rsidP="00FF1E0D">
            <w:pPr>
              <w:ind w:left="-105" w:right="-132"/>
              <w:rPr>
                <w:rFonts w:ascii="Arial" w:hAnsi="Arial" w:cs="Arial"/>
                <w:b/>
                <w:bCs/>
                <w:color w:val="000000" w:themeColor="text1"/>
                <w:sz w:val="18"/>
                <w:szCs w:val="18"/>
              </w:rPr>
            </w:pPr>
            <w:r w:rsidRPr="00637C80">
              <w:rPr>
                <w:rFonts w:ascii="Arial" w:hAnsi="Arial" w:cs="Arial"/>
                <w:b/>
                <w:bCs/>
                <w:color w:val="000000" w:themeColor="text1"/>
                <w:sz w:val="18"/>
                <w:szCs w:val="18"/>
              </w:rPr>
              <w:t>Financial liabilities at fair value</w:t>
            </w:r>
          </w:p>
        </w:tc>
        <w:tc>
          <w:tcPr>
            <w:tcW w:w="1374" w:type="dxa"/>
            <w:tcBorders>
              <w:top w:val="nil"/>
              <w:left w:val="nil"/>
              <w:right w:val="nil"/>
            </w:tcBorders>
          </w:tcPr>
          <w:p w14:paraId="3F539381"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75" w:type="dxa"/>
            <w:tcBorders>
              <w:top w:val="nil"/>
              <w:left w:val="nil"/>
              <w:right w:val="nil"/>
            </w:tcBorders>
          </w:tcPr>
          <w:p w14:paraId="044E97BB"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c>
          <w:tcPr>
            <w:tcW w:w="1301" w:type="dxa"/>
            <w:tcBorders>
              <w:top w:val="nil"/>
              <w:left w:val="nil"/>
              <w:right w:val="nil"/>
            </w:tcBorders>
          </w:tcPr>
          <w:p w14:paraId="561F8892"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rPr>
            </w:pPr>
          </w:p>
        </w:tc>
        <w:tc>
          <w:tcPr>
            <w:tcW w:w="1260" w:type="dxa"/>
            <w:tcBorders>
              <w:top w:val="nil"/>
              <w:left w:val="nil"/>
              <w:right w:val="nil"/>
            </w:tcBorders>
          </w:tcPr>
          <w:p w14:paraId="12C72641" w14:textId="77777777" w:rsidR="00BD6235" w:rsidRPr="00637C80" w:rsidRDefault="00BD6235" w:rsidP="00FF1E0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themeColor="text1"/>
                <w:sz w:val="18"/>
                <w:szCs w:val="18"/>
                <w:lang w:val="en-GB"/>
              </w:rPr>
            </w:pPr>
          </w:p>
        </w:tc>
      </w:tr>
      <w:tr w:rsidR="00507970" w:rsidRPr="00637C80" w14:paraId="108C8D25" w14:textId="77777777" w:rsidTr="00FA063A">
        <w:tc>
          <w:tcPr>
            <w:tcW w:w="3600" w:type="dxa"/>
            <w:vAlign w:val="bottom"/>
          </w:tcPr>
          <w:p w14:paraId="662EA99D" w14:textId="77777777" w:rsidR="00507970" w:rsidRPr="00637C80" w:rsidRDefault="00507970" w:rsidP="00507970">
            <w:pPr>
              <w:ind w:left="-105" w:right="-132"/>
              <w:rPr>
                <w:rFonts w:ascii="Arial" w:hAnsi="Arial" w:cs="Arial"/>
                <w:color w:val="000000" w:themeColor="text1"/>
                <w:sz w:val="18"/>
                <w:szCs w:val="18"/>
              </w:rPr>
            </w:pPr>
            <w:r w:rsidRPr="00637C80">
              <w:rPr>
                <w:rFonts w:ascii="Arial" w:hAnsi="Arial" w:cs="Arial"/>
                <w:color w:val="000000" w:themeColor="text1"/>
                <w:sz w:val="18"/>
                <w:szCs w:val="18"/>
              </w:rPr>
              <w:t>Derivative liabilities</w:t>
            </w:r>
          </w:p>
        </w:tc>
        <w:tc>
          <w:tcPr>
            <w:tcW w:w="1374" w:type="dxa"/>
            <w:tcBorders>
              <w:top w:val="nil"/>
              <w:left w:val="nil"/>
              <w:bottom w:val="single" w:sz="4" w:space="0" w:color="auto"/>
              <w:right w:val="nil"/>
            </w:tcBorders>
          </w:tcPr>
          <w:p w14:paraId="272DCB45" w14:textId="58A7A270" w:rsidR="00507970" w:rsidRPr="00637C80" w:rsidRDefault="00507970" w:rsidP="00507970">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w:t>
            </w:r>
          </w:p>
        </w:tc>
        <w:tc>
          <w:tcPr>
            <w:tcW w:w="1375" w:type="dxa"/>
            <w:tcBorders>
              <w:top w:val="nil"/>
              <w:left w:val="nil"/>
              <w:bottom w:val="single" w:sz="4" w:space="0" w:color="auto"/>
              <w:right w:val="nil"/>
            </w:tcBorders>
          </w:tcPr>
          <w:p w14:paraId="22DBEABD" w14:textId="636B6D9E" w:rsidR="00507970" w:rsidRPr="00637C80" w:rsidRDefault="00507970" w:rsidP="00507970">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232</w:t>
            </w:r>
          </w:p>
        </w:tc>
        <w:tc>
          <w:tcPr>
            <w:tcW w:w="1301" w:type="dxa"/>
            <w:tcBorders>
              <w:top w:val="nil"/>
              <w:left w:val="nil"/>
              <w:bottom w:val="single" w:sz="4" w:space="0" w:color="auto"/>
              <w:right w:val="nil"/>
            </w:tcBorders>
          </w:tcPr>
          <w:p w14:paraId="69C911E0" w14:textId="2B593239" w:rsidR="00507970" w:rsidRPr="00637C80" w:rsidRDefault="00507970" w:rsidP="00507970">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w:t>
            </w:r>
          </w:p>
        </w:tc>
        <w:tc>
          <w:tcPr>
            <w:tcW w:w="1260" w:type="dxa"/>
            <w:tcBorders>
              <w:top w:val="nil"/>
              <w:left w:val="nil"/>
              <w:bottom w:val="single" w:sz="4" w:space="0" w:color="auto"/>
              <w:right w:val="nil"/>
            </w:tcBorders>
          </w:tcPr>
          <w:p w14:paraId="61BFA793" w14:textId="419CB5A9" w:rsidR="00507970" w:rsidRPr="00637C80" w:rsidRDefault="00507970" w:rsidP="00507970">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232</w:t>
            </w:r>
          </w:p>
        </w:tc>
      </w:tr>
      <w:tr w:rsidR="00507970" w:rsidRPr="00637C80" w14:paraId="07FA6C6F" w14:textId="77777777" w:rsidTr="00FA063A">
        <w:tc>
          <w:tcPr>
            <w:tcW w:w="3600" w:type="dxa"/>
            <w:vAlign w:val="bottom"/>
          </w:tcPr>
          <w:p w14:paraId="7B0F76A4" w14:textId="77777777" w:rsidR="00507970" w:rsidRPr="00637C80" w:rsidRDefault="00507970" w:rsidP="00507970">
            <w:pPr>
              <w:ind w:left="-105" w:right="-132"/>
              <w:rPr>
                <w:rFonts w:ascii="Arial" w:hAnsi="Arial" w:cs="Arial"/>
                <w:color w:val="000000" w:themeColor="text1"/>
                <w:sz w:val="18"/>
                <w:szCs w:val="18"/>
              </w:rPr>
            </w:pPr>
          </w:p>
        </w:tc>
        <w:tc>
          <w:tcPr>
            <w:tcW w:w="1374" w:type="dxa"/>
            <w:tcBorders>
              <w:top w:val="single" w:sz="4" w:space="0" w:color="auto"/>
              <w:left w:val="nil"/>
              <w:right w:val="nil"/>
            </w:tcBorders>
          </w:tcPr>
          <w:p w14:paraId="1B47663E" w14:textId="77777777" w:rsidR="00507970" w:rsidRPr="00637C80" w:rsidRDefault="00507970" w:rsidP="00507970">
            <w:pPr>
              <w:tabs>
                <w:tab w:val="decimal" w:pos="1130"/>
              </w:tabs>
              <w:ind w:right="-72"/>
              <w:jc w:val="right"/>
              <w:rPr>
                <w:rFonts w:ascii="Arial" w:hAnsi="Arial" w:cs="Arial"/>
                <w:color w:val="000000"/>
                <w:sz w:val="18"/>
                <w:szCs w:val="18"/>
              </w:rPr>
            </w:pPr>
          </w:p>
        </w:tc>
        <w:tc>
          <w:tcPr>
            <w:tcW w:w="1375" w:type="dxa"/>
            <w:tcBorders>
              <w:top w:val="single" w:sz="4" w:space="0" w:color="auto"/>
              <w:left w:val="nil"/>
              <w:right w:val="nil"/>
            </w:tcBorders>
          </w:tcPr>
          <w:p w14:paraId="1D2A2B52" w14:textId="77777777" w:rsidR="00507970" w:rsidRPr="00637C80" w:rsidRDefault="00507970" w:rsidP="00507970">
            <w:pPr>
              <w:tabs>
                <w:tab w:val="decimal" w:pos="1130"/>
              </w:tabs>
              <w:ind w:right="-72"/>
              <w:jc w:val="right"/>
              <w:rPr>
                <w:rFonts w:ascii="Arial" w:hAnsi="Arial" w:cs="Arial"/>
                <w:color w:val="000000"/>
                <w:sz w:val="18"/>
                <w:szCs w:val="18"/>
              </w:rPr>
            </w:pPr>
          </w:p>
        </w:tc>
        <w:tc>
          <w:tcPr>
            <w:tcW w:w="1301" w:type="dxa"/>
            <w:tcBorders>
              <w:top w:val="single" w:sz="4" w:space="0" w:color="auto"/>
              <w:left w:val="nil"/>
              <w:right w:val="nil"/>
            </w:tcBorders>
          </w:tcPr>
          <w:p w14:paraId="75CCB79C" w14:textId="77777777" w:rsidR="00507970" w:rsidRPr="00637C80" w:rsidRDefault="00507970" w:rsidP="00507970">
            <w:pPr>
              <w:tabs>
                <w:tab w:val="decimal" w:pos="1130"/>
              </w:tabs>
              <w:ind w:right="-72"/>
              <w:jc w:val="right"/>
              <w:rPr>
                <w:rFonts w:ascii="Arial" w:hAnsi="Arial" w:cs="Arial"/>
                <w:color w:val="000000"/>
                <w:sz w:val="18"/>
                <w:szCs w:val="18"/>
              </w:rPr>
            </w:pPr>
          </w:p>
        </w:tc>
        <w:tc>
          <w:tcPr>
            <w:tcW w:w="1260" w:type="dxa"/>
            <w:tcBorders>
              <w:top w:val="single" w:sz="4" w:space="0" w:color="auto"/>
              <w:left w:val="nil"/>
              <w:right w:val="nil"/>
            </w:tcBorders>
          </w:tcPr>
          <w:p w14:paraId="49ACDF2C" w14:textId="77777777" w:rsidR="00507970" w:rsidRPr="00637C80" w:rsidRDefault="00507970" w:rsidP="00507970">
            <w:pPr>
              <w:tabs>
                <w:tab w:val="decimal" w:pos="1130"/>
              </w:tabs>
              <w:ind w:right="-72"/>
              <w:jc w:val="right"/>
              <w:rPr>
                <w:rFonts w:ascii="Arial" w:hAnsi="Arial" w:cs="Arial"/>
                <w:color w:val="000000"/>
                <w:sz w:val="18"/>
                <w:szCs w:val="18"/>
              </w:rPr>
            </w:pPr>
          </w:p>
        </w:tc>
      </w:tr>
      <w:tr w:rsidR="00507970" w:rsidRPr="00637C80" w14:paraId="6EBECF8D" w14:textId="77777777" w:rsidTr="00FA063A">
        <w:tc>
          <w:tcPr>
            <w:tcW w:w="3600" w:type="dxa"/>
            <w:vAlign w:val="bottom"/>
          </w:tcPr>
          <w:p w14:paraId="2D1EA2CF" w14:textId="77777777" w:rsidR="00507970" w:rsidRPr="00637C80" w:rsidRDefault="00507970" w:rsidP="00507970">
            <w:pPr>
              <w:ind w:left="-105" w:right="-132"/>
              <w:rPr>
                <w:rFonts w:ascii="Arial" w:hAnsi="Arial" w:cs="Arial"/>
                <w:b/>
                <w:bCs/>
                <w:color w:val="000000" w:themeColor="text1"/>
                <w:sz w:val="18"/>
                <w:szCs w:val="18"/>
              </w:rPr>
            </w:pPr>
            <w:r w:rsidRPr="00637C80">
              <w:rPr>
                <w:rFonts w:ascii="Arial" w:hAnsi="Arial" w:cs="Arial"/>
                <w:b/>
                <w:bCs/>
                <w:color w:val="000000" w:themeColor="text1"/>
                <w:sz w:val="18"/>
                <w:szCs w:val="18"/>
              </w:rPr>
              <w:t>Total financial liabilities</w:t>
            </w:r>
          </w:p>
        </w:tc>
        <w:tc>
          <w:tcPr>
            <w:tcW w:w="1374" w:type="dxa"/>
            <w:tcBorders>
              <w:top w:val="nil"/>
              <w:left w:val="nil"/>
              <w:bottom w:val="single" w:sz="4" w:space="0" w:color="auto"/>
              <w:right w:val="nil"/>
            </w:tcBorders>
          </w:tcPr>
          <w:p w14:paraId="0B58B9CB" w14:textId="6B450349" w:rsidR="00507970" w:rsidRPr="00637C80" w:rsidRDefault="00507970" w:rsidP="00507970">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w:t>
            </w:r>
          </w:p>
        </w:tc>
        <w:tc>
          <w:tcPr>
            <w:tcW w:w="1375" w:type="dxa"/>
            <w:tcBorders>
              <w:top w:val="nil"/>
              <w:left w:val="nil"/>
              <w:bottom w:val="single" w:sz="4" w:space="0" w:color="auto"/>
              <w:right w:val="nil"/>
            </w:tcBorders>
          </w:tcPr>
          <w:p w14:paraId="65DC4502" w14:textId="17E876CC" w:rsidR="00507970" w:rsidRPr="00637C80" w:rsidRDefault="00507970" w:rsidP="00507970">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232</w:t>
            </w:r>
          </w:p>
        </w:tc>
        <w:tc>
          <w:tcPr>
            <w:tcW w:w="1301" w:type="dxa"/>
            <w:tcBorders>
              <w:top w:val="nil"/>
              <w:left w:val="nil"/>
              <w:bottom w:val="single" w:sz="4" w:space="0" w:color="auto"/>
              <w:right w:val="nil"/>
            </w:tcBorders>
          </w:tcPr>
          <w:p w14:paraId="4E505AA2" w14:textId="4C222B87" w:rsidR="00507970" w:rsidRPr="00637C80" w:rsidRDefault="00507970" w:rsidP="00507970">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w:t>
            </w:r>
          </w:p>
        </w:tc>
        <w:tc>
          <w:tcPr>
            <w:tcW w:w="1260" w:type="dxa"/>
            <w:tcBorders>
              <w:top w:val="nil"/>
              <w:left w:val="nil"/>
              <w:bottom w:val="single" w:sz="4" w:space="0" w:color="auto"/>
              <w:right w:val="nil"/>
            </w:tcBorders>
          </w:tcPr>
          <w:p w14:paraId="7BB1CAD2" w14:textId="6F2E452F" w:rsidR="00507970" w:rsidRPr="00637C80" w:rsidRDefault="00507970" w:rsidP="00507970">
            <w:pPr>
              <w:tabs>
                <w:tab w:val="decimal" w:pos="1130"/>
              </w:tabs>
              <w:ind w:right="-72"/>
              <w:jc w:val="right"/>
              <w:rPr>
                <w:rFonts w:ascii="Arial" w:hAnsi="Arial" w:cs="Arial"/>
                <w:color w:val="000000"/>
                <w:sz w:val="18"/>
                <w:szCs w:val="18"/>
              </w:rPr>
            </w:pPr>
            <w:r w:rsidRPr="00637C80">
              <w:rPr>
                <w:rFonts w:ascii="Arial" w:hAnsi="Arial" w:cs="Arial"/>
                <w:color w:val="000000"/>
                <w:sz w:val="18"/>
                <w:szCs w:val="18"/>
              </w:rPr>
              <w:t>232</w:t>
            </w:r>
          </w:p>
        </w:tc>
      </w:tr>
    </w:tbl>
    <w:p w14:paraId="17DCE04A" w14:textId="77777777" w:rsidR="001A63E7" w:rsidRPr="00637C80" w:rsidRDefault="001A63E7" w:rsidP="00FF1E0D">
      <w:pPr>
        <w:pStyle w:val="Header"/>
        <w:tabs>
          <w:tab w:val="clear" w:pos="4320"/>
          <w:tab w:val="clear" w:pos="8640"/>
        </w:tabs>
        <w:ind w:left="540"/>
        <w:jc w:val="both"/>
        <w:rPr>
          <w:rFonts w:ascii="Arial" w:hAnsi="Arial" w:cs="Arial"/>
          <w:color w:val="000000" w:themeColor="text1"/>
          <w:sz w:val="18"/>
          <w:szCs w:val="18"/>
          <w:shd w:val="clear" w:color="auto" w:fill="FFFFFF"/>
        </w:rPr>
      </w:pPr>
    </w:p>
    <w:p w14:paraId="3BF72A47" w14:textId="6B8B6C76" w:rsidR="001A63E7" w:rsidRPr="00FD0F20" w:rsidRDefault="001A63E7" w:rsidP="00FF1E0D">
      <w:pPr>
        <w:rPr>
          <w:rFonts w:ascii="Arial" w:hAnsi="Arial" w:cs="Arial"/>
          <w:color w:val="000000" w:themeColor="text1"/>
          <w:spacing w:val="-6"/>
          <w:sz w:val="10"/>
          <w:szCs w:val="10"/>
          <w:shd w:val="clear" w:color="auto" w:fill="FFFFFF"/>
          <w:lang w:val="en-GB"/>
        </w:rPr>
      </w:pPr>
      <w:r w:rsidRPr="00FD0F20">
        <w:rPr>
          <w:rFonts w:ascii="Arial" w:hAnsi="Arial" w:cs="Arial"/>
          <w:color w:val="000000" w:themeColor="text1"/>
          <w:spacing w:val="-6"/>
          <w:sz w:val="10"/>
          <w:szCs w:val="10"/>
          <w:shd w:val="clear" w:color="auto" w:fill="FFFFFF"/>
          <w:lang w:val="en-GB"/>
        </w:rPr>
        <w:br w:type="page"/>
      </w:r>
    </w:p>
    <w:tbl>
      <w:tblPr>
        <w:tblW w:w="0" w:type="auto"/>
        <w:tblInd w:w="558" w:type="dxa"/>
        <w:tblLayout w:type="fixed"/>
        <w:tblLook w:val="04A0" w:firstRow="1" w:lastRow="0" w:firstColumn="1" w:lastColumn="0" w:noHBand="0" w:noVBand="1"/>
      </w:tblPr>
      <w:tblGrid>
        <w:gridCol w:w="3708"/>
        <w:gridCol w:w="1374"/>
        <w:gridCol w:w="1375"/>
        <w:gridCol w:w="1301"/>
        <w:gridCol w:w="1260"/>
      </w:tblGrid>
      <w:tr w:rsidR="00117CF0" w:rsidRPr="00FD0F20" w14:paraId="3EE9B30F" w14:textId="77777777" w:rsidTr="002D33BA">
        <w:tc>
          <w:tcPr>
            <w:tcW w:w="3708" w:type="dxa"/>
            <w:vAlign w:val="bottom"/>
          </w:tcPr>
          <w:p w14:paraId="78B151A8" w14:textId="77777777" w:rsidR="003B31A3" w:rsidRPr="00FD0F20" w:rsidRDefault="003B31A3" w:rsidP="00FF1E0D">
            <w:pPr>
              <w:pStyle w:val="Header"/>
              <w:tabs>
                <w:tab w:val="clear" w:pos="4320"/>
                <w:tab w:val="clear" w:pos="8640"/>
              </w:tabs>
              <w:rPr>
                <w:rFonts w:ascii="Arial" w:hAnsi="Arial" w:cs="Arial"/>
                <w:color w:val="000000" w:themeColor="text1"/>
                <w:sz w:val="18"/>
                <w:szCs w:val="18"/>
                <w:shd w:val="clear" w:color="auto" w:fill="FFFFFF"/>
              </w:rPr>
            </w:pPr>
          </w:p>
        </w:tc>
        <w:tc>
          <w:tcPr>
            <w:tcW w:w="5310" w:type="dxa"/>
            <w:gridSpan w:val="4"/>
            <w:tcBorders>
              <w:bottom w:val="single" w:sz="4" w:space="0" w:color="auto"/>
            </w:tcBorders>
            <w:vAlign w:val="bottom"/>
          </w:tcPr>
          <w:p w14:paraId="4596A2A0" w14:textId="24A248FE" w:rsidR="003B31A3" w:rsidRPr="00FD0F20" w:rsidRDefault="003B31A3" w:rsidP="00FF1E0D">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Separate financial information</w:t>
            </w:r>
          </w:p>
        </w:tc>
      </w:tr>
      <w:tr w:rsidR="00117CF0" w:rsidRPr="00FD0F20" w14:paraId="6417C62B" w14:textId="77777777" w:rsidTr="002D33BA">
        <w:tc>
          <w:tcPr>
            <w:tcW w:w="3708" w:type="dxa"/>
            <w:vAlign w:val="bottom"/>
          </w:tcPr>
          <w:p w14:paraId="28EC6E67" w14:textId="77777777" w:rsidR="00247B0C" w:rsidRPr="00FD0F20" w:rsidRDefault="00247B0C" w:rsidP="00FF1E0D">
            <w:pPr>
              <w:pStyle w:val="Header"/>
              <w:tabs>
                <w:tab w:val="clear" w:pos="4320"/>
                <w:tab w:val="clear" w:pos="8640"/>
              </w:tabs>
              <w:rPr>
                <w:rFonts w:ascii="Arial" w:hAnsi="Arial" w:cs="Arial"/>
                <w:color w:val="000000" w:themeColor="text1"/>
                <w:sz w:val="18"/>
                <w:szCs w:val="18"/>
                <w:shd w:val="clear" w:color="auto" w:fill="FFFFFF"/>
              </w:rPr>
            </w:pPr>
          </w:p>
        </w:tc>
        <w:tc>
          <w:tcPr>
            <w:tcW w:w="5310" w:type="dxa"/>
            <w:gridSpan w:val="4"/>
            <w:tcBorders>
              <w:top w:val="single" w:sz="4" w:space="0" w:color="auto"/>
            </w:tcBorders>
            <w:vAlign w:val="bottom"/>
          </w:tcPr>
          <w:p w14:paraId="4A1ED0F3" w14:textId="77777777" w:rsidR="00247B0C" w:rsidRPr="00FD0F20" w:rsidRDefault="00247B0C" w:rsidP="00FF1E0D">
            <w:pPr>
              <w:pStyle w:val="Header"/>
              <w:tabs>
                <w:tab w:val="clear" w:pos="4320"/>
                <w:tab w:val="clear" w:pos="8640"/>
              </w:tabs>
              <w:ind w:right="-72"/>
              <w:jc w:val="center"/>
              <w:rPr>
                <w:rFonts w:ascii="Arial" w:hAnsi="Arial" w:cs="Arial"/>
                <w:b/>
                <w:bCs/>
                <w:color w:val="000000" w:themeColor="text1"/>
                <w:spacing w:val="-2"/>
                <w:sz w:val="18"/>
                <w:szCs w:val="18"/>
              </w:rPr>
            </w:pPr>
            <w:r w:rsidRPr="00FD0F20">
              <w:rPr>
                <w:rFonts w:ascii="Arial" w:hAnsi="Arial" w:cs="Arial"/>
                <w:b/>
                <w:bCs/>
                <w:color w:val="000000" w:themeColor="text1"/>
                <w:spacing w:val="-2"/>
                <w:sz w:val="18"/>
                <w:szCs w:val="18"/>
              </w:rPr>
              <w:t>(Unaudited)</w:t>
            </w:r>
          </w:p>
          <w:p w14:paraId="115424E3" w14:textId="1D023D76" w:rsidR="00247B0C" w:rsidRPr="00FD0F20" w:rsidRDefault="00D80E86" w:rsidP="00FF1E0D">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FD0F20">
              <w:rPr>
                <w:rFonts w:ascii="Arial" w:hAnsi="Arial" w:cs="Arial"/>
                <w:b/>
                <w:bCs/>
                <w:color w:val="000000" w:themeColor="text1"/>
                <w:spacing w:val="-2"/>
                <w:sz w:val="18"/>
                <w:szCs w:val="18"/>
                <w:lang w:val="en-GB"/>
              </w:rPr>
              <w:t>31 March</w:t>
            </w:r>
            <w:r w:rsidR="00247B0C" w:rsidRPr="00FD0F20">
              <w:rPr>
                <w:rFonts w:ascii="Arial" w:hAnsi="Arial" w:cs="Arial"/>
                <w:b/>
                <w:bCs/>
                <w:color w:val="000000" w:themeColor="text1"/>
                <w:spacing w:val="-2"/>
                <w:sz w:val="18"/>
                <w:szCs w:val="18"/>
              </w:rPr>
              <w:t xml:space="preserve"> </w:t>
            </w:r>
            <w:r w:rsidRPr="00FD0F20">
              <w:rPr>
                <w:rFonts w:ascii="Arial" w:hAnsi="Arial" w:cs="Arial"/>
                <w:b/>
                <w:bCs/>
                <w:color w:val="000000" w:themeColor="text1"/>
                <w:spacing w:val="-2"/>
                <w:sz w:val="18"/>
                <w:szCs w:val="18"/>
                <w:lang w:val="en-GB"/>
              </w:rPr>
              <w:t>2026</w:t>
            </w:r>
          </w:p>
        </w:tc>
      </w:tr>
      <w:tr w:rsidR="00117CF0" w:rsidRPr="00FD0F20" w14:paraId="14D69FBE" w14:textId="77777777" w:rsidTr="002D33BA">
        <w:tc>
          <w:tcPr>
            <w:tcW w:w="3708" w:type="dxa"/>
            <w:vAlign w:val="bottom"/>
          </w:tcPr>
          <w:p w14:paraId="2687259C" w14:textId="77777777" w:rsidR="003B31A3" w:rsidRPr="00FD0F20" w:rsidRDefault="003B31A3" w:rsidP="00FF1E0D">
            <w:pPr>
              <w:pStyle w:val="Header"/>
              <w:tabs>
                <w:tab w:val="clear" w:pos="4320"/>
                <w:tab w:val="clear" w:pos="8640"/>
              </w:tabs>
              <w:rPr>
                <w:rFonts w:ascii="Arial" w:hAnsi="Arial" w:cs="Arial"/>
                <w:color w:val="000000" w:themeColor="text1"/>
                <w:sz w:val="18"/>
                <w:szCs w:val="18"/>
                <w:shd w:val="clear" w:color="auto" w:fill="FFFFFF"/>
              </w:rPr>
            </w:pPr>
          </w:p>
        </w:tc>
        <w:tc>
          <w:tcPr>
            <w:tcW w:w="1374" w:type="dxa"/>
            <w:tcBorders>
              <w:top w:val="single" w:sz="4" w:space="0" w:color="auto"/>
            </w:tcBorders>
            <w:vAlign w:val="bottom"/>
          </w:tcPr>
          <w:p w14:paraId="29BA9F60" w14:textId="108AB0AF"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 xml:space="preserve">Level </w:t>
            </w:r>
            <w:r w:rsidR="00514C1A" w:rsidRPr="00FD0F20">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vAlign w:val="bottom"/>
          </w:tcPr>
          <w:p w14:paraId="7780E736" w14:textId="63842E92"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 xml:space="preserve">Level </w:t>
            </w:r>
            <w:r w:rsidR="00514C1A" w:rsidRPr="00FD0F20">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vAlign w:val="bottom"/>
          </w:tcPr>
          <w:p w14:paraId="2732EB72" w14:textId="49B696B0"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 xml:space="preserve">Level </w:t>
            </w:r>
            <w:r w:rsidR="00514C1A" w:rsidRPr="00FD0F20">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vAlign w:val="bottom"/>
          </w:tcPr>
          <w:p w14:paraId="677F2C62" w14:textId="77777777"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Total</w:t>
            </w:r>
          </w:p>
        </w:tc>
      </w:tr>
      <w:tr w:rsidR="00117CF0" w:rsidRPr="00FD0F20" w14:paraId="225A567F" w14:textId="77777777" w:rsidTr="002D33BA">
        <w:tc>
          <w:tcPr>
            <w:tcW w:w="3708" w:type="dxa"/>
            <w:vAlign w:val="bottom"/>
          </w:tcPr>
          <w:p w14:paraId="08BB0455" w14:textId="77777777" w:rsidR="003B31A3" w:rsidRPr="00FD0F20" w:rsidRDefault="003B31A3" w:rsidP="00FF1E0D">
            <w:pPr>
              <w:pStyle w:val="Header"/>
              <w:tabs>
                <w:tab w:val="clear" w:pos="4320"/>
                <w:tab w:val="clear" w:pos="8640"/>
              </w:tabs>
              <w:rPr>
                <w:rFonts w:ascii="Arial" w:hAnsi="Arial" w:cs="Arial"/>
                <w:color w:val="000000" w:themeColor="text1"/>
                <w:sz w:val="18"/>
                <w:szCs w:val="18"/>
                <w:shd w:val="clear" w:color="auto" w:fill="FFFFFF"/>
                <w:lang w:val="en-GB"/>
              </w:rPr>
            </w:pPr>
          </w:p>
        </w:tc>
        <w:tc>
          <w:tcPr>
            <w:tcW w:w="1374" w:type="dxa"/>
            <w:vAlign w:val="bottom"/>
          </w:tcPr>
          <w:p w14:paraId="09A1EF39" w14:textId="77777777"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Thousand</w:t>
            </w:r>
          </w:p>
        </w:tc>
        <w:tc>
          <w:tcPr>
            <w:tcW w:w="1375" w:type="dxa"/>
            <w:vAlign w:val="bottom"/>
          </w:tcPr>
          <w:p w14:paraId="246315FB" w14:textId="77777777"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Thousand</w:t>
            </w:r>
          </w:p>
        </w:tc>
        <w:tc>
          <w:tcPr>
            <w:tcW w:w="1301" w:type="dxa"/>
            <w:vAlign w:val="bottom"/>
          </w:tcPr>
          <w:p w14:paraId="084F0179" w14:textId="77777777"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Thousand</w:t>
            </w:r>
          </w:p>
        </w:tc>
        <w:tc>
          <w:tcPr>
            <w:tcW w:w="1260" w:type="dxa"/>
            <w:vAlign w:val="bottom"/>
          </w:tcPr>
          <w:p w14:paraId="59F836C7" w14:textId="77777777"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Thousand</w:t>
            </w:r>
          </w:p>
        </w:tc>
      </w:tr>
      <w:tr w:rsidR="00117CF0" w:rsidRPr="00FD0F20" w14:paraId="59825F75" w14:textId="77777777" w:rsidTr="002D33BA">
        <w:tc>
          <w:tcPr>
            <w:tcW w:w="3708" w:type="dxa"/>
            <w:vAlign w:val="bottom"/>
          </w:tcPr>
          <w:p w14:paraId="7EB516AE" w14:textId="77777777" w:rsidR="003B31A3" w:rsidRPr="00FD0F20" w:rsidRDefault="003B31A3" w:rsidP="00FF1E0D">
            <w:pPr>
              <w:pStyle w:val="Header"/>
              <w:tabs>
                <w:tab w:val="clear" w:pos="4320"/>
                <w:tab w:val="clear" w:pos="8640"/>
              </w:tabs>
              <w:rPr>
                <w:rFonts w:ascii="Arial" w:hAnsi="Arial" w:cs="Arial"/>
                <w:color w:val="000000" w:themeColor="text1"/>
                <w:sz w:val="18"/>
                <w:szCs w:val="18"/>
                <w:shd w:val="clear" w:color="auto" w:fill="FFFFFF"/>
                <w:rtl/>
                <w:cs/>
              </w:rPr>
            </w:pPr>
          </w:p>
        </w:tc>
        <w:tc>
          <w:tcPr>
            <w:tcW w:w="1374" w:type="dxa"/>
            <w:tcBorders>
              <w:bottom w:val="single" w:sz="4" w:space="0" w:color="auto"/>
            </w:tcBorders>
            <w:vAlign w:val="bottom"/>
          </w:tcPr>
          <w:p w14:paraId="04341B88" w14:textId="77777777"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Baht</w:t>
            </w:r>
          </w:p>
        </w:tc>
        <w:tc>
          <w:tcPr>
            <w:tcW w:w="1375" w:type="dxa"/>
            <w:tcBorders>
              <w:bottom w:val="single" w:sz="4" w:space="0" w:color="auto"/>
            </w:tcBorders>
            <w:vAlign w:val="bottom"/>
          </w:tcPr>
          <w:p w14:paraId="5E10EFDE" w14:textId="77777777"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Baht</w:t>
            </w:r>
          </w:p>
        </w:tc>
        <w:tc>
          <w:tcPr>
            <w:tcW w:w="1301" w:type="dxa"/>
            <w:tcBorders>
              <w:bottom w:val="single" w:sz="4" w:space="0" w:color="auto"/>
            </w:tcBorders>
            <w:vAlign w:val="bottom"/>
          </w:tcPr>
          <w:p w14:paraId="4ACF1215" w14:textId="77777777"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Baht</w:t>
            </w:r>
          </w:p>
        </w:tc>
        <w:tc>
          <w:tcPr>
            <w:tcW w:w="1260" w:type="dxa"/>
            <w:tcBorders>
              <w:bottom w:val="single" w:sz="4" w:space="0" w:color="auto"/>
            </w:tcBorders>
            <w:vAlign w:val="bottom"/>
          </w:tcPr>
          <w:p w14:paraId="04F581D4" w14:textId="77777777"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Baht</w:t>
            </w:r>
          </w:p>
        </w:tc>
      </w:tr>
      <w:tr w:rsidR="00117CF0" w:rsidRPr="00FD0F20" w14:paraId="19DFF63E" w14:textId="77777777" w:rsidTr="002D33BA">
        <w:trPr>
          <w:trHeight w:val="70"/>
        </w:trPr>
        <w:tc>
          <w:tcPr>
            <w:tcW w:w="3708" w:type="dxa"/>
            <w:vAlign w:val="center"/>
          </w:tcPr>
          <w:p w14:paraId="7994E33E" w14:textId="6BA2ADA8" w:rsidR="003B31A3" w:rsidRPr="00FD0F20" w:rsidRDefault="003B31A3" w:rsidP="00FF1E0D">
            <w:pPr>
              <w:rPr>
                <w:rFonts w:ascii="Arial" w:hAnsi="Arial" w:cs="Arial"/>
                <w:b/>
                <w:bCs/>
                <w:color w:val="000000" w:themeColor="text1"/>
                <w:spacing w:val="-8"/>
                <w:sz w:val="18"/>
                <w:szCs w:val="18"/>
                <w:shd w:val="clear" w:color="auto" w:fill="FFFFFF"/>
                <w:rtl/>
                <w:cs/>
              </w:rPr>
            </w:pPr>
          </w:p>
        </w:tc>
        <w:tc>
          <w:tcPr>
            <w:tcW w:w="1374" w:type="dxa"/>
            <w:tcBorders>
              <w:top w:val="single" w:sz="4" w:space="0" w:color="auto"/>
            </w:tcBorders>
            <w:vAlign w:val="center"/>
          </w:tcPr>
          <w:p w14:paraId="5FDEB643" w14:textId="77777777" w:rsidR="003B31A3" w:rsidRPr="00FD0F20" w:rsidRDefault="003B31A3"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tcBorders>
              <w:top w:val="single" w:sz="4" w:space="0" w:color="auto"/>
            </w:tcBorders>
            <w:vAlign w:val="center"/>
          </w:tcPr>
          <w:p w14:paraId="7E03022D"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vAlign w:val="center"/>
          </w:tcPr>
          <w:p w14:paraId="54777062"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vAlign w:val="center"/>
          </w:tcPr>
          <w:p w14:paraId="051F3925"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FD0F20" w14:paraId="7BC178DF" w14:textId="77777777" w:rsidTr="002D33BA">
        <w:tc>
          <w:tcPr>
            <w:tcW w:w="3708" w:type="dxa"/>
            <w:vAlign w:val="center"/>
          </w:tcPr>
          <w:p w14:paraId="3FF66C09" w14:textId="77777777" w:rsidR="003B31A3" w:rsidRPr="00FD0F20" w:rsidRDefault="003B31A3" w:rsidP="00FF1E0D">
            <w:pPr>
              <w:rPr>
                <w:rFonts w:ascii="Arial" w:hAnsi="Arial" w:cs="Arial"/>
                <w:b/>
                <w:bCs/>
                <w:color w:val="000000" w:themeColor="text1"/>
                <w:sz w:val="18"/>
                <w:szCs w:val="18"/>
              </w:rPr>
            </w:pPr>
            <w:r w:rsidRPr="00FD0F20">
              <w:rPr>
                <w:rFonts w:ascii="Arial" w:hAnsi="Arial" w:cs="Arial"/>
                <w:b/>
                <w:bCs/>
                <w:color w:val="000000" w:themeColor="text1"/>
                <w:sz w:val="18"/>
                <w:szCs w:val="18"/>
              </w:rPr>
              <w:t>Financial assets</w:t>
            </w:r>
          </w:p>
        </w:tc>
        <w:tc>
          <w:tcPr>
            <w:tcW w:w="1374" w:type="dxa"/>
            <w:vAlign w:val="center"/>
          </w:tcPr>
          <w:p w14:paraId="6B9B61FE"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center"/>
          </w:tcPr>
          <w:p w14:paraId="430B4D7A"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center"/>
          </w:tcPr>
          <w:p w14:paraId="23A81312"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center"/>
          </w:tcPr>
          <w:p w14:paraId="01F0538A"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FD0F20" w14:paraId="4C419CB2" w14:textId="77777777" w:rsidTr="002D33BA">
        <w:tc>
          <w:tcPr>
            <w:tcW w:w="3708" w:type="dxa"/>
            <w:vAlign w:val="center"/>
          </w:tcPr>
          <w:p w14:paraId="4846F581" w14:textId="77777777" w:rsidR="003B31A3" w:rsidRPr="00FD0F20" w:rsidRDefault="003B31A3" w:rsidP="00FF1E0D">
            <w:pPr>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lang w:val="en-GB" w:bidi="th-TH"/>
              </w:rPr>
              <w:t xml:space="preserve">Financial assets at fair value </w:t>
            </w:r>
          </w:p>
        </w:tc>
        <w:tc>
          <w:tcPr>
            <w:tcW w:w="1374" w:type="dxa"/>
            <w:vAlign w:val="center"/>
          </w:tcPr>
          <w:p w14:paraId="65453565"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center"/>
          </w:tcPr>
          <w:p w14:paraId="2B1E543C"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center"/>
          </w:tcPr>
          <w:p w14:paraId="459254E4"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center"/>
          </w:tcPr>
          <w:p w14:paraId="19CF9987" w14:textId="77777777" w:rsidR="003B31A3" w:rsidRPr="00FD0F20" w:rsidRDefault="003B31A3"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370D8" w:rsidRPr="00FD0F20" w14:paraId="346D0401" w14:textId="77777777" w:rsidTr="002D33BA">
        <w:tc>
          <w:tcPr>
            <w:tcW w:w="3708" w:type="dxa"/>
            <w:vAlign w:val="center"/>
          </w:tcPr>
          <w:p w14:paraId="0C252B8A" w14:textId="77777777" w:rsidR="001370D8" w:rsidRPr="00FD0F20" w:rsidRDefault="001370D8" w:rsidP="00FF1E0D">
            <w:pPr>
              <w:ind w:right="-132"/>
              <w:rPr>
                <w:rFonts w:ascii="Arial" w:hAnsi="Arial" w:cs="Arial"/>
                <w:color w:val="000000" w:themeColor="text1"/>
                <w:sz w:val="18"/>
                <w:szCs w:val="18"/>
              </w:rPr>
            </w:pPr>
            <w:r w:rsidRPr="00FD0F20">
              <w:rPr>
                <w:rFonts w:ascii="Arial" w:hAnsi="Arial" w:cs="Arial"/>
                <w:color w:val="000000" w:themeColor="text1"/>
                <w:sz w:val="18"/>
                <w:szCs w:val="18"/>
              </w:rPr>
              <w:t>Debt financial assets</w:t>
            </w:r>
          </w:p>
        </w:tc>
        <w:tc>
          <w:tcPr>
            <w:tcW w:w="1374" w:type="dxa"/>
            <w:tcBorders>
              <w:top w:val="nil"/>
              <w:left w:val="nil"/>
              <w:right w:val="nil"/>
            </w:tcBorders>
            <w:vAlign w:val="center"/>
          </w:tcPr>
          <w:p w14:paraId="0903FC91" w14:textId="52752BFA" w:rsidR="001370D8" w:rsidRPr="00FD0F20" w:rsidRDefault="001370D8" w:rsidP="00FF1E0D">
            <w:pPr>
              <w:tabs>
                <w:tab w:val="decimal" w:pos="1130"/>
              </w:tabs>
              <w:ind w:right="-72"/>
              <w:jc w:val="right"/>
              <w:rPr>
                <w:rFonts w:ascii="Arial" w:hAnsi="Arial" w:cs="Arial"/>
                <w:color w:val="000000"/>
                <w:sz w:val="18"/>
                <w:szCs w:val="18"/>
                <w:cs/>
                <w:lang w:bidi="th-TH"/>
              </w:rPr>
            </w:pPr>
            <w:r w:rsidRPr="00FD0F20">
              <w:rPr>
                <w:rFonts w:ascii="Arial" w:hAnsi="Arial" w:cs="Arial"/>
                <w:color w:val="000000"/>
                <w:sz w:val="18"/>
                <w:szCs w:val="18"/>
              </w:rPr>
              <w:t>534,875</w:t>
            </w:r>
          </w:p>
        </w:tc>
        <w:tc>
          <w:tcPr>
            <w:tcW w:w="1375" w:type="dxa"/>
            <w:tcBorders>
              <w:top w:val="nil"/>
              <w:left w:val="nil"/>
              <w:right w:val="nil"/>
            </w:tcBorders>
            <w:vAlign w:val="center"/>
          </w:tcPr>
          <w:p w14:paraId="78FCF953" w14:textId="7424F3A1" w:rsidR="001370D8" w:rsidRPr="00FD0F20" w:rsidRDefault="001370D8"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1,969,252</w:t>
            </w:r>
          </w:p>
        </w:tc>
        <w:tc>
          <w:tcPr>
            <w:tcW w:w="1301" w:type="dxa"/>
            <w:tcBorders>
              <w:top w:val="nil"/>
              <w:left w:val="nil"/>
              <w:right w:val="nil"/>
            </w:tcBorders>
            <w:vAlign w:val="center"/>
          </w:tcPr>
          <w:p w14:paraId="1BF5DD44" w14:textId="48A35136" w:rsidR="001370D8" w:rsidRPr="00FD0F20" w:rsidRDefault="001370D8"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w:t>
            </w:r>
          </w:p>
        </w:tc>
        <w:tc>
          <w:tcPr>
            <w:tcW w:w="1260" w:type="dxa"/>
            <w:tcBorders>
              <w:top w:val="nil"/>
              <w:left w:val="nil"/>
              <w:right w:val="nil"/>
            </w:tcBorders>
            <w:vAlign w:val="center"/>
          </w:tcPr>
          <w:p w14:paraId="423633C6" w14:textId="3C6F69D9" w:rsidR="001370D8" w:rsidRPr="00FD0F20" w:rsidRDefault="001370D8"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2,504,127</w:t>
            </w:r>
          </w:p>
        </w:tc>
      </w:tr>
      <w:tr w:rsidR="001370D8" w:rsidRPr="00FD0F20" w14:paraId="30FCEF4E" w14:textId="77777777" w:rsidTr="002D33BA">
        <w:tc>
          <w:tcPr>
            <w:tcW w:w="3708" w:type="dxa"/>
            <w:vAlign w:val="center"/>
          </w:tcPr>
          <w:p w14:paraId="553F625E" w14:textId="77777777" w:rsidR="001370D8" w:rsidRPr="00FD0F20" w:rsidRDefault="001370D8" w:rsidP="00FF1E0D">
            <w:pPr>
              <w:ind w:right="-132"/>
              <w:rPr>
                <w:rFonts w:ascii="Arial" w:hAnsi="Arial" w:cs="Arial"/>
                <w:color w:val="000000" w:themeColor="text1"/>
                <w:sz w:val="18"/>
                <w:szCs w:val="18"/>
              </w:rPr>
            </w:pPr>
            <w:r w:rsidRPr="00FD0F20">
              <w:rPr>
                <w:rFonts w:ascii="Arial" w:hAnsi="Arial" w:cs="Arial"/>
                <w:color w:val="000000" w:themeColor="text1"/>
                <w:sz w:val="18"/>
                <w:szCs w:val="18"/>
              </w:rPr>
              <w:t>Equity financial assets</w:t>
            </w:r>
          </w:p>
        </w:tc>
        <w:tc>
          <w:tcPr>
            <w:tcW w:w="1374" w:type="dxa"/>
            <w:tcBorders>
              <w:top w:val="nil"/>
              <w:left w:val="nil"/>
              <w:bottom w:val="single" w:sz="4" w:space="0" w:color="auto"/>
              <w:right w:val="nil"/>
            </w:tcBorders>
            <w:vAlign w:val="center"/>
          </w:tcPr>
          <w:p w14:paraId="7BAD9F57" w14:textId="193C6C85" w:rsidR="001370D8" w:rsidRPr="00FD0F20" w:rsidRDefault="001370D8" w:rsidP="00FF1E0D">
            <w:pPr>
              <w:tabs>
                <w:tab w:val="decimal" w:pos="1130"/>
              </w:tabs>
              <w:ind w:right="-72"/>
              <w:jc w:val="right"/>
              <w:rPr>
                <w:rFonts w:ascii="Arial" w:hAnsi="Arial" w:cs="Arial"/>
                <w:color w:val="000000"/>
                <w:sz w:val="18"/>
                <w:szCs w:val="18"/>
                <w:cs/>
                <w:lang w:bidi="th-TH"/>
              </w:rPr>
            </w:pPr>
            <w:r w:rsidRPr="00FD0F20">
              <w:rPr>
                <w:rFonts w:ascii="Arial" w:hAnsi="Arial" w:cs="Arial"/>
                <w:color w:val="000000"/>
                <w:sz w:val="18"/>
                <w:szCs w:val="18"/>
              </w:rPr>
              <w:t>962,130</w:t>
            </w:r>
          </w:p>
        </w:tc>
        <w:tc>
          <w:tcPr>
            <w:tcW w:w="1375" w:type="dxa"/>
            <w:tcBorders>
              <w:top w:val="nil"/>
              <w:left w:val="nil"/>
              <w:bottom w:val="single" w:sz="4" w:space="0" w:color="auto"/>
              <w:right w:val="nil"/>
            </w:tcBorders>
            <w:vAlign w:val="center"/>
          </w:tcPr>
          <w:p w14:paraId="4EC6BBB9" w14:textId="3E1BF71E" w:rsidR="001370D8" w:rsidRPr="00FD0F20" w:rsidRDefault="001370D8"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w:t>
            </w:r>
          </w:p>
        </w:tc>
        <w:tc>
          <w:tcPr>
            <w:tcW w:w="1301" w:type="dxa"/>
            <w:tcBorders>
              <w:top w:val="nil"/>
              <w:left w:val="nil"/>
              <w:bottom w:val="single" w:sz="4" w:space="0" w:color="auto"/>
              <w:right w:val="nil"/>
            </w:tcBorders>
            <w:vAlign w:val="center"/>
          </w:tcPr>
          <w:p w14:paraId="391C906F" w14:textId="51E41AB4" w:rsidR="001370D8" w:rsidRPr="00FD0F20" w:rsidRDefault="001370D8"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142,989</w:t>
            </w:r>
          </w:p>
        </w:tc>
        <w:tc>
          <w:tcPr>
            <w:tcW w:w="1260" w:type="dxa"/>
            <w:tcBorders>
              <w:top w:val="nil"/>
              <w:left w:val="nil"/>
              <w:bottom w:val="single" w:sz="4" w:space="0" w:color="auto"/>
              <w:right w:val="nil"/>
            </w:tcBorders>
            <w:vAlign w:val="center"/>
          </w:tcPr>
          <w:p w14:paraId="17DDBF34" w14:textId="36E15F4E" w:rsidR="001370D8" w:rsidRPr="00FD0F20" w:rsidRDefault="001370D8"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1,105,119</w:t>
            </w:r>
          </w:p>
        </w:tc>
      </w:tr>
      <w:tr w:rsidR="001370D8" w:rsidRPr="00FD0F20" w14:paraId="5FDAA4AD" w14:textId="77777777" w:rsidTr="005C067D">
        <w:tc>
          <w:tcPr>
            <w:tcW w:w="3708" w:type="dxa"/>
            <w:vAlign w:val="center"/>
          </w:tcPr>
          <w:p w14:paraId="49AF7C54" w14:textId="77777777" w:rsidR="001370D8" w:rsidRPr="00FD0F20" w:rsidRDefault="001370D8" w:rsidP="00FF1E0D">
            <w:pPr>
              <w:jc w:val="thaiDistribute"/>
              <w:rPr>
                <w:rFonts w:ascii="Arial" w:hAnsi="Arial" w:cs="Arial"/>
                <w:b/>
                <w:bCs/>
                <w:color w:val="000000" w:themeColor="text1"/>
                <w:sz w:val="18"/>
                <w:szCs w:val="18"/>
              </w:rPr>
            </w:pPr>
          </w:p>
        </w:tc>
        <w:tc>
          <w:tcPr>
            <w:tcW w:w="1374" w:type="dxa"/>
            <w:tcBorders>
              <w:top w:val="single" w:sz="4" w:space="0" w:color="auto"/>
            </w:tcBorders>
            <w:vAlign w:val="center"/>
          </w:tcPr>
          <w:p w14:paraId="6C417EE7" w14:textId="77777777" w:rsidR="001370D8" w:rsidRPr="00FD0F20" w:rsidRDefault="001370D8" w:rsidP="00FF1E0D">
            <w:pPr>
              <w:tabs>
                <w:tab w:val="decimal" w:pos="1130"/>
              </w:tabs>
              <w:ind w:right="-72"/>
              <w:jc w:val="right"/>
              <w:rPr>
                <w:rFonts w:ascii="Arial" w:hAnsi="Arial" w:cs="Arial"/>
                <w:color w:val="000000"/>
                <w:sz w:val="18"/>
                <w:szCs w:val="18"/>
              </w:rPr>
            </w:pPr>
          </w:p>
        </w:tc>
        <w:tc>
          <w:tcPr>
            <w:tcW w:w="1375" w:type="dxa"/>
            <w:tcBorders>
              <w:top w:val="single" w:sz="4" w:space="0" w:color="auto"/>
            </w:tcBorders>
            <w:vAlign w:val="center"/>
          </w:tcPr>
          <w:p w14:paraId="27AE5357" w14:textId="77777777" w:rsidR="001370D8" w:rsidRPr="00FD0F20" w:rsidRDefault="001370D8" w:rsidP="00FF1E0D">
            <w:pPr>
              <w:tabs>
                <w:tab w:val="decimal" w:pos="1130"/>
              </w:tabs>
              <w:ind w:right="-72"/>
              <w:jc w:val="right"/>
              <w:rPr>
                <w:rFonts w:ascii="Arial" w:hAnsi="Arial" w:cs="Arial"/>
                <w:color w:val="000000"/>
                <w:sz w:val="18"/>
                <w:szCs w:val="18"/>
              </w:rPr>
            </w:pPr>
          </w:p>
        </w:tc>
        <w:tc>
          <w:tcPr>
            <w:tcW w:w="1301" w:type="dxa"/>
            <w:tcBorders>
              <w:top w:val="single" w:sz="4" w:space="0" w:color="auto"/>
            </w:tcBorders>
            <w:vAlign w:val="center"/>
          </w:tcPr>
          <w:p w14:paraId="65BFE7FA" w14:textId="48E0822B" w:rsidR="001370D8" w:rsidRPr="00FD0F20" w:rsidRDefault="001370D8" w:rsidP="00FF1E0D">
            <w:pPr>
              <w:tabs>
                <w:tab w:val="decimal" w:pos="1130"/>
              </w:tabs>
              <w:ind w:right="-72"/>
              <w:jc w:val="right"/>
              <w:rPr>
                <w:rFonts w:ascii="Arial" w:hAnsi="Arial" w:cs="Arial"/>
                <w:color w:val="000000"/>
                <w:sz w:val="18"/>
                <w:szCs w:val="18"/>
              </w:rPr>
            </w:pPr>
          </w:p>
        </w:tc>
        <w:tc>
          <w:tcPr>
            <w:tcW w:w="1260" w:type="dxa"/>
            <w:tcBorders>
              <w:top w:val="single" w:sz="4" w:space="0" w:color="auto"/>
            </w:tcBorders>
            <w:vAlign w:val="center"/>
          </w:tcPr>
          <w:p w14:paraId="0E334494" w14:textId="60D8EA00" w:rsidR="001370D8" w:rsidRPr="00FD0F20" w:rsidRDefault="001370D8" w:rsidP="00FF1E0D">
            <w:pPr>
              <w:tabs>
                <w:tab w:val="decimal" w:pos="1130"/>
              </w:tabs>
              <w:ind w:right="-72"/>
              <w:jc w:val="right"/>
              <w:rPr>
                <w:rFonts w:ascii="Arial" w:hAnsi="Arial" w:cs="Arial"/>
                <w:color w:val="000000"/>
                <w:sz w:val="18"/>
                <w:szCs w:val="18"/>
              </w:rPr>
            </w:pPr>
          </w:p>
        </w:tc>
      </w:tr>
      <w:tr w:rsidR="001370D8" w:rsidRPr="00FD0F20" w14:paraId="59D7575B" w14:textId="77777777" w:rsidTr="005C067D">
        <w:tc>
          <w:tcPr>
            <w:tcW w:w="3708" w:type="dxa"/>
            <w:vAlign w:val="center"/>
          </w:tcPr>
          <w:p w14:paraId="72754CC3" w14:textId="77777777" w:rsidR="001370D8" w:rsidRPr="00FD0F20" w:rsidRDefault="001370D8" w:rsidP="00FF1E0D">
            <w:pPr>
              <w:ind w:right="-132"/>
              <w:rPr>
                <w:rFonts w:ascii="Arial" w:hAnsi="Arial" w:cs="Arial"/>
                <w:color w:val="000000" w:themeColor="text1"/>
                <w:sz w:val="18"/>
                <w:szCs w:val="18"/>
              </w:rPr>
            </w:pPr>
            <w:r w:rsidRPr="00FD0F20">
              <w:rPr>
                <w:rFonts w:ascii="Arial" w:hAnsi="Arial" w:cs="Arial"/>
                <w:b/>
                <w:bCs/>
                <w:color w:val="000000" w:themeColor="text1"/>
                <w:sz w:val="18"/>
                <w:szCs w:val="18"/>
              </w:rPr>
              <w:t>Total financial assets</w:t>
            </w:r>
          </w:p>
        </w:tc>
        <w:tc>
          <w:tcPr>
            <w:tcW w:w="1374" w:type="dxa"/>
            <w:tcBorders>
              <w:left w:val="nil"/>
              <w:bottom w:val="single" w:sz="4" w:space="0" w:color="auto"/>
              <w:right w:val="nil"/>
            </w:tcBorders>
            <w:vAlign w:val="center"/>
          </w:tcPr>
          <w:p w14:paraId="190ED558" w14:textId="00754CA5" w:rsidR="001370D8" w:rsidRPr="00FD0F20" w:rsidRDefault="001370D8" w:rsidP="00FF1E0D">
            <w:pPr>
              <w:tabs>
                <w:tab w:val="decimal" w:pos="1130"/>
              </w:tabs>
              <w:ind w:right="-72"/>
              <w:jc w:val="right"/>
              <w:rPr>
                <w:rFonts w:ascii="Arial" w:hAnsi="Arial" w:cs="Arial"/>
                <w:color w:val="000000"/>
                <w:sz w:val="18"/>
                <w:szCs w:val="18"/>
                <w:cs/>
                <w:lang w:bidi="th-TH"/>
              </w:rPr>
            </w:pPr>
            <w:r w:rsidRPr="00FD0F20">
              <w:rPr>
                <w:rFonts w:ascii="Arial" w:hAnsi="Arial" w:cs="Arial"/>
                <w:color w:val="000000"/>
                <w:sz w:val="18"/>
                <w:szCs w:val="18"/>
              </w:rPr>
              <w:t>1,497,005</w:t>
            </w:r>
          </w:p>
        </w:tc>
        <w:tc>
          <w:tcPr>
            <w:tcW w:w="1375" w:type="dxa"/>
            <w:tcBorders>
              <w:left w:val="nil"/>
              <w:bottom w:val="single" w:sz="4" w:space="0" w:color="auto"/>
              <w:right w:val="nil"/>
            </w:tcBorders>
            <w:vAlign w:val="center"/>
          </w:tcPr>
          <w:p w14:paraId="691B5839" w14:textId="2F09FDF4" w:rsidR="001370D8" w:rsidRPr="00FD0F20" w:rsidRDefault="001370D8" w:rsidP="00FF1E0D">
            <w:pPr>
              <w:tabs>
                <w:tab w:val="decimal" w:pos="1130"/>
              </w:tabs>
              <w:ind w:right="-72"/>
              <w:jc w:val="right"/>
              <w:rPr>
                <w:rFonts w:ascii="Arial" w:hAnsi="Arial" w:cs="Arial"/>
                <w:color w:val="000000"/>
                <w:sz w:val="18"/>
                <w:szCs w:val="18"/>
                <w:cs/>
              </w:rPr>
            </w:pPr>
            <w:r w:rsidRPr="00FD0F20">
              <w:rPr>
                <w:rFonts w:ascii="Arial" w:hAnsi="Arial" w:cs="Arial"/>
                <w:color w:val="000000"/>
                <w:sz w:val="18"/>
                <w:szCs w:val="18"/>
              </w:rPr>
              <w:t>1,969,252</w:t>
            </w:r>
          </w:p>
        </w:tc>
        <w:tc>
          <w:tcPr>
            <w:tcW w:w="1301" w:type="dxa"/>
            <w:tcBorders>
              <w:left w:val="nil"/>
              <w:bottom w:val="single" w:sz="4" w:space="0" w:color="auto"/>
              <w:right w:val="nil"/>
            </w:tcBorders>
            <w:vAlign w:val="center"/>
          </w:tcPr>
          <w:p w14:paraId="591478F1" w14:textId="2D605355" w:rsidR="001370D8" w:rsidRPr="00FD0F20" w:rsidRDefault="001370D8" w:rsidP="00FF1E0D">
            <w:pPr>
              <w:tabs>
                <w:tab w:val="decimal" w:pos="1130"/>
              </w:tabs>
              <w:ind w:right="-72"/>
              <w:jc w:val="right"/>
              <w:rPr>
                <w:rFonts w:ascii="Arial" w:hAnsi="Arial" w:cs="Arial"/>
                <w:color w:val="000000"/>
                <w:sz w:val="18"/>
                <w:szCs w:val="18"/>
              </w:rPr>
            </w:pPr>
            <w:r w:rsidRPr="00FD0F20">
              <w:rPr>
                <w:rFonts w:ascii="Arial" w:hAnsi="Arial" w:cs="Arial"/>
                <w:color w:val="000000"/>
                <w:sz w:val="18"/>
                <w:szCs w:val="18"/>
              </w:rPr>
              <w:t>142,989</w:t>
            </w:r>
          </w:p>
        </w:tc>
        <w:tc>
          <w:tcPr>
            <w:tcW w:w="1260" w:type="dxa"/>
            <w:tcBorders>
              <w:left w:val="nil"/>
              <w:bottom w:val="single" w:sz="4" w:space="0" w:color="auto"/>
              <w:right w:val="nil"/>
            </w:tcBorders>
            <w:vAlign w:val="center"/>
          </w:tcPr>
          <w:p w14:paraId="0170A785" w14:textId="6369B31D" w:rsidR="001370D8" w:rsidRPr="00FD0F20" w:rsidRDefault="001370D8"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3,609,246</w:t>
            </w:r>
          </w:p>
        </w:tc>
      </w:tr>
    </w:tbl>
    <w:p w14:paraId="16E5402F" w14:textId="77777777" w:rsidR="00EC6B86" w:rsidRPr="00FD0F20" w:rsidRDefault="00EC6B86" w:rsidP="00FF1E0D">
      <w:pPr>
        <w:ind w:left="540"/>
        <w:jc w:val="thaiDistribute"/>
        <w:rPr>
          <w:rFonts w:ascii="Arial" w:hAnsi="Arial" w:cs="Arial"/>
          <w:color w:val="000000" w:themeColor="text1"/>
          <w:sz w:val="18"/>
          <w:szCs w:val="18"/>
          <w:lang w:val="en-GB"/>
        </w:rPr>
      </w:pPr>
    </w:p>
    <w:tbl>
      <w:tblPr>
        <w:tblW w:w="0" w:type="auto"/>
        <w:tblInd w:w="558" w:type="dxa"/>
        <w:tblLayout w:type="fixed"/>
        <w:tblLook w:val="04A0" w:firstRow="1" w:lastRow="0" w:firstColumn="1" w:lastColumn="0" w:noHBand="0" w:noVBand="1"/>
      </w:tblPr>
      <w:tblGrid>
        <w:gridCol w:w="3708"/>
        <w:gridCol w:w="1374"/>
        <w:gridCol w:w="1375"/>
        <w:gridCol w:w="1301"/>
        <w:gridCol w:w="1260"/>
      </w:tblGrid>
      <w:tr w:rsidR="00117CF0" w:rsidRPr="00FD0F20" w14:paraId="43FC93D0" w14:textId="77777777" w:rsidTr="002D33BA">
        <w:tc>
          <w:tcPr>
            <w:tcW w:w="3708" w:type="dxa"/>
            <w:vAlign w:val="bottom"/>
          </w:tcPr>
          <w:p w14:paraId="5BA1C1E1" w14:textId="77777777" w:rsidR="001A63E7" w:rsidRPr="00FD0F20" w:rsidRDefault="001A63E7" w:rsidP="00FF1E0D">
            <w:pPr>
              <w:pStyle w:val="Header"/>
              <w:tabs>
                <w:tab w:val="clear" w:pos="4320"/>
                <w:tab w:val="clear" w:pos="8640"/>
              </w:tabs>
              <w:rPr>
                <w:rFonts w:ascii="Arial" w:hAnsi="Arial" w:cs="Arial"/>
                <w:color w:val="000000" w:themeColor="text1"/>
                <w:sz w:val="18"/>
                <w:szCs w:val="18"/>
                <w:shd w:val="clear" w:color="auto" w:fill="FFFFFF"/>
              </w:rPr>
            </w:pPr>
          </w:p>
        </w:tc>
        <w:tc>
          <w:tcPr>
            <w:tcW w:w="5310" w:type="dxa"/>
            <w:gridSpan w:val="4"/>
            <w:tcBorders>
              <w:bottom w:val="single" w:sz="4" w:space="0" w:color="auto"/>
            </w:tcBorders>
            <w:vAlign w:val="bottom"/>
          </w:tcPr>
          <w:p w14:paraId="6797C20E" w14:textId="00D6F618" w:rsidR="001A63E7" w:rsidRPr="00FD0F20" w:rsidRDefault="001A63E7" w:rsidP="00FF1E0D">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Separate financial information</w:t>
            </w:r>
          </w:p>
        </w:tc>
      </w:tr>
      <w:tr w:rsidR="00117CF0" w:rsidRPr="00FD0F20" w14:paraId="6D7137B1" w14:textId="77777777" w:rsidTr="002D33BA">
        <w:tc>
          <w:tcPr>
            <w:tcW w:w="3708" w:type="dxa"/>
            <w:vAlign w:val="bottom"/>
          </w:tcPr>
          <w:p w14:paraId="4BBF6EA6" w14:textId="77777777" w:rsidR="001A63E7" w:rsidRPr="00FD0F20" w:rsidRDefault="001A63E7" w:rsidP="00FF1E0D">
            <w:pPr>
              <w:pStyle w:val="Header"/>
              <w:tabs>
                <w:tab w:val="clear" w:pos="4320"/>
                <w:tab w:val="clear" w:pos="8640"/>
              </w:tabs>
              <w:rPr>
                <w:rFonts w:ascii="Arial" w:hAnsi="Arial" w:cs="Arial"/>
                <w:color w:val="000000" w:themeColor="text1"/>
                <w:sz w:val="18"/>
                <w:szCs w:val="18"/>
                <w:shd w:val="clear" w:color="auto" w:fill="FFFFFF"/>
              </w:rPr>
            </w:pPr>
          </w:p>
        </w:tc>
        <w:tc>
          <w:tcPr>
            <w:tcW w:w="5310" w:type="dxa"/>
            <w:gridSpan w:val="4"/>
            <w:tcBorders>
              <w:top w:val="single" w:sz="4" w:space="0" w:color="auto"/>
            </w:tcBorders>
            <w:vAlign w:val="bottom"/>
          </w:tcPr>
          <w:p w14:paraId="0A04B937" w14:textId="42FFFB51" w:rsidR="001A63E7" w:rsidRPr="00FD0F20" w:rsidRDefault="001A63E7" w:rsidP="00FF1E0D">
            <w:pPr>
              <w:pStyle w:val="Header"/>
              <w:tabs>
                <w:tab w:val="clear" w:pos="4320"/>
                <w:tab w:val="clear" w:pos="8640"/>
              </w:tabs>
              <w:ind w:right="-72"/>
              <w:jc w:val="center"/>
              <w:rPr>
                <w:rFonts w:ascii="Arial" w:hAnsi="Arial" w:cs="Arial"/>
                <w:b/>
                <w:bCs/>
                <w:color w:val="000000" w:themeColor="text1"/>
                <w:spacing w:val="-2"/>
                <w:sz w:val="18"/>
                <w:szCs w:val="18"/>
              </w:rPr>
            </w:pPr>
            <w:r w:rsidRPr="00FD0F20">
              <w:rPr>
                <w:rFonts w:ascii="Arial" w:hAnsi="Arial" w:cs="Arial"/>
                <w:b/>
                <w:bCs/>
                <w:color w:val="000000" w:themeColor="text1"/>
                <w:spacing w:val="-2"/>
                <w:sz w:val="18"/>
                <w:szCs w:val="18"/>
              </w:rPr>
              <w:t>(Audited)</w:t>
            </w:r>
          </w:p>
          <w:p w14:paraId="72421D76" w14:textId="06E1D431" w:rsidR="001A63E7" w:rsidRPr="00FD0F20" w:rsidRDefault="001A63E7" w:rsidP="00FF1E0D">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FD0F20">
              <w:rPr>
                <w:rFonts w:ascii="Arial" w:hAnsi="Arial" w:cs="Arial"/>
                <w:b/>
                <w:bCs/>
                <w:color w:val="000000" w:themeColor="text1"/>
                <w:spacing w:val="-2"/>
                <w:sz w:val="18"/>
                <w:szCs w:val="18"/>
                <w:lang w:val="en-GB"/>
              </w:rPr>
              <w:t xml:space="preserve">31 </w:t>
            </w:r>
            <w:r w:rsidR="008C772F" w:rsidRPr="00FD0F20">
              <w:rPr>
                <w:rFonts w:ascii="Arial" w:hAnsi="Arial" w:cs="Arial"/>
                <w:b/>
                <w:bCs/>
                <w:color w:val="000000" w:themeColor="text1"/>
                <w:spacing w:val="-2"/>
                <w:sz w:val="18"/>
                <w:szCs w:val="18"/>
                <w:lang w:val="en-GB"/>
              </w:rPr>
              <w:t>December</w:t>
            </w:r>
            <w:r w:rsidRPr="00FD0F20">
              <w:rPr>
                <w:rFonts w:ascii="Arial" w:hAnsi="Arial" w:cs="Arial"/>
                <w:b/>
                <w:bCs/>
                <w:color w:val="000000" w:themeColor="text1"/>
                <w:spacing w:val="-2"/>
                <w:sz w:val="18"/>
                <w:szCs w:val="18"/>
              </w:rPr>
              <w:t xml:space="preserve"> </w:t>
            </w:r>
            <w:r w:rsidR="00F44D43" w:rsidRPr="00FD0F20">
              <w:rPr>
                <w:rFonts w:ascii="Arial" w:hAnsi="Arial" w:cs="Arial"/>
                <w:b/>
                <w:bCs/>
                <w:color w:val="000000" w:themeColor="text1"/>
                <w:spacing w:val="-2"/>
                <w:sz w:val="18"/>
                <w:szCs w:val="18"/>
                <w:lang w:val="en-GB"/>
              </w:rPr>
              <w:t>2025</w:t>
            </w:r>
          </w:p>
        </w:tc>
      </w:tr>
      <w:tr w:rsidR="00117CF0" w:rsidRPr="00FD0F20" w14:paraId="02CFBE6B" w14:textId="77777777" w:rsidTr="002D33BA">
        <w:tc>
          <w:tcPr>
            <w:tcW w:w="3708" w:type="dxa"/>
            <w:vAlign w:val="bottom"/>
          </w:tcPr>
          <w:p w14:paraId="2B727D02" w14:textId="77777777" w:rsidR="001A63E7" w:rsidRPr="00FD0F20" w:rsidRDefault="001A63E7" w:rsidP="00FF1E0D">
            <w:pPr>
              <w:pStyle w:val="Header"/>
              <w:tabs>
                <w:tab w:val="clear" w:pos="4320"/>
                <w:tab w:val="clear" w:pos="8640"/>
              </w:tabs>
              <w:rPr>
                <w:rFonts w:ascii="Arial" w:hAnsi="Arial" w:cs="Arial"/>
                <w:color w:val="000000" w:themeColor="text1"/>
                <w:sz w:val="18"/>
                <w:szCs w:val="18"/>
                <w:shd w:val="clear" w:color="auto" w:fill="FFFFFF"/>
              </w:rPr>
            </w:pPr>
          </w:p>
        </w:tc>
        <w:tc>
          <w:tcPr>
            <w:tcW w:w="1374" w:type="dxa"/>
            <w:tcBorders>
              <w:top w:val="single" w:sz="4" w:space="0" w:color="auto"/>
            </w:tcBorders>
            <w:vAlign w:val="bottom"/>
          </w:tcPr>
          <w:p w14:paraId="62328B5E"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 xml:space="preserve">Level </w:t>
            </w:r>
            <w:r w:rsidRPr="00FD0F20">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vAlign w:val="bottom"/>
          </w:tcPr>
          <w:p w14:paraId="48198697"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 xml:space="preserve">Level </w:t>
            </w:r>
            <w:r w:rsidRPr="00FD0F20">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vAlign w:val="bottom"/>
          </w:tcPr>
          <w:p w14:paraId="164D28D9"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 xml:space="preserve">Level </w:t>
            </w:r>
            <w:r w:rsidRPr="00FD0F20">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vAlign w:val="bottom"/>
          </w:tcPr>
          <w:p w14:paraId="2924C614"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Total</w:t>
            </w:r>
          </w:p>
        </w:tc>
      </w:tr>
      <w:tr w:rsidR="00117CF0" w:rsidRPr="00FD0F20" w14:paraId="68078637" w14:textId="77777777" w:rsidTr="002D33BA">
        <w:tc>
          <w:tcPr>
            <w:tcW w:w="3708" w:type="dxa"/>
            <w:vAlign w:val="bottom"/>
          </w:tcPr>
          <w:p w14:paraId="76C8B77B" w14:textId="77777777" w:rsidR="001A63E7" w:rsidRPr="00FD0F20" w:rsidRDefault="001A63E7" w:rsidP="00FF1E0D">
            <w:pPr>
              <w:pStyle w:val="Header"/>
              <w:tabs>
                <w:tab w:val="clear" w:pos="4320"/>
                <w:tab w:val="clear" w:pos="8640"/>
              </w:tabs>
              <w:rPr>
                <w:rFonts w:ascii="Arial" w:hAnsi="Arial" w:cs="Arial"/>
                <w:color w:val="000000" w:themeColor="text1"/>
                <w:sz w:val="18"/>
                <w:szCs w:val="18"/>
                <w:shd w:val="clear" w:color="auto" w:fill="FFFFFF"/>
                <w:lang w:val="en-GB"/>
              </w:rPr>
            </w:pPr>
          </w:p>
        </w:tc>
        <w:tc>
          <w:tcPr>
            <w:tcW w:w="1374" w:type="dxa"/>
            <w:vAlign w:val="bottom"/>
          </w:tcPr>
          <w:p w14:paraId="0D33D4C3"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Thousand</w:t>
            </w:r>
          </w:p>
        </w:tc>
        <w:tc>
          <w:tcPr>
            <w:tcW w:w="1375" w:type="dxa"/>
            <w:vAlign w:val="bottom"/>
          </w:tcPr>
          <w:p w14:paraId="1875F69D"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Thousand</w:t>
            </w:r>
          </w:p>
        </w:tc>
        <w:tc>
          <w:tcPr>
            <w:tcW w:w="1301" w:type="dxa"/>
            <w:vAlign w:val="bottom"/>
          </w:tcPr>
          <w:p w14:paraId="00829A3D"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Thousand</w:t>
            </w:r>
          </w:p>
        </w:tc>
        <w:tc>
          <w:tcPr>
            <w:tcW w:w="1260" w:type="dxa"/>
            <w:vAlign w:val="bottom"/>
          </w:tcPr>
          <w:p w14:paraId="2D63C84A"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Thousand</w:t>
            </w:r>
          </w:p>
        </w:tc>
      </w:tr>
      <w:tr w:rsidR="00117CF0" w:rsidRPr="00FD0F20" w14:paraId="7060660E" w14:textId="77777777" w:rsidTr="002D33BA">
        <w:tc>
          <w:tcPr>
            <w:tcW w:w="3708" w:type="dxa"/>
            <w:vAlign w:val="bottom"/>
          </w:tcPr>
          <w:p w14:paraId="03B4CE54" w14:textId="77777777" w:rsidR="001A63E7" w:rsidRPr="00FD0F20" w:rsidRDefault="001A63E7" w:rsidP="00FF1E0D">
            <w:pPr>
              <w:pStyle w:val="Header"/>
              <w:tabs>
                <w:tab w:val="clear" w:pos="4320"/>
                <w:tab w:val="clear" w:pos="8640"/>
              </w:tabs>
              <w:rPr>
                <w:rFonts w:ascii="Arial" w:hAnsi="Arial" w:cs="Arial"/>
                <w:color w:val="000000" w:themeColor="text1"/>
                <w:sz w:val="18"/>
                <w:szCs w:val="18"/>
                <w:shd w:val="clear" w:color="auto" w:fill="FFFFFF"/>
                <w:rtl/>
                <w:cs/>
              </w:rPr>
            </w:pPr>
          </w:p>
        </w:tc>
        <w:tc>
          <w:tcPr>
            <w:tcW w:w="1374" w:type="dxa"/>
            <w:tcBorders>
              <w:bottom w:val="single" w:sz="4" w:space="0" w:color="auto"/>
            </w:tcBorders>
            <w:vAlign w:val="bottom"/>
          </w:tcPr>
          <w:p w14:paraId="4A5C1C52"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Baht</w:t>
            </w:r>
          </w:p>
        </w:tc>
        <w:tc>
          <w:tcPr>
            <w:tcW w:w="1375" w:type="dxa"/>
            <w:tcBorders>
              <w:bottom w:val="single" w:sz="4" w:space="0" w:color="auto"/>
            </w:tcBorders>
            <w:vAlign w:val="bottom"/>
          </w:tcPr>
          <w:p w14:paraId="4AB74B48"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Baht</w:t>
            </w:r>
          </w:p>
        </w:tc>
        <w:tc>
          <w:tcPr>
            <w:tcW w:w="1301" w:type="dxa"/>
            <w:tcBorders>
              <w:bottom w:val="single" w:sz="4" w:space="0" w:color="auto"/>
            </w:tcBorders>
            <w:vAlign w:val="bottom"/>
          </w:tcPr>
          <w:p w14:paraId="74CFECA8"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Baht</w:t>
            </w:r>
          </w:p>
        </w:tc>
        <w:tc>
          <w:tcPr>
            <w:tcW w:w="1260" w:type="dxa"/>
            <w:tcBorders>
              <w:bottom w:val="single" w:sz="4" w:space="0" w:color="auto"/>
            </w:tcBorders>
            <w:vAlign w:val="bottom"/>
          </w:tcPr>
          <w:p w14:paraId="67B6F1A0"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D0F20">
              <w:rPr>
                <w:rFonts w:ascii="Arial" w:hAnsi="Arial" w:cs="Arial"/>
                <w:b/>
                <w:bCs/>
                <w:color w:val="000000" w:themeColor="text1"/>
                <w:sz w:val="18"/>
                <w:szCs w:val="18"/>
                <w:shd w:val="clear" w:color="auto" w:fill="FFFFFF"/>
              </w:rPr>
              <w:t>Baht</w:t>
            </w:r>
          </w:p>
        </w:tc>
      </w:tr>
      <w:tr w:rsidR="00117CF0" w:rsidRPr="00FD0F20" w14:paraId="671CE99B" w14:textId="77777777" w:rsidTr="002D33BA">
        <w:trPr>
          <w:trHeight w:val="70"/>
        </w:trPr>
        <w:tc>
          <w:tcPr>
            <w:tcW w:w="3708" w:type="dxa"/>
            <w:vAlign w:val="center"/>
          </w:tcPr>
          <w:p w14:paraId="3D382C9C" w14:textId="77777777" w:rsidR="001A63E7" w:rsidRPr="00FD0F20" w:rsidRDefault="001A63E7" w:rsidP="00FF1E0D">
            <w:pPr>
              <w:rPr>
                <w:rFonts w:ascii="Arial" w:hAnsi="Arial" w:cs="Arial"/>
                <w:b/>
                <w:bCs/>
                <w:color w:val="000000" w:themeColor="text1"/>
                <w:spacing w:val="-8"/>
                <w:sz w:val="18"/>
                <w:szCs w:val="18"/>
                <w:shd w:val="clear" w:color="auto" w:fill="FFFFFF"/>
                <w:rtl/>
                <w:cs/>
              </w:rPr>
            </w:pPr>
          </w:p>
        </w:tc>
        <w:tc>
          <w:tcPr>
            <w:tcW w:w="1374" w:type="dxa"/>
            <w:tcBorders>
              <w:top w:val="single" w:sz="4" w:space="0" w:color="auto"/>
            </w:tcBorders>
            <w:vAlign w:val="center"/>
          </w:tcPr>
          <w:p w14:paraId="2F142A86" w14:textId="77777777" w:rsidR="001A63E7" w:rsidRPr="00FD0F20" w:rsidRDefault="001A63E7" w:rsidP="00FF1E0D">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tcBorders>
              <w:top w:val="single" w:sz="4" w:space="0" w:color="auto"/>
            </w:tcBorders>
            <w:vAlign w:val="center"/>
          </w:tcPr>
          <w:p w14:paraId="33B025F4"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vAlign w:val="center"/>
          </w:tcPr>
          <w:p w14:paraId="07ACE23A"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vAlign w:val="center"/>
          </w:tcPr>
          <w:p w14:paraId="0E6F83B8"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FD0F20" w14:paraId="5E5C5E95" w14:textId="77777777" w:rsidTr="002D33BA">
        <w:tc>
          <w:tcPr>
            <w:tcW w:w="3708" w:type="dxa"/>
            <w:vAlign w:val="center"/>
          </w:tcPr>
          <w:p w14:paraId="5B3ACF40" w14:textId="77777777" w:rsidR="001A63E7" w:rsidRPr="00FD0F20" w:rsidRDefault="001A63E7" w:rsidP="00FF1E0D">
            <w:pPr>
              <w:rPr>
                <w:rFonts w:ascii="Arial" w:hAnsi="Arial" w:cs="Arial"/>
                <w:b/>
                <w:bCs/>
                <w:color w:val="000000" w:themeColor="text1"/>
                <w:sz w:val="18"/>
                <w:szCs w:val="18"/>
              </w:rPr>
            </w:pPr>
            <w:r w:rsidRPr="00FD0F20">
              <w:rPr>
                <w:rFonts w:ascii="Arial" w:hAnsi="Arial" w:cs="Arial"/>
                <w:b/>
                <w:bCs/>
                <w:color w:val="000000" w:themeColor="text1"/>
                <w:sz w:val="18"/>
                <w:szCs w:val="18"/>
              </w:rPr>
              <w:t>Financial assets</w:t>
            </w:r>
          </w:p>
        </w:tc>
        <w:tc>
          <w:tcPr>
            <w:tcW w:w="1374" w:type="dxa"/>
            <w:vAlign w:val="center"/>
          </w:tcPr>
          <w:p w14:paraId="7A2DB252"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center"/>
          </w:tcPr>
          <w:p w14:paraId="461EFF75"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center"/>
          </w:tcPr>
          <w:p w14:paraId="2E3AF529"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center"/>
          </w:tcPr>
          <w:p w14:paraId="26DBEE94"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117CF0" w:rsidRPr="00FD0F20" w14:paraId="42E17C70" w14:textId="77777777" w:rsidTr="002D33BA">
        <w:tc>
          <w:tcPr>
            <w:tcW w:w="3708" w:type="dxa"/>
            <w:vAlign w:val="center"/>
          </w:tcPr>
          <w:p w14:paraId="18A56A86" w14:textId="77777777" w:rsidR="001A63E7" w:rsidRPr="00FD0F20" w:rsidRDefault="001A63E7" w:rsidP="00FF1E0D">
            <w:pPr>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lang w:val="en-GB" w:bidi="th-TH"/>
              </w:rPr>
              <w:t xml:space="preserve">Financial assets at fair value </w:t>
            </w:r>
          </w:p>
        </w:tc>
        <w:tc>
          <w:tcPr>
            <w:tcW w:w="1374" w:type="dxa"/>
            <w:vAlign w:val="center"/>
          </w:tcPr>
          <w:p w14:paraId="1CF45BD7"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vAlign w:val="center"/>
          </w:tcPr>
          <w:p w14:paraId="657413AE"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vAlign w:val="center"/>
          </w:tcPr>
          <w:p w14:paraId="3123EC7A"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vAlign w:val="center"/>
          </w:tcPr>
          <w:p w14:paraId="4A33DE3C" w14:textId="77777777" w:rsidR="001A63E7" w:rsidRPr="00FD0F20" w:rsidRDefault="001A63E7" w:rsidP="00FF1E0D">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BD6235" w:rsidRPr="00FD0F20" w14:paraId="624FBAB1" w14:textId="77777777" w:rsidTr="002D33BA">
        <w:tc>
          <w:tcPr>
            <w:tcW w:w="3708" w:type="dxa"/>
            <w:vAlign w:val="center"/>
          </w:tcPr>
          <w:p w14:paraId="5F6FA9F4" w14:textId="77777777" w:rsidR="00BD6235" w:rsidRPr="00FD0F20" w:rsidRDefault="00BD6235" w:rsidP="00FF1E0D">
            <w:pPr>
              <w:ind w:right="-132"/>
              <w:rPr>
                <w:rFonts w:ascii="Arial" w:hAnsi="Arial" w:cs="Arial"/>
                <w:color w:val="000000" w:themeColor="text1"/>
                <w:sz w:val="18"/>
                <w:szCs w:val="18"/>
              </w:rPr>
            </w:pPr>
            <w:r w:rsidRPr="00FD0F20">
              <w:rPr>
                <w:rFonts w:ascii="Arial" w:hAnsi="Arial" w:cs="Arial"/>
                <w:color w:val="000000" w:themeColor="text1"/>
                <w:sz w:val="18"/>
                <w:szCs w:val="18"/>
              </w:rPr>
              <w:t>Debt financial assets</w:t>
            </w:r>
          </w:p>
        </w:tc>
        <w:tc>
          <w:tcPr>
            <w:tcW w:w="1374" w:type="dxa"/>
            <w:vAlign w:val="center"/>
          </w:tcPr>
          <w:p w14:paraId="59D7EA9A" w14:textId="46F42E1C" w:rsidR="00BD6235" w:rsidRPr="00FD0F20" w:rsidRDefault="00BD6235" w:rsidP="00FF1E0D">
            <w:pPr>
              <w:tabs>
                <w:tab w:val="decimal" w:pos="1130"/>
              </w:tabs>
              <w:ind w:right="-72"/>
              <w:jc w:val="right"/>
              <w:rPr>
                <w:rFonts w:ascii="Arial" w:hAnsi="Arial" w:cs="Arial"/>
                <w:color w:val="000000"/>
                <w:sz w:val="18"/>
                <w:szCs w:val="18"/>
                <w:cs/>
                <w:lang w:bidi="th-TH"/>
              </w:rPr>
            </w:pPr>
            <w:r w:rsidRPr="00FD0F20">
              <w:rPr>
                <w:rFonts w:ascii="Arial" w:hAnsi="Arial" w:cs="Arial"/>
                <w:color w:val="000000"/>
                <w:sz w:val="18"/>
                <w:szCs w:val="18"/>
              </w:rPr>
              <w:t>511,583</w:t>
            </w:r>
          </w:p>
        </w:tc>
        <w:tc>
          <w:tcPr>
            <w:tcW w:w="1375" w:type="dxa"/>
            <w:vAlign w:val="center"/>
          </w:tcPr>
          <w:p w14:paraId="4B50048A" w14:textId="2099B26E" w:rsidR="00BD6235" w:rsidRPr="00FD0F20" w:rsidRDefault="00BD6235"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1,899,642</w:t>
            </w:r>
          </w:p>
        </w:tc>
        <w:tc>
          <w:tcPr>
            <w:tcW w:w="1301" w:type="dxa"/>
            <w:vAlign w:val="center"/>
          </w:tcPr>
          <w:p w14:paraId="57CAFFDE" w14:textId="435ED9A9" w:rsidR="00BD6235" w:rsidRPr="00FD0F20" w:rsidRDefault="00BD6235"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w:t>
            </w:r>
          </w:p>
        </w:tc>
        <w:tc>
          <w:tcPr>
            <w:tcW w:w="1260" w:type="dxa"/>
            <w:vAlign w:val="center"/>
          </w:tcPr>
          <w:p w14:paraId="21C6CA68" w14:textId="28D10EF9" w:rsidR="00BD6235" w:rsidRPr="00FD0F20" w:rsidRDefault="00BD6235"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2,411,225</w:t>
            </w:r>
          </w:p>
        </w:tc>
      </w:tr>
      <w:tr w:rsidR="00BD6235" w:rsidRPr="00FD0F20" w14:paraId="1CBD0183" w14:textId="77777777">
        <w:tc>
          <w:tcPr>
            <w:tcW w:w="3708" w:type="dxa"/>
            <w:vAlign w:val="center"/>
          </w:tcPr>
          <w:p w14:paraId="27B9FA02" w14:textId="77777777" w:rsidR="00BD6235" w:rsidRPr="00FD0F20" w:rsidRDefault="00BD6235" w:rsidP="00FF1E0D">
            <w:pPr>
              <w:ind w:right="-132"/>
              <w:rPr>
                <w:rFonts w:ascii="Arial" w:hAnsi="Arial" w:cs="Arial"/>
                <w:color w:val="000000" w:themeColor="text1"/>
                <w:sz w:val="18"/>
                <w:szCs w:val="18"/>
              </w:rPr>
            </w:pPr>
            <w:r w:rsidRPr="00FD0F20">
              <w:rPr>
                <w:rFonts w:ascii="Arial" w:hAnsi="Arial" w:cs="Arial"/>
                <w:color w:val="000000" w:themeColor="text1"/>
                <w:sz w:val="18"/>
                <w:szCs w:val="18"/>
              </w:rPr>
              <w:t>Equity financial assets</w:t>
            </w:r>
          </w:p>
        </w:tc>
        <w:tc>
          <w:tcPr>
            <w:tcW w:w="1374" w:type="dxa"/>
            <w:tcBorders>
              <w:bottom w:val="single" w:sz="4" w:space="0" w:color="auto"/>
            </w:tcBorders>
            <w:vAlign w:val="bottom"/>
          </w:tcPr>
          <w:p w14:paraId="24B8F32C" w14:textId="2676DC6C" w:rsidR="00BD6235" w:rsidRPr="00FD0F20" w:rsidRDefault="00BD6235" w:rsidP="00FF1E0D">
            <w:pPr>
              <w:tabs>
                <w:tab w:val="decimal" w:pos="1130"/>
              </w:tabs>
              <w:ind w:right="-72"/>
              <w:jc w:val="right"/>
              <w:rPr>
                <w:rFonts w:ascii="Arial" w:hAnsi="Arial" w:cs="Arial"/>
                <w:color w:val="000000"/>
                <w:sz w:val="18"/>
                <w:szCs w:val="18"/>
                <w:cs/>
                <w:lang w:bidi="th-TH"/>
              </w:rPr>
            </w:pPr>
            <w:r w:rsidRPr="00FD0F20">
              <w:rPr>
                <w:rFonts w:ascii="Arial" w:hAnsi="Arial" w:cs="Arial"/>
                <w:color w:val="000000"/>
                <w:sz w:val="18"/>
                <w:szCs w:val="18"/>
              </w:rPr>
              <w:t>980,428</w:t>
            </w:r>
          </w:p>
        </w:tc>
        <w:tc>
          <w:tcPr>
            <w:tcW w:w="1375" w:type="dxa"/>
            <w:tcBorders>
              <w:bottom w:val="single" w:sz="4" w:space="0" w:color="auto"/>
            </w:tcBorders>
            <w:vAlign w:val="center"/>
          </w:tcPr>
          <w:p w14:paraId="6655ADA8" w14:textId="38F2D11C" w:rsidR="00BD6235" w:rsidRPr="00FD0F20" w:rsidRDefault="00BD6235"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w:t>
            </w:r>
          </w:p>
        </w:tc>
        <w:tc>
          <w:tcPr>
            <w:tcW w:w="1301" w:type="dxa"/>
            <w:tcBorders>
              <w:bottom w:val="single" w:sz="4" w:space="0" w:color="auto"/>
            </w:tcBorders>
            <w:vAlign w:val="center"/>
          </w:tcPr>
          <w:p w14:paraId="7FF3FB97" w14:textId="564CE9A6" w:rsidR="00BD6235" w:rsidRPr="00FD0F20" w:rsidRDefault="00BD6235"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160,790</w:t>
            </w:r>
          </w:p>
        </w:tc>
        <w:tc>
          <w:tcPr>
            <w:tcW w:w="1260" w:type="dxa"/>
            <w:tcBorders>
              <w:bottom w:val="single" w:sz="4" w:space="0" w:color="auto"/>
            </w:tcBorders>
            <w:vAlign w:val="center"/>
          </w:tcPr>
          <w:p w14:paraId="4E07CFD5" w14:textId="5FAC7446" w:rsidR="00BD6235" w:rsidRPr="00FD0F20" w:rsidRDefault="00BD6235"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1,141,218</w:t>
            </w:r>
          </w:p>
        </w:tc>
      </w:tr>
      <w:tr w:rsidR="00BD6235" w:rsidRPr="00FD0F20" w14:paraId="3719D8DE" w14:textId="77777777" w:rsidTr="002D33BA">
        <w:tc>
          <w:tcPr>
            <w:tcW w:w="3708" w:type="dxa"/>
            <w:vAlign w:val="center"/>
          </w:tcPr>
          <w:p w14:paraId="19EFBDFB" w14:textId="77777777" w:rsidR="00BD6235" w:rsidRPr="00FD0F20" w:rsidRDefault="00BD6235" w:rsidP="00FF1E0D">
            <w:pPr>
              <w:jc w:val="thaiDistribute"/>
              <w:rPr>
                <w:rFonts w:ascii="Arial" w:hAnsi="Arial" w:cs="Arial"/>
                <w:b/>
                <w:bCs/>
                <w:color w:val="000000" w:themeColor="text1"/>
                <w:sz w:val="18"/>
                <w:szCs w:val="18"/>
              </w:rPr>
            </w:pPr>
          </w:p>
        </w:tc>
        <w:tc>
          <w:tcPr>
            <w:tcW w:w="1374" w:type="dxa"/>
            <w:tcBorders>
              <w:top w:val="single" w:sz="4" w:space="0" w:color="auto"/>
            </w:tcBorders>
          </w:tcPr>
          <w:p w14:paraId="1D58134A" w14:textId="77777777" w:rsidR="00BD6235" w:rsidRPr="00FD0F20" w:rsidRDefault="00BD6235" w:rsidP="00FF1E0D">
            <w:pPr>
              <w:jc w:val="thaiDistribute"/>
              <w:rPr>
                <w:rFonts w:ascii="Arial" w:hAnsi="Arial" w:cs="Arial"/>
                <w:b/>
                <w:bCs/>
                <w:color w:val="000000" w:themeColor="text1"/>
                <w:sz w:val="18"/>
                <w:szCs w:val="18"/>
              </w:rPr>
            </w:pPr>
          </w:p>
        </w:tc>
        <w:tc>
          <w:tcPr>
            <w:tcW w:w="1375" w:type="dxa"/>
            <w:tcBorders>
              <w:top w:val="single" w:sz="4" w:space="0" w:color="auto"/>
            </w:tcBorders>
          </w:tcPr>
          <w:p w14:paraId="56E8ADD6" w14:textId="77777777" w:rsidR="00BD6235" w:rsidRPr="00FD0F20" w:rsidRDefault="00BD6235" w:rsidP="00FF1E0D">
            <w:pPr>
              <w:jc w:val="thaiDistribute"/>
              <w:rPr>
                <w:rFonts w:ascii="Arial" w:hAnsi="Arial" w:cs="Arial"/>
                <w:b/>
                <w:bCs/>
                <w:color w:val="000000" w:themeColor="text1"/>
                <w:sz w:val="18"/>
                <w:szCs w:val="18"/>
              </w:rPr>
            </w:pPr>
          </w:p>
        </w:tc>
        <w:tc>
          <w:tcPr>
            <w:tcW w:w="1301" w:type="dxa"/>
            <w:tcBorders>
              <w:top w:val="single" w:sz="4" w:space="0" w:color="auto"/>
            </w:tcBorders>
          </w:tcPr>
          <w:p w14:paraId="3761CE2C" w14:textId="77777777" w:rsidR="00BD6235" w:rsidRPr="00FD0F20" w:rsidRDefault="00BD6235" w:rsidP="00FF1E0D">
            <w:pPr>
              <w:jc w:val="thaiDistribute"/>
              <w:rPr>
                <w:rFonts w:ascii="Arial" w:hAnsi="Arial" w:cs="Arial"/>
                <w:b/>
                <w:bCs/>
                <w:color w:val="000000" w:themeColor="text1"/>
                <w:sz w:val="18"/>
                <w:szCs w:val="18"/>
              </w:rPr>
            </w:pPr>
          </w:p>
        </w:tc>
        <w:tc>
          <w:tcPr>
            <w:tcW w:w="1260" w:type="dxa"/>
            <w:tcBorders>
              <w:top w:val="single" w:sz="4" w:space="0" w:color="auto"/>
            </w:tcBorders>
          </w:tcPr>
          <w:p w14:paraId="3E2F493F" w14:textId="77777777" w:rsidR="00BD6235" w:rsidRPr="00FD0F20" w:rsidRDefault="00BD6235" w:rsidP="00FF1E0D">
            <w:pPr>
              <w:jc w:val="thaiDistribute"/>
              <w:rPr>
                <w:rFonts w:ascii="Arial" w:hAnsi="Arial" w:cs="Arial"/>
                <w:b/>
                <w:bCs/>
                <w:color w:val="000000" w:themeColor="text1"/>
                <w:sz w:val="18"/>
                <w:szCs w:val="18"/>
              </w:rPr>
            </w:pPr>
          </w:p>
        </w:tc>
      </w:tr>
      <w:tr w:rsidR="00BD6235" w:rsidRPr="00FD0F20" w14:paraId="54F15488" w14:textId="77777777">
        <w:tc>
          <w:tcPr>
            <w:tcW w:w="3708" w:type="dxa"/>
            <w:vAlign w:val="center"/>
          </w:tcPr>
          <w:p w14:paraId="75A19476" w14:textId="77777777" w:rsidR="00BD6235" w:rsidRPr="00FD0F20" w:rsidRDefault="00BD6235" w:rsidP="00FF1E0D">
            <w:pPr>
              <w:ind w:right="-132"/>
              <w:rPr>
                <w:rFonts w:ascii="Arial" w:hAnsi="Arial" w:cs="Arial"/>
                <w:color w:val="000000" w:themeColor="text1"/>
                <w:sz w:val="18"/>
                <w:szCs w:val="18"/>
              </w:rPr>
            </w:pPr>
            <w:r w:rsidRPr="00FD0F20">
              <w:rPr>
                <w:rFonts w:ascii="Arial" w:hAnsi="Arial" w:cs="Arial"/>
                <w:b/>
                <w:bCs/>
                <w:color w:val="000000" w:themeColor="text1"/>
                <w:sz w:val="18"/>
                <w:szCs w:val="18"/>
              </w:rPr>
              <w:t>Total financial assets</w:t>
            </w:r>
          </w:p>
        </w:tc>
        <w:tc>
          <w:tcPr>
            <w:tcW w:w="1374" w:type="dxa"/>
            <w:tcBorders>
              <w:left w:val="nil"/>
              <w:bottom w:val="single" w:sz="4" w:space="0" w:color="auto"/>
              <w:right w:val="nil"/>
            </w:tcBorders>
            <w:vAlign w:val="center"/>
          </w:tcPr>
          <w:p w14:paraId="52C96E93" w14:textId="6160BC7B" w:rsidR="00BD6235" w:rsidRPr="00FD0F20" w:rsidRDefault="00BD6235" w:rsidP="00FF1E0D">
            <w:pPr>
              <w:tabs>
                <w:tab w:val="decimal" w:pos="1130"/>
              </w:tabs>
              <w:ind w:right="-72"/>
              <w:jc w:val="right"/>
              <w:rPr>
                <w:rFonts w:ascii="Arial" w:hAnsi="Arial" w:cs="Arial"/>
                <w:color w:val="000000"/>
                <w:sz w:val="18"/>
                <w:szCs w:val="18"/>
                <w:cs/>
                <w:lang w:bidi="th-TH"/>
              </w:rPr>
            </w:pPr>
            <w:r w:rsidRPr="00FD0F20">
              <w:rPr>
                <w:rFonts w:ascii="Arial" w:hAnsi="Arial" w:cs="Arial"/>
                <w:color w:val="000000"/>
                <w:sz w:val="18"/>
                <w:szCs w:val="18"/>
              </w:rPr>
              <w:t>1,492,011</w:t>
            </w:r>
          </w:p>
        </w:tc>
        <w:tc>
          <w:tcPr>
            <w:tcW w:w="1375" w:type="dxa"/>
            <w:tcBorders>
              <w:left w:val="nil"/>
              <w:bottom w:val="single" w:sz="4" w:space="0" w:color="auto"/>
              <w:right w:val="nil"/>
            </w:tcBorders>
            <w:vAlign w:val="center"/>
          </w:tcPr>
          <w:p w14:paraId="14A3D30C" w14:textId="572BAB00" w:rsidR="00BD6235" w:rsidRPr="00FD0F20" w:rsidRDefault="00BD6235" w:rsidP="00FF1E0D">
            <w:pPr>
              <w:tabs>
                <w:tab w:val="decimal" w:pos="1130"/>
              </w:tabs>
              <w:ind w:right="-72"/>
              <w:jc w:val="right"/>
              <w:rPr>
                <w:rFonts w:ascii="Arial" w:hAnsi="Arial" w:cs="Arial"/>
                <w:color w:val="000000"/>
                <w:sz w:val="18"/>
                <w:szCs w:val="18"/>
                <w:cs/>
              </w:rPr>
            </w:pPr>
            <w:r w:rsidRPr="00FD0F20">
              <w:rPr>
                <w:rFonts w:ascii="Arial" w:hAnsi="Arial" w:cs="Arial"/>
                <w:color w:val="000000"/>
                <w:sz w:val="18"/>
                <w:szCs w:val="18"/>
              </w:rPr>
              <w:t>1,899,642</w:t>
            </w:r>
          </w:p>
        </w:tc>
        <w:tc>
          <w:tcPr>
            <w:tcW w:w="1301" w:type="dxa"/>
            <w:tcBorders>
              <w:left w:val="nil"/>
              <w:bottom w:val="single" w:sz="4" w:space="0" w:color="auto"/>
              <w:right w:val="nil"/>
            </w:tcBorders>
            <w:vAlign w:val="center"/>
          </w:tcPr>
          <w:p w14:paraId="6BE43E6F" w14:textId="414C038E" w:rsidR="00BD6235" w:rsidRPr="00FD0F20" w:rsidRDefault="00BD6235" w:rsidP="00FF1E0D">
            <w:pPr>
              <w:tabs>
                <w:tab w:val="decimal" w:pos="1130"/>
              </w:tabs>
              <w:ind w:right="-72"/>
              <w:jc w:val="right"/>
              <w:rPr>
                <w:rFonts w:ascii="Arial" w:hAnsi="Arial" w:cs="Arial"/>
                <w:color w:val="000000"/>
                <w:sz w:val="18"/>
                <w:szCs w:val="18"/>
              </w:rPr>
            </w:pPr>
            <w:r w:rsidRPr="00FD0F20">
              <w:rPr>
                <w:rFonts w:ascii="Arial" w:hAnsi="Arial" w:cs="Arial"/>
                <w:color w:val="000000"/>
                <w:sz w:val="18"/>
                <w:szCs w:val="18"/>
              </w:rPr>
              <w:t>160,790</w:t>
            </w:r>
          </w:p>
        </w:tc>
        <w:tc>
          <w:tcPr>
            <w:tcW w:w="1260" w:type="dxa"/>
            <w:tcBorders>
              <w:left w:val="nil"/>
              <w:bottom w:val="single" w:sz="4" w:space="0" w:color="auto"/>
              <w:right w:val="nil"/>
            </w:tcBorders>
            <w:vAlign w:val="center"/>
          </w:tcPr>
          <w:p w14:paraId="2E3C28AE" w14:textId="1C312F49" w:rsidR="00BD6235" w:rsidRPr="00FD0F20" w:rsidRDefault="00BD6235" w:rsidP="00FF1E0D">
            <w:pPr>
              <w:tabs>
                <w:tab w:val="decimal" w:pos="1130"/>
              </w:tabs>
              <w:ind w:right="-72"/>
              <w:jc w:val="right"/>
              <w:rPr>
                <w:rFonts w:ascii="Arial" w:hAnsi="Arial" w:cs="Arial"/>
                <w:color w:val="000000"/>
                <w:sz w:val="18"/>
                <w:szCs w:val="18"/>
                <w:rtl/>
                <w:cs/>
              </w:rPr>
            </w:pPr>
            <w:r w:rsidRPr="00FD0F20">
              <w:rPr>
                <w:rFonts w:ascii="Arial" w:hAnsi="Arial" w:cs="Arial"/>
                <w:color w:val="000000"/>
                <w:sz w:val="18"/>
                <w:szCs w:val="18"/>
              </w:rPr>
              <w:t>3,552,443</w:t>
            </w:r>
          </w:p>
        </w:tc>
      </w:tr>
    </w:tbl>
    <w:p w14:paraId="6EB47E1F" w14:textId="77777777" w:rsidR="001A63E7" w:rsidRPr="00FD0F20" w:rsidRDefault="001A63E7" w:rsidP="00FF1E0D">
      <w:pPr>
        <w:ind w:left="540"/>
        <w:jc w:val="thaiDistribute"/>
        <w:rPr>
          <w:rFonts w:ascii="Arial" w:hAnsi="Arial" w:cs="Arial"/>
          <w:color w:val="000000" w:themeColor="text1"/>
          <w:sz w:val="18"/>
          <w:szCs w:val="18"/>
          <w:lang w:val="en-GB"/>
        </w:rPr>
      </w:pPr>
    </w:p>
    <w:p w14:paraId="14B5D1C6" w14:textId="3123A1F6" w:rsidR="00731213" w:rsidRPr="00FD0F20" w:rsidRDefault="002140C4" w:rsidP="00FF1E0D">
      <w:pPr>
        <w:pStyle w:val="Header"/>
        <w:tabs>
          <w:tab w:val="clear" w:pos="4320"/>
          <w:tab w:val="clear" w:pos="8640"/>
        </w:tabs>
        <w:ind w:left="539" w:hanging="539"/>
        <w:jc w:val="both"/>
        <w:rPr>
          <w:rFonts w:ascii="Arial" w:hAnsi="Arial" w:cs="Arial"/>
          <w:b/>
          <w:bCs/>
          <w:color w:val="000000" w:themeColor="text1"/>
          <w:sz w:val="18"/>
          <w:szCs w:val="18"/>
          <w:shd w:val="clear" w:color="auto" w:fill="FFFFFF"/>
          <w:lang w:val="en-GB"/>
        </w:rPr>
      </w:pPr>
      <w:r w:rsidRPr="00FD0F20">
        <w:rPr>
          <w:rFonts w:ascii="Arial" w:hAnsi="Arial" w:cs="Arial"/>
          <w:b/>
          <w:bCs/>
          <w:color w:val="000000" w:themeColor="text1"/>
          <w:sz w:val="18"/>
          <w:szCs w:val="18"/>
          <w:shd w:val="clear" w:color="auto" w:fill="FFFFFF"/>
          <w:lang w:val="en-GB"/>
        </w:rPr>
        <w:t>6</w:t>
      </w:r>
      <w:r w:rsidR="00731213" w:rsidRPr="00FD0F20">
        <w:rPr>
          <w:rFonts w:ascii="Arial" w:hAnsi="Arial" w:cs="Arial"/>
          <w:b/>
          <w:bCs/>
          <w:color w:val="000000" w:themeColor="text1"/>
          <w:sz w:val="18"/>
          <w:szCs w:val="18"/>
          <w:shd w:val="clear" w:color="auto" w:fill="FFFFFF"/>
          <w:cs/>
          <w:lang w:val="en-GB"/>
        </w:rPr>
        <w:t>.</w:t>
      </w:r>
      <w:r w:rsidR="00514C1A" w:rsidRPr="00FD0F20">
        <w:rPr>
          <w:rFonts w:ascii="Arial" w:hAnsi="Arial" w:cs="Arial"/>
          <w:b/>
          <w:bCs/>
          <w:color w:val="000000" w:themeColor="text1"/>
          <w:sz w:val="18"/>
          <w:szCs w:val="18"/>
          <w:shd w:val="clear" w:color="auto" w:fill="FFFFFF"/>
          <w:lang w:val="en-GB"/>
        </w:rPr>
        <w:t>2</w:t>
      </w:r>
      <w:r w:rsidR="00731213" w:rsidRPr="00FD0F20">
        <w:rPr>
          <w:rFonts w:ascii="Arial" w:hAnsi="Arial" w:cs="Arial"/>
          <w:b/>
          <w:bCs/>
          <w:color w:val="000000" w:themeColor="text1"/>
          <w:sz w:val="18"/>
          <w:szCs w:val="18"/>
          <w:shd w:val="clear" w:color="auto" w:fill="FFFFFF"/>
          <w:lang w:val="en-GB"/>
        </w:rPr>
        <w:tab/>
        <w:t>Valuation techniques for financial assets and liabilities measured at fair value</w:t>
      </w:r>
    </w:p>
    <w:p w14:paraId="1E3D4391" w14:textId="77777777" w:rsidR="00731213" w:rsidRPr="00FD0F20" w:rsidRDefault="00731213" w:rsidP="00FF1E0D">
      <w:pPr>
        <w:ind w:left="540"/>
        <w:jc w:val="thaiDistribute"/>
        <w:rPr>
          <w:rFonts w:ascii="Arial" w:hAnsi="Arial" w:cs="Arial"/>
          <w:color w:val="000000" w:themeColor="text1"/>
          <w:sz w:val="18"/>
          <w:szCs w:val="18"/>
          <w:lang w:val="en-GB"/>
        </w:rPr>
      </w:pPr>
    </w:p>
    <w:p w14:paraId="2F55D2B7" w14:textId="7411B0CB" w:rsidR="00731213" w:rsidRPr="00FD0F20" w:rsidRDefault="00731213" w:rsidP="00FF1E0D">
      <w:pPr>
        <w:ind w:left="540"/>
        <w:jc w:val="both"/>
        <w:rPr>
          <w:rFonts w:ascii="Arial" w:hAnsi="Arial" w:cs="Arial"/>
          <w:color w:val="000000" w:themeColor="text1"/>
          <w:spacing w:val="-4"/>
          <w:sz w:val="18"/>
          <w:szCs w:val="18"/>
          <w:u w:val="single"/>
          <w:shd w:val="clear" w:color="auto" w:fill="FFFFFF"/>
          <w:lang w:val="en-GB"/>
        </w:rPr>
      </w:pPr>
      <w:r w:rsidRPr="00FD0F20">
        <w:rPr>
          <w:rFonts w:ascii="Arial" w:hAnsi="Arial" w:cs="Arial"/>
          <w:color w:val="000000" w:themeColor="text1"/>
          <w:spacing w:val="-4"/>
          <w:sz w:val="18"/>
          <w:szCs w:val="18"/>
          <w:u w:val="single"/>
          <w:shd w:val="clear" w:color="auto" w:fill="FFFFFF"/>
          <w:lang w:val="en-GB"/>
        </w:rPr>
        <w:t xml:space="preserve">Valuation techniques used to measure fair value level </w:t>
      </w:r>
      <w:r w:rsidR="00514C1A" w:rsidRPr="00FD0F20">
        <w:rPr>
          <w:rFonts w:ascii="Arial" w:hAnsi="Arial" w:cs="Arial"/>
          <w:color w:val="000000" w:themeColor="text1"/>
          <w:spacing w:val="-4"/>
          <w:sz w:val="18"/>
          <w:szCs w:val="18"/>
          <w:u w:val="single"/>
          <w:shd w:val="clear" w:color="auto" w:fill="FFFFFF"/>
          <w:lang w:val="en-GB"/>
        </w:rPr>
        <w:t>1</w:t>
      </w:r>
    </w:p>
    <w:p w14:paraId="0A81836F" w14:textId="77777777" w:rsidR="00731213" w:rsidRPr="00FD0F20" w:rsidRDefault="00731213" w:rsidP="00FF1E0D">
      <w:pPr>
        <w:ind w:left="540"/>
        <w:jc w:val="thaiDistribute"/>
        <w:rPr>
          <w:rFonts w:ascii="Arial" w:hAnsi="Arial" w:cs="Arial"/>
          <w:color w:val="000000" w:themeColor="text1"/>
          <w:sz w:val="18"/>
          <w:szCs w:val="18"/>
          <w:lang w:val="en-GB"/>
        </w:rPr>
      </w:pPr>
    </w:p>
    <w:p w14:paraId="259C01B5" w14:textId="6B89F829" w:rsidR="00731213" w:rsidRPr="00FD0F20" w:rsidRDefault="00731213" w:rsidP="00FF1E0D">
      <w:pPr>
        <w:ind w:left="540"/>
        <w:jc w:val="both"/>
        <w:rPr>
          <w:rFonts w:ascii="Arial" w:hAnsi="Arial" w:cs="Arial"/>
          <w:color w:val="000000" w:themeColor="text1"/>
          <w:spacing w:val="-4"/>
          <w:sz w:val="18"/>
          <w:szCs w:val="18"/>
          <w:shd w:val="clear" w:color="auto" w:fill="FFFFFF"/>
          <w:lang w:val="en-GB"/>
        </w:rPr>
      </w:pPr>
      <w:r w:rsidRPr="00FD0F20">
        <w:rPr>
          <w:rFonts w:ascii="Arial" w:hAnsi="Arial" w:cs="Arial"/>
          <w:color w:val="000000" w:themeColor="text1"/>
          <w:spacing w:val="-4"/>
          <w:sz w:val="18"/>
          <w:szCs w:val="18"/>
          <w:shd w:val="clear" w:color="auto" w:fill="FFFFFF"/>
          <w:lang w:val="en-GB"/>
        </w:rPr>
        <w:t xml:space="preserve">The fair value of financial instruments in level </w:t>
      </w:r>
      <w:r w:rsidR="00514C1A" w:rsidRPr="00FD0F20">
        <w:rPr>
          <w:rFonts w:ascii="Arial" w:hAnsi="Arial" w:cs="Arial"/>
          <w:color w:val="000000" w:themeColor="text1"/>
          <w:spacing w:val="-4"/>
          <w:sz w:val="18"/>
          <w:szCs w:val="18"/>
          <w:shd w:val="clear" w:color="auto" w:fill="FFFFFF"/>
          <w:lang w:val="en-GB"/>
        </w:rPr>
        <w:t>1</w:t>
      </w:r>
      <w:r w:rsidRPr="00FD0F20">
        <w:rPr>
          <w:rFonts w:ascii="Arial" w:hAnsi="Arial" w:cs="Arial"/>
          <w:color w:val="000000" w:themeColor="text1"/>
          <w:spacing w:val="-4"/>
          <w:sz w:val="18"/>
          <w:szCs w:val="18"/>
          <w:shd w:val="clear" w:color="auto" w:fill="FFFFFF"/>
          <w:lang w:val="en-GB"/>
        </w:rPr>
        <w:t xml:space="preserve"> is based on the latest bid price of common stock on the last working day of the reporting period as quoted on the Stock Exchange</w:t>
      </w:r>
      <w:r w:rsidR="00C41E1F" w:rsidRPr="00FD0F20">
        <w:rPr>
          <w:rFonts w:ascii="Arial" w:hAnsi="Arial" w:cs="Arial"/>
          <w:color w:val="000000" w:themeColor="text1"/>
          <w:spacing w:val="-4"/>
          <w:sz w:val="18"/>
          <w:szCs w:val="18"/>
          <w:shd w:val="clear" w:color="auto" w:fill="FFFFFF"/>
          <w:lang w:val="en-GB"/>
        </w:rPr>
        <w:t xml:space="preserve"> of Thailand</w:t>
      </w:r>
      <w:r w:rsidRPr="00FD0F20">
        <w:rPr>
          <w:rFonts w:ascii="Arial" w:hAnsi="Arial" w:cs="Arial"/>
          <w:color w:val="000000" w:themeColor="text1"/>
          <w:spacing w:val="-4"/>
          <w:sz w:val="18"/>
          <w:szCs w:val="18"/>
          <w:shd w:val="clear" w:color="auto" w:fill="FFFFFF"/>
          <w:lang w:val="en-GB"/>
        </w:rPr>
        <w:t>.</w:t>
      </w:r>
    </w:p>
    <w:p w14:paraId="6CFA420F" w14:textId="77777777" w:rsidR="00731213" w:rsidRPr="00FD0F20" w:rsidRDefault="00731213" w:rsidP="00FF1E0D">
      <w:pPr>
        <w:ind w:left="540"/>
        <w:jc w:val="thaiDistribute"/>
        <w:rPr>
          <w:rFonts w:ascii="Arial" w:hAnsi="Arial" w:cs="Arial"/>
          <w:color w:val="000000" w:themeColor="text1"/>
          <w:sz w:val="18"/>
          <w:szCs w:val="18"/>
          <w:lang w:val="en-GB"/>
        </w:rPr>
      </w:pPr>
    </w:p>
    <w:p w14:paraId="57C53A53" w14:textId="76BA73E6" w:rsidR="00731213" w:rsidRPr="00FD0F20" w:rsidRDefault="00731213" w:rsidP="00FF1E0D">
      <w:pPr>
        <w:ind w:left="540"/>
        <w:jc w:val="both"/>
        <w:rPr>
          <w:rFonts w:ascii="Arial" w:hAnsi="Arial" w:cs="Arial"/>
          <w:color w:val="000000" w:themeColor="text1"/>
          <w:spacing w:val="-4"/>
          <w:sz w:val="18"/>
          <w:szCs w:val="18"/>
          <w:u w:val="single"/>
          <w:shd w:val="clear" w:color="auto" w:fill="FFFFFF"/>
          <w:lang w:val="en-GB"/>
        </w:rPr>
      </w:pPr>
      <w:r w:rsidRPr="00FD0F20">
        <w:rPr>
          <w:rFonts w:ascii="Arial" w:hAnsi="Arial" w:cs="Arial"/>
          <w:color w:val="000000" w:themeColor="text1"/>
          <w:spacing w:val="-4"/>
          <w:sz w:val="18"/>
          <w:szCs w:val="18"/>
          <w:u w:val="single"/>
          <w:shd w:val="clear" w:color="auto" w:fill="FFFFFF"/>
          <w:lang w:val="en-GB"/>
        </w:rPr>
        <w:t xml:space="preserve">Valuation techniques used to measure fair value level </w:t>
      </w:r>
      <w:r w:rsidR="00514C1A" w:rsidRPr="00FD0F20">
        <w:rPr>
          <w:rFonts w:ascii="Arial" w:hAnsi="Arial" w:cs="Arial"/>
          <w:color w:val="000000" w:themeColor="text1"/>
          <w:spacing w:val="-4"/>
          <w:sz w:val="18"/>
          <w:szCs w:val="18"/>
          <w:u w:val="single"/>
          <w:shd w:val="clear" w:color="auto" w:fill="FFFFFF"/>
          <w:lang w:val="en-GB"/>
        </w:rPr>
        <w:t>2</w:t>
      </w:r>
    </w:p>
    <w:p w14:paraId="445B6C2D" w14:textId="77777777" w:rsidR="00731213" w:rsidRPr="00FD0F20" w:rsidRDefault="00731213" w:rsidP="00FF1E0D">
      <w:pPr>
        <w:ind w:left="540"/>
        <w:jc w:val="thaiDistribute"/>
        <w:rPr>
          <w:rFonts w:ascii="Arial" w:hAnsi="Arial" w:cs="Arial"/>
          <w:color w:val="000000" w:themeColor="text1"/>
          <w:sz w:val="18"/>
          <w:szCs w:val="18"/>
          <w:cs/>
          <w:lang w:val="en-GB"/>
        </w:rPr>
      </w:pPr>
    </w:p>
    <w:p w14:paraId="0251D504" w14:textId="2FF67156" w:rsidR="00731213" w:rsidRPr="00FD0F20" w:rsidRDefault="00731213" w:rsidP="00FF1E0D">
      <w:pPr>
        <w:ind w:left="540"/>
        <w:jc w:val="both"/>
        <w:rPr>
          <w:rFonts w:ascii="Arial" w:hAnsi="Arial" w:cs="Arial"/>
          <w:color w:val="000000" w:themeColor="text1"/>
          <w:spacing w:val="-4"/>
          <w:sz w:val="18"/>
          <w:szCs w:val="18"/>
          <w:shd w:val="clear" w:color="auto" w:fill="FFFFFF"/>
          <w:lang w:val="en-GB"/>
        </w:rPr>
      </w:pPr>
      <w:r w:rsidRPr="00FD0F20">
        <w:rPr>
          <w:rFonts w:ascii="Arial" w:hAnsi="Arial" w:cs="Arial"/>
          <w:color w:val="000000" w:themeColor="text1"/>
          <w:spacing w:val="-4"/>
          <w:sz w:val="18"/>
          <w:szCs w:val="18"/>
          <w:shd w:val="clear" w:color="auto" w:fill="FFFFFF"/>
          <w:lang w:val="en-GB"/>
        </w:rPr>
        <w:t xml:space="preserve">Fair value of debt securities in level </w:t>
      </w:r>
      <w:r w:rsidR="00514C1A" w:rsidRPr="00FD0F20">
        <w:rPr>
          <w:rFonts w:ascii="Arial" w:hAnsi="Arial" w:cs="Arial"/>
          <w:color w:val="000000" w:themeColor="text1"/>
          <w:spacing w:val="-4"/>
          <w:sz w:val="18"/>
          <w:szCs w:val="18"/>
          <w:shd w:val="clear" w:color="auto" w:fill="FFFFFF"/>
          <w:lang w:val="en-GB"/>
        </w:rPr>
        <w:t>2</w:t>
      </w:r>
      <w:r w:rsidRPr="00FD0F20">
        <w:rPr>
          <w:rFonts w:ascii="Arial" w:hAnsi="Arial" w:cs="Arial"/>
          <w:color w:val="000000" w:themeColor="text1"/>
          <w:spacing w:val="-4"/>
          <w:sz w:val="18"/>
          <w:szCs w:val="18"/>
          <w:shd w:val="clear" w:color="auto" w:fill="FFFFFF"/>
          <w:lang w:val="en-GB"/>
        </w:rPr>
        <w:t xml:space="preserve"> </w:t>
      </w:r>
      <w:proofErr w:type="gramStart"/>
      <w:r w:rsidRPr="00FD0F20">
        <w:rPr>
          <w:rFonts w:ascii="Arial" w:hAnsi="Arial" w:cs="Arial"/>
          <w:color w:val="000000" w:themeColor="text1"/>
          <w:spacing w:val="-4"/>
          <w:sz w:val="18"/>
          <w:szCs w:val="18"/>
          <w:shd w:val="clear" w:color="auto" w:fill="FFFFFF"/>
          <w:lang w:val="en-GB"/>
        </w:rPr>
        <w:t>are</w:t>
      </w:r>
      <w:proofErr w:type="gramEnd"/>
      <w:r w:rsidRPr="00FD0F20">
        <w:rPr>
          <w:rFonts w:ascii="Arial" w:hAnsi="Arial" w:cs="Arial"/>
          <w:color w:val="000000" w:themeColor="text1"/>
          <w:spacing w:val="-4"/>
          <w:sz w:val="18"/>
          <w:szCs w:val="18"/>
          <w:shd w:val="clear" w:color="auto" w:fill="FFFFFF"/>
          <w:lang w:val="en-GB"/>
        </w:rPr>
        <w:t xml:space="preserve"> determined using the latest bid prices of the last working day of the reporting period as quoted by the Thai Bond Market Associate.</w:t>
      </w:r>
    </w:p>
    <w:p w14:paraId="1865A5B1" w14:textId="77777777" w:rsidR="00731213" w:rsidRPr="00FD0F20" w:rsidRDefault="00731213" w:rsidP="00FF1E0D">
      <w:pPr>
        <w:ind w:left="540"/>
        <w:jc w:val="thaiDistribute"/>
        <w:rPr>
          <w:rFonts w:ascii="Arial" w:hAnsi="Arial" w:cs="Arial"/>
          <w:color w:val="000000" w:themeColor="text1"/>
          <w:sz w:val="18"/>
          <w:szCs w:val="18"/>
          <w:lang w:val="en-GB"/>
        </w:rPr>
      </w:pPr>
    </w:p>
    <w:p w14:paraId="0E92235D" w14:textId="2BBA17F4" w:rsidR="00731213" w:rsidRPr="00FD0F20" w:rsidRDefault="00731213" w:rsidP="00FF1E0D">
      <w:pPr>
        <w:ind w:left="540"/>
        <w:jc w:val="both"/>
        <w:rPr>
          <w:rFonts w:ascii="Arial" w:hAnsi="Arial" w:cs="Arial"/>
          <w:color w:val="000000" w:themeColor="text1"/>
          <w:spacing w:val="-4"/>
          <w:sz w:val="18"/>
          <w:szCs w:val="18"/>
          <w:shd w:val="clear" w:color="auto" w:fill="FFFFFF"/>
          <w:lang w:val="en-GB"/>
        </w:rPr>
      </w:pPr>
      <w:r w:rsidRPr="00FD0F20">
        <w:rPr>
          <w:rFonts w:ascii="Arial" w:hAnsi="Arial" w:cs="Arial"/>
          <w:color w:val="000000" w:themeColor="text1"/>
          <w:spacing w:val="-4"/>
          <w:sz w:val="18"/>
          <w:szCs w:val="18"/>
          <w:shd w:val="clear" w:color="auto" w:fill="FFFFFF"/>
          <w:lang w:val="en-GB"/>
        </w:rPr>
        <w:t xml:space="preserve">Fair value of debt securities in level </w:t>
      </w:r>
      <w:r w:rsidR="00514C1A" w:rsidRPr="00FD0F20">
        <w:rPr>
          <w:rFonts w:ascii="Arial" w:hAnsi="Arial" w:cs="Arial"/>
          <w:color w:val="000000" w:themeColor="text1"/>
          <w:spacing w:val="-4"/>
          <w:sz w:val="18"/>
          <w:szCs w:val="18"/>
          <w:shd w:val="clear" w:color="auto" w:fill="FFFFFF"/>
          <w:lang w:val="en-GB"/>
        </w:rPr>
        <w:t>2</w:t>
      </w:r>
      <w:r w:rsidRPr="00FD0F20">
        <w:rPr>
          <w:rFonts w:ascii="Arial" w:hAnsi="Arial" w:cs="Arial"/>
          <w:color w:val="000000" w:themeColor="text1"/>
          <w:spacing w:val="-4"/>
          <w:sz w:val="18"/>
          <w:szCs w:val="18"/>
          <w:shd w:val="clear" w:color="auto" w:fill="FFFFFF"/>
          <w:lang w:val="en-GB"/>
        </w:rPr>
        <w:t xml:space="preserve"> </w:t>
      </w:r>
      <w:proofErr w:type="gramStart"/>
      <w:r w:rsidRPr="00FD0F20">
        <w:rPr>
          <w:rFonts w:ascii="Arial" w:hAnsi="Arial" w:cs="Arial"/>
          <w:color w:val="000000" w:themeColor="text1"/>
          <w:spacing w:val="-4"/>
          <w:sz w:val="18"/>
          <w:szCs w:val="18"/>
          <w:shd w:val="clear" w:color="auto" w:fill="FFFFFF"/>
          <w:lang w:val="en-GB"/>
        </w:rPr>
        <w:t>are</w:t>
      </w:r>
      <w:proofErr w:type="gramEnd"/>
      <w:r w:rsidRPr="00FD0F20">
        <w:rPr>
          <w:rFonts w:ascii="Arial" w:hAnsi="Arial" w:cs="Arial"/>
          <w:color w:val="000000" w:themeColor="text1"/>
          <w:spacing w:val="-4"/>
          <w:sz w:val="18"/>
          <w:szCs w:val="18"/>
          <w:shd w:val="clear" w:color="auto" w:fill="FFFFFF"/>
          <w:lang w:val="en-GB"/>
        </w:rPr>
        <w:t xml:space="preserve"> determined using the unit trust’s net asset value of the last working day of the reporting period from asset management company.</w:t>
      </w:r>
    </w:p>
    <w:p w14:paraId="176369C6" w14:textId="5D552D90" w:rsidR="009F6E69" w:rsidRPr="00FD0F20" w:rsidRDefault="009F6E69" w:rsidP="00FF1E0D">
      <w:pPr>
        <w:rPr>
          <w:rFonts w:ascii="Arial" w:hAnsi="Arial" w:cs="Arial"/>
          <w:color w:val="000000" w:themeColor="text1"/>
          <w:sz w:val="18"/>
          <w:szCs w:val="18"/>
          <w:lang w:val="en-GB"/>
        </w:rPr>
      </w:pPr>
      <w:r w:rsidRPr="00FD0F20">
        <w:rPr>
          <w:rFonts w:ascii="Arial" w:hAnsi="Arial" w:cs="Arial"/>
          <w:color w:val="000000" w:themeColor="text1"/>
          <w:sz w:val="18"/>
          <w:szCs w:val="18"/>
          <w:lang w:val="en-GB"/>
        </w:rPr>
        <w:br w:type="page"/>
      </w:r>
    </w:p>
    <w:p w14:paraId="5BDD933D" w14:textId="6A95916B" w:rsidR="00731213" w:rsidRPr="00FD0F20" w:rsidRDefault="00731213" w:rsidP="00FF1E0D">
      <w:pPr>
        <w:ind w:left="540"/>
        <w:jc w:val="both"/>
        <w:rPr>
          <w:rFonts w:ascii="Arial" w:hAnsi="Arial" w:cs="Arial"/>
          <w:color w:val="000000" w:themeColor="text1"/>
          <w:spacing w:val="-4"/>
          <w:sz w:val="18"/>
          <w:szCs w:val="18"/>
          <w:u w:val="single"/>
          <w:shd w:val="clear" w:color="auto" w:fill="FFFFFF"/>
          <w:lang w:val="en-GB"/>
        </w:rPr>
      </w:pPr>
      <w:r w:rsidRPr="00FD0F20">
        <w:rPr>
          <w:rFonts w:ascii="Arial" w:hAnsi="Arial" w:cs="Arial"/>
          <w:color w:val="000000" w:themeColor="text1"/>
          <w:spacing w:val="-4"/>
          <w:sz w:val="18"/>
          <w:szCs w:val="18"/>
          <w:u w:val="single"/>
          <w:shd w:val="clear" w:color="auto" w:fill="FFFFFF"/>
          <w:lang w:val="en-GB"/>
        </w:rPr>
        <w:t xml:space="preserve">Valuation techniques used to measure fair value level </w:t>
      </w:r>
      <w:r w:rsidR="00514C1A" w:rsidRPr="00FD0F20">
        <w:rPr>
          <w:rFonts w:ascii="Arial" w:hAnsi="Arial" w:cs="Arial"/>
          <w:color w:val="000000" w:themeColor="text1"/>
          <w:spacing w:val="-4"/>
          <w:sz w:val="18"/>
          <w:szCs w:val="18"/>
          <w:u w:val="single"/>
          <w:shd w:val="clear" w:color="auto" w:fill="FFFFFF"/>
          <w:lang w:val="en-GB"/>
        </w:rPr>
        <w:t>3</w:t>
      </w:r>
    </w:p>
    <w:p w14:paraId="5E6681D8" w14:textId="77777777" w:rsidR="00731213" w:rsidRPr="00FD0F20" w:rsidRDefault="00731213" w:rsidP="00FF1E0D">
      <w:pPr>
        <w:ind w:left="540"/>
        <w:jc w:val="thaiDistribute"/>
        <w:rPr>
          <w:rFonts w:ascii="Arial" w:hAnsi="Arial" w:cs="Arial"/>
          <w:color w:val="000000" w:themeColor="text1"/>
          <w:sz w:val="18"/>
          <w:szCs w:val="18"/>
          <w:lang w:val="en-GB"/>
        </w:rPr>
      </w:pPr>
    </w:p>
    <w:p w14:paraId="1D9030E2" w14:textId="472C03E8" w:rsidR="00731213" w:rsidRPr="00FD0F20" w:rsidRDefault="00731213" w:rsidP="00FF1E0D">
      <w:pPr>
        <w:ind w:left="540"/>
        <w:jc w:val="both"/>
        <w:rPr>
          <w:rFonts w:ascii="Arial" w:hAnsi="Arial" w:cs="Arial"/>
          <w:color w:val="000000" w:themeColor="text1"/>
          <w:spacing w:val="-4"/>
          <w:sz w:val="18"/>
          <w:szCs w:val="18"/>
          <w:shd w:val="clear" w:color="auto" w:fill="FFFFFF"/>
          <w:lang w:val="en-GB"/>
        </w:rPr>
      </w:pPr>
      <w:r w:rsidRPr="00FD0F20">
        <w:rPr>
          <w:rFonts w:ascii="Arial" w:hAnsi="Arial" w:cs="Arial"/>
          <w:color w:val="000000" w:themeColor="text1"/>
          <w:spacing w:val="-4"/>
          <w:sz w:val="18"/>
          <w:szCs w:val="18"/>
          <w:shd w:val="clear" w:color="auto" w:fill="FFFFFF"/>
          <w:lang w:val="en-GB"/>
        </w:rPr>
        <w:t xml:space="preserve">Management has put a process of performing the valuations of financial assets required for financial reporting purposes, including Level </w:t>
      </w:r>
      <w:r w:rsidR="00514C1A" w:rsidRPr="00FD0F20">
        <w:rPr>
          <w:rFonts w:ascii="Arial" w:hAnsi="Arial" w:cs="Arial"/>
          <w:color w:val="000000" w:themeColor="text1"/>
          <w:spacing w:val="-4"/>
          <w:sz w:val="18"/>
          <w:szCs w:val="18"/>
          <w:shd w:val="clear" w:color="auto" w:fill="FFFFFF"/>
          <w:lang w:val="en-GB"/>
        </w:rPr>
        <w:t>3</w:t>
      </w:r>
      <w:r w:rsidRPr="00FD0F20">
        <w:rPr>
          <w:rFonts w:ascii="Arial" w:hAnsi="Arial" w:cs="Arial"/>
          <w:color w:val="000000" w:themeColor="text1"/>
          <w:spacing w:val="-4"/>
          <w:sz w:val="18"/>
          <w:szCs w:val="18"/>
          <w:shd w:val="clear" w:color="auto" w:fill="FFFFFF"/>
          <w:lang w:val="en-GB"/>
        </w:rPr>
        <w:t xml:space="preserve"> fair values. Appropriate valuation techniques and unobservable inputs are selectively used based on the characteristic of financial assets. The valuation of Level </w:t>
      </w:r>
      <w:r w:rsidR="00514C1A" w:rsidRPr="00FD0F20">
        <w:rPr>
          <w:rFonts w:ascii="Arial" w:hAnsi="Arial" w:cs="Arial"/>
          <w:color w:val="000000" w:themeColor="text1"/>
          <w:spacing w:val="-4"/>
          <w:sz w:val="18"/>
          <w:szCs w:val="18"/>
          <w:shd w:val="clear" w:color="auto" w:fill="FFFFFF"/>
          <w:lang w:val="en-GB"/>
        </w:rPr>
        <w:t>3</w:t>
      </w:r>
      <w:r w:rsidRPr="00FD0F20">
        <w:rPr>
          <w:rFonts w:ascii="Arial" w:hAnsi="Arial" w:cs="Arial"/>
          <w:color w:val="000000" w:themeColor="text1"/>
          <w:spacing w:val="-4"/>
          <w:sz w:val="18"/>
          <w:szCs w:val="18"/>
          <w:shd w:val="clear" w:color="auto" w:fill="FFFFFF"/>
          <w:lang w:val="en-GB"/>
        </w:rPr>
        <w:t xml:space="preserve"> fair value is reviewed and approved by management for financial reporting purposes.</w:t>
      </w:r>
    </w:p>
    <w:p w14:paraId="3FB019C8" w14:textId="77777777" w:rsidR="00731213" w:rsidRPr="00FD0F20" w:rsidRDefault="00731213" w:rsidP="00FF1E0D">
      <w:pPr>
        <w:ind w:left="540"/>
        <w:jc w:val="thaiDistribute"/>
        <w:rPr>
          <w:rFonts w:ascii="Arial" w:hAnsi="Arial" w:cs="Arial"/>
          <w:color w:val="000000" w:themeColor="text1"/>
          <w:sz w:val="18"/>
          <w:szCs w:val="18"/>
          <w:lang w:val="en-GB"/>
        </w:rPr>
      </w:pPr>
    </w:p>
    <w:p w14:paraId="29A06DFC" w14:textId="77777777" w:rsidR="00040935" w:rsidRPr="00FD0F20" w:rsidRDefault="00731213" w:rsidP="00FF1E0D">
      <w:pPr>
        <w:ind w:left="540"/>
        <w:jc w:val="both"/>
        <w:rPr>
          <w:rFonts w:ascii="Arial" w:hAnsi="Arial" w:cs="Arial"/>
          <w:color w:val="000000" w:themeColor="text1"/>
          <w:spacing w:val="-4"/>
          <w:sz w:val="18"/>
          <w:szCs w:val="18"/>
          <w:shd w:val="clear" w:color="auto" w:fill="FFFFFF"/>
          <w:lang w:val="en-GB"/>
        </w:rPr>
      </w:pPr>
      <w:r w:rsidRPr="00FD0F20">
        <w:rPr>
          <w:rFonts w:ascii="Arial" w:hAnsi="Arial" w:cs="Arial"/>
          <w:color w:val="000000" w:themeColor="text1"/>
          <w:spacing w:val="-4"/>
          <w:sz w:val="18"/>
          <w:szCs w:val="18"/>
          <w:shd w:val="clear" w:color="auto" w:fill="FFFFFF"/>
          <w:lang w:val="en-GB"/>
        </w:rPr>
        <w:t xml:space="preserve">The fair value of financial instruments that are not traded in an active market is determined by using valuation techniques. In Level </w:t>
      </w:r>
      <w:r w:rsidR="00514C1A" w:rsidRPr="00FD0F20">
        <w:rPr>
          <w:rFonts w:ascii="Arial" w:hAnsi="Arial" w:cs="Arial"/>
          <w:color w:val="000000" w:themeColor="text1"/>
          <w:spacing w:val="-4"/>
          <w:sz w:val="18"/>
          <w:szCs w:val="18"/>
          <w:shd w:val="clear" w:color="auto" w:fill="FFFFFF"/>
          <w:lang w:val="en-GB"/>
        </w:rPr>
        <w:t>3</w:t>
      </w:r>
      <w:r w:rsidRPr="00FD0F20">
        <w:rPr>
          <w:rFonts w:ascii="Arial" w:hAnsi="Arial" w:cs="Arial"/>
          <w:color w:val="000000" w:themeColor="text1"/>
          <w:spacing w:val="-4"/>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70AE977B" w14:textId="77777777" w:rsidR="00040935" w:rsidRPr="00FD0F20" w:rsidRDefault="00040935" w:rsidP="00FF1E0D">
      <w:pPr>
        <w:ind w:left="540"/>
        <w:jc w:val="thaiDistribute"/>
        <w:rPr>
          <w:rFonts w:ascii="Arial" w:hAnsi="Arial" w:cs="Arial"/>
          <w:color w:val="000000" w:themeColor="text1"/>
          <w:sz w:val="18"/>
          <w:szCs w:val="18"/>
          <w:lang w:val="en-GB"/>
        </w:rPr>
      </w:pPr>
    </w:p>
    <w:p w14:paraId="012E9FE6" w14:textId="684C82B5" w:rsidR="00B25A98" w:rsidRPr="00FD0F20" w:rsidRDefault="00B25A98" w:rsidP="00FF1E0D">
      <w:pPr>
        <w:ind w:left="540"/>
        <w:jc w:val="both"/>
        <w:rPr>
          <w:rFonts w:ascii="Arial" w:hAnsi="Arial" w:cs="Arial"/>
          <w:color w:val="000000" w:themeColor="text1"/>
          <w:spacing w:val="-4"/>
          <w:sz w:val="18"/>
          <w:szCs w:val="18"/>
          <w:shd w:val="clear" w:color="auto" w:fill="FFFFFF"/>
          <w:lang w:val="en-GB" w:bidi="th-TH"/>
        </w:rPr>
      </w:pPr>
      <w:r w:rsidRPr="00FD0F20">
        <w:rPr>
          <w:rFonts w:ascii="Arial" w:hAnsi="Arial" w:cs="Arial"/>
          <w:color w:val="000000" w:themeColor="text1"/>
          <w:sz w:val="18"/>
          <w:szCs w:val="18"/>
        </w:rPr>
        <w:t xml:space="preserve">Changes in level </w:t>
      </w:r>
      <w:r w:rsidR="00514C1A" w:rsidRPr="00FD0F20">
        <w:rPr>
          <w:rFonts w:ascii="Arial" w:hAnsi="Arial" w:cs="Arial"/>
          <w:color w:val="000000" w:themeColor="text1"/>
          <w:sz w:val="18"/>
          <w:szCs w:val="18"/>
          <w:lang w:val="en-GB"/>
        </w:rPr>
        <w:t>3</w:t>
      </w:r>
      <w:r w:rsidRPr="00FD0F20">
        <w:rPr>
          <w:rFonts w:ascii="Arial" w:hAnsi="Arial" w:cs="Arial"/>
          <w:color w:val="000000" w:themeColor="text1"/>
          <w:sz w:val="18"/>
          <w:szCs w:val="18"/>
        </w:rPr>
        <w:t xml:space="preserve"> financial instruments for the </w:t>
      </w:r>
      <w:r w:rsidR="001E3C23" w:rsidRPr="00FD0F20">
        <w:rPr>
          <w:rFonts w:ascii="Arial" w:hAnsi="Arial" w:cs="Arial"/>
          <w:color w:val="000000" w:themeColor="text1"/>
          <w:sz w:val="18"/>
          <w:szCs w:val="18"/>
          <w:lang w:val="en-GB"/>
        </w:rPr>
        <w:t>three-month</w:t>
      </w:r>
      <w:r w:rsidRPr="00FD0F20">
        <w:rPr>
          <w:rFonts w:ascii="Arial" w:hAnsi="Arial" w:cs="Arial"/>
          <w:color w:val="000000" w:themeColor="text1"/>
          <w:sz w:val="18"/>
          <w:szCs w:val="18"/>
        </w:rPr>
        <w:t xml:space="preserve"> period </w:t>
      </w:r>
      <w:proofErr w:type="gramStart"/>
      <w:r w:rsidRPr="00FD0F20">
        <w:rPr>
          <w:rFonts w:ascii="Arial" w:hAnsi="Arial" w:cs="Arial"/>
          <w:color w:val="000000" w:themeColor="text1"/>
          <w:sz w:val="18"/>
          <w:szCs w:val="18"/>
        </w:rPr>
        <w:t>ended</w:t>
      </w:r>
      <w:proofErr w:type="gramEnd"/>
      <w:r w:rsidRPr="00FD0F20">
        <w:rPr>
          <w:rFonts w:ascii="Arial" w:hAnsi="Arial" w:cs="Arial"/>
          <w:color w:val="000000" w:themeColor="text1"/>
          <w:sz w:val="18"/>
          <w:szCs w:val="18"/>
        </w:rPr>
        <w:t xml:space="preserve"> </w:t>
      </w:r>
      <w:r w:rsidR="00D80E86" w:rsidRPr="00FD0F20">
        <w:rPr>
          <w:rFonts w:ascii="Arial" w:hAnsi="Arial" w:cs="Arial"/>
          <w:color w:val="000000" w:themeColor="text1"/>
          <w:sz w:val="18"/>
          <w:szCs w:val="18"/>
          <w:lang w:val="en-GB"/>
        </w:rPr>
        <w:t>31 March</w:t>
      </w:r>
      <w:r w:rsidRPr="00FD0F20">
        <w:rPr>
          <w:rFonts w:ascii="Arial" w:hAnsi="Arial" w:cs="Arial"/>
          <w:color w:val="000000" w:themeColor="text1"/>
          <w:sz w:val="18"/>
          <w:szCs w:val="18"/>
        </w:rPr>
        <w:t xml:space="preserve"> </w:t>
      </w:r>
      <w:r w:rsidR="00D80E86" w:rsidRPr="00FD0F20">
        <w:rPr>
          <w:rFonts w:ascii="Arial" w:hAnsi="Arial" w:cs="Arial"/>
          <w:color w:val="000000" w:themeColor="text1"/>
          <w:sz w:val="18"/>
          <w:szCs w:val="18"/>
          <w:lang w:val="en-GB"/>
        </w:rPr>
        <w:t>2026</w:t>
      </w:r>
      <w:r w:rsidRPr="00FD0F20">
        <w:rPr>
          <w:rFonts w:ascii="Arial" w:hAnsi="Arial" w:cs="Arial"/>
          <w:color w:val="000000" w:themeColor="text1"/>
          <w:sz w:val="18"/>
          <w:szCs w:val="18"/>
        </w:rPr>
        <w:t xml:space="preserve"> </w:t>
      </w:r>
      <w:proofErr w:type="gramStart"/>
      <w:r w:rsidRPr="00FD0F20">
        <w:rPr>
          <w:rFonts w:ascii="Arial" w:hAnsi="Arial" w:cs="Arial"/>
          <w:color w:val="000000" w:themeColor="text1"/>
          <w:sz w:val="18"/>
          <w:szCs w:val="18"/>
        </w:rPr>
        <w:t>is</w:t>
      </w:r>
      <w:proofErr w:type="gramEnd"/>
      <w:r w:rsidRPr="00FD0F20">
        <w:rPr>
          <w:rFonts w:ascii="Arial" w:hAnsi="Arial" w:cs="Arial"/>
          <w:color w:val="000000" w:themeColor="text1"/>
          <w:sz w:val="18"/>
          <w:szCs w:val="18"/>
        </w:rPr>
        <w:t xml:space="preserve"> as follows:</w:t>
      </w:r>
    </w:p>
    <w:p w14:paraId="74B8E051" w14:textId="77777777" w:rsidR="00B25A98" w:rsidRPr="00FD0F20" w:rsidRDefault="00B25A98" w:rsidP="00FF1E0D">
      <w:pPr>
        <w:ind w:left="540"/>
        <w:jc w:val="thaiDistribute"/>
        <w:rPr>
          <w:rFonts w:ascii="Arial" w:hAnsi="Arial" w:cs="Arial"/>
          <w:color w:val="000000" w:themeColor="text1"/>
          <w:sz w:val="18"/>
          <w:szCs w:val="18"/>
          <w:lang w:val="en-GB"/>
        </w:rPr>
      </w:pPr>
    </w:p>
    <w:tbl>
      <w:tblPr>
        <w:tblW w:w="9000" w:type="dxa"/>
        <w:tblInd w:w="567" w:type="dxa"/>
        <w:tblLayout w:type="fixed"/>
        <w:tblLook w:val="0000" w:firstRow="0" w:lastRow="0" w:firstColumn="0" w:lastColumn="0" w:noHBand="0" w:noVBand="0"/>
      </w:tblPr>
      <w:tblGrid>
        <w:gridCol w:w="7200"/>
        <w:gridCol w:w="1800"/>
      </w:tblGrid>
      <w:tr w:rsidR="00117CF0" w:rsidRPr="00FD0F20" w14:paraId="7294AA51" w14:textId="77777777" w:rsidTr="005800CE">
        <w:tc>
          <w:tcPr>
            <w:tcW w:w="7200" w:type="dxa"/>
            <w:tcBorders>
              <w:top w:val="nil"/>
              <w:left w:val="nil"/>
              <w:right w:val="nil"/>
            </w:tcBorders>
            <w:vAlign w:val="bottom"/>
          </w:tcPr>
          <w:p w14:paraId="6694FB23" w14:textId="77777777" w:rsidR="00532329" w:rsidRPr="00FD0F20" w:rsidRDefault="00532329" w:rsidP="00FF1E0D">
            <w:pPr>
              <w:jc w:val="thaiDistribute"/>
              <w:rPr>
                <w:rFonts w:ascii="Arial" w:hAnsi="Arial" w:cs="Arial"/>
                <w:color w:val="000000" w:themeColor="text1"/>
                <w:sz w:val="18"/>
                <w:szCs w:val="18"/>
              </w:rPr>
            </w:pPr>
          </w:p>
        </w:tc>
        <w:tc>
          <w:tcPr>
            <w:tcW w:w="1800" w:type="dxa"/>
            <w:tcBorders>
              <w:left w:val="nil"/>
              <w:bottom w:val="single" w:sz="4" w:space="0" w:color="auto"/>
              <w:right w:val="nil"/>
            </w:tcBorders>
            <w:vAlign w:val="bottom"/>
          </w:tcPr>
          <w:p w14:paraId="7C73691E" w14:textId="51ABA493" w:rsidR="00532329" w:rsidRPr="00FD0F20" w:rsidRDefault="00532329" w:rsidP="00FF1E0D">
            <w:pPr>
              <w:ind w:left="-25"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Consolidated</w:t>
            </w:r>
            <w:r w:rsidR="00DB0FFC" w:rsidRPr="00FD0F20">
              <w:rPr>
                <w:rFonts w:ascii="Arial" w:hAnsi="Arial" w:cs="Arial"/>
                <w:b/>
                <w:bCs/>
                <w:color w:val="000000" w:themeColor="text1"/>
                <w:sz w:val="18"/>
                <w:szCs w:val="18"/>
                <w:lang w:val="en-GB"/>
              </w:rPr>
              <w:t xml:space="preserve"> and separate </w:t>
            </w:r>
            <w:r w:rsidRPr="00FD0F20">
              <w:rPr>
                <w:rFonts w:ascii="Arial" w:hAnsi="Arial" w:cs="Arial"/>
                <w:b/>
                <w:bCs/>
                <w:color w:val="000000" w:themeColor="text1"/>
                <w:sz w:val="18"/>
                <w:szCs w:val="18"/>
                <w:lang w:val="en-GB"/>
              </w:rPr>
              <w:t>financial information</w:t>
            </w:r>
          </w:p>
        </w:tc>
      </w:tr>
      <w:tr w:rsidR="00117CF0" w:rsidRPr="00FD0F20" w14:paraId="4E8858AE" w14:textId="77777777" w:rsidTr="005800CE">
        <w:tc>
          <w:tcPr>
            <w:tcW w:w="7200" w:type="dxa"/>
            <w:tcBorders>
              <w:top w:val="nil"/>
              <w:left w:val="nil"/>
              <w:right w:val="nil"/>
            </w:tcBorders>
            <w:vAlign w:val="bottom"/>
          </w:tcPr>
          <w:p w14:paraId="7382723E" w14:textId="77777777" w:rsidR="00B25A98" w:rsidRPr="00FD0F20" w:rsidRDefault="00B25A98" w:rsidP="00FF1E0D">
            <w:pPr>
              <w:jc w:val="thaiDistribute"/>
              <w:rPr>
                <w:rFonts w:ascii="Arial" w:hAnsi="Arial" w:cs="Arial"/>
                <w:color w:val="000000" w:themeColor="text1"/>
                <w:sz w:val="18"/>
                <w:szCs w:val="18"/>
              </w:rPr>
            </w:pPr>
          </w:p>
        </w:tc>
        <w:tc>
          <w:tcPr>
            <w:tcW w:w="1800" w:type="dxa"/>
            <w:tcBorders>
              <w:top w:val="single" w:sz="4" w:space="0" w:color="auto"/>
              <w:left w:val="nil"/>
              <w:right w:val="nil"/>
            </w:tcBorders>
            <w:vAlign w:val="bottom"/>
          </w:tcPr>
          <w:p w14:paraId="6E65B2C6" w14:textId="6872D95B" w:rsidR="00B25A98" w:rsidRPr="00FD0F20" w:rsidRDefault="00B25A98" w:rsidP="00FF1E0D">
            <w:pPr>
              <w:ind w:left="-25"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Non-marketable</w:t>
            </w:r>
          </w:p>
        </w:tc>
      </w:tr>
      <w:tr w:rsidR="00117CF0" w:rsidRPr="00FD0F20" w14:paraId="56908B0C" w14:textId="77777777" w:rsidTr="00FA063A">
        <w:tc>
          <w:tcPr>
            <w:tcW w:w="7200" w:type="dxa"/>
            <w:tcBorders>
              <w:top w:val="nil"/>
              <w:left w:val="nil"/>
              <w:right w:val="nil"/>
            </w:tcBorders>
            <w:vAlign w:val="bottom"/>
          </w:tcPr>
          <w:p w14:paraId="5FBEE3B3" w14:textId="77777777" w:rsidR="00B25A98" w:rsidRPr="00FD0F20" w:rsidRDefault="00B25A98" w:rsidP="00FF1E0D">
            <w:pPr>
              <w:jc w:val="thaiDistribute"/>
              <w:rPr>
                <w:rFonts w:ascii="Arial" w:hAnsi="Arial" w:cs="Arial"/>
                <w:color w:val="000000" w:themeColor="text1"/>
                <w:sz w:val="18"/>
                <w:szCs w:val="18"/>
              </w:rPr>
            </w:pPr>
          </w:p>
        </w:tc>
        <w:tc>
          <w:tcPr>
            <w:tcW w:w="1800" w:type="dxa"/>
            <w:tcBorders>
              <w:top w:val="nil"/>
              <w:left w:val="nil"/>
              <w:right w:val="nil"/>
            </w:tcBorders>
            <w:vAlign w:val="bottom"/>
          </w:tcPr>
          <w:p w14:paraId="393237B9" w14:textId="77777777" w:rsidR="00B25A98" w:rsidRPr="00FD0F20" w:rsidRDefault="00B25A98" w:rsidP="00FF1E0D">
            <w:pPr>
              <w:ind w:left="-25"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equity securities</w:t>
            </w:r>
          </w:p>
        </w:tc>
      </w:tr>
      <w:tr w:rsidR="00117CF0" w:rsidRPr="00FD0F20" w14:paraId="15F0D9BB" w14:textId="77777777" w:rsidTr="00FA063A">
        <w:tc>
          <w:tcPr>
            <w:tcW w:w="7200" w:type="dxa"/>
            <w:tcBorders>
              <w:top w:val="nil"/>
              <w:left w:val="nil"/>
              <w:right w:val="nil"/>
            </w:tcBorders>
            <w:vAlign w:val="bottom"/>
          </w:tcPr>
          <w:p w14:paraId="02333935" w14:textId="77777777" w:rsidR="00B25A98" w:rsidRPr="00FD0F20" w:rsidRDefault="00B25A98" w:rsidP="00FF1E0D">
            <w:pPr>
              <w:jc w:val="thaiDistribute"/>
              <w:rPr>
                <w:rFonts w:ascii="Arial" w:hAnsi="Arial" w:cs="Arial"/>
                <w:color w:val="000000" w:themeColor="text1"/>
                <w:sz w:val="18"/>
                <w:szCs w:val="18"/>
              </w:rPr>
            </w:pPr>
          </w:p>
        </w:tc>
        <w:tc>
          <w:tcPr>
            <w:tcW w:w="1800" w:type="dxa"/>
            <w:tcBorders>
              <w:top w:val="nil"/>
              <w:left w:val="nil"/>
              <w:bottom w:val="single" w:sz="4" w:space="0" w:color="auto"/>
              <w:right w:val="nil"/>
            </w:tcBorders>
            <w:vAlign w:val="bottom"/>
          </w:tcPr>
          <w:p w14:paraId="022664AC" w14:textId="77777777" w:rsidR="00B25A98" w:rsidRPr="00FD0F20" w:rsidRDefault="00B25A98" w:rsidP="00FF1E0D">
            <w:pPr>
              <w:ind w:left="-25"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Thousand Baht</w:t>
            </w:r>
          </w:p>
        </w:tc>
      </w:tr>
      <w:tr w:rsidR="00117CF0" w:rsidRPr="00FD0F20" w14:paraId="6BE56507" w14:textId="77777777" w:rsidTr="00FA063A">
        <w:tc>
          <w:tcPr>
            <w:tcW w:w="7200" w:type="dxa"/>
            <w:tcBorders>
              <w:top w:val="nil"/>
              <w:left w:val="nil"/>
              <w:right w:val="nil"/>
            </w:tcBorders>
            <w:vAlign w:val="bottom"/>
          </w:tcPr>
          <w:p w14:paraId="53DD8ABB" w14:textId="77777777" w:rsidR="00B25A98" w:rsidRPr="00FD0F20" w:rsidRDefault="00B25A98" w:rsidP="00FF1E0D">
            <w:pPr>
              <w:jc w:val="thaiDistribute"/>
              <w:rPr>
                <w:rFonts w:ascii="Arial" w:hAnsi="Arial" w:cs="Arial"/>
                <w:b/>
                <w:bCs/>
                <w:color w:val="000000" w:themeColor="text1"/>
                <w:sz w:val="18"/>
                <w:szCs w:val="18"/>
              </w:rPr>
            </w:pPr>
          </w:p>
        </w:tc>
        <w:tc>
          <w:tcPr>
            <w:tcW w:w="1800" w:type="dxa"/>
            <w:tcBorders>
              <w:top w:val="single" w:sz="4" w:space="0" w:color="auto"/>
              <w:left w:val="nil"/>
              <w:right w:val="nil"/>
            </w:tcBorders>
            <w:vAlign w:val="bottom"/>
          </w:tcPr>
          <w:p w14:paraId="75201C2A" w14:textId="77777777" w:rsidR="00B25A98" w:rsidRPr="00FD0F20" w:rsidRDefault="00B25A98" w:rsidP="00FF1E0D">
            <w:pPr>
              <w:jc w:val="thaiDistribute"/>
              <w:rPr>
                <w:rFonts w:ascii="Arial" w:hAnsi="Arial" w:cs="Arial"/>
                <w:b/>
                <w:bCs/>
                <w:color w:val="000000" w:themeColor="text1"/>
                <w:sz w:val="18"/>
                <w:szCs w:val="18"/>
              </w:rPr>
            </w:pPr>
          </w:p>
        </w:tc>
      </w:tr>
      <w:tr w:rsidR="00117CF0" w:rsidRPr="00FD0F20" w14:paraId="7832F8C8" w14:textId="77777777" w:rsidTr="00FA063A">
        <w:tc>
          <w:tcPr>
            <w:tcW w:w="7200" w:type="dxa"/>
            <w:tcBorders>
              <w:top w:val="nil"/>
              <w:left w:val="nil"/>
              <w:right w:val="nil"/>
            </w:tcBorders>
            <w:vAlign w:val="bottom"/>
          </w:tcPr>
          <w:p w14:paraId="5A619B6D" w14:textId="7C343925" w:rsidR="00B913DE" w:rsidRPr="00FD0F20" w:rsidRDefault="00B913DE" w:rsidP="00FF1E0D">
            <w:pPr>
              <w:jc w:val="thaiDistribute"/>
              <w:rPr>
                <w:rFonts w:ascii="Arial" w:hAnsi="Arial" w:cs="Arial"/>
                <w:color w:val="000000" w:themeColor="text1"/>
                <w:sz w:val="18"/>
                <w:szCs w:val="18"/>
              </w:rPr>
            </w:pPr>
            <w:r w:rsidRPr="00FD0F20">
              <w:rPr>
                <w:rFonts w:ascii="Arial" w:hAnsi="Arial" w:cs="Arial"/>
                <w:color w:val="000000" w:themeColor="text1"/>
                <w:sz w:val="18"/>
                <w:szCs w:val="18"/>
              </w:rPr>
              <w:t>Opening balance</w:t>
            </w:r>
          </w:p>
        </w:tc>
        <w:tc>
          <w:tcPr>
            <w:tcW w:w="1800" w:type="dxa"/>
            <w:tcBorders>
              <w:top w:val="nil"/>
              <w:left w:val="nil"/>
              <w:right w:val="nil"/>
            </w:tcBorders>
            <w:vAlign w:val="bottom"/>
          </w:tcPr>
          <w:p w14:paraId="6D94955D" w14:textId="32F3E21F" w:rsidR="00B913DE" w:rsidRPr="00FD0F20" w:rsidRDefault="00651689" w:rsidP="00FF1E0D">
            <w:pPr>
              <w:ind w:left="-25" w:right="-72"/>
              <w:jc w:val="right"/>
              <w:rPr>
                <w:rFonts w:ascii="Arial" w:hAnsi="Arial" w:cs="Arial"/>
                <w:color w:val="000000" w:themeColor="text1"/>
                <w:sz w:val="18"/>
                <w:szCs w:val="18"/>
                <w:lang w:val="en-GB" w:bidi="th-TH"/>
              </w:rPr>
            </w:pPr>
            <w:r w:rsidRPr="00FD0F20">
              <w:rPr>
                <w:rFonts w:ascii="Arial" w:hAnsi="Arial" w:cs="Arial"/>
                <w:color w:val="000000" w:themeColor="text1"/>
                <w:sz w:val="18"/>
                <w:szCs w:val="18"/>
                <w:lang w:val="en-GB" w:bidi="th-TH"/>
              </w:rPr>
              <w:t>160,790</w:t>
            </w:r>
          </w:p>
        </w:tc>
      </w:tr>
      <w:tr w:rsidR="00117CF0" w:rsidRPr="00FD0F20" w14:paraId="47B2E6EB" w14:textId="77777777" w:rsidTr="00D42FE4">
        <w:tc>
          <w:tcPr>
            <w:tcW w:w="7200" w:type="dxa"/>
            <w:tcBorders>
              <w:top w:val="nil"/>
              <w:left w:val="nil"/>
              <w:right w:val="nil"/>
            </w:tcBorders>
            <w:vAlign w:val="bottom"/>
          </w:tcPr>
          <w:p w14:paraId="567F155A" w14:textId="0A49E9C2" w:rsidR="00B913DE" w:rsidRPr="00FD0F20" w:rsidRDefault="00B838CC" w:rsidP="00FF1E0D">
            <w:pPr>
              <w:jc w:val="thaiDistribute"/>
              <w:rPr>
                <w:rFonts w:ascii="Arial" w:hAnsi="Arial" w:cs="Arial"/>
                <w:color w:val="000000" w:themeColor="text1"/>
                <w:sz w:val="18"/>
                <w:szCs w:val="18"/>
              </w:rPr>
            </w:pPr>
            <w:r w:rsidRPr="00FD0F20">
              <w:rPr>
                <w:rFonts w:ascii="Arial" w:hAnsi="Arial" w:cs="Arial"/>
                <w:color w:val="000000" w:themeColor="text1"/>
                <w:sz w:val="18"/>
                <w:szCs w:val="22"/>
                <w:lang w:val="en-GB" w:bidi="th-TH"/>
              </w:rPr>
              <w:t>Purchase</w:t>
            </w:r>
            <w:r w:rsidR="00D15078" w:rsidRPr="00FD0F20">
              <w:rPr>
                <w:rFonts w:ascii="Arial" w:hAnsi="Arial" w:cs="Arial"/>
                <w:color w:val="000000" w:themeColor="text1"/>
                <w:sz w:val="18"/>
                <w:szCs w:val="18"/>
              </w:rPr>
              <w:t xml:space="preserve"> during period</w:t>
            </w:r>
          </w:p>
        </w:tc>
        <w:tc>
          <w:tcPr>
            <w:tcW w:w="1800" w:type="dxa"/>
            <w:tcBorders>
              <w:top w:val="nil"/>
              <w:left w:val="nil"/>
              <w:right w:val="nil"/>
            </w:tcBorders>
            <w:vAlign w:val="bottom"/>
          </w:tcPr>
          <w:p w14:paraId="646311E8" w14:textId="42699F03" w:rsidR="00B913DE" w:rsidRPr="00FD0F20" w:rsidRDefault="00651689" w:rsidP="00FF1E0D">
            <w:pPr>
              <w:ind w:left="-25" w:right="-72"/>
              <w:jc w:val="right"/>
              <w:rPr>
                <w:rFonts w:ascii="Arial" w:hAnsi="Arial" w:cs="Arial"/>
                <w:color w:val="000000" w:themeColor="text1"/>
                <w:sz w:val="18"/>
                <w:szCs w:val="18"/>
              </w:rPr>
            </w:pPr>
            <w:r w:rsidRPr="00FD0F20">
              <w:rPr>
                <w:rFonts w:ascii="Arial" w:hAnsi="Arial" w:cs="Arial"/>
                <w:color w:val="000000" w:themeColor="text1"/>
                <w:sz w:val="18"/>
                <w:szCs w:val="18"/>
              </w:rPr>
              <w:t>-</w:t>
            </w:r>
          </w:p>
        </w:tc>
      </w:tr>
      <w:tr w:rsidR="00117CF0" w:rsidRPr="00FD0F20" w14:paraId="1180A66F" w14:textId="77777777" w:rsidTr="00FA063A">
        <w:tc>
          <w:tcPr>
            <w:tcW w:w="7200" w:type="dxa"/>
            <w:tcBorders>
              <w:top w:val="nil"/>
              <w:left w:val="nil"/>
              <w:right w:val="nil"/>
            </w:tcBorders>
            <w:vAlign w:val="bottom"/>
          </w:tcPr>
          <w:p w14:paraId="3551A5F4" w14:textId="67FB544D" w:rsidR="00B913DE" w:rsidRPr="00FD0F20" w:rsidRDefault="001B165A" w:rsidP="00FF1E0D">
            <w:pPr>
              <w:jc w:val="thaiDistribute"/>
              <w:rPr>
                <w:rFonts w:ascii="Arial" w:hAnsi="Arial" w:cs="Arial"/>
                <w:color w:val="000000" w:themeColor="text1"/>
                <w:sz w:val="18"/>
                <w:szCs w:val="18"/>
                <w:lang w:val="en-GB"/>
              </w:rPr>
            </w:pPr>
            <w:r w:rsidRPr="00FD0F20">
              <w:rPr>
                <w:rFonts w:ascii="Arial" w:hAnsi="Arial" w:cs="Arial"/>
                <w:color w:val="000000" w:themeColor="text1"/>
                <w:sz w:val="18"/>
                <w:szCs w:val="18"/>
                <w:lang w:val="en-GB"/>
              </w:rPr>
              <w:t xml:space="preserve">Losses </w:t>
            </w:r>
            <w:r w:rsidR="00B913DE" w:rsidRPr="00FD0F20">
              <w:rPr>
                <w:rFonts w:ascii="Arial" w:hAnsi="Arial" w:cs="Arial"/>
                <w:color w:val="000000" w:themeColor="text1"/>
                <w:sz w:val="18"/>
                <w:szCs w:val="18"/>
                <w:lang w:val="en-GB"/>
              </w:rPr>
              <w:t>recognised in other comprehensive income</w:t>
            </w:r>
          </w:p>
        </w:tc>
        <w:tc>
          <w:tcPr>
            <w:tcW w:w="1800" w:type="dxa"/>
            <w:tcBorders>
              <w:left w:val="nil"/>
              <w:bottom w:val="single" w:sz="4" w:space="0" w:color="auto"/>
              <w:right w:val="nil"/>
            </w:tcBorders>
            <w:vAlign w:val="bottom"/>
          </w:tcPr>
          <w:p w14:paraId="185860A7" w14:textId="6E4A4701" w:rsidR="00B913DE" w:rsidRPr="00FD0F20" w:rsidRDefault="00651689" w:rsidP="00FF1E0D">
            <w:pPr>
              <w:ind w:left="-25" w:right="-72"/>
              <w:jc w:val="right"/>
              <w:rPr>
                <w:rFonts w:ascii="Arial" w:hAnsi="Arial" w:cs="Arial"/>
                <w:color w:val="000000" w:themeColor="text1"/>
                <w:sz w:val="18"/>
                <w:szCs w:val="18"/>
                <w:cs/>
                <w:lang w:val="en-GB"/>
              </w:rPr>
            </w:pPr>
            <w:r w:rsidRPr="00FD0F20">
              <w:rPr>
                <w:rFonts w:ascii="Arial" w:hAnsi="Arial" w:cs="Arial"/>
                <w:color w:val="000000" w:themeColor="text1"/>
                <w:sz w:val="18"/>
                <w:szCs w:val="18"/>
                <w:lang w:val="en-GB"/>
              </w:rPr>
              <w:t>(17,801)</w:t>
            </w:r>
          </w:p>
        </w:tc>
      </w:tr>
      <w:tr w:rsidR="00117CF0" w:rsidRPr="00FD0F20" w14:paraId="0B7F8794" w14:textId="77777777" w:rsidTr="00FA063A">
        <w:tc>
          <w:tcPr>
            <w:tcW w:w="7200" w:type="dxa"/>
            <w:tcBorders>
              <w:top w:val="nil"/>
              <w:left w:val="nil"/>
              <w:right w:val="nil"/>
            </w:tcBorders>
            <w:vAlign w:val="bottom"/>
          </w:tcPr>
          <w:p w14:paraId="0F7DB9E8" w14:textId="77777777" w:rsidR="00B913DE" w:rsidRPr="00FD0F20" w:rsidRDefault="00B913DE" w:rsidP="00FF1E0D">
            <w:pPr>
              <w:jc w:val="thaiDistribute"/>
              <w:rPr>
                <w:rFonts w:ascii="Arial" w:hAnsi="Arial" w:cs="Arial"/>
                <w:b/>
                <w:bCs/>
                <w:color w:val="000000" w:themeColor="text1"/>
                <w:sz w:val="18"/>
                <w:szCs w:val="18"/>
              </w:rPr>
            </w:pPr>
          </w:p>
        </w:tc>
        <w:tc>
          <w:tcPr>
            <w:tcW w:w="1800" w:type="dxa"/>
            <w:tcBorders>
              <w:top w:val="single" w:sz="4" w:space="0" w:color="auto"/>
              <w:left w:val="nil"/>
              <w:right w:val="nil"/>
            </w:tcBorders>
            <w:vAlign w:val="bottom"/>
          </w:tcPr>
          <w:p w14:paraId="6551BAFE" w14:textId="77777777" w:rsidR="00B913DE" w:rsidRPr="00FD0F20" w:rsidRDefault="00B913DE" w:rsidP="00FF1E0D">
            <w:pPr>
              <w:ind w:left="-25" w:right="-72"/>
              <w:jc w:val="right"/>
              <w:rPr>
                <w:rFonts w:ascii="Arial" w:hAnsi="Arial" w:cs="Arial"/>
                <w:color w:val="000000" w:themeColor="text1"/>
                <w:sz w:val="18"/>
                <w:szCs w:val="18"/>
              </w:rPr>
            </w:pPr>
          </w:p>
        </w:tc>
      </w:tr>
      <w:tr w:rsidR="00B913DE" w:rsidRPr="00FD0F20" w14:paraId="49243F31" w14:textId="77777777" w:rsidTr="00FA063A">
        <w:tc>
          <w:tcPr>
            <w:tcW w:w="7200" w:type="dxa"/>
            <w:tcBorders>
              <w:left w:val="nil"/>
              <w:bottom w:val="nil"/>
              <w:right w:val="nil"/>
            </w:tcBorders>
            <w:vAlign w:val="bottom"/>
          </w:tcPr>
          <w:p w14:paraId="3681026C" w14:textId="7A81443D" w:rsidR="00B913DE" w:rsidRPr="00FD0F20" w:rsidRDefault="00B913DE" w:rsidP="00FF1E0D">
            <w:pPr>
              <w:jc w:val="thaiDistribute"/>
              <w:rPr>
                <w:rFonts w:ascii="Arial" w:hAnsi="Arial" w:cs="Arial"/>
                <w:b/>
                <w:bCs/>
                <w:color w:val="000000" w:themeColor="text1"/>
                <w:sz w:val="18"/>
                <w:szCs w:val="18"/>
                <w:lang w:val="en-GB"/>
              </w:rPr>
            </w:pPr>
            <w:r w:rsidRPr="00FD0F20">
              <w:rPr>
                <w:rFonts w:ascii="Arial" w:hAnsi="Arial" w:cs="Arial"/>
                <w:color w:val="000000" w:themeColor="text1"/>
                <w:sz w:val="18"/>
                <w:szCs w:val="18"/>
              </w:rPr>
              <w:t xml:space="preserve">Closing balance </w:t>
            </w:r>
          </w:p>
        </w:tc>
        <w:tc>
          <w:tcPr>
            <w:tcW w:w="1800" w:type="dxa"/>
            <w:tcBorders>
              <w:left w:val="nil"/>
              <w:bottom w:val="single" w:sz="4" w:space="0" w:color="auto"/>
              <w:right w:val="nil"/>
            </w:tcBorders>
            <w:vAlign w:val="bottom"/>
          </w:tcPr>
          <w:p w14:paraId="0E46B1EB" w14:textId="06F3B634" w:rsidR="00B913DE" w:rsidRPr="00FD0F20" w:rsidRDefault="00651689" w:rsidP="00FF1E0D">
            <w:pPr>
              <w:ind w:left="-25" w:right="-72"/>
              <w:jc w:val="right"/>
              <w:rPr>
                <w:rFonts w:ascii="Arial" w:hAnsi="Arial" w:cs="Arial"/>
                <w:color w:val="000000" w:themeColor="text1"/>
                <w:sz w:val="18"/>
                <w:szCs w:val="18"/>
              </w:rPr>
            </w:pPr>
            <w:r w:rsidRPr="00FD0F20">
              <w:rPr>
                <w:rFonts w:ascii="Arial" w:hAnsi="Arial" w:cs="Arial"/>
                <w:color w:val="000000" w:themeColor="text1"/>
                <w:sz w:val="18"/>
                <w:szCs w:val="18"/>
              </w:rPr>
              <w:t>142,989</w:t>
            </w:r>
          </w:p>
        </w:tc>
      </w:tr>
    </w:tbl>
    <w:p w14:paraId="7854D310" w14:textId="77777777" w:rsidR="00B25A98" w:rsidRPr="00FD0F20" w:rsidRDefault="00B25A98" w:rsidP="00FF1E0D">
      <w:pPr>
        <w:ind w:left="540"/>
        <w:jc w:val="thaiDistribute"/>
        <w:rPr>
          <w:rFonts w:ascii="Arial" w:hAnsi="Arial" w:cs="Arial"/>
          <w:color w:val="000000" w:themeColor="text1"/>
          <w:sz w:val="18"/>
          <w:szCs w:val="18"/>
          <w:lang w:val="en-GB"/>
        </w:rPr>
      </w:pPr>
    </w:p>
    <w:p w14:paraId="7C1E14FB" w14:textId="77777777" w:rsidR="00731213" w:rsidRPr="00FD0F20" w:rsidRDefault="00731213" w:rsidP="00FF1E0D">
      <w:pPr>
        <w:ind w:left="540"/>
        <w:jc w:val="both"/>
        <w:rPr>
          <w:rFonts w:ascii="Arial" w:hAnsi="Arial" w:cs="Arial"/>
          <w:color w:val="000000" w:themeColor="text1"/>
          <w:spacing w:val="-4"/>
          <w:sz w:val="18"/>
          <w:szCs w:val="18"/>
          <w:shd w:val="clear" w:color="auto" w:fill="FFFFFF"/>
          <w:lang w:val="en-GB"/>
        </w:rPr>
      </w:pPr>
      <w:r w:rsidRPr="00FD0F20">
        <w:rPr>
          <w:rFonts w:ascii="Arial" w:hAnsi="Arial" w:cs="Arial"/>
          <w:color w:val="000000" w:themeColor="text1"/>
          <w:spacing w:val="-4"/>
          <w:sz w:val="18"/>
          <w:szCs w:val="18"/>
          <w:shd w:val="clear" w:color="auto" w:fill="FFFFFF"/>
          <w:lang w:val="en-GB"/>
        </w:rPr>
        <w:t>There was no transfer between levels during the period.</w:t>
      </w:r>
    </w:p>
    <w:p w14:paraId="2917E0CA" w14:textId="77777777" w:rsidR="00731213" w:rsidRPr="00FD0F20" w:rsidRDefault="00731213" w:rsidP="00FF1E0D">
      <w:pPr>
        <w:ind w:left="540"/>
        <w:jc w:val="thaiDistribute"/>
        <w:rPr>
          <w:rFonts w:ascii="Arial" w:hAnsi="Arial" w:cs="Arial"/>
          <w:color w:val="000000" w:themeColor="text1"/>
          <w:sz w:val="18"/>
          <w:szCs w:val="18"/>
          <w:lang w:val="en-GB"/>
        </w:rPr>
      </w:pPr>
    </w:p>
    <w:p w14:paraId="7F9D29D0" w14:textId="77777777" w:rsidR="009F6E69" w:rsidRPr="00FD0F20" w:rsidRDefault="00731213" w:rsidP="00FF1E0D">
      <w:pPr>
        <w:ind w:left="540"/>
        <w:jc w:val="both"/>
        <w:rPr>
          <w:rFonts w:ascii="Arial" w:hAnsi="Arial" w:cs="Arial"/>
          <w:color w:val="000000" w:themeColor="text1"/>
          <w:spacing w:val="-4"/>
          <w:sz w:val="18"/>
          <w:szCs w:val="18"/>
          <w:shd w:val="clear" w:color="auto" w:fill="FFFFFF"/>
          <w:lang w:val="en-GB"/>
        </w:rPr>
      </w:pPr>
      <w:r w:rsidRPr="00FD0F20">
        <w:rPr>
          <w:rFonts w:ascii="Arial" w:hAnsi="Arial" w:cs="Arial"/>
          <w:color w:val="000000" w:themeColor="text1"/>
          <w:spacing w:val="-4"/>
          <w:sz w:val="18"/>
          <w:szCs w:val="18"/>
          <w:shd w:val="clear" w:color="auto" w:fill="FFFFFF"/>
          <w:lang w:val="en-GB"/>
        </w:rPr>
        <w:t>There was no change in valuation techniques during the period.</w:t>
      </w:r>
    </w:p>
    <w:p w14:paraId="562004F5" w14:textId="77777777" w:rsidR="009F6E69" w:rsidRPr="00FD0F20" w:rsidRDefault="009F6E69" w:rsidP="00FF1E0D">
      <w:pPr>
        <w:ind w:left="540"/>
        <w:jc w:val="both"/>
        <w:rPr>
          <w:rFonts w:ascii="Arial" w:hAnsi="Arial" w:cs="Arial"/>
          <w:color w:val="000000" w:themeColor="text1"/>
          <w:spacing w:val="-4"/>
          <w:sz w:val="18"/>
          <w:szCs w:val="18"/>
          <w:shd w:val="clear" w:color="auto" w:fill="FFFFFF"/>
          <w:lang w:val="en-GB"/>
        </w:rPr>
      </w:pPr>
    </w:p>
    <w:p w14:paraId="02D022C5" w14:textId="77777777" w:rsidR="009F6E69" w:rsidRPr="00FD0F20" w:rsidRDefault="009F6E69" w:rsidP="00FF1E0D">
      <w:pPr>
        <w:ind w:left="540"/>
        <w:jc w:val="both"/>
        <w:rPr>
          <w:rFonts w:ascii="Arial" w:hAnsi="Arial" w:cs="Arial"/>
          <w:color w:val="000000" w:themeColor="text1"/>
          <w:spacing w:val="-4"/>
          <w:sz w:val="18"/>
          <w:szCs w:val="18"/>
          <w:shd w:val="clear" w:color="auto" w:fill="FFFFFF"/>
          <w:lang w:val="en-GB"/>
        </w:rPr>
      </w:pPr>
    </w:p>
    <w:tbl>
      <w:tblPr>
        <w:tblW w:w="9461" w:type="dxa"/>
        <w:tblInd w:w="108" w:type="dxa"/>
        <w:tblLayout w:type="fixed"/>
        <w:tblLook w:val="0400" w:firstRow="0" w:lastRow="0" w:firstColumn="0" w:lastColumn="0" w:noHBand="0" w:noVBand="1"/>
      </w:tblPr>
      <w:tblGrid>
        <w:gridCol w:w="9461"/>
      </w:tblGrid>
      <w:tr w:rsidR="00632244" w:rsidRPr="00FD0F20" w14:paraId="73282685" w14:textId="77777777" w:rsidTr="00FA063A">
        <w:trPr>
          <w:trHeight w:val="368"/>
        </w:trPr>
        <w:tc>
          <w:tcPr>
            <w:tcW w:w="9461" w:type="dxa"/>
            <w:vAlign w:val="center"/>
          </w:tcPr>
          <w:p w14:paraId="2D5D663E" w14:textId="6A0E0B52" w:rsidR="00632244" w:rsidRPr="00FD0F20" w:rsidRDefault="00632244" w:rsidP="00FF1E0D">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Cash and cash equivalents</w:t>
            </w:r>
            <w:r w:rsidR="00A8524D" w:rsidRPr="00FD0F20">
              <w:rPr>
                <w:rFonts w:ascii="Arial" w:eastAsia="Arial" w:hAnsi="Arial" w:cs="Arial"/>
                <w:b/>
                <w:color w:val="000000" w:themeColor="text1"/>
                <w:sz w:val="18"/>
                <w:szCs w:val="18"/>
              </w:rPr>
              <w:t>, net</w:t>
            </w:r>
          </w:p>
        </w:tc>
      </w:tr>
    </w:tbl>
    <w:p w14:paraId="3DC922B3" w14:textId="09A9648D" w:rsidR="00632244" w:rsidRPr="00FD0F20" w:rsidRDefault="00632244" w:rsidP="00FF1E0D">
      <w:pPr>
        <w:rPr>
          <w:rFonts w:ascii="Arial" w:hAnsi="Arial" w:cs="Arial"/>
          <w:color w:val="000000" w:themeColor="text1"/>
          <w:sz w:val="18"/>
          <w:szCs w:val="18"/>
          <w:shd w:val="clear" w:color="auto" w:fill="FFFFFF"/>
          <w:lang w:val="en-GB"/>
        </w:rPr>
      </w:pPr>
    </w:p>
    <w:p w14:paraId="1E570827" w14:textId="3608FD28" w:rsidR="00314748" w:rsidRPr="00FD0F20" w:rsidRDefault="00314748" w:rsidP="00FF1E0D">
      <w:pPr>
        <w:jc w:val="both"/>
        <w:rPr>
          <w:rFonts w:ascii="Arial" w:hAnsi="Arial" w:cs="Arial"/>
          <w:color w:val="000000" w:themeColor="text1"/>
          <w:sz w:val="18"/>
          <w:szCs w:val="18"/>
          <w:shd w:val="clear" w:color="auto" w:fill="FFFFFF"/>
          <w:lang w:val="en-GB"/>
        </w:rPr>
      </w:pPr>
      <w:r w:rsidRPr="00FD0F20">
        <w:rPr>
          <w:rFonts w:ascii="Arial" w:hAnsi="Arial" w:cs="Arial"/>
          <w:color w:val="000000" w:themeColor="text1"/>
          <w:sz w:val="18"/>
          <w:szCs w:val="18"/>
          <w:shd w:val="clear" w:color="auto" w:fill="FFFFFF"/>
          <w:lang w:val="en-GB"/>
        </w:rPr>
        <w:t xml:space="preserve">As </w:t>
      </w:r>
      <w:proofErr w:type="gramStart"/>
      <w:r w:rsidRPr="00FD0F20">
        <w:rPr>
          <w:rFonts w:ascii="Arial" w:hAnsi="Arial" w:cs="Arial"/>
          <w:color w:val="000000" w:themeColor="text1"/>
          <w:sz w:val="18"/>
          <w:szCs w:val="18"/>
          <w:shd w:val="clear" w:color="auto" w:fill="FFFFFF"/>
          <w:lang w:val="en-GB"/>
        </w:rPr>
        <w:t>at</w:t>
      </w:r>
      <w:proofErr w:type="gramEnd"/>
      <w:r w:rsidRPr="00FD0F20">
        <w:rPr>
          <w:rFonts w:ascii="Arial" w:hAnsi="Arial" w:cs="Arial"/>
          <w:color w:val="000000" w:themeColor="text1"/>
          <w:sz w:val="18"/>
          <w:szCs w:val="18"/>
          <w:shd w:val="clear" w:color="auto" w:fill="FFFFFF"/>
          <w:lang w:val="en-GB"/>
        </w:rPr>
        <w:t xml:space="preserve"> </w:t>
      </w:r>
      <w:r w:rsidR="00D80E86" w:rsidRPr="00FD0F20">
        <w:rPr>
          <w:rFonts w:ascii="Arial" w:hAnsi="Arial" w:cs="Arial"/>
          <w:color w:val="000000" w:themeColor="text1"/>
          <w:sz w:val="18"/>
          <w:szCs w:val="18"/>
          <w:shd w:val="clear" w:color="auto" w:fill="FFFFFF"/>
          <w:lang w:val="en-GB"/>
        </w:rPr>
        <w:t>31 March</w:t>
      </w:r>
      <w:r w:rsidRPr="00FD0F20">
        <w:rPr>
          <w:rFonts w:ascii="Arial" w:hAnsi="Arial" w:cs="Arial"/>
          <w:color w:val="000000" w:themeColor="text1"/>
          <w:sz w:val="18"/>
          <w:szCs w:val="18"/>
          <w:shd w:val="clear" w:color="auto" w:fill="FFFFFF"/>
          <w:lang w:val="en-GB"/>
        </w:rPr>
        <w:t xml:space="preserve"> </w:t>
      </w:r>
      <w:r w:rsidR="00D80E86" w:rsidRPr="00FD0F20">
        <w:rPr>
          <w:rFonts w:ascii="Arial" w:hAnsi="Arial" w:cs="Arial"/>
          <w:color w:val="000000" w:themeColor="text1"/>
          <w:sz w:val="18"/>
          <w:szCs w:val="18"/>
          <w:shd w:val="clear" w:color="auto" w:fill="FFFFFF"/>
          <w:lang w:val="en-GB"/>
        </w:rPr>
        <w:t>2026</w:t>
      </w:r>
      <w:r w:rsidRPr="00FD0F20">
        <w:rPr>
          <w:rFonts w:ascii="Arial" w:hAnsi="Arial" w:cs="Arial"/>
          <w:color w:val="000000" w:themeColor="text1"/>
          <w:sz w:val="18"/>
          <w:szCs w:val="18"/>
          <w:shd w:val="clear" w:color="auto" w:fill="FFFFFF"/>
          <w:lang w:val="en-GB"/>
        </w:rPr>
        <w:t xml:space="preserve"> and </w:t>
      </w:r>
      <w:r w:rsidR="00514C1A" w:rsidRPr="00FD0F20">
        <w:rPr>
          <w:rFonts w:ascii="Arial" w:hAnsi="Arial" w:cs="Arial"/>
          <w:color w:val="000000" w:themeColor="text1"/>
          <w:sz w:val="18"/>
          <w:szCs w:val="18"/>
          <w:shd w:val="clear" w:color="auto" w:fill="FFFFFF"/>
          <w:lang w:val="en-GB"/>
        </w:rPr>
        <w:t>31</w:t>
      </w:r>
      <w:r w:rsidRPr="00FD0F20">
        <w:rPr>
          <w:rFonts w:ascii="Arial" w:hAnsi="Arial" w:cs="Arial"/>
          <w:color w:val="000000" w:themeColor="text1"/>
          <w:sz w:val="18"/>
          <w:szCs w:val="18"/>
          <w:shd w:val="clear" w:color="auto" w:fill="FFFFFF"/>
          <w:lang w:val="en-GB"/>
        </w:rPr>
        <w:t xml:space="preserve"> December </w:t>
      </w:r>
      <w:r w:rsidR="00F44D43" w:rsidRPr="00FD0F20">
        <w:rPr>
          <w:rFonts w:ascii="Arial" w:hAnsi="Arial" w:cs="Arial"/>
          <w:color w:val="000000" w:themeColor="text1"/>
          <w:sz w:val="18"/>
          <w:szCs w:val="18"/>
          <w:shd w:val="clear" w:color="auto" w:fill="FFFFFF"/>
          <w:lang w:val="en-GB"/>
        </w:rPr>
        <w:t>2025</w:t>
      </w:r>
      <w:r w:rsidRPr="00FD0F20">
        <w:rPr>
          <w:rFonts w:ascii="Arial" w:hAnsi="Arial" w:cs="Arial"/>
          <w:color w:val="000000" w:themeColor="text1"/>
          <w:sz w:val="18"/>
          <w:szCs w:val="18"/>
          <w:shd w:val="clear" w:color="auto" w:fill="FFFFFF"/>
          <w:lang w:val="en-GB"/>
        </w:rPr>
        <w:t xml:space="preserve">, </w:t>
      </w:r>
      <w:r w:rsidRPr="00FD0F20">
        <w:rPr>
          <w:rFonts w:ascii="Arial" w:eastAsia="Arial Unicode MS" w:hAnsi="Arial" w:cs="Arial"/>
          <w:color w:val="000000" w:themeColor="text1"/>
          <w:sz w:val="18"/>
          <w:szCs w:val="18"/>
          <w:lang w:val="en-GB"/>
        </w:rPr>
        <w:t>c</w:t>
      </w:r>
      <w:r w:rsidRPr="00FD0F20">
        <w:rPr>
          <w:rFonts w:ascii="Arial" w:eastAsia="Arial Unicode MS" w:hAnsi="Arial" w:cs="Arial"/>
          <w:color w:val="000000" w:themeColor="text1"/>
          <w:sz w:val="18"/>
          <w:szCs w:val="18"/>
        </w:rPr>
        <w:t>ash and cash equivalents</w:t>
      </w:r>
      <w:r w:rsidRPr="00FD0F20">
        <w:rPr>
          <w:rFonts w:ascii="Arial" w:hAnsi="Arial" w:cs="Arial"/>
          <w:color w:val="000000" w:themeColor="text1"/>
          <w:sz w:val="18"/>
          <w:szCs w:val="18"/>
          <w:shd w:val="clear" w:color="auto" w:fill="FFFFFF"/>
          <w:lang w:val="en-GB"/>
        </w:rPr>
        <w:t xml:space="preserve"> are as follows:</w:t>
      </w:r>
    </w:p>
    <w:p w14:paraId="42833536" w14:textId="3E9D429B" w:rsidR="00314748" w:rsidRPr="00FD0F20" w:rsidRDefault="00314748" w:rsidP="00FF1E0D">
      <w:pPr>
        <w:rPr>
          <w:rFonts w:ascii="Arial" w:hAnsi="Arial" w:cs="Arial"/>
          <w:color w:val="000000" w:themeColor="text1"/>
          <w:sz w:val="18"/>
          <w:szCs w:val="18"/>
          <w:shd w:val="clear" w:color="auto" w:fill="FFFFFF"/>
          <w:lang w:val="en-GB"/>
        </w:rPr>
      </w:pPr>
    </w:p>
    <w:tbl>
      <w:tblPr>
        <w:tblStyle w:val="TableGrid2"/>
        <w:tblW w:w="9558" w:type="dxa"/>
        <w:tblLayout w:type="fixed"/>
        <w:tblLook w:val="04A0" w:firstRow="1" w:lastRow="0" w:firstColumn="1" w:lastColumn="0" w:noHBand="0" w:noVBand="1"/>
      </w:tblPr>
      <w:tblGrid>
        <w:gridCol w:w="3798"/>
        <w:gridCol w:w="1440"/>
        <w:gridCol w:w="1440"/>
        <w:gridCol w:w="1440"/>
        <w:gridCol w:w="1440"/>
      </w:tblGrid>
      <w:tr w:rsidR="00117CF0" w:rsidRPr="00FD0F20" w14:paraId="17833F9E" w14:textId="77777777" w:rsidTr="005800CE">
        <w:tc>
          <w:tcPr>
            <w:tcW w:w="3798" w:type="dxa"/>
            <w:vAlign w:val="bottom"/>
          </w:tcPr>
          <w:p w14:paraId="4EBABD7F" w14:textId="77777777" w:rsidR="0033479F" w:rsidRPr="00FD0F20" w:rsidRDefault="0033479F" w:rsidP="00FF1E0D">
            <w:pPr>
              <w:ind w:left="540" w:hanging="540"/>
              <w:rPr>
                <w:rFonts w:ascii="Arial" w:eastAsia="Arial" w:hAnsi="Arial" w:cs="Arial"/>
                <w:b/>
                <w:bCs/>
                <w:color w:val="000000" w:themeColor="text1"/>
                <w:sz w:val="18"/>
                <w:szCs w:val="18"/>
                <w:lang w:bidi="th-TH"/>
              </w:rPr>
            </w:pPr>
          </w:p>
        </w:tc>
        <w:tc>
          <w:tcPr>
            <w:tcW w:w="2880" w:type="dxa"/>
            <w:gridSpan w:val="2"/>
            <w:tcBorders>
              <w:bottom w:val="single" w:sz="4" w:space="0" w:color="auto"/>
            </w:tcBorders>
            <w:vAlign w:val="bottom"/>
          </w:tcPr>
          <w:p w14:paraId="6D04A31A" w14:textId="77777777" w:rsidR="0033479F" w:rsidRPr="00FD0F20" w:rsidRDefault="0033479F" w:rsidP="00FF1E0D">
            <w:pPr>
              <w:jc w:val="center"/>
              <w:rPr>
                <w:rFonts w:ascii="Arial" w:hAnsi="Arial" w:cs="Arial"/>
                <w:b/>
                <w:bCs/>
                <w:color w:val="000000" w:themeColor="text1"/>
                <w:sz w:val="18"/>
                <w:szCs w:val="18"/>
                <w:lang w:bidi="th-TH"/>
              </w:rPr>
            </w:pPr>
            <w:r w:rsidRPr="00FD0F20">
              <w:rPr>
                <w:rFonts w:ascii="Arial" w:hAnsi="Arial" w:cs="Arial"/>
                <w:b/>
                <w:bCs/>
                <w:color w:val="000000" w:themeColor="text1"/>
                <w:sz w:val="18"/>
                <w:szCs w:val="18"/>
                <w:lang w:bidi="th-TH"/>
              </w:rPr>
              <w:t>Consolidated</w:t>
            </w:r>
          </w:p>
          <w:p w14:paraId="65F200D9" w14:textId="4F56286F" w:rsidR="0033479F" w:rsidRPr="00FD0F20" w:rsidRDefault="0033479F" w:rsidP="00FF1E0D">
            <w:pPr>
              <w:jc w:val="center"/>
              <w:rPr>
                <w:rFonts w:ascii="Arial" w:hAnsi="Arial" w:cs="Arial"/>
                <w:b/>
                <w:bCs/>
                <w:color w:val="000000" w:themeColor="text1"/>
                <w:sz w:val="18"/>
                <w:szCs w:val="18"/>
                <w:lang w:bidi="th-TH"/>
              </w:rPr>
            </w:pPr>
            <w:r w:rsidRPr="00FD0F20">
              <w:rPr>
                <w:rFonts w:ascii="Arial" w:hAnsi="Arial" w:cs="Arial"/>
                <w:b/>
                <w:bCs/>
                <w:color w:val="000000" w:themeColor="text1"/>
                <w:sz w:val="18"/>
                <w:szCs w:val="18"/>
                <w:lang w:bidi="th-TH"/>
              </w:rPr>
              <w:t xml:space="preserve">financial </w:t>
            </w:r>
            <w:r w:rsidR="0064611B" w:rsidRPr="00FD0F20">
              <w:rPr>
                <w:rFonts w:ascii="Arial" w:hAnsi="Arial" w:cs="Arial"/>
                <w:b/>
                <w:bCs/>
                <w:color w:val="000000" w:themeColor="text1"/>
                <w:sz w:val="18"/>
                <w:szCs w:val="18"/>
                <w:lang w:val="en-GB"/>
              </w:rPr>
              <w:t>information</w:t>
            </w:r>
          </w:p>
        </w:tc>
        <w:tc>
          <w:tcPr>
            <w:tcW w:w="2880" w:type="dxa"/>
            <w:gridSpan w:val="2"/>
            <w:tcBorders>
              <w:bottom w:val="single" w:sz="4" w:space="0" w:color="auto"/>
            </w:tcBorders>
            <w:vAlign w:val="bottom"/>
          </w:tcPr>
          <w:p w14:paraId="10176DF6" w14:textId="40D57B89" w:rsidR="0033479F" w:rsidRPr="00FD0F20" w:rsidRDefault="0033479F" w:rsidP="00FF1E0D">
            <w:pPr>
              <w:jc w:val="center"/>
              <w:rPr>
                <w:rFonts w:ascii="Arial" w:hAnsi="Arial" w:cs="Arial"/>
                <w:b/>
                <w:bCs/>
                <w:color w:val="000000" w:themeColor="text1"/>
                <w:sz w:val="18"/>
                <w:szCs w:val="18"/>
                <w:lang w:bidi="th-TH"/>
              </w:rPr>
            </w:pPr>
            <w:r w:rsidRPr="00FD0F20">
              <w:rPr>
                <w:rFonts w:ascii="Arial" w:hAnsi="Arial" w:cs="Arial"/>
                <w:b/>
                <w:bCs/>
                <w:color w:val="000000" w:themeColor="text1"/>
                <w:sz w:val="18"/>
                <w:szCs w:val="18"/>
                <w:lang w:bidi="th-TH"/>
              </w:rPr>
              <w:t>Separate</w:t>
            </w:r>
          </w:p>
          <w:p w14:paraId="6DE223C5" w14:textId="16D1093B" w:rsidR="0033479F" w:rsidRPr="00FD0F20" w:rsidRDefault="0033479F" w:rsidP="00FF1E0D">
            <w:pPr>
              <w:jc w:val="center"/>
              <w:rPr>
                <w:rFonts w:ascii="Arial" w:hAnsi="Arial" w:cs="Arial"/>
                <w:b/>
                <w:bCs/>
                <w:color w:val="000000" w:themeColor="text1"/>
                <w:sz w:val="18"/>
                <w:szCs w:val="18"/>
                <w:lang w:bidi="th-TH"/>
              </w:rPr>
            </w:pPr>
            <w:r w:rsidRPr="00FD0F20">
              <w:rPr>
                <w:rFonts w:ascii="Arial" w:hAnsi="Arial" w:cs="Arial"/>
                <w:b/>
                <w:bCs/>
                <w:color w:val="000000" w:themeColor="text1"/>
                <w:sz w:val="18"/>
                <w:szCs w:val="18"/>
                <w:lang w:bidi="th-TH"/>
              </w:rPr>
              <w:t xml:space="preserve">financial </w:t>
            </w:r>
            <w:r w:rsidR="0064611B" w:rsidRPr="00FD0F20">
              <w:rPr>
                <w:rFonts w:ascii="Arial" w:hAnsi="Arial" w:cs="Arial"/>
                <w:b/>
                <w:bCs/>
                <w:color w:val="000000" w:themeColor="text1"/>
                <w:sz w:val="18"/>
                <w:szCs w:val="18"/>
                <w:lang w:val="en-GB"/>
              </w:rPr>
              <w:t>information</w:t>
            </w:r>
          </w:p>
        </w:tc>
      </w:tr>
      <w:tr w:rsidR="00117CF0" w:rsidRPr="00FD0F20" w14:paraId="34D7D043" w14:textId="77777777" w:rsidTr="005800CE">
        <w:tc>
          <w:tcPr>
            <w:tcW w:w="3798" w:type="dxa"/>
            <w:vAlign w:val="bottom"/>
          </w:tcPr>
          <w:p w14:paraId="212C5E67" w14:textId="77777777" w:rsidR="00247B0C" w:rsidRPr="00FD0F20" w:rsidRDefault="00247B0C" w:rsidP="00FF1E0D">
            <w:pPr>
              <w:ind w:left="540" w:hanging="540"/>
              <w:rPr>
                <w:rFonts w:ascii="Arial" w:eastAsia="Arial" w:hAnsi="Arial" w:cs="Arial"/>
                <w:b/>
                <w:bCs/>
                <w:color w:val="000000" w:themeColor="text1"/>
                <w:sz w:val="18"/>
                <w:szCs w:val="18"/>
                <w:lang w:bidi="th-TH"/>
              </w:rPr>
            </w:pPr>
          </w:p>
        </w:tc>
        <w:tc>
          <w:tcPr>
            <w:tcW w:w="1440" w:type="dxa"/>
            <w:tcBorders>
              <w:top w:val="single" w:sz="4" w:space="0" w:color="auto"/>
            </w:tcBorders>
            <w:vAlign w:val="bottom"/>
          </w:tcPr>
          <w:p w14:paraId="3E2E4C44" w14:textId="2986FE00" w:rsidR="00247B0C" w:rsidRPr="00FD0F20" w:rsidRDefault="00247B0C" w:rsidP="00FF1E0D">
            <w:pPr>
              <w:ind w:right="-72"/>
              <w:jc w:val="right"/>
              <w:rPr>
                <w:rFonts w:ascii="Arial" w:hAnsi="Arial" w:cs="Arial"/>
                <w:b/>
                <w:bCs/>
                <w:color w:val="000000" w:themeColor="text1"/>
                <w:sz w:val="18"/>
                <w:szCs w:val="18"/>
                <w:lang w:bidi="th-TH"/>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Unaudited)</w:t>
            </w:r>
          </w:p>
        </w:tc>
        <w:tc>
          <w:tcPr>
            <w:tcW w:w="1440" w:type="dxa"/>
            <w:tcBorders>
              <w:top w:val="single" w:sz="4" w:space="0" w:color="auto"/>
            </w:tcBorders>
            <w:vAlign w:val="bottom"/>
          </w:tcPr>
          <w:p w14:paraId="1130A50C" w14:textId="1D6ECE55" w:rsidR="00247B0C" w:rsidRPr="00FD0F20" w:rsidRDefault="00247B0C" w:rsidP="00FF1E0D">
            <w:pPr>
              <w:ind w:right="-72"/>
              <w:jc w:val="right"/>
              <w:rPr>
                <w:rFonts w:ascii="Arial" w:hAnsi="Arial" w:cs="Arial"/>
                <w:b/>
                <w:bCs/>
                <w:color w:val="000000" w:themeColor="text1"/>
                <w:sz w:val="18"/>
                <w:szCs w:val="18"/>
                <w:lang w:bidi="th-TH"/>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Audited)</w:t>
            </w:r>
          </w:p>
        </w:tc>
        <w:tc>
          <w:tcPr>
            <w:tcW w:w="1440" w:type="dxa"/>
            <w:tcBorders>
              <w:top w:val="single" w:sz="4" w:space="0" w:color="auto"/>
            </w:tcBorders>
            <w:vAlign w:val="bottom"/>
          </w:tcPr>
          <w:p w14:paraId="123876C2" w14:textId="0048A567" w:rsidR="00247B0C" w:rsidRPr="00FD0F20" w:rsidRDefault="00247B0C" w:rsidP="00FF1E0D">
            <w:pPr>
              <w:ind w:right="-72"/>
              <w:jc w:val="right"/>
              <w:rPr>
                <w:rFonts w:ascii="Arial" w:eastAsia="Arial" w:hAnsi="Arial" w:cs="Arial"/>
                <w:b/>
                <w:bCs/>
                <w:color w:val="000000" w:themeColor="text1"/>
                <w:sz w:val="18"/>
                <w:szCs w:val="18"/>
                <w:lang w:bidi="th-TH"/>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Unaudited)</w:t>
            </w:r>
          </w:p>
        </w:tc>
        <w:tc>
          <w:tcPr>
            <w:tcW w:w="1440" w:type="dxa"/>
            <w:tcBorders>
              <w:top w:val="single" w:sz="4" w:space="0" w:color="auto"/>
            </w:tcBorders>
            <w:vAlign w:val="bottom"/>
          </w:tcPr>
          <w:p w14:paraId="1B30A933" w14:textId="7DFE0401" w:rsidR="00247B0C" w:rsidRPr="00FD0F20" w:rsidRDefault="00247B0C" w:rsidP="00FF1E0D">
            <w:pPr>
              <w:ind w:right="-72"/>
              <w:jc w:val="right"/>
              <w:rPr>
                <w:rFonts w:ascii="Arial" w:eastAsia="Arial" w:hAnsi="Arial" w:cs="Arial"/>
                <w:b/>
                <w:bCs/>
                <w:color w:val="000000" w:themeColor="text1"/>
                <w:sz w:val="18"/>
                <w:szCs w:val="18"/>
                <w:lang w:bidi="th-TH"/>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Audited)</w:t>
            </w:r>
          </w:p>
        </w:tc>
      </w:tr>
      <w:tr w:rsidR="00117CF0" w:rsidRPr="00FD0F20" w14:paraId="0E440791" w14:textId="77777777" w:rsidTr="00FA063A">
        <w:tc>
          <w:tcPr>
            <w:tcW w:w="3798" w:type="dxa"/>
            <w:vAlign w:val="bottom"/>
          </w:tcPr>
          <w:p w14:paraId="51ACCF27" w14:textId="77777777" w:rsidR="003145AC" w:rsidRPr="00FD0F20" w:rsidRDefault="003145AC" w:rsidP="00FF1E0D">
            <w:pPr>
              <w:ind w:left="540" w:hanging="540"/>
              <w:rPr>
                <w:rFonts w:ascii="Arial" w:eastAsia="Arial" w:hAnsi="Arial" w:cs="Arial"/>
                <w:b/>
                <w:bCs/>
                <w:color w:val="000000" w:themeColor="text1"/>
                <w:sz w:val="18"/>
                <w:szCs w:val="18"/>
                <w:lang w:bidi="th-TH"/>
              </w:rPr>
            </w:pPr>
          </w:p>
        </w:tc>
        <w:tc>
          <w:tcPr>
            <w:tcW w:w="1440" w:type="dxa"/>
            <w:vAlign w:val="bottom"/>
          </w:tcPr>
          <w:p w14:paraId="45FCEE7B" w14:textId="703B612A" w:rsidR="003145AC" w:rsidRPr="00FD0F20" w:rsidRDefault="00D80E86" w:rsidP="00FF1E0D">
            <w:pPr>
              <w:ind w:right="-72"/>
              <w:jc w:val="right"/>
              <w:rPr>
                <w:rFonts w:ascii="Arial" w:eastAsia="Arial" w:hAnsi="Arial" w:cs="Arial"/>
                <w:b/>
                <w:bCs/>
                <w:color w:val="000000" w:themeColor="text1"/>
                <w:sz w:val="18"/>
                <w:szCs w:val="18"/>
                <w:lang w:val="en-GB" w:bidi="th-TH"/>
              </w:rPr>
            </w:pPr>
            <w:r w:rsidRPr="00FD0F20">
              <w:rPr>
                <w:rFonts w:ascii="Arial" w:eastAsia="Arial" w:hAnsi="Arial" w:cs="Arial"/>
                <w:b/>
                <w:bCs/>
                <w:color w:val="000000" w:themeColor="text1"/>
                <w:sz w:val="18"/>
                <w:szCs w:val="18"/>
                <w:lang w:val="en-GB" w:bidi="th-TH"/>
              </w:rPr>
              <w:t>31 March</w:t>
            </w:r>
          </w:p>
          <w:p w14:paraId="6D93E887" w14:textId="50820760" w:rsidR="003145AC" w:rsidRPr="00FD0F20" w:rsidRDefault="00D80E86" w:rsidP="00FF1E0D">
            <w:pPr>
              <w:ind w:right="-72"/>
              <w:jc w:val="right"/>
              <w:rPr>
                <w:rFonts w:ascii="Arial" w:eastAsia="Arial" w:hAnsi="Arial" w:cs="Arial"/>
                <w:b/>
                <w:bCs/>
                <w:color w:val="000000" w:themeColor="text1"/>
                <w:sz w:val="18"/>
                <w:szCs w:val="18"/>
                <w:lang w:val="en-GB" w:bidi="th-TH"/>
              </w:rPr>
            </w:pPr>
            <w:r w:rsidRPr="00FD0F20">
              <w:rPr>
                <w:rFonts w:ascii="Arial" w:eastAsia="Arial" w:hAnsi="Arial" w:cs="Arial"/>
                <w:b/>
                <w:bCs/>
                <w:color w:val="000000" w:themeColor="text1"/>
                <w:sz w:val="18"/>
                <w:szCs w:val="18"/>
                <w:lang w:val="en-GB" w:bidi="th-TH"/>
              </w:rPr>
              <w:t>2026</w:t>
            </w:r>
          </w:p>
        </w:tc>
        <w:tc>
          <w:tcPr>
            <w:tcW w:w="1440" w:type="dxa"/>
            <w:vAlign w:val="bottom"/>
          </w:tcPr>
          <w:p w14:paraId="5E4C6952" w14:textId="10DDDF8C" w:rsidR="003145AC" w:rsidRPr="00FD0F20" w:rsidRDefault="00514C1A" w:rsidP="00FF1E0D">
            <w:pPr>
              <w:ind w:right="-72"/>
              <w:jc w:val="right"/>
              <w:rPr>
                <w:rFonts w:ascii="Arial" w:eastAsia="Arial" w:hAnsi="Arial" w:cs="Arial"/>
                <w:b/>
                <w:bCs/>
                <w:color w:val="000000" w:themeColor="text1"/>
                <w:sz w:val="18"/>
                <w:szCs w:val="18"/>
                <w:lang w:val="en-GB" w:bidi="th-TH"/>
              </w:rPr>
            </w:pPr>
            <w:r w:rsidRPr="00FD0F20">
              <w:rPr>
                <w:rFonts w:ascii="Arial" w:eastAsia="Arial" w:hAnsi="Arial" w:cs="Arial"/>
                <w:b/>
                <w:bCs/>
                <w:color w:val="000000" w:themeColor="text1"/>
                <w:sz w:val="18"/>
                <w:szCs w:val="18"/>
                <w:lang w:val="en-GB" w:bidi="th-TH"/>
              </w:rPr>
              <w:t>31</w:t>
            </w:r>
            <w:r w:rsidR="003145AC" w:rsidRPr="00FD0F20">
              <w:rPr>
                <w:rFonts w:ascii="Arial" w:eastAsia="Arial" w:hAnsi="Arial" w:cs="Arial"/>
                <w:b/>
                <w:bCs/>
                <w:color w:val="000000" w:themeColor="text1"/>
                <w:sz w:val="18"/>
                <w:szCs w:val="18"/>
                <w:lang w:val="en-GB" w:bidi="th-TH"/>
              </w:rPr>
              <w:t xml:space="preserve"> December </w:t>
            </w:r>
            <w:r w:rsidR="00F44D43" w:rsidRPr="00FD0F20">
              <w:rPr>
                <w:rFonts w:ascii="Arial" w:eastAsia="Arial" w:hAnsi="Arial" w:cs="Arial"/>
                <w:b/>
                <w:bCs/>
                <w:color w:val="000000" w:themeColor="text1"/>
                <w:sz w:val="18"/>
                <w:szCs w:val="18"/>
                <w:lang w:val="en-GB" w:bidi="th-TH"/>
              </w:rPr>
              <w:t>2025</w:t>
            </w:r>
          </w:p>
        </w:tc>
        <w:tc>
          <w:tcPr>
            <w:tcW w:w="1440" w:type="dxa"/>
            <w:vAlign w:val="bottom"/>
          </w:tcPr>
          <w:p w14:paraId="71F98E8B" w14:textId="22C3E583" w:rsidR="003145AC" w:rsidRPr="00FD0F20" w:rsidRDefault="00D80E86" w:rsidP="00FF1E0D">
            <w:pPr>
              <w:ind w:right="-72"/>
              <w:jc w:val="right"/>
              <w:rPr>
                <w:rFonts w:ascii="Arial" w:eastAsia="Arial" w:hAnsi="Arial" w:cs="Arial"/>
                <w:b/>
                <w:bCs/>
                <w:color w:val="000000" w:themeColor="text1"/>
                <w:sz w:val="18"/>
                <w:szCs w:val="18"/>
                <w:lang w:val="en-GB" w:bidi="th-TH"/>
              </w:rPr>
            </w:pPr>
            <w:r w:rsidRPr="00FD0F20">
              <w:rPr>
                <w:rFonts w:ascii="Arial" w:eastAsia="Arial" w:hAnsi="Arial" w:cs="Arial"/>
                <w:b/>
                <w:bCs/>
                <w:color w:val="000000" w:themeColor="text1"/>
                <w:sz w:val="18"/>
                <w:szCs w:val="18"/>
                <w:lang w:val="en-GB" w:bidi="th-TH"/>
              </w:rPr>
              <w:t>31 March</w:t>
            </w:r>
          </w:p>
          <w:p w14:paraId="34714662" w14:textId="6E797AAA" w:rsidR="003145AC" w:rsidRPr="00FD0F20" w:rsidRDefault="00D80E86" w:rsidP="00FF1E0D">
            <w:pPr>
              <w:ind w:right="-72"/>
              <w:jc w:val="right"/>
              <w:rPr>
                <w:rFonts w:ascii="Arial" w:eastAsia="Arial" w:hAnsi="Arial" w:cs="Arial"/>
                <w:b/>
                <w:bCs/>
                <w:color w:val="000000" w:themeColor="text1"/>
                <w:sz w:val="18"/>
                <w:szCs w:val="18"/>
                <w:lang w:val="en-GB" w:bidi="th-TH"/>
              </w:rPr>
            </w:pPr>
            <w:r w:rsidRPr="00FD0F20">
              <w:rPr>
                <w:rFonts w:ascii="Arial" w:eastAsia="Arial" w:hAnsi="Arial" w:cs="Arial"/>
                <w:b/>
                <w:bCs/>
                <w:color w:val="000000" w:themeColor="text1"/>
                <w:sz w:val="18"/>
                <w:szCs w:val="18"/>
                <w:lang w:val="en-GB" w:bidi="th-TH"/>
              </w:rPr>
              <w:t>2026</w:t>
            </w:r>
          </w:p>
        </w:tc>
        <w:tc>
          <w:tcPr>
            <w:tcW w:w="1440" w:type="dxa"/>
            <w:vAlign w:val="bottom"/>
          </w:tcPr>
          <w:p w14:paraId="78A5DE09" w14:textId="64D86CB4" w:rsidR="003145AC" w:rsidRPr="00FD0F20" w:rsidRDefault="00514C1A" w:rsidP="00FF1E0D">
            <w:pPr>
              <w:ind w:right="-72"/>
              <w:jc w:val="right"/>
              <w:rPr>
                <w:rFonts w:ascii="Arial" w:eastAsia="Arial" w:hAnsi="Arial" w:cs="Arial"/>
                <w:b/>
                <w:bCs/>
                <w:color w:val="000000" w:themeColor="text1"/>
                <w:sz w:val="18"/>
                <w:szCs w:val="18"/>
                <w:lang w:val="en-GB" w:bidi="th-TH"/>
              </w:rPr>
            </w:pPr>
            <w:r w:rsidRPr="00FD0F20">
              <w:rPr>
                <w:rFonts w:ascii="Arial" w:eastAsia="Arial" w:hAnsi="Arial" w:cs="Arial"/>
                <w:b/>
                <w:bCs/>
                <w:color w:val="000000" w:themeColor="text1"/>
                <w:sz w:val="18"/>
                <w:szCs w:val="18"/>
                <w:lang w:val="en-GB" w:bidi="th-TH"/>
              </w:rPr>
              <w:t>31</w:t>
            </w:r>
            <w:r w:rsidR="003145AC" w:rsidRPr="00FD0F20">
              <w:rPr>
                <w:rFonts w:ascii="Arial" w:eastAsia="Arial" w:hAnsi="Arial" w:cs="Arial"/>
                <w:b/>
                <w:bCs/>
                <w:color w:val="000000" w:themeColor="text1"/>
                <w:sz w:val="18"/>
                <w:szCs w:val="18"/>
                <w:lang w:val="en-GB" w:bidi="th-TH"/>
              </w:rPr>
              <w:t xml:space="preserve"> December </w:t>
            </w:r>
            <w:r w:rsidR="00F44D43" w:rsidRPr="00FD0F20">
              <w:rPr>
                <w:rFonts w:ascii="Arial" w:eastAsia="Arial" w:hAnsi="Arial" w:cs="Arial"/>
                <w:b/>
                <w:bCs/>
                <w:color w:val="000000" w:themeColor="text1"/>
                <w:sz w:val="18"/>
                <w:szCs w:val="18"/>
                <w:lang w:val="en-GB" w:bidi="th-TH"/>
              </w:rPr>
              <w:t>2025</w:t>
            </w:r>
          </w:p>
        </w:tc>
      </w:tr>
      <w:tr w:rsidR="00117CF0" w:rsidRPr="00FD0F20" w14:paraId="2BCF351D" w14:textId="77777777" w:rsidTr="00FA063A">
        <w:tc>
          <w:tcPr>
            <w:tcW w:w="3798" w:type="dxa"/>
            <w:vAlign w:val="bottom"/>
          </w:tcPr>
          <w:p w14:paraId="565D5FCC" w14:textId="77777777" w:rsidR="003145AC" w:rsidRPr="00FD0F20" w:rsidRDefault="003145AC" w:rsidP="00FF1E0D">
            <w:pPr>
              <w:ind w:left="540" w:hanging="540"/>
              <w:rPr>
                <w:rFonts w:ascii="Arial" w:eastAsia="Arial" w:hAnsi="Arial" w:cs="Arial"/>
                <w:b/>
                <w:bCs/>
                <w:color w:val="000000" w:themeColor="text1"/>
                <w:sz w:val="18"/>
                <w:szCs w:val="18"/>
                <w:lang w:bidi="th-TH"/>
              </w:rPr>
            </w:pPr>
          </w:p>
        </w:tc>
        <w:tc>
          <w:tcPr>
            <w:tcW w:w="1440" w:type="dxa"/>
            <w:tcBorders>
              <w:bottom w:val="single" w:sz="4" w:space="0" w:color="auto"/>
            </w:tcBorders>
            <w:vAlign w:val="bottom"/>
          </w:tcPr>
          <w:p w14:paraId="5730FD8F" w14:textId="77777777" w:rsidR="003145AC" w:rsidRPr="00FD0F20" w:rsidRDefault="003145AC" w:rsidP="00FF1E0D">
            <w:pPr>
              <w:ind w:right="-72"/>
              <w:jc w:val="right"/>
              <w:rPr>
                <w:rFonts w:ascii="Arial" w:hAnsi="Arial" w:cs="Arial"/>
                <w:b/>
                <w:bCs/>
                <w:color w:val="000000" w:themeColor="text1"/>
                <w:spacing w:val="-4"/>
                <w:sz w:val="18"/>
                <w:szCs w:val="18"/>
                <w:lang w:bidi="th-TH"/>
              </w:rPr>
            </w:pPr>
            <w:r w:rsidRPr="00FD0F20">
              <w:rPr>
                <w:rFonts w:ascii="Arial" w:hAnsi="Arial" w:cs="Arial"/>
                <w:b/>
                <w:bCs/>
                <w:color w:val="000000" w:themeColor="text1"/>
                <w:spacing w:val="-4"/>
                <w:sz w:val="18"/>
                <w:szCs w:val="18"/>
                <w:lang w:bidi="th-TH"/>
              </w:rPr>
              <w:t>Thousand Baht</w:t>
            </w:r>
          </w:p>
        </w:tc>
        <w:tc>
          <w:tcPr>
            <w:tcW w:w="1440" w:type="dxa"/>
            <w:tcBorders>
              <w:bottom w:val="single" w:sz="4" w:space="0" w:color="auto"/>
            </w:tcBorders>
            <w:vAlign w:val="bottom"/>
          </w:tcPr>
          <w:p w14:paraId="0D7C38BC" w14:textId="77777777" w:rsidR="003145AC" w:rsidRPr="00FD0F20" w:rsidRDefault="003145AC" w:rsidP="00FF1E0D">
            <w:pPr>
              <w:ind w:right="-72"/>
              <w:jc w:val="right"/>
              <w:rPr>
                <w:rFonts w:ascii="Arial" w:hAnsi="Arial" w:cs="Arial"/>
                <w:b/>
                <w:bCs/>
                <w:color w:val="000000" w:themeColor="text1"/>
                <w:spacing w:val="-4"/>
                <w:sz w:val="18"/>
                <w:szCs w:val="18"/>
                <w:lang w:bidi="th-TH"/>
              </w:rPr>
            </w:pPr>
            <w:r w:rsidRPr="00FD0F20">
              <w:rPr>
                <w:rFonts w:ascii="Arial" w:hAnsi="Arial" w:cs="Arial"/>
                <w:b/>
                <w:bCs/>
                <w:color w:val="000000" w:themeColor="text1"/>
                <w:spacing w:val="-4"/>
                <w:sz w:val="18"/>
                <w:szCs w:val="18"/>
                <w:lang w:bidi="th-TH"/>
              </w:rPr>
              <w:t>Thousand Baht</w:t>
            </w:r>
          </w:p>
        </w:tc>
        <w:tc>
          <w:tcPr>
            <w:tcW w:w="1440" w:type="dxa"/>
            <w:tcBorders>
              <w:bottom w:val="single" w:sz="4" w:space="0" w:color="auto"/>
            </w:tcBorders>
            <w:vAlign w:val="bottom"/>
          </w:tcPr>
          <w:p w14:paraId="71993958" w14:textId="77777777" w:rsidR="003145AC" w:rsidRPr="00FD0F20" w:rsidRDefault="003145AC" w:rsidP="00FF1E0D">
            <w:pPr>
              <w:ind w:right="-72"/>
              <w:jc w:val="right"/>
              <w:rPr>
                <w:rFonts w:ascii="Arial" w:hAnsi="Arial" w:cs="Arial"/>
                <w:b/>
                <w:bCs/>
                <w:color w:val="000000" w:themeColor="text1"/>
                <w:spacing w:val="-4"/>
                <w:sz w:val="18"/>
                <w:szCs w:val="18"/>
                <w:lang w:bidi="th-TH"/>
              </w:rPr>
            </w:pPr>
            <w:r w:rsidRPr="00FD0F20">
              <w:rPr>
                <w:rFonts w:ascii="Arial" w:hAnsi="Arial" w:cs="Arial"/>
                <w:b/>
                <w:bCs/>
                <w:color w:val="000000" w:themeColor="text1"/>
                <w:spacing w:val="-4"/>
                <w:sz w:val="18"/>
                <w:szCs w:val="18"/>
                <w:lang w:bidi="th-TH"/>
              </w:rPr>
              <w:t>Thousand Baht</w:t>
            </w:r>
          </w:p>
        </w:tc>
        <w:tc>
          <w:tcPr>
            <w:tcW w:w="1440" w:type="dxa"/>
            <w:tcBorders>
              <w:bottom w:val="single" w:sz="4" w:space="0" w:color="auto"/>
            </w:tcBorders>
            <w:vAlign w:val="bottom"/>
          </w:tcPr>
          <w:p w14:paraId="1E39D5E3" w14:textId="77777777" w:rsidR="003145AC" w:rsidRPr="00FD0F20" w:rsidRDefault="003145AC" w:rsidP="00FF1E0D">
            <w:pPr>
              <w:ind w:right="-72"/>
              <w:jc w:val="right"/>
              <w:rPr>
                <w:rFonts w:ascii="Arial" w:hAnsi="Arial" w:cs="Arial"/>
                <w:b/>
                <w:bCs/>
                <w:color w:val="000000" w:themeColor="text1"/>
                <w:spacing w:val="-4"/>
                <w:sz w:val="18"/>
                <w:szCs w:val="18"/>
                <w:lang w:bidi="th-TH"/>
              </w:rPr>
            </w:pPr>
            <w:r w:rsidRPr="00FD0F20">
              <w:rPr>
                <w:rFonts w:ascii="Arial" w:hAnsi="Arial" w:cs="Arial"/>
                <w:b/>
                <w:bCs/>
                <w:color w:val="000000" w:themeColor="text1"/>
                <w:spacing w:val="-4"/>
                <w:sz w:val="18"/>
                <w:szCs w:val="18"/>
                <w:lang w:bidi="th-TH"/>
              </w:rPr>
              <w:t>Thousand Baht</w:t>
            </w:r>
          </w:p>
        </w:tc>
      </w:tr>
      <w:tr w:rsidR="00117CF0" w:rsidRPr="00FD0F20" w14:paraId="7EFF81DA" w14:textId="77777777" w:rsidTr="00FA063A">
        <w:tc>
          <w:tcPr>
            <w:tcW w:w="3798" w:type="dxa"/>
          </w:tcPr>
          <w:p w14:paraId="47357699" w14:textId="77777777" w:rsidR="003145AC" w:rsidRPr="00FD0F20" w:rsidRDefault="003145AC" w:rsidP="00FF1E0D">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tcPr>
          <w:p w14:paraId="691395FC" w14:textId="77777777" w:rsidR="003145AC" w:rsidRPr="00FD0F20" w:rsidRDefault="003145AC" w:rsidP="00FF1E0D">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tcPr>
          <w:p w14:paraId="2F6DCC8C" w14:textId="77777777" w:rsidR="003145AC" w:rsidRPr="00FD0F20" w:rsidRDefault="003145AC" w:rsidP="00FF1E0D">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tcPr>
          <w:p w14:paraId="224CF532" w14:textId="77777777" w:rsidR="003145AC" w:rsidRPr="00FD0F20" w:rsidRDefault="003145AC" w:rsidP="00FF1E0D">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tcPr>
          <w:p w14:paraId="7D674CF0" w14:textId="77777777" w:rsidR="003145AC" w:rsidRPr="00FD0F20" w:rsidRDefault="003145AC" w:rsidP="00FF1E0D">
            <w:pPr>
              <w:pStyle w:val="CommentSubject"/>
              <w:tabs>
                <w:tab w:val="left" w:pos="485"/>
              </w:tabs>
              <w:ind w:left="540" w:hanging="540"/>
              <w:jc w:val="both"/>
              <w:rPr>
                <w:rFonts w:ascii="Arial" w:hAnsi="Arial" w:cs="Arial"/>
                <w:color w:val="000000" w:themeColor="text1"/>
                <w:sz w:val="18"/>
                <w:szCs w:val="18"/>
                <w:u w:val="single"/>
              </w:rPr>
            </w:pPr>
          </w:p>
        </w:tc>
      </w:tr>
      <w:tr w:rsidR="00B300BF" w:rsidRPr="00FD0F20" w14:paraId="4B8D2325" w14:textId="77777777" w:rsidTr="00FA063A">
        <w:tc>
          <w:tcPr>
            <w:tcW w:w="3798" w:type="dxa"/>
            <w:vAlign w:val="bottom"/>
          </w:tcPr>
          <w:p w14:paraId="2B259357" w14:textId="311165F5" w:rsidR="00B300BF" w:rsidRPr="00FD0F20" w:rsidRDefault="00B300BF" w:rsidP="00FF1E0D">
            <w:pPr>
              <w:ind w:left="540" w:hanging="540"/>
              <w:rPr>
                <w:rFonts w:ascii="Arial" w:eastAsia="Arial" w:hAnsi="Arial" w:cs="Arial"/>
                <w:color w:val="000000" w:themeColor="text1"/>
                <w:sz w:val="18"/>
                <w:szCs w:val="18"/>
                <w:lang w:bidi="th-TH"/>
              </w:rPr>
            </w:pPr>
            <w:r w:rsidRPr="00FD0F20">
              <w:rPr>
                <w:rFonts w:ascii="Arial" w:hAnsi="Arial" w:cs="Arial"/>
                <w:color w:val="000000" w:themeColor="text1"/>
                <w:sz w:val="18"/>
                <w:szCs w:val="18"/>
              </w:rPr>
              <w:t>Cash on hand</w:t>
            </w:r>
          </w:p>
        </w:tc>
        <w:tc>
          <w:tcPr>
            <w:tcW w:w="1440" w:type="dxa"/>
          </w:tcPr>
          <w:p w14:paraId="5B922FEB" w14:textId="71B0AA19" w:rsidR="00B300BF" w:rsidRPr="00FD0F20" w:rsidRDefault="00B300BF" w:rsidP="00FF1E0D">
            <w:pPr>
              <w:ind w:right="-72"/>
              <w:jc w:val="right"/>
              <w:rPr>
                <w:rFonts w:ascii="Arial" w:hAnsi="Arial" w:cstheme="minorBidi"/>
                <w:color w:val="000000"/>
                <w:spacing w:val="-4"/>
                <w:sz w:val="18"/>
                <w:szCs w:val="22"/>
                <w:lang w:bidi="th-TH"/>
              </w:rPr>
            </w:pPr>
            <w:r w:rsidRPr="00FD0F20">
              <w:rPr>
                <w:rFonts w:ascii="Arial" w:hAnsi="Arial" w:cs="Arial"/>
                <w:color w:val="000000"/>
                <w:spacing w:val="-4"/>
                <w:sz w:val="18"/>
                <w:szCs w:val="18"/>
              </w:rPr>
              <w:t>12</w:t>
            </w:r>
            <w:r w:rsidR="00AC4177" w:rsidRPr="00FD0F20">
              <w:rPr>
                <w:rFonts w:ascii="Arial" w:hAnsi="Arial" w:cstheme="minorBidi"/>
                <w:color w:val="000000"/>
                <w:spacing w:val="-4"/>
                <w:sz w:val="18"/>
                <w:szCs w:val="22"/>
                <w:lang w:bidi="th-TH"/>
              </w:rPr>
              <w:t>2</w:t>
            </w:r>
          </w:p>
        </w:tc>
        <w:tc>
          <w:tcPr>
            <w:tcW w:w="1440" w:type="dxa"/>
          </w:tcPr>
          <w:p w14:paraId="124536DF" w14:textId="46A0F398" w:rsidR="00B300BF" w:rsidRPr="00FD0F20" w:rsidRDefault="00B300BF"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22"/>
                <w:lang w:val="en-GB"/>
              </w:rPr>
              <w:t>131</w:t>
            </w:r>
          </w:p>
        </w:tc>
        <w:tc>
          <w:tcPr>
            <w:tcW w:w="1440" w:type="dxa"/>
          </w:tcPr>
          <w:p w14:paraId="0456BD17" w14:textId="217A7FB7" w:rsidR="00B300BF" w:rsidRPr="00FD0F20" w:rsidRDefault="00B300BF"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4</w:t>
            </w:r>
            <w:r w:rsidR="005B413E" w:rsidRPr="00FD0F20">
              <w:rPr>
                <w:rFonts w:ascii="Arial" w:hAnsi="Arial" w:cs="Arial"/>
                <w:color w:val="000000"/>
                <w:spacing w:val="-4"/>
                <w:sz w:val="18"/>
                <w:szCs w:val="18"/>
              </w:rPr>
              <w:t>6</w:t>
            </w:r>
          </w:p>
        </w:tc>
        <w:tc>
          <w:tcPr>
            <w:tcW w:w="1440" w:type="dxa"/>
          </w:tcPr>
          <w:p w14:paraId="0EA0D80D" w14:textId="5511201B" w:rsidR="00B300BF" w:rsidRPr="00FD0F20" w:rsidRDefault="00B300BF"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50</w:t>
            </w:r>
          </w:p>
        </w:tc>
      </w:tr>
      <w:tr w:rsidR="00B300BF" w:rsidRPr="00FD0F20" w14:paraId="223354B0" w14:textId="77777777">
        <w:tc>
          <w:tcPr>
            <w:tcW w:w="3798" w:type="dxa"/>
            <w:vAlign w:val="bottom"/>
          </w:tcPr>
          <w:p w14:paraId="1ECC915B" w14:textId="77777777" w:rsidR="00B300BF" w:rsidRPr="00FD0F20" w:rsidRDefault="00B300BF" w:rsidP="00FF1E0D">
            <w:pPr>
              <w:pStyle w:val="a"/>
              <w:ind w:left="540" w:right="0" w:hanging="540"/>
              <w:jc w:val="both"/>
              <w:rPr>
                <w:rFonts w:ascii="Arial" w:hAnsi="Arial" w:cs="Arial"/>
                <w:color w:val="000000" w:themeColor="text1"/>
                <w:sz w:val="18"/>
                <w:szCs w:val="18"/>
              </w:rPr>
            </w:pPr>
            <w:r w:rsidRPr="00FD0F20">
              <w:rPr>
                <w:rFonts w:ascii="Arial" w:hAnsi="Arial" w:cs="Arial"/>
                <w:color w:val="000000" w:themeColor="text1"/>
                <w:sz w:val="18"/>
                <w:szCs w:val="18"/>
              </w:rPr>
              <w:t xml:space="preserve">Deposits at banks with no fixed </w:t>
            </w:r>
          </w:p>
          <w:p w14:paraId="433FE7A5" w14:textId="131F4E76" w:rsidR="00B300BF" w:rsidRPr="00FD0F20" w:rsidRDefault="00B300BF" w:rsidP="00FF1E0D">
            <w:pPr>
              <w:ind w:left="540" w:hanging="540"/>
              <w:rPr>
                <w:rFonts w:ascii="Arial" w:eastAsia="Arial" w:hAnsi="Arial" w:cs="Arial"/>
                <w:color w:val="000000" w:themeColor="text1"/>
                <w:sz w:val="18"/>
                <w:szCs w:val="18"/>
                <w:lang w:bidi="th-TH"/>
              </w:rPr>
            </w:pPr>
            <w:r w:rsidRPr="00FD0F20">
              <w:rPr>
                <w:rFonts w:ascii="Arial" w:hAnsi="Arial" w:cs="Arial"/>
                <w:color w:val="000000" w:themeColor="text1"/>
                <w:sz w:val="18"/>
                <w:szCs w:val="18"/>
                <w:cs/>
              </w:rPr>
              <w:t xml:space="preserve">   </w:t>
            </w:r>
            <w:r w:rsidRPr="00FD0F20">
              <w:rPr>
                <w:rFonts w:ascii="Arial" w:hAnsi="Arial" w:cs="Arial"/>
                <w:color w:val="000000" w:themeColor="text1"/>
                <w:sz w:val="18"/>
                <w:szCs w:val="18"/>
              </w:rPr>
              <w:t xml:space="preserve">maturity </w:t>
            </w:r>
            <w:proofErr w:type="gramStart"/>
            <w:r w:rsidRPr="00FD0F20">
              <w:rPr>
                <w:rFonts w:ascii="Arial" w:hAnsi="Arial" w:cs="Arial"/>
                <w:color w:val="000000" w:themeColor="text1"/>
                <w:sz w:val="18"/>
                <w:szCs w:val="18"/>
              </w:rPr>
              <w:t>date</w:t>
            </w:r>
            <w:proofErr w:type="gramEnd"/>
            <w:r w:rsidRPr="00FD0F20">
              <w:rPr>
                <w:rFonts w:ascii="Arial" w:hAnsi="Arial" w:cs="Arial"/>
                <w:color w:val="000000" w:themeColor="text1"/>
                <w:sz w:val="18"/>
                <w:szCs w:val="18"/>
              </w:rPr>
              <w:t xml:space="preserve"> saving</w:t>
            </w:r>
            <w:r w:rsidRPr="00FD0F20">
              <w:rPr>
                <w:rFonts w:ascii="Arial" w:hAnsi="Arial" w:cs="Arial"/>
                <w:color w:val="000000" w:themeColor="text1"/>
                <w:sz w:val="18"/>
                <w:szCs w:val="18"/>
                <w:cs/>
              </w:rPr>
              <w:t xml:space="preserve"> </w:t>
            </w:r>
            <w:r w:rsidRPr="00FD0F20">
              <w:rPr>
                <w:rFonts w:ascii="Arial" w:hAnsi="Arial" w:cs="Arial"/>
                <w:color w:val="000000" w:themeColor="text1"/>
                <w:sz w:val="18"/>
                <w:szCs w:val="18"/>
              </w:rPr>
              <w:t>and current accounts</w:t>
            </w:r>
          </w:p>
        </w:tc>
        <w:tc>
          <w:tcPr>
            <w:tcW w:w="1440" w:type="dxa"/>
            <w:vAlign w:val="bottom"/>
          </w:tcPr>
          <w:p w14:paraId="05A688AD" w14:textId="2CA09AA9" w:rsidR="00B300BF" w:rsidRPr="00FD0F20" w:rsidRDefault="00B300BF"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455,979</w:t>
            </w:r>
          </w:p>
        </w:tc>
        <w:tc>
          <w:tcPr>
            <w:tcW w:w="1440" w:type="dxa"/>
            <w:vAlign w:val="bottom"/>
          </w:tcPr>
          <w:p w14:paraId="60D5FF41" w14:textId="0F5F1492" w:rsidR="00B300BF" w:rsidRPr="00FD0F20" w:rsidRDefault="00B300BF"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420,093</w:t>
            </w:r>
          </w:p>
        </w:tc>
        <w:tc>
          <w:tcPr>
            <w:tcW w:w="1440" w:type="dxa"/>
            <w:vAlign w:val="bottom"/>
          </w:tcPr>
          <w:p w14:paraId="0CAE597A" w14:textId="5F93A986" w:rsidR="00B300BF" w:rsidRPr="00FD0F20" w:rsidRDefault="00B300BF"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317,767</w:t>
            </w:r>
          </w:p>
        </w:tc>
        <w:tc>
          <w:tcPr>
            <w:tcW w:w="1440" w:type="dxa"/>
            <w:vAlign w:val="bottom"/>
          </w:tcPr>
          <w:p w14:paraId="17AB5046" w14:textId="4DA4D43E" w:rsidR="00B300BF" w:rsidRPr="00FD0F20" w:rsidRDefault="00B300BF"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304,886</w:t>
            </w:r>
          </w:p>
        </w:tc>
      </w:tr>
      <w:tr w:rsidR="00B300BF" w:rsidRPr="00FD0F20" w14:paraId="5528ADB4" w14:textId="77777777" w:rsidTr="00721835">
        <w:tc>
          <w:tcPr>
            <w:tcW w:w="3798" w:type="dxa"/>
            <w:vAlign w:val="bottom"/>
          </w:tcPr>
          <w:p w14:paraId="11AA8C17" w14:textId="6DEA6B3D" w:rsidR="00B300BF" w:rsidRPr="00FD0F20" w:rsidRDefault="00B300BF" w:rsidP="00FF1E0D">
            <w:pPr>
              <w:ind w:left="540" w:hanging="540"/>
              <w:rPr>
                <w:rFonts w:ascii="Arial" w:eastAsia="Arial" w:hAnsi="Arial" w:cs="Arial"/>
                <w:color w:val="000000" w:themeColor="text1"/>
                <w:sz w:val="18"/>
                <w:szCs w:val="18"/>
                <w:lang w:bidi="th-TH"/>
              </w:rPr>
            </w:pPr>
            <w:r w:rsidRPr="00FD0F20">
              <w:rPr>
                <w:rFonts w:ascii="Arial" w:hAnsi="Arial" w:cs="Arial"/>
                <w:color w:val="000000" w:themeColor="text1"/>
                <w:sz w:val="18"/>
                <w:szCs w:val="18"/>
              </w:rPr>
              <w:t xml:space="preserve">Bank deposits with fixed maturity </w:t>
            </w:r>
          </w:p>
        </w:tc>
        <w:tc>
          <w:tcPr>
            <w:tcW w:w="1440" w:type="dxa"/>
            <w:vAlign w:val="bottom"/>
          </w:tcPr>
          <w:p w14:paraId="56CD09C6" w14:textId="77777777" w:rsidR="00B300BF" w:rsidRPr="00FD0F20" w:rsidRDefault="00B300BF" w:rsidP="00FF1E0D">
            <w:pPr>
              <w:ind w:right="-72"/>
              <w:jc w:val="right"/>
              <w:rPr>
                <w:rFonts w:ascii="Arial" w:hAnsi="Arial" w:cs="Arial"/>
                <w:color w:val="000000"/>
                <w:spacing w:val="-4"/>
                <w:sz w:val="18"/>
                <w:szCs w:val="18"/>
              </w:rPr>
            </w:pPr>
          </w:p>
        </w:tc>
        <w:tc>
          <w:tcPr>
            <w:tcW w:w="1440" w:type="dxa"/>
            <w:vAlign w:val="bottom"/>
          </w:tcPr>
          <w:p w14:paraId="12FCCC58" w14:textId="5620B422" w:rsidR="00B300BF" w:rsidRPr="00FD0F20" w:rsidRDefault="00B300BF" w:rsidP="00FF1E0D">
            <w:pPr>
              <w:ind w:right="-72"/>
              <w:jc w:val="right"/>
              <w:rPr>
                <w:rFonts w:ascii="Arial" w:eastAsia="Arial" w:hAnsi="Arial" w:cs="Arial"/>
                <w:color w:val="000000" w:themeColor="text1"/>
                <w:sz w:val="18"/>
                <w:szCs w:val="18"/>
                <w:lang w:bidi="th-TH"/>
              </w:rPr>
            </w:pPr>
          </w:p>
        </w:tc>
        <w:tc>
          <w:tcPr>
            <w:tcW w:w="1440" w:type="dxa"/>
            <w:vAlign w:val="bottom"/>
          </w:tcPr>
          <w:p w14:paraId="07381687" w14:textId="481D0268" w:rsidR="00B300BF" w:rsidRPr="00FD0F20" w:rsidRDefault="00B300BF" w:rsidP="00FF1E0D">
            <w:pPr>
              <w:ind w:right="-72"/>
              <w:jc w:val="right"/>
              <w:rPr>
                <w:rFonts w:ascii="Arial" w:hAnsi="Arial" w:cs="Arial"/>
                <w:color w:val="000000"/>
                <w:spacing w:val="-4"/>
                <w:sz w:val="18"/>
                <w:szCs w:val="18"/>
              </w:rPr>
            </w:pPr>
          </w:p>
        </w:tc>
        <w:tc>
          <w:tcPr>
            <w:tcW w:w="1440" w:type="dxa"/>
            <w:vAlign w:val="bottom"/>
          </w:tcPr>
          <w:p w14:paraId="0DC4E242" w14:textId="047D4DDC" w:rsidR="00B300BF" w:rsidRPr="00FD0F20" w:rsidRDefault="00B300BF" w:rsidP="00FF1E0D">
            <w:pPr>
              <w:ind w:right="-72"/>
              <w:jc w:val="right"/>
              <w:rPr>
                <w:rFonts w:ascii="Arial" w:eastAsia="Arial" w:hAnsi="Arial" w:cs="Arial"/>
                <w:color w:val="000000" w:themeColor="text1"/>
                <w:sz w:val="18"/>
                <w:szCs w:val="18"/>
                <w:lang w:bidi="th-TH"/>
              </w:rPr>
            </w:pPr>
          </w:p>
        </w:tc>
      </w:tr>
      <w:tr w:rsidR="00B300BF" w:rsidRPr="00FD0F20" w14:paraId="518BD5A5" w14:textId="77777777" w:rsidTr="00721835">
        <w:tc>
          <w:tcPr>
            <w:tcW w:w="3798" w:type="dxa"/>
            <w:vAlign w:val="bottom"/>
          </w:tcPr>
          <w:p w14:paraId="649593CD" w14:textId="5520FA85" w:rsidR="00B300BF" w:rsidRPr="00FD0F20" w:rsidRDefault="00B300BF" w:rsidP="00FF1E0D">
            <w:pPr>
              <w:ind w:left="540" w:hanging="540"/>
              <w:rPr>
                <w:rFonts w:ascii="Arial" w:eastAsia="Arial" w:hAnsi="Arial" w:cs="Arial"/>
                <w:color w:val="000000" w:themeColor="text1"/>
                <w:sz w:val="18"/>
                <w:szCs w:val="18"/>
                <w:lang w:bidi="th-TH"/>
              </w:rPr>
            </w:pPr>
            <w:r w:rsidRPr="00FD0F20">
              <w:rPr>
                <w:rFonts w:ascii="Arial" w:hAnsi="Arial" w:cs="Arial"/>
                <w:color w:val="000000" w:themeColor="text1"/>
                <w:sz w:val="18"/>
                <w:szCs w:val="18"/>
              </w:rPr>
              <w:t xml:space="preserve">   and certificate of deposits</w:t>
            </w:r>
          </w:p>
        </w:tc>
        <w:tc>
          <w:tcPr>
            <w:tcW w:w="1440" w:type="dxa"/>
            <w:vAlign w:val="bottom"/>
          </w:tcPr>
          <w:p w14:paraId="59541542" w14:textId="33139577" w:rsidR="00B300BF" w:rsidRPr="00FD0F20" w:rsidRDefault="00B300BF"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1,837</w:t>
            </w:r>
          </w:p>
        </w:tc>
        <w:tc>
          <w:tcPr>
            <w:tcW w:w="1440" w:type="dxa"/>
            <w:vAlign w:val="bottom"/>
          </w:tcPr>
          <w:p w14:paraId="09C07380" w14:textId="4A4633C3" w:rsidR="00B300BF" w:rsidRPr="00FD0F20" w:rsidRDefault="00B300BF"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1,837</w:t>
            </w:r>
          </w:p>
        </w:tc>
        <w:tc>
          <w:tcPr>
            <w:tcW w:w="1440" w:type="dxa"/>
            <w:vAlign w:val="bottom"/>
          </w:tcPr>
          <w:p w14:paraId="371BA5E8" w14:textId="45C089FB" w:rsidR="00B300BF"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w:t>
            </w:r>
          </w:p>
        </w:tc>
        <w:tc>
          <w:tcPr>
            <w:tcW w:w="1440" w:type="dxa"/>
            <w:vAlign w:val="bottom"/>
          </w:tcPr>
          <w:p w14:paraId="3AB875CC" w14:textId="023CA479" w:rsidR="00B300BF" w:rsidRPr="00FD0F20" w:rsidRDefault="00B300BF"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w:t>
            </w:r>
          </w:p>
        </w:tc>
      </w:tr>
      <w:tr w:rsidR="00B61106" w:rsidRPr="00FD0F20" w14:paraId="5FEE9C5D" w14:textId="77777777" w:rsidTr="00721835">
        <w:tc>
          <w:tcPr>
            <w:tcW w:w="3798" w:type="dxa"/>
            <w:vAlign w:val="bottom"/>
          </w:tcPr>
          <w:p w14:paraId="60FCDCD4" w14:textId="2E992069" w:rsidR="00B61106" w:rsidRPr="00FD0F20" w:rsidRDefault="00B61106" w:rsidP="00FF1E0D">
            <w:pPr>
              <w:ind w:left="540" w:hanging="540"/>
              <w:rPr>
                <w:rFonts w:ascii="Arial" w:hAnsi="Arial" w:cs="Arial"/>
                <w:color w:val="000000" w:themeColor="text1"/>
                <w:sz w:val="18"/>
                <w:szCs w:val="18"/>
              </w:rPr>
            </w:pPr>
            <w:r w:rsidRPr="00FD0F20">
              <w:rPr>
                <w:rFonts w:ascii="Arial" w:hAnsi="Arial" w:cs="Arial"/>
                <w:color w:val="000000"/>
                <w:sz w:val="18"/>
                <w:szCs w:val="18"/>
                <w:lang w:val="en-GB"/>
              </w:rPr>
              <w:t>Cash equivalents</w:t>
            </w:r>
          </w:p>
        </w:tc>
        <w:tc>
          <w:tcPr>
            <w:tcW w:w="1440" w:type="dxa"/>
            <w:tcBorders>
              <w:bottom w:val="single" w:sz="4" w:space="0" w:color="auto"/>
            </w:tcBorders>
            <w:vAlign w:val="bottom"/>
          </w:tcPr>
          <w:p w14:paraId="5FB095CB" w14:textId="66E20CE2" w:rsidR="00B61106"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44,655</w:t>
            </w:r>
          </w:p>
        </w:tc>
        <w:tc>
          <w:tcPr>
            <w:tcW w:w="1440" w:type="dxa"/>
            <w:tcBorders>
              <w:bottom w:val="single" w:sz="4" w:space="0" w:color="auto"/>
            </w:tcBorders>
            <w:vAlign w:val="bottom"/>
          </w:tcPr>
          <w:p w14:paraId="146F725A" w14:textId="6B7E72B9" w:rsidR="00B61106" w:rsidRPr="00FD0F20" w:rsidRDefault="00B61106"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40,155</w:t>
            </w:r>
          </w:p>
        </w:tc>
        <w:tc>
          <w:tcPr>
            <w:tcW w:w="1440" w:type="dxa"/>
            <w:tcBorders>
              <w:bottom w:val="single" w:sz="4" w:space="0" w:color="auto"/>
            </w:tcBorders>
            <w:vAlign w:val="bottom"/>
          </w:tcPr>
          <w:p w14:paraId="1282A5DD" w14:textId="4DB337D4" w:rsidR="00B61106"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44,655</w:t>
            </w:r>
          </w:p>
        </w:tc>
        <w:tc>
          <w:tcPr>
            <w:tcW w:w="1440" w:type="dxa"/>
            <w:tcBorders>
              <w:bottom w:val="single" w:sz="4" w:space="0" w:color="auto"/>
            </w:tcBorders>
            <w:vAlign w:val="bottom"/>
          </w:tcPr>
          <w:p w14:paraId="3921C77B" w14:textId="6D0408F6" w:rsidR="00B61106" w:rsidRPr="00FD0F20" w:rsidRDefault="00B61106"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40,155</w:t>
            </w:r>
          </w:p>
        </w:tc>
      </w:tr>
      <w:tr w:rsidR="00B61106" w:rsidRPr="00FD0F20" w14:paraId="0B6EAC1B" w14:textId="77777777" w:rsidTr="00FA063A">
        <w:tc>
          <w:tcPr>
            <w:tcW w:w="3798" w:type="dxa"/>
            <w:vAlign w:val="bottom"/>
          </w:tcPr>
          <w:p w14:paraId="7088B422" w14:textId="77777777" w:rsidR="00B61106" w:rsidRPr="00FD0F20" w:rsidRDefault="00B61106" w:rsidP="00FF1E0D">
            <w:pPr>
              <w:ind w:left="540" w:hanging="540"/>
              <w:rPr>
                <w:rFonts w:ascii="Arial" w:hAnsi="Arial" w:cs="Arial"/>
                <w:color w:val="000000" w:themeColor="text1"/>
                <w:sz w:val="18"/>
                <w:szCs w:val="18"/>
              </w:rPr>
            </w:pPr>
          </w:p>
        </w:tc>
        <w:tc>
          <w:tcPr>
            <w:tcW w:w="1440" w:type="dxa"/>
            <w:tcBorders>
              <w:top w:val="single" w:sz="4" w:space="0" w:color="auto"/>
            </w:tcBorders>
            <w:vAlign w:val="bottom"/>
          </w:tcPr>
          <w:p w14:paraId="477370CA" w14:textId="77777777" w:rsidR="00B61106" w:rsidRPr="00FD0F20" w:rsidRDefault="00B61106" w:rsidP="00FF1E0D">
            <w:pPr>
              <w:ind w:right="-72"/>
              <w:jc w:val="right"/>
              <w:rPr>
                <w:rFonts w:ascii="Arial" w:hAnsi="Arial" w:cs="Arial"/>
                <w:color w:val="000000"/>
                <w:spacing w:val="-4"/>
                <w:sz w:val="18"/>
                <w:szCs w:val="18"/>
              </w:rPr>
            </w:pPr>
          </w:p>
        </w:tc>
        <w:tc>
          <w:tcPr>
            <w:tcW w:w="1440" w:type="dxa"/>
            <w:tcBorders>
              <w:top w:val="single" w:sz="4" w:space="0" w:color="auto"/>
            </w:tcBorders>
            <w:vAlign w:val="bottom"/>
          </w:tcPr>
          <w:p w14:paraId="32BAD9B7" w14:textId="69E7B805" w:rsidR="00B61106" w:rsidRPr="00FD0F20" w:rsidRDefault="00B61106" w:rsidP="00FF1E0D">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453EFD46" w14:textId="3205E386" w:rsidR="00B61106" w:rsidRPr="00FD0F20" w:rsidRDefault="00B61106" w:rsidP="00FF1E0D">
            <w:pPr>
              <w:ind w:right="-72"/>
              <w:jc w:val="right"/>
              <w:rPr>
                <w:rFonts w:ascii="Arial" w:hAnsi="Arial" w:cs="Arial"/>
                <w:color w:val="000000"/>
                <w:spacing w:val="-4"/>
                <w:sz w:val="18"/>
                <w:szCs w:val="18"/>
              </w:rPr>
            </w:pPr>
          </w:p>
        </w:tc>
        <w:tc>
          <w:tcPr>
            <w:tcW w:w="1440" w:type="dxa"/>
            <w:tcBorders>
              <w:top w:val="single" w:sz="4" w:space="0" w:color="auto"/>
            </w:tcBorders>
            <w:vAlign w:val="bottom"/>
          </w:tcPr>
          <w:p w14:paraId="1C873E53" w14:textId="6810DC7E" w:rsidR="00B61106" w:rsidRPr="00FD0F20" w:rsidRDefault="00B61106" w:rsidP="00FF1E0D">
            <w:pPr>
              <w:ind w:right="-72"/>
              <w:jc w:val="right"/>
              <w:rPr>
                <w:rFonts w:ascii="Arial" w:hAnsi="Arial" w:cs="Arial"/>
                <w:color w:val="000000" w:themeColor="text1"/>
                <w:sz w:val="18"/>
                <w:szCs w:val="18"/>
              </w:rPr>
            </w:pPr>
          </w:p>
        </w:tc>
      </w:tr>
      <w:tr w:rsidR="00B61106" w:rsidRPr="00FD0F20" w14:paraId="4EBD1267" w14:textId="77777777" w:rsidTr="00FA063A">
        <w:tc>
          <w:tcPr>
            <w:tcW w:w="3798" w:type="dxa"/>
            <w:vAlign w:val="bottom"/>
          </w:tcPr>
          <w:p w14:paraId="2D7F07AE" w14:textId="03FC74DA" w:rsidR="00B61106" w:rsidRPr="00FD0F20" w:rsidRDefault="00B61106" w:rsidP="00FF1E0D">
            <w:pPr>
              <w:pStyle w:val="a"/>
              <w:ind w:right="0"/>
              <w:jc w:val="both"/>
              <w:rPr>
                <w:rFonts w:ascii="Arial" w:eastAsia="Arial" w:hAnsi="Arial" w:cs="Arial"/>
                <w:color w:val="000000" w:themeColor="text1"/>
                <w:spacing w:val="-6"/>
                <w:sz w:val="18"/>
                <w:szCs w:val="18"/>
                <w:lang w:bidi="th-TH"/>
              </w:rPr>
            </w:pPr>
            <w:r w:rsidRPr="00FD0F20">
              <w:rPr>
                <w:rFonts w:ascii="Arial" w:hAnsi="Arial" w:cs="Arial"/>
                <w:color w:val="000000" w:themeColor="text1"/>
                <w:spacing w:val="-6"/>
                <w:sz w:val="18"/>
                <w:szCs w:val="18"/>
              </w:rPr>
              <w:t>Total cash and deposits at</w:t>
            </w:r>
            <w:r w:rsidRPr="00FD0F20">
              <w:rPr>
                <w:rFonts w:ascii="Arial" w:hAnsi="Arial" w:cs="Arial"/>
                <w:color w:val="000000" w:themeColor="text1"/>
                <w:spacing w:val="-6"/>
                <w:sz w:val="18"/>
                <w:szCs w:val="18"/>
                <w:cs/>
                <w:lang w:bidi="th-TH"/>
              </w:rPr>
              <w:t xml:space="preserve"> </w:t>
            </w:r>
            <w:r w:rsidRPr="00FD0F20">
              <w:rPr>
                <w:rFonts w:ascii="Arial" w:hAnsi="Arial" w:cs="Arial"/>
                <w:color w:val="000000" w:themeColor="text1"/>
                <w:spacing w:val="-6"/>
                <w:sz w:val="18"/>
                <w:szCs w:val="18"/>
              </w:rPr>
              <w:t>financial institutions</w:t>
            </w:r>
          </w:p>
        </w:tc>
        <w:tc>
          <w:tcPr>
            <w:tcW w:w="1440" w:type="dxa"/>
            <w:tcBorders>
              <w:bottom w:val="single" w:sz="4" w:space="0" w:color="auto"/>
            </w:tcBorders>
            <w:vAlign w:val="bottom"/>
          </w:tcPr>
          <w:p w14:paraId="7D566C22" w14:textId="672D043A" w:rsidR="00B61106"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502,59</w:t>
            </w:r>
            <w:r w:rsidR="00762279" w:rsidRPr="00FD0F20">
              <w:rPr>
                <w:rFonts w:ascii="Arial" w:hAnsi="Arial" w:cs="Arial"/>
                <w:color w:val="000000"/>
                <w:spacing w:val="-4"/>
                <w:sz w:val="18"/>
                <w:szCs w:val="18"/>
              </w:rPr>
              <w:t>3</w:t>
            </w:r>
          </w:p>
        </w:tc>
        <w:tc>
          <w:tcPr>
            <w:tcW w:w="1440" w:type="dxa"/>
            <w:tcBorders>
              <w:bottom w:val="single" w:sz="4" w:space="0" w:color="auto"/>
            </w:tcBorders>
            <w:vAlign w:val="bottom"/>
          </w:tcPr>
          <w:p w14:paraId="777F50F4" w14:textId="0306E364" w:rsidR="00B61106" w:rsidRPr="00FD0F20" w:rsidRDefault="00B61106"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462,216</w:t>
            </w:r>
          </w:p>
        </w:tc>
        <w:tc>
          <w:tcPr>
            <w:tcW w:w="1440" w:type="dxa"/>
            <w:tcBorders>
              <w:bottom w:val="single" w:sz="4" w:space="0" w:color="auto"/>
            </w:tcBorders>
            <w:vAlign w:val="bottom"/>
          </w:tcPr>
          <w:p w14:paraId="6A51A38A" w14:textId="450809B3" w:rsidR="00B61106"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362,46</w:t>
            </w:r>
            <w:r w:rsidR="005B413E" w:rsidRPr="00FD0F20">
              <w:rPr>
                <w:rFonts w:ascii="Arial" w:hAnsi="Arial" w:cs="Arial"/>
                <w:color w:val="000000"/>
                <w:spacing w:val="-4"/>
                <w:sz w:val="18"/>
                <w:szCs w:val="18"/>
              </w:rPr>
              <w:t>8</w:t>
            </w:r>
          </w:p>
        </w:tc>
        <w:tc>
          <w:tcPr>
            <w:tcW w:w="1440" w:type="dxa"/>
            <w:tcBorders>
              <w:bottom w:val="single" w:sz="4" w:space="0" w:color="auto"/>
            </w:tcBorders>
            <w:vAlign w:val="bottom"/>
          </w:tcPr>
          <w:p w14:paraId="58FBCB8F" w14:textId="626487D2" w:rsidR="00B61106" w:rsidRPr="00FD0F20" w:rsidRDefault="00B61106"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345,091</w:t>
            </w:r>
          </w:p>
        </w:tc>
      </w:tr>
      <w:tr w:rsidR="00B61106" w:rsidRPr="00FD0F20" w14:paraId="6C6C49B2" w14:textId="77777777" w:rsidTr="00FA063A">
        <w:tc>
          <w:tcPr>
            <w:tcW w:w="3798" w:type="dxa"/>
            <w:vAlign w:val="bottom"/>
          </w:tcPr>
          <w:p w14:paraId="39A8D40C" w14:textId="77777777" w:rsidR="00B61106" w:rsidRPr="00FD0F20" w:rsidRDefault="00B61106" w:rsidP="00FF1E0D">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vAlign w:val="bottom"/>
          </w:tcPr>
          <w:p w14:paraId="1CDBB092" w14:textId="77777777" w:rsidR="00B61106" w:rsidRPr="00FD0F20" w:rsidRDefault="00B61106" w:rsidP="00FF1E0D">
            <w:pPr>
              <w:ind w:right="-72"/>
              <w:jc w:val="right"/>
              <w:rPr>
                <w:rFonts w:ascii="Arial" w:hAnsi="Arial" w:cs="Arial"/>
                <w:color w:val="000000"/>
                <w:spacing w:val="-4"/>
                <w:sz w:val="18"/>
                <w:szCs w:val="18"/>
              </w:rPr>
            </w:pPr>
          </w:p>
        </w:tc>
        <w:tc>
          <w:tcPr>
            <w:tcW w:w="1440" w:type="dxa"/>
            <w:tcBorders>
              <w:top w:val="single" w:sz="4" w:space="0" w:color="auto"/>
            </w:tcBorders>
            <w:vAlign w:val="bottom"/>
          </w:tcPr>
          <w:p w14:paraId="33118D35" w14:textId="77777777" w:rsidR="00B61106" w:rsidRPr="00FD0F20" w:rsidRDefault="00B61106" w:rsidP="00FF1E0D">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vAlign w:val="bottom"/>
          </w:tcPr>
          <w:p w14:paraId="4362FEA0" w14:textId="77777777" w:rsidR="00B61106" w:rsidRPr="00FD0F20" w:rsidRDefault="00B61106" w:rsidP="00FF1E0D">
            <w:pPr>
              <w:ind w:right="-72"/>
              <w:jc w:val="right"/>
              <w:rPr>
                <w:rFonts w:ascii="Arial" w:hAnsi="Arial" w:cs="Arial"/>
                <w:color w:val="000000"/>
                <w:spacing w:val="-4"/>
                <w:sz w:val="18"/>
                <w:szCs w:val="18"/>
              </w:rPr>
            </w:pPr>
          </w:p>
        </w:tc>
        <w:tc>
          <w:tcPr>
            <w:tcW w:w="1440" w:type="dxa"/>
            <w:tcBorders>
              <w:top w:val="single" w:sz="4" w:space="0" w:color="auto"/>
            </w:tcBorders>
            <w:vAlign w:val="bottom"/>
          </w:tcPr>
          <w:p w14:paraId="47CF07D5" w14:textId="77777777" w:rsidR="00B61106" w:rsidRPr="00FD0F20" w:rsidRDefault="00B61106" w:rsidP="00FF1E0D">
            <w:pPr>
              <w:pStyle w:val="CommentSubject"/>
              <w:tabs>
                <w:tab w:val="left" w:pos="485"/>
              </w:tabs>
              <w:ind w:left="540" w:hanging="540"/>
              <w:jc w:val="both"/>
              <w:rPr>
                <w:rFonts w:ascii="Arial" w:hAnsi="Arial" w:cs="Arial"/>
                <w:color w:val="000000" w:themeColor="text1"/>
                <w:sz w:val="18"/>
                <w:szCs w:val="18"/>
                <w:u w:val="single"/>
              </w:rPr>
            </w:pPr>
          </w:p>
        </w:tc>
      </w:tr>
      <w:tr w:rsidR="00B61106" w:rsidRPr="00FD0F20" w14:paraId="3FD66289" w14:textId="77777777" w:rsidTr="00FA063A">
        <w:tc>
          <w:tcPr>
            <w:tcW w:w="3798" w:type="dxa"/>
            <w:vAlign w:val="bottom"/>
          </w:tcPr>
          <w:p w14:paraId="481E1D3E" w14:textId="75F2EE9C" w:rsidR="00B61106" w:rsidRPr="00FD0F20" w:rsidRDefault="00B61106" w:rsidP="00FF1E0D">
            <w:pPr>
              <w:pStyle w:val="a"/>
              <w:tabs>
                <w:tab w:val="left" w:pos="485"/>
              </w:tabs>
              <w:ind w:left="540" w:right="-110" w:hanging="540"/>
              <w:rPr>
                <w:rFonts w:ascii="Arial" w:eastAsia="Arial" w:hAnsi="Arial" w:cs="Arial"/>
                <w:color w:val="000000" w:themeColor="text1"/>
                <w:sz w:val="18"/>
                <w:szCs w:val="18"/>
                <w:lang w:bidi="th-TH"/>
              </w:rPr>
            </w:pPr>
            <w:r w:rsidRPr="00FD0F20">
              <w:rPr>
                <w:rFonts w:ascii="Arial" w:hAnsi="Arial" w:cs="Arial"/>
                <w:color w:val="000000" w:themeColor="text1"/>
                <w:sz w:val="18"/>
                <w:szCs w:val="18"/>
                <w:u w:val="single"/>
              </w:rPr>
              <w:t>Less</w:t>
            </w:r>
            <w:r w:rsidRPr="00FD0F20">
              <w:rPr>
                <w:rFonts w:ascii="Arial" w:hAnsi="Arial" w:cs="Arial"/>
                <w:color w:val="000000" w:themeColor="text1"/>
                <w:sz w:val="18"/>
                <w:szCs w:val="18"/>
              </w:rPr>
              <w:tab/>
              <w:t>Deposits at banks and other institutions</w:t>
            </w:r>
          </w:p>
        </w:tc>
        <w:tc>
          <w:tcPr>
            <w:tcW w:w="1440" w:type="dxa"/>
            <w:vAlign w:val="bottom"/>
          </w:tcPr>
          <w:p w14:paraId="4654A1F9" w14:textId="77777777" w:rsidR="00B61106" w:rsidRPr="00FD0F20" w:rsidRDefault="00B61106" w:rsidP="00FF1E0D">
            <w:pPr>
              <w:ind w:right="-72"/>
              <w:jc w:val="right"/>
              <w:rPr>
                <w:rFonts w:ascii="Arial" w:hAnsi="Arial" w:cs="Arial"/>
                <w:color w:val="000000"/>
                <w:spacing w:val="-4"/>
                <w:sz w:val="18"/>
                <w:szCs w:val="18"/>
              </w:rPr>
            </w:pPr>
          </w:p>
        </w:tc>
        <w:tc>
          <w:tcPr>
            <w:tcW w:w="1440" w:type="dxa"/>
            <w:vAlign w:val="bottom"/>
          </w:tcPr>
          <w:p w14:paraId="37D6AE1E" w14:textId="77777777" w:rsidR="00B61106" w:rsidRPr="00FD0F20" w:rsidRDefault="00B61106" w:rsidP="00FF1E0D">
            <w:pPr>
              <w:ind w:right="-72"/>
              <w:jc w:val="right"/>
              <w:rPr>
                <w:rFonts w:ascii="Arial" w:eastAsia="Arial" w:hAnsi="Arial" w:cs="Arial"/>
                <w:color w:val="000000" w:themeColor="text1"/>
                <w:sz w:val="18"/>
                <w:szCs w:val="18"/>
                <w:lang w:bidi="th-TH"/>
              </w:rPr>
            </w:pPr>
          </w:p>
        </w:tc>
        <w:tc>
          <w:tcPr>
            <w:tcW w:w="1440" w:type="dxa"/>
            <w:vAlign w:val="bottom"/>
          </w:tcPr>
          <w:p w14:paraId="41E27483" w14:textId="77777777" w:rsidR="00B61106" w:rsidRPr="00FD0F20" w:rsidRDefault="00B61106" w:rsidP="00FF1E0D">
            <w:pPr>
              <w:ind w:right="-72"/>
              <w:jc w:val="right"/>
              <w:rPr>
                <w:rFonts w:ascii="Arial" w:hAnsi="Arial" w:cs="Arial"/>
                <w:color w:val="000000"/>
                <w:spacing w:val="-4"/>
                <w:sz w:val="18"/>
                <w:szCs w:val="18"/>
              </w:rPr>
            </w:pPr>
          </w:p>
        </w:tc>
        <w:tc>
          <w:tcPr>
            <w:tcW w:w="1440" w:type="dxa"/>
            <w:vAlign w:val="bottom"/>
          </w:tcPr>
          <w:p w14:paraId="279CA799" w14:textId="77777777" w:rsidR="00B61106" w:rsidRPr="00FD0F20" w:rsidRDefault="00B61106" w:rsidP="00FF1E0D">
            <w:pPr>
              <w:ind w:right="-72"/>
              <w:jc w:val="right"/>
              <w:rPr>
                <w:rFonts w:ascii="Arial" w:eastAsia="Arial" w:hAnsi="Arial" w:cs="Arial"/>
                <w:color w:val="000000" w:themeColor="text1"/>
                <w:sz w:val="18"/>
                <w:szCs w:val="18"/>
                <w:lang w:bidi="th-TH"/>
              </w:rPr>
            </w:pPr>
          </w:p>
        </w:tc>
      </w:tr>
      <w:tr w:rsidR="00B61106" w:rsidRPr="00FD0F20" w14:paraId="52C5E701" w14:textId="77777777" w:rsidTr="00FA063A">
        <w:tc>
          <w:tcPr>
            <w:tcW w:w="3798" w:type="dxa"/>
            <w:vAlign w:val="bottom"/>
          </w:tcPr>
          <w:p w14:paraId="617C4081" w14:textId="6A15FA11" w:rsidR="00B61106" w:rsidRPr="00FD0F20" w:rsidRDefault="00B61106" w:rsidP="00511164">
            <w:pPr>
              <w:ind w:left="486" w:hanging="486"/>
              <w:rPr>
                <w:rFonts w:ascii="Arial" w:eastAsia="Arial" w:hAnsi="Arial" w:cs="Arial"/>
                <w:color w:val="000000" w:themeColor="text1"/>
                <w:sz w:val="18"/>
                <w:szCs w:val="18"/>
                <w:lang w:bidi="th-TH"/>
              </w:rPr>
            </w:pPr>
            <w:r w:rsidRPr="00FD0F20">
              <w:rPr>
                <w:rFonts w:ascii="Arial" w:hAnsi="Arial" w:cs="Arial"/>
                <w:color w:val="000000" w:themeColor="text1"/>
                <w:sz w:val="18"/>
                <w:szCs w:val="18"/>
                <w:cs/>
              </w:rPr>
              <w:t xml:space="preserve">  </w:t>
            </w:r>
            <w:r w:rsidRPr="00FD0F20">
              <w:rPr>
                <w:rFonts w:ascii="Arial" w:hAnsi="Arial" w:cs="Arial"/>
                <w:color w:val="000000" w:themeColor="text1"/>
                <w:sz w:val="18"/>
                <w:szCs w:val="18"/>
              </w:rPr>
              <w:tab/>
              <w:t xml:space="preserve">   with </w:t>
            </w:r>
            <w:r w:rsidRPr="00FD0F20">
              <w:rPr>
                <w:rFonts w:ascii="Arial" w:hAnsi="Arial" w:cs="Arial"/>
                <w:color w:val="000000" w:themeColor="text1"/>
                <w:spacing w:val="-8"/>
                <w:sz w:val="18"/>
                <w:szCs w:val="18"/>
              </w:rPr>
              <w:t xml:space="preserve">maturity over </w:t>
            </w:r>
            <w:r w:rsidRPr="00FD0F20">
              <w:rPr>
                <w:rFonts w:ascii="Arial" w:hAnsi="Arial" w:cs="Arial"/>
                <w:color w:val="000000" w:themeColor="text1"/>
                <w:spacing w:val="-8"/>
                <w:sz w:val="18"/>
                <w:szCs w:val="18"/>
                <w:lang w:val="en-GB"/>
              </w:rPr>
              <w:t>3</w:t>
            </w:r>
            <w:r w:rsidRPr="00FD0F20">
              <w:rPr>
                <w:rFonts w:ascii="Arial" w:hAnsi="Arial" w:cs="Arial"/>
                <w:color w:val="000000" w:themeColor="text1"/>
                <w:spacing w:val="-8"/>
                <w:sz w:val="18"/>
                <w:szCs w:val="18"/>
              </w:rPr>
              <w:t xml:space="preserve"> months from </w:t>
            </w:r>
          </w:p>
        </w:tc>
        <w:tc>
          <w:tcPr>
            <w:tcW w:w="1440" w:type="dxa"/>
            <w:vAlign w:val="bottom"/>
          </w:tcPr>
          <w:p w14:paraId="76C36D93" w14:textId="77777777" w:rsidR="00B61106" w:rsidRPr="00FD0F20" w:rsidRDefault="00B61106" w:rsidP="00FF1E0D">
            <w:pPr>
              <w:ind w:right="-72"/>
              <w:jc w:val="right"/>
              <w:rPr>
                <w:rFonts w:ascii="Arial" w:hAnsi="Arial" w:cs="Arial"/>
                <w:color w:val="000000"/>
                <w:spacing w:val="-4"/>
                <w:sz w:val="18"/>
                <w:szCs w:val="18"/>
              </w:rPr>
            </w:pPr>
          </w:p>
        </w:tc>
        <w:tc>
          <w:tcPr>
            <w:tcW w:w="1440" w:type="dxa"/>
            <w:vAlign w:val="bottom"/>
          </w:tcPr>
          <w:p w14:paraId="424FA301" w14:textId="77777777" w:rsidR="00B61106" w:rsidRPr="00FD0F20" w:rsidRDefault="00B61106" w:rsidP="00FF1E0D">
            <w:pPr>
              <w:ind w:right="-72"/>
              <w:jc w:val="right"/>
              <w:rPr>
                <w:rFonts w:ascii="Arial" w:eastAsia="Arial" w:hAnsi="Arial" w:cs="Arial"/>
                <w:color w:val="000000" w:themeColor="text1"/>
                <w:sz w:val="18"/>
                <w:szCs w:val="18"/>
                <w:lang w:bidi="th-TH"/>
              </w:rPr>
            </w:pPr>
          </w:p>
        </w:tc>
        <w:tc>
          <w:tcPr>
            <w:tcW w:w="1440" w:type="dxa"/>
            <w:vAlign w:val="bottom"/>
          </w:tcPr>
          <w:p w14:paraId="042D27EC" w14:textId="77777777" w:rsidR="00B61106" w:rsidRPr="00FD0F20" w:rsidRDefault="00B61106" w:rsidP="00FF1E0D">
            <w:pPr>
              <w:ind w:right="-72"/>
              <w:jc w:val="right"/>
              <w:rPr>
                <w:rFonts w:ascii="Arial" w:hAnsi="Arial" w:cs="Arial"/>
                <w:color w:val="000000"/>
                <w:spacing w:val="-4"/>
                <w:sz w:val="18"/>
                <w:szCs w:val="18"/>
              </w:rPr>
            </w:pPr>
          </w:p>
        </w:tc>
        <w:tc>
          <w:tcPr>
            <w:tcW w:w="1440" w:type="dxa"/>
            <w:vAlign w:val="bottom"/>
          </w:tcPr>
          <w:p w14:paraId="536131F2" w14:textId="77777777" w:rsidR="00B61106" w:rsidRPr="00FD0F20" w:rsidRDefault="00B61106" w:rsidP="00FF1E0D">
            <w:pPr>
              <w:ind w:right="-72"/>
              <w:jc w:val="right"/>
              <w:rPr>
                <w:rFonts w:ascii="Arial" w:eastAsia="Arial" w:hAnsi="Arial" w:cs="Arial"/>
                <w:color w:val="000000" w:themeColor="text1"/>
                <w:sz w:val="18"/>
                <w:szCs w:val="18"/>
                <w:lang w:bidi="th-TH"/>
              </w:rPr>
            </w:pPr>
          </w:p>
        </w:tc>
      </w:tr>
      <w:tr w:rsidR="00B61106" w:rsidRPr="00FD0F20" w14:paraId="071519E7" w14:textId="77777777" w:rsidTr="00FA063A">
        <w:tc>
          <w:tcPr>
            <w:tcW w:w="3798" w:type="dxa"/>
            <w:vAlign w:val="bottom"/>
          </w:tcPr>
          <w:p w14:paraId="2E8CEBF7" w14:textId="294DC287" w:rsidR="00B61106" w:rsidRPr="00FD0F20" w:rsidRDefault="00B61106" w:rsidP="00511164">
            <w:pPr>
              <w:ind w:left="486" w:hanging="486"/>
              <w:rPr>
                <w:rFonts w:ascii="Arial" w:eastAsia="Arial" w:hAnsi="Arial" w:cs="Arial"/>
                <w:color w:val="000000" w:themeColor="text1"/>
                <w:sz w:val="18"/>
                <w:szCs w:val="18"/>
                <w:lang w:bidi="th-TH"/>
              </w:rPr>
            </w:pPr>
            <w:r w:rsidRPr="00FD0F20">
              <w:rPr>
                <w:rFonts w:ascii="Arial" w:hAnsi="Arial" w:cs="Arial"/>
                <w:color w:val="000000" w:themeColor="text1"/>
                <w:sz w:val="18"/>
                <w:szCs w:val="18"/>
                <w:cs/>
              </w:rPr>
              <w:tab/>
            </w:r>
            <w:r w:rsidRPr="00FD0F20">
              <w:rPr>
                <w:rFonts w:ascii="Arial" w:hAnsi="Arial" w:cs="Arial"/>
                <w:color w:val="000000" w:themeColor="text1"/>
                <w:sz w:val="18"/>
                <w:szCs w:val="18"/>
              </w:rPr>
              <w:t xml:space="preserve">   acquisition date (Notes </w:t>
            </w:r>
            <w:r w:rsidR="001F015B" w:rsidRPr="00FD0F20">
              <w:rPr>
                <w:rFonts w:ascii="Arial" w:hAnsi="Arial" w:cs="Arial"/>
                <w:color w:val="000000" w:themeColor="text1"/>
                <w:sz w:val="18"/>
                <w:szCs w:val="18"/>
              </w:rPr>
              <w:t>8</w:t>
            </w:r>
            <w:r w:rsidRPr="00FD0F20">
              <w:rPr>
                <w:rFonts w:ascii="Arial" w:hAnsi="Arial" w:cs="Arial"/>
                <w:color w:val="000000" w:themeColor="text1"/>
                <w:sz w:val="18"/>
                <w:szCs w:val="18"/>
              </w:rPr>
              <w:t>)</w:t>
            </w:r>
          </w:p>
        </w:tc>
        <w:tc>
          <w:tcPr>
            <w:tcW w:w="1440" w:type="dxa"/>
            <w:vAlign w:val="bottom"/>
          </w:tcPr>
          <w:p w14:paraId="6F453034" w14:textId="46D8A49B" w:rsidR="00B61106"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(1,837)</w:t>
            </w:r>
          </w:p>
        </w:tc>
        <w:tc>
          <w:tcPr>
            <w:tcW w:w="1440" w:type="dxa"/>
            <w:vAlign w:val="bottom"/>
          </w:tcPr>
          <w:p w14:paraId="4C57340D" w14:textId="45BB697E" w:rsidR="00B61106" w:rsidRPr="00FD0F20" w:rsidRDefault="00B61106"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z w:val="18"/>
                <w:szCs w:val="18"/>
              </w:rPr>
              <w:t>(1,837)</w:t>
            </w:r>
          </w:p>
        </w:tc>
        <w:tc>
          <w:tcPr>
            <w:tcW w:w="1440" w:type="dxa"/>
            <w:vAlign w:val="bottom"/>
          </w:tcPr>
          <w:p w14:paraId="4874A59F" w14:textId="21909608" w:rsidR="00B61106"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w:t>
            </w:r>
          </w:p>
        </w:tc>
        <w:tc>
          <w:tcPr>
            <w:tcW w:w="1440" w:type="dxa"/>
            <w:vAlign w:val="bottom"/>
          </w:tcPr>
          <w:p w14:paraId="3E02A8DE" w14:textId="1DB348BF" w:rsidR="00B61106" w:rsidRPr="00FD0F20" w:rsidRDefault="00B61106"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z w:val="18"/>
                <w:szCs w:val="18"/>
                <w:lang w:val="en-GB"/>
              </w:rPr>
              <w:t>-</w:t>
            </w:r>
          </w:p>
        </w:tc>
      </w:tr>
      <w:tr w:rsidR="00B61106" w:rsidRPr="00FD0F20" w14:paraId="3E2AA2BC" w14:textId="77777777" w:rsidTr="00FA063A">
        <w:tc>
          <w:tcPr>
            <w:tcW w:w="3798" w:type="dxa"/>
            <w:vAlign w:val="bottom"/>
          </w:tcPr>
          <w:p w14:paraId="2104E1D9" w14:textId="08C054E9" w:rsidR="00B61106" w:rsidRPr="00FD0F20" w:rsidRDefault="00B61106" w:rsidP="00FF1E0D">
            <w:pPr>
              <w:pStyle w:val="a"/>
              <w:tabs>
                <w:tab w:val="left" w:pos="485"/>
              </w:tabs>
              <w:ind w:left="540" w:right="0" w:hanging="540"/>
              <w:jc w:val="both"/>
              <w:rPr>
                <w:rFonts w:ascii="Arial" w:eastAsia="Arial" w:hAnsi="Arial" w:cs="Arial"/>
                <w:color w:val="000000" w:themeColor="text1"/>
                <w:sz w:val="18"/>
                <w:szCs w:val="18"/>
                <w:lang w:bidi="th-TH"/>
              </w:rPr>
            </w:pPr>
            <w:r w:rsidRPr="00FD0F20">
              <w:rPr>
                <w:rFonts w:ascii="Arial" w:hAnsi="Arial" w:cs="Arial"/>
                <w:color w:val="000000" w:themeColor="text1"/>
                <w:sz w:val="18"/>
                <w:szCs w:val="18"/>
                <w:u w:val="single"/>
              </w:rPr>
              <w:t>Less</w:t>
            </w:r>
            <w:r w:rsidRPr="00FD0F20">
              <w:rPr>
                <w:rFonts w:ascii="Arial" w:hAnsi="Arial" w:cs="Arial"/>
                <w:color w:val="000000" w:themeColor="text1"/>
                <w:sz w:val="18"/>
                <w:szCs w:val="18"/>
              </w:rPr>
              <w:tab/>
              <w:t>Allowance for expected credit losses</w:t>
            </w:r>
          </w:p>
        </w:tc>
        <w:tc>
          <w:tcPr>
            <w:tcW w:w="1440" w:type="dxa"/>
            <w:tcBorders>
              <w:bottom w:val="single" w:sz="4" w:space="0" w:color="auto"/>
            </w:tcBorders>
            <w:vAlign w:val="bottom"/>
          </w:tcPr>
          <w:p w14:paraId="5358FE26" w14:textId="34C04712" w:rsidR="00B61106"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(24</w:t>
            </w:r>
            <w:r w:rsidR="00762279" w:rsidRPr="00FD0F20">
              <w:rPr>
                <w:rFonts w:ascii="Arial" w:hAnsi="Arial" w:cs="Arial"/>
                <w:color w:val="000000"/>
                <w:spacing w:val="-4"/>
                <w:sz w:val="18"/>
                <w:szCs w:val="18"/>
              </w:rPr>
              <w:t>8</w:t>
            </w:r>
            <w:r w:rsidRPr="00FD0F20">
              <w:rPr>
                <w:rFonts w:ascii="Arial" w:hAnsi="Arial" w:cs="Arial"/>
                <w:color w:val="000000"/>
                <w:spacing w:val="-4"/>
                <w:sz w:val="18"/>
                <w:szCs w:val="18"/>
              </w:rPr>
              <w:t>)</w:t>
            </w:r>
          </w:p>
        </w:tc>
        <w:tc>
          <w:tcPr>
            <w:tcW w:w="1440" w:type="dxa"/>
            <w:tcBorders>
              <w:bottom w:val="single" w:sz="4" w:space="0" w:color="auto"/>
            </w:tcBorders>
            <w:vAlign w:val="bottom"/>
          </w:tcPr>
          <w:p w14:paraId="181ADA1D" w14:textId="01FA86B5" w:rsidR="00B61106" w:rsidRPr="00FD0F20" w:rsidRDefault="00B61106"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(228)</w:t>
            </w:r>
          </w:p>
        </w:tc>
        <w:tc>
          <w:tcPr>
            <w:tcW w:w="1440" w:type="dxa"/>
            <w:tcBorders>
              <w:bottom w:val="single" w:sz="4" w:space="0" w:color="auto"/>
            </w:tcBorders>
            <w:vAlign w:val="bottom"/>
          </w:tcPr>
          <w:p w14:paraId="592E4A00" w14:textId="4F735B59" w:rsidR="00B61106"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(18</w:t>
            </w:r>
            <w:r w:rsidR="005B413E" w:rsidRPr="00FD0F20">
              <w:rPr>
                <w:rFonts w:ascii="Arial" w:hAnsi="Arial" w:cs="Arial"/>
                <w:color w:val="000000"/>
                <w:spacing w:val="-4"/>
                <w:sz w:val="18"/>
                <w:szCs w:val="18"/>
              </w:rPr>
              <w:t>7</w:t>
            </w:r>
            <w:r w:rsidRPr="00FD0F20">
              <w:rPr>
                <w:rFonts w:ascii="Arial" w:hAnsi="Arial" w:cs="Arial"/>
                <w:color w:val="000000"/>
                <w:spacing w:val="-4"/>
                <w:sz w:val="18"/>
                <w:szCs w:val="18"/>
              </w:rPr>
              <w:t>)</w:t>
            </w:r>
          </w:p>
        </w:tc>
        <w:tc>
          <w:tcPr>
            <w:tcW w:w="1440" w:type="dxa"/>
            <w:tcBorders>
              <w:bottom w:val="single" w:sz="4" w:space="0" w:color="auto"/>
            </w:tcBorders>
            <w:vAlign w:val="bottom"/>
          </w:tcPr>
          <w:p w14:paraId="5FD9B611" w14:textId="5B8C881E" w:rsidR="00B61106" w:rsidRPr="00FD0F20" w:rsidRDefault="00B61106" w:rsidP="00FF1E0D">
            <w:pPr>
              <w:ind w:right="-72"/>
              <w:jc w:val="right"/>
              <w:rPr>
                <w:rFonts w:ascii="Arial" w:eastAsia="Arial" w:hAnsi="Arial" w:cs="Arial"/>
                <w:color w:val="000000" w:themeColor="text1"/>
                <w:sz w:val="18"/>
                <w:szCs w:val="18"/>
                <w:lang w:bidi="th-TH"/>
              </w:rPr>
            </w:pPr>
            <w:r w:rsidRPr="00FD0F20">
              <w:rPr>
                <w:rFonts w:ascii="Arial" w:hAnsi="Arial" w:cs="Arial"/>
                <w:color w:val="000000"/>
                <w:spacing w:val="-4"/>
                <w:sz w:val="18"/>
                <w:szCs w:val="18"/>
              </w:rPr>
              <w:t>(179)</w:t>
            </w:r>
          </w:p>
        </w:tc>
      </w:tr>
      <w:tr w:rsidR="00B61106" w:rsidRPr="00FD0F20" w14:paraId="266A8A35" w14:textId="77777777" w:rsidTr="00FA063A">
        <w:tc>
          <w:tcPr>
            <w:tcW w:w="3798" w:type="dxa"/>
            <w:vAlign w:val="bottom"/>
          </w:tcPr>
          <w:p w14:paraId="479A56F5" w14:textId="77777777" w:rsidR="00B61106" w:rsidRPr="00FD0F20" w:rsidRDefault="00B61106" w:rsidP="00FF1E0D">
            <w:pPr>
              <w:pStyle w:val="CommentSubject"/>
              <w:tabs>
                <w:tab w:val="left" w:pos="485"/>
              </w:tabs>
              <w:ind w:left="540" w:hanging="540"/>
              <w:jc w:val="both"/>
              <w:rPr>
                <w:rFonts w:ascii="Arial" w:hAnsi="Arial" w:cs="Arial"/>
                <w:color w:val="000000" w:themeColor="text1"/>
                <w:sz w:val="18"/>
                <w:szCs w:val="18"/>
                <w:u w:val="single"/>
              </w:rPr>
            </w:pPr>
          </w:p>
        </w:tc>
        <w:tc>
          <w:tcPr>
            <w:tcW w:w="1440" w:type="dxa"/>
            <w:tcBorders>
              <w:top w:val="single" w:sz="4" w:space="0" w:color="auto"/>
            </w:tcBorders>
            <w:vAlign w:val="bottom"/>
          </w:tcPr>
          <w:p w14:paraId="0706C1E2" w14:textId="77777777" w:rsidR="00B61106" w:rsidRPr="00FD0F20" w:rsidRDefault="00B61106" w:rsidP="00FF1E0D">
            <w:pPr>
              <w:ind w:right="-72"/>
              <w:jc w:val="right"/>
              <w:rPr>
                <w:rFonts w:ascii="Arial" w:hAnsi="Arial" w:cs="Arial"/>
                <w:color w:val="000000"/>
                <w:spacing w:val="-4"/>
                <w:sz w:val="18"/>
                <w:szCs w:val="18"/>
              </w:rPr>
            </w:pPr>
          </w:p>
        </w:tc>
        <w:tc>
          <w:tcPr>
            <w:tcW w:w="1440" w:type="dxa"/>
            <w:tcBorders>
              <w:top w:val="single" w:sz="4" w:space="0" w:color="auto"/>
            </w:tcBorders>
            <w:vAlign w:val="bottom"/>
          </w:tcPr>
          <w:p w14:paraId="2948BC84" w14:textId="77777777" w:rsidR="00B61106" w:rsidRPr="00FD0F20" w:rsidRDefault="00B61106" w:rsidP="00FF1E0D">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6674DD61" w14:textId="77777777" w:rsidR="00B61106" w:rsidRPr="00FD0F20" w:rsidRDefault="00B61106" w:rsidP="00FF1E0D">
            <w:pPr>
              <w:ind w:right="-72"/>
              <w:jc w:val="right"/>
              <w:rPr>
                <w:rFonts w:ascii="Arial" w:hAnsi="Arial" w:cs="Arial"/>
                <w:color w:val="000000"/>
                <w:spacing w:val="-4"/>
                <w:sz w:val="18"/>
                <w:szCs w:val="18"/>
              </w:rPr>
            </w:pPr>
          </w:p>
        </w:tc>
        <w:tc>
          <w:tcPr>
            <w:tcW w:w="1440" w:type="dxa"/>
            <w:tcBorders>
              <w:top w:val="single" w:sz="4" w:space="0" w:color="auto"/>
            </w:tcBorders>
            <w:vAlign w:val="bottom"/>
          </w:tcPr>
          <w:p w14:paraId="2C5DD2BE" w14:textId="77777777" w:rsidR="00B61106" w:rsidRPr="00FD0F20" w:rsidRDefault="00B61106" w:rsidP="00FF1E0D">
            <w:pPr>
              <w:ind w:right="-72"/>
              <w:jc w:val="right"/>
              <w:rPr>
                <w:rFonts w:ascii="Arial" w:hAnsi="Arial" w:cs="Arial"/>
                <w:color w:val="000000" w:themeColor="text1"/>
                <w:sz w:val="18"/>
                <w:szCs w:val="18"/>
              </w:rPr>
            </w:pPr>
          </w:p>
        </w:tc>
      </w:tr>
      <w:tr w:rsidR="00B61106" w:rsidRPr="00FD0F20" w14:paraId="1C2E0E93" w14:textId="77777777" w:rsidTr="00FA063A">
        <w:tc>
          <w:tcPr>
            <w:tcW w:w="3798" w:type="dxa"/>
            <w:vAlign w:val="bottom"/>
          </w:tcPr>
          <w:p w14:paraId="6F52035D" w14:textId="70044B9E" w:rsidR="00B61106" w:rsidRPr="00FD0F20" w:rsidRDefault="00B61106" w:rsidP="00FF1E0D">
            <w:pPr>
              <w:pStyle w:val="CommentSubject"/>
              <w:tabs>
                <w:tab w:val="left" w:pos="485"/>
              </w:tabs>
              <w:ind w:left="540" w:hanging="540"/>
              <w:jc w:val="both"/>
              <w:rPr>
                <w:rFonts w:ascii="Arial" w:hAnsi="Arial" w:cs="Arial"/>
                <w:color w:val="000000" w:themeColor="text1"/>
                <w:sz w:val="18"/>
                <w:szCs w:val="18"/>
                <w:u w:val="single"/>
              </w:rPr>
            </w:pPr>
            <w:r w:rsidRPr="00FD0F20">
              <w:rPr>
                <w:rFonts w:ascii="Arial" w:hAnsi="Arial" w:cs="Arial"/>
                <w:color w:val="000000" w:themeColor="text1"/>
                <w:sz w:val="18"/>
                <w:szCs w:val="18"/>
                <w:cs/>
              </w:rPr>
              <w:t>Cash and cash equivalents</w:t>
            </w:r>
            <w:r w:rsidRPr="00FD0F20">
              <w:rPr>
                <w:rFonts w:ascii="Arial" w:hAnsi="Arial" w:cs="Arial"/>
                <w:color w:val="000000" w:themeColor="text1"/>
                <w:sz w:val="18"/>
                <w:szCs w:val="18"/>
              </w:rPr>
              <w:t>, net</w:t>
            </w:r>
          </w:p>
        </w:tc>
        <w:tc>
          <w:tcPr>
            <w:tcW w:w="1440" w:type="dxa"/>
            <w:tcBorders>
              <w:bottom w:val="single" w:sz="4" w:space="0" w:color="auto"/>
            </w:tcBorders>
            <w:vAlign w:val="bottom"/>
          </w:tcPr>
          <w:p w14:paraId="38580CAF" w14:textId="0C056D6D" w:rsidR="00B61106"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500,508</w:t>
            </w:r>
          </w:p>
        </w:tc>
        <w:tc>
          <w:tcPr>
            <w:tcW w:w="1440" w:type="dxa"/>
            <w:tcBorders>
              <w:bottom w:val="single" w:sz="4" w:space="0" w:color="auto"/>
            </w:tcBorders>
            <w:vAlign w:val="bottom"/>
          </w:tcPr>
          <w:p w14:paraId="24EB5FD5" w14:textId="394EE0F4" w:rsidR="00B61106" w:rsidRPr="00FD0F20" w:rsidRDefault="00B61106" w:rsidP="00FF1E0D">
            <w:pPr>
              <w:ind w:right="-72"/>
              <w:jc w:val="right"/>
              <w:rPr>
                <w:rFonts w:ascii="Arial" w:hAnsi="Arial" w:cs="Arial"/>
                <w:color w:val="000000" w:themeColor="text1"/>
                <w:sz w:val="18"/>
                <w:szCs w:val="18"/>
              </w:rPr>
            </w:pPr>
            <w:r w:rsidRPr="00FD0F20">
              <w:rPr>
                <w:rFonts w:ascii="Arial" w:hAnsi="Arial" w:cs="Arial"/>
                <w:color w:val="000000"/>
                <w:spacing w:val="-4"/>
                <w:sz w:val="18"/>
                <w:szCs w:val="18"/>
              </w:rPr>
              <w:t>460,151</w:t>
            </w:r>
          </w:p>
        </w:tc>
        <w:tc>
          <w:tcPr>
            <w:tcW w:w="1440" w:type="dxa"/>
            <w:tcBorders>
              <w:bottom w:val="single" w:sz="4" w:space="0" w:color="auto"/>
            </w:tcBorders>
            <w:vAlign w:val="bottom"/>
          </w:tcPr>
          <w:p w14:paraId="74C82214" w14:textId="214CF73A" w:rsidR="00B61106" w:rsidRPr="00FD0F20" w:rsidRDefault="00B61106" w:rsidP="00FF1E0D">
            <w:pPr>
              <w:ind w:right="-72"/>
              <w:jc w:val="right"/>
              <w:rPr>
                <w:rFonts w:ascii="Arial" w:hAnsi="Arial" w:cs="Arial"/>
                <w:color w:val="000000"/>
                <w:spacing w:val="-4"/>
                <w:sz w:val="18"/>
                <w:szCs w:val="18"/>
              </w:rPr>
            </w:pPr>
            <w:r w:rsidRPr="00FD0F20">
              <w:rPr>
                <w:rFonts w:ascii="Arial" w:hAnsi="Arial" w:cs="Arial"/>
                <w:color w:val="000000"/>
                <w:spacing w:val="-4"/>
                <w:sz w:val="18"/>
                <w:szCs w:val="18"/>
              </w:rPr>
              <w:t>362,381</w:t>
            </w:r>
          </w:p>
        </w:tc>
        <w:tc>
          <w:tcPr>
            <w:tcW w:w="1440" w:type="dxa"/>
            <w:tcBorders>
              <w:bottom w:val="single" w:sz="4" w:space="0" w:color="auto"/>
            </w:tcBorders>
            <w:vAlign w:val="bottom"/>
          </w:tcPr>
          <w:p w14:paraId="3CD03FD8" w14:textId="2A5956A9" w:rsidR="00B61106" w:rsidRPr="00FD0F20" w:rsidRDefault="00B61106" w:rsidP="00FF1E0D">
            <w:pPr>
              <w:ind w:right="-72"/>
              <w:jc w:val="right"/>
              <w:rPr>
                <w:rFonts w:ascii="Arial" w:hAnsi="Arial" w:cs="Arial"/>
                <w:color w:val="000000" w:themeColor="text1"/>
                <w:sz w:val="18"/>
                <w:szCs w:val="18"/>
              </w:rPr>
            </w:pPr>
            <w:r w:rsidRPr="00FD0F20">
              <w:rPr>
                <w:rFonts w:ascii="Arial" w:hAnsi="Arial" w:cs="Arial"/>
                <w:color w:val="000000"/>
                <w:spacing w:val="-4"/>
                <w:sz w:val="18"/>
                <w:szCs w:val="18"/>
              </w:rPr>
              <w:t>344,912</w:t>
            </w:r>
          </w:p>
        </w:tc>
      </w:tr>
    </w:tbl>
    <w:p w14:paraId="2E8F8900" w14:textId="2B9F9E2F" w:rsidR="00EC6B86" w:rsidRPr="00FD0F20" w:rsidRDefault="00EC6B86" w:rsidP="00FF1E0D">
      <w:pPr>
        <w:rPr>
          <w:rFonts w:ascii="Arial" w:hAnsi="Arial" w:cs="Arial"/>
          <w:color w:val="000000" w:themeColor="text1"/>
          <w:sz w:val="18"/>
          <w:szCs w:val="18"/>
          <w:shd w:val="clear" w:color="auto" w:fill="FFFFFF"/>
          <w:lang w:val="en-GB"/>
        </w:rPr>
      </w:pPr>
    </w:p>
    <w:p w14:paraId="1553BAE5" w14:textId="05D27F91" w:rsidR="009F6E69" w:rsidRPr="00FD0F20" w:rsidRDefault="009F6E69" w:rsidP="00FF1E0D">
      <w:pPr>
        <w:rPr>
          <w:rFonts w:ascii="Arial" w:hAnsi="Arial" w:cs="Arial"/>
          <w:color w:val="000000" w:themeColor="text1"/>
          <w:sz w:val="18"/>
          <w:szCs w:val="18"/>
          <w:shd w:val="clear" w:color="auto" w:fill="FFFFFF"/>
          <w:lang w:val="en-GB"/>
        </w:rPr>
      </w:pPr>
      <w:r w:rsidRPr="00FD0F20">
        <w:rPr>
          <w:rFonts w:ascii="Arial" w:hAnsi="Arial" w:cs="Arial"/>
          <w:color w:val="000000" w:themeColor="text1"/>
          <w:sz w:val="18"/>
          <w:szCs w:val="18"/>
          <w:shd w:val="clear" w:color="auto" w:fill="FFFFFF"/>
          <w:lang w:val="en-GB"/>
        </w:rPr>
        <w:br w:type="page"/>
      </w:r>
    </w:p>
    <w:tbl>
      <w:tblPr>
        <w:tblW w:w="9475" w:type="dxa"/>
        <w:tblInd w:w="108" w:type="dxa"/>
        <w:tblLayout w:type="fixed"/>
        <w:tblLook w:val="0400" w:firstRow="0" w:lastRow="0" w:firstColumn="0" w:lastColumn="0" w:noHBand="0" w:noVBand="1"/>
      </w:tblPr>
      <w:tblGrid>
        <w:gridCol w:w="9475"/>
      </w:tblGrid>
      <w:tr w:rsidR="007B48D5" w:rsidRPr="00FD0F20" w14:paraId="4B496B23" w14:textId="77777777" w:rsidTr="00FA063A">
        <w:trPr>
          <w:trHeight w:val="368"/>
        </w:trPr>
        <w:tc>
          <w:tcPr>
            <w:tcW w:w="9475" w:type="dxa"/>
            <w:vAlign w:val="center"/>
          </w:tcPr>
          <w:p w14:paraId="4835995D" w14:textId="77777777" w:rsidR="007B48D5" w:rsidRPr="00FD0F20" w:rsidRDefault="007B48D5" w:rsidP="00FF1E0D">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Debt financial assets</w:t>
            </w:r>
          </w:p>
        </w:tc>
      </w:tr>
    </w:tbl>
    <w:p w14:paraId="5A9FFC33" w14:textId="77777777" w:rsidR="007B48D5" w:rsidRPr="00FD0F20" w:rsidRDefault="007B48D5" w:rsidP="00FF1E0D">
      <w:pPr>
        <w:rPr>
          <w:rFonts w:ascii="Arial" w:hAnsi="Arial" w:cs="Arial"/>
          <w:color w:val="000000" w:themeColor="text1"/>
          <w:sz w:val="18"/>
          <w:szCs w:val="18"/>
          <w:shd w:val="clear" w:color="auto" w:fill="FFFFFF"/>
          <w:lang w:val="en-GB"/>
        </w:rPr>
      </w:pPr>
    </w:p>
    <w:p w14:paraId="469B0C3D" w14:textId="3F092359" w:rsidR="007B48D5" w:rsidRPr="00FD0F20" w:rsidRDefault="002140C4" w:rsidP="00FF1E0D">
      <w:pPr>
        <w:tabs>
          <w:tab w:val="left" w:pos="900"/>
        </w:tabs>
        <w:ind w:left="547" w:hanging="547"/>
        <w:jc w:val="both"/>
        <w:rPr>
          <w:rFonts w:ascii="Arial" w:hAnsi="Arial" w:cs="Arial"/>
          <w:b/>
          <w:bCs/>
          <w:color w:val="000000" w:themeColor="text1"/>
          <w:spacing w:val="-2"/>
          <w:sz w:val="18"/>
          <w:szCs w:val="18"/>
          <w:lang w:val="en-GB"/>
        </w:rPr>
      </w:pPr>
      <w:r w:rsidRPr="00FD0F20">
        <w:rPr>
          <w:rFonts w:ascii="Arial" w:hAnsi="Arial" w:cs="Arial"/>
          <w:b/>
          <w:bCs/>
          <w:color w:val="000000" w:themeColor="text1"/>
          <w:sz w:val="18"/>
          <w:szCs w:val="18"/>
          <w:lang w:val="en-GB" w:bidi="th-TH"/>
        </w:rPr>
        <w:t>8</w:t>
      </w:r>
      <w:r w:rsidR="007B48D5" w:rsidRPr="00FD0F20">
        <w:rPr>
          <w:rFonts w:ascii="Arial" w:hAnsi="Arial" w:cs="Arial"/>
          <w:b/>
          <w:bCs/>
          <w:color w:val="000000" w:themeColor="text1"/>
          <w:sz w:val="18"/>
          <w:szCs w:val="18"/>
          <w:lang w:val="en-GB"/>
        </w:rPr>
        <w:t>.1</w:t>
      </w:r>
      <w:r w:rsidR="007B48D5" w:rsidRPr="00FD0F20">
        <w:rPr>
          <w:rFonts w:ascii="Arial" w:hAnsi="Arial" w:cs="Arial"/>
          <w:b/>
          <w:bCs/>
          <w:color w:val="000000" w:themeColor="text1"/>
          <w:spacing w:val="-2"/>
          <w:sz w:val="18"/>
          <w:szCs w:val="18"/>
          <w:lang w:val="en-GB"/>
        </w:rPr>
        <w:tab/>
        <w:t>Classified by types of investments</w:t>
      </w:r>
    </w:p>
    <w:p w14:paraId="45316696" w14:textId="77777777" w:rsidR="007B48D5" w:rsidRPr="00FD0F20" w:rsidRDefault="007B48D5" w:rsidP="00FF1E0D">
      <w:pPr>
        <w:rPr>
          <w:rFonts w:ascii="Arial" w:hAnsi="Arial" w:cs="Arial"/>
          <w:color w:val="000000" w:themeColor="text1"/>
          <w:sz w:val="18"/>
          <w:szCs w:val="18"/>
          <w:shd w:val="clear" w:color="auto" w:fill="FFFFFF"/>
          <w:lang w:val="en-GB"/>
        </w:rPr>
      </w:pPr>
    </w:p>
    <w:tbl>
      <w:tblPr>
        <w:tblW w:w="9562" w:type="dxa"/>
        <w:tblInd w:w="18" w:type="dxa"/>
        <w:tblLayout w:type="fixed"/>
        <w:tblLook w:val="01E0" w:firstRow="1" w:lastRow="1" w:firstColumn="1" w:lastColumn="1" w:noHBand="0" w:noVBand="0"/>
      </w:tblPr>
      <w:tblGrid>
        <w:gridCol w:w="4464"/>
        <w:gridCol w:w="1267"/>
        <w:gridCol w:w="1267"/>
        <w:gridCol w:w="1267"/>
        <w:gridCol w:w="1275"/>
        <w:gridCol w:w="22"/>
      </w:tblGrid>
      <w:tr w:rsidR="00117CF0" w:rsidRPr="00FD0F20" w14:paraId="16889FAB" w14:textId="77777777" w:rsidTr="005800CE">
        <w:tc>
          <w:tcPr>
            <w:tcW w:w="4464" w:type="dxa"/>
            <w:vAlign w:val="bottom"/>
          </w:tcPr>
          <w:p w14:paraId="13396DF3" w14:textId="77777777" w:rsidR="007B48D5" w:rsidRPr="00FD0F20" w:rsidRDefault="007B48D5" w:rsidP="00FF1E0D">
            <w:pPr>
              <w:ind w:left="704" w:right="-43" w:hanging="182"/>
              <w:rPr>
                <w:rFonts w:ascii="Arial" w:hAnsi="Arial" w:cs="Arial"/>
                <w:color w:val="000000" w:themeColor="text1"/>
                <w:spacing w:val="-4"/>
                <w:sz w:val="18"/>
                <w:szCs w:val="18"/>
                <w:cs/>
                <w:lang w:val="en-GB"/>
              </w:rPr>
            </w:pPr>
            <w:bookmarkStart w:id="8" w:name="_Hlk163045923"/>
            <w:bookmarkStart w:id="9" w:name="_Hlk163044674"/>
          </w:p>
        </w:tc>
        <w:tc>
          <w:tcPr>
            <w:tcW w:w="5098" w:type="dxa"/>
            <w:gridSpan w:val="5"/>
            <w:tcBorders>
              <w:bottom w:val="single" w:sz="4" w:space="0" w:color="auto"/>
            </w:tcBorders>
            <w:vAlign w:val="bottom"/>
            <w:hideMark/>
          </w:tcPr>
          <w:p w14:paraId="1D3BB482" w14:textId="77777777" w:rsidR="007B48D5" w:rsidRPr="00FD0F20" w:rsidRDefault="007B48D5"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lang w:val="en-GB"/>
              </w:rPr>
              <w:t>Consolidated financial information</w:t>
            </w:r>
          </w:p>
        </w:tc>
      </w:tr>
      <w:bookmarkEnd w:id="8"/>
      <w:tr w:rsidR="00117CF0" w:rsidRPr="00FD0F20" w14:paraId="040C0A7E" w14:textId="77777777" w:rsidTr="00FA063A">
        <w:trPr>
          <w:gridAfter w:val="1"/>
          <w:wAfter w:w="22" w:type="dxa"/>
        </w:trPr>
        <w:tc>
          <w:tcPr>
            <w:tcW w:w="4464" w:type="dxa"/>
            <w:vAlign w:val="bottom"/>
          </w:tcPr>
          <w:p w14:paraId="12621EB1" w14:textId="77777777" w:rsidR="007B48D5" w:rsidRPr="00FD0F20" w:rsidRDefault="007B48D5" w:rsidP="00FF1E0D">
            <w:pPr>
              <w:ind w:left="704" w:right="-43" w:hanging="182"/>
              <w:rPr>
                <w:rFonts w:ascii="Arial" w:hAnsi="Arial" w:cs="Arial"/>
                <w:color w:val="000000" w:themeColor="text1"/>
                <w:spacing w:val="-4"/>
                <w:sz w:val="18"/>
                <w:szCs w:val="18"/>
                <w:cs/>
                <w:lang w:val="en-GB"/>
              </w:rPr>
            </w:pPr>
          </w:p>
        </w:tc>
        <w:tc>
          <w:tcPr>
            <w:tcW w:w="2534" w:type="dxa"/>
            <w:gridSpan w:val="2"/>
            <w:tcBorders>
              <w:top w:val="single" w:sz="4" w:space="0" w:color="auto"/>
            </w:tcBorders>
            <w:vAlign w:val="bottom"/>
          </w:tcPr>
          <w:p w14:paraId="59402F49" w14:textId="77777777" w:rsidR="007B48D5" w:rsidRPr="00FD0F20" w:rsidRDefault="007B48D5"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Unaudited)</w:t>
            </w:r>
          </w:p>
        </w:tc>
        <w:tc>
          <w:tcPr>
            <w:tcW w:w="2542" w:type="dxa"/>
            <w:gridSpan w:val="2"/>
            <w:tcBorders>
              <w:top w:val="single" w:sz="4" w:space="0" w:color="auto"/>
            </w:tcBorders>
            <w:vAlign w:val="bottom"/>
          </w:tcPr>
          <w:p w14:paraId="0E62EC33" w14:textId="77777777" w:rsidR="007B48D5" w:rsidRPr="00FD0F20" w:rsidRDefault="007B48D5"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Audited)</w:t>
            </w:r>
          </w:p>
        </w:tc>
      </w:tr>
      <w:tr w:rsidR="00117CF0" w:rsidRPr="00FD0F20" w14:paraId="191232A8" w14:textId="77777777" w:rsidTr="00FA063A">
        <w:trPr>
          <w:gridAfter w:val="1"/>
          <w:wAfter w:w="22" w:type="dxa"/>
        </w:trPr>
        <w:tc>
          <w:tcPr>
            <w:tcW w:w="4464" w:type="dxa"/>
            <w:vAlign w:val="bottom"/>
          </w:tcPr>
          <w:p w14:paraId="5CFB2C75" w14:textId="77777777" w:rsidR="007B48D5" w:rsidRPr="00FD0F20" w:rsidRDefault="007B48D5" w:rsidP="00FF1E0D">
            <w:pPr>
              <w:ind w:left="704" w:right="-43" w:hanging="182"/>
              <w:rPr>
                <w:rFonts w:ascii="Arial" w:hAnsi="Arial" w:cs="Arial"/>
                <w:color w:val="000000" w:themeColor="text1"/>
                <w:spacing w:val="-4"/>
                <w:sz w:val="18"/>
                <w:szCs w:val="18"/>
                <w:cs/>
                <w:lang w:val="en-GB"/>
              </w:rPr>
            </w:pPr>
          </w:p>
        </w:tc>
        <w:tc>
          <w:tcPr>
            <w:tcW w:w="2534" w:type="dxa"/>
            <w:gridSpan w:val="2"/>
            <w:tcBorders>
              <w:bottom w:val="single" w:sz="4" w:space="0" w:color="auto"/>
            </w:tcBorders>
            <w:vAlign w:val="bottom"/>
          </w:tcPr>
          <w:p w14:paraId="2AE5768C" w14:textId="205530F6" w:rsidR="007B48D5" w:rsidRPr="00FD0F20" w:rsidRDefault="00D80E86"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 March</w:t>
            </w:r>
            <w:r w:rsidR="007B48D5" w:rsidRPr="00FD0F20">
              <w:rPr>
                <w:rFonts w:ascii="Arial" w:hAnsi="Arial" w:cs="Arial"/>
                <w:b/>
                <w:bCs/>
                <w:color w:val="000000" w:themeColor="text1"/>
                <w:sz w:val="18"/>
                <w:szCs w:val="18"/>
              </w:rPr>
              <w:t xml:space="preserve"> </w:t>
            </w:r>
            <w:r w:rsidRPr="00FD0F20">
              <w:rPr>
                <w:rFonts w:ascii="Arial" w:hAnsi="Arial" w:cs="Arial"/>
                <w:b/>
                <w:bCs/>
                <w:color w:val="000000" w:themeColor="text1"/>
                <w:sz w:val="18"/>
                <w:szCs w:val="18"/>
                <w:lang w:val="en-GB"/>
              </w:rPr>
              <w:t>2026</w:t>
            </w:r>
          </w:p>
        </w:tc>
        <w:tc>
          <w:tcPr>
            <w:tcW w:w="2542" w:type="dxa"/>
            <w:gridSpan w:val="2"/>
            <w:tcBorders>
              <w:bottom w:val="single" w:sz="4" w:space="0" w:color="auto"/>
            </w:tcBorders>
            <w:vAlign w:val="bottom"/>
          </w:tcPr>
          <w:p w14:paraId="40019DDE" w14:textId="6DAA4388" w:rsidR="007B48D5" w:rsidRPr="00FD0F20" w:rsidRDefault="007B48D5" w:rsidP="00FF1E0D">
            <w:pPr>
              <w:ind w:right="-72"/>
              <w:jc w:val="center"/>
              <w:rPr>
                <w:rFonts w:ascii="Arial" w:eastAsia="Arial Unicode MS" w:hAnsi="Arial" w:cs="Arial"/>
                <w:b/>
                <w:bCs/>
                <w:color w:val="000000" w:themeColor="text1"/>
                <w:sz w:val="18"/>
                <w:szCs w:val="18"/>
              </w:rPr>
            </w:pPr>
            <w:r w:rsidRPr="00FD0F20">
              <w:rPr>
                <w:rFonts w:ascii="Arial" w:eastAsia="Arial Unicode MS" w:hAnsi="Arial" w:cs="Arial"/>
                <w:b/>
                <w:bCs/>
                <w:color w:val="000000" w:themeColor="text1"/>
                <w:sz w:val="18"/>
                <w:szCs w:val="18"/>
                <w:lang w:val="en-GB"/>
              </w:rPr>
              <w:t>31</w:t>
            </w:r>
            <w:r w:rsidRPr="00FD0F20">
              <w:rPr>
                <w:rFonts w:ascii="Arial" w:eastAsia="Arial Unicode MS" w:hAnsi="Arial" w:cs="Arial"/>
                <w:b/>
                <w:bCs/>
                <w:color w:val="000000" w:themeColor="text1"/>
                <w:sz w:val="18"/>
                <w:szCs w:val="18"/>
              </w:rPr>
              <w:t xml:space="preserve"> December </w:t>
            </w:r>
            <w:r w:rsidR="00F44D43" w:rsidRPr="00FD0F20">
              <w:rPr>
                <w:rFonts w:ascii="Arial" w:eastAsia="Arial Unicode MS" w:hAnsi="Arial" w:cs="Arial"/>
                <w:b/>
                <w:bCs/>
                <w:color w:val="000000" w:themeColor="text1"/>
                <w:sz w:val="18"/>
                <w:szCs w:val="18"/>
                <w:lang w:val="en-GB"/>
              </w:rPr>
              <w:t>2025</w:t>
            </w:r>
          </w:p>
        </w:tc>
      </w:tr>
      <w:tr w:rsidR="00117CF0" w:rsidRPr="00FD0F20" w14:paraId="2525C2C4" w14:textId="77777777" w:rsidTr="00FA063A">
        <w:tc>
          <w:tcPr>
            <w:tcW w:w="4464" w:type="dxa"/>
            <w:vAlign w:val="bottom"/>
          </w:tcPr>
          <w:p w14:paraId="6A2E04CF" w14:textId="77777777" w:rsidR="007B48D5" w:rsidRPr="00FD0F20" w:rsidRDefault="007B48D5" w:rsidP="00FF1E0D">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hideMark/>
          </w:tcPr>
          <w:p w14:paraId="027B78BB" w14:textId="77777777" w:rsidR="007B48D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rPr>
              <w:t>Cost</w:t>
            </w:r>
            <w:r w:rsidRPr="00FD0F20">
              <w:rPr>
                <w:rFonts w:ascii="Arial" w:hAnsi="Arial" w:cs="Arial"/>
                <w:b/>
                <w:bCs/>
                <w:color w:val="000000" w:themeColor="text1"/>
                <w:sz w:val="18"/>
                <w:szCs w:val="18"/>
                <w:lang w:val="en-GB"/>
              </w:rPr>
              <w:t>/ amortised cost</w:t>
            </w:r>
          </w:p>
        </w:tc>
        <w:tc>
          <w:tcPr>
            <w:tcW w:w="1267" w:type="dxa"/>
            <w:tcBorders>
              <w:top w:val="single" w:sz="4" w:space="0" w:color="auto"/>
            </w:tcBorders>
            <w:vAlign w:val="bottom"/>
            <w:hideMark/>
          </w:tcPr>
          <w:p w14:paraId="55D35741" w14:textId="77777777" w:rsidR="007B48D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Fair value</w:t>
            </w:r>
          </w:p>
        </w:tc>
        <w:tc>
          <w:tcPr>
            <w:tcW w:w="1267" w:type="dxa"/>
            <w:tcBorders>
              <w:top w:val="single" w:sz="4" w:space="0" w:color="auto"/>
            </w:tcBorders>
            <w:vAlign w:val="bottom"/>
            <w:hideMark/>
          </w:tcPr>
          <w:p w14:paraId="27C730BC" w14:textId="77777777" w:rsidR="007B48D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rPr>
              <w:t>Cost</w:t>
            </w:r>
            <w:r w:rsidRPr="00FD0F20">
              <w:rPr>
                <w:rFonts w:ascii="Arial" w:hAnsi="Arial" w:cs="Arial"/>
                <w:b/>
                <w:bCs/>
                <w:color w:val="000000" w:themeColor="text1"/>
                <w:sz w:val="18"/>
                <w:szCs w:val="18"/>
                <w:lang w:val="en-GB"/>
              </w:rPr>
              <w:t>/ amortised cost</w:t>
            </w:r>
          </w:p>
        </w:tc>
        <w:tc>
          <w:tcPr>
            <w:tcW w:w="1297" w:type="dxa"/>
            <w:gridSpan w:val="2"/>
            <w:tcBorders>
              <w:top w:val="single" w:sz="4" w:space="0" w:color="auto"/>
            </w:tcBorders>
            <w:vAlign w:val="bottom"/>
            <w:hideMark/>
          </w:tcPr>
          <w:p w14:paraId="1FA557CB" w14:textId="77777777" w:rsidR="007B48D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Fair value</w:t>
            </w:r>
          </w:p>
        </w:tc>
      </w:tr>
      <w:tr w:rsidR="00117CF0" w:rsidRPr="00FD0F20" w14:paraId="6EAB196B" w14:textId="77777777" w:rsidTr="00FA063A">
        <w:tc>
          <w:tcPr>
            <w:tcW w:w="4464" w:type="dxa"/>
            <w:vAlign w:val="bottom"/>
          </w:tcPr>
          <w:p w14:paraId="34AD9FA3" w14:textId="77777777" w:rsidR="007B48D5" w:rsidRPr="00FD0F20" w:rsidRDefault="007B48D5" w:rsidP="00FF1E0D">
            <w:pPr>
              <w:ind w:left="704" w:right="-43" w:hanging="182"/>
              <w:rPr>
                <w:rFonts w:ascii="Arial" w:hAnsi="Arial" w:cs="Arial"/>
                <w:color w:val="000000" w:themeColor="text1"/>
                <w:spacing w:val="-4"/>
                <w:sz w:val="18"/>
                <w:szCs w:val="18"/>
                <w:lang w:val="en-GB"/>
              </w:rPr>
            </w:pPr>
          </w:p>
        </w:tc>
        <w:tc>
          <w:tcPr>
            <w:tcW w:w="1267" w:type="dxa"/>
            <w:tcBorders>
              <w:bottom w:val="single" w:sz="4" w:space="0" w:color="auto"/>
            </w:tcBorders>
            <w:vAlign w:val="bottom"/>
          </w:tcPr>
          <w:p w14:paraId="03D2002B" w14:textId="77777777" w:rsidR="007B48D5" w:rsidRPr="00FD0F20" w:rsidRDefault="007B48D5"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Thousand Baht</w:t>
            </w:r>
          </w:p>
        </w:tc>
        <w:tc>
          <w:tcPr>
            <w:tcW w:w="1267" w:type="dxa"/>
            <w:tcBorders>
              <w:bottom w:val="single" w:sz="4" w:space="0" w:color="auto"/>
            </w:tcBorders>
            <w:vAlign w:val="bottom"/>
          </w:tcPr>
          <w:p w14:paraId="2A5D1DD5" w14:textId="77777777" w:rsidR="007B48D5" w:rsidRPr="00FD0F20" w:rsidRDefault="007B48D5" w:rsidP="00FF1E0D">
            <w:pPr>
              <w:ind w:right="-72"/>
              <w:jc w:val="right"/>
              <w:rPr>
                <w:rFonts w:ascii="Arial" w:hAnsi="Arial" w:cs="Arial"/>
                <w:color w:val="000000" w:themeColor="text1"/>
                <w:sz w:val="18"/>
                <w:szCs w:val="18"/>
                <w:lang w:val="en-GB"/>
              </w:rPr>
            </w:pPr>
            <w:r w:rsidRPr="00FD0F20">
              <w:rPr>
                <w:rFonts w:ascii="Arial" w:hAnsi="Arial" w:cs="Arial"/>
                <w:b/>
                <w:bCs/>
                <w:color w:val="000000" w:themeColor="text1"/>
                <w:sz w:val="18"/>
                <w:szCs w:val="18"/>
                <w:lang w:val="en-GB"/>
              </w:rPr>
              <w:t>Thousand Baht</w:t>
            </w:r>
          </w:p>
        </w:tc>
        <w:tc>
          <w:tcPr>
            <w:tcW w:w="1267" w:type="dxa"/>
            <w:tcBorders>
              <w:bottom w:val="single" w:sz="4" w:space="0" w:color="auto"/>
            </w:tcBorders>
            <w:vAlign w:val="bottom"/>
          </w:tcPr>
          <w:p w14:paraId="514E2E4C" w14:textId="77777777" w:rsidR="007B48D5" w:rsidRPr="00FD0F20" w:rsidRDefault="007B48D5"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Thousand Baht</w:t>
            </w:r>
          </w:p>
        </w:tc>
        <w:tc>
          <w:tcPr>
            <w:tcW w:w="1297" w:type="dxa"/>
            <w:gridSpan w:val="2"/>
            <w:tcBorders>
              <w:bottom w:val="single" w:sz="4" w:space="0" w:color="auto"/>
            </w:tcBorders>
            <w:vAlign w:val="bottom"/>
          </w:tcPr>
          <w:p w14:paraId="3F53031C" w14:textId="77777777" w:rsidR="007B48D5" w:rsidRPr="00FD0F20" w:rsidRDefault="007B48D5" w:rsidP="00FF1E0D">
            <w:pPr>
              <w:ind w:right="-72"/>
              <w:jc w:val="right"/>
              <w:rPr>
                <w:rFonts w:ascii="Arial" w:hAnsi="Arial" w:cs="Arial"/>
                <w:color w:val="000000" w:themeColor="text1"/>
                <w:sz w:val="18"/>
                <w:szCs w:val="18"/>
                <w:lang w:val="en-GB"/>
              </w:rPr>
            </w:pPr>
            <w:r w:rsidRPr="00FD0F20">
              <w:rPr>
                <w:rFonts w:ascii="Arial" w:hAnsi="Arial" w:cs="Arial"/>
                <w:b/>
                <w:bCs/>
                <w:color w:val="000000" w:themeColor="text1"/>
                <w:sz w:val="18"/>
                <w:szCs w:val="18"/>
                <w:lang w:val="en-GB"/>
              </w:rPr>
              <w:t>Thousand Baht</w:t>
            </w:r>
          </w:p>
        </w:tc>
      </w:tr>
      <w:tr w:rsidR="00117CF0" w:rsidRPr="00FD0F20" w14:paraId="1E6C7E82" w14:textId="77777777" w:rsidTr="00FA063A">
        <w:tc>
          <w:tcPr>
            <w:tcW w:w="4464" w:type="dxa"/>
            <w:vAlign w:val="bottom"/>
          </w:tcPr>
          <w:p w14:paraId="34FB0C51" w14:textId="77777777" w:rsidR="007B48D5" w:rsidRPr="00FD0F20" w:rsidRDefault="007B48D5" w:rsidP="00FF1E0D">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1E144F60" w14:textId="77777777" w:rsidR="007B48D5" w:rsidRPr="00FD0F20" w:rsidRDefault="007B48D5" w:rsidP="00FF1E0D">
            <w:pPr>
              <w:ind w:right="-72"/>
              <w:jc w:val="right"/>
              <w:rPr>
                <w:rFonts w:ascii="Arial" w:hAnsi="Arial" w:cs="Arial"/>
                <w:b/>
                <w:bCs/>
                <w:color w:val="000000" w:themeColor="text1"/>
                <w:sz w:val="18"/>
                <w:szCs w:val="18"/>
              </w:rPr>
            </w:pPr>
          </w:p>
        </w:tc>
        <w:tc>
          <w:tcPr>
            <w:tcW w:w="1267" w:type="dxa"/>
            <w:tcBorders>
              <w:top w:val="single" w:sz="4" w:space="0" w:color="auto"/>
            </w:tcBorders>
            <w:vAlign w:val="bottom"/>
          </w:tcPr>
          <w:p w14:paraId="0C35E873" w14:textId="77777777" w:rsidR="007B48D5" w:rsidRPr="00FD0F20" w:rsidRDefault="007B48D5" w:rsidP="00FF1E0D">
            <w:pPr>
              <w:ind w:right="-72"/>
              <w:jc w:val="right"/>
              <w:rPr>
                <w:rFonts w:ascii="Arial" w:hAnsi="Arial" w:cs="Arial"/>
                <w:b/>
                <w:bCs/>
                <w:color w:val="000000" w:themeColor="text1"/>
                <w:sz w:val="18"/>
                <w:szCs w:val="18"/>
                <w:lang w:val="en-GB"/>
              </w:rPr>
            </w:pPr>
          </w:p>
        </w:tc>
        <w:tc>
          <w:tcPr>
            <w:tcW w:w="1267" w:type="dxa"/>
            <w:tcBorders>
              <w:top w:val="single" w:sz="4" w:space="0" w:color="auto"/>
            </w:tcBorders>
            <w:vAlign w:val="bottom"/>
          </w:tcPr>
          <w:p w14:paraId="0B233DB3" w14:textId="77777777" w:rsidR="007B48D5" w:rsidRPr="00FD0F20" w:rsidRDefault="007B48D5" w:rsidP="00FF1E0D">
            <w:pPr>
              <w:ind w:right="-72"/>
              <w:jc w:val="right"/>
              <w:rPr>
                <w:rFonts w:ascii="Arial" w:hAnsi="Arial" w:cs="Arial"/>
                <w:b/>
                <w:bCs/>
                <w:color w:val="000000" w:themeColor="text1"/>
                <w:sz w:val="18"/>
                <w:szCs w:val="18"/>
              </w:rPr>
            </w:pPr>
          </w:p>
        </w:tc>
        <w:tc>
          <w:tcPr>
            <w:tcW w:w="1297" w:type="dxa"/>
            <w:gridSpan w:val="2"/>
            <w:tcBorders>
              <w:top w:val="single" w:sz="4" w:space="0" w:color="auto"/>
            </w:tcBorders>
            <w:vAlign w:val="bottom"/>
          </w:tcPr>
          <w:p w14:paraId="6202BF29" w14:textId="77777777" w:rsidR="007B48D5" w:rsidRPr="00FD0F20" w:rsidRDefault="007B48D5" w:rsidP="00FF1E0D">
            <w:pPr>
              <w:ind w:right="-72"/>
              <w:jc w:val="right"/>
              <w:rPr>
                <w:rFonts w:ascii="Arial" w:hAnsi="Arial" w:cs="Arial"/>
                <w:b/>
                <w:bCs/>
                <w:color w:val="000000" w:themeColor="text1"/>
                <w:sz w:val="18"/>
                <w:szCs w:val="18"/>
                <w:lang w:val="en-GB"/>
              </w:rPr>
            </w:pPr>
          </w:p>
        </w:tc>
      </w:tr>
      <w:tr w:rsidR="00117CF0" w:rsidRPr="00FD0F20" w14:paraId="4AC70231" w14:textId="77777777" w:rsidTr="00FA063A">
        <w:tc>
          <w:tcPr>
            <w:tcW w:w="4464" w:type="dxa"/>
            <w:vAlign w:val="bottom"/>
          </w:tcPr>
          <w:p w14:paraId="433E094F" w14:textId="77777777" w:rsidR="007B48D5" w:rsidRPr="00FD0F20" w:rsidRDefault="007B48D5" w:rsidP="00FF1E0D">
            <w:pPr>
              <w:pStyle w:val="Default"/>
              <w:ind w:left="704" w:hanging="182"/>
              <w:rPr>
                <w:rFonts w:ascii="Arial" w:hAnsi="Arial" w:cs="Arial"/>
                <w:b/>
                <w:bCs/>
                <w:color w:val="000000" w:themeColor="text1"/>
                <w:sz w:val="18"/>
                <w:szCs w:val="18"/>
              </w:rPr>
            </w:pPr>
            <w:bookmarkStart w:id="10" w:name="_Hlk192171157"/>
            <w:r w:rsidRPr="00FD0F20">
              <w:rPr>
                <w:rFonts w:ascii="Arial" w:hAnsi="Arial" w:cs="Arial"/>
                <w:b/>
                <w:bCs/>
                <w:color w:val="000000" w:themeColor="text1"/>
                <w:sz w:val="18"/>
                <w:szCs w:val="18"/>
              </w:rPr>
              <w:t xml:space="preserve">Debt financial assets measured at fair </w:t>
            </w:r>
          </w:p>
          <w:p w14:paraId="3DF7EB80" w14:textId="77777777" w:rsidR="007B48D5" w:rsidRPr="00FD0F20" w:rsidRDefault="007B48D5" w:rsidP="00FF1E0D">
            <w:pPr>
              <w:ind w:left="704" w:right="-43" w:hanging="182"/>
              <w:rPr>
                <w:rFonts w:ascii="Arial" w:hAnsi="Arial" w:cs="Arial"/>
                <w:color w:val="000000" w:themeColor="text1"/>
                <w:spacing w:val="-4"/>
                <w:sz w:val="18"/>
                <w:szCs w:val="18"/>
                <w:lang w:val="en-GB"/>
              </w:rPr>
            </w:pPr>
            <w:r w:rsidRPr="00FD0F20">
              <w:rPr>
                <w:rFonts w:ascii="Arial" w:hAnsi="Arial" w:cs="Arial"/>
                <w:color w:val="000000" w:themeColor="text1"/>
                <w:sz w:val="18"/>
                <w:szCs w:val="18"/>
                <w:cs/>
              </w:rPr>
              <w:t xml:space="preserve">   </w:t>
            </w:r>
            <w:r w:rsidRPr="00FD0F20">
              <w:rPr>
                <w:rFonts w:ascii="Arial" w:hAnsi="Arial" w:cs="Arial"/>
                <w:b/>
                <w:bCs/>
                <w:color w:val="000000" w:themeColor="text1"/>
                <w:sz w:val="18"/>
                <w:szCs w:val="18"/>
              </w:rPr>
              <w:t>value through profit or loss (FVPL)</w:t>
            </w:r>
          </w:p>
        </w:tc>
        <w:tc>
          <w:tcPr>
            <w:tcW w:w="1267" w:type="dxa"/>
            <w:vAlign w:val="bottom"/>
          </w:tcPr>
          <w:p w14:paraId="6B125222" w14:textId="77777777" w:rsidR="007B48D5" w:rsidRPr="00FD0F20" w:rsidRDefault="007B48D5" w:rsidP="00FF1E0D">
            <w:pPr>
              <w:ind w:right="-72"/>
              <w:jc w:val="right"/>
              <w:rPr>
                <w:rFonts w:ascii="Arial" w:hAnsi="Arial" w:cs="Arial"/>
                <w:color w:val="000000" w:themeColor="text1"/>
                <w:sz w:val="18"/>
                <w:szCs w:val="18"/>
                <w:lang w:val="en-GB"/>
              </w:rPr>
            </w:pPr>
          </w:p>
        </w:tc>
        <w:tc>
          <w:tcPr>
            <w:tcW w:w="1267" w:type="dxa"/>
            <w:vAlign w:val="bottom"/>
          </w:tcPr>
          <w:p w14:paraId="38E5CAE1" w14:textId="77777777" w:rsidR="007B48D5" w:rsidRPr="00FD0F20" w:rsidRDefault="007B48D5" w:rsidP="00FF1E0D">
            <w:pPr>
              <w:ind w:right="-72"/>
              <w:jc w:val="right"/>
              <w:rPr>
                <w:rFonts w:ascii="Arial" w:hAnsi="Arial" w:cs="Arial"/>
                <w:color w:val="000000" w:themeColor="text1"/>
                <w:sz w:val="18"/>
                <w:szCs w:val="18"/>
                <w:cs/>
                <w:lang w:val="en-GB"/>
              </w:rPr>
            </w:pPr>
          </w:p>
        </w:tc>
        <w:tc>
          <w:tcPr>
            <w:tcW w:w="1267" w:type="dxa"/>
            <w:vAlign w:val="bottom"/>
          </w:tcPr>
          <w:p w14:paraId="62A4DC33" w14:textId="77777777" w:rsidR="007B48D5" w:rsidRPr="00FD0F20" w:rsidRDefault="007B48D5" w:rsidP="00FF1E0D">
            <w:pPr>
              <w:ind w:right="-72"/>
              <w:jc w:val="right"/>
              <w:rPr>
                <w:rFonts w:ascii="Arial" w:hAnsi="Arial" w:cs="Arial"/>
                <w:color w:val="000000" w:themeColor="text1"/>
                <w:sz w:val="18"/>
                <w:szCs w:val="18"/>
                <w:cs/>
                <w:lang w:val="en-GB"/>
              </w:rPr>
            </w:pPr>
          </w:p>
        </w:tc>
        <w:tc>
          <w:tcPr>
            <w:tcW w:w="1297" w:type="dxa"/>
            <w:gridSpan w:val="2"/>
            <w:vAlign w:val="bottom"/>
          </w:tcPr>
          <w:p w14:paraId="69A06EC9" w14:textId="77777777" w:rsidR="007B48D5" w:rsidRPr="00FD0F20" w:rsidRDefault="007B48D5" w:rsidP="00FF1E0D">
            <w:pPr>
              <w:ind w:right="-72"/>
              <w:jc w:val="right"/>
              <w:rPr>
                <w:rFonts w:ascii="Arial" w:hAnsi="Arial" w:cs="Arial"/>
                <w:color w:val="000000" w:themeColor="text1"/>
                <w:sz w:val="18"/>
                <w:szCs w:val="18"/>
                <w:cs/>
                <w:lang w:val="en-GB"/>
              </w:rPr>
            </w:pPr>
          </w:p>
        </w:tc>
      </w:tr>
      <w:tr w:rsidR="00905E8F" w:rsidRPr="00FD0F20" w14:paraId="0E88C395" w14:textId="77777777">
        <w:tc>
          <w:tcPr>
            <w:tcW w:w="4464" w:type="dxa"/>
            <w:vAlign w:val="bottom"/>
          </w:tcPr>
          <w:p w14:paraId="4FABDE3A" w14:textId="77777777" w:rsidR="00905E8F" w:rsidRPr="00FD0F20" w:rsidRDefault="00905E8F" w:rsidP="00FF1E0D">
            <w:pPr>
              <w:ind w:left="704" w:right="-43" w:hanging="182"/>
              <w:rPr>
                <w:rFonts w:ascii="Arial" w:hAnsi="Arial" w:cs="Arial"/>
                <w:color w:val="000000" w:themeColor="text1"/>
                <w:spacing w:val="-4"/>
                <w:sz w:val="18"/>
                <w:szCs w:val="18"/>
                <w:cs/>
                <w:lang w:val="en-GB"/>
              </w:rPr>
            </w:pPr>
            <w:r w:rsidRPr="00FD0F20">
              <w:rPr>
                <w:rFonts w:ascii="Arial" w:hAnsi="Arial" w:cs="Arial"/>
                <w:color w:val="000000" w:themeColor="text1"/>
                <w:sz w:val="18"/>
                <w:szCs w:val="18"/>
              </w:rPr>
              <w:t>Private sector debt securities</w:t>
            </w:r>
          </w:p>
        </w:tc>
        <w:tc>
          <w:tcPr>
            <w:tcW w:w="1267" w:type="dxa"/>
            <w:vAlign w:val="bottom"/>
          </w:tcPr>
          <w:p w14:paraId="0F793B67" w14:textId="45720025" w:rsidR="00905E8F" w:rsidRPr="00FD0F20" w:rsidRDefault="00905E8F" w:rsidP="00FF1E0D">
            <w:pPr>
              <w:ind w:right="-72"/>
              <w:jc w:val="right"/>
              <w:rPr>
                <w:rFonts w:ascii="Arial" w:hAnsi="Arial" w:cs="Arial"/>
                <w:color w:val="000000"/>
                <w:sz w:val="18"/>
                <w:szCs w:val="18"/>
              </w:rPr>
            </w:pPr>
            <w:r w:rsidRPr="00FD0F20">
              <w:rPr>
                <w:rFonts w:ascii="Arial" w:hAnsi="Arial" w:cs="Arial"/>
                <w:color w:val="000000"/>
                <w:sz w:val="18"/>
                <w:szCs w:val="18"/>
              </w:rPr>
              <w:t>9,456</w:t>
            </w:r>
          </w:p>
        </w:tc>
        <w:tc>
          <w:tcPr>
            <w:tcW w:w="1267" w:type="dxa"/>
            <w:vAlign w:val="bottom"/>
          </w:tcPr>
          <w:p w14:paraId="38E89A36" w14:textId="417C6714" w:rsidR="00905E8F" w:rsidRPr="00FD0F20" w:rsidRDefault="00905E8F" w:rsidP="00FF1E0D">
            <w:pPr>
              <w:ind w:right="-72"/>
              <w:jc w:val="right"/>
              <w:rPr>
                <w:rFonts w:ascii="Arial" w:hAnsi="Arial" w:cs="Arial"/>
                <w:color w:val="000000"/>
                <w:sz w:val="18"/>
                <w:szCs w:val="18"/>
              </w:rPr>
            </w:pPr>
            <w:r w:rsidRPr="00FD0F20">
              <w:rPr>
                <w:rFonts w:ascii="Arial" w:hAnsi="Arial" w:cs="Arial"/>
                <w:color w:val="000000"/>
                <w:sz w:val="18"/>
                <w:szCs w:val="18"/>
              </w:rPr>
              <w:t>10,300</w:t>
            </w:r>
          </w:p>
        </w:tc>
        <w:tc>
          <w:tcPr>
            <w:tcW w:w="1267" w:type="dxa"/>
          </w:tcPr>
          <w:p w14:paraId="4E70E182" w14:textId="2DDD9831" w:rsidR="00905E8F" w:rsidRPr="00FD0F20" w:rsidRDefault="00905E8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9,456</w:t>
            </w:r>
          </w:p>
        </w:tc>
        <w:tc>
          <w:tcPr>
            <w:tcW w:w="1297" w:type="dxa"/>
            <w:gridSpan w:val="2"/>
          </w:tcPr>
          <w:p w14:paraId="5B881489" w14:textId="292462D3" w:rsidR="00905E8F" w:rsidRPr="00FD0F20" w:rsidRDefault="00905E8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10,279</w:t>
            </w:r>
          </w:p>
        </w:tc>
      </w:tr>
      <w:tr w:rsidR="00905E8F" w:rsidRPr="00FD0F20" w14:paraId="4832326A" w14:textId="77777777">
        <w:tc>
          <w:tcPr>
            <w:tcW w:w="4464" w:type="dxa"/>
            <w:vAlign w:val="bottom"/>
          </w:tcPr>
          <w:p w14:paraId="2FC3EF9D" w14:textId="77777777" w:rsidR="00905E8F" w:rsidRPr="00FD0F20" w:rsidRDefault="00905E8F" w:rsidP="00FF1E0D">
            <w:pPr>
              <w:ind w:left="704" w:right="-43" w:hanging="182"/>
              <w:rPr>
                <w:rFonts w:ascii="Arial" w:hAnsi="Arial" w:cs="Arial"/>
                <w:color w:val="000000" w:themeColor="text1"/>
                <w:spacing w:val="-4"/>
                <w:sz w:val="18"/>
                <w:szCs w:val="18"/>
                <w:cs/>
                <w:lang w:val="en-GB"/>
              </w:rPr>
            </w:pPr>
            <w:r w:rsidRPr="00FD0F20">
              <w:rPr>
                <w:rFonts w:ascii="Arial" w:hAnsi="Arial" w:cs="Arial"/>
                <w:color w:val="000000" w:themeColor="text1"/>
                <w:sz w:val="18"/>
                <w:szCs w:val="18"/>
              </w:rPr>
              <w:t>Foreign debt securities</w:t>
            </w:r>
          </w:p>
        </w:tc>
        <w:tc>
          <w:tcPr>
            <w:tcW w:w="1267" w:type="dxa"/>
            <w:tcBorders>
              <w:bottom w:val="single" w:sz="4" w:space="0" w:color="auto"/>
            </w:tcBorders>
            <w:vAlign w:val="bottom"/>
          </w:tcPr>
          <w:p w14:paraId="0ACC34A1" w14:textId="5C8B49B9" w:rsidR="00905E8F" w:rsidRPr="00FD0F20" w:rsidRDefault="00905E8F" w:rsidP="00FF1E0D">
            <w:pPr>
              <w:ind w:right="-72"/>
              <w:jc w:val="right"/>
              <w:rPr>
                <w:rFonts w:ascii="Arial" w:hAnsi="Arial" w:cs="Arial"/>
                <w:color w:val="000000"/>
                <w:sz w:val="18"/>
                <w:szCs w:val="18"/>
              </w:rPr>
            </w:pPr>
            <w:r w:rsidRPr="00FD0F20">
              <w:rPr>
                <w:rFonts w:ascii="Arial" w:hAnsi="Arial" w:cs="Arial"/>
                <w:color w:val="000000"/>
                <w:sz w:val="18"/>
                <w:szCs w:val="18"/>
              </w:rPr>
              <w:t>608,683</w:t>
            </w:r>
          </w:p>
        </w:tc>
        <w:tc>
          <w:tcPr>
            <w:tcW w:w="1267" w:type="dxa"/>
            <w:tcBorders>
              <w:bottom w:val="single" w:sz="4" w:space="0" w:color="auto"/>
            </w:tcBorders>
            <w:vAlign w:val="bottom"/>
          </w:tcPr>
          <w:p w14:paraId="570BA8C1" w14:textId="669827C7" w:rsidR="00905E8F" w:rsidRPr="00FD0F20" w:rsidRDefault="00905E8F" w:rsidP="00FF1E0D">
            <w:pPr>
              <w:ind w:right="-72"/>
              <w:jc w:val="right"/>
              <w:rPr>
                <w:rFonts w:ascii="Arial" w:hAnsi="Arial" w:cs="Arial"/>
                <w:color w:val="000000"/>
                <w:sz w:val="18"/>
                <w:szCs w:val="18"/>
              </w:rPr>
            </w:pPr>
            <w:r w:rsidRPr="00FD0F20">
              <w:rPr>
                <w:rFonts w:ascii="Arial" w:hAnsi="Arial" w:cs="Arial"/>
                <w:color w:val="000000"/>
                <w:sz w:val="18"/>
                <w:szCs w:val="18"/>
              </w:rPr>
              <w:t>534,874</w:t>
            </w:r>
          </w:p>
        </w:tc>
        <w:tc>
          <w:tcPr>
            <w:tcW w:w="1267" w:type="dxa"/>
            <w:tcBorders>
              <w:bottom w:val="single" w:sz="4" w:space="0" w:color="auto"/>
            </w:tcBorders>
          </w:tcPr>
          <w:p w14:paraId="7555CAA7" w14:textId="73EFF604" w:rsidR="00905E8F" w:rsidRPr="00FD0F20" w:rsidRDefault="00905E8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rPr>
              <w:t>608,683</w:t>
            </w:r>
          </w:p>
        </w:tc>
        <w:tc>
          <w:tcPr>
            <w:tcW w:w="1297" w:type="dxa"/>
            <w:gridSpan w:val="2"/>
            <w:tcBorders>
              <w:bottom w:val="single" w:sz="4" w:space="0" w:color="auto"/>
            </w:tcBorders>
          </w:tcPr>
          <w:p w14:paraId="774C6100" w14:textId="57BDEE97" w:rsidR="00905E8F" w:rsidRPr="00FD0F20" w:rsidRDefault="00905E8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511,583</w:t>
            </w:r>
          </w:p>
        </w:tc>
      </w:tr>
      <w:tr w:rsidR="00905E8F" w:rsidRPr="00FD0F20" w14:paraId="63298C29" w14:textId="77777777" w:rsidTr="00FA063A">
        <w:tc>
          <w:tcPr>
            <w:tcW w:w="4464" w:type="dxa"/>
            <w:vAlign w:val="bottom"/>
          </w:tcPr>
          <w:p w14:paraId="42A94E51" w14:textId="0B7F271E" w:rsidR="00905E8F" w:rsidRPr="00FD0F20" w:rsidRDefault="00905E8F" w:rsidP="00FF1E0D">
            <w:pPr>
              <w:ind w:left="704" w:right="-43" w:hanging="182"/>
              <w:rPr>
                <w:rFonts w:ascii="Arial" w:hAnsi="Arial" w:cs="Arial"/>
                <w:color w:val="000000" w:themeColor="text1"/>
                <w:spacing w:val="-4"/>
                <w:sz w:val="18"/>
                <w:szCs w:val="18"/>
                <w:cs/>
                <w:lang w:val="en-GB"/>
              </w:rPr>
            </w:pPr>
          </w:p>
        </w:tc>
        <w:tc>
          <w:tcPr>
            <w:tcW w:w="1267" w:type="dxa"/>
            <w:tcBorders>
              <w:top w:val="single" w:sz="4" w:space="0" w:color="auto"/>
            </w:tcBorders>
            <w:vAlign w:val="bottom"/>
          </w:tcPr>
          <w:p w14:paraId="742E5A4E" w14:textId="583F3272" w:rsidR="00905E8F" w:rsidRPr="00FD0F20" w:rsidRDefault="00905E8F" w:rsidP="00FF1E0D">
            <w:pPr>
              <w:ind w:right="-72"/>
              <w:jc w:val="right"/>
              <w:rPr>
                <w:rFonts w:ascii="Arial" w:hAnsi="Arial" w:cs="Arial"/>
                <w:color w:val="000000"/>
                <w:sz w:val="18"/>
                <w:szCs w:val="18"/>
              </w:rPr>
            </w:pPr>
          </w:p>
        </w:tc>
        <w:tc>
          <w:tcPr>
            <w:tcW w:w="1267" w:type="dxa"/>
            <w:tcBorders>
              <w:top w:val="single" w:sz="4" w:space="0" w:color="auto"/>
            </w:tcBorders>
            <w:vAlign w:val="bottom"/>
          </w:tcPr>
          <w:p w14:paraId="314B5D38" w14:textId="0B124DCC" w:rsidR="00905E8F" w:rsidRPr="00FD0F20" w:rsidRDefault="00905E8F" w:rsidP="00FF1E0D">
            <w:pPr>
              <w:ind w:right="-72"/>
              <w:jc w:val="right"/>
              <w:rPr>
                <w:rFonts w:ascii="Arial" w:hAnsi="Arial" w:cs="Arial"/>
                <w:color w:val="000000"/>
                <w:sz w:val="18"/>
                <w:szCs w:val="18"/>
              </w:rPr>
            </w:pPr>
          </w:p>
        </w:tc>
        <w:tc>
          <w:tcPr>
            <w:tcW w:w="1267" w:type="dxa"/>
            <w:tcBorders>
              <w:top w:val="single" w:sz="4" w:space="0" w:color="auto"/>
            </w:tcBorders>
            <w:vAlign w:val="bottom"/>
          </w:tcPr>
          <w:p w14:paraId="334402FD" w14:textId="2816BB0B" w:rsidR="00905E8F" w:rsidRPr="00FD0F20" w:rsidRDefault="00905E8F" w:rsidP="00FF1E0D">
            <w:pPr>
              <w:ind w:left="704" w:right="-43" w:hanging="182"/>
              <w:rPr>
                <w:rFonts w:ascii="Arial" w:hAnsi="Arial" w:cs="Arial"/>
                <w:color w:val="000000" w:themeColor="text1"/>
                <w:spacing w:val="-4"/>
                <w:sz w:val="18"/>
                <w:szCs w:val="18"/>
                <w:lang w:val="en-GB"/>
              </w:rPr>
            </w:pPr>
          </w:p>
        </w:tc>
        <w:tc>
          <w:tcPr>
            <w:tcW w:w="1297" w:type="dxa"/>
            <w:gridSpan w:val="2"/>
            <w:tcBorders>
              <w:top w:val="single" w:sz="4" w:space="0" w:color="auto"/>
            </w:tcBorders>
            <w:vAlign w:val="bottom"/>
          </w:tcPr>
          <w:p w14:paraId="7735B9E5" w14:textId="322DF4D7" w:rsidR="00905E8F" w:rsidRPr="00FD0F20" w:rsidRDefault="00905E8F" w:rsidP="00FF1E0D">
            <w:pPr>
              <w:ind w:left="704" w:right="-43" w:hanging="182"/>
              <w:rPr>
                <w:rFonts w:ascii="Arial" w:hAnsi="Arial" w:cs="Arial"/>
                <w:color w:val="000000" w:themeColor="text1"/>
                <w:spacing w:val="-4"/>
                <w:sz w:val="18"/>
                <w:szCs w:val="18"/>
                <w:lang w:val="en-GB"/>
              </w:rPr>
            </w:pPr>
          </w:p>
        </w:tc>
      </w:tr>
      <w:tr w:rsidR="00A8331D" w:rsidRPr="00FD0F20" w14:paraId="6BCA0400" w14:textId="77777777" w:rsidTr="00FA063A">
        <w:tc>
          <w:tcPr>
            <w:tcW w:w="4464" w:type="dxa"/>
            <w:vAlign w:val="bottom"/>
          </w:tcPr>
          <w:p w14:paraId="4BF2F868" w14:textId="36F31102" w:rsidR="00A8331D" w:rsidRPr="00FD0F20" w:rsidRDefault="00A8331D" w:rsidP="00FF1E0D">
            <w:pPr>
              <w:ind w:left="704" w:right="-43" w:hanging="182"/>
              <w:rPr>
                <w:rFonts w:ascii="Arial" w:hAnsi="Arial" w:cs="Arial"/>
                <w:color w:val="000000" w:themeColor="text1"/>
                <w:spacing w:val="-4"/>
                <w:sz w:val="18"/>
                <w:szCs w:val="18"/>
                <w:cs/>
                <w:lang w:val="en-GB"/>
              </w:rPr>
            </w:pPr>
            <w:r w:rsidRPr="00FD0F20">
              <w:rPr>
                <w:rFonts w:ascii="Arial" w:hAnsi="Arial" w:cs="Arial"/>
                <w:color w:val="000000" w:themeColor="text1"/>
                <w:spacing w:val="-4"/>
                <w:sz w:val="18"/>
                <w:szCs w:val="18"/>
                <w:lang w:val="en-GB"/>
              </w:rPr>
              <w:t>Total</w:t>
            </w:r>
          </w:p>
        </w:tc>
        <w:tc>
          <w:tcPr>
            <w:tcW w:w="1267" w:type="dxa"/>
            <w:vAlign w:val="bottom"/>
          </w:tcPr>
          <w:p w14:paraId="43307CC1" w14:textId="3444ED58" w:rsidR="00A8331D" w:rsidRPr="00FD0F20" w:rsidRDefault="00A8331D" w:rsidP="00FF1E0D">
            <w:pPr>
              <w:ind w:right="-72"/>
              <w:jc w:val="right"/>
              <w:rPr>
                <w:rFonts w:ascii="Arial" w:hAnsi="Arial" w:cs="Arial"/>
                <w:color w:val="000000"/>
                <w:sz w:val="18"/>
                <w:szCs w:val="18"/>
              </w:rPr>
            </w:pPr>
            <w:r w:rsidRPr="00FD0F20">
              <w:rPr>
                <w:rFonts w:ascii="Arial" w:hAnsi="Arial" w:cs="Arial"/>
                <w:color w:val="000000"/>
                <w:sz w:val="18"/>
                <w:szCs w:val="18"/>
              </w:rPr>
              <w:t>618,139</w:t>
            </w:r>
          </w:p>
        </w:tc>
        <w:tc>
          <w:tcPr>
            <w:tcW w:w="1267" w:type="dxa"/>
            <w:vAlign w:val="bottom"/>
          </w:tcPr>
          <w:p w14:paraId="362EE330" w14:textId="535220B5" w:rsidR="00A8331D" w:rsidRPr="00FD0F20" w:rsidRDefault="00A8331D" w:rsidP="00FF1E0D">
            <w:pPr>
              <w:ind w:right="-72"/>
              <w:jc w:val="right"/>
              <w:rPr>
                <w:rFonts w:ascii="Arial" w:hAnsi="Arial" w:cs="Arial"/>
                <w:color w:val="000000"/>
                <w:sz w:val="18"/>
                <w:szCs w:val="18"/>
              </w:rPr>
            </w:pPr>
            <w:r w:rsidRPr="00FD0F20">
              <w:rPr>
                <w:rFonts w:ascii="Arial" w:hAnsi="Arial" w:cs="Arial"/>
                <w:color w:val="000000"/>
                <w:sz w:val="18"/>
                <w:szCs w:val="18"/>
              </w:rPr>
              <w:t>545,174</w:t>
            </w:r>
          </w:p>
        </w:tc>
        <w:tc>
          <w:tcPr>
            <w:tcW w:w="1267" w:type="dxa"/>
            <w:vAlign w:val="bottom"/>
          </w:tcPr>
          <w:p w14:paraId="3FCE7191" w14:textId="2C76E981" w:rsidR="00A8331D" w:rsidRPr="00FD0F20" w:rsidRDefault="00A8331D"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618,139</w:t>
            </w:r>
          </w:p>
        </w:tc>
        <w:tc>
          <w:tcPr>
            <w:tcW w:w="1297" w:type="dxa"/>
            <w:gridSpan w:val="2"/>
            <w:vAlign w:val="bottom"/>
          </w:tcPr>
          <w:p w14:paraId="6DE7AC4D" w14:textId="68E8BAC0" w:rsidR="00A8331D" w:rsidRPr="00FD0F20" w:rsidRDefault="00A8331D"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521,862</w:t>
            </w:r>
          </w:p>
        </w:tc>
      </w:tr>
      <w:tr w:rsidR="00A8331D" w:rsidRPr="00FD0F20" w14:paraId="17EE0C4C" w14:textId="77777777" w:rsidTr="00FA063A">
        <w:tc>
          <w:tcPr>
            <w:tcW w:w="4464" w:type="dxa"/>
            <w:vAlign w:val="bottom"/>
          </w:tcPr>
          <w:p w14:paraId="75F4203F" w14:textId="4795E2D6" w:rsidR="00A8331D" w:rsidRPr="00FD0F20" w:rsidRDefault="00A8331D" w:rsidP="00FF1E0D">
            <w:pPr>
              <w:ind w:left="704" w:right="-43" w:hanging="182"/>
              <w:rPr>
                <w:rFonts w:ascii="Arial" w:hAnsi="Arial" w:cs="Arial"/>
                <w:color w:val="000000" w:themeColor="text1"/>
                <w:spacing w:val="-4"/>
                <w:sz w:val="18"/>
                <w:szCs w:val="18"/>
                <w:cs/>
                <w:lang w:val="en-GB"/>
              </w:rPr>
            </w:pPr>
            <w:r w:rsidRPr="00FD0F20">
              <w:rPr>
                <w:rFonts w:ascii="Arial" w:hAnsi="Arial" w:cs="Arial"/>
                <w:color w:val="000000" w:themeColor="text1"/>
                <w:spacing w:val="-4"/>
                <w:sz w:val="18"/>
                <w:szCs w:val="18"/>
                <w:u w:val="single"/>
                <w:lang w:bidi="th-TH"/>
              </w:rPr>
              <w:t>L</w:t>
            </w:r>
            <w:r w:rsidRPr="00FD0F20">
              <w:rPr>
                <w:rFonts w:ascii="Arial" w:hAnsi="Arial" w:cs="Arial"/>
                <w:color w:val="000000" w:themeColor="text1"/>
                <w:spacing w:val="-4"/>
                <w:sz w:val="18"/>
                <w:szCs w:val="18"/>
                <w:u w:val="single"/>
                <w:lang w:val="en-GB"/>
              </w:rPr>
              <w:t>ess</w:t>
            </w:r>
            <w:r w:rsidRPr="00FD0F20">
              <w:rPr>
                <w:rFonts w:ascii="Arial" w:hAnsi="Arial" w:cs="Arial"/>
                <w:color w:val="000000" w:themeColor="text1"/>
                <w:spacing w:val="-4"/>
                <w:sz w:val="18"/>
                <w:szCs w:val="18"/>
                <w:lang w:val="en-GB"/>
              </w:rPr>
              <w:t xml:space="preserve">: </w:t>
            </w:r>
            <w:r w:rsidR="00511164" w:rsidRPr="00FD0F20">
              <w:rPr>
                <w:rFonts w:ascii="Arial" w:hAnsi="Arial" w:cstheme="minorBidi" w:hint="cs"/>
                <w:color w:val="000000" w:themeColor="text1"/>
                <w:spacing w:val="-4"/>
                <w:sz w:val="18"/>
                <w:szCs w:val="22"/>
                <w:cs/>
                <w:lang w:val="en-GB" w:bidi="th-TH"/>
              </w:rPr>
              <w:t xml:space="preserve"> </w:t>
            </w:r>
            <w:r w:rsidRPr="00FD0F20">
              <w:rPr>
                <w:rFonts w:ascii="Arial" w:hAnsi="Arial" w:cs="Arial"/>
                <w:color w:val="000000" w:themeColor="text1"/>
                <w:spacing w:val="-4"/>
                <w:sz w:val="18"/>
                <w:szCs w:val="18"/>
                <w:lang w:val="en-GB"/>
              </w:rPr>
              <w:t>Unrealised losses</w:t>
            </w:r>
          </w:p>
        </w:tc>
        <w:tc>
          <w:tcPr>
            <w:tcW w:w="1267" w:type="dxa"/>
            <w:tcBorders>
              <w:bottom w:val="single" w:sz="4" w:space="0" w:color="auto"/>
            </w:tcBorders>
            <w:vAlign w:val="bottom"/>
          </w:tcPr>
          <w:p w14:paraId="31861908" w14:textId="10BDB47F" w:rsidR="00A8331D" w:rsidRPr="00FD0F20" w:rsidRDefault="00A8331D" w:rsidP="00FF1E0D">
            <w:pPr>
              <w:ind w:right="-72"/>
              <w:jc w:val="right"/>
              <w:rPr>
                <w:rFonts w:ascii="Arial" w:hAnsi="Arial" w:cs="Arial"/>
                <w:color w:val="000000"/>
                <w:sz w:val="18"/>
                <w:szCs w:val="18"/>
              </w:rPr>
            </w:pPr>
            <w:r w:rsidRPr="00FD0F20">
              <w:rPr>
                <w:rFonts w:ascii="Arial" w:hAnsi="Arial" w:cs="Arial"/>
                <w:color w:val="000000"/>
                <w:sz w:val="18"/>
                <w:szCs w:val="18"/>
              </w:rPr>
              <w:t>(72,965)</w:t>
            </w:r>
          </w:p>
        </w:tc>
        <w:tc>
          <w:tcPr>
            <w:tcW w:w="1267" w:type="dxa"/>
            <w:tcBorders>
              <w:bottom w:val="single" w:sz="4" w:space="0" w:color="auto"/>
            </w:tcBorders>
            <w:vAlign w:val="bottom"/>
          </w:tcPr>
          <w:p w14:paraId="007B2366" w14:textId="58C21F76" w:rsidR="00A8331D" w:rsidRPr="00FD0F20" w:rsidRDefault="00A8331D"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267" w:type="dxa"/>
            <w:tcBorders>
              <w:bottom w:val="single" w:sz="4" w:space="0" w:color="auto"/>
            </w:tcBorders>
            <w:vAlign w:val="bottom"/>
          </w:tcPr>
          <w:p w14:paraId="0F09AB37" w14:textId="43513D21" w:rsidR="00A8331D" w:rsidRPr="00FD0F20" w:rsidRDefault="00A8331D"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(96,277)</w:t>
            </w:r>
          </w:p>
        </w:tc>
        <w:tc>
          <w:tcPr>
            <w:tcW w:w="1297" w:type="dxa"/>
            <w:gridSpan w:val="2"/>
            <w:tcBorders>
              <w:bottom w:val="single" w:sz="4" w:space="0" w:color="auto"/>
            </w:tcBorders>
            <w:vAlign w:val="bottom"/>
          </w:tcPr>
          <w:p w14:paraId="00FA2870" w14:textId="1EA2EB9D" w:rsidR="00A8331D" w:rsidRPr="00FD0F20" w:rsidRDefault="00A8331D"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shd w:val="clear" w:color="auto" w:fill="FFFFFF"/>
                <w:lang w:val="en-GB"/>
              </w:rPr>
              <w:t>-</w:t>
            </w:r>
          </w:p>
        </w:tc>
      </w:tr>
      <w:tr w:rsidR="00615138" w:rsidRPr="00FD0F20" w14:paraId="6BAD9DDC" w14:textId="77777777">
        <w:tc>
          <w:tcPr>
            <w:tcW w:w="4464" w:type="dxa"/>
            <w:vAlign w:val="bottom"/>
          </w:tcPr>
          <w:p w14:paraId="74C6BA80" w14:textId="640E3CBC" w:rsidR="00615138" w:rsidRPr="00FD0F20" w:rsidRDefault="00615138" w:rsidP="00FF1E0D">
            <w:pPr>
              <w:pStyle w:val="Default"/>
              <w:ind w:left="704" w:hanging="182"/>
              <w:rPr>
                <w:rFonts w:ascii="Arial" w:hAnsi="Arial" w:cs="Arial"/>
                <w:color w:val="000000" w:themeColor="text1"/>
                <w:sz w:val="18"/>
                <w:szCs w:val="18"/>
              </w:rPr>
            </w:pPr>
            <w:r w:rsidRPr="00FD0F20">
              <w:rPr>
                <w:rFonts w:ascii="Arial" w:hAnsi="Arial" w:cs="Arial"/>
                <w:color w:val="000000" w:themeColor="text1"/>
                <w:sz w:val="18"/>
                <w:szCs w:val="18"/>
              </w:rPr>
              <w:t xml:space="preserve">Total Debt financial assets measured at fair </w:t>
            </w:r>
          </w:p>
          <w:p w14:paraId="02F6C07E" w14:textId="27A1A4D6" w:rsidR="00615138" w:rsidRPr="00FD0F20" w:rsidRDefault="00615138" w:rsidP="00FF1E0D">
            <w:pPr>
              <w:ind w:left="704" w:right="-43" w:hanging="182"/>
              <w:rPr>
                <w:rFonts w:ascii="Arial" w:hAnsi="Arial" w:cs="Arial"/>
                <w:color w:val="000000" w:themeColor="text1"/>
                <w:spacing w:val="-4"/>
                <w:sz w:val="18"/>
                <w:szCs w:val="18"/>
                <w:cs/>
                <w:lang w:val="en-GB"/>
              </w:rPr>
            </w:pPr>
            <w:r w:rsidRPr="00FD0F20">
              <w:rPr>
                <w:rFonts w:ascii="Arial" w:hAnsi="Arial" w:cs="Arial"/>
                <w:color w:val="000000" w:themeColor="text1"/>
                <w:sz w:val="18"/>
                <w:szCs w:val="18"/>
                <w:cs/>
              </w:rPr>
              <w:t xml:space="preserve">   </w:t>
            </w:r>
            <w:r w:rsidRPr="00FD0F20">
              <w:rPr>
                <w:rFonts w:ascii="Arial" w:hAnsi="Arial" w:cs="Arial"/>
                <w:color w:val="000000" w:themeColor="text1"/>
                <w:sz w:val="18"/>
                <w:szCs w:val="18"/>
              </w:rPr>
              <w:t>value through profit or loss (FVPL)</w:t>
            </w:r>
          </w:p>
        </w:tc>
        <w:tc>
          <w:tcPr>
            <w:tcW w:w="1267" w:type="dxa"/>
            <w:tcBorders>
              <w:top w:val="single" w:sz="4" w:space="0" w:color="auto"/>
              <w:bottom w:val="single" w:sz="4" w:space="0" w:color="auto"/>
            </w:tcBorders>
            <w:vAlign w:val="bottom"/>
          </w:tcPr>
          <w:p w14:paraId="4F435A92" w14:textId="7BF92040" w:rsidR="00615138" w:rsidRPr="00FD0F20" w:rsidRDefault="00615138" w:rsidP="00FF1E0D">
            <w:pPr>
              <w:ind w:right="-72"/>
              <w:jc w:val="right"/>
              <w:rPr>
                <w:rFonts w:ascii="Arial" w:hAnsi="Arial" w:cs="Arial"/>
                <w:color w:val="000000"/>
                <w:sz w:val="18"/>
                <w:szCs w:val="18"/>
              </w:rPr>
            </w:pPr>
            <w:r w:rsidRPr="00FD0F20">
              <w:rPr>
                <w:rFonts w:ascii="Arial" w:hAnsi="Arial" w:cs="Arial"/>
                <w:color w:val="000000"/>
                <w:sz w:val="18"/>
                <w:szCs w:val="18"/>
              </w:rPr>
              <w:t>545,174</w:t>
            </w:r>
          </w:p>
        </w:tc>
        <w:tc>
          <w:tcPr>
            <w:tcW w:w="1267" w:type="dxa"/>
            <w:tcBorders>
              <w:top w:val="single" w:sz="4" w:space="0" w:color="auto"/>
              <w:bottom w:val="single" w:sz="4" w:space="0" w:color="auto"/>
            </w:tcBorders>
            <w:vAlign w:val="bottom"/>
          </w:tcPr>
          <w:p w14:paraId="65F660BD" w14:textId="1F5730C9" w:rsidR="00615138" w:rsidRPr="00FD0F20" w:rsidRDefault="00615138" w:rsidP="00FF1E0D">
            <w:pPr>
              <w:ind w:right="-72"/>
              <w:jc w:val="right"/>
              <w:rPr>
                <w:rFonts w:ascii="Arial" w:hAnsi="Arial" w:cs="Arial"/>
                <w:color w:val="000000"/>
                <w:sz w:val="18"/>
                <w:szCs w:val="18"/>
              </w:rPr>
            </w:pPr>
            <w:r w:rsidRPr="00FD0F20">
              <w:rPr>
                <w:rFonts w:ascii="Arial" w:hAnsi="Arial" w:cs="Arial"/>
                <w:color w:val="000000"/>
                <w:sz w:val="18"/>
                <w:szCs w:val="18"/>
              </w:rPr>
              <w:t>545,174</w:t>
            </w:r>
          </w:p>
        </w:tc>
        <w:tc>
          <w:tcPr>
            <w:tcW w:w="1267" w:type="dxa"/>
            <w:tcBorders>
              <w:top w:val="single" w:sz="4" w:space="0" w:color="auto"/>
              <w:bottom w:val="single" w:sz="4" w:space="0" w:color="auto"/>
            </w:tcBorders>
          </w:tcPr>
          <w:p w14:paraId="13061458" w14:textId="77777777" w:rsidR="00615138" w:rsidRPr="00FD0F20" w:rsidRDefault="00615138" w:rsidP="00FF1E0D">
            <w:pPr>
              <w:ind w:right="-72"/>
              <w:jc w:val="right"/>
              <w:rPr>
                <w:rFonts w:ascii="Arial" w:hAnsi="Arial" w:cs="Arial"/>
                <w:color w:val="000000"/>
                <w:sz w:val="18"/>
                <w:szCs w:val="18"/>
              </w:rPr>
            </w:pPr>
          </w:p>
          <w:p w14:paraId="37EA315D" w14:textId="6B472F03" w:rsidR="00615138" w:rsidRPr="00FD0F20" w:rsidRDefault="00615138" w:rsidP="00FF1E0D">
            <w:pPr>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521,862</w:t>
            </w:r>
          </w:p>
        </w:tc>
        <w:tc>
          <w:tcPr>
            <w:tcW w:w="1297" w:type="dxa"/>
            <w:gridSpan w:val="2"/>
            <w:tcBorders>
              <w:top w:val="single" w:sz="4" w:space="0" w:color="auto"/>
              <w:bottom w:val="single" w:sz="4" w:space="0" w:color="auto"/>
            </w:tcBorders>
          </w:tcPr>
          <w:p w14:paraId="24E36507" w14:textId="77777777" w:rsidR="00615138" w:rsidRPr="00FD0F20" w:rsidRDefault="00615138" w:rsidP="00FF1E0D">
            <w:pPr>
              <w:ind w:right="-72"/>
              <w:jc w:val="right"/>
              <w:rPr>
                <w:rFonts w:ascii="Arial" w:hAnsi="Arial" w:cs="Arial"/>
                <w:color w:val="000000"/>
                <w:sz w:val="18"/>
                <w:szCs w:val="18"/>
              </w:rPr>
            </w:pPr>
          </w:p>
          <w:p w14:paraId="4AA65F94" w14:textId="42A7766A" w:rsidR="00615138" w:rsidRPr="00FD0F20" w:rsidRDefault="00615138"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521,862</w:t>
            </w:r>
          </w:p>
        </w:tc>
      </w:tr>
      <w:tr w:rsidR="00615138" w:rsidRPr="00FD0F20" w14:paraId="5429EBB6" w14:textId="77777777">
        <w:tc>
          <w:tcPr>
            <w:tcW w:w="4464" w:type="dxa"/>
            <w:vAlign w:val="bottom"/>
          </w:tcPr>
          <w:p w14:paraId="1C278B4D" w14:textId="77777777" w:rsidR="00615138" w:rsidRPr="00FD0F20" w:rsidRDefault="00615138" w:rsidP="00FF1E0D">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3417BF86" w14:textId="77777777" w:rsidR="00615138" w:rsidRPr="00FD0F20" w:rsidRDefault="00615138" w:rsidP="00FF1E0D">
            <w:pPr>
              <w:ind w:right="-72"/>
              <w:jc w:val="right"/>
              <w:rPr>
                <w:rFonts w:ascii="Arial" w:hAnsi="Arial" w:cs="Arial"/>
                <w:color w:val="000000"/>
                <w:sz w:val="18"/>
                <w:szCs w:val="18"/>
              </w:rPr>
            </w:pPr>
          </w:p>
        </w:tc>
        <w:tc>
          <w:tcPr>
            <w:tcW w:w="1267" w:type="dxa"/>
            <w:tcBorders>
              <w:top w:val="single" w:sz="4" w:space="0" w:color="auto"/>
            </w:tcBorders>
            <w:vAlign w:val="bottom"/>
          </w:tcPr>
          <w:p w14:paraId="0E1B3426" w14:textId="77777777" w:rsidR="00615138" w:rsidRPr="00FD0F20" w:rsidRDefault="00615138" w:rsidP="00FF1E0D">
            <w:pPr>
              <w:ind w:right="-72"/>
              <w:jc w:val="right"/>
              <w:rPr>
                <w:rFonts w:ascii="Arial" w:hAnsi="Arial" w:cs="Arial"/>
                <w:color w:val="000000"/>
                <w:sz w:val="18"/>
                <w:szCs w:val="18"/>
              </w:rPr>
            </w:pPr>
          </w:p>
        </w:tc>
        <w:tc>
          <w:tcPr>
            <w:tcW w:w="1267" w:type="dxa"/>
            <w:tcBorders>
              <w:top w:val="single" w:sz="4" w:space="0" w:color="auto"/>
            </w:tcBorders>
          </w:tcPr>
          <w:p w14:paraId="44AC5FAF" w14:textId="6E028236" w:rsidR="00615138" w:rsidRPr="00FD0F20" w:rsidRDefault="00615138" w:rsidP="00FF1E0D">
            <w:pPr>
              <w:ind w:left="704" w:right="-43" w:hanging="182"/>
              <w:rPr>
                <w:rFonts w:ascii="Arial" w:hAnsi="Arial" w:cs="Arial"/>
                <w:color w:val="000000" w:themeColor="text1"/>
                <w:spacing w:val="-4"/>
                <w:sz w:val="18"/>
                <w:szCs w:val="18"/>
                <w:lang w:val="en-GB"/>
              </w:rPr>
            </w:pPr>
          </w:p>
        </w:tc>
        <w:tc>
          <w:tcPr>
            <w:tcW w:w="1297" w:type="dxa"/>
            <w:gridSpan w:val="2"/>
            <w:tcBorders>
              <w:top w:val="single" w:sz="4" w:space="0" w:color="auto"/>
            </w:tcBorders>
          </w:tcPr>
          <w:p w14:paraId="23DF9A29" w14:textId="072D4025" w:rsidR="00615138" w:rsidRPr="00FD0F20" w:rsidRDefault="00615138" w:rsidP="00FF1E0D">
            <w:pPr>
              <w:ind w:left="704" w:right="-43" w:hanging="182"/>
              <w:rPr>
                <w:rFonts w:ascii="Arial" w:hAnsi="Arial" w:cs="Arial"/>
                <w:color w:val="000000" w:themeColor="text1"/>
                <w:spacing w:val="-4"/>
                <w:sz w:val="18"/>
                <w:szCs w:val="18"/>
                <w:lang w:val="en-GB"/>
              </w:rPr>
            </w:pPr>
          </w:p>
        </w:tc>
      </w:tr>
      <w:tr w:rsidR="00615138" w:rsidRPr="00FD0F20" w14:paraId="50AC90A6" w14:textId="77777777" w:rsidTr="00FA063A">
        <w:tc>
          <w:tcPr>
            <w:tcW w:w="4464" w:type="dxa"/>
            <w:vAlign w:val="bottom"/>
          </w:tcPr>
          <w:p w14:paraId="0BB64535" w14:textId="77777777" w:rsidR="00615138" w:rsidRPr="00FD0F20" w:rsidRDefault="00615138" w:rsidP="00FF1E0D">
            <w:pPr>
              <w:pStyle w:val="Default"/>
              <w:ind w:left="704" w:hanging="182"/>
              <w:rPr>
                <w:rFonts w:ascii="Arial" w:hAnsi="Arial" w:cs="Arial"/>
                <w:b/>
                <w:bCs/>
                <w:color w:val="000000" w:themeColor="text1"/>
                <w:sz w:val="18"/>
                <w:szCs w:val="18"/>
              </w:rPr>
            </w:pPr>
            <w:r w:rsidRPr="00FD0F20">
              <w:rPr>
                <w:rFonts w:ascii="Arial" w:hAnsi="Arial" w:cs="Arial"/>
                <w:b/>
                <w:bCs/>
                <w:color w:val="000000" w:themeColor="text1"/>
                <w:sz w:val="18"/>
                <w:szCs w:val="18"/>
              </w:rPr>
              <w:t xml:space="preserve">Debt financial assets measured at fair </w:t>
            </w:r>
          </w:p>
          <w:p w14:paraId="6A89B919" w14:textId="77777777" w:rsidR="00615138" w:rsidRPr="00FD0F20" w:rsidRDefault="00615138" w:rsidP="00FF1E0D">
            <w:pPr>
              <w:pStyle w:val="Default"/>
              <w:ind w:left="704" w:hanging="182"/>
              <w:rPr>
                <w:rFonts w:ascii="Arial" w:hAnsi="Arial" w:cs="Arial"/>
                <w:b/>
                <w:bCs/>
                <w:color w:val="000000" w:themeColor="text1"/>
                <w:sz w:val="18"/>
                <w:szCs w:val="18"/>
              </w:rPr>
            </w:pPr>
            <w:r w:rsidRPr="00FD0F20">
              <w:rPr>
                <w:rFonts w:ascii="Arial" w:hAnsi="Arial" w:cs="Arial"/>
                <w:color w:val="000000" w:themeColor="text1"/>
                <w:sz w:val="18"/>
                <w:szCs w:val="18"/>
                <w:cs/>
              </w:rPr>
              <w:t xml:space="preserve">   </w:t>
            </w:r>
            <w:r w:rsidRPr="00FD0F20">
              <w:rPr>
                <w:rFonts w:ascii="Arial" w:hAnsi="Arial" w:cs="Arial"/>
                <w:b/>
                <w:bCs/>
                <w:color w:val="000000" w:themeColor="text1"/>
                <w:sz w:val="18"/>
                <w:szCs w:val="18"/>
              </w:rPr>
              <w:t xml:space="preserve">value through other comprehensive </w:t>
            </w:r>
          </w:p>
          <w:p w14:paraId="7E8DECBD" w14:textId="408EF2C9" w:rsidR="00615138" w:rsidRPr="00FD0F20" w:rsidRDefault="00615138" w:rsidP="00FF1E0D">
            <w:pPr>
              <w:ind w:left="704" w:right="-43" w:hanging="182"/>
              <w:rPr>
                <w:rFonts w:ascii="Arial" w:hAnsi="Arial" w:cs="Arial"/>
                <w:color w:val="000000" w:themeColor="text1"/>
                <w:spacing w:val="-4"/>
                <w:sz w:val="18"/>
                <w:szCs w:val="18"/>
                <w:cs/>
                <w:lang w:val="en-GB"/>
              </w:rPr>
            </w:pPr>
            <w:r w:rsidRPr="00FD0F20">
              <w:rPr>
                <w:rFonts w:ascii="Arial" w:hAnsi="Arial" w:cs="Arial"/>
                <w:color w:val="000000" w:themeColor="text1"/>
                <w:sz w:val="18"/>
                <w:szCs w:val="18"/>
                <w:cs/>
              </w:rPr>
              <w:t xml:space="preserve">   </w:t>
            </w:r>
            <w:r w:rsidRPr="00FD0F20">
              <w:rPr>
                <w:rFonts w:ascii="Arial" w:hAnsi="Arial" w:cs="Arial"/>
                <w:b/>
                <w:bCs/>
                <w:color w:val="000000" w:themeColor="text1"/>
                <w:sz w:val="18"/>
                <w:szCs w:val="18"/>
              </w:rPr>
              <w:t>income (FVOCI)</w:t>
            </w:r>
          </w:p>
        </w:tc>
        <w:tc>
          <w:tcPr>
            <w:tcW w:w="1267" w:type="dxa"/>
            <w:vAlign w:val="bottom"/>
          </w:tcPr>
          <w:p w14:paraId="25C01D8D" w14:textId="7ED2797C" w:rsidR="00615138" w:rsidRPr="00FD0F20" w:rsidRDefault="00615138" w:rsidP="00FF1E0D">
            <w:pPr>
              <w:ind w:right="-72"/>
              <w:jc w:val="right"/>
              <w:rPr>
                <w:rFonts w:ascii="Arial" w:hAnsi="Arial" w:cs="Arial"/>
                <w:color w:val="000000"/>
                <w:sz w:val="18"/>
                <w:szCs w:val="18"/>
              </w:rPr>
            </w:pPr>
          </w:p>
        </w:tc>
        <w:tc>
          <w:tcPr>
            <w:tcW w:w="1267" w:type="dxa"/>
            <w:vAlign w:val="bottom"/>
          </w:tcPr>
          <w:p w14:paraId="563A6CAF" w14:textId="40B870F7" w:rsidR="00615138" w:rsidRPr="00FD0F20" w:rsidRDefault="00615138" w:rsidP="00FF1E0D">
            <w:pPr>
              <w:ind w:right="-72"/>
              <w:jc w:val="right"/>
              <w:rPr>
                <w:rFonts w:ascii="Arial" w:hAnsi="Arial" w:cs="Arial"/>
                <w:color w:val="000000"/>
                <w:sz w:val="18"/>
                <w:szCs w:val="18"/>
              </w:rPr>
            </w:pPr>
          </w:p>
        </w:tc>
        <w:tc>
          <w:tcPr>
            <w:tcW w:w="1267" w:type="dxa"/>
            <w:vAlign w:val="bottom"/>
          </w:tcPr>
          <w:p w14:paraId="1A6853D6" w14:textId="0AC19D33" w:rsidR="00615138" w:rsidRPr="00FD0F20" w:rsidRDefault="00615138" w:rsidP="00FF1E0D">
            <w:pPr>
              <w:ind w:right="-72"/>
              <w:jc w:val="right"/>
              <w:rPr>
                <w:rFonts w:ascii="Arial" w:hAnsi="Arial" w:cs="Arial"/>
                <w:color w:val="000000" w:themeColor="text1"/>
                <w:sz w:val="18"/>
                <w:szCs w:val="18"/>
                <w:lang w:val="en-GB"/>
              </w:rPr>
            </w:pPr>
          </w:p>
        </w:tc>
        <w:tc>
          <w:tcPr>
            <w:tcW w:w="1297" w:type="dxa"/>
            <w:gridSpan w:val="2"/>
            <w:vAlign w:val="bottom"/>
          </w:tcPr>
          <w:p w14:paraId="2F64FF8D" w14:textId="51CB9936" w:rsidR="00615138" w:rsidRPr="00FD0F20" w:rsidRDefault="00615138" w:rsidP="00FF1E0D">
            <w:pPr>
              <w:ind w:right="-72"/>
              <w:jc w:val="right"/>
              <w:rPr>
                <w:rFonts w:ascii="Arial" w:hAnsi="Arial" w:cs="Arial"/>
                <w:color w:val="000000" w:themeColor="text1"/>
                <w:sz w:val="18"/>
                <w:szCs w:val="18"/>
                <w:lang w:val="en-GB"/>
              </w:rPr>
            </w:pPr>
          </w:p>
        </w:tc>
      </w:tr>
      <w:tr w:rsidR="007E0001" w:rsidRPr="00FD0F20" w14:paraId="2E12134D" w14:textId="77777777">
        <w:tc>
          <w:tcPr>
            <w:tcW w:w="4464" w:type="dxa"/>
            <w:vAlign w:val="bottom"/>
          </w:tcPr>
          <w:p w14:paraId="7DDCBD9D" w14:textId="1E31CE72" w:rsidR="007E0001" w:rsidRPr="00FD0F20" w:rsidRDefault="007E0001" w:rsidP="00FF1E0D">
            <w:pPr>
              <w:ind w:left="704" w:right="-43" w:hanging="182"/>
              <w:rPr>
                <w:rFonts w:ascii="Arial" w:hAnsi="Arial" w:cs="Arial"/>
                <w:color w:val="000000" w:themeColor="text1"/>
                <w:spacing w:val="-4"/>
                <w:sz w:val="18"/>
                <w:szCs w:val="18"/>
                <w:cs/>
                <w:lang w:val="en-GB"/>
              </w:rPr>
            </w:pPr>
            <w:r w:rsidRPr="00FD0F20">
              <w:rPr>
                <w:rFonts w:ascii="Arial" w:hAnsi="Arial" w:cs="Arial"/>
                <w:color w:val="000000" w:themeColor="text1"/>
                <w:sz w:val="18"/>
                <w:szCs w:val="18"/>
              </w:rPr>
              <w:t>Government and state enterprise securities</w:t>
            </w:r>
          </w:p>
        </w:tc>
        <w:tc>
          <w:tcPr>
            <w:tcW w:w="1267" w:type="dxa"/>
            <w:vAlign w:val="bottom"/>
          </w:tcPr>
          <w:p w14:paraId="186332B6" w14:textId="5D4D3F08" w:rsidR="007E0001" w:rsidRPr="00FD0F20" w:rsidRDefault="007E0001" w:rsidP="00FF1E0D">
            <w:pPr>
              <w:ind w:right="-72"/>
              <w:jc w:val="right"/>
              <w:rPr>
                <w:rFonts w:ascii="Arial" w:hAnsi="Arial" w:cs="Arial"/>
                <w:color w:val="000000"/>
                <w:sz w:val="18"/>
                <w:szCs w:val="18"/>
              </w:rPr>
            </w:pPr>
            <w:r w:rsidRPr="00FD0F20">
              <w:rPr>
                <w:rFonts w:ascii="Arial" w:hAnsi="Arial" w:cs="Arial"/>
                <w:color w:val="000000"/>
                <w:sz w:val="18"/>
                <w:szCs w:val="18"/>
              </w:rPr>
              <w:t>2,330,946</w:t>
            </w:r>
          </w:p>
        </w:tc>
        <w:tc>
          <w:tcPr>
            <w:tcW w:w="1267" w:type="dxa"/>
            <w:vAlign w:val="bottom"/>
          </w:tcPr>
          <w:p w14:paraId="309D4191" w14:textId="7778022D" w:rsidR="007E0001" w:rsidRPr="00FD0F20" w:rsidRDefault="007E0001" w:rsidP="00FF1E0D">
            <w:pPr>
              <w:ind w:right="-72"/>
              <w:jc w:val="right"/>
              <w:rPr>
                <w:rFonts w:ascii="Arial" w:hAnsi="Arial" w:cs="Arial"/>
                <w:color w:val="000000"/>
                <w:sz w:val="18"/>
                <w:szCs w:val="18"/>
              </w:rPr>
            </w:pPr>
            <w:r w:rsidRPr="00FD0F20">
              <w:rPr>
                <w:rFonts w:ascii="Arial" w:hAnsi="Arial" w:cs="Arial"/>
                <w:color w:val="000000"/>
                <w:sz w:val="18"/>
                <w:szCs w:val="18"/>
              </w:rPr>
              <w:t>2,332,695</w:t>
            </w:r>
          </w:p>
        </w:tc>
        <w:tc>
          <w:tcPr>
            <w:tcW w:w="1267" w:type="dxa"/>
          </w:tcPr>
          <w:p w14:paraId="1BE91C2A" w14:textId="2B818BBB" w:rsidR="007E0001" w:rsidRPr="00FD0F20" w:rsidRDefault="007E0001"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rPr>
              <w:t>2,259,989</w:t>
            </w:r>
          </w:p>
        </w:tc>
        <w:tc>
          <w:tcPr>
            <w:tcW w:w="1297" w:type="dxa"/>
            <w:gridSpan w:val="2"/>
          </w:tcPr>
          <w:p w14:paraId="64410963" w14:textId="23DA4021" w:rsidR="007E0001" w:rsidRPr="00FD0F20" w:rsidRDefault="007E0001"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rPr>
              <w:t>2,262,009</w:t>
            </w:r>
          </w:p>
        </w:tc>
      </w:tr>
      <w:tr w:rsidR="007E0001" w:rsidRPr="00FD0F20" w14:paraId="15B1272A" w14:textId="77777777">
        <w:tc>
          <w:tcPr>
            <w:tcW w:w="4464" w:type="dxa"/>
            <w:vAlign w:val="bottom"/>
          </w:tcPr>
          <w:p w14:paraId="09E134B8" w14:textId="4A05C4F8" w:rsidR="007E0001" w:rsidRPr="00FD0F20" w:rsidRDefault="007E0001" w:rsidP="00FF1E0D">
            <w:pPr>
              <w:pStyle w:val="Default"/>
              <w:ind w:left="704" w:hanging="182"/>
              <w:rPr>
                <w:rFonts w:ascii="Arial" w:hAnsi="Arial" w:cs="Arial"/>
                <w:color w:val="000000" w:themeColor="text1"/>
                <w:sz w:val="18"/>
                <w:szCs w:val="18"/>
              </w:rPr>
            </w:pPr>
            <w:r w:rsidRPr="00FD0F20">
              <w:rPr>
                <w:rFonts w:ascii="Arial" w:hAnsi="Arial" w:cs="Arial"/>
                <w:color w:val="000000" w:themeColor="text1"/>
                <w:sz w:val="18"/>
                <w:szCs w:val="18"/>
              </w:rPr>
              <w:t>Private sector debt securities</w:t>
            </w:r>
          </w:p>
        </w:tc>
        <w:tc>
          <w:tcPr>
            <w:tcW w:w="1267" w:type="dxa"/>
            <w:tcBorders>
              <w:bottom w:val="single" w:sz="4" w:space="0" w:color="auto"/>
            </w:tcBorders>
            <w:vAlign w:val="bottom"/>
          </w:tcPr>
          <w:p w14:paraId="1FB03051" w14:textId="51F8643E" w:rsidR="007E0001" w:rsidRPr="00FD0F20" w:rsidRDefault="007E0001" w:rsidP="00FF1E0D">
            <w:pPr>
              <w:ind w:right="-72"/>
              <w:jc w:val="right"/>
              <w:rPr>
                <w:rFonts w:ascii="Arial" w:hAnsi="Arial" w:cs="Arial"/>
                <w:color w:val="000000"/>
                <w:sz w:val="18"/>
                <w:szCs w:val="18"/>
              </w:rPr>
            </w:pPr>
            <w:r w:rsidRPr="00FD0F20">
              <w:rPr>
                <w:rFonts w:ascii="Arial" w:hAnsi="Arial" w:cs="Arial"/>
                <w:color w:val="000000"/>
                <w:sz w:val="18"/>
                <w:szCs w:val="18"/>
              </w:rPr>
              <w:t>15,000</w:t>
            </w:r>
          </w:p>
        </w:tc>
        <w:tc>
          <w:tcPr>
            <w:tcW w:w="1267" w:type="dxa"/>
            <w:tcBorders>
              <w:bottom w:val="single" w:sz="4" w:space="0" w:color="auto"/>
            </w:tcBorders>
            <w:vAlign w:val="bottom"/>
          </w:tcPr>
          <w:p w14:paraId="453A531D" w14:textId="412A8DF1" w:rsidR="007E0001" w:rsidRPr="00FD0F20" w:rsidRDefault="007E0001" w:rsidP="00FF1E0D">
            <w:pPr>
              <w:ind w:right="-72"/>
              <w:jc w:val="right"/>
              <w:rPr>
                <w:rFonts w:ascii="Arial" w:hAnsi="Arial" w:cs="Arial"/>
                <w:color w:val="000000"/>
                <w:sz w:val="18"/>
                <w:szCs w:val="18"/>
              </w:rPr>
            </w:pPr>
            <w:r w:rsidRPr="00FD0F20">
              <w:rPr>
                <w:rFonts w:ascii="Arial" w:hAnsi="Arial" w:cs="Arial"/>
                <w:color w:val="000000"/>
                <w:sz w:val="18"/>
                <w:szCs w:val="18"/>
              </w:rPr>
              <w:t>15,149</w:t>
            </w:r>
          </w:p>
        </w:tc>
        <w:tc>
          <w:tcPr>
            <w:tcW w:w="1267" w:type="dxa"/>
            <w:tcBorders>
              <w:bottom w:val="single" w:sz="4" w:space="0" w:color="auto"/>
            </w:tcBorders>
          </w:tcPr>
          <w:p w14:paraId="69936882" w14:textId="06DAF880" w:rsidR="007E0001" w:rsidRPr="00FD0F20" w:rsidRDefault="007E0001" w:rsidP="00FF1E0D">
            <w:pPr>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15,000</w:t>
            </w:r>
          </w:p>
        </w:tc>
        <w:tc>
          <w:tcPr>
            <w:tcW w:w="1297" w:type="dxa"/>
            <w:gridSpan w:val="2"/>
            <w:tcBorders>
              <w:bottom w:val="single" w:sz="4" w:space="0" w:color="auto"/>
            </w:tcBorders>
          </w:tcPr>
          <w:p w14:paraId="571D2F6C" w14:textId="197BF70E" w:rsidR="007E0001" w:rsidRPr="00FD0F20" w:rsidRDefault="007E0001" w:rsidP="00FF1E0D">
            <w:pPr>
              <w:ind w:left="-40" w:right="-72"/>
              <w:jc w:val="right"/>
              <w:rPr>
                <w:rFonts w:ascii="Arial" w:hAnsi="Arial" w:cs="Arial"/>
                <w:color w:val="000000" w:themeColor="text1"/>
                <w:sz w:val="18"/>
                <w:szCs w:val="18"/>
              </w:rPr>
            </w:pPr>
            <w:r w:rsidRPr="00FD0F20">
              <w:rPr>
                <w:rFonts w:ascii="Arial" w:hAnsi="Arial" w:cs="Arial"/>
                <w:color w:val="000000"/>
                <w:sz w:val="18"/>
                <w:szCs w:val="18"/>
                <w:lang w:val="en-GB"/>
              </w:rPr>
              <w:t>15,200</w:t>
            </w:r>
          </w:p>
        </w:tc>
      </w:tr>
      <w:tr w:rsidR="007E0001" w:rsidRPr="00FD0F20" w14:paraId="41E6465A" w14:textId="77777777">
        <w:tc>
          <w:tcPr>
            <w:tcW w:w="4464" w:type="dxa"/>
            <w:vAlign w:val="bottom"/>
          </w:tcPr>
          <w:p w14:paraId="699D4126" w14:textId="77777777" w:rsidR="007E0001" w:rsidRPr="00FD0F20" w:rsidRDefault="007E0001" w:rsidP="00FF1E0D">
            <w:pPr>
              <w:pStyle w:val="Default"/>
              <w:ind w:left="704" w:hanging="182"/>
              <w:rPr>
                <w:rFonts w:ascii="Arial" w:hAnsi="Arial" w:cs="Arial"/>
                <w:color w:val="000000" w:themeColor="text1"/>
                <w:sz w:val="18"/>
                <w:szCs w:val="18"/>
              </w:rPr>
            </w:pPr>
          </w:p>
        </w:tc>
        <w:tc>
          <w:tcPr>
            <w:tcW w:w="1267" w:type="dxa"/>
            <w:tcBorders>
              <w:top w:val="single" w:sz="4" w:space="0" w:color="auto"/>
            </w:tcBorders>
            <w:vAlign w:val="bottom"/>
          </w:tcPr>
          <w:p w14:paraId="50D92F89" w14:textId="77777777" w:rsidR="007E0001" w:rsidRPr="00FD0F20" w:rsidRDefault="007E0001" w:rsidP="00FF1E0D">
            <w:pPr>
              <w:ind w:right="-72"/>
              <w:jc w:val="right"/>
              <w:rPr>
                <w:rFonts w:ascii="Arial" w:hAnsi="Arial" w:cs="Arial"/>
                <w:color w:val="000000"/>
                <w:sz w:val="18"/>
                <w:szCs w:val="18"/>
              </w:rPr>
            </w:pPr>
          </w:p>
        </w:tc>
        <w:tc>
          <w:tcPr>
            <w:tcW w:w="1267" w:type="dxa"/>
            <w:tcBorders>
              <w:top w:val="single" w:sz="4" w:space="0" w:color="auto"/>
            </w:tcBorders>
            <w:vAlign w:val="bottom"/>
          </w:tcPr>
          <w:p w14:paraId="370187B7" w14:textId="77777777" w:rsidR="007E0001" w:rsidRPr="00FD0F20" w:rsidRDefault="007E0001" w:rsidP="00FF1E0D">
            <w:pPr>
              <w:ind w:right="-72"/>
              <w:jc w:val="right"/>
              <w:rPr>
                <w:rFonts w:ascii="Arial" w:hAnsi="Arial" w:cs="Arial"/>
                <w:color w:val="000000"/>
                <w:sz w:val="18"/>
                <w:szCs w:val="18"/>
              </w:rPr>
            </w:pPr>
          </w:p>
        </w:tc>
        <w:tc>
          <w:tcPr>
            <w:tcW w:w="1267" w:type="dxa"/>
            <w:tcBorders>
              <w:top w:val="single" w:sz="4" w:space="0" w:color="auto"/>
            </w:tcBorders>
            <w:vAlign w:val="bottom"/>
          </w:tcPr>
          <w:p w14:paraId="50C0555D" w14:textId="1F757EDC" w:rsidR="007E0001" w:rsidRPr="00FD0F20" w:rsidRDefault="007E0001" w:rsidP="00FF1E0D">
            <w:pPr>
              <w:ind w:right="-72"/>
              <w:jc w:val="right"/>
              <w:rPr>
                <w:rFonts w:ascii="Arial" w:hAnsi="Arial" w:cs="Arial"/>
                <w:color w:val="000000" w:themeColor="text1"/>
                <w:sz w:val="18"/>
                <w:szCs w:val="18"/>
                <w:lang w:val="en-GB"/>
              </w:rPr>
            </w:pPr>
          </w:p>
        </w:tc>
        <w:tc>
          <w:tcPr>
            <w:tcW w:w="1297" w:type="dxa"/>
            <w:gridSpan w:val="2"/>
            <w:tcBorders>
              <w:top w:val="single" w:sz="4" w:space="0" w:color="auto"/>
            </w:tcBorders>
            <w:vAlign w:val="bottom"/>
          </w:tcPr>
          <w:p w14:paraId="7D97C179" w14:textId="60225075" w:rsidR="007E0001" w:rsidRPr="00FD0F20" w:rsidRDefault="007E0001" w:rsidP="00FF1E0D">
            <w:pPr>
              <w:ind w:left="-40" w:right="-72"/>
              <w:jc w:val="right"/>
              <w:rPr>
                <w:rFonts w:ascii="Arial" w:hAnsi="Arial" w:cs="Arial"/>
                <w:color w:val="000000" w:themeColor="text1"/>
                <w:sz w:val="18"/>
                <w:szCs w:val="18"/>
                <w:lang w:val="en-GB"/>
              </w:rPr>
            </w:pPr>
          </w:p>
        </w:tc>
      </w:tr>
      <w:tr w:rsidR="009669C6" w:rsidRPr="00FD0F20" w14:paraId="50814441" w14:textId="77777777" w:rsidTr="00FA063A">
        <w:tc>
          <w:tcPr>
            <w:tcW w:w="4464" w:type="dxa"/>
            <w:vAlign w:val="bottom"/>
          </w:tcPr>
          <w:p w14:paraId="164F05D9" w14:textId="16A8C943" w:rsidR="009669C6" w:rsidRPr="00FD0F20" w:rsidRDefault="009669C6" w:rsidP="00FF1E0D">
            <w:pPr>
              <w:pStyle w:val="Default"/>
              <w:ind w:left="704" w:hanging="182"/>
              <w:rPr>
                <w:rFonts w:ascii="Arial" w:hAnsi="Arial" w:cs="Arial"/>
                <w:color w:val="000000" w:themeColor="text1"/>
                <w:spacing w:val="-16"/>
                <w:sz w:val="18"/>
                <w:szCs w:val="18"/>
              </w:rPr>
            </w:pPr>
            <w:r w:rsidRPr="00FD0F20">
              <w:rPr>
                <w:rFonts w:ascii="Arial" w:hAnsi="Arial" w:cs="Arial"/>
                <w:color w:val="000000" w:themeColor="text1"/>
                <w:sz w:val="18"/>
                <w:szCs w:val="18"/>
              </w:rPr>
              <w:t xml:space="preserve">Total </w:t>
            </w:r>
          </w:p>
        </w:tc>
        <w:tc>
          <w:tcPr>
            <w:tcW w:w="1267" w:type="dxa"/>
            <w:vAlign w:val="bottom"/>
          </w:tcPr>
          <w:p w14:paraId="70A01824" w14:textId="2846DB68" w:rsidR="009669C6" w:rsidRPr="00FD0F20" w:rsidRDefault="009669C6" w:rsidP="00FF1E0D">
            <w:pPr>
              <w:ind w:right="-72"/>
              <w:jc w:val="right"/>
              <w:rPr>
                <w:rFonts w:ascii="Arial" w:hAnsi="Arial" w:cs="Arial"/>
                <w:color w:val="000000"/>
                <w:sz w:val="18"/>
                <w:szCs w:val="18"/>
              </w:rPr>
            </w:pPr>
            <w:r w:rsidRPr="00FD0F20">
              <w:rPr>
                <w:rFonts w:ascii="Arial" w:hAnsi="Arial" w:cs="Arial"/>
                <w:color w:val="000000"/>
                <w:sz w:val="18"/>
                <w:szCs w:val="18"/>
              </w:rPr>
              <w:t>2,345,946</w:t>
            </w:r>
          </w:p>
        </w:tc>
        <w:tc>
          <w:tcPr>
            <w:tcW w:w="1267" w:type="dxa"/>
            <w:vAlign w:val="bottom"/>
          </w:tcPr>
          <w:p w14:paraId="48CB13C4" w14:textId="415BE0F3" w:rsidR="009669C6" w:rsidRPr="00FD0F20" w:rsidRDefault="009669C6" w:rsidP="00FF1E0D">
            <w:pPr>
              <w:ind w:right="-72"/>
              <w:jc w:val="right"/>
              <w:rPr>
                <w:rFonts w:ascii="Arial" w:hAnsi="Arial" w:cs="Arial"/>
                <w:color w:val="000000"/>
                <w:sz w:val="18"/>
                <w:szCs w:val="18"/>
              </w:rPr>
            </w:pPr>
            <w:r w:rsidRPr="00FD0F20">
              <w:rPr>
                <w:rFonts w:ascii="Arial" w:hAnsi="Arial" w:cs="Arial"/>
                <w:color w:val="000000"/>
                <w:sz w:val="18"/>
                <w:szCs w:val="18"/>
              </w:rPr>
              <w:t>2,347,844</w:t>
            </w:r>
          </w:p>
        </w:tc>
        <w:tc>
          <w:tcPr>
            <w:tcW w:w="1267" w:type="dxa"/>
            <w:vAlign w:val="bottom"/>
          </w:tcPr>
          <w:p w14:paraId="31C21541" w14:textId="43C1A289" w:rsidR="009669C6" w:rsidRPr="00FD0F20" w:rsidRDefault="009669C6"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2,274,989</w:t>
            </w:r>
          </w:p>
        </w:tc>
        <w:tc>
          <w:tcPr>
            <w:tcW w:w="1297" w:type="dxa"/>
            <w:gridSpan w:val="2"/>
            <w:vAlign w:val="bottom"/>
          </w:tcPr>
          <w:p w14:paraId="7DB62A4A" w14:textId="7685426D" w:rsidR="009669C6" w:rsidRPr="00FD0F20" w:rsidRDefault="009669C6" w:rsidP="00FF1E0D">
            <w:pPr>
              <w:ind w:right="-72"/>
              <w:jc w:val="right"/>
              <w:rPr>
                <w:rFonts w:ascii="Arial" w:hAnsi="Arial" w:cs="Arial"/>
                <w:color w:val="000000" w:themeColor="text1"/>
                <w:sz w:val="18"/>
                <w:szCs w:val="18"/>
              </w:rPr>
            </w:pPr>
            <w:r w:rsidRPr="00FD0F20">
              <w:rPr>
                <w:rFonts w:ascii="Arial" w:hAnsi="Arial" w:cs="Arial"/>
                <w:color w:val="000000"/>
                <w:sz w:val="18"/>
                <w:szCs w:val="18"/>
                <w:shd w:val="clear" w:color="auto" w:fill="FFFFFF"/>
              </w:rPr>
              <w:t>2,277,209</w:t>
            </w:r>
          </w:p>
        </w:tc>
      </w:tr>
      <w:tr w:rsidR="009669C6" w:rsidRPr="00FD0F20" w14:paraId="3F1A37E3" w14:textId="77777777" w:rsidTr="00FA063A">
        <w:tc>
          <w:tcPr>
            <w:tcW w:w="4464" w:type="dxa"/>
            <w:vAlign w:val="bottom"/>
          </w:tcPr>
          <w:p w14:paraId="59ABF678" w14:textId="5C2C0D13" w:rsidR="009669C6" w:rsidRPr="00FD0F20" w:rsidRDefault="009669C6" w:rsidP="00FF1E0D">
            <w:pPr>
              <w:pStyle w:val="Default"/>
              <w:ind w:left="704" w:hanging="182"/>
              <w:rPr>
                <w:rFonts w:ascii="Arial" w:hAnsi="Arial" w:cs="Arial"/>
                <w:color w:val="000000" w:themeColor="text1"/>
                <w:sz w:val="18"/>
                <w:szCs w:val="18"/>
              </w:rPr>
            </w:pPr>
            <w:r w:rsidRPr="00FD0F20">
              <w:rPr>
                <w:rFonts w:ascii="Arial" w:hAnsi="Arial" w:cs="Arial"/>
                <w:color w:val="000000" w:themeColor="text1"/>
                <w:spacing w:val="-4"/>
                <w:sz w:val="18"/>
                <w:szCs w:val="18"/>
                <w:u w:val="single"/>
                <w:lang w:val="en-GB"/>
              </w:rPr>
              <w:t>Add</w:t>
            </w:r>
            <w:r w:rsidRPr="00FD0F20">
              <w:rPr>
                <w:rFonts w:ascii="Arial" w:hAnsi="Arial" w:cs="Arial"/>
                <w:color w:val="000000" w:themeColor="text1"/>
                <w:spacing w:val="-4"/>
                <w:sz w:val="18"/>
                <w:szCs w:val="18"/>
                <w:lang w:val="en-GB"/>
              </w:rPr>
              <w:t xml:space="preserve">: </w:t>
            </w:r>
            <w:r w:rsidR="00511164" w:rsidRPr="00FD0F20">
              <w:rPr>
                <w:rFonts w:ascii="Arial" w:hAnsi="Arial" w:cstheme="minorBidi" w:hint="cs"/>
                <w:color w:val="000000" w:themeColor="text1"/>
                <w:spacing w:val="-4"/>
                <w:sz w:val="18"/>
                <w:szCs w:val="18"/>
                <w:cs/>
                <w:lang w:val="en-GB"/>
              </w:rPr>
              <w:t xml:space="preserve"> </w:t>
            </w:r>
            <w:r w:rsidRPr="00FD0F20">
              <w:rPr>
                <w:rFonts w:ascii="Arial" w:hAnsi="Arial" w:cs="Arial"/>
                <w:color w:val="000000" w:themeColor="text1"/>
                <w:spacing w:val="-4"/>
                <w:sz w:val="18"/>
                <w:szCs w:val="18"/>
                <w:lang w:val="en-GB"/>
              </w:rPr>
              <w:t>Unrealised gains</w:t>
            </w:r>
          </w:p>
        </w:tc>
        <w:tc>
          <w:tcPr>
            <w:tcW w:w="1267" w:type="dxa"/>
            <w:vAlign w:val="bottom"/>
          </w:tcPr>
          <w:p w14:paraId="351B49EA" w14:textId="7CD19EA5" w:rsidR="009669C6" w:rsidRPr="00FD0F20" w:rsidRDefault="009669C6" w:rsidP="00FF1E0D">
            <w:pPr>
              <w:ind w:right="-72"/>
              <w:jc w:val="right"/>
              <w:rPr>
                <w:rFonts w:ascii="Arial" w:hAnsi="Arial" w:cs="Arial"/>
                <w:color w:val="000000"/>
                <w:sz w:val="18"/>
                <w:szCs w:val="18"/>
              </w:rPr>
            </w:pPr>
            <w:r w:rsidRPr="00FD0F20">
              <w:rPr>
                <w:rFonts w:ascii="Arial" w:hAnsi="Arial" w:cs="Arial"/>
                <w:color w:val="000000"/>
                <w:sz w:val="18"/>
                <w:szCs w:val="18"/>
              </w:rPr>
              <w:t>1,900</w:t>
            </w:r>
          </w:p>
        </w:tc>
        <w:tc>
          <w:tcPr>
            <w:tcW w:w="1267" w:type="dxa"/>
            <w:vAlign w:val="bottom"/>
          </w:tcPr>
          <w:p w14:paraId="72EF5432" w14:textId="10C00E04" w:rsidR="009669C6" w:rsidRPr="00FD0F20" w:rsidRDefault="009669C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267" w:type="dxa"/>
            <w:vAlign w:val="bottom"/>
          </w:tcPr>
          <w:p w14:paraId="627DF939" w14:textId="71523593" w:rsidR="009669C6" w:rsidRPr="00FD0F20" w:rsidRDefault="009669C6"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shd w:val="clear" w:color="auto" w:fill="FFFFFF"/>
              </w:rPr>
              <w:t>2,222</w:t>
            </w:r>
          </w:p>
        </w:tc>
        <w:tc>
          <w:tcPr>
            <w:tcW w:w="1297" w:type="dxa"/>
            <w:gridSpan w:val="2"/>
            <w:vAlign w:val="bottom"/>
          </w:tcPr>
          <w:p w14:paraId="15CEF1AD" w14:textId="79DE2A7B" w:rsidR="009669C6" w:rsidRPr="00FD0F20" w:rsidRDefault="009669C6" w:rsidP="00FF1E0D">
            <w:pPr>
              <w:ind w:right="-72"/>
              <w:jc w:val="right"/>
              <w:rPr>
                <w:rFonts w:ascii="Arial" w:hAnsi="Arial" w:cs="Arial"/>
                <w:color w:val="000000" w:themeColor="text1"/>
                <w:sz w:val="18"/>
                <w:szCs w:val="18"/>
              </w:rPr>
            </w:pPr>
            <w:r w:rsidRPr="00FD0F20">
              <w:rPr>
                <w:rFonts w:ascii="Arial" w:hAnsi="Arial" w:cs="Arial"/>
                <w:color w:val="000000"/>
                <w:sz w:val="18"/>
                <w:szCs w:val="18"/>
                <w:shd w:val="clear" w:color="auto" w:fill="FFFFFF"/>
                <w:lang w:val="en-GB"/>
              </w:rPr>
              <w:t>-</w:t>
            </w:r>
          </w:p>
        </w:tc>
      </w:tr>
      <w:tr w:rsidR="009669C6" w:rsidRPr="00FD0F20" w14:paraId="5F385F30" w14:textId="77777777" w:rsidTr="00FA063A">
        <w:tc>
          <w:tcPr>
            <w:tcW w:w="4464" w:type="dxa"/>
            <w:vAlign w:val="bottom"/>
          </w:tcPr>
          <w:p w14:paraId="172C1AAC" w14:textId="78E0B2F9" w:rsidR="009669C6" w:rsidRPr="00FD0F20" w:rsidRDefault="009669C6" w:rsidP="00FF1E0D">
            <w:pPr>
              <w:pStyle w:val="Default"/>
              <w:ind w:left="704" w:hanging="182"/>
              <w:rPr>
                <w:rFonts w:ascii="Arial" w:hAnsi="Arial" w:cs="Arial"/>
                <w:color w:val="000000" w:themeColor="text1"/>
                <w:sz w:val="18"/>
                <w:szCs w:val="18"/>
              </w:rPr>
            </w:pPr>
            <w:r w:rsidRPr="00FD0F20">
              <w:rPr>
                <w:rFonts w:ascii="Arial" w:hAnsi="Arial" w:cs="Arial"/>
                <w:color w:val="000000" w:themeColor="text1"/>
                <w:sz w:val="18"/>
                <w:szCs w:val="18"/>
                <w:u w:val="single"/>
              </w:rPr>
              <w:t>Less</w:t>
            </w:r>
            <w:proofErr w:type="gramStart"/>
            <w:r w:rsidRPr="00FD0F20">
              <w:rPr>
                <w:rFonts w:ascii="Arial" w:hAnsi="Arial" w:cs="Arial"/>
                <w:color w:val="000000" w:themeColor="text1"/>
                <w:sz w:val="18"/>
                <w:szCs w:val="18"/>
                <w:u w:val="single"/>
              </w:rPr>
              <w:t>:</w:t>
            </w:r>
            <w:r w:rsidRPr="00FD0F20">
              <w:rPr>
                <w:rFonts w:ascii="Arial" w:hAnsi="Arial" w:cs="Arial"/>
                <w:color w:val="000000" w:themeColor="text1"/>
                <w:sz w:val="18"/>
                <w:szCs w:val="18"/>
              </w:rPr>
              <w:t xml:space="preserve"> </w:t>
            </w:r>
            <w:r w:rsidR="00511164" w:rsidRPr="00FD0F20">
              <w:rPr>
                <w:rFonts w:ascii="Arial" w:hAnsi="Arial" w:cstheme="minorBidi" w:hint="cs"/>
                <w:color w:val="000000" w:themeColor="text1"/>
                <w:sz w:val="18"/>
                <w:szCs w:val="18"/>
                <w:cs/>
              </w:rPr>
              <w:t xml:space="preserve"> </w:t>
            </w:r>
            <w:r w:rsidRPr="00FD0F20">
              <w:rPr>
                <w:rFonts w:ascii="Arial" w:hAnsi="Arial" w:cs="Arial"/>
                <w:color w:val="000000" w:themeColor="text1"/>
                <w:sz w:val="18"/>
                <w:szCs w:val="18"/>
              </w:rPr>
              <w:t>Allowance</w:t>
            </w:r>
            <w:proofErr w:type="gramEnd"/>
            <w:r w:rsidRPr="00FD0F20">
              <w:rPr>
                <w:rFonts w:ascii="Arial" w:hAnsi="Arial" w:cs="Arial"/>
                <w:color w:val="000000" w:themeColor="text1"/>
                <w:sz w:val="18"/>
                <w:szCs w:val="18"/>
              </w:rPr>
              <w:t xml:space="preserve"> for expected credit losses</w:t>
            </w:r>
          </w:p>
        </w:tc>
        <w:tc>
          <w:tcPr>
            <w:tcW w:w="1267" w:type="dxa"/>
            <w:tcBorders>
              <w:bottom w:val="single" w:sz="4" w:space="0" w:color="auto"/>
            </w:tcBorders>
            <w:vAlign w:val="bottom"/>
          </w:tcPr>
          <w:p w14:paraId="1207FCBF" w14:textId="32E65C7C" w:rsidR="009669C6" w:rsidRPr="00FD0F20" w:rsidRDefault="009669C6" w:rsidP="00FF1E0D">
            <w:pPr>
              <w:ind w:right="-72"/>
              <w:jc w:val="right"/>
              <w:rPr>
                <w:rFonts w:ascii="Arial" w:hAnsi="Arial" w:cs="Arial"/>
                <w:color w:val="000000"/>
                <w:sz w:val="18"/>
                <w:szCs w:val="18"/>
                <w:cs/>
              </w:rPr>
            </w:pPr>
            <w:r w:rsidRPr="00FD0F20">
              <w:rPr>
                <w:rFonts w:ascii="Arial" w:hAnsi="Arial" w:cs="Arial"/>
                <w:color w:val="000000"/>
                <w:sz w:val="18"/>
                <w:szCs w:val="18"/>
              </w:rPr>
              <w:t>(2)</w:t>
            </w:r>
          </w:p>
        </w:tc>
        <w:tc>
          <w:tcPr>
            <w:tcW w:w="1267" w:type="dxa"/>
            <w:tcBorders>
              <w:bottom w:val="single" w:sz="4" w:space="0" w:color="auto"/>
            </w:tcBorders>
            <w:vAlign w:val="bottom"/>
          </w:tcPr>
          <w:p w14:paraId="5777F112" w14:textId="4A76E141" w:rsidR="009669C6" w:rsidRPr="00FD0F20" w:rsidRDefault="009669C6"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267" w:type="dxa"/>
            <w:tcBorders>
              <w:bottom w:val="single" w:sz="4" w:space="0" w:color="auto"/>
            </w:tcBorders>
            <w:vAlign w:val="bottom"/>
          </w:tcPr>
          <w:p w14:paraId="2F681688" w14:textId="5B10A80B" w:rsidR="009669C6" w:rsidRPr="00FD0F20" w:rsidRDefault="009669C6"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shd w:val="clear" w:color="auto" w:fill="FFFFFF"/>
              </w:rPr>
              <w:t>(2)</w:t>
            </w:r>
          </w:p>
        </w:tc>
        <w:tc>
          <w:tcPr>
            <w:tcW w:w="1297" w:type="dxa"/>
            <w:gridSpan w:val="2"/>
            <w:tcBorders>
              <w:bottom w:val="single" w:sz="4" w:space="0" w:color="auto"/>
            </w:tcBorders>
            <w:vAlign w:val="bottom"/>
          </w:tcPr>
          <w:p w14:paraId="473534D3" w14:textId="290B9579" w:rsidR="009669C6" w:rsidRPr="00FD0F20" w:rsidRDefault="009669C6" w:rsidP="00FF1E0D">
            <w:pPr>
              <w:ind w:right="-72"/>
              <w:jc w:val="right"/>
              <w:rPr>
                <w:rFonts w:ascii="Arial" w:hAnsi="Arial" w:cs="Arial"/>
                <w:color w:val="000000" w:themeColor="text1"/>
                <w:sz w:val="18"/>
                <w:szCs w:val="18"/>
              </w:rPr>
            </w:pPr>
            <w:r w:rsidRPr="00FD0F20">
              <w:rPr>
                <w:rFonts w:ascii="Arial" w:hAnsi="Arial" w:cs="Arial"/>
                <w:color w:val="000000"/>
                <w:sz w:val="18"/>
                <w:szCs w:val="18"/>
                <w:shd w:val="clear" w:color="auto" w:fill="FFFFFF"/>
              </w:rPr>
              <w:t>-</w:t>
            </w:r>
          </w:p>
        </w:tc>
      </w:tr>
      <w:tr w:rsidR="00CB5A21" w:rsidRPr="00FD0F20" w14:paraId="7AD44B29" w14:textId="77777777" w:rsidTr="00FA063A">
        <w:tc>
          <w:tcPr>
            <w:tcW w:w="4464" w:type="dxa"/>
            <w:vAlign w:val="bottom"/>
          </w:tcPr>
          <w:p w14:paraId="41242DC0" w14:textId="1B4FBBC3" w:rsidR="00CB5A21" w:rsidRPr="00FD0F20" w:rsidRDefault="00CB5A21" w:rsidP="00FF1E0D">
            <w:pPr>
              <w:pStyle w:val="Default"/>
              <w:ind w:left="704" w:hanging="182"/>
              <w:rPr>
                <w:rFonts w:ascii="Arial" w:hAnsi="Arial" w:cs="Arial"/>
                <w:color w:val="000000" w:themeColor="text1"/>
                <w:sz w:val="18"/>
                <w:szCs w:val="18"/>
              </w:rPr>
            </w:pPr>
            <w:r w:rsidRPr="00FD0F20">
              <w:rPr>
                <w:rFonts w:ascii="Arial" w:hAnsi="Arial" w:cs="Arial"/>
                <w:color w:val="000000" w:themeColor="text1"/>
                <w:sz w:val="18"/>
                <w:szCs w:val="18"/>
              </w:rPr>
              <w:t xml:space="preserve">Total Debt financial assets measured at fair </w:t>
            </w:r>
          </w:p>
          <w:p w14:paraId="46A9E97E" w14:textId="0A7660E0" w:rsidR="00CB5A21" w:rsidRPr="00FD0F20" w:rsidRDefault="00CB5A21" w:rsidP="00FF1E0D">
            <w:pPr>
              <w:pStyle w:val="Default"/>
              <w:ind w:left="704" w:hanging="182"/>
              <w:rPr>
                <w:rFonts w:ascii="Arial" w:hAnsi="Arial" w:cs="Arial"/>
                <w:color w:val="000000" w:themeColor="text1"/>
                <w:spacing w:val="-12"/>
                <w:sz w:val="18"/>
                <w:szCs w:val="18"/>
              </w:rPr>
            </w:pPr>
            <w:r w:rsidRPr="00FD0F20">
              <w:rPr>
                <w:rFonts w:ascii="Arial" w:hAnsi="Arial" w:cs="Arial"/>
                <w:color w:val="000000" w:themeColor="text1"/>
                <w:spacing w:val="-12"/>
                <w:sz w:val="18"/>
                <w:szCs w:val="18"/>
                <w:cs/>
              </w:rPr>
              <w:t xml:space="preserve">   </w:t>
            </w:r>
            <w:r w:rsidRPr="00FD0F20">
              <w:rPr>
                <w:rFonts w:ascii="Arial" w:hAnsi="Arial" w:cs="Arial"/>
                <w:color w:val="000000" w:themeColor="text1"/>
                <w:spacing w:val="-12"/>
                <w:sz w:val="18"/>
                <w:szCs w:val="18"/>
              </w:rPr>
              <w:t>value through other comprehensive income (FVOCI)</w:t>
            </w:r>
          </w:p>
        </w:tc>
        <w:tc>
          <w:tcPr>
            <w:tcW w:w="1267" w:type="dxa"/>
            <w:tcBorders>
              <w:top w:val="single" w:sz="4" w:space="0" w:color="auto"/>
              <w:bottom w:val="single" w:sz="4" w:space="0" w:color="auto"/>
            </w:tcBorders>
            <w:vAlign w:val="bottom"/>
          </w:tcPr>
          <w:p w14:paraId="7F6F6C4C" w14:textId="6E00628B" w:rsidR="00CB5A21" w:rsidRPr="00FD0F20" w:rsidRDefault="00CB5A21" w:rsidP="00FF1E0D">
            <w:pPr>
              <w:ind w:right="-72"/>
              <w:jc w:val="right"/>
              <w:rPr>
                <w:rFonts w:ascii="Arial" w:hAnsi="Arial" w:cs="Arial"/>
                <w:color w:val="000000"/>
                <w:sz w:val="18"/>
                <w:szCs w:val="18"/>
              </w:rPr>
            </w:pPr>
            <w:r w:rsidRPr="00FD0F20">
              <w:rPr>
                <w:rFonts w:ascii="Arial" w:hAnsi="Arial" w:cs="Arial"/>
                <w:color w:val="000000"/>
                <w:sz w:val="18"/>
                <w:szCs w:val="18"/>
              </w:rPr>
              <w:t>2,347,844</w:t>
            </w:r>
          </w:p>
        </w:tc>
        <w:tc>
          <w:tcPr>
            <w:tcW w:w="1267" w:type="dxa"/>
            <w:tcBorders>
              <w:top w:val="single" w:sz="4" w:space="0" w:color="auto"/>
              <w:bottom w:val="single" w:sz="4" w:space="0" w:color="auto"/>
            </w:tcBorders>
            <w:vAlign w:val="bottom"/>
          </w:tcPr>
          <w:p w14:paraId="709AA488" w14:textId="1FD15BF8" w:rsidR="00CB5A21" w:rsidRPr="00FD0F20" w:rsidRDefault="00CB5A21" w:rsidP="00FF1E0D">
            <w:pPr>
              <w:ind w:right="-72"/>
              <w:jc w:val="right"/>
              <w:rPr>
                <w:rFonts w:ascii="Arial" w:hAnsi="Arial" w:cs="Arial"/>
                <w:color w:val="000000"/>
                <w:sz w:val="18"/>
                <w:szCs w:val="18"/>
              </w:rPr>
            </w:pPr>
            <w:r w:rsidRPr="00FD0F20">
              <w:rPr>
                <w:rFonts w:ascii="Arial" w:hAnsi="Arial" w:cs="Arial"/>
                <w:color w:val="000000"/>
                <w:sz w:val="18"/>
                <w:szCs w:val="18"/>
              </w:rPr>
              <w:t>2,347,844</w:t>
            </w:r>
          </w:p>
        </w:tc>
        <w:tc>
          <w:tcPr>
            <w:tcW w:w="1267" w:type="dxa"/>
            <w:tcBorders>
              <w:top w:val="single" w:sz="4" w:space="0" w:color="auto"/>
              <w:bottom w:val="single" w:sz="4" w:space="0" w:color="auto"/>
            </w:tcBorders>
            <w:vAlign w:val="bottom"/>
          </w:tcPr>
          <w:p w14:paraId="77A6D83C" w14:textId="3E9895D2" w:rsidR="00CB5A21" w:rsidRPr="00FD0F20" w:rsidRDefault="00CB5A21"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shd w:val="clear" w:color="auto" w:fill="FFFFFF"/>
                <w:lang w:val="en-GB"/>
              </w:rPr>
              <w:t>2,277,209</w:t>
            </w:r>
          </w:p>
        </w:tc>
        <w:tc>
          <w:tcPr>
            <w:tcW w:w="1297" w:type="dxa"/>
            <w:gridSpan w:val="2"/>
            <w:tcBorders>
              <w:top w:val="single" w:sz="4" w:space="0" w:color="auto"/>
              <w:bottom w:val="single" w:sz="4" w:space="0" w:color="auto"/>
            </w:tcBorders>
            <w:vAlign w:val="bottom"/>
          </w:tcPr>
          <w:p w14:paraId="56C2661D" w14:textId="7EB87586" w:rsidR="00CB5A21" w:rsidRPr="00FD0F20" w:rsidRDefault="00CB5A21" w:rsidP="00FF1E0D">
            <w:pPr>
              <w:ind w:right="-72"/>
              <w:jc w:val="right"/>
              <w:rPr>
                <w:rFonts w:ascii="Arial" w:hAnsi="Arial" w:cs="Arial"/>
                <w:color w:val="000000" w:themeColor="text1"/>
                <w:sz w:val="18"/>
                <w:szCs w:val="18"/>
              </w:rPr>
            </w:pPr>
            <w:r w:rsidRPr="00FD0F20">
              <w:rPr>
                <w:rFonts w:ascii="Arial" w:hAnsi="Arial" w:cs="Arial"/>
                <w:color w:val="000000"/>
                <w:sz w:val="18"/>
                <w:szCs w:val="18"/>
                <w:shd w:val="clear" w:color="auto" w:fill="FFFFFF"/>
                <w:lang w:val="en-GB"/>
              </w:rPr>
              <w:t>2,277,209</w:t>
            </w:r>
          </w:p>
        </w:tc>
      </w:tr>
      <w:tr w:rsidR="00CB5A21" w:rsidRPr="00FD0F20" w14:paraId="47076F45" w14:textId="77777777" w:rsidTr="00FA063A">
        <w:tc>
          <w:tcPr>
            <w:tcW w:w="4464" w:type="dxa"/>
            <w:vAlign w:val="bottom"/>
          </w:tcPr>
          <w:p w14:paraId="216A816A" w14:textId="77777777" w:rsidR="00CB5A21" w:rsidRPr="00FD0F20" w:rsidRDefault="00CB5A21" w:rsidP="00FF1E0D">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0DF38DF6" w14:textId="5048904A" w:rsidR="00CB5A21" w:rsidRPr="00FD0F20" w:rsidRDefault="00CB5A21" w:rsidP="00FF1E0D">
            <w:pPr>
              <w:ind w:right="-72"/>
              <w:jc w:val="right"/>
              <w:rPr>
                <w:rFonts w:ascii="Arial" w:hAnsi="Arial" w:cs="Arial"/>
                <w:color w:val="000000"/>
                <w:sz w:val="18"/>
                <w:szCs w:val="18"/>
              </w:rPr>
            </w:pPr>
          </w:p>
        </w:tc>
        <w:tc>
          <w:tcPr>
            <w:tcW w:w="1267" w:type="dxa"/>
            <w:tcBorders>
              <w:top w:val="single" w:sz="4" w:space="0" w:color="auto"/>
            </w:tcBorders>
            <w:vAlign w:val="bottom"/>
          </w:tcPr>
          <w:p w14:paraId="5399D0A9" w14:textId="0A67EF00" w:rsidR="00CB5A21" w:rsidRPr="00FD0F20" w:rsidRDefault="00CB5A21" w:rsidP="00FF1E0D">
            <w:pPr>
              <w:ind w:left="704" w:right="-43" w:hanging="182"/>
              <w:rPr>
                <w:rFonts w:ascii="Arial" w:hAnsi="Arial" w:cs="Arial"/>
                <w:color w:val="000000" w:themeColor="text1"/>
                <w:spacing w:val="-4"/>
                <w:sz w:val="18"/>
                <w:szCs w:val="18"/>
                <w:lang w:val="en-GB"/>
              </w:rPr>
            </w:pPr>
          </w:p>
        </w:tc>
        <w:tc>
          <w:tcPr>
            <w:tcW w:w="1267" w:type="dxa"/>
            <w:tcBorders>
              <w:top w:val="single" w:sz="4" w:space="0" w:color="auto"/>
            </w:tcBorders>
            <w:vAlign w:val="bottom"/>
          </w:tcPr>
          <w:p w14:paraId="4EE6C95F" w14:textId="1A2542E6" w:rsidR="00CB5A21" w:rsidRPr="00FD0F20" w:rsidRDefault="00CB5A21" w:rsidP="00FF1E0D">
            <w:pPr>
              <w:ind w:left="704" w:right="-43" w:hanging="182"/>
              <w:rPr>
                <w:rFonts w:ascii="Arial" w:hAnsi="Arial" w:cs="Arial"/>
                <w:color w:val="000000" w:themeColor="text1"/>
                <w:spacing w:val="-4"/>
                <w:sz w:val="18"/>
                <w:szCs w:val="18"/>
                <w:lang w:val="en-GB"/>
              </w:rPr>
            </w:pPr>
          </w:p>
        </w:tc>
        <w:tc>
          <w:tcPr>
            <w:tcW w:w="1297" w:type="dxa"/>
            <w:gridSpan w:val="2"/>
            <w:tcBorders>
              <w:top w:val="single" w:sz="4" w:space="0" w:color="auto"/>
            </w:tcBorders>
            <w:vAlign w:val="bottom"/>
          </w:tcPr>
          <w:p w14:paraId="06C82386" w14:textId="1CC3AF35" w:rsidR="00CB5A21" w:rsidRPr="00FD0F20" w:rsidRDefault="00CB5A21" w:rsidP="00FF1E0D">
            <w:pPr>
              <w:ind w:left="704" w:right="-43" w:hanging="182"/>
              <w:rPr>
                <w:rFonts w:ascii="Arial" w:hAnsi="Arial" w:cs="Arial"/>
                <w:color w:val="000000" w:themeColor="text1"/>
                <w:spacing w:val="-4"/>
                <w:sz w:val="18"/>
                <w:szCs w:val="18"/>
                <w:lang w:val="en-GB"/>
              </w:rPr>
            </w:pPr>
          </w:p>
        </w:tc>
      </w:tr>
      <w:tr w:rsidR="00CB5A21" w:rsidRPr="00FD0F20" w14:paraId="1BD0F8F6" w14:textId="77777777" w:rsidTr="00FA063A">
        <w:tc>
          <w:tcPr>
            <w:tcW w:w="4464" w:type="dxa"/>
            <w:vAlign w:val="bottom"/>
          </w:tcPr>
          <w:p w14:paraId="436D93CA" w14:textId="77777777" w:rsidR="00CB5A21" w:rsidRPr="00FD0F20" w:rsidRDefault="00CB5A21" w:rsidP="00FF1E0D">
            <w:pPr>
              <w:ind w:left="704" w:hanging="182"/>
              <w:rPr>
                <w:rFonts w:ascii="Arial" w:hAnsi="Arial" w:cs="Arial"/>
                <w:b/>
                <w:bCs/>
                <w:color w:val="000000" w:themeColor="text1"/>
                <w:sz w:val="18"/>
                <w:szCs w:val="18"/>
              </w:rPr>
            </w:pPr>
            <w:r w:rsidRPr="00FD0F20">
              <w:rPr>
                <w:rFonts w:ascii="Arial" w:hAnsi="Arial" w:cs="Arial"/>
                <w:b/>
                <w:bCs/>
                <w:color w:val="000000" w:themeColor="text1"/>
                <w:sz w:val="18"/>
                <w:szCs w:val="18"/>
              </w:rPr>
              <w:t xml:space="preserve">Debt financial assets measured </w:t>
            </w:r>
          </w:p>
          <w:p w14:paraId="5DCB907C" w14:textId="77777777" w:rsidR="00CB5A21" w:rsidRPr="00FD0F20" w:rsidRDefault="00CB5A21" w:rsidP="00FF1E0D">
            <w:pPr>
              <w:ind w:left="704" w:right="-43" w:hanging="182"/>
              <w:rPr>
                <w:rFonts w:ascii="Arial" w:hAnsi="Arial" w:cs="Arial"/>
                <w:color w:val="000000" w:themeColor="text1"/>
                <w:spacing w:val="-4"/>
                <w:sz w:val="18"/>
                <w:szCs w:val="18"/>
                <w:cs/>
                <w:lang w:val="en-GB"/>
              </w:rPr>
            </w:pPr>
            <w:r w:rsidRPr="00FD0F20">
              <w:rPr>
                <w:rFonts w:ascii="Arial" w:hAnsi="Arial" w:cs="Arial"/>
                <w:color w:val="000000" w:themeColor="text1"/>
                <w:sz w:val="18"/>
                <w:szCs w:val="18"/>
                <w:cs/>
              </w:rPr>
              <w:t xml:space="preserve">   </w:t>
            </w:r>
            <w:r w:rsidRPr="00FD0F20">
              <w:rPr>
                <w:rFonts w:ascii="Arial" w:hAnsi="Arial" w:cs="Arial"/>
                <w:b/>
                <w:bCs/>
                <w:color w:val="000000" w:themeColor="text1"/>
                <w:sz w:val="18"/>
                <w:szCs w:val="18"/>
              </w:rPr>
              <w:t xml:space="preserve">at </w:t>
            </w:r>
            <w:proofErr w:type="spellStart"/>
            <w:r w:rsidRPr="00FD0F20">
              <w:rPr>
                <w:rFonts w:ascii="Arial" w:hAnsi="Arial" w:cs="Arial"/>
                <w:b/>
                <w:bCs/>
                <w:color w:val="000000" w:themeColor="text1"/>
                <w:sz w:val="18"/>
                <w:szCs w:val="18"/>
              </w:rPr>
              <w:t>amortised</w:t>
            </w:r>
            <w:proofErr w:type="spellEnd"/>
            <w:r w:rsidRPr="00FD0F20">
              <w:rPr>
                <w:rFonts w:ascii="Arial" w:hAnsi="Arial" w:cs="Arial"/>
                <w:b/>
                <w:bCs/>
                <w:color w:val="000000" w:themeColor="text1"/>
                <w:sz w:val="18"/>
                <w:szCs w:val="18"/>
              </w:rPr>
              <w:t xml:space="preserve"> cost</w:t>
            </w:r>
          </w:p>
        </w:tc>
        <w:tc>
          <w:tcPr>
            <w:tcW w:w="1267" w:type="dxa"/>
            <w:vAlign w:val="bottom"/>
          </w:tcPr>
          <w:p w14:paraId="6572D8A9" w14:textId="77777777" w:rsidR="00CB5A21" w:rsidRPr="00FD0F20" w:rsidRDefault="00CB5A21" w:rsidP="00FF1E0D">
            <w:pPr>
              <w:ind w:right="-72"/>
              <w:jc w:val="right"/>
              <w:rPr>
                <w:rFonts w:ascii="Arial" w:hAnsi="Arial" w:cs="Arial"/>
                <w:color w:val="000000"/>
                <w:sz w:val="18"/>
                <w:szCs w:val="18"/>
              </w:rPr>
            </w:pPr>
          </w:p>
        </w:tc>
        <w:tc>
          <w:tcPr>
            <w:tcW w:w="1267" w:type="dxa"/>
            <w:vAlign w:val="bottom"/>
          </w:tcPr>
          <w:p w14:paraId="01EEAFA7" w14:textId="77777777" w:rsidR="00CB5A21" w:rsidRPr="00FD0F20" w:rsidRDefault="00CB5A21" w:rsidP="00FF1E0D">
            <w:pPr>
              <w:ind w:right="-72"/>
              <w:jc w:val="right"/>
              <w:rPr>
                <w:rFonts w:ascii="Arial" w:hAnsi="Arial" w:cs="Arial"/>
                <w:color w:val="000000" w:themeColor="text1"/>
                <w:sz w:val="18"/>
                <w:szCs w:val="18"/>
                <w:lang w:val="en-GB"/>
              </w:rPr>
            </w:pPr>
          </w:p>
        </w:tc>
        <w:tc>
          <w:tcPr>
            <w:tcW w:w="1267" w:type="dxa"/>
            <w:vAlign w:val="bottom"/>
          </w:tcPr>
          <w:p w14:paraId="3CD54E7E" w14:textId="1C93D615" w:rsidR="00CB5A21" w:rsidRPr="00FD0F20" w:rsidRDefault="00CB5A21" w:rsidP="00FF1E0D">
            <w:pPr>
              <w:ind w:right="-72"/>
              <w:jc w:val="right"/>
              <w:rPr>
                <w:rFonts w:ascii="Arial" w:hAnsi="Arial" w:cs="Arial"/>
                <w:color w:val="000000" w:themeColor="text1"/>
                <w:sz w:val="18"/>
                <w:szCs w:val="18"/>
                <w:lang w:val="en-GB"/>
              </w:rPr>
            </w:pPr>
          </w:p>
        </w:tc>
        <w:tc>
          <w:tcPr>
            <w:tcW w:w="1297" w:type="dxa"/>
            <w:gridSpan w:val="2"/>
            <w:vAlign w:val="bottom"/>
          </w:tcPr>
          <w:p w14:paraId="5E3113C9" w14:textId="681584C8" w:rsidR="00CB5A21" w:rsidRPr="00FD0F20" w:rsidRDefault="00CB5A21" w:rsidP="00FF1E0D">
            <w:pPr>
              <w:ind w:right="-72"/>
              <w:jc w:val="right"/>
              <w:rPr>
                <w:rFonts w:ascii="Arial" w:hAnsi="Arial" w:cs="Arial"/>
                <w:color w:val="000000" w:themeColor="text1"/>
                <w:sz w:val="18"/>
                <w:szCs w:val="18"/>
                <w:lang w:val="en-GB"/>
              </w:rPr>
            </w:pPr>
          </w:p>
        </w:tc>
      </w:tr>
      <w:tr w:rsidR="00F8017E" w:rsidRPr="00FD0F20" w14:paraId="19E335E0" w14:textId="77777777" w:rsidTr="00FA063A">
        <w:tc>
          <w:tcPr>
            <w:tcW w:w="4464" w:type="dxa"/>
            <w:vAlign w:val="bottom"/>
          </w:tcPr>
          <w:p w14:paraId="3AEBC145" w14:textId="272C7569" w:rsidR="00F8017E" w:rsidRPr="00FD0F20" w:rsidRDefault="00F8017E" w:rsidP="00FF1E0D">
            <w:pPr>
              <w:ind w:left="704" w:right="-43" w:hanging="182"/>
              <w:rPr>
                <w:rFonts w:ascii="Arial" w:hAnsi="Arial" w:cs="Arial"/>
                <w:color w:val="000000" w:themeColor="text1"/>
                <w:spacing w:val="-4"/>
                <w:sz w:val="18"/>
                <w:szCs w:val="18"/>
                <w:cs/>
                <w:lang w:val="en-GB"/>
              </w:rPr>
            </w:pPr>
            <w:r w:rsidRPr="00FD0F20">
              <w:rPr>
                <w:rFonts w:ascii="Arial" w:hAnsi="Arial" w:cs="Arial"/>
                <w:color w:val="000000" w:themeColor="text1"/>
                <w:sz w:val="18"/>
                <w:szCs w:val="18"/>
              </w:rPr>
              <w:t xml:space="preserve">Deposits at banks and other institutions with maturity over </w:t>
            </w:r>
            <w:r w:rsidRPr="00FD0F20">
              <w:rPr>
                <w:rFonts w:ascii="Arial" w:hAnsi="Arial" w:cs="Arial"/>
                <w:color w:val="000000" w:themeColor="text1"/>
                <w:sz w:val="18"/>
                <w:szCs w:val="18"/>
                <w:lang w:val="en-GB"/>
              </w:rPr>
              <w:t>3</w:t>
            </w:r>
            <w:r w:rsidRPr="00FD0F20">
              <w:rPr>
                <w:rFonts w:ascii="Arial" w:hAnsi="Arial" w:cs="Arial"/>
                <w:color w:val="000000" w:themeColor="text1"/>
                <w:sz w:val="18"/>
                <w:szCs w:val="18"/>
              </w:rPr>
              <w:t xml:space="preserve"> months (Notes </w:t>
            </w:r>
            <w:r w:rsidR="004432CD" w:rsidRPr="00FD0F20">
              <w:rPr>
                <w:rFonts w:ascii="Arial" w:hAnsi="Arial" w:cs="Arial"/>
                <w:color w:val="000000" w:themeColor="text1"/>
                <w:sz w:val="18"/>
                <w:szCs w:val="18"/>
                <w:lang w:val="en-GB" w:bidi="th-TH"/>
              </w:rPr>
              <w:t>7</w:t>
            </w:r>
            <w:r w:rsidRPr="00FD0F20">
              <w:rPr>
                <w:rFonts w:ascii="Arial" w:hAnsi="Arial" w:cs="Arial"/>
                <w:color w:val="000000" w:themeColor="text1"/>
                <w:sz w:val="18"/>
                <w:szCs w:val="18"/>
              </w:rPr>
              <w:t>)</w:t>
            </w:r>
          </w:p>
        </w:tc>
        <w:tc>
          <w:tcPr>
            <w:tcW w:w="1267" w:type="dxa"/>
            <w:tcBorders>
              <w:bottom w:val="single" w:sz="4" w:space="0" w:color="auto"/>
            </w:tcBorders>
            <w:vAlign w:val="bottom"/>
          </w:tcPr>
          <w:p w14:paraId="01624DFC" w14:textId="66A6D31D" w:rsidR="00F8017E" w:rsidRPr="00FD0F20" w:rsidRDefault="00F8017E" w:rsidP="00FF1E0D">
            <w:pPr>
              <w:ind w:right="-72"/>
              <w:jc w:val="right"/>
              <w:rPr>
                <w:rFonts w:ascii="Arial" w:hAnsi="Arial" w:cs="Arial"/>
                <w:color w:val="000000"/>
                <w:sz w:val="18"/>
                <w:szCs w:val="18"/>
              </w:rPr>
            </w:pPr>
            <w:r w:rsidRPr="00FD0F20">
              <w:rPr>
                <w:rFonts w:ascii="Arial" w:hAnsi="Arial" w:cs="Arial"/>
                <w:color w:val="000000"/>
                <w:sz w:val="18"/>
                <w:szCs w:val="18"/>
              </w:rPr>
              <w:t>1,837</w:t>
            </w:r>
          </w:p>
        </w:tc>
        <w:tc>
          <w:tcPr>
            <w:tcW w:w="1267" w:type="dxa"/>
            <w:vAlign w:val="bottom"/>
          </w:tcPr>
          <w:p w14:paraId="33566ED3" w14:textId="64EAFC2D" w:rsidR="00F8017E" w:rsidRPr="00FD0F20" w:rsidRDefault="00F8017E" w:rsidP="00FF1E0D">
            <w:pPr>
              <w:ind w:right="-72"/>
              <w:jc w:val="right"/>
              <w:rPr>
                <w:rFonts w:ascii="Arial" w:hAnsi="Arial" w:cs="Arial"/>
                <w:color w:val="000000" w:themeColor="text1"/>
                <w:sz w:val="18"/>
                <w:szCs w:val="18"/>
                <w:lang w:val="en-GB"/>
              </w:rPr>
            </w:pPr>
          </w:p>
        </w:tc>
        <w:tc>
          <w:tcPr>
            <w:tcW w:w="1267" w:type="dxa"/>
            <w:tcBorders>
              <w:bottom w:val="single" w:sz="4" w:space="0" w:color="auto"/>
            </w:tcBorders>
            <w:vAlign w:val="bottom"/>
          </w:tcPr>
          <w:p w14:paraId="15E669ED" w14:textId="4EFF24C6" w:rsidR="00F8017E" w:rsidRPr="00FD0F20" w:rsidRDefault="00F8017E"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shd w:val="clear" w:color="auto" w:fill="FFFFFF"/>
                <w:lang w:val="en-GB"/>
              </w:rPr>
              <w:t>1,837</w:t>
            </w:r>
          </w:p>
        </w:tc>
        <w:tc>
          <w:tcPr>
            <w:tcW w:w="1297" w:type="dxa"/>
            <w:gridSpan w:val="2"/>
            <w:vAlign w:val="bottom"/>
          </w:tcPr>
          <w:p w14:paraId="4848549F" w14:textId="681570FD" w:rsidR="00F8017E" w:rsidRPr="00FD0F20" w:rsidRDefault="00F8017E" w:rsidP="00FF1E0D">
            <w:pPr>
              <w:ind w:right="-72"/>
              <w:jc w:val="right"/>
              <w:rPr>
                <w:rFonts w:ascii="Arial" w:hAnsi="Arial" w:cs="Arial"/>
                <w:color w:val="000000" w:themeColor="text1"/>
                <w:sz w:val="18"/>
                <w:szCs w:val="18"/>
                <w:lang w:val="en-GB"/>
              </w:rPr>
            </w:pPr>
          </w:p>
        </w:tc>
      </w:tr>
      <w:tr w:rsidR="00F8017E" w:rsidRPr="00FD0F20" w14:paraId="28B9029F" w14:textId="77777777" w:rsidTr="00FA063A">
        <w:tc>
          <w:tcPr>
            <w:tcW w:w="4464" w:type="dxa"/>
            <w:vAlign w:val="bottom"/>
          </w:tcPr>
          <w:p w14:paraId="0F45977C" w14:textId="4E9E2235" w:rsidR="00F8017E" w:rsidRPr="00FD0F20" w:rsidRDefault="00F8017E" w:rsidP="00FF1E0D">
            <w:pPr>
              <w:ind w:left="704" w:hanging="182"/>
              <w:rPr>
                <w:rFonts w:ascii="Arial" w:hAnsi="Arial" w:cs="Arial"/>
                <w:color w:val="000000" w:themeColor="text1"/>
                <w:sz w:val="18"/>
                <w:szCs w:val="18"/>
              </w:rPr>
            </w:pPr>
            <w:r w:rsidRPr="00FD0F20">
              <w:rPr>
                <w:rFonts w:ascii="Arial" w:hAnsi="Arial" w:cs="Arial"/>
                <w:color w:val="000000" w:themeColor="text1"/>
                <w:sz w:val="18"/>
                <w:szCs w:val="18"/>
              </w:rPr>
              <w:t xml:space="preserve">Total Debt financial assets measured </w:t>
            </w:r>
          </w:p>
          <w:p w14:paraId="7BD13427" w14:textId="77777777" w:rsidR="00F8017E" w:rsidRPr="00FD0F20" w:rsidRDefault="00F8017E" w:rsidP="00FF1E0D">
            <w:pPr>
              <w:ind w:left="704" w:right="-43" w:hanging="182"/>
              <w:rPr>
                <w:rFonts w:ascii="Arial" w:hAnsi="Arial" w:cs="Arial"/>
                <w:color w:val="000000" w:themeColor="text1"/>
                <w:spacing w:val="-4"/>
                <w:sz w:val="18"/>
                <w:szCs w:val="18"/>
                <w:cs/>
                <w:lang w:val="en-GB"/>
              </w:rPr>
            </w:pPr>
            <w:r w:rsidRPr="00FD0F20">
              <w:rPr>
                <w:rFonts w:ascii="Arial" w:hAnsi="Arial" w:cs="Arial"/>
                <w:color w:val="000000" w:themeColor="text1"/>
                <w:sz w:val="18"/>
                <w:szCs w:val="18"/>
              </w:rPr>
              <w:t xml:space="preserve">   at </w:t>
            </w:r>
            <w:proofErr w:type="spellStart"/>
            <w:r w:rsidRPr="00FD0F20">
              <w:rPr>
                <w:rFonts w:ascii="Arial" w:hAnsi="Arial" w:cs="Arial"/>
                <w:color w:val="000000" w:themeColor="text1"/>
                <w:sz w:val="18"/>
                <w:szCs w:val="18"/>
              </w:rPr>
              <w:t>amortised</w:t>
            </w:r>
            <w:proofErr w:type="spellEnd"/>
            <w:r w:rsidRPr="00FD0F20">
              <w:rPr>
                <w:rFonts w:ascii="Arial" w:hAnsi="Arial" w:cs="Arial"/>
                <w:color w:val="000000" w:themeColor="text1"/>
                <w:sz w:val="18"/>
                <w:szCs w:val="18"/>
              </w:rPr>
              <w:t xml:space="preserve"> cost - net</w:t>
            </w:r>
          </w:p>
        </w:tc>
        <w:tc>
          <w:tcPr>
            <w:tcW w:w="1267" w:type="dxa"/>
            <w:tcBorders>
              <w:top w:val="single" w:sz="4" w:space="0" w:color="auto"/>
              <w:bottom w:val="single" w:sz="4" w:space="0" w:color="auto"/>
            </w:tcBorders>
            <w:vAlign w:val="bottom"/>
          </w:tcPr>
          <w:p w14:paraId="23CAC0A5" w14:textId="28FDDA46" w:rsidR="00F8017E" w:rsidRPr="00FD0F20" w:rsidRDefault="00F8017E" w:rsidP="00FF1E0D">
            <w:pPr>
              <w:ind w:right="-72"/>
              <w:jc w:val="right"/>
              <w:rPr>
                <w:rFonts w:ascii="Arial" w:hAnsi="Arial" w:cs="Arial"/>
                <w:color w:val="000000"/>
                <w:sz w:val="18"/>
                <w:szCs w:val="18"/>
              </w:rPr>
            </w:pPr>
            <w:r w:rsidRPr="00FD0F20">
              <w:rPr>
                <w:rFonts w:ascii="Arial" w:hAnsi="Arial" w:cs="Arial"/>
                <w:color w:val="000000"/>
                <w:sz w:val="18"/>
                <w:szCs w:val="18"/>
              </w:rPr>
              <w:t>1,837</w:t>
            </w:r>
          </w:p>
        </w:tc>
        <w:tc>
          <w:tcPr>
            <w:tcW w:w="1267" w:type="dxa"/>
            <w:vAlign w:val="bottom"/>
          </w:tcPr>
          <w:p w14:paraId="344D32D0" w14:textId="18509FF6" w:rsidR="00F8017E" w:rsidRPr="00FD0F20" w:rsidRDefault="00F8017E" w:rsidP="00FF1E0D">
            <w:pPr>
              <w:ind w:right="-72"/>
              <w:jc w:val="right"/>
              <w:rPr>
                <w:rFonts w:ascii="Arial" w:hAnsi="Arial" w:cs="Arial"/>
                <w:color w:val="000000" w:themeColor="text1"/>
                <w:sz w:val="18"/>
                <w:szCs w:val="18"/>
                <w:lang w:val="en-GB"/>
              </w:rPr>
            </w:pPr>
          </w:p>
        </w:tc>
        <w:tc>
          <w:tcPr>
            <w:tcW w:w="1267" w:type="dxa"/>
            <w:tcBorders>
              <w:top w:val="single" w:sz="4" w:space="0" w:color="auto"/>
              <w:bottom w:val="single" w:sz="4" w:space="0" w:color="auto"/>
            </w:tcBorders>
            <w:vAlign w:val="bottom"/>
          </w:tcPr>
          <w:p w14:paraId="10A32A3C" w14:textId="2132CFA8" w:rsidR="00F8017E" w:rsidRPr="00FD0F20" w:rsidRDefault="00F8017E"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shd w:val="clear" w:color="auto" w:fill="FFFFFF"/>
                <w:lang w:val="en-GB"/>
              </w:rPr>
              <w:t>1,837</w:t>
            </w:r>
          </w:p>
        </w:tc>
        <w:tc>
          <w:tcPr>
            <w:tcW w:w="1297" w:type="dxa"/>
            <w:gridSpan w:val="2"/>
            <w:vAlign w:val="bottom"/>
          </w:tcPr>
          <w:p w14:paraId="07D2454B" w14:textId="46167DB2" w:rsidR="00F8017E" w:rsidRPr="00FD0F20" w:rsidRDefault="00F8017E" w:rsidP="00FF1E0D">
            <w:pPr>
              <w:ind w:right="-72"/>
              <w:jc w:val="right"/>
              <w:rPr>
                <w:rFonts w:ascii="Arial" w:hAnsi="Arial" w:cs="Arial"/>
                <w:color w:val="000000" w:themeColor="text1"/>
                <w:sz w:val="18"/>
                <w:szCs w:val="18"/>
                <w:lang w:val="en-GB"/>
              </w:rPr>
            </w:pPr>
          </w:p>
        </w:tc>
      </w:tr>
      <w:tr w:rsidR="00F8017E" w:rsidRPr="00FD0F20" w14:paraId="0D60852B" w14:textId="77777777" w:rsidTr="00FA063A">
        <w:tc>
          <w:tcPr>
            <w:tcW w:w="4464" w:type="dxa"/>
            <w:vAlign w:val="bottom"/>
          </w:tcPr>
          <w:p w14:paraId="5CA66653" w14:textId="77777777" w:rsidR="00F8017E" w:rsidRPr="00FD0F20" w:rsidRDefault="00F8017E" w:rsidP="00FF1E0D">
            <w:pPr>
              <w:ind w:left="704" w:hanging="182"/>
              <w:rPr>
                <w:rFonts w:ascii="Arial" w:hAnsi="Arial" w:cs="Arial"/>
                <w:color w:val="000000" w:themeColor="text1"/>
                <w:sz w:val="18"/>
                <w:szCs w:val="18"/>
              </w:rPr>
            </w:pPr>
          </w:p>
        </w:tc>
        <w:tc>
          <w:tcPr>
            <w:tcW w:w="1267" w:type="dxa"/>
            <w:tcBorders>
              <w:top w:val="single" w:sz="4" w:space="0" w:color="auto"/>
            </w:tcBorders>
            <w:vAlign w:val="bottom"/>
          </w:tcPr>
          <w:p w14:paraId="76B072D0" w14:textId="77777777" w:rsidR="00F8017E" w:rsidRPr="00FD0F20" w:rsidRDefault="00F8017E" w:rsidP="00FF1E0D">
            <w:pPr>
              <w:ind w:right="-72"/>
              <w:jc w:val="right"/>
              <w:rPr>
                <w:rFonts w:ascii="Arial" w:hAnsi="Arial" w:cs="Arial"/>
                <w:color w:val="000000"/>
                <w:sz w:val="18"/>
                <w:szCs w:val="18"/>
              </w:rPr>
            </w:pPr>
          </w:p>
        </w:tc>
        <w:tc>
          <w:tcPr>
            <w:tcW w:w="1267" w:type="dxa"/>
            <w:vAlign w:val="bottom"/>
          </w:tcPr>
          <w:p w14:paraId="6A318EA5" w14:textId="77777777" w:rsidR="00F8017E" w:rsidRPr="00FD0F20" w:rsidRDefault="00F8017E" w:rsidP="00FF1E0D">
            <w:pPr>
              <w:ind w:right="-72"/>
              <w:jc w:val="right"/>
              <w:rPr>
                <w:rFonts w:ascii="Arial" w:hAnsi="Arial" w:cs="Arial"/>
                <w:color w:val="000000" w:themeColor="text1"/>
                <w:sz w:val="18"/>
                <w:szCs w:val="18"/>
                <w:lang w:val="en-GB"/>
              </w:rPr>
            </w:pPr>
          </w:p>
        </w:tc>
        <w:tc>
          <w:tcPr>
            <w:tcW w:w="1267" w:type="dxa"/>
            <w:tcBorders>
              <w:top w:val="single" w:sz="4" w:space="0" w:color="auto"/>
            </w:tcBorders>
            <w:vAlign w:val="bottom"/>
          </w:tcPr>
          <w:p w14:paraId="0A3A3E2A" w14:textId="546E294A" w:rsidR="00F8017E" w:rsidRPr="00FD0F20" w:rsidRDefault="00F8017E" w:rsidP="00FF1E0D">
            <w:pPr>
              <w:ind w:right="-72"/>
              <w:jc w:val="right"/>
              <w:rPr>
                <w:rFonts w:ascii="Arial" w:hAnsi="Arial" w:cs="Arial"/>
                <w:color w:val="000000" w:themeColor="text1"/>
                <w:sz w:val="18"/>
                <w:szCs w:val="18"/>
                <w:lang w:val="en-GB"/>
              </w:rPr>
            </w:pPr>
          </w:p>
        </w:tc>
        <w:tc>
          <w:tcPr>
            <w:tcW w:w="1297" w:type="dxa"/>
            <w:gridSpan w:val="2"/>
            <w:vAlign w:val="bottom"/>
          </w:tcPr>
          <w:p w14:paraId="776F8C26" w14:textId="77777777" w:rsidR="00F8017E" w:rsidRPr="00FD0F20" w:rsidRDefault="00F8017E" w:rsidP="00FF1E0D">
            <w:pPr>
              <w:ind w:right="-72"/>
              <w:jc w:val="right"/>
              <w:rPr>
                <w:rFonts w:ascii="Arial" w:hAnsi="Arial" w:cs="Arial"/>
                <w:color w:val="000000" w:themeColor="text1"/>
                <w:sz w:val="18"/>
                <w:szCs w:val="18"/>
                <w:lang w:val="en-GB"/>
              </w:rPr>
            </w:pPr>
          </w:p>
        </w:tc>
      </w:tr>
      <w:tr w:rsidR="00F8017E" w:rsidRPr="00FD0F20" w14:paraId="5982371F" w14:textId="77777777" w:rsidTr="00FA063A">
        <w:tc>
          <w:tcPr>
            <w:tcW w:w="4464" w:type="dxa"/>
            <w:vAlign w:val="bottom"/>
          </w:tcPr>
          <w:p w14:paraId="4AE183BC" w14:textId="0A5BA2D4" w:rsidR="00F8017E" w:rsidRPr="00FD0F20" w:rsidRDefault="00F8017E" w:rsidP="00FF1E0D">
            <w:pPr>
              <w:ind w:left="704" w:hanging="182"/>
              <w:rPr>
                <w:rFonts w:ascii="Arial" w:hAnsi="Arial" w:cs="Arial"/>
                <w:b/>
                <w:bCs/>
                <w:color w:val="000000" w:themeColor="text1"/>
                <w:sz w:val="18"/>
                <w:szCs w:val="18"/>
              </w:rPr>
            </w:pPr>
            <w:r w:rsidRPr="00FD0F20">
              <w:rPr>
                <w:rFonts w:ascii="Arial" w:hAnsi="Arial" w:cs="Arial"/>
                <w:b/>
                <w:bCs/>
                <w:color w:val="000000" w:themeColor="text1"/>
                <w:sz w:val="18"/>
                <w:szCs w:val="18"/>
              </w:rPr>
              <w:t>Debt financial assets, net</w:t>
            </w:r>
          </w:p>
        </w:tc>
        <w:tc>
          <w:tcPr>
            <w:tcW w:w="1267" w:type="dxa"/>
            <w:tcBorders>
              <w:bottom w:val="single" w:sz="4" w:space="0" w:color="auto"/>
            </w:tcBorders>
            <w:vAlign w:val="bottom"/>
          </w:tcPr>
          <w:p w14:paraId="48879737" w14:textId="2DAB87FF" w:rsidR="00F8017E" w:rsidRPr="00FD0F20" w:rsidRDefault="00F8017E" w:rsidP="00FF1E0D">
            <w:pPr>
              <w:ind w:right="-72"/>
              <w:jc w:val="right"/>
              <w:rPr>
                <w:rFonts w:ascii="Arial" w:hAnsi="Arial" w:cs="Arial"/>
                <w:color w:val="000000"/>
                <w:sz w:val="18"/>
                <w:szCs w:val="18"/>
              </w:rPr>
            </w:pPr>
            <w:r w:rsidRPr="00FD0F20">
              <w:rPr>
                <w:rFonts w:ascii="Arial" w:hAnsi="Arial" w:cs="Arial"/>
                <w:color w:val="000000"/>
                <w:sz w:val="18"/>
                <w:szCs w:val="18"/>
              </w:rPr>
              <w:t>2,894,855</w:t>
            </w:r>
          </w:p>
        </w:tc>
        <w:tc>
          <w:tcPr>
            <w:tcW w:w="1267" w:type="dxa"/>
            <w:vAlign w:val="bottom"/>
          </w:tcPr>
          <w:p w14:paraId="14C1039B" w14:textId="67E0EC94" w:rsidR="00F8017E" w:rsidRPr="00FD0F20" w:rsidRDefault="00F8017E" w:rsidP="00FF1E0D">
            <w:pPr>
              <w:ind w:right="-72"/>
              <w:jc w:val="right"/>
              <w:rPr>
                <w:rFonts w:ascii="Arial" w:hAnsi="Arial" w:cs="Arial"/>
                <w:color w:val="000000" w:themeColor="text1"/>
                <w:sz w:val="18"/>
                <w:szCs w:val="18"/>
                <w:lang w:val="en-GB"/>
              </w:rPr>
            </w:pPr>
          </w:p>
        </w:tc>
        <w:tc>
          <w:tcPr>
            <w:tcW w:w="1267" w:type="dxa"/>
            <w:tcBorders>
              <w:bottom w:val="single" w:sz="4" w:space="0" w:color="auto"/>
            </w:tcBorders>
            <w:vAlign w:val="bottom"/>
          </w:tcPr>
          <w:p w14:paraId="4BB416FE" w14:textId="7B798FC9" w:rsidR="00F8017E" w:rsidRPr="00FD0F20" w:rsidRDefault="00F8017E"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shd w:val="clear" w:color="auto" w:fill="FFFFFF"/>
                <w:lang w:val="en-GB"/>
              </w:rPr>
              <w:t>2,800,908</w:t>
            </w:r>
          </w:p>
        </w:tc>
        <w:tc>
          <w:tcPr>
            <w:tcW w:w="1297" w:type="dxa"/>
            <w:gridSpan w:val="2"/>
            <w:vAlign w:val="bottom"/>
          </w:tcPr>
          <w:p w14:paraId="56E2E544" w14:textId="3AE0DE94" w:rsidR="00F8017E" w:rsidRPr="00FD0F20" w:rsidRDefault="00F8017E" w:rsidP="00FF1E0D">
            <w:pPr>
              <w:ind w:right="-72"/>
              <w:jc w:val="right"/>
              <w:rPr>
                <w:rFonts w:ascii="Arial" w:hAnsi="Arial" w:cs="Arial"/>
                <w:color w:val="000000" w:themeColor="text1"/>
                <w:sz w:val="18"/>
                <w:szCs w:val="18"/>
                <w:lang w:val="en-GB"/>
              </w:rPr>
            </w:pPr>
          </w:p>
        </w:tc>
      </w:tr>
    </w:tbl>
    <w:p w14:paraId="50D834F2" w14:textId="0852FBE5" w:rsidR="009F6E69" w:rsidRPr="00FD0F20" w:rsidRDefault="009F6E69" w:rsidP="00FF1E0D">
      <w:pPr>
        <w:rPr>
          <w:rFonts w:ascii="Arial" w:hAnsi="Arial" w:cs="Arial"/>
          <w:color w:val="000000" w:themeColor="text1"/>
          <w:sz w:val="18"/>
          <w:szCs w:val="18"/>
          <w:shd w:val="clear" w:color="auto" w:fill="FFFFFF"/>
          <w:lang w:val="en-GB"/>
        </w:rPr>
      </w:pPr>
    </w:p>
    <w:p w14:paraId="72962714" w14:textId="77777777" w:rsidR="009F6E69" w:rsidRPr="00FD0F20" w:rsidRDefault="009F6E69" w:rsidP="00FF1E0D">
      <w:pPr>
        <w:rPr>
          <w:rFonts w:ascii="Arial" w:hAnsi="Arial" w:cs="Arial"/>
          <w:color w:val="000000" w:themeColor="text1"/>
          <w:sz w:val="18"/>
          <w:szCs w:val="18"/>
          <w:shd w:val="clear" w:color="auto" w:fill="FFFFFF"/>
          <w:lang w:val="en-GB"/>
        </w:rPr>
      </w:pPr>
      <w:r w:rsidRPr="00FD0F20">
        <w:rPr>
          <w:rFonts w:ascii="Arial" w:hAnsi="Arial" w:cs="Arial"/>
          <w:color w:val="000000" w:themeColor="text1"/>
          <w:sz w:val="18"/>
          <w:szCs w:val="18"/>
          <w:shd w:val="clear" w:color="auto" w:fill="FFFFFF"/>
          <w:lang w:val="en-GB"/>
        </w:rPr>
        <w:br w:type="page"/>
      </w:r>
    </w:p>
    <w:bookmarkEnd w:id="9"/>
    <w:bookmarkEnd w:id="10"/>
    <w:tbl>
      <w:tblPr>
        <w:tblW w:w="9450" w:type="dxa"/>
        <w:tblInd w:w="108" w:type="dxa"/>
        <w:tblLayout w:type="fixed"/>
        <w:tblLook w:val="01E0" w:firstRow="1" w:lastRow="1" w:firstColumn="1" w:lastColumn="1" w:noHBand="0" w:noVBand="0"/>
      </w:tblPr>
      <w:tblGrid>
        <w:gridCol w:w="4277"/>
        <w:gridCol w:w="1298"/>
        <w:gridCol w:w="1257"/>
        <w:gridCol w:w="1358"/>
        <w:gridCol w:w="1260"/>
      </w:tblGrid>
      <w:tr w:rsidR="00117CF0" w:rsidRPr="00FD0F20" w14:paraId="04398A02" w14:textId="77777777" w:rsidTr="005800CE">
        <w:tc>
          <w:tcPr>
            <w:tcW w:w="4277" w:type="dxa"/>
            <w:vAlign w:val="bottom"/>
          </w:tcPr>
          <w:p w14:paraId="516FF539" w14:textId="77777777" w:rsidR="007B48D5" w:rsidRPr="00FD0F20" w:rsidRDefault="007B48D5" w:rsidP="00FF1E0D">
            <w:pPr>
              <w:ind w:left="436" w:right="-43"/>
              <w:rPr>
                <w:rFonts w:ascii="Arial" w:hAnsi="Arial" w:cs="Arial"/>
                <w:color w:val="000000" w:themeColor="text1"/>
                <w:spacing w:val="-4"/>
                <w:sz w:val="18"/>
                <w:szCs w:val="18"/>
                <w:cs/>
                <w:lang w:val="en-GB"/>
              </w:rPr>
            </w:pPr>
          </w:p>
        </w:tc>
        <w:tc>
          <w:tcPr>
            <w:tcW w:w="5173" w:type="dxa"/>
            <w:gridSpan w:val="4"/>
            <w:tcBorders>
              <w:bottom w:val="single" w:sz="4" w:space="0" w:color="auto"/>
            </w:tcBorders>
            <w:vAlign w:val="bottom"/>
            <w:hideMark/>
          </w:tcPr>
          <w:p w14:paraId="4F1F70DC" w14:textId="77777777" w:rsidR="007B48D5" w:rsidRPr="00FD0F20" w:rsidRDefault="007B48D5"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lang w:val="en-GB"/>
              </w:rPr>
              <w:t>Separate financial information</w:t>
            </w:r>
          </w:p>
        </w:tc>
      </w:tr>
      <w:tr w:rsidR="00117CF0" w:rsidRPr="00FD0F20" w14:paraId="71793E7C" w14:textId="77777777" w:rsidTr="005800CE">
        <w:tc>
          <w:tcPr>
            <w:tcW w:w="4277" w:type="dxa"/>
            <w:vAlign w:val="bottom"/>
          </w:tcPr>
          <w:p w14:paraId="2E70194A" w14:textId="77777777" w:rsidR="007B48D5" w:rsidRPr="00FD0F20" w:rsidRDefault="007B48D5" w:rsidP="00FF1E0D">
            <w:pPr>
              <w:ind w:left="436" w:right="-43"/>
              <w:rPr>
                <w:rFonts w:ascii="Arial" w:hAnsi="Arial" w:cs="Arial"/>
                <w:color w:val="000000" w:themeColor="text1"/>
                <w:spacing w:val="-4"/>
                <w:sz w:val="18"/>
                <w:szCs w:val="18"/>
                <w:cs/>
                <w:lang w:val="en-GB"/>
              </w:rPr>
            </w:pPr>
          </w:p>
        </w:tc>
        <w:tc>
          <w:tcPr>
            <w:tcW w:w="2555" w:type="dxa"/>
            <w:gridSpan w:val="2"/>
            <w:tcBorders>
              <w:top w:val="single" w:sz="4" w:space="0" w:color="auto"/>
            </w:tcBorders>
            <w:vAlign w:val="bottom"/>
            <w:hideMark/>
          </w:tcPr>
          <w:p w14:paraId="1D86E5F4" w14:textId="77777777" w:rsidR="007B48D5" w:rsidRPr="00FD0F20" w:rsidRDefault="007B48D5"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Unaudited)</w:t>
            </w:r>
          </w:p>
        </w:tc>
        <w:tc>
          <w:tcPr>
            <w:tcW w:w="2618" w:type="dxa"/>
            <w:gridSpan w:val="2"/>
            <w:tcBorders>
              <w:top w:val="single" w:sz="4" w:space="0" w:color="auto"/>
            </w:tcBorders>
            <w:vAlign w:val="bottom"/>
          </w:tcPr>
          <w:p w14:paraId="5B3092B6" w14:textId="77777777" w:rsidR="007B48D5" w:rsidRPr="00FD0F20" w:rsidRDefault="007B48D5"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Audited)</w:t>
            </w:r>
          </w:p>
        </w:tc>
      </w:tr>
      <w:tr w:rsidR="00117CF0" w:rsidRPr="00FD0F20" w14:paraId="4D67A5D3" w14:textId="77777777" w:rsidTr="00FA063A">
        <w:tc>
          <w:tcPr>
            <w:tcW w:w="4277" w:type="dxa"/>
            <w:vAlign w:val="bottom"/>
          </w:tcPr>
          <w:p w14:paraId="535F0A3D" w14:textId="77777777" w:rsidR="007B48D5" w:rsidRPr="00FD0F20" w:rsidRDefault="007B48D5" w:rsidP="00FF1E0D">
            <w:pPr>
              <w:ind w:left="436" w:right="-43"/>
              <w:rPr>
                <w:rFonts w:ascii="Arial" w:hAnsi="Arial" w:cs="Arial"/>
                <w:color w:val="000000" w:themeColor="text1"/>
                <w:spacing w:val="-4"/>
                <w:sz w:val="18"/>
                <w:szCs w:val="18"/>
                <w:cs/>
                <w:lang w:val="en-GB"/>
              </w:rPr>
            </w:pPr>
          </w:p>
        </w:tc>
        <w:tc>
          <w:tcPr>
            <w:tcW w:w="2555" w:type="dxa"/>
            <w:gridSpan w:val="2"/>
            <w:tcBorders>
              <w:bottom w:val="single" w:sz="4" w:space="0" w:color="auto"/>
            </w:tcBorders>
            <w:vAlign w:val="bottom"/>
          </w:tcPr>
          <w:p w14:paraId="0018B548" w14:textId="71F1ECD5" w:rsidR="007B48D5" w:rsidRPr="00FD0F20" w:rsidRDefault="00D80E86"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 March</w:t>
            </w:r>
            <w:r w:rsidR="007B48D5" w:rsidRPr="00FD0F20">
              <w:rPr>
                <w:rFonts w:ascii="Arial" w:hAnsi="Arial" w:cs="Arial"/>
                <w:b/>
                <w:bCs/>
                <w:color w:val="000000" w:themeColor="text1"/>
                <w:sz w:val="18"/>
                <w:szCs w:val="18"/>
              </w:rPr>
              <w:t xml:space="preserve"> </w:t>
            </w:r>
            <w:r w:rsidRPr="00FD0F20">
              <w:rPr>
                <w:rFonts w:ascii="Arial" w:hAnsi="Arial" w:cs="Arial"/>
                <w:b/>
                <w:bCs/>
                <w:color w:val="000000" w:themeColor="text1"/>
                <w:sz w:val="18"/>
                <w:szCs w:val="18"/>
                <w:lang w:val="en-GB"/>
              </w:rPr>
              <w:t>2026</w:t>
            </w:r>
          </w:p>
        </w:tc>
        <w:tc>
          <w:tcPr>
            <w:tcW w:w="2618" w:type="dxa"/>
            <w:gridSpan w:val="2"/>
            <w:tcBorders>
              <w:bottom w:val="single" w:sz="4" w:space="0" w:color="auto"/>
            </w:tcBorders>
            <w:vAlign w:val="bottom"/>
          </w:tcPr>
          <w:p w14:paraId="4EEF4CF1" w14:textId="3363265B" w:rsidR="007B48D5" w:rsidRPr="00FD0F20" w:rsidRDefault="007B48D5" w:rsidP="00FF1E0D">
            <w:pPr>
              <w:ind w:right="-72"/>
              <w:jc w:val="center"/>
              <w:rPr>
                <w:rFonts w:ascii="Arial" w:eastAsia="Arial Unicode MS" w:hAnsi="Arial" w:cs="Arial"/>
                <w:b/>
                <w:bCs/>
                <w:color w:val="000000" w:themeColor="text1"/>
                <w:sz w:val="18"/>
                <w:szCs w:val="18"/>
              </w:rPr>
            </w:pPr>
            <w:r w:rsidRPr="00FD0F20">
              <w:rPr>
                <w:rFonts w:ascii="Arial" w:eastAsia="Arial Unicode MS" w:hAnsi="Arial" w:cs="Arial"/>
                <w:b/>
                <w:bCs/>
                <w:color w:val="000000" w:themeColor="text1"/>
                <w:sz w:val="18"/>
                <w:szCs w:val="18"/>
                <w:lang w:val="en-GB"/>
              </w:rPr>
              <w:t>31</w:t>
            </w:r>
            <w:r w:rsidRPr="00FD0F20">
              <w:rPr>
                <w:rFonts w:ascii="Arial" w:eastAsia="Arial Unicode MS" w:hAnsi="Arial" w:cs="Arial"/>
                <w:b/>
                <w:bCs/>
                <w:color w:val="000000" w:themeColor="text1"/>
                <w:sz w:val="18"/>
                <w:szCs w:val="18"/>
              </w:rPr>
              <w:t xml:space="preserve"> December </w:t>
            </w:r>
            <w:r w:rsidR="00F44D43" w:rsidRPr="00FD0F20">
              <w:rPr>
                <w:rFonts w:ascii="Arial" w:eastAsia="Arial Unicode MS" w:hAnsi="Arial" w:cs="Arial"/>
                <w:b/>
                <w:bCs/>
                <w:color w:val="000000" w:themeColor="text1"/>
                <w:sz w:val="18"/>
                <w:szCs w:val="18"/>
                <w:lang w:val="en-GB"/>
              </w:rPr>
              <w:t>2025</w:t>
            </w:r>
          </w:p>
        </w:tc>
      </w:tr>
      <w:tr w:rsidR="00117CF0" w:rsidRPr="00FD0F20" w14:paraId="6449EF7B" w14:textId="77777777" w:rsidTr="00FA063A">
        <w:tc>
          <w:tcPr>
            <w:tcW w:w="4277" w:type="dxa"/>
            <w:vAlign w:val="bottom"/>
          </w:tcPr>
          <w:p w14:paraId="1C5162D3" w14:textId="77777777" w:rsidR="007B48D5" w:rsidRPr="00FD0F20" w:rsidRDefault="007B48D5" w:rsidP="00FF1E0D">
            <w:pPr>
              <w:ind w:left="436" w:right="-43"/>
              <w:rPr>
                <w:rFonts w:ascii="Arial" w:hAnsi="Arial" w:cs="Arial"/>
                <w:color w:val="000000" w:themeColor="text1"/>
                <w:spacing w:val="-4"/>
                <w:sz w:val="18"/>
                <w:szCs w:val="18"/>
                <w:lang w:val="en-GB"/>
              </w:rPr>
            </w:pPr>
          </w:p>
        </w:tc>
        <w:tc>
          <w:tcPr>
            <w:tcW w:w="1298" w:type="dxa"/>
            <w:tcBorders>
              <w:top w:val="single" w:sz="4" w:space="0" w:color="auto"/>
            </w:tcBorders>
            <w:vAlign w:val="bottom"/>
            <w:hideMark/>
          </w:tcPr>
          <w:p w14:paraId="794903F4" w14:textId="77777777" w:rsidR="007B48D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rPr>
              <w:t>Cost</w:t>
            </w:r>
            <w:r w:rsidRPr="00FD0F20">
              <w:rPr>
                <w:rFonts w:ascii="Arial" w:hAnsi="Arial" w:cs="Arial"/>
                <w:b/>
                <w:bCs/>
                <w:color w:val="000000" w:themeColor="text1"/>
                <w:sz w:val="18"/>
                <w:szCs w:val="18"/>
                <w:lang w:val="en-GB"/>
              </w:rPr>
              <w:t>/ amortised cost</w:t>
            </w:r>
          </w:p>
        </w:tc>
        <w:tc>
          <w:tcPr>
            <w:tcW w:w="1257" w:type="dxa"/>
            <w:tcBorders>
              <w:top w:val="single" w:sz="4" w:space="0" w:color="auto"/>
            </w:tcBorders>
            <w:vAlign w:val="bottom"/>
            <w:hideMark/>
          </w:tcPr>
          <w:p w14:paraId="0129968A" w14:textId="77777777" w:rsidR="007B48D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Fair value</w:t>
            </w:r>
          </w:p>
        </w:tc>
        <w:tc>
          <w:tcPr>
            <w:tcW w:w="1358" w:type="dxa"/>
            <w:tcBorders>
              <w:top w:val="single" w:sz="4" w:space="0" w:color="auto"/>
            </w:tcBorders>
            <w:vAlign w:val="bottom"/>
            <w:hideMark/>
          </w:tcPr>
          <w:p w14:paraId="3380D904" w14:textId="77777777" w:rsidR="007B48D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rPr>
              <w:t>Cost</w:t>
            </w:r>
            <w:r w:rsidRPr="00FD0F20">
              <w:rPr>
                <w:rFonts w:ascii="Arial" w:hAnsi="Arial" w:cs="Arial"/>
                <w:b/>
                <w:bCs/>
                <w:color w:val="000000" w:themeColor="text1"/>
                <w:sz w:val="18"/>
                <w:szCs w:val="18"/>
                <w:lang w:val="en-GB"/>
              </w:rPr>
              <w:t>/ amortised cost</w:t>
            </w:r>
          </w:p>
        </w:tc>
        <w:tc>
          <w:tcPr>
            <w:tcW w:w="1260" w:type="dxa"/>
            <w:tcBorders>
              <w:top w:val="single" w:sz="4" w:space="0" w:color="auto"/>
            </w:tcBorders>
            <w:vAlign w:val="bottom"/>
            <w:hideMark/>
          </w:tcPr>
          <w:p w14:paraId="711240B9" w14:textId="77777777" w:rsidR="007B48D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Fair value</w:t>
            </w:r>
          </w:p>
        </w:tc>
      </w:tr>
      <w:tr w:rsidR="00117CF0" w:rsidRPr="00FD0F20" w14:paraId="099AA366" w14:textId="77777777" w:rsidTr="00FA063A">
        <w:tc>
          <w:tcPr>
            <w:tcW w:w="4277" w:type="dxa"/>
            <w:vAlign w:val="bottom"/>
          </w:tcPr>
          <w:p w14:paraId="03752412" w14:textId="77777777" w:rsidR="007B48D5" w:rsidRPr="00FD0F20" w:rsidRDefault="007B48D5" w:rsidP="00FF1E0D">
            <w:pPr>
              <w:ind w:left="436" w:right="-43"/>
              <w:rPr>
                <w:rFonts w:ascii="Arial" w:hAnsi="Arial" w:cs="Arial"/>
                <w:color w:val="000000" w:themeColor="text1"/>
                <w:spacing w:val="-4"/>
                <w:sz w:val="18"/>
                <w:szCs w:val="18"/>
                <w:lang w:val="en-GB"/>
              </w:rPr>
            </w:pPr>
          </w:p>
        </w:tc>
        <w:tc>
          <w:tcPr>
            <w:tcW w:w="1298" w:type="dxa"/>
            <w:tcBorders>
              <w:bottom w:val="single" w:sz="4" w:space="0" w:color="auto"/>
            </w:tcBorders>
            <w:vAlign w:val="bottom"/>
          </w:tcPr>
          <w:p w14:paraId="3FF5669C" w14:textId="77777777" w:rsidR="007B48D5" w:rsidRPr="00FD0F20" w:rsidRDefault="007B48D5"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Thousand Baht</w:t>
            </w:r>
          </w:p>
        </w:tc>
        <w:tc>
          <w:tcPr>
            <w:tcW w:w="1257" w:type="dxa"/>
            <w:tcBorders>
              <w:bottom w:val="single" w:sz="4" w:space="0" w:color="auto"/>
            </w:tcBorders>
            <w:vAlign w:val="bottom"/>
          </w:tcPr>
          <w:p w14:paraId="446E3E9F" w14:textId="77777777" w:rsidR="007B48D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Thousand Baht</w:t>
            </w:r>
          </w:p>
        </w:tc>
        <w:tc>
          <w:tcPr>
            <w:tcW w:w="1358" w:type="dxa"/>
            <w:tcBorders>
              <w:bottom w:val="single" w:sz="4" w:space="0" w:color="auto"/>
            </w:tcBorders>
            <w:vAlign w:val="bottom"/>
          </w:tcPr>
          <w:p w14:paraId="54652C55" w14:textId="77777777" w:rsidR="007B48D5" w:rsidRPr="00FD0F20" w:rsidRDefault="007B48D5"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Thousand Baht</w:t>
            </w:r>
          </w:p>
        </w:tc>
        <w:tc>
          <w:tcPr>
            <w:tcW w:w="1260" w:type="dxa"/>
            <w:tcBorders>
              <w:bottom w:val="single" w:sz="4" w:space="0" w:color="auto"/>
            </w:tcBorders>
            <w:vAlign w:val="bottom"/>
          </w:tcPr>
          <w:p w14:paraId="48629929" w14:textId="77777777" w:rsidR="007B48D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Thousand Baht</w:t>
            </w:r>
          </w:p>
        </w:tc>
      </w:tr>
      <w:tr w:rsidR="00117CF0" w:rsidRPr="00FD0F20" w14:paraId="2ED77FC7" w14:textId="77777777" w:rsidTr="00FA063A">
        <w:tc>
          <w:tcPr>
            <w:tcW w:w="4277" w:type="dxa"/>
            <w:vAlign w:val="bottom"/>
          </w:tcPr>
          <w:p w14:paraId="0C7B29F1" w14:textId="77777777" w:rsidR="007B48D5" w:rsidRPr="00FD0F20" w:rsidRDefault="007B48D5" w:rsidP="00FF1E0D">
            <w:pPr>
              <w:ind w:left="436" w:right="-43"/>
              <w:rPr>
                <w:rFonts w:ascii="Arial" w:hAnsi="Arial" w:cs="Arial"/>
                <w:color w:val="000000" w:themeColor="text1"/>
                <w:spacing w:val="-4"/>
                <w:sz w:val="18"/>
                <w:szCs w:val="18"/>
                <w:lang w:val="en-GB"/>
              </w:rPr>
            </w:pPr>
          </w:p>
        </w:tc>
        <w:tc>
          <w:tcPr>
            <w:tcW w:w="1298" w:type="dxa"/>
            <w:tcBorders>
              <w:top w:val="single" w:sz="4" w:space="0" w:color="auto"/>
            </w:tcBorders>
            <w:vAlign w:val="bottom"/>
          </w:tcPr>
          <w:p w14:paraId="6C04CAA1" w14:textId="77777777" w:rsidR="007B48D5" w:rsidRPr="00FD0F20" w:rsidRDefault="007B48D5" w:rsidP="00FF1E0D">
            <w:pPr>
              <w:ind w:left="436" w:right="-43"/>
              <w:rPr>
                <w:rFonts w:ascii="Arial" w:hAnsi="Arial" w:cs="Arial"/>
                <w:color w:val="000000" w:themeColor="text1"/>
                <w:spacing w:val="-4"/>
                <w:sz w:val="18"/>
                <w:szCs w:val="18"/>
                <w:lang w:val="en-GB"/>
              </w:rPr>
            </w:pPr>
          </w:p>
        </w:tc>
        <w:tc>
          <w:tcPr>
            <w:tcW w:w="1257" w:type="dxa"/>
            <w:tcBorders>
              <w:top w:val="single" w:sz="4" w:space="0" w:color="auto"/>
            </w:tcBorders>
            <w:vAlign w:val="bottom"/>
          </w:tcPr>
          <w:p w14:paraId="0EDE78A7" w14:textId="77777777" w:rsidR="007B48D5" w:rsidRPr="00FD0F20" w:rsidRDefault="007B48D5" w:rsidP="00FF1E0D">
            <w:pPr>
              <w:ind w:left="436" w:right="-43"/>
              <w:rPr>
                <w:rFonts w:ascii="Arial" w:hAnsi="Arial" w:cs="Arial"/>
                <w:color w:val="000000" w:themeColor="text1"/>
                <w:spacing w:val="-4"/>
                <w:sz w:val="18"/>
                <w:szCs w:val="18"/>
                <w:lang w:val="en-GB"/>
              </w:rPr>
            </w:pPr>
          </w:p>
        </w:tc>
        <w:tc>
          <w:tcPr>
            <w:tcW w:w="1358" w:type="dxa"/>
            <w:tcBorders>
              <w:top w:val="single" w:sz="4" w:space="0" w:color="auto"/>
            </w:tcBorders>
            <w:vAlign w:val="bottom"/>
          </w:tcPr>
          <w:p w14:paraId="07C76362" w14:textId="77777777" w:rsidR="007B48D5" w:rsidRPr="00FD0F20" w:rsidRDefault="007B48D5" w:rsidP="00FF1E0D">
            <w:pPr>
              <w:ind w:left="436" w:right="-43"/>
              <w:rPr>
                <w:rFonts w:ascii="Arial" w:hAnsi="Arial" w:cs="Arial"/>
                <w:color w:val="000000" w:themeColor="text1"/>
                <w:spacing w:val="-4"/>
                <w:sz w:val="18"/>
                <w:szCs w:val="18"/>
                <w:lang w:val="en-GB"/>
              </w:rPr>
            </w:pPr>
          </w:p>
        </w:tc>
        <w:tc>
          <w:tcPr>
            <w:tcW w:w="1260" w:type="dxa"/>
            <w:tcBorders>
              <w:top w:val="single" w:sz="4" w:space="0" w:color="auto"/>
            </w:tcBorders>
            <w:vAlign w:val="bottom"/>
          </w:tcPr>
          <w:p w14:paraId="073C495F" w14:textId="77777777" w:rsidR="007B48D5" w:rsidRPr="00FD0F20" w:rsidRDefault="007B48D5" w:rsidP="00FF1E0D">
            <w:pPr>
              <w:ind w:left="436" w:right="-43"/>
              <w:rPr>
                <w:rFonts w:ascii="Arial" w:hAnsi="Arial" w:cs="Arial"/>
                <w:color w:val="000000" w:themeColor="text1"/>
                <w:spacing w:val="-4"/>
                <w:sz w:val="18"/>
                <w:szCs w:val="18"/>
                <w:lang w:val="en-GB"/>
              </w:rPr>
            </w:pPr>
          </w:p>
        </w:tc>
      </w:tr>
      <w:tr w:rsidR="00117CF0" w:rsidRPr="00FD0F20" w14:paraId="6B081E29" w14:textId="77777777" w:rsidTr="00FA063A">
        <w:tc>
          <w:tcPr>
            <w:tcW w:w="4277" w:type="dxa"/>
          </w:tcPr>
          <w:p w14:paraId="339EBD93" w14:textId="77777777" w:rsidR="00655270" w:rsidRPr="00FD0F20" w:rsidRDefault="00655270" w:rsidP="00FF1E0D">
            <w:pPr>
              <w:pStyle w:val="Default"/>
              <w:ind w:left="436"/>
              <w:rPr>
                <w:rFonts w:ascii="Arial" w:hAnsi="Arial" w:cs="Arial"/>
                <w:b/>
                <w:bCs/>
                <w:color w:val="000000" w:themeColor="text1"/>
                <w:sz w:val="18"/>
                <w:szCs w:val="18"/>
              </w:rPr>
            </w:pPr>
            <w:r w:rsidRPr="00FD0F20">
              <w:rPr>
                <w:rFonts w:ascii="Arial" w:hAnsi="Arial" w:cs="Arial"/>
                <w:b/>
                <w:bCs/>
                <w:color w:val="000000" w:themeColor="text1"/>
                <w:sz w:val="18"/>
                <w:szCs w:val="18"/>
              </w:rPr>
              <w:t xml:space="preserve">Debt financial assets measured at fair </w:t>
            </w:r>
          </w:p>
          <w:p w14:paraId="6FBCC0C5" w14:textId="33DFC179" w:rsidR="00655270" w:rsidRPr="00FD0F20" w:rsidRDefault="00655270" w:rsidP="00FF1E0D">
            <w:pPr>
              <w:ind w:left="436" w:right="-43"/>
              <w:rPr>
                <w:rFonts w:ascii="Arial" w:hAnsi="Arial" w:cs="Arial"/>
                <w:color w:val="000000" w:themeColor="text1"/>
                <w:spacing w:val="-4"/>
                <w:sz w:val="18"/>
                <w:szCs w:val="18"/>
                <w:lang w:val="en-GB"/>
              </w:rPr>
            </w:pPr>
            <w:r w:rsidRPr="00FD0F20">
              <w:rPr>
                <w:rFonts w:ascii="Arial" w:hAnsi="Arial" w:cs="Arial"/>
                <w:color w:val="000000" w:themeColor="text1"/>
                <w:sz w:val="18"/>
                <w:szCs w:val="18"/>
                <w:cs/>
              </w:rPr>
              <w:t xml:space="preserve">   </w:t>
            </w:r>
            <w:r w:rsidRPr="00FD0F20">
              <w:rPr>
                <w:rFonts w:ascii="Arial" w:hAnsi="Arial" w:cs="Arial"/>
                <w:b/>
                <w:bCs/>
                <w:color w:val="000000" w:themeColor="text1"/>
                <w:sz w:val="18"/>
                <w:szCs w:val="18"/>
              </w:rPr>
              <w:t>value through profit or loss (FVPL)</w:t>
            </w:r>
          </w:p>
        </w:tc>
        <w:tc>
          <w:tcPr>
            <w:tcW w:w="1298" w:type="dxa"/>
            <w:vAlign w:val="bottom"/>
          </w:tcPr>
          <w:p w14:paraId="373C49BE" w14:textId="77777777" w:rsidR="00655270" w:rsidRPr="00FD0F20" w:rsidRDefault="00655270" w:rsidP="00FF1E0D">
            <w:pPr>
              <w:ind w:right="-72"/>
              <w:jc w:val="right"/>
              <w:rPr>
                <w:rFonts w:ascii="Arial" w:hAnsi="Arial" w:cs="Arial"/>
                <w:color w:val="000000" w:themeColor="text1"/>
                <w:sz w:val="18"/>
                <w:szCs w:val="18"/>
                <w:lang w:val="en-GB"/>
              </w:rPr>
            </w:pPr>
          </w:p>
        </w:tc>
        <w:tc>
          <w:tcPr>
            <w:tcW w:w="1257" w:type="dxa"/>
            <w:vAlign w:val="bottom"/>
          </w:tcPr>
          <w:p w14:paraId="1EE5C163" w14:textId="77777777" w:rsidR="00655270" w:rsidRPr="00FD0F20" w:rsidRDefault="00655270" w:rsidP="00FF1E0D">
            <w:pPr>
              <w:ind w:right="-72"/>
              <w:jc w:val="right"/>
              <w:rPr>
                <w:rFonts w:ascii="Arial" w:hAnsi="Arial" w:cs="Arial"/>
                <w:color w:val="000000" w:themeColor="text1"/>
                <w:sz w:val="18"/>
                <w:szCs w:val="18"/>
                <w:cs/>
                <w:lang w:val="en-GB"/>
              </w:rPr>
            </w:pPr>
          </w:p>
        </w:tc>
        <w:tc>
          <w:tcPr>
            <w:tcW w:w="1358" w:type="dxa"/>
            <w:vAlign w:val="bottom"/>
          </w:tcPr>
          <w:p w14:paraId="6F38B1C1" w14:textId="77777777" w:rsidR="00655270" w:rsidRPr="00FD0F20" w:rsidRDefault="00655270" w:rsidP="00FF1E0D">
            <w:pPr>
              <w:ind w:right="-72"/>
              <w:jc w:val="right"/>
              <w:rPr>
                <w:rFonts w:ascii="Arial" w:hAnsi="Arial" w:cs="Arial"/>
                <w:color w:val="000000" w:themeColor="text1"/>
                <w:sz w:val="18"/>
                <w:szCs w:val="18"/>
                <w:cs/>
                <w:lang w:val="en-GB"/>
              </w:rPr>
            </w:pPr>
          </w:p>
        </w:tc>
        <w:tc>
          <w:tcPr>
            <w:tcW w:w="1260" w:type="dxa"/>
            <w:vAlign w:val="bottom"/>
          </w:tcPr>
          <w:p w14:paraId="6D081B31" w14:textId="77777777" w:rsidR="00655270" w:rsidRPr="00FD0F20" w:rsidRDefault="00655270" w:rsidP="00FF1E0D">
            <w:pPr>
              <w:ind w:right="-72"/>
              <w:jc w:val="right"/>
              <w:rPr>
                <w:rFonts w:ascii="Arial" w:hAnsi="Arial" w:cs="Arial"/>
                <w:color w:val="000000" w:themeColor="text1"/>
                <w:sz w:val="18"/>
                <w:szCs w:val="18"/>
                <w:cs/>
                <w:lang w:val="en-GB"/>
              </w:rPr>
            </w:pPr>
          </w:p>
        </w:tc>
      </w:tr>
      <w:tr w:rsidR="00561142" w:rsidRPr="00FD0F20" w14:paraId="624B2F64" w14:textId="77777777">
        <w:tc>
          <w:tcPr>
            <w:tcW w:w="4277" w:type="dxa"/>
          </w:tcPr>
          <w:p w14:paraId="3179F25F" w14:textId="3BAA7035" w:rsidR="00561142" w:rsidRPr="00FD0F20" w:rsidRDefault="00561142" w:rsidP="00FF1E0D">
            <w:pPr>
              <w:ind w:left="436" w:right="-43"/>
              <w:rPr>
                <w:rFonts w:ascii="Arial" w:hAnsi="Arial" w:cs="Arial"/>
                <w:color w:val="000000" w:themeColor="text1"/>
                <w:spacing w:val="-4"/>
                <w:sz w:val="18"/>
                <w:szCs w:val="18"/>
                <w:lang w:val="en-GB"/>
              </w:rPr>
            </w:pPr>
            <w:r w:rsidRPr="00FD0F20">
              <w:rPr>
                <w:rFonts w:ascii="Arial" w:hAnsi="Arial" w:cs="Arial"/>
                <w:color w:val="000000" w:themeColor="text1"/>
                <w:sz w:val="18"/>
                <w:szCs w:val="18"/>
              </w:rPr>
              <w:t>Private sector debt securities</w:t>
            </w:r>
          </w:p>
        </w:tc>
        <w:tc>
          <w:tcPr>
            <w:tcW w:w="1298" w:type="dxa"/>
            <w:vAlign w:val="bottom"/>
          </w:tcPr>
          <w:p w14:paraId="2E53FA82" w14:textId="7F9FA358" w:rsidR="00561142" w:rsidRPr="00FD0F20" w:rsidRDefault="00561142"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257" w:type="dxa"/>
            <w:vAlign w:val="bottom"/>
          </w:tcPr>
          <w:p w14:paraId="66BE1874" w14:textId="2A4A5CC2" w:rsidR="00561142" w:rsidRPr="00FD0F20" w:rsidRDefault="00561142" w:rsidP="00FF1E0D">
            <w:pPr>
              <w:ind w:right="-72"/>
              <w:jc w:val="right"/>
              <w:rPr>
                <w:rFonts w:ascii="Arial" w:hAnsi="Arial" w:cs="Arial"/>
                <w:color w:val="000000"/>
                <w:sz w:val="18"/>
                <w:szCs w:val="18"/>
                <w:cs/>
              </w:rPr>
            </w:pPr>
            <w:r w:rsidRPr="00FD0F20">
              <w:rPr>
                <w:rFonts w:ascii="Arial" w:hAnsi="Arial" w:cs="Arial"/>
                <w:color w:val="000000"/>
                <w:sz w:val="18"/>
                <w:szCs w:val="18"/>
              </w:rPr>
              <w:t>10</w:t>
            </w:r>
          </w:p>
        </w:tc>
        <w:tc>
          <w:tcPr>
            <w:tcW w:w="1358" w:type="dxa"/>
          </w:tcPr>
          <w:p w14:paraId="25BD0211" w14:textId="07C50E44" w:rsidR="00561142" w:rsidRPr="00FD0F20" w:rsidRDefault="00561142" w:rsidP="00FF1E0D">
            <w:pPr>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p>
        </w:tc>
        <w:tc>
          <w:tcPr>
            <w:tcW w:w="1260" w:type="dxa"/>
          </w:tcPr>
          <w:p w14:paraId="5F051D8A" w14:textId="2DC0F888" w:rsidR="00561142" w:rsidRPr="00FD0F20" w:rsidRDefault="00561142" w:rsidP="00FF1E0D">
            <w:pPr>
              <w:ind w:right="-72"/>
              <w:jc w:val="right"/>
              <w:rPr>
                <w:rFonts w:ascii="Arial" w:hAnsi="Arial" w:cs="Arial"/>
                <w:color w:val="000000" w:themeColor="text1"/>
                <w:sz w:val="18"/>
                <w:szCs w:val="18"/>
                <w:cs/>
                <w:lang w:val="en-GB"/>
              </w:rPr>
            </w:pPr>
            <w:r w:rsidRPr="00FD0F20">
              <w:rPr>
                <w:rFonts w:ascii="Arial" w:hAnsi="Arial" w:cs="Arial"/>
                <w:color w:val="000000"/>
                <w:sz w:val="18"/>
                <w:szCs w:val="18"/>
              </w:rPr>
              <w:t>10</w:t>
            </w:r>
          </w:p>
        </w:tc>
      </w:tr>
      <w:tr w:rsidR="00561142" w:rsidRPr="00FD0F20" w14:paraId="36840F7A" w14:textId="77777777">
        <w:tc>
          <w:tcPr>
            <w:tcW w:w="4277" w:type="dxa"/>
          </w:tcPr>
          <w:p w14:paraId="7965FD9F" w14:textId="41BE61DF" w:rsidR="00561142" w:rsidRPr="00FD0F20" w:rsidRDefault="00561142" w:rsidP="00FF1E0D">
            <w:pPr>
              <w:ind w:left="436" w:right="-43"/>
              <w:rPr>
                <w:rFonts w:ascii="Arial" w:hAnsi="Arial" w:cs="Arial"/>
                <w:color w:val="000000" w:themeColor="text1"/>
                <w:spacing w:val="-4"/>
                <w:sz w:val="18"/>
                <w:szCs w:val="18"/>
                <w:lang w:val="en-GB"/>
              </w:rPr>
            </w:pPr>
            <w:r w:rsidRPr="00FD0F20">
              <w:rPr>
                <w:rFonts w:ascii="Arial" w:hAnsi="Arial" w:cs="Arial"/>
                <w:color w:val="000000" w:themeColor="text1"/>
                <w:sz w:val="18"/>
                <w:szCs w:val="18"/>
              </w:rPr>
              <w:t>Foreign debt securities</w:t>
            </w:r>
          </w:p>
        </w:tc>
        <w:tc>
          <w:tcPr>
            <w:tcW w:w="1298" w:type="dxa"/>
            <w:tcBorders>
              <w:bottom w:val="single" w:sz="4" w:space="0" w:color="auto"/>
            </w:tcBorders>
            <w:vAlign w:val="bottom"/>
          </w:tcPr>
          <w:p w14:paraId="58BFA4FC" w14:textId="01D546A3" w:rsidR="00561142" w:rsidRPr="00FD0F20" w:rsidRDefault="00561142" w:rsidP="00FF1E0D">
            <w:pPr>
              <w:ind w:right="-72"/>
              <w:jc w:val="right"/>
              <w:rPr>
                <w:rFonts w:ascii="Arial" w:hAnsi="Arial" w:cs="Arial"/>
                <w:color w:val="000000"/>
                <w:sz w:val="18"/>
                <w:szCs w:val="18"/>
              </w:rPr>
            </w:pPr>
            <w:r w:rsidRPr="00FD0F20">
              <w:rPr>
                <w:rFonts w:ascii="Arial" w:hAnsi="Arial" w:cs="Arial"/>
                <w:color w:val="000000"/>
                <w:sz w:val="18"/>
                <w:szCs w:val="18"/>
              </w:rPr>
              <w:t>608,683</w:t>
            </w:r>
          </w:p>
        </w:tc>
        <w:tc>
          <w:tcPr>
            <w:tcW w:w="1257" w:type="dxa"/>
            <w:tcBorders>
              <w:bottom w:val="single" w:sz="4" w:space="0" w:color="auto"/>
            </w:tcBorders>
            <w:vAlign w:val="bottom"/>
          </w:tcPr>
          <w:p w14:paraId="4B294ADC" w14:textId="6E038B9E" w:rsidR="00561142" w:rsidRPr="00FD0F20" w:rsidRDefault="00561142" w:rsidP="00FF1E0D">
            <w:pPr>
              <w:ind w:right="-72"/>
              <w:jc w:val="right"/>
              <w:rPr>
                <w:rFonts w:ascii="Arial" w:hAnsi="Arial" w:cs="Arial"/>
                <w:color w:val="000000"/>
                <w:sz w:val="18"/>
                <w:szCs w:val="18"/>
                <w:cs/>
              </w:rPr>
            </w:pPr>
            <w:r w:rsidRPr="00FD0F20">
              <w:rPr>
                <w:rFonts w:ascii="Arial" w:hAnsi="Arial" w:cs="Arial"/>
                <w:color w:val="000000"/>
                <w:sz w:val="18"/>
                <w:szCs w:val="18"/>
              </w:rPr>
              <w:t>534,874</w:t>
            </w:r>
          </w:p>
        </w:tc>
        <w:tc>
          <w:tcPr>
            <w:tcW w:w="1358" w:type="dxa"/>
            <w:tcBorders>
              <w:bottom w:val="single" w:sz="4" w:space="0" w:color="auto"/>
            </w:tcBorders>
          </w:tcPr>
          <w:p w14:paraId="0A29C8AB" w14:textId="5F0B4B3A" w:rsidR="00561142" w:rsidRPr="00FD0F20" w:rsidRDefault="00561142" w:rsidP="00FF1E0D">
            <w:pPr>
              <w:ind w:right="-72"/>
              <w:jc w:val="right"/>
              <w:rPr>
                <w:rFonts w:ascii="Arial" w:hAnsi="Arial" w:cs="Arial"/>
                <w:color w:val="000000" w:themeColor="text1"/>
                <w:sz w:val="18"/>
                <w:szCs w:val="18"/>
                <w:cs/>
                <w:lang w:val="en-GB"/>
              </w:rPr>
            </w:pPr>
            <w:r w:rsidRPr="00FD0F20">
              <w:rPr>
                <w:rFonts w:ascii="Arial" w:hAnsi="Arial" w:cs="Arial"/>
                <w:color w:val="000000"/>
                <w:sz w:val="18"/>
                <w:szCs w:val="18"/>
              </w:rPr>
              <w:t>608,683</w:t>
            </w:r>
          </w:p>
        </w:tc>
        <w:tc>
          <w:tcPr>
            <w:tcW w:w="1260" w:type="dxa"/>
            <w:tcBorders>
              <w:bottom w:val="single" w:sz="4" w:space="0" w:color="auto"/>
            </w:tcBorders>
          </w:tcPr>
          <w:p w14:paraId="00040D6F" w14:textId="4F51D765" w:rsidR="00561142" w:rsidRPr="00FD0F20" w:rsidRDefault="00561142" w:rsidP="00FF1E0D">
            <w:pPr>
              <w:ind w:right="-72"/>
              <w:jc w:val="right"/>
              <w:rPr>
                <w:rFonts w:ascii="Arial" w:hAnsi="Arial" w:cs="Arial"/>
                <w:color w:val="000000" w:themeColor="text1"/>
                <w:sz w:val="18"/>
                <w:szCs w:val="18"/>
                <w:cs/>
                <w:lang w:val="en-GB"/>
              </w:rPr>
            </w:pPr>
            <w:r w:rsidRPr="00FD0F20">
              <w:rPr>
                <w:rFonts w:ascii="Arial" w:hAnsi="Arial" w:cs="Arial"/>
                <w:color w:val="000000"/>
                <w:sz w:val="18"/>
                <w:szCs w:val="18"/>
              </w:rPr>
              <w:t>511,583</w:t>
            </w:r>
          </w:p>
        </w:tc>
      </w:tr>
      <w:tr w:rsidR="00561142" w:rsidRPr="00FD0F20" w14:paraId="7B3650AA" w14:textId="77777777" w:rsidTr="00A13A84">
        <w:tc>
          <w:tcPr>
            <w:tcW w:w="4277" w:type="dxa"/>
          </w:tcPr>
          <w:p w14:paraId="0EDE4BB6" w14:textId="202F5E87" w:rsidR="00561142" w:rsidRPr="00FD0F20" w:rsidRDefault="00561142" w:rsidP="00FF1E0D">
            <w:pPr>
              <w:ind w:left="436" w:right="-43"/>
              <w:rPr>
                <w:rFonts w:ascii="Arial" w:hAnsi="Arial" w:cs="Arial"/>
                <w:color w:val="000000" w:themeColor="text1"/>
                <w:spacing w:val="-4"/>
                <w:sz w:val="18"/>
                <w:szCs w:val="18"/>
                <w:lang w:val="en-GB"/>
              </w:rPr>
            </w:pPr>
          </w:p>
        </w:tc>
        <w:tc>
          <w:tcPr>
            <w:tcW w:w="1298" w:type="dxa"/>
            <w:tcBorders>
              <w:top w:val="single" w:sz="4" w:space="0" w:color="auto"/>
            </w:tcBorders>
            <w:vAlign w:val="bottom"/>
          </w:tcPr>
          <w:p w14:paraId="010B4783" w14:textId="372BA395" w:rsidR="00561142" w:rsidRPr="00FD0F20" w:rsidRDefault="00561142" w:rsidP="00FF1E0D">
            <w:pPr>
              <w:ind w:right="-72"/>
              <w:jc w:val="right"/>
              <w:rPr>
                <w:rFonts w:ascii="Arial" w:hAnsi="Arial" w:cs="Arial"/>
                <w:color w:val="000000"/>
                <w:sz w:val="18"/>
                <w:szCs w:val="18"/>
              </w:rPr>
            </w:pPr>
          </w:p>
        </w:tc>
        <w:tc>
          <w:tcPr>
            <w:tcW w:w="1257" w:type="dxa"/>
            <w:tcBorders>
              <w:top w:val="single" w:sz="4" w:space="0" w:color="auto"/>
            </w:tcBorders>
            <w:vAlign w:val="bottom"/>
          </w:tcPr>
          <w:p w14:paraId="28C30E29" w14:textId="6D38CD5F" w:rsidR="00561142" w:rsidRPr="00FD0F20" w:rsidRDefault="00561142" w:rsidP="00FF1E0D">
            <w:pPr>
              <w:ind w:right="-72"/>
              <w:jc w:val="right"/>
              <w:rPr>
                <w:rFonts w:ascii="Arial" w:hAnsi="Arial" w:cs="Arial"/>
                <w:color w:val="000000"/>
                <w:sz w:val="18"/>
                <w:szCs w:val="18"/>
                <w:cs/>
              </w:rPr>
            </w:pPr>
          </w:p>
        </w:tc>
        <w:tc>
          <w:tcPr>
            <w:tcW w:w="1358" w:type="dxa"/>
            <w:tcBorders>
              <w:top w:val="single" w:sz="4" w:space="0" w:color="auto"/>
            </w:tcBorders>
            <w:vAlign w:val="bottom"/>
          </w:tcPr>
          <w:p w14:paraId="5E02FCC2" w14:textId="46EC2AF5" w:rsidR="00561142" w:rsidRPr="00FD0F20" w:rsidRDefault="00561142" w:rsidP="00FF1E0D">
            <w:pPr>
              <w:ind w:right="-72"/>
              <w:jc w:val="right"/>
              <w:rPr>
                <w:rFonts w:ascii="Arial" w:hAnsi="Arial" w:cs="Arial"/>
                <w:color w:val="000000" w:themeColor="text1"/>
                <w:sz w:val="18"/>
                <w:szCs w:val="18"/>
                <w:cs/>
              </w:rPr>
            </w:pPr>
          </w:p>
        </w:tc>
        <w:tc>
          <w:tcPr>
            <w:tcW w:w="1260" w:type="dxa"/>
            <w:tcBorders>
              <w:top w:val="single" w:sz="4" w:space="0" w:color="auto"/>
            </w:tcBorders>
            <w:vAlign w:val="bottom"/>
          </w:tcPr>
          <w:p w14:paraId="3A877F95" w14:textId="3D036951" w:rsidR="00561142" w:rsidRPr="00FD0F20" w:rsidRDefault="00561142" w:rsidP="00FF1E0D">
            <w:pPr>
              <w:ind w:right="-72"/>
              <w:jc w:val="right"/>
              <w:rPr>
                <w:rFonts w:ascii="Arial" w:hAnsi="Arial" w:cs="Arial"/>
                <w:color w:val="000000" w:themeColor="text1"/>
                <w:sz w:val="18"/>
                <w:szCs w:val="18"/>
                <w:cs/>
                <w:lang w:val="en-GB"/>
              </w:rPr>
            </w:pPr>
          </w:p>
        </w:tc>
      </w:tr>
      <w:tr w:rsidR="00CA3706" w:rsidRPr="00FD0F20" w14:paraId="742808A3" w14:textId="77777777">
        <w:tc>
          <w:tcPr>
            <w:tcW w:w="4277" w:type="dxa"/>
          </w:tcPr>
          <w:p w14:paraId="142D5B3E" w14:textId="0E5CD72F" w:rsidR="00CA3706" w:rsidRPr="00FD0F20" w:rsidRDefault="00CA3706" w:rsidP="00FF1E0D">
            <w:pPr>
              <w:ind w:left="436" w:right="-43"/>
              <w:rPr>
                <w:rFonts w:ascii="Arial" w:hAnsi="Arial" w:cs="Arial"/>
                <w:color w:val="000000" w:themeColor="text1"/>
                <w:spacing w:val="-4"/>
                <w:sz w:val="18"/>
                <w:szCs w:val="18"/>
                <w:lang w:val="en-GB"/>
              </w:rPr>
            </w:pPr>
            <w:r w:rsidRPr="00FD0F20">
              <w:rPr>
                <w:rFonts w:ascii="Arial" w:hAnsi="Arial" w:cs="Arial"/>
                <w:color w:val="000000" w:themeColor="text1"/>
                <w:spacing w:val="-4"/>
                <w:sz w:val="18"/>
                <w:szCs w:val="18"/>
                <w:lang w:val="en-GB"/>
              </w:rPr>
              <w:t>Total</w:t>
            </w:r>
          </w:p>
        </w:tc>
        <w:tc>
          <w:tcPr>
            <w:tcW w:w="1298" w:type="dxa"/>
            <w:vAlign w:val="bottom"/>
          </w:tcPr>
          <w:p w14:paraId="2B120F40" w14:textId="03333CA8" w:rsidR="00CA3706" w:rsidRPr="00FD0F20" w:rsidRDefault="00CA3706" w:rsidP="00FF1E0D">
            <w:pPr>
              <w:ind w:right="-72"/>
              <w:jc w:val="right"/>
              <w:rPr>
                <w:rFonts w:ascii="Arial" w:hAnsi="Arial" w:cs="Arial"/>
                <w:color w:val="000000"/>
                <w:sz w:val="18"/>
                <w:szCs w:val="18"/>
              </w:rPr>
            </w:pPr>
            <w:r w:rsidRPr="00FD0F20">
              <w:rPr>
                <w:rFonts w:ascii="Arial" w:hAnsi="Arial" w:cs="Arial"/>
                <w:color w:val="000000"/>
                <w:sz w:val="18"/>
                <w:szCs w:val="18"/>
              </w:rPr>
              <w:t>608,683</w:t>
            </w:r>
          </w:p>
        </w:tc>
        <w:tc>
          <w:tcPr>
            <w:tcW w:w="1257" w:type="dxa"/>
            <w:vAlign w:val="bottom"/>
          </w:tcPr>
          <w:p w14:paraId="6EDFC6CA" w14:textId="5FAAB5CC" w:rsidR="00CA3706" w:rsidRPr="00FD0F20" w:rsidRDefault="00CA3706" w:rsidP="00FF1E0D">
            <w:pPr>
              <w:ind w:right="-72"/>
              <w:jc w:val="right"/>
              <w:rPr>
                <w:rFonts w:ascii="Arial" w:hAnsi="Arial" w:cs="Arial"/>
                <w:color w:val="000000"/>
                <w:sz w:val="18"/>
                <w:szCs w:val="18"/>
              </w:rPr>
            </w:pPr>
            <w:r w:rsidRPr="00FD0F20">
              <w:rPr>
                <w:rFonts w:ascii="Arial" w:hAnsi="Arial" w:cs="Arial"/>
                <w:color w:val="000000"/>
                <w:sz w:val="18"/>
                <w:szCs w:val="18"/>
              </w:rPr>
              <w:t>534,884</w:t>
            </w:r>
          </w:p>
        </w:tc>
        <w:tc>
          <w:tcPr>
            <w:tcW w:w="1358" w:type="dxa"/>
          </w:tcPr>
          <w:p w14:paraId="19DA2A99" w14:textId="11C12A0A" w:rsidR="00CA3706" w:rsidRPr="00FD0F20" w:rsidRDefault="00CA3706" w:rsidP="00FF1E0D">
            <w:pPr>
              <w:ind w:right="-72"/>
              <w:jc w:val="right"/>
              <w:rPr>
                <w:rFonts w:ascii="Arial" w:hAnsi="Arial" w:cs="Arial"/>
                <w:color w:val="000000" w:themeColor="text1"/>
                <w:sz w:val="18"/>
                <w:szCs w:val="18"/>
              </w:rPr>
            </w:pPr>
            <w:r w:rsidRPr="00FD0F20">
              <w:rPr>
                <w:rFonts w:ascii="Arial" w:hAnsi="Arial" w:cs="Arial"/>
                <w:color w:val="000000"/>
                <w:sz w:val="18"/>
                <w:szCs w:val="18"/>
              </w:rPr>
              <w:t>608,683</w:t>
            </w:r>
          </w:p>
        </w:tc>
        <w:tc>
          <w:tcPr>
            <w:tcW w:w="1260" w:type="dxa"/>
          </w:tcPr>
          <w:p w14:paraId="61A0E2C2" w14:textId="3A768E23" w:rsidR="00CA3706" w:rsidRPr="00FD0F20" w:rsidRDefault="00CA3706"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511,593</w:t>
            </w:r>
          </w:p>
        </w:tc>
      </w:tr>
      <w:tr w:rsidR="00CA3706" w:rsidRPr="00FD0F20" w14:paraId="2B032E88" w14:textId="77777777">
        <w:tc>
          <w:tcPr>
            <w:tcW w:w="4277" w:type="dxa"/>
          </w:tcPr>
          <w:p w14:paraId="6DC18C48" w14:textId="582F7B28" w:rsidR="00CA3706" w:rsidRPr="00FD0F20" w:rsidRDefault="00CA3706" w:rsidP="00FF1E0D">
            <w:pPr>
              <w:ind w:left="436" w:right="-43"/>
              <w:rPr>
                <w:rFonts w:ascii="Arial" w:hAnsi="Arial" w:cs="Arial"/>
                <w:color w:val="000000" w:themeColor="text1"/>
                <w:spacing w:val="-4"/>
                <w:sz w:val="18"/>
                <w:szCs w:val="18"/>
                <w:cs/>
                <w:lang w:val="en-GB"/>
              </w:rPr>
            </w:pPr>
          </w:p>
        </w:tc>
        <w:tc>
          <w:tcPr>
            <w:tcW w:w="1298" w:type="dxa"/>
            <w:vAlign w:val="bottom"/>
          </w:tcPr>
          <w:p w14:paraId="352F902E" w14:textId="457C9A12" w:rsidR="00CA3706" w:rsidRPr="00FD0F20" w:rsidRDefault="00CA3706" w:rsidP="00FF1E0D">
            <w:pPr>
              <w:ind w:right="-72"/>
              <w:jc w:val="right"/>
              <w:rPr>
                <w:rFonts w:ascii="Arial" w:hAnsi="Arial" w:cs="Arial"/>
                <w:color w:val="000000"/>
                <w:sz w:val="18"/>
                <w:szCs w:val="18"/>
              </w:rPr>
            </w:pPr>
          </w:p>
        </w:tc>
        <w:tc>
          <w:tcPr>
            <w:tcW w:w="1257" w:type="dxa"/>
            <w:vAlign w:val="bottom"/>
          </w:tcPr>
          <w:p w14:paraId="7CBB0F72" w14:textId="3B910514" w:rsidR="00CA3706" w:rsidRPr="00FD0F20" w:rsidRDefault="00CA3706" w:rsidP="00FF1E0D">
            <w:pPr>
              <w:ind w:right="-72"/>
              <w:jc w:val="right"/>
              <w:rPr>
                <w:rFonts w:ascii="Arial" w:hAnsi="Arial" w:cs="Arial"/>
                <w:color w:val="000000"/>
                <w:sz w:val="18"/>
                <w:szCs w:val="18"/>
              </w:rPr>
            </w:pPr>
          </w:p>
        </w:tc>
        <w:tc>
          <w:tcPr>
            <w:tcW w:w="1358" w:type="dxa"/>
          </w:tcPr>
          <w:p w14:paraId="2F4C8758" w14:textId="48B998DF" w:rsidR="00CA3706" w:rsidRPr="00FD0F20" w:rsidRDefault="00CA3706" w:rsidP="00FF1E0D">
            <w:pPr>
              <w:ind w:right="-72"/>
              <w:jc w:val="right"/>
              <w:rPr>
                <w:rFonts w:ascii="Arial" w:eastAsia="Cordia New" w:hAnsi="Arial" w:cs="Arial"/>
                <w:color w:val="000000" w:themeColor="text1"/>
                <w:sz w:val="18"/>
                <w:szCs w:val="18"/>
                <w:lang w:bidi="th-TH"/>
              </w:rPr>
            </w:pPr>
          </w:p>
        </w:tc>
        <w:tc>
          <w:tcPr>
            <w:tcW w:w="1260" w:type="dxa"/>
          </w:tcPr>
          <w:p w14:paraId="25F1096C" w14:textId="1160C6DC" w:rsidR="00CA3706" w:rsidRPr="00FD0F20" w:rsidRDefault="00CA3706" w:rsidP="00FF1E0D">
            <w:pPr>
              <w:ind w:right="-72"/>
              <w:jc w:val="right"/>
              <w:rPr>
                <w:rFonts w:ascii="Arial" w:hAnsi="Arial" w:cs="Arial"/>
                <w:color w:val="000000" w:themeColor="text1"/>
                <w:sz w:val="18"/>
                <w:szCs w:val="18"/>
                <w:lang w:val="en-GB"/>
              </w:rPr>
            </w:pPr>
          </w:p>
        </w:tc>
      </w:tr>
      <w:tr w:rsidR="00424FFD" w:rsidRPr="00FD0F20" w14:paraId="6CAF9900" w14:textId="77777777">
        <w:tc>
          <w:tcPr>
            <w:tcW w:w="4277" w:type="dxa"/>
          </w:tcPr>
          <w:p w14:paraId="59CE071E" w14:textId="6C20B312" w:rsidR="00424FFD" w:rsidRPr="00FD0F20" w:rsidRDefault="00424FFD" w:rsidP="00FF1E0D">
            <w:pPr>
              <w:ind w:left="436" w:right="-43"/>
              <w:rPr>
                <w:rFonts w:ascii="Arial" w:hAnsi="Arial" w:cs="Arial"/>
                <w:color w:val="000000" w:themeColor="text1"/>
                <w:spacing w:val="-4"/>
                <w:sz w:val="18"/>
                <w:szCs w:val="18"/>
                <w:u w:val="single"/>
                <w:lang w:val="en-GB"/>
              </w:rPr>
            </w:pPr>
            <w:r w:rsidRPr="00FD0F20">
              <w:rPr>
                <w:rFonts w:ascii="Arial" w:hAnsi="Arial" w:cs="Arial"/>
                <w:color w:val="000000" w:themeColor="text1"/>
                <w:spacing w:val="-4"/>
                <w:sz w:val="18"/>
                <w:szCs w:val="18"/>
                <w:u w:val="single"/>
                <w:lang w:val="en-GB"/>
              </w:rPr>
              <w:t>Less</w:t>
            </w:r>
            <w:r w:rsidRPr="00FD0F20">
              <w:rPr>
                <w:rFonts w:ascii="Arial" w:hAnsi="Arial" w:cs="Arial"/>
                <w:color w:val="000000" w:themeColor="text1"/>
                <w:spacing w:val="-4"/>
                <w:sz w:val="18"/>
                <w:szCs w:val="18"/>
                <w:lang w:val="en-GB"/>
              </w:rPr>
              <w:t>:  Unrealised losses</w:t>
            </w:r>
          </w:p>
        </w:tc>
        <w:tc>
          <w:tcPr>
            <w:tcW w:w="1298" w:type="dxa"/>
            <w:tcBorders>
              <w:bottom w:val="single" w:sz="4" w:space="0" w:color="auto"/>
            </w:tcBorders>
            <w:vAlign w:val="bottom"/>
          </w:tcPr>
          <w:p w14:paraId="4FF3F1C0" w14:textId="6776581E" w:rsidR="00424FFD" w:rsidRPr="00FD0F20" w:rsidRDefault="00424FFD" w:rsidP="00FF1E0D">
            <w:pPr>
              <w:ind w:right="-72"/>
              <w:jc w:val="right"/>
              <w:rPr>
                <w:rFonts w:ascii="Arial" w:hAnsi="Arial" w:cs="Arial"/>
                <w:color w:val="000000"/>
                <w:sz w:val="18"/>
                <w:szCs w:val="18"/>
              </w:rPr>
            </w:pPr>
            <w:r w:rsidRPr="00FD0F20">
              <w:rPr>
                <w:rFonts w:ascii="Arial" w:hAnsi="Arial" w:cs="Arial"/>
                <w:color w:val="000000"/>
                <w:sz w:val="18"/>
                <w:szCs w:val="18"/>
              </w:rPr>
              <w:t>(73,799)</w:t>
            </w:r>
          </w:p>
        </w:tc>
        <w:tc>
          <w:tcPr>
            <w:tcW w:w="1257" w:type="dxa"/>
            <w:tcBorders>
              <w:bottom w:val="single" w:sz="4" w:space="0" w:color="auto"/>
            </w:tcBorders>
            <w:vAlign w:val="bottom"/>
          </w:tcPr>
          <w:p w14:paraId="5C8E2326" w14:textId="421F6126" w:rsidR="00424FFD" w:rsidRPr="00FD0F20" w:rsidRDefault="00424FFD"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8" w:type="dxa"/>
            <w:tcBorders>
              <w:bottom w:val="single" w:sz="4" w:space="0" w:color="auto"/>
            </w:tcBorders>
          </w:tcPr>
          <w:p w14:paraId="53E73ED2" w14:textId="45FE845B" w:rsidR="00424FFD" w:rsidRPr="00FD0F20" w:rsidRDefault="00424FFD" w:rsidP="00FF1E0D">
            <w:pPr>
              <w:ind w:right="-72"/>
              <w:jc w:val="right"/>
              <w:rPr>
                <w:rFonts w:ascii="Arial" w:eastAsia="Cordia New" w:hAnsi="Arial" w:cs="Arial"/>
                <w:color w:val="000000" w:themeColor="text1"/>
                <w:sz w:val="18"/>
                <w:szCs w:val="18"/>
                <w:lang w:bidi="th-TH"/>
              </w:rPr>
            </w:pPr>
            <w:r w:rsidRPr="00FD0F20">
              <w:rPr>
                <w:rFonts w:ascii="Arial" w:hAnsi="Arial" w:cs="Arial"/>
                <w:color w:val="000000"/>
                <w:sz w:val="18"/>
                <w:szCs w:val="18"/>
              </w:rPr>
              <w:t>(97,090)</w:t>
            </w:r>
          </w:p>
        </w:tc>
        <w:tc>
          <w:tcPr>
            <w:tcW w:w="1260" w:type="dxa"/>
            <w:tcBorders>
              <w:bottom w:val="single" w:sz="4" w:space="0" w:color="auto"/>
            </w:tcBorders>
          </w:tcPr>
          <w:p w14:paraId="6961EC35" w14:textId="50286FFF" w:rsidR="00424FFD" w:rsidRPr="00FD0F20" w:rsidRDefault="00424FFD"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w:t>
            </w:r>
          </w:p>
        </w:tc>
      </w:tr>
      <w:tr w:rsidR="00424FFD" w:rsidRPr="00FD0F20" w14:paraId="655EE173" w14:textId="77777777">
        <w:tc>
          <w:tcPr>
            <w:tcW w:w="4277" w:type="dxa"/>
          </w:tcPr>
          <w:p w14:paraId="66E2B458" w14:textId="77777777" w:rsidR="00424FFD" w:rsidRPr="00FD0F20" w:rsidRDefault="00424FFD" w:rsidP="00FF1E0D">
            <w:pPr>
              <w:ind w:left="436" w:right="-43"/>
              <w:rPr>
                <w:rFonts w:ascii="Arial" w:hAnsi="Arial" w:cs="Arial"/>
                <w:color w:val="000000" w:themeColor="text1"/>
                <w:spacing w:val="-4"/>
                <w:sz w:val="18"/>
                <w:szCs w:val="18"/>
                <w:u w:val="single"/>
                <w:lang w:val="en-GB"/>
              </w:rPr>
            </w:pPr>
          </w:p>
        </w:tc>
        <w:tc>
          <w:tcPr>
            <w:tcW w:w="1298" w:type="dxa"/>
            <w:tcBorders>
              <w:top w:val="single" w:sz="4" w:space="0" w:color="auto"/>
            </w:tcBorders>
            <w:vAlign w:val="bottom"/>
          </w:tcPr>
          <w:p w14:paraId="222D851D" w14:textId="77777777" w:rsidR="00424FFD" w:rsidRPr="00FD0F20" w:rsidRDefault="00424FFD" w:rsidP="00FF1E0D">
            <w:pPr>
              <w:ind w:right="-72"/>
              <w:jc w:val="right"/>
              <w:rPr>
                <w:rFonts w:ascii="Arial" w:hAnsi="Arial" w:cs="Arial"/>
                <w:color w:val="000000"/>
                <w:sz w:val="18"/>
                <w:szCs w:val="18"/>
              </w:rPr>
            </w:pPr>
          </w:p>
        </w:tc>
        <w:tc>
          <w:tcPr>
            <w:tcW w:w="1257" w:type="dxa"/>
            <w:tcBorders>
              <w:top w:val="single" w:sz="4" w:space="0" w:color="auto"/>
            </w:tcBorders>
            <w:vAlign w:val="bottom"/>
          </w:tcPr>
          <w:p w14:paraId="475867A7" w14:textId="77777777" w:rsidR="00424FFD" w:rsidRPr="00FD0F20" w:rsidRDefault="00424FFD" w:rsidP="00FF1E0D">
            <w:pPr>
              <w:ind w:right="-72"/>
              <w:jc w:val="right"/>
              <w:rPr>
                <w:rFonts w:ascii="Arial" w:hAnsi="Arial" w:cs="Arial"/>
                <w:color w:val="000000"/>
                <w:sz w:val="18"/>
                <w:szCs w:val="18"/>
              </w:rPr>
            </w:pPr>
          </w:p>
        </w:tc>
        <w:tc>
          <w:tcPr>
            <w:tcW w:w="1358" w:type="dxa"/>
            <w:tcBorders>
              <w:top w:val="single" w:sz="4" w:space="0" w:color="auto"/>
            </w:tcBorders>
          </w:tcPr>
          <w:p w14:paraId="258D3B66" w14:textId="17442206" w:rsidR="00424FFD" w:rsidRPr="00FD0F20" w:rsidRDefault="00424FFD" w:rsidP="00FF1E0D">
            <w:pPr>
              <w:ind w:right="-72"/>
              <w:jc w:val="right"/>
              <w:rPr>
                <w:rFonts w:ascii="Arial" w:eastAsia="Cordia New" w:hAnsi="Arial" w:cs="Arial"/>
                <w:color w:val="000000" w:themeColor="text1"/>
                <w:sz w:val="18"/>
                <w:szCs w:val="18"/>
                <w:lang w:bidi="th-TH"/>
              </w:rPr>
            </w:pPr>
          </w:p>
        </w:tc>
        <w:tc>
          <w:tcPr>
            <w:tcW w:w="1260" w:type="dxa"/>
            <w:tcBorders>
              <w:top w:val="single" w:sz="4" w:space="0" w:color="auto"/>
            </w:tcBorders>
          </w:tcPr>
          <w:p w14:paraId="362C87B4" w14:textId="37E64079" w:rsidR="00424FFD" w:rsidRPr="00FD0F20" w:rsidRDefault="00424FFD" w:rsidP="00FF1E0D">
            <w:pPr>
              <w:ind w:right="-72"/>
              <w:jc w:val="right"/>
              <w:rPr>
                <w:rFonts w:ascii="Arial" w:hAnsi="Arial" w:cs="Arial"/>
                <w:color w:val="000000" w:themeColor="text1"/>
                <w:sz w:val="18"/>
                <w:szCs w:val="18"/>
                <w:lang w:val="en-GB"/>
              </w:rPr>
            </w:pPr>
          </w:p>
        </w:tc>
      </w:tr>
      <w:tr w:rsidR="007A3F81" w:rsidRPr="00FD0F20" w14:paraId="623D5D71" w14:textId="77777777">
        <w:tc>
          <w:tcPr>
            <w:tcW w:w="4277" w:type="dxa"/>
          </w:tcPr>
          <w:p w14:paraId="5BD0C565" w14:textId="77777777" w:rsidR="007A3F81" w:rsidRPr="00FD0F20" w:rsidRDefault="007A3F81" w:rsidP="00FF1E0D">
            <w:pPr>
              <w:pStyle w:val="Default"/>
              <w:ind w:left="436"/>
              <w:rPr>
                <w:rFonts w:ascii="Arial" w:hAnsi="Arial" w:cs="Arial"/>
                <w:color w:val="000000" w:themeColor="text1"/>
                <w:sz w:val="18"/>
                <w:szCs w:val="18"/>
              </w:rPr>
            </w:pPr>
            <w:r w:rsidRPr="00FD0F20">
              <w:rPr>
                <w:rFonts w:ascii="Arial" w:hAnsi="Arial" w:cs="Arial"/>
                <w:color w:val="000000" w:themeColor="text1"/>
                <w:sz w:val="18"/>
                <w:szCs w:val="18"/>
              </w:rPr>
              <w:t xml:space="preserve">Total Debt financial assets measured at fair </w:t>
            </w:r>
          </w:p>
          <w:p w14:paraId="38F33AC2" w14:textId="7838E756" w:rsidR="007A3F81" w:rsidRPr="00FD0F20" w:rsidRDefault="007A3F81" w:rsidP="00FF1E0D">
            <w:pPr>
              <w:pStyle w:val="Default"/>
              <w:ind w:left="436"/>
              <w:rPr>
                <w:rFonts w:ascii="Arial" w:hAnsi="Arial" w:cs="Arial"/>
                <w:color w:val="000000" w:themeColor="text1"/>
                <w:sz w:val="18"/>
                <w:szCs w:val="18"/>
                <w:cs/>
              </w:rPr>
            </w:pPr>
            <w:r w:rsidRPr="00FD0F20">
              <w:rPr>
                <w:rFonts w:ascii="Arial" w:hAnsi="Arial" w:cs="Arial"/>
                <w:color w:val="000000" w:themeColor="text1"/>
                <w:sz w:val="18"/>
                <w:szCs w:val="18"/>
              </w:rPr>
              <w:t xml:space="preserve">   value through profit or loss (FVPL)</w:t>
            </w:r>
          </w:p>
        </w:tc>
        <w:tc>
          <w:tcPr>
            <w:tcW w:w="1298" w:type="dxa"/>
            <w:tcBorders>
              <w:bottom w:val="single" w:sz="4" w:space="0" w:color="auto"/>
            </w:tcBorders>
            <w:vAlign w:val="bottom"/>
          </w:tcPr>
          <w:p w14:paraId="6622031C" w14:textId="789459A8" w:rsidR="007A3F81" w:rsidRPr="00FD0F20" w:rsidRDefault="007A3F81" w:rsidP="00FF1E0D">
            <w:pPr>
              <w:ind w:right="-72"/>
              <w:jc w:val="right"/>
              <w:rPr>
                <w:rFonts w:ascii="Arial" w:hAnsi="Arial" w:cs="Arial"/>
                <w:color w:val="000000"/>
                <w:sz w:val="18"/>
                <w:szCs w:val="18"/>
              </w:rPr>
            </w:pPr>
            <w:r w:rsidRPr="00FD0F20">
              <w:rPr>
                <w:rFonts w:ascii="Arial" w:hAnsi="Arial" w:cs="Arial"/>
                <w:color w:val="000000"/>
                <w:sz w:val="18"/>
                <w:szCs w:val="18"/>
              </w:rPr>
              <w:t>534,884</w:t>
            </w:r>
          </w:p>
        </w:tc>
        <w:tc>
          <w:tcPr>
            <w:tcW w:w="1257" w:type="dxa"/>
            <w:tcBorders>
              <w:bottom w:val="single" w:sz="4" w:space="0" w:color="auto"/>
            </w:tcBorders>
            <w:vAlign w:val="bottom"/>
          </w:tcPr>
          <w:p w14:paraId="41DE32D2" w14:textId="6E4087A0" w:rsidR="007A3F81" w:rsidRPr="00FD0F20" w:rsidRDefault="007A3F81" w:rsidP="00FF1E0D">
            <w:pPr>
              <w:ind w:right="-72"/>
              <w:jc w:val="right"/>
              <w:rPr>
                <w:rFonts w:ascii="Arial" w:hAnsi="Arial" w:cs="Arial"/>
                <w:color w:val="000000"/>
                <w:sz w:val="18"/>
                <w:szCs w:val="18"/>
              </w:rPr>
            </w:pPr>
            <w:r w:rsidRPr="00FD0F20">
              <w:rPr>
                <w:rFonts w:ascii="Arial" w:hAnsi="Arial" w:cs="Arial"/>
                <w:color w:val="000000"/>
                <w:sz w:val="18"/>
                <w:szCs w:val="18"/>
              </w:rPr>
              <w:t>534,884</w:t>
            </w:r>
          </w:p>
        </w:tc>
        <w:tc>
          <w:tcPr>
            <w:tcW w:w="1358" w:type="dxa"/>
            <w:tcBorders>
              <w:bottom w:val="single" w:sz="4" w:space="0" w:color="auto"/>
            </w:tcBorders>
          </w:tcPr>
          <w:p w14:paraId="4920F29B" w14:textId="77777777" w:rsidR="007A3F81" w:rsidRPr="00FD0F20" w:rsidRDefault="007A3F81" w:rsidP="00FF1E0D">
            <w:pPr>
              <w:ind w:right="-72"/>
              <w:jc w:val="right"/>
              <w:rPr>
                <w:rFonts w:ascii="Arial" w:hAnsi="Arial" w:cs="Arial"/>
                <w:color w:val="000000"/>
                <w:sz w:val="18"/>
                <w:szCs w:val="18"/>
                <w:lang w:val="en-GB"/>
              </w:rPr>
            </w:pPr>
          </w:p>
          <w:p w14:paraId="0450807A" w14:textId="1007F29D" w:rsidR="007A3F81" w:rsidRPr="00FD0F20" w:rsidRDefault="007A3F81"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rPr>
              <w:t>511,593</w:t>
            </w:r>
          </w:p>
        </w:tc>
        <w:tc>
          <w:tcPr>
            <w:tcW w:w="1260" w:type="dxa"/>
            <w:tcBorders>
              <w:bottom w:val="single" w:sz="4" w:space="0" w:color="auto"/>
            </w:tcBorders>
          </w:tcPr>
          <w:p w14:paraId="1BF31D65" w14:textId="77777777" w:rsidR="007A3F81" w:rsidRPr="00FD0F20" w:rsidRDefault="007A3F81" w:rsidP="00FF1E0D">
            <w:pPr>
              <w:ind w:right="-72"/>
              <w:jc w:val="right"/>
              <w:rPr>
                <w:rFonts w:ascii="Arial" w:hAnsi="Arial" w:cs="Arial"/>
                <w:color w:val="000000"/>
                <w:sz w:val="18"/>
                <w:szCs w:val="18"/>
              </w:rPr>
            </w:pPr>
          </w:p>
          <w:p w14:paraId="1F5D8829" w14:textId="58BB738C" w:rsidR="007A3F81" w:rsidRPr="00FD0F20" w:rsidRDefault="007A3F81" w:rsidP="00FF1E0D">
            <w:pPr>
              <w:ind w:right="-72"/>
              <w:jc w:val="right"/>
              <w:rPr>
                <w:rFonts w:ascii="Arial" w:hAnsi="Arial" w:cs="Arial"/>
                <w:color w:val="000000" w:themeColor="text1"/>
                <w:sz w:val="18"/>
                <w:szCs w:val="18"/>
                <w:cs/>
                <w:lang w:val="en-GB" w:bidi="th-TH"/>
              </w:rPr>
            </w:pPr>
            <w:r w:rsidRPr="00FD0F20">
              <w:rPr>
                <w:rFonts w:ascii="Arial" w:hAnsi="Arial" w:cs="Arial"/>
                <w:color w:val="000000"/>
                <w:sz w:val="18"/>
                <w:szCs w:val="18"/>
              </w:rPr>
              <w:t>511,593</w:t>
            </w:r>
          </w:p>
        </w:tc>
      </w:tr>
      <w:tr w:rsidR="007A3F81" w:rsidRPr="00FD0F20" w14:paraId="4056B6A9" w14:textId="77777777" w:rsidTr="00FA063A">
        <w:tc>
          <w:tcPr>
            <w:tcW w:w="4277" w:type="dxa"/>
            <w:vAlign w:val="bottom"/>
          </w:tcPr>
          <w:p w14:paraId="1B3091F7" w14:textId="7D3E18DC" w:rsidR="007A3F81" w:rsidRPr="00FD0F20" w:rsidRDefault="007A3F81" w:rsidP="00FF1E0D">
            <w:pPr>
              <w:ind w:left="436" w:right="-43"/>
              <w:rPr>
                <w:rFonts w:ascii="Arial" w:hAnsi="Arial" w:cs="Arial"/>
                <w:color w:val="000000" w:themeColor="text1"/>
                <w:spacing w:val="-4"/>
                <w:sz w:val="18"/>
                <w:szCs w:val="18"/>
                <w:cs/>
                <w:lang w:val="en-GB"/>
              </w:rPr>
            </w:pPr>
          </w:p>
        </w:tc>
        <w:tc>
          <w:tcPr>
            <w:tcW w:w="1298" w:type="dxa"/>
            <w:tcBorders>
              <w:top w:val="single" w:sz="4" w:space="0" w:color="auto"/>
            </w:tcBorders>
            <w:vAlign w:val="bottom"/>
          </w:tcPr>
          <w:p w14:paraId="315C6D0D" w14:textId="77777777" w:rsidR="007A3F81" w:rsidRPr="00FD0F20" w:rsidRDefault="007A3F81" w:rsidP="00FF1E0D">
            <w:pPr>
              <w:ind w:right="-72"/>
              <w:jc w:val="right"/>
              <w:rPr>
                <w:rFonts w:ascii="Arial" w:hAnsi="Arial" w:cs="Arial"/>
                <w:color w:val="000000"/>
                <w:sz w:val="18"/>
                <w:szCs w:val="18"/>
              </w:rPr>
            </w:pPr>
          </w:p>
        </w:tc>
        <w:tc>
          <w:tcPr>
            <w:tcW w:w="1257" w:type="dxa"/>
            <w:tcBorders>
              <w:top w:val="single" w:sz="4" w:space="0" w:color="auto"/>
            </w:tcBorders>
            <w:vAlign w:val="bottom"/>
          </w:tcPr>
          <w:p w14:paraId="41D047AA" w14:textId="77777777" w:rsidR="007A3F81" w:rsidRPr="00FD0F20" w:rsidRDefault="007A3F81" w:rsidP="00FF1E0D">
            <w:pPr>
              <w:ind w:right="-72"/>
              <w:jc w:val="right"/>
              <w:rPr>
                <w:rFonts w:ascii="Arial" w:hAnsi="Arial" w:cs="Arial"/>
                <w:color w:val="000000"/>
                <w:sz w:val="18"/>
                <w:szCs w:val="18"/>
              </w:rPr>
            </w:pPr>
          </w:p>
        </w:tc>
        <w:tc>
          <w:tcPr>
            <w:tcW w:w="1358" w:type="dxa"/>
            <w:tcBorders>
              <w:top w:val="single" w:sz="4" w:space="0" w:color="auto"/>
            </w:tcBorders>
            <w:vAlign w:val="bottom"/>
          </w:tcPr>
          <w:p w14:paraId="6E5A2A95" w14:textId="77777777" w:rsidR="007A3F81" w:rsidRPr="00FD0F20" w:rsidRDefault="007A3F81" w:rsidP="00FF1E0D">
            <w:pPr>
              <w:ind w:right="-72"/>
              <w:jc w:val="right"/>
              <w:rPr>
                <w:rFonts w:ascii="Arial" w:hAnsi="Arial" w:cs="Arial"/>
                <w:color w:val="000000" w:themeColor="text1"/>
                <w:sz w:val="18"/>
                <w:szCs w:val="18"/>
                <w:lang w:val="en-GB"/>
              </w:rPr>
            </w:pPr>
          </w:p>
        </w:tc>
        <w:tc>
          <w:tcPr>
            <w:tcW w:w="1260" w:type="dxa"/>
            <w:tcBorders>
              <w:top w:val="single" w:sz="4" w:space="0" w:color="auto"/>
            </w:tcBorders>
            <w:vAlign w:val="bottom"/>
          </w:tcPr>
          <w:p w14:paraId="14209091" w14:textId="77777777" w:rsidR="007A3F81" w:rsidRPr="00FD0F20" w:rsidRDefault="007A3F81" w:rsidP="00FF1E0D">
            <w:pPr>
              <w:ind w:right="-72"/>
              <w:jc w:val="right"/>
              <w:rPr>
                <w:rFonts w:ascii="Arial" w:hAnsi="Arial" w:cs="Arial"/>
                <w:color w:val="000000" w:themeColor="text1"/>
                <w:sz w:val="18"/>
                <w:szCs w:val="18"/>
                <w:lang w:val="en-GB"/>
              </w:rPr>
            </w:pPr>
          </w:p>
        </w:tc>
      </w:tr>
      <w:tr w:rsidR="007A3F81" w:rsidRPr="00FD0F20" w14:paraId="550CC1C9" w14:textId="77777777">
        <w:tc>
          <w:tcPr>
            <w:tcW w:w="4277" w:type="dxa"/>
          </w:tcPr>
          <w:p w14:paraId="5FD74171" w14:textId="77777777" w:rsidR="007A3F81" w:rsidRPr="00FD0F20" w:rsidRDefault="007A3F81" w:rsidP="00FF1E0D">
            <w:pPr>
              <w:pStyle w:val="Default"/>
              <w:ind w:left="436"/>
              <w:rPr>
                <w:rFonts w:ascii="Arial" w:hAnsi="Arial" w:cs="Arial"/>
                <w:b/>
                <w:bCs/>
                <w:color w:val="000000" w:themeColor="text1"/>
                <w:sz w:val="18"/>
                <w:szCs w:val="18"/>
              </w:rPr>
            </w:pPr>
            <w:r w:rsidRPr="00FD0F20">
              <w:rPr>
                <w:rFonts w:ascii="Arial" w:hAnsi="Arial" w:cs="Arial"/>
                <w:b/>
                <w:bCs/>
                <w:color w:val="000000" w:themeColor="text1"/>
                <w:sz w:val="18"/>
                <w:szCs w:val="18"/>
              </w:rPr>
              <w:t xml:space="preserve">Debt financial assets measured at fair </w:t>
            </w:r>
          </w:p>
          <w:p w14:paraId="5FF677CC" w14:textId="77777777" w:rsidR="007A3F81" w:rsidRPr="00FD0F20" w:rsidRDefault="007A3F81" w:rsidP="00FF1E0D">
            <w:pPr>
              <w:pStyle w:val="Default"/>
              <w:ind w:left="436"/>
              <w:rPr>
                <w:rFonts w:ascii="Arial" w:hAnsi="Arial" w:cs="Arial"/>
                <w:b/>
                <w:bCs/>
                <w:color w:val="000000" w:themeColor="text1"/>
                <w:sz w:val="18"/>
                <w:szCs w:val="18"/>
              </w:rPr>
            </w:pPr>
            <w:r w:rsidRPr="00FD0F20">
              <w:rPr>
                <w:rFonts w:ascii="Arial" w:hAnsi="Arial" w:cs="Arial"/>
                <w:color w:val="000000" w:themeColor="text1"/>
                <w:sz w:val="18"/>
                <w:szCs w:val="18"/>
                <w:cs/>
              </w:rPr>
              <w:t xml:space="preserve">   </w:t>
            </w:r>
            <w:r w:rsidRPr="00FD0F20">
              <w:rPr>
                <w:rFonts w:ascii="Arial" w:hAnsi="Arial" w:cs="Arial"/>
                <w:b/>
                <w:bCs/>
                <w:color w:val="000000" w:themeColor="text1"/>
                <w:sz w:val="18"/>
                <w:szCs w:val="18"/>
              </w:rPr>
              <w:t xml:space="preserve">value through other comprehensive </w:t>
            </w:r>
          </w:p>
          <w:p w14:paraId="105A0B55" w14:textId="665BC8E2" w:rsidR="007A3F81" w:rsidRPr="00FD0F20" w:rsidRDefault="007A3F81" w:rsidP="00FF1E0D">
            <w:pPr>
              <w:ind w:left="436" w:right="-43"/>
              <w:rPr>
                <w:rFonts w:ascii="Arial" w:hAnsi="Arial" w:cs="Arial"/>
                <w:color w:val="000000" w:themeColor="text1"/>
                <w:spacing w:val="-4"/>
                <w:sz w:val="18"/>
                <w:szCs w:val="18"/>
                <w:cs/>
                <w:lang w:val="en-GB"/>
              </w:rPr>
            </w:pPr>
            <w:r w:rsidRPr="00FD0F20">
              <w:rPr>
                <w:rFonts w:ascii="Arial" w:hAnsi="Arial" w:cs="Arial"/>
                <w:color w:val="000000" w:themeColor="text1"/>
                <w:sz w:val="18"/>
                <w:szCs w:val="18"/>
                <w:cs/>
              </w:rPr>
              <w:t xml:space="preserve">   </w:t>
            </w:r>
            <w:r w:rsidRPr="00FD0F20">
              <w:rPr>
                <w:rFonts w:ascii="Arial" w:hAnsi="Arial" w:cs="Arial"/>
                <w:b/>
                <w:bCs/>
                <w:color w:val="000000" w:themeColor="text1"/>
                <w:sz w:val="18"/>
                <w:szCs w:val="18"/>
              </w:rPr>
              <w:t>income (FVOCI)</w:t>
            </w:r>
          </w:p>
        </w:tc>
        <w:tc>
          <w:tcPr>
            <w:tcW w:w="1298" w:type="dxa"/>
            <w:vAlign w:val="bottom"/>
          </w:tcPr>
          <w:p w14:paraId="697184A2" w14:textId="77777777" w:rsidR="007A3F81" w:rsidRPr="00FD0F20" w:rsidRDefault="007A3F81" w:rsidP="00FF1E0D">
            <w:pPr>
              <w:ind w:right="-72"/>
              <w:jc w:val="right"/>
              <w:rPr>
                <w:rFonts w:ascii="Arial" w:hAnsi="Arial" w:cs="Arial"/>
                <w:color w:val="000000"/>
                <w:sz w:val="18"/>
                <w:szCs w:val="18"/>
              </w:rPr>
            </w:pPr>
          </w:p>
        </w:tc>
        <w:tc>
          <w:tcPr>
            <w:tcW w:w="1257" w:type="dxa"/>
            <w:vAlign w:val="bottom"/>
          </w:tcPr>
          <w:p w14:paraId="42FA2301" w14:textId="77777777" w:rsidR="007A3F81" w:rsidRPr="00FD0F20" w:rsidRDefault="007A3F81" w:rsidP="00FF1E0D">
            <w:pPr>
              <w:ind w:right="-72"/>
              <w:jc w:val="right"/>
              <w:rPr>
                <w:rFonts w:ascii="Arial" w:hAnsi="Arial" w:cs="Arial"/>
                <w:color w:val="000000"/>
                <w:sz w:val="18"/>
                <w:szCs w:val="18"/>
              </w:rPr>
            </w:pPr>
          </w:p>
        </w:tc>
        <w:tc>
          <w:tcPr>
            <w:tcW w:w="1358" w:type="dxa"/>
          </w:tcPr>
          <w:p w14:paraId="111DA346" w14:textId="24A974B2" w:rsidR="007A3F81" w:rsidRPr="00FD0F20" w:rsidRDefault="007A3F81" w:rsidP="00FF1E0D">
            <w:pPr>
              <w:ind w:right="-72"/>
              <w:jc w:val="right"/>
              <w:rPr>
                <w:rFonts w:ascii="Arial" w:hAnsi="Arial" w:cs="Arial"/>
                <w:color w:val="000000" w:themeColor="text1"/>
                <w:sz w:val="18"/>
                <w:szCs w:val="18"/>
                <w:lang w:val="en-GB"/>
              </w:rPr>
            </w:pPr>
          </w:p>
        </w:tc>
        <w:tc>
          <w:tcPr>
            <w:tcW w:w="1260" w:type="dxa"/>
          </w:tcPr>
          <w:p w14:paraId="390D79F7" w14:textId="3DF615A7" w:rsidR="007A3F81" w:rsidRPr="00FD0F20" w:rsidRDefault="007A3F81" w:rsidP="00FF1E0D">
            <w:pPr>
              <w:ind w:right="-72"/>
              <w:jc w:val="right"/>
              <w:rPr>
                <w:rFonts w:ascii="Arial" w:hAnsi="Arial" w:cs="Arial"/>
                <w:color w:val="000000" w:themeColor="text1"/>
                <w:sz w:val="18"/>
                <w:szCs w:val="18"/>
                <w:lang w:val="en-GB"/>
              </w:rPr>
            </w:pPr>
          </w:p>
        </w:tc>
      </w:tr>
      <w:tr w:rsidR="007A4D28" w:rsidRPr="00FD0F20" w14:paraId="181C3146" w14:textId="77777777">
        <w:tc>
          <w:tcPr>
            <w:tcW w:w="4277" w:type="dxa"/>
            <w:vAlign w:val="bottom"/>
          </w:tcPr>
          <w:p w14:paraId="1CF0FA0C" w14:textId="447A9876" w:rsidR="007A4D28" w:rsidRPr="00FD0F20" w:rsidRDefault="007A4D28" w:rsidP="00FF1E0D">
            <w:pPr>
              <w:ind w:left="436" w:right="-43"/>
              <w:rPr>
                <w:rFonts w:ascii="Arial" w:hAnsi="Arial" w:cs="Arial"/>
                <w:color w:val="000000" w:themeColor="text1"/>
                <w:sz w:val="18"/>
                <w:szCs w:val="18"/>
              </w:rPr>
            </w:pPr>
            <w:r w:rsidRPr="00FD0F20">
              <w:rPr>
                <w:rFonts w:ascii="Arial" w:hAnsi="Arial" w:cs="Arial"/>
                <w:color w:val="000000" w:themeColor="text1"/>
                <w:sz w:val="18"/>
                <w:szCs w:val="18"/>
              </w:rPr>
              <w:t>Government and state enterprise securities</w:t>
            </w:r>
          </w:p>
        </w:tc>
        <w:tc>
          <w:tcPr>
            <w:tcW w:w="1298" w:type="dxa"/>
            <w:vAlign w:val="bottom"/>
          </w:tcPr>
          <w:p w14:paraId="63B55A86" w14:textId="014E8360" w:rsidR="007A4D28" w:rsidRPr="00FD0F20" w:rsidRDefault="007A4D28" w:rsidP="00FF1E0D">
            <w:pPr>
              <w:ind w:right="-72"/>
              <w:jc w:val="right"/>
              <w:rPr>
                <w:rFonts w:ascii="Arial" w:hAnsi="Arial" w:cs="Arial"/>
                <w:color w:val="000000"/>
                <w:sz w:val="18"/>
                <w:szCs w:val="18"/>
              </w:rPr>
            </w:pPr>
            <w:r w:rsidRPr="00FD0F20">
              <w:rPr>
                <w:rFonts w:ascii="Arial" w:hAnsi="Arial" w:cs="Arial"/>
                <w:color w:val="000000"/>
                <w:sz w:val="18"/>
                <w:szCs w:val="18"/>
              </w:rPr>
              <w:t>1,952,620</w:t>
            </w:r>
          </w:p>
        </w:tc>
        <w:tc>
          <w:tcPr>
            <w:tcW w:w="1257" w:type="dxa"/>
            <w:vAlign w:val="bottom"/>
          </w:tcPr>
          <w:p w14:paraId="3F5EC16A" w14:textId="3C12BD29" w:rsidR="007A4D28" w:rsidRPr="00FD0F20" w:rsidRDefault="007A4D28" w:rsidP="00FF1E0D">
            <w:pPr>
              <w:ind w:right="-72"/>
              <w:jc w:val="right"/>
              <w:rPr>
                <w:rFonts w:ascii="Arial" w:hAnsi="Arial" w:cs="Arial"/>
                <w:color w:val="000000"/>
                <w:sz w:val="18"/>
                <w:szCs w:val="18"/>
              </w:rPr>
            </w:pPr>
            <w:r w:rsidRPr="00FD0F20">
              <w:rPr>
                <w:rFonts w:ascii="Arial" w:hAnsi="Arial" w:cs="Arial"/>
                <w:color w:val="000000"/>
                <w:sz w:val="18"/>
                <w:szCs w:val="18"/>
              </w:rPr>
              <w:t>1,954,094</w:t>
            </w:r>
          </w:p>
        </w:tc>
        <w:tc>
          <w:tcPr>
            <w:tcW w:w="1358" w:type="dxa"/>
          </w:tcPr>
          <w:p w14:paraId="312EC737" w14:textId="1B31FA18" w:rsidR="007A4D28" w:rsidRPr="00FD0F20" w:rsidRDefault="007A4D28" w:rsidP="00FF1E0D">
            <w:pPr>
              <w:ind w:right="-72"/>
              <w:jc w:val="right"/>
              <w:rPr>
                <w:rFonts w:ascii="Arial" w:hAnsi="Arial" w:cs="Arial"/>
                <w:color w:val="000000" w:themeColor="text1"/>
                <w:sz w:val="18"/>
                <w:szCs w:val="18"/>
                <w:cs/>
                <w:lang w:val="en-GB"/>
              </w:rPr>
            </w:pPr>
            <w:r w:rsidRPr="00FD0F20">
              <w:rPr>
                <w:rFonts w:ascii="Arial" w:hAnsi="Arial" w:cs="Arial"/>
                <w:color w:val="000000"/>
                <w:sz w:val="18"/>
                <w:szCs w:val="18"/>
              </w:rPr>
              <w:t>1,882,719</w:t>
            </w:r>
          </w:p>
        </w:tc>
        <w:tc>
          <w:tcPr>
            <w:tcW w:w="1260" w:type="dxa"/>
          </w:tcPr>
          <w:p w14:paraId="31EACF37" w14:textId="3405744A" w:rsidR="007A4D28" w:rsidRPr="00FD0F20" w:rsidRDefault="007A4D28"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1,884,432</w:t>
            </w:r>
          </w:p>
        </w:tc>
      </w:tr>
      <w:tr w:rsidR="007A4D28" w:rsidRPr="00FD0F20" w14:paraId="47D70215" w14:textId="77777777">
        <w:tc>
          <w:tcPr>
            <w:tcW w:w="4277" w:type="dxa"/>
            <w:vAlign w:val="bottom"/>
          </w:tcPr>
          <w:p w14:paraId="0C9AF811" w14:textId="7F7D7E65" w:rsidR="007A4D28" w:rsidRPr="00FD0F20" w:rsidRDefault="007A4D28" w:rsidP="00FF1E0D">
            <w:pPr>
              <w:ind w:left="436" w:right="-43"/>
              <w:rPr>
                <w:rFonts w:ascii="Arial" w:hAnsi="Arial" w:cs="Arial"/>
                <w:color w:val="000000" w:themeColor="text1"/>
                <w:sz w:val="18"/>
                <w:szCs w:val="18"/>
              </w:rPr>
            </w:pPr>
            <w:r w:rsidRPr="00FD0F20">
              <w:rPr>
                <w:rFonts w:ascii="Arial" w:hAnsi="Arial" w:cs="Arial"/>
                <w:color w:val="000000" w:themeColor="text1"/>
                <w:sz w:val="18"/>
                <w:szCs w:val="18"/>
              </w:rPr>
              <w:t>Private sector debt securities</w:t>
            </w:r>
          </w:p>
        </w:tc>
        <w:tc>
          <w:tcPr>
            <w:tcW w:w="1298" w:type="dxa"/>
            <w:tcBorders>
              <w:bottom w:val="single" w:sz="4" w:space="0" w:color="auto"/>
            </w:tcBorders>
            <w:vAlign w:val="bottom"/>
          </w:tcPr>
          <w:p w14:paraId="302B490B" w14:textId="35EFAC15" w:rsidR="007A4D28" w:rsidRPr="00FD0F20" w:rsidRDefault="007A4D28" w:rsidP="00FF1E0D">
            <w:pPr>
              <w:ind w:right="-72"/>
              <w:jc w:val="right"/>
              <w:rPr>
                <w:rFonts w:ascii="Arial" w:hAnsi="Arial" w:cs="Arial"/>
                <w:color w:val="000000"/>
                <w:sz w:val="18"/>
                <w:szCs w:val="18"/>
              </w:rPr>
            </w:pPr>
            <w:r w:rsidRPr="00FD0F20">
              <w:rPr>
                <w:rFonts w:ascii="Arial" w:hAnsi="Arial" w:cs="Arial"/>
                <w:color w:val="000000"/>
                <w:sz w:val="18"/>
                <w:szCs w:val="18"/>
              </w:rPr>
              <w:t>15,000</w:t>
            </w:r>
          </w:p>
        </w:tc>
        <w:tc>
          <w:tcPr>
            <w:tcW w:w="1257" w:type="dxa"/>
            <w:tcBorders>
              <w:bottom w:val="single" w:sz="4" w:space="0" w:color="auto"/>
            </w:tcBorders>
            <w:vAlign w:val="bottom"/>
          </w:tcPr>
          <w:p w14:paraId="079DEC90" w14:textId="46A96CEF" w:rsidR="007A4D28" w:rsidRPr="00FD0F20" w:rsidRDefault="007A4D28" w:rsidP="00FF1E0D">
            <w:pPr>
              <w:ind w:right="-72"/>
              <w:jc w:val="right"/>
              <w:rPr>
                <w:rFonts w:ascii="Arial" w:hAnsi="Arial" w:cs="Arial"/>
                <w:color w:val="000000"/>
                <w:sz w:val="18"/>
                <w:szCs w:val="18"/>
              </w:rPr>
            </w:pPr>
            <w:r w:rsidRPr="00FD0F20">
              <w:rPr>
                <w:rFonts w:ascii="Arial" w:hAnsi="Arial" w:cs="Arial"/>
                <w:color w:val="000000"/>
                <w:sz w:val="18"/>
                <w:szCs w:val="18"/>
              </w:rPr>
              <w:t>15,149</w:t>
            </w:r>
          </w:p>
        </w:tc>
        <w:tc>
          <w:tcPr>
            <w:tcW w:w="1358" w:type="dxa"/>
            <w:tcBorders>
              <w:bottom w:val="single" w:sz="4" w:space="0" w:color="auto"/>
            </w:tcBorders>
          </w:tcPr>
          <w:p w14:paraId="50890151" w14:textId="504AFADF" w:rsidR="007A4D28" w:rsidRPr="00FD0F20" w:rsidRDefault="007A4D28" w:rsidP="00FF1E0D">
            <w:pPr>
              <w:ind w:right="-72"/>
              <w:jc w:val="right"/>
              <w:rPr>
                <w:rFonts w:ascii="Arial" w:hAnsi="Arial" w:cs="Arial"/>
                <w:color w:val="000000" w:themeColor="text1"/>
                <w:sz w:val="18"/>
                <w:szCs w:val="18"/>
                <w:cs/>
                <w:lang w:val="en-GB"/>
              </w:rPr>
            </w:pPr>
            <w:r w:rsidRPr="00FD0F20">
              <w:rPr>
                <w:rFonts w:ascii="Arial" w:hAnsi="Arial" w:cs="Arial"/>
                <w:color w:val="000000"/>
                <w:sz w:val="18"/>
                <w:szCs w:val="18"/>
              </w:rPr>
              <w:t>15,000</w:t>
            </w:r>
          </w:p>
        </w:tc>
        <w:tc>
          <w:tcPr>
            <w:tcW w:w="1260" w:type="dxa"/>
            <w:tcBorders>
              <w:bottom w:val="single" w:sz="4" w:space="0" w:color="auto"/>
            </w:tcBorders>
          </w:tcPr>
          <w:p w14:paraId="33045253" w14:textId="67871B7F" w:rsidR="007A4D28" w:rsidRPr="00FD0F20" w:rsidRDefault="007A4D28"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15,200</w:t>
            </w:r>
          </w:p>
        </w:tc>
      </w:tr>
      <w:tr w:rsidR="007A4D28" w:rsidRPr="00FD0F20" w14:paraId="4EC93FB4" w14:textId="77777777" w:rsidTr="00FA063A">
        <w:tc>
          <w:tcPr>
            <w:tcW w:w="4277" w:type="dxa"/>
          </w:tcPr>
          <w:p w14:paraId="131A2F1A" w14:textId="257A5BE9" w:rsidR="007A4D28" w:rsidRPr="00FD0F20" w:rsidRDefault="007A4D28" w:rsidP="00FF1E0D">
            <w:pPr>
              <w:ind w:left="436" w:right="-43"/>
              <w:rPr>
                <w:rFonts w:ascii="Arial" w:hAnsi="Arial" w:cs="Arial"/>
                <w:color w:val="000000" w:themeColor="text1"/>
                <w:sz w:val="18"/>
                <w:szCs w:val="18"/>
              </w:rPr>
            </w:pPr>
          </w:p>
        </w:tc>
        <w:tc>
          <w:tcPr>
            <w:tcW w:w="1298" w:type="dxa"/>
            <w:tcBorders>
              <w:top w:val="single" w:sz="4" w:space="0" w:color="auto"/>
            </w:tcBorders>
            <w:vAlign w:val="bottom"/>
          </w:tcPr>
          <w:p w14:paraId="6E8DC1F3" w14:textId="39EBC892" w:rsidR="007A4D28" w:rsidRPr="00FD0F20" w:rsidRDefault="007A4D28" w:rsidP="00FF1E0D">
            <w:pPr>
              <w:ind w:right="-72"/>
              <w:jc w:val="right"/>
              <w:rPr>
                <w:rFonts w:ascii="Arial" w:hAnsi="Arial" w:cs="Arial"/>
                <w:color w:val="000000"/>
                <w:sz w:val="18"/>
                <w:szCs w:val="18"/>
              </w:rPr>
            </w:pPr>
          </w:p>
        </w:tc>
        <w:tc>
          <w:tcPr>
            <w:tcW w:w="1257" w:type="dxa"/>
            <w:tcBorders>
              <w:top w:val="single" w:sz="4" w:space="0" w:color="auto"/>
            </w:tcBorders>
            <w:vAlign w:val="bottom"/>
          </w:tcPr>
          <w:p w14:paraId="4F566862" w14:textId="256BF6E7" w:rsidR="007A4D28" w:rsidRPr="00FD0F20" w:rsidRDefault="007A4D28" w:rsidP="00FF1E0D">
            <w:pPr>
              <w:ind w:right="-72"/>
              <w:jc w:val="right"/>
              <w:rPr>
                <w:rFonts w:ascii="Arial" w:hAnsi="Arial" w:cs="Arial"/>
                <w:color w:val="000000"/>
                <w:sz w:val="18"/>
                <w:szCs w:val="18"/>
              </w:rPr>
            </w:pPr>
          </w:p>
        </w:tc>
        <w:tc>
          <w:tcPr>
            <w:tcW w:w="1358" w:type="dxa"/>
            <w:tcBorders>
              <w:top w:val="single" w:sz="4" w:space="0" w:color="auto"/>
            </w:tcBorders>
            <w:vAlign w:val="bottom"/>
          </w:tcPr>
          <w:p w14:paraId="40EF6107" w14:textId="4FB97EE8" w:rsidR="007A4D28" w:rsidRPr="00FD0F20" w:rsidRDefault="007A4D28" w:rsidP="00FF1E0D">
            <w:pPr>
              <w:ind w:right="-72"/>
              <w:jc w:val="right"/>
              <w:rPr>
                <w:rFonts w:ascii="Arial" w:hAnsi="Arial" w:cs="Arial"/>
                <w:color w:val="000000" w:themeColor="text1"/>
                <w:sz w:val="18"/>
                <w:szCs w:val="18"/>
                <w:cs/>
              </w:rPr>
            </w:pPr>
          </w:p>
        </w:tc>
        <w:tc>
          <w:tcPr>
            <w:tcW w:w="1260" w:type="dxa"/>
            <w:tcBorders>
              <w:top w:val="single" w:sz="4" w:space="0" w:color="auto"/>
            </w:tcBorders>
            <w:vAlign w:val="bottom"/>
          </w:tcPr>
          <w:p w14:paraId="2C9E44FC" w14:textId="115A4944" w:rsidR="007A4D28" w:rsidRPr="00FD0F20" w:rsidRDefault="007A4D28" w:rsidP="00FF1E0D">
            <w:pPr>
              <w:ind w:right="-72"/>
              <w:jc w:val="right"/>
              <w:rPr>
                <w:rFonts w:ascii="Arial" w:hAnsi="Arial" w:cs="Arial"/>
                <w:color w:val="000000" w:themeColor="text1"/>
                <w:sz w:val="18"/>
                <w:szCs w:val="18"/>
                <w:lang w:val="en-GB"/>
              </w:rPr>
            </w:pPr>
          </w:p>
        </w:tc>
      </w:tr>
      <w:tr w:rsidR="000103CD" w:rsidRPr="00FD0F20" w14:paraId="02E4E708" w14:textId="77777777" w:rsidTr="00FA063A">
        <w:tc>
          <w:tcPr>
            <w:tcW w:w="4277" w:type="dxa"/>
          </w:tcPr>
          <w:p w14:paraId="48C920D0" w14:textId="3978B1EE" w:rsidR="000103CD" w:rsidRPr="00FD0F20" w:rsidRDefault="000103CD" w:rsidP="00FF1E0D">
            <w:pPr>
              <w:ind w:left="436" w:right="-43"/>
              <w:rPr>
                <w:rFonts w:ascii="Arial" w:hAnsi="Arial" w:cs="Arial"/>
                <w:color w:val="000000" w:themeColor="text1"/>
                <w:sz w:val="18"/>
                <w:szCs w:val="18"/>
              </w:rPr>
            </w:pPr>
            <w:r w:rsidRPr="00FD0F20">
              <w:rPr>
                <w:rFonts w:ascii="Arial" w:hAnsi="Arial" w:cs="Arial"/>
                <w:color w:val="000000" w:themeColor="text1"/>
                <w:sz w:val="18"/>
                <w:szCs w:val="18"/>
              </w:rPr>
              <w:t>Total</w:t>
            </w:r>
          </w:p>
        </w:tc>
        <w:tc>
          <w:tcPr>
            <w:tcW w:w="1298" w:type="dxa"/>
            <w:vAlign w:val="bottom"/>
          </w:tcPr>
          <w:p w14:paraId="66FC9464" w14:textId="67504782" w:rsidR="000103CD" w:rsidRPr="00FD0F20" w:rsidRDefault="000103CD" w:rsidP="00FF1E0D">
            <w:pPr>
              <w:ind w:right="-72"/>
              <w:jc w:val="right"/>
              <w:rPr>
                <w:rFonts w:ascii="Arial" w:hAnsi="Arial" w:cs="Arial"/>
                <w:color w:val="000000"/>
                <w:sz w:val="18"/>
                <w:szCs w:val="18"/>
              </w:rPr>
            </w:pPr>
            <w:r w:rsidRPr="00FD0F20">
              <w:rPr>
                <w:rFonts w:ascii="Arial" w:hAnsi="Arial" w:cs="Arial"/>
                <w:color w:val="000000"/>
                <w:sz w:val="18"/>
                <w:szCs w:val="18"/>
              </w:rPr>
              <w:t>1,967,620</w:t>
            </w:r>
          </w:p>
        </w:tc>
        <w:tc>
          <w:tcPr>
            <w:tcW w:w="1257" w:type="dxa"/>
            <w:vAlign w:val="bottom"/>
          </w:tcPr>
          <w:p w14:paraId="02D5AF73" w14:textId="0DD430DA" w:rsidR="000103CD" w:rsidRPr="00FD0F20" w:rsidRDefault="000103CD" w:rsidP="00FF1E0D">
            <w:pPr>
              <w:ind w:right="-72"/>
              <w:jc w:val="right"/>
              <w:rPr>
                <w:rFonts w:ascii="Arial" w:hAnsi="Arial" w:cs="Arial"/>
                <w:color w:val="000000"/>
                <w:sz w:val="18"/>
                <w:szCs w:val="18"/>
              </w:rPr>
            </w:pPr>
            <w:r w:rsidRPr="00FD0F20">
              <w:rPr>
                <w:rFonts w:ascii="Arial" w:hAnsi="Arial" w:cs="Arial"/>
                <w:color w:val="000000"/>
                <w:sz w:val="18"/>
                <w:szCs w:val="18"/>
              </w:rPr>
              <w:t>1,969,243</w:t>
            </w:r>
          </w:p>
        </w:tc>
        <w:tc>
          <w:tcPr>
            <w:tcW w:w="1358" w:type="dxa"/>
            <w:vAlign w:val="bottom"/>
          </w:tcPr>
          <w:p w14:paraId="5AB89090" w14:textId="5888F9FB" w:rsidR="000103CD" w:rsidRPr="00FD0F20" w:rsidRDefault="000103CD" w:rsidP="00FF1E0D">
            <w:pPr>
              <w:ind w:right="-72"/>
              <w:jc w:val="right"/>
              <w:rPr>
                <w:rFonts w:ascii="Arial" w:hAnsi="Arial" w:cs="Arial"/>
                <w:color w:val="000000" w:themeColor="text1"/>
                <w:sz w:val="18"/>
                <w:szCs w:val="18"/>
              </w:rPr>
            </w:pPr>
            <w:r w:rsidRPr="00FD0F20">
              <w:rPr>
                <w:rFonts w:ascii="Arial" w:hAnsi="Arial" w:cs="Arial"/>
                <w:color w:val="000000"/>
                <w:sz w:val="18"/>
                <w:szCs w:val="18"/>
              </w:rPr>
              <w:t>1,897,719</w:t>
            </w:r>
          </w:p>
        </w:tc>
        <w:tc>
          <w:tcPr>
            <w:tcW w:w="1260" w:type="dxa"/>
            <w:vAlign w:val="bottom"/>
          </w:tcPr>
          <w:p w14:paraId="758ED095" w14:textId="19EAF564" w:rsidR="000103CD" w:rsidRPr="00FD0F20" w:rsidRDefault="000103CD"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1,899,632</w:t>
            </w:r>
          </w:p>
        </w:tc>
      </w:tr>
      <w:tr w:rsidR="000103CD" w:rsidRPr="00FD0F20" w14:paraId="12E9B37E" w14:textId="77777777" w:rsidTr="00FA063A">
        <w:tc>
          <w:tcPr>
            <w:tcW w:w="4277" w:type="dxa"/>
          </w:tcPr>
          <w:p w14:paraId="4286A32A" w14:textId="6705FF51" w:rsidR="000103CD" w:rsidRPr="00FD0F20" w:rsidRDefault="000103CD" w:rsidP="00FF1E0D">
            <w:pPr>
              <w:pStyle w:val="Default"/>
              <w:ind w:left="436" w:right="-81"/>
              <w:rPr>
                <w:rFonts w:ascii="Arial" w:hAnsi="Arial" w:cs="Arial"/>
                <w:color w:val="000000" w:themeColor="text1"/>
                <w:sz w:val="18"/>
                <w:szCs w:val="18"/>
              </w:rPr>
            </w:pPr>
            <w:r w:rsidRPr="00FD0F20">
              <w:rPr>
                <w:rFonts w:ascii="Arial" w:hAnsi="Arial" w:cs="Arial"/>
                <w:color w:val="000000" w:themeColor="text1"/>
                <w:spacing w:val="-4"/>
                <w:sz w:val="18"/>
                <w:szCs w:val="18"/>
                <w:u w:val="single"/>
                <w:lang w:val="en-GB"/>
              </w:rPr>
              <w:t>Add</w:t>
            </w:r>
            <w:r w:rsidRPr="00FD0F20">
              <w:rPr>
                <w:rFonts w:ascii="Arial" w:hAnsi="Arial" w:cs="Arial"/>
                <w:color w:val="000000" w:themeColor="text1"/>
                <w:spacing w:val="-4"/>
                <w:sz w:val="18"/>
                <w:szCs w:val="18"/>
                <w:lang w:val="en-GB"/>
              </w:rPr>
              <w:t>:  Unrealised gains</w:t>
            </w:r>
          </w:p>
        </w:tc>
        <w:tc>
          <w:tcPr>
            <w:tcW w:w="1298" w:type="dxa"/>
            <w:vAlign w:val="bottom"/>
          </w:tcPr>
          <w:p w14:paraId="422E6B9B" w14:textId="2062E0E2" w:rsidR="000103CD" w:rsidRPr="00FD0F20" w:rsidRDefault="000103CD" w:rsidP="00FF1E0D">
            <w:pPr>
              <w:ind w:right="-72"/>
              <w:jc w:val="right"/>
              <w:rPr>
                <w:rFonts w:ascii="Arial" w:hAnsi="Arial" w:cs="Arial"/>
                <w:color w:val="000000"/>
                <w:sz w:val="18"/>
                <w:szCs w:val="18"/>
              </w:rPr>
            </w:pPr>
            <w:r w:rsidRPr="00FD0F20">
              <w:rPr>
                <w:rFonts w:ascii="Arial" w:hAnsi="Arial" w:cs="Arial"/>
                <w:color w:val="000000"/>
                <w:sz w:val="18"/>
                <w:szCs w:val="18"/>
              </w:rPr>
              <w:t>1,625</w:t>
            </w:r>
          </w:p>
        </w:tc>
        <w:tc>
          <w:tcPr>
            <w:tcW w:w="1257" w:type="dxa"/>
            <w:vAlign w:val="bottom"/>
          </w:tcPr>
          <w:p w14:paraId="09E301FD" w14:textId="0C59EEBC" w:rsidR="000103CD" w:rsidRPr="00FD0F20" w:rsidRDefault="000103CD"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8" w:type="dxa"/>
            <w:vAlign w:val="bottom"/>
          </w:tcPr>
          <w:p w14:paraId="64CFF0DE" w14:textId="65D4C3AF" w:rsidR="000103CD" w:rsidRPr="00FD0F20" w:rsidRDefault="000103CD" w:rsidP="00FF1E0D">
            <w:pPr>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1,915</w:t>
            </w:r>
          </w:p>
        </w:tc>
        <w:tc>
          <w:tcPr>
            <w:tcW w:w="1260" w:type="dxa"/>
            <w:vAlign w:val="bottom"/>
          </w:tcPr>
          <w:p w14:paraId="18586A10" w14:textId="2E63FFEB" w:rsidR="000103CD" w:rsidRPr="00FD0F20" w:rsidRDefault="000103CD" w:rsidP="00FF1E0D">
            <w:pPr>
              <w:ind w:left="-40" w:right="-72"/>
              <w:jc w:val="right"/>
              <w:rPr>
                <w:rFonts w:ascii="Arial" w:hAnsi="Arial" w:cs="Arial"/>
                <w:color w:val="000000" w:themeColor="text1"/>
                <w:sz w:val="18"/>
                <w:szCs w:val="18"/>
              </w:rPr>
            </w:pPr>
            <w:r w:rsidRPr="00FD0F20">
              <w:rPr>
                <w:rFonts w:ascii="Arial" w:hAnsi="Arial" w:cs="Arial"/>
                <w:color w:val="000000"/>
                <w:sz w:val="18"/>
                <w:szCs w:val="18"/>
              </w:rPr>
              <w:t>-</w:t>
            </w:r>
          </w:p>
        </w:tc>
      </w:tr>
      <w:tr w:rsidR="000103CD" w:rsidRPr="00FD0F20" w14:paraId="19127C87" w14:textId="77777777" w:rsidTr="00FA063A">
        <w:tc>
          <w:tcPr>
            <w:tcW w:w="4277" w:type="dxa"/>
          </w:tcPr>
          <w:p w14:paraId="436FC45D" w14:textId="3BFFFFD2" w:rsidR="000103CD" w:rsidRPr="00FD0F20" w:rsidRDefault="000103CD" w:rsidP="00FF1E0D">
            <w:pPr>
              <w:pStyle w:val="Default"/>
              <w:ind w:left="436"/>
              <w:rPr>
                <w:rFonts w:ascii="Arial" w:hAnsi="Arial" w:cs="Arial"/>
                <w:color w:val="000000" w:themeColor="text1"/>
                <w:sz w:val="18"/>
                <w:szCs w:val="18"/>
              </w:rPr>
            </w:pPr>
            <w:r w:rsidRPr="00FD0F20">
              <w:rPr>
                <w:rFonts w:ascii="Arial" w:hAnsi="Arial" w:cs="Arial"/>
                <w:color w:val="000000" w:themeColor="text1"/>
                <w:sz w:val="18"/>
                <w:szCs w:val="18"/>
                <w:u w:val="single"/>
              </w:rPr>
              <w:t>Less</w:t>
            </w:r>
            <w:proofErr w:type="gramStart"/>
            <w:r w:rsidRPr="00FD0F20">
              <w:rPr>
                <w:rFonts w:ascii="Arial" w:hAnsi="Arial" w:cs="Arial"/>
                <w:color w:val="000000" w:themeColor="text1"/>
                <w:sz w:val="18"/>
                <w:szCs w:val="18"/>
                <w:u w:val="single"/>
              </w:rPr>
              <w:t>:</w:t>
            </w:r>
            <w:r w:rsidRPr="00FD0F20">
              <w:rPr>
                <w:rFonts w:ascii="Arial" w:hAnsi="Arial" w:cs="Arial"/>
                <w:color w:val="000000" w:themeColor="text1"/>
                <w:sz w:val="18"/>
                <w:szCs w:val="18"/>
              </w:rPr>
              <w:t xml:space="preserve">  Allowance</w:t>
            </w:r>
            <w:proofErr w:type="gramEnd"/>
            <w:r w:rsidRPr="00FD0F20">
              <w:rPr>
                <w:rFonts w:ascii="Arial" w:hAnsi="Arial" w:cs="Arial"/>
                <w:color w:val="000000" w:themeColor="text1"/>
                <w:sz w:val="18"/>
                <w:szCs w:val="18"/>
              </w:rPr>
              <w:t xml:space="preserve"> for expected credit losses</w:t>
            </w:r>
          </w:p>
        </w:tc>
        <w:tc>
          <w:tcPr>
            <w:tcW w:w="1298" w:type="dxa"/>
            <w:tcBorders>
              <w:bottom w:val="single" w:sz="4" w:space="0" w:color="auto"/>
            </w:tcBorders>
            <w:vAlign w:val="bottom"/>
          </w:tcPr>
          <w:p w14:paraId="31CCEEA4" w14:textId="71285159" w:rsidR="000103CD" w:rsidRPr="00FD0F20" w:rsidRDefault="000103CD" w:rsidP="00FF1E0D">
            <w:pPr>
              <w:ind w:right="-72"/>
              <w:jc w:val="right"/>
              <w:rPr>
                <w:rFonts w:ascii="Arial" w:hAnsi="Arial" w:cs="Arial"/>
                <w:color w:val="000000"/>
                <w:sz w:val="18"/>
                <w:szCs w:val="18"/>
              </w:rPr>
            </w:pPr>
            <w:r w:rsidRPr="00FD0F20">
              <w:rPr>
                <w:rFonts w:ascii="Arial" w:hAnsi="Arial" w:cs="Arial"/>
                <w:color w:val="000000"/>
                <w:sz w:val="18"/>
                <w:szCs w:val="18"/>
              </w:rPr>
              <w:t>(2)</w:t>
            </w:r>
          </w:p>
        </w:tc>
        <w:tc>
          <w:tcPr>
            <w:tcW w:w="1257" w:type="dxa"/>
            <w:tcBorders>
              <w:bottom w:val="single" w:sz="4" w:space="0" w:color="auto"/>
            </w:tcBorders>
            <w:vAlign w:val="bottom"/>
          </w:tcPr>
          <w:p w14:paraId="1DEBCEAA" w14:textId="32C5C63C" w:rsidR="000103CD" w:rsidRPr="00FD0F20" w:rsidRDefault="000103CD"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58" w:type="dxa"/>
            <w:tcBorders>
              <w:bottom w:val="single" w:sz="4" w:space="0" w:color="auto"/>
            </w:tcBorders>
            <w:vAlign w:val="bottom"/>
          </w:tcPr>
          <w:p w14:paraId="7A64155D" w14:textId="4D5DB110" w:rsidR="000103CD" w:rsidRPr="00FD0F20" w:rsidRDefault="000103CD" w:rsidP="00FF1E0D">
            <w:pPr>
              <w:ind w:right="-72"/>
              <w:jc w:val="right"/>
              <w:rPr>
                <w:rFonts w:ascii="Arial" w:hAnsi="Arial" w:cs="Arial"/>
                <w:color w:val="000000" w:themeColor="text1"/>
                <w:sz w:val="18"/>
                <w:szCs w:val="18"/>
              </w:rPr>
            </w:pPr>
            <w:r w:rsidRPr="00FD0F20">
              <w:rPr>
                <w:rFonts w:ascii="Arial" w:hAnsi="Arial" w:cs="Arial"/>
                <w:color w:val="000000"/>
                <w:sz w:val="18"/>
                <w:szCs w:val="18"/>
              </w:rPr>
              <w:t>(2)</w:t>
            </w:r>
          </w:p>
        </w:tc>
        <w:tc>
          <w:tcPr>
            <w:tcW w:w="1260" w:type="dxa"/>
            <w:tcBorders>
              <w:bottom w:val="single" w:sz="4" w:space="0" w:color="auto"/>
            </w:tcBorders>
            <w:vAlign w:val="bottom"/>
          </w:tcPr>
          <w:p w14:paraId="6C94872B" w14:textId="1E5E92B9" w:rsidR="000103CD" w:rsidRPr="00FD0F20" w:rsidRDefault="000103CD" w:rsidP="00FF1E0D">
            <w:pPr>
              <w:ind w:left="-40" w:right="-72"/>
              <w:jc w:val="right"/>
              <w:rPr>
                <w:rFonts w:ascii="Arial" w:hAnsi="Arial" w:cs="Arial"/>
                <w:color w:val="000000" w:themeColor="text1"/>
                <w:sz w:val="18"/>
                <w:szCs w:val="18"/>
              </w:rPr>
            </w:pPr>
            <w:r w:rsidRPr="00FD0F20">
              <w:rPr>
                <w:rFonts w:ascii="Arial" w:hAnsi="Arial" w:cs="Arial"/>
                <w:color w:val="000000"/>
                <w:sz w:val="18"/>
                <w:szCs w:val="18"/>
              </w:rPr>
              <w:t>-</w:t>
            </w:r>
          </w:p>
        </w:tc>
      </w:tr>
      <w:tr w:rsidR="000103CD" w:rsidRPr="00FD0F20" w14:paraId="22C19701" w14:textId="77777777">
        <w:tc>
          <w:tcPr>
            <w:tcW w:w="4277" w:type="dxa"/>
          </w:tcPr>
          <w:p w14:paraId="3E60B0C0" w14:textId="21B97731" w:rsidR="000103CD" w:rsidRPr="00FD0F20" w:rsidRDefault="000103CD" w:rsidP="00FF1E0D">
            <w:pPr>
              <w:pStyle w:val="Default"/>
              <w:ind w:left="436" w:right="-81"/>
              <w:rPr>
                <w:rFonts w:ascii="Arial" w:hAnsi="Arial" w:cs="Arial"/>
                <w:color w:val="000000" w:themeColor="text1"/>
                <w:sz w:val="18"/>
                <w:szCs w:val="18"/>
              </w:rPr>
            </w:pPr>
            <w:r w:rsidRPr="00FD0F20">
              <w:rPr>
                <w:rFonts w:ascii="Arial" w:hAnsi="Arial" w:cs="Arial"/>
                <w:color w:val="000000" w:themeColor="text1"/>
                <w:sz w:val="18"/>
                <w:szCs w:val="18"/>
              </w:rPr>
              <w:t xml:space="preserve">Total Debt financial assets measured </w:t>
            </w:r>
            <w:r w:rsidRPr="00FD0F20">
              <w:rPr>
                <w:rFonts w:ascii="Arial" w:hAnsi="Arial" w:cs="Arial"/>
                <w:color w:val="000000" w:themeColor="text1"/>
                <w:sz w:val="18"/>
                <w:szCs w:val="18"/>
              </w:rPr>
              <w:br/>
              <w:t xml:space="preserve">   at fair value through other comprehensive</w:t>
            </w:r>
            <w:r w:rsidRPr="00FD0F20">
              <w:rPr>
                <w:rFonts w:ascii="Arial" w:hAnsi="Arial" w:cs="Arial"/>
                <w:color w:val="000000" w:themeColor="text1"/>
                <w:sz w:val="18"/>
                <w:szCs w:val="18"/>
              </w:rPr>
              <w:br/>
              <w:t xml:space="preserve">   income (FVOCI)</w:t>
            </w:r>
          </w:p>
        </w:tc>
        <w:tc>
          <w:tcPr>
            <w:tcW w:w="1298" w:type="dxa"/>
            <w:tcBorders>
              <w:top w:val="single" w:sz="4" w:space="0" w:color="auto"/>
              <w:bottom w:val="single" w:sz="4" w:space="0" w:color="auto"/>
            </w:tcBorders>
            <w:vAlign w:val="bottom"/>
          </w:tcPr>
          <w:p w14:paraId="1E698C25" w14:textId="6852ABDC" w:rsidR="000103CD" w:rsidRPr="00FD0F20" w:rsidRDefault="000103CD" w:rsidP="00FF1E0D">
            <w:pPr>
              <w:ind w:right="-72"/>
              <w:jc w:val="right"/>
              <w:rPr>
                <w:rFonts w:ascii="Arial" w:hAnsi="Arial" w:cs="Arial"/>
                <w:color w:val="000000"/>
                <w:sz w:val="18"/>
                <w:szCs w:val="18"/>
              </w:rPr>
            </w:pPr>
            <w:r w:rsidRPr="00FD0F20">
              <w:rPr>
                <w:rFonts w:ascii="Arial" w:hAnsi="Arial" w:cs="Arial"/>
                <w:color w:val="000000"/>
                <w:sz w:val="18"/>
                <w:szCs w:val="18"/>
              </w:rPr>
              <w:t>1,969,243</w:t>
            </w:r>
          </w:p>
        </w:tc>
        <w:tc>
          <w:tcPr>
            <w:tcW w:w="1257" w:type="dxa"/>
            <w:tcBorders>
              <w:top w:val="single" w:sz="4" w:space="0" w:color="auto"/>
              <w:bottom w:val="single" w:sz="4" w:space="0" w:color="auto"/>
            </w:tcBorders>
            <w:vAlign w:val="bottom"/>
          </w:tcPr>
          <w:p w14:paraId="52322B7A" w14:textId="4697FC60" w:rsidR="000103CD" w:rsidRPr="00FD0F20" w:rsidRDefault="000103CD" w:rsidP="00FF1E0D">
            <w:pPr>
              <w:ind w:right="-72"/>
              <w:jc w:val="right"/>
              <w:rPr>
                <w:rFonts w:ascii="Arial" w:hAnsi="Arial" w:cs="Arial"/>
                <w:color w:val="000000"/>
                <w:sz w:val="18"/>
                <w:szCs w:val="18"/>
              </w:rPr>
            </w:pPr>
            <w:r w:rsidRPr="00FD0F20">
              <w:rPr>
                <w:rFonts w:ascii="Arial" w:hAnsi="Arial" w:cs="Arial"/>
                <w:color w:val="000000"/>
                <w:sz w:val="18"/>
                <w:szCs w:val="18"/>
              </w:rPr>
              <w:t>1,969,243</w:t>
            </w:r>
          </w:p>
        </w:tc>
        <w:tc>
          <w:tcPr>
            <w:tcW w:w="1358" w:type="dxa"/>
            <w:tcBorders>
              <w:top w:val="single" w:sz="4" w:space="0" w:color="auto"/>
              <w:bottom w:val="single" w:sz="4" w:space="0" w:color="auto"/>
            </w:tcBorders>
          </w:tcPr>
          <w:p w14:paraId="0AEDF697" w14:textId="77777777" w:rsidR="000103CD" w:rsidRPr="00FD0F20" w:rsidRDefault="000103CD" w:rsidP="00FF1E0D">
            <w:pPr>
              <w:ind w:right="-72"/>
              <w:jc w:val="right"/>
              <w:rPr>
                <w:rFonts w:ascii="Arial" w:hAnsi="Arial" w:cs="Arial"/>
                <w:color w:val="000000"/>
                <w:sz w:val="18"/>
                <w:szCs w:val="18"/>
              </w:rPr>
            </w:pPr>
          </w:p>
          <w:p w14:paraId="204EEBDB" w14:textId="77777777" w:rsidR="000103CD" w:rsidRPr="00FD0F20" w:rsidRDefault="000103CD" w:rsidP="00FF1E0D">
            <w:pPr>
              <w:ind w:right="-72"/>
              <w:jc w:val="right"/>
              <w:rPr>
                <w:rFonts w:ascii="Arial" w:hAnsi="Arial" w:cs="Arial"/>
                <w:color w:val="000000"/>
                <w:sz w:val="18"/>
                <w:szCs w:val="18"/>
              </w:rPr>
            </w:pPr>
          </w:p>
          <w:p w14:paraId="69BABE76" w14:textId="631E667E" w:rsidR="000103CD" w:rsidRPr="00FD0F20" w:rsidRDefault="000103CD" w:rsidP="00FF1E0D">
            <w:pPr>
              <w:ind w:right="-72"/>
              <w:jc w:val="right"/>
              <w:rPr>
                <w:rFonts w:ascii="Arial" w:hAnsi="Arial" w:cs="Arial"/>
                <w:color w:val="000000" w:themeColor="text1"/>
                <w:sz w:val="18"/>
                <w:szCs w:val="18"/>
              </w:rPr>
            </w:pPr>
            <w:r w:rsidRPr="00FD0F20">
              <w:rPr>
                <w:rFonts w:ascii="Arial" w:hAnsi="Arial" w:cs="Arial"/>
                <w:color w:val="000000"/>
                <w:sz w:val="18"/>
                <w:szCs w:val="18"/>
              </w:rPr>
              <w:t>1,899,632</w:t>
            </w:r>
          </w:p>
        </w:tc>
        <w:tc>
          <w:tcPr>
            <w:tcW w:w="1260" w:type="dxa"/>
            <w:tcBorders>
              <w:top w:val="single" w:sz="4" w:space="0" w:color="auto"/>
              <w:bottom w:val="single" w:sz="4" w:space="0" w:color="auto"/>
            </w:tcBorders>
          </w:tcPr>
          <w:p w14:paraId="01B04601" w14:textId="77777777" w:rsidR="000103CD" w:rsidRPr="00FD0F20" w:rsidRDefault="000103CD" w:rsidP="00FF1E0D">
            <w:pPr>
              <w:ind w:right="-72"/>
              <w:jc w:val="right"/>
              <w:rPr>
                <w:rFonts w:ascii="Arial" w:hAnsi="Arial" w:cs="Arial"/>
                <w:color w:val="000000"/>
                <w:sz w:val="18"/>
                <w:szCs w:val="18"/>
              </w:rPr>
            </w:pPr>
          </w:p>
          <w:p w14:paraId="375FCA2D" w14:textId="77777777" w:rsidR="000103CD" w:rsidRPr="00FD0F20" w:rsidRDefault="000103CD" w:rsidP="00FF1E0D">
            <w:pPr>
              <w:ind w:right="-72"/>
              <w:jc w:val="right"/>
              <w:rPr>
                <w:rFonts w:ascii="Arial" w:hAnsi="Arial" w:cs="Arial"/>
                <w:color w:val="000000"/>
                <w:sz w:val="18"/>
                <w:szCs w:val="18"/>
              </w:rPr>
            </w:pPr>
          </w:p>
          <w:p w14:paraId="3C299839" w14:textId="627A4DFB" w:rsidR="000103CD" w:rsidRPr="00FD0F20" w:rsidRDefault="000103CD" w:rsidP="00FF1E0D">
            <w:pPr>
              <w:ind w:left="-40" w:right="-72"/>
              <w:jc w:val="right"/>
              <w:rPr>
                <w:rFonts w:ascii="Arial" w:hAnsi="Arial" w:cs="Arial"/>
                <w:color w:val="000000" w:themeColor="text1"/>
                <w:sz w:val="18"/>
                <w:szCs w:val="18"/>
              </w:rPr>
            </w:pPr>
            <w:r w:rsidRPr="00FD0F20">
              <w:rPr>
                <w:rFonts w:ascii="Arial" w:hAnsi="Arial" w:cs="Arial"/>
                <w:color w:val="000000"/>
                <w:sz w:val="18"/>
                <w:szCs w:val="18"/>
              </w:rPr>
              <w:t>1,899,632</w:t>
            </w:r>
          </w:p>
        </w:tc>
      </w:tr>
      <w:tr w:rsidR="000103CD" w:rsidRPr="00FD0F20" w14:paraId="562DAF33" w14:textId="77777777" w:rsidTr="00FA063A">
        <w:tc>
          <w:tcPr>
            <w:tcW w:w="4277" w:type="dxa"/>
            <w:vAlign w:val="center"/>
          </w:tcPr>
          <w:p w14:paraId="6703F439" w14:textId="43A6F41C" w:rsidR="000103CD" w:rsidRPr="00FD0F20" w:rsidRDefault="000103CD" w:rsidP="00FF1E0D">
            <w:pPr>
              <w:ind w:left="436" w:right="-43"/>
              <w:rPr>
                <w:rFonts w:ascii="Arial" w:hAnsi="Arial" w:cs="Arial"/>
                <w:color w:val="000000" w:themeColor="text1"/>
                <w:spacing w:val="-4"/>
                <w:sz w:val="18"/>
                <w:szCs w:val="18"/>
                <w:lang w:val="en-GB"/>
              </w:rPr>
            </w:pPr>
          </w:p>
        </w:tc>
        <w:tc>
          <w:tcPr>
            <w:tcW w:w="1298" w:type="dxa"/>
            <w:tcBorders>
              <w:top w:val="single" w:sz="4" w:space="0" w:color="auto"/>
            </w:tcBorders>
            <w:vAlign w:val="bottom"/>
          </w:tcPr>
          <w:p w14:paraId="1DBD26AB" w14:textId="77777777" w:rsidR="000103CD" w:rsidRPr="00FD0F20" w:rsidRDefault="000103CD" w:rsidP="00FF1E0D">
            <w:pPr>
              <w:ind w:right="-72"/>
              <w:jc w:val="right"/>
              <w:rPr>
                <w:rFonts w:ascii="Arial" w:hAnsi="Arial" w:cs="Arial"/>
                <w:color w:val="000000"/>
                <w:sz w:val="18"/>
                <w:szCs w:val="18"/>
              </w:rPr>
            </w:pPr>
          </w:p>
        </w:tc>
        <w:tc>
          <w:tcPr>
            <w:tcW w:w="1257" w:type="dxa"/>
            <w:tcBorders>
              <w:top w:val="single" w:sz="4" w:space="0" w:color="auto"/>
            </w:tcBorders>
            <w:vAlign w:val="bottom"/>
          </w:tcPr>
          <w:p w14:paraId="7C81408A" w14:textId="77777777" w:rsidR="000103CD" w:rsidRPr="00FD0F20" w:rsidRDefault="000103CD" w:rsidP="00FF1E0D">
            <w:pPr>
              <w:ind w:right="-72"/>
              <w:jc w:val="right"/>
              <w:rPr>
                <w:rFonts w:ascii="Arial" w:hAnsi="Arial" w:cs="Arial"/>
                <w:color w:val="000000"/>
                <w:sz w:val="18"/>
                <w:szCs w:val="18"/>
              </w:rPr>
            </w:pPr>
          </w:p>
        </w:tc>
        <w:tc>
          <w:tcPr>
            <w:tcW w:w="1358" w:type="dxa"/>
            <w:tcBorders>
              <w:top w:val="single" w:sz="4" w:space="0" w:color="auto"/>
            </w:tcBorders>
            <w:vAlign w:val="bottom"/>
          </w:tcPr>
          <w:p w14:paraId="0595E6D9" w14:textId="77777777" w:rsidR="000103CD" w:rsidRPr="00FD0F20" w:rsidRDefault="000103CD" w:rsidP="00FF1E0D">
            <w:pPr>
              <w:ind w:left="436" w:right="-43"/>
              <w:rPr>
                <w:rFonts w:ascii="Arial" w:hAnsi="Arial" w:cs="Arial"/>
                <w:color w:val="000000" w:themeColor="text1"/>
                <w:spacing w:val="-4"/>
                <w:sz w:val="18"/>
                <w:szCs w:val="18"/>
                <w:cs/>
                <w:lang w:val="en-GB"/>
              </w:rPr>
            </w:pPr>
          </w:p>
        </w:tc>
        <w:tc>
          <w:tcPr>
            <w:tcW w:w="1260" w:type="dxa"/>
            <w:tcBorders>
              <w:top w:val="single" w:sz="4" w:space="0" w:color="auto"/>
            </w:tcBorders>
            <w:vAlign w:val="bottom"/>
          </w:tcPr>
          <w:p w14:paraId="62C5B7EB" w14:textId="132AA0D8" w:rsidR="000103CD" w:rsidRPr="00FD0F20" w:rsidRDefault="000103CD" w:rsidP="00FF1E0D">
            <w:pPr>
              <w:ind w:left="436" w:right="-43"/>
              <w:rPr>
                <w:rFonts w:ascii="Arial" w:hAnsi="Arial" w:cs="Arial"/>
                <w:color w:val="000000" w:themeColor="text1"/>
                <w:spacing w:val="-4"/>
                <w:sz w:val="18"/>
                <w:szCs w:val="18"/>
                <w:lang w:val="en-GB"/>
              </w:rPr>
            </w:pPr>
          </w:p>
        </w:tc>
      </w:tr>
      <w:tr w:rsidR="000103CD" w:rsidRPr="00FD0F20" w14:paraId="4FDB8D57" w14:textId="77777777" w:rsidTr="00FA063A">
        <w:tc>
          <w:tcPr>
            <w:tcW w:w="4277" w:type="dxa"/>
            <w:vAlign w:val="center"/>
          </w:tcPr>
          <w:p w14:paraId="74D8AC36" w14:textId="6CF3F1CE" w:rsidR="000103CD" w:rsidRPr="00FD0F20" w:rsidRDefault="000103CD" w:rsidP="00FF1E0D">
            <w:pPr>
              <w:ind w:left="436"/>
              <w:rPr>
                <w:rFonts w:ascii="Arial" w:hAnsi="Arial" w:cs="Arial"/>
                <w:b/>
                <w:bCs/>
                <w:color w:val="000000" w:themeColor="text1"/>
                <w:spacing w:val="-6"/>
                <w:sz w:val="18"/>
                <w:szCs w:val="18"/>
                <w:u w:val="single"/>
              </w:rPr>
            </w:pPr>
            <w:r w:rsidRPr="00FD0F20">
              <w:rPr>
                <w:rFonts w:ascii="Arial" w:hAnsi="Arial" w:cs="Arial"/>
                <w:b/>
                <w:bCs/>
                <w:color w:val="000000" w:themeColor="text1"/>
                <w:sz w:val="18"/>
                <w:szCs w:val="18"/>
              </w:rPr>
              <w:t>Debt financial assets, net</w:t>
            </w:r>
          </w:p>
        </w:tc>
        <w:tc>
          <w:tcPr>
            <w:tcW w:w="1298" w:type="dxa"/>
            <w:tcBorders>
              <w:bottom w:val="single" w:sz="4" w:space="0" w:color="auto"/>
            </w:tcBorders>
            <w:vAlign w:val="bottom"/>
          </w:tcPr>
          <w:p w14:paraId="37537759" w14:textId="4FB9C677" w:rsidR="000103CD" w:rsidRPr="00FD0F20" w:rsidRDefault="000103CD" w:rsidP="00FF1E0D">
            <w:pPr>
              <w:ind w:right="-72"/>
              <w:jc w:val="right"/>
              <w:rPr>
                <w:rFonts w:ascii="Arial" w:hAnsi="Arial" w:cs="Arial"/>
                <w:color w:val="000000"/>
                <w:sz w:val="18"/>
                <w:szCs w:val="18"/>
              </w:rPr>
            </w:pPr>
            <w:r w:rsidRPr="00FD0F20">
              <w:rPr>
                <w:rFonts w:ascii="Arial" w:hAnsi="Arial" w:cs="Arial"/>
                <w:color w:val="000000"/>
                <w:sz w:val="18"/>
                <w:szCs w:val="18"/>
              </w:rPr>
              <w:t>2,504,127</w:t>
            </w:r>
          </w:p>
        </w:tc>
        <w:tc>
          <w:tcPr>
            <w:tcW w:w="1257" w:type="dxa"/>
            <w:vAlign w:val="bottom"/>
          </w:tcPr>
          <w:p w14:paraId="1816622F" w14:textId="32624C56" w:rsidR="000103CD" w:rsidRPr="00FD0F20" w:rsidRDefault="000103CD" w:rsidP="00FF1E0D">
            <w:pPr>
              <w:ind w:right="-72"/>
              <w:jc w:val="right"/>
              <w:rPr>
                <w:rFonts w:ascii="Arial" w:hAnsi="Arial" w:cs="Arial"/>
                <w:color w:val="000000"/>
                <w:sz w:val="18"/>
                <w:szCs w:val="18"/>
              </w:rPr>
            </w:pPr>
          </w:p>
        </w:tc>
        <w:tc>
          <w:tcPr>
            <w:tcW w:w="1358" w:type="dxa"/>
            <w:tcBorders>
              <w:bottom w:val="single" w:sz="4" w:space="0" w:color="auto"/>
            </w:tcBorders>
            <w:vAlign w:val="bottom"/>
          </w:tcPr>
          <w:p w14:paraId="2DC1582D" w14:textId="090E8A2E" w:rsidR="000103CD" w:rsidRPr="00FD0F20" w:rsidRDefault="000103CD" w:rsidP="00FF1E0D">
            <w:pPr>
              <w:ind w:right="-72"/>
              <w:jc w:val="right"/>
              <w:rPr>
                <w:rFonts w:ascii="Arial" w:hAnsi="Arial" w:cs="Arial"/>
                <w:color w:val="000000" w:themeColor="text1"/>
                <w:sz w:val="18"/>
                <w:szCs w:val="18"/>
                <w:cs/>
                <w:lang w:val="en-GB"/>
              </w:rPr>
            </w:pPr>
            <w:r w:rsidRPr="00FD0F20">
              <w:rPr>
                <w:rFonts w:ascii="Arial" w:hAnsi="Arial" w:cs="Arial"/>
                <w:color w:val="000000"/>
                <w:sz w:val="18"/>
                <w:szCs w:val="18"/>
              </w:rPr>
              <w:t>2,411,225</w:t>
            </w:r>
          </w:p>
        </w:tc>
        <w:tc>
          <w:tcPr>
            <w:tcW w:w="1260" w:type="dxa"/>
            <w:vAlign w:val="bottom"/>
          </w:tcPr>
          <w:p w14:paraId="2BD61B21" w14:textId="65693ADC" w:rsidR="000103CD" w:rsidRPr="00FD0F20" w:rsidRDefault="000103CD" w:rsidP="00FF1E0D">
            <w:pPr>
              <w:ind w:right="-72"/>
              <w:jc w:val="right"/>
              <w:rPr>
                <w:rFonts w:ascii="Arial" w:hAnsi="Arial" w:cs="Arial"/>
                <w:color w:val="000000" w:themeColor="text1"/>
                <w:sz w:val="18"/>
                <w:szCs w:val="18"/>
                <w:lang w:val="en-GB"/>
              </w:rPr>
            </w:pPr>
          </w:p>
        </w:tc>
      </w:tr>
    </w:tbl>
    <w:p w14:paraId="494E7932" w14:textId="77777777" w:rsidR="007B48D5" w:rsidRPr="00FD0F20" w:rsidRDefault="007B48D5" w:rsidP="00FF1E0D">
      <w:pPr>
        <w:tabs>
          <w:tab w:val="left" w:pos="900"/>
        </w:tabs>
        <w:ind w:left="547" w:hanging="547"/>
        <w:jc w:val="both"/>
        <w:rPr>
          <w:rFonts w:ascii="Arial" w:hAnsi="Arial" w:cs="Arial"/>
          <w:color w:val="000000" w:themeColor="text1"/>
          <w:sz w:val="18"/>
          <w:szCs w:val="18"/>
          <w:u w:val="single"/>
          <w:lang w:val="en-GB"/>
        </w:rPr>
      </w:pPr>
    </w:p>
    <w:p w14:paraId="3C194C83" w14:textId="5C9DE406" w:rsidR="007B48D5" w:rsidRPr="00FD0F20" w:rsidRDefault="002140C4" w:rsidP="00FF1E0D">
      <w:pPr>
        <w:tabs>
          <w:tab w:val="left" w:pos="900"/>
        </w:tabs>
        <w:ind w:left="547" w:hanging="547"/>
        <w:jc w:val="both"/>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8</w:t>
      </w:r>
      <w:r w:rsidR="007B48D5" w:rsidRPr="00FD0F20">
        <w:rPr>
          <w:rFonts w:ascii="Arial" w:hAnsi="Arial" w:cs="Arial"/>
          <w:b/>
          <w:bCs/>
          <w:color w:val="000000" w:themeColor="text1"/>
          <w:sz w:val="18"/>
          <w:szCs w:val="18"/>
          <w:lang w:val="en-GB"/>
        </w:rPr>
        <w:t>.2</w:t>
      </w:r>
      <w:r w:rsidR="007B48D5" w:rsidRPr="00FD0F20">
        <w:rPr>
          <w:rFonts w:ascii="Arial" w:hAnsi="Arial" w:cs="Arial"/>
          <w:b/>
          <w:bCs/>
          <w:color w:val="000000" w:themeColor="text1"/>
          <w:sz w:val="18"/>
          <w:szCs w:val="18"/>
          <w:cs/>
          <w:lang w:val="en-GB"/>
        </w:rPr>
        <w:tab/>
      </w:r>
      <w:r w:rsidR="007B48D5" w:rsidRPr="00FD0F20">
        <w:rPr>
          <w:rFonts w:ascii="Arial" w:hAnsi="Arial" w:cs="Arial"/>
          <w:b/>
          <w:bCs/>
          <w:color w:val="000000" w:themeColor="text1"/>
          <w:sz w:val="18"/>
          <w:szCs w:val="18"/>
          <w:lang w:val="en-GB"/>
        </w:rPr>
        <w:t>Classified by stage of credit risk</w:t>
      </w:r>
    </w:p>
    <w:p w14:paraId="31990A3E" w14:textId="77777777" w:rsidR="007B48D5" w:rsidRPr="00FD0F20" w:rsidRDefault="007B48D5" w:rsidP="00FF1E0D">
      <w:pPr>
        <w:tabs>
          <w:tab w:val="left" w:pos="900"/>
        </w:tabs>
        <w:ind w:left="547" w:hanging="547"/>
        <w:jc w:val="both"/>
        <w:rPr>
          <w:rFonts w:ascii="Arial" w:hAnsi="Arial" w:cs="Arial"/>
          <w:color w:val="000000" w:themeColor="text1"/>
          <w:sz w:val="18"/>
          <w:szCs w:val="18"/>
          <w:u w:val="single"/>
          <w:lang w:val="en-GB"/>
        </w:rPr>
      </w:pPr>
    </w:p>
    <w:tbl>
      <w:tblPr>
        <w:tblW w:w="9000" w:type="dxa"/>
        <w:tblInd w:w="558" w:type="dxa"/>
        <w:tblLayout w:type="fixed"/>
        <w:tblLook w:val="01E0" w:firstRow="1" w:lastRow="1" w:firstColumn="1" w:lastColumn="1" w:noHBand="0" w:noVBand="0"/>
      </w:tblPr>
      <w:tblGrid>
        <w:gridCol w:w="2610"/>
        <w:gridCol w:w="1597"/>
        <w:gridCol w:w="1580"/>
        <w:gridCol w:w="1615"/>
        <w:gridCol w:w="1598"/>
      </w:tblGrid>
      <w:tr w:rsidR="00117CF0" w:rsidRPr="00FD0F20" w14:paraId="1BAB7D10" w14:textId="77777777" w:rsidTr="005800CE">
        <w:trPr>
          <w:trHeight w:val="20"/>
        </w:trPr>
        <w:tc>
          <w:tcPr>
            <w:tcW w:w="2610" w:type="dxa"/>
          </w:tcPr>
          <w:p w14:paraId="572ABF65" w14:textId="77777777" w:rsidR="007B48D5" w:rsidRPr="00FD0F20" w:rsidRDefault="007B48D5" w:rsidP="00FF1E0D">
            <w:pPr>
              <w:ind w:right="-43"/>
              <w:rPr>
                <w:rFonts w:ascii="Arial" w:hAnsi="Arial" w:cs="Arial"/>
                <w:color w:val="000000" w:themeColor="text1"/>
                <w:sz w:val="18"/>
                <w:szCs w:val="18"/>
              </w:rPr>
            </w:pPr>
          </w:p>
        </w:tc>
        <w:tc>
          <w:tcPr>
            <w:tcW w:w="6390" w:type="dxa"/>
            <w:gridSpan w:val="4"/>
            <w:tcBorders>
              <w:bottom w:val="single" w:sz="4" w:space="0" w:color="auto"/>
            </w:tcBorders>
            <w:vAlign w:val="bottom"/>
            <w:hideMark/>
          </w:tcPr>
          <w:p w14:paraId="1DFD5B7D" w14:textId="77777777" w:rsidR="007B48D5" w:rsidRPr="00FD0F20" w:rsidRDefault="007B48D5" w:rsidP="00FF1E0D">
            <w:pPr>
              <w:tabs>
                <w:tab w:val="left" w:pos="900"/>
              </w:tabs>
              <w:ind w:right="-72"/>
              <w:jc w:val="center"/>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Consolidated financial </w:t>
            </w:r>
            <w:r w:rsidRPr="00FD0F20">
              <w:rPr>
                <w:rFonts w:ascii="Arial" w:hAnsi="Arial" w:cs="Arial"/>
                <w:b/>
                <w:bCs/>
                <w:color w:val="000000" w:themeColor="text1"/>
                <w:sz w:val="18"/>
                <w:szCs w:val="18"/>
                <w:lang w:val="en-GB"/>
              </w:rPr>
              <w:t>information</w:t>
            </w:r>
          </w:p>
        </w:tc>
      </w:tr>
      <w:tr w:rsidR="00117CF0" w:rsidRPr="00FD0F20" w14:paraId="63F328F6" w14:textId="77777777" w:rsidTr="00D42FE4">
        <w:trPr>
          <w:trHeight w:val="20"/>
        </w:trPr>
        <w:tc>
          <w:tcPr>
            <w:tcW w:w="2610" w:type="dxa"/>
          </w:tcPr>
          <w:p w14:paraId="1CE9A090" w14:textId="77777777" w:rsidR="007B48D5" w:rsidRPr="00FD0F20" w:rsidRDefault="007B48D5" w:rsidP="00FF1E0D">
            <w:pPr>
              <w:ind w:right="-43"/>
              <w:rPr>
                <w:rFonts w:ascii="Arial" w:hAnsi="Arial" w:cs="Arial"/>
                <w:color w:val="000000" w:themeColor="text1"/>
                <w:sz w:val="18"/>
                <w:szCs w:val="18"/>
                <w:cs/>
              </w:rPr>
            </w:pPr>
          </w:p>
        </w:tc>
        <w:tc>
          <w:tcPr>
            <w:tcW w:w="3177" w:type="dxa"/>
            <w:gridSpan w:val="2"/>
            <w:tcBorders>
              <w:top w:val="single" w:sz="4" w:space="0" w:color="auto"/>
            </w:tcBorders>
            <w:vAlign w:val="bottom"/>
          </w:tcPr>
          <w:p w14:paraId="49C16E4F" w14:textId="77777777" w:rsidR="007B48D5" w:rsidRPr="00FD0F20" w:rsidRDefault="007B48D5" w:rsidP="00FF1E0D">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Unaudited)</w:t>
            </w:r>
          </w:p>
        </w:tc>
        <w:tc>
          <w:tcPr>
            <w:tcW w:w="3213" w:type="dxa"/>
            <w:gridSpan w:val="2"/>
            <w:tcBorders>
              <w:top w:val="single" w:sz="4" w:space="0" w:color="auto"/>
            </w:tcBorders>
            <w:vAlign w:val="bottom"/>
            <w:hideMark/>
          </w:tcPr>
          <w:p w14:paraId="1CB196CE" w14:textId="55CB5704" w:rsidR="007B48D5" w:rsidRPr="00FD0F20" w:rsidRDefault="00FC2E76" w:rsidP="00FF1E0D">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Audited)</w:t>
            </w:r>
          </w:p>
        </w:tc>
      </w:tr>
      <w:tr w:rsidR="00117CF0" w:rsidRPr="00FD0F20" w14:paraId="3C09AF6A" w14:textId="77777777" w:rsidTr="00D42FE4">
        <w:trPr>
          <w:trHeight w:val="20"/>
        </w:trPr>
        <w:tc>
          <w:tcPr>
            <w:tcW w:w="2610" w:type="dxa"/>
          </w:tcPr>
          <w:p w14:paraId="02775431" w14:textId="77777777" w:rsidR="007B48D5" w:rsidRPr="00FD0F20" w:rsidRDefault="007B48D5" w:rsidP="00FF1E0D">
            <w:pPr>
              <w:ind w:right="-43"/>
              <w:rPr>
                <w:rFonts w:ascii="Arial" w:hAnsi="Arial" w:cs="Arial"/>
                <w:color w:val="000000" w:themeColor="text1"/>
                <w:sz w:val="18"/>
                <w:szCs w:val="18"/>
                <w:cs/>
              </w:rPr>
            </w:pPr>
          </w:p>
        </w:tc>
        <w:tc>
          <w:tcPr>
            <w:tcW w:w="3177" w:type="dxa"/>
            <w:gridSpan w:val="2"/>
            <w:tcBorders>
              <w:bottom w:val="single" w:sz="4" w:space="0" w:color="auto"/>
            </w:tcBorders>
            <w:vAlign w:val="bottom"/>
          </w:tcPr>
          <w:p w14:paraId="36E581B7" w14:textId="4996671F" w:rsidR="007B48D5" w:rsidRPr="00FD0F20" w:rsidRDefault="00D80E86" w:rsidP="00FF1E0D">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31 March</w:t>
            </w:r>
            <w:r w:rsidR="007B48D5" w:rsidRPr="00FD0F20">
              <w:rPr>
                <w:rFonts w:ascii="Arial" w:eastAsia="Arial Unicode MS" w:hAnsi="Arial" w:cs="Arial"/>
                <w:b/>
                <w:bCs/>
                <w:color w:val="000000" w:themeColor="text1"/>
                <w:sz w:val="18"/>
                <w:szCs w:val="18"/>
                <w:lang w:val="en-GB"/>
              </w:rPr>
              <w:t xml:space="preserve"> </w:t>
            </w:r>
            <w:r w:rsidRPr="00FD0F20">
              <w:rPr>
                <w:rFonts w:ascii="Arial" w:eastAsia="Arial Unicode MS" w:hAnsi="Arial" w:cs="Arial"/>
                <w:b/>
                <w:bCs/>
                <w:color w:val="000000" w:themeColor="text1"/>
                <w:sz w:val="18"/>
                <w:szCs w:val="18"/>
                <w:lang w:val="en-GB"/>
              </w:rPr>
              <w:t>2026</w:t>
            </w:r>
          </w:p>
        </w:tc>
        <w:tc>
          <w:tcPr>
            <w:tcW w:w="3213" w:type="dxa"/>
            <w:gridSpan w:val="2"/>
            <w:tcBorders>
              <w:bottom w:val="single" w:sz="4" w:space="0" w:color="auto"/>
            </w:tcBorders>
            <w:vAlign w:val="bottom"/>
          </w:tcPr>
          <w:p w14:paraId="1DAE1FE1" w14:textId="448274BD" w:rsidR="007B48D5" w:rsidRPr="00FD0F20" w:rsidRDefault="007B48D5" w:rsidP="00FF1E0D">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31 December </w:t>
            </w:r>
            <w:r w:rsidR="00F44D43" w:rsidRPr="00FD0F20">
              <w:rPr>
                <w:rFonts w:ascii="Arial" w:eastAsia="Arial Unicode MS" w:hAnsi="Arial" w:cs="Arial"/>
                <w:b/>
                <w:bCs/>
                <w:color w:val="000000" w:themeColor="text1"/>
                <w:sz w:val="18"/>
                <w:szCs w:val="18"/>
                <w:lang w:val="en-GB"/>
              </w:rPr>
              <w:t>2025</w:t>
            </w:r>
          </w:p>
        </w:tc>
      </w:tr>
      <w:tr w:rsidR="00117CF0" w:rsidRPr="00FD0F20" w14:paraId="6E339E08" w14:textId="77777777" w:rsidTr="00D42FE4">
        <w:trPr>
          <w:trHeight w:val="20"/>
        </w:trPr>
        <w:tc>
          <w:tcPr>
            <w:tcW w:w="2610" w:type="dxa"/>
          </w:tcPr>
          <w:p w14:paraId="5A9B4395" w14:textId="77777777" w:rsidR="007B48D5" w:rsidRPr="00FD0F20" w:rsidRDefault="007B48D5" w:rsidP="00FF1E0D">
            <w:pPr>
              <w:ind w:right="-43"/>
              <w:rPr>
                <w:rFonts w:ascii="Arial" w:hAnsi="Arial" w:cs="Arial"/>
                <w:color w:val="000000" w:themeColor="text1"/>
                <w:sz w:val="18"/>
                <w:szCs w:val="18"/>
              </w:rPr>
            </w:pPr>
          </w:p>
        </w:tc>
        <w:tc>
          <w:tcPr>
            <w:tcW w:w="1597" w:type="dxa"/>
            <w:tcBorders>
              <w:top w:val="single" w:sz="4" w:space="0" w:color="auto"/>
            </w:tcBorders>
            <w:vAlign w:val="bottom"/>
            <w:hideMark/>
          </w:tcPr>
          <w:p w14:paraId="117C8F50" w14:textId="77777777" w:rsidR="007B48D5" w:rsidRPr="00FD0F20" w:rsidRDefault="007B48D5"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Fair value</w:t>
            </w:r>
          </w:p>
        </w:tc>
        <w:tc>
          <w:tcPr>
            <w:tcW w:w="1580" w:type="dxa"/>
            <w:tcBorders>
              <w:top w:val="single" w:sz="4" w:space="0" w:color="auto"/>
            </w:tcBorders>
            <w:vAlign w:val="bottom"/>
            <w:hideMark/>
          </w:tcPr>
          <w:p w14:paraId="2AF0CA11" w14:textId="77777777" w:rsidR="00FC2E76" w:rsidRPr="00FD0F20" w:rsidRDefault="007B48D5"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Expected </w:t>
            </w:r>
          </w:p>
          <w:p w14:paraId="72929DEA" w14:textId="386F8FEA" w:rsidR="007B48D5" w:rsidRPr="00FD0F20" w:rsidRDefault="007B48D5"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credit loss </w:t>
            </w:r>
          </w:p>
        </w:tc>
        <w:tc>
          <w:tcPr>
            <w:tcW w:w="1615" w:type="dxa"/>
            <w:tcBorders>
              <w:top w:val="single" w:sz="4" w:space="0" w:color="auto"/>
            </w:tcBorders>
            <w:vAlign w:val="bottom"/>
            <w:hideMark/>
          </w:tcPr>
          <w:p w14:paraId="7DC12080" w14:textId="77777777" w:rsidR="007B48D5" w:rsidRPr="00FD0F20" w:rsidRDefault="007B48D5"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Fair value</w:t>
            </w:r>
          </w:p>
        </w:tc>
        <w:tc>
          <w:tcPr>
            <w:tcW w:w="1598" w:type="dxa"/>
            <w:tcBorders>
              <w:top w:val="single" w:sz="4" w:space="0" w:color="auto"/>
            </w:tcBorders>
            <w:vAlign w:val="bottom"/>
            <w:hideMark/>
          </w:tcPr>
          <w:p w14:paraId="6A05BE1E" w14:textId="77777777" w:rsidR="00FC2E76" w:rsidRPr="00FD0F20" w:rsidRDefault="007B48D5" w:rsidP="00FF1E0D">
            <w:pPr>
              <w:ind w:left="-115"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Expected </w:t>
            </w:r>
          </w:p>
          <w:p w14:paraId="7508D07F" w14:textId="7284C1A5" w:rsidR="007B48D5" w:rsidRPr="00FD0F20" w:rsidRDefault="007B48D5" w:rsidP="00FF1E0D">
            <w:pPr>
              <w:ind w:left="-115"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credit loss </w:t>
            </w:r>
          </w:p>
        </w:tc>
      </w:tr>
      <w:tr w:rsidR="00117CF0" w:rsidRPr="00FD0F20" w14:paraId="2D06BEC2" w14:textId="77777777" w:rsidTr="00D42FE4">
        <w:trPr>
          <w:trHeight w:val="20"/>
        </w:trPr>
        <w:tc>
          <w:tcPr>
            <w:tcW w:w="2610" w:type="dxa"/>
          </w:tcPr>
          <w:p w14:paraId="4D428986" w14:textId="77777777" w:rsidR="007B48D5" w:rsidRPr="00FD0F20" w:rsidRDefault="007B48D5" w:rsidP="00FF1E0D">
            <w:pPr>
              <w:ind w:right="-43"/>
              <w:rPr>
                <w:rFonts w:ascii="Arial" w:hAnsi="Arial" w:cs="Arial"/>
                <w:color w:val="000000" w:themeColor="text1"/>
                <w:sz w:val="18"/>
                <w:szCs w:val="18"/>
              </w:rPr>
            </w:pPr>
          </w:p>
        </w:tc>
        <w:tc>
          <w:tcPr>
            <w:tcW w:w="1597" w:type="dxa"/>
            <w:tcBorders>
              <w:bottom w:val="single" w:sz="4" w:space="0" w:color="auto"/>
            </w:tcBorders>
            <w:vAlign w:val="bottom"/>
          </w:tcPr>
          <w:p w14:paraId="017D507C" w14:textId="77777777" w:rsidR="00912525" w:rsidRPr="00FD0F20" w:rsidRDefault="007B48D5"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 xml:space="preserve">Thousand </w:t>
            </w:r>
          </w:p>
          <w:p w14:paraId="0CA2B3D2" w14:textId="071310EF" w:rsidR="007B48D5" w:rsidRPr="00FD0F20" w:rsidRDefault="007B48D5" w:rsidP="00FF1E0D">
            <w:pPr>
              <w:ind w:right="-72"/>
              <w:jc w:val="right"/>
              <w:rPr>
                <w:rFonts w:ascii="Arial" w:eastAsia="Arial Unicode MS" w:hAnsi="Arial" w:cs="Arial"/>
                <w:b/>
                <w:bCs/>
                <w:color w:val="000000" w:themeColor="text1"/>
                <w:sz w:val="18"/>
                <w:szCs w:val="18"/>
                <w:lang w:val="en-GB"/>
              </w:rPr>
            </w:pPr>
            <w:r w:rsidRPr="00FD0F20">
              <w:rPr>
                <w:rFonts w:ascii="Arial" w:hAnsi="Arial" w:cs="Arial"/>
                <w:b/>
                <w:bCs/>
                <w:color w:val="000000" w:themeColor="text1"/>
                <w:sz w:val="18"/>
                <w:szCs w:val="18"/>
                <w:lang w:val="en-GB"/>
              </w:rPr>
              <w:t>Baht</w:t>
            </w:r>
          </w:p>
        </w:tc>
        <w:tc>
          <w:tcPr>
            <w:tcW w:w="1580" w:type="dxa"/>
            <w:tcBorders>
              <w:bottom w:val="single" w:sz="4" w:space="0" w:color="auto"/>
            </w:tcBorders>
            <w:vAlign w:val="bottom"/>
          </w:tcPr>
          <w:p w14:paraId="1786796A" w14:textId="75E97D75" w:rsidR="00912525" w:rsidRPr="00FD0F20" w:rsidRDefault="007B48D5" w:rsidP="00FF1E0D">
            <w:pPr>
              <w:ind w:right="-72"/>
              <w:jc w:val="right"/>
              <w:rPr>
                <w:rFonts w:ascii="Arial" w:eastAsia="Arial Unicode MS" w:hAnsi="Arial" w:cs="Arial"/>
                <w:b/>
                <w:bCs/>
                <w:color w:val="000000" w:themeColor="text1"/>
                <w:sz w:val="18"/>
                <w:szCs w:val="22"/>
                <w:lang w:val="en-GB" w:bidi="th-TH"/>
              </w:rPr>
            </w:pPr>
            <w:r w:rsidRPr="00FD0F20">
              <w:rPr>
                <w:rFonts w:ascii="Arial" w:eastAsia="Arial Unicode MS" w:hAnsi="Arial" w:cs="Arial"/>
                <w:b/>
                <w:bCs/>
                <w:color w:val="000000" w:themeColor="text1"/>
                <w:sz w:val="18"/>
                <w:szCs w:val="18"/>
                <w:lang w:val="en-GB"/>
              </w:rPr>
              <w:t>Thousand</w:t>
            </w:r>
            <w:r w:rsidR="009F3E1E" w:rsidRPr="00FD0F20">
              <w:rPr>
                <w:rFonts w:ascii="Arial" w:eastAsia="Arial Unicode MS" w:hAnsi="Arial" w:cs="Arial"/>
                <w:b/>
                <w:bCs/>
                <w:color w:val="000000" w:themeColor="text1"/>
                <w:sz w:val="18"/>
                <w:szCs w:val="18"/>
                <w:lang w:val="en-GB"/>
              </w:rPr>
              <w:t xml:space="preserve"> </w:t>
            </w:r>
          </w:p>
          <w:p w14:paraId="58D94678" w14:textId="4E5F8CEF" w:rsidR="007B48D5" w:rsidRPr="00FD0F20" w:rsidRDefault="007B48D5"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Baht</w:t>
            </w:r>
          </w:p>
        </w:tc>
        <w:tc>
          <w:tcPr>
            <w:tcW w:w="1615" w:type="dxa"/>
            <w:tcBorders>
              <w:bottom w:val="single" w:sz="4" w:space="0" w:color="auto"/>
            </w:tcBorders>
            <w:vAlign w:val="bottom"/>
          </w:tcPr>
          <w:p w14:paraId="48D96F81" w14:textId="77777777" w:rsidR="00912525" w:rsidRPr="00FD0F20" w:rsidRDefault="007B48D5"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Thousand </w:t>
            </w:r>
          </w:p>
          <w:p w14:paraId="227158DD" w14:textId="7C7C5518" w:rsidR="007B48D5" w:rsidRPr="00FD0F20" w:rsidRDefault="007B48D5"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Baht</w:t>
            </w:r>
          </w:p>
        </w:tc>
        <w:tc>
          <w:tcPr>
            <w:tcW w:w="1598" w:type="dxa"/>
            <w:tcBorders>
              <w:bottom w:val="single" w:sz="4" w:space="0" w:color="auto"/>
            </w:tcBorders>
            <w:vAlign w:val="bottom"/>
          </w:tcPr>
          <w:p w14:paraId="7FAA26E9" w14:textId="68D8D7FC" w:rsidR="00912525" w:rsidRPr="00FD0F20" w:rsidRDefault="007B48D5" w:rsidP="00FF1E0D">
            <w:pPr>
              <w:ind w:right="-72"/>
              <w:jc w:val="right"/>
              <w:rPr>
                <w:rFonts w:ascii="Arial" w:eastAsia="Arial Unicode MS" w:hAnsi="Arial" w:cs="Arial"/>
                <w:b/>
                <w:bCs/>
                <w:color w:val="000000" w:themeColor="text1"/>
                <w:sz w:val="18"/>
                <w:szCs w:val="22"/>
                <w:lang w:val="en-GB" w:bidi="th-TH"/>
              </w:rPr>
            </w:pPr>
            <w:r w:rsidRPr="00FD0F20">
              <w:rPr>
                <w:rFonts w:ascii="Arial" w:eastAsia="Arial Unicode MS" w:hAnsi="Arial" w:cs="Arial"/>
                <w:b/>
                <w:bCs/>
                <w:color w:val="000000" w:themeColor="text1"/>
                <w:sz w:val="18"/>
                <w:szCs w:val="18"/>
                <w:lang w:val="en-GB"/>
              </w:rPr>
              <w:t xml:space="preserve">Thousand </w:t>
            </w:r>
          </w:p>
          <w:p w14:paraId="716AE602" w14:textId="3F64F76B" w:rsidR="007B48D5" w:rsidRPr="00FD0F20" w:rsidRDefault="007B48D5"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Baht</w:t>
            </w:r>
          </w:p>
        </w:tc>
      </w:tr>
      <w:tr w:rsidR="00117CF0" w:rsidRPr="00FD0F20" w14:paraId="118A72BA" w14:textId="77777777" w:rsidTr="00D42FE4">
        <w:trPr>
          <w:trHeight w:val="20"/>
        </w:trPr>
        <w:tc>
          <w:tcPr>
            <w:tcW w:w="2610" w:type="dxa"/>
          </w:tcPr>
          <w:p w14:paraId="76D0DED5" w14:textId="77777777" w:rsidR="007B48D5" w:rsidRPr="00FD0F20" w:rsidRDefault="007B48D5" w:rsidP="00FF1E0D">
            <w:pPr>
              <w:ind w:right="-43"/>
              <w:rPr>
                <w:rFonts w:ascii="Arial" w:hAnsi="Arial" w:cs="Arial"/>
                <w:color w:val="000000" w:themeColor="text1"/>
                <w:sz w:val="18"/>
                <w:szCs w:val="18"/>
              </w:rPr>
            </w:pPr>
          </w:p>
        </w:tc>
        <w:tc>
          <w:tcPr>
            <w:tcW w:w="1597" w:type="dxa"/>
            <w:tcBorders>
              <w:top w:val="single" w:sz="4" w:space="0" w:color="auto"/>
            </w:tcBorders>
            <w:vAlign w:val="bottom"/>
          </w:tcPr>
          <w:p w14:paraId="460180B9" w14:textId="77777777" w:rsidR="007B48D5" w:rsidRPr="00FD0F20" w:rsidRDefault="007B48D5" w:rsidP="00FF1E0D">
            <w:pPr>
              <w:ind w:right="-72"/>
              <w:jc w:val="right"/>
              <w:rPr>
                <w:rFonts w:ascii="Arial" w:eastAsia="Arial Unicode MS" w:hAnsi="Arial" w:cs="Arial"/>
                <w:b/>
                <w:bCs/>
                <w:color w:val="000000" w:themeColor="text1"/>
                <w:sz w:val="18"/>
                <w:szCs w:val="18"/>
                <w:lang w:val="en-GB"/>
              </w:rPr>
            </w:pPr>
          </w:p>
        </w:tc>
        <w:tc>
          <w:tcPr>
            <w:tcW w:w="1580" w:type="dxa"/>
            <w:tcBorders>
              <w:top w:val="single" w:sz="4" w:space="0" w:color="auto"/>
            </w:tcBorders>
            <w:vAlign w:val="bottom"/>
          </w:tcPr>
          <w:p w14:paraId="42B4100D" w14:textId="77777777" w:rsidR="007B48D5" w:rsidRPr="00FD0F20" w:rsidRDefault="007B48D5" w:rsidP="00FF1E0D">
            <w:pPr>
              <w:ind w:right="-72"/>
              <w:jc w:val="right"/>
              <w:rPr>
                <w:rFonts w:ascii="Arial" w:eastAsia="Arial Unicode MS" w:hAnsi="Arial" w:cs="Arial"/>
                <w:b/>
                <w:bCs/>
                <w:color w:val="000000" w:themeColor="text1"/>
                <w:spacing w:val="-2"/>
                <w:sz w:val="18"/>
                <w:szCs w:val="18"/>
                <w:lang w:val="en-GB"/>
              </w:rPr>
            </w:pPr>
          </w:p>
        </w:tc>
        <w:tc>
          <w:tcPr>
            <w:tcW w:w="1615" w:type="dxa"/>
            <w:tcBorders>
              <w:top w:val="single" w:sz="4" w:space="0" w:color="auto"/>
            </w:tcBorders>
            <w:vAlign w:val="bottom"/>
          </w:tcPr>
          <w:p w14:paraId="10D88A35" w14:textId="77777777" w:rsidR="007B48D5" w:rsidRPr="00FD0F20" w:rsidRDefault="007B48D5" w:rsidP="00FF1E0D">
            <w:pPr>
              <w:ind w:right="-72"/>
              <w:jc w:val="right"/>
              <w:rPr>
                <w:rFonts w:ascii="Arial" w:eastAsia="Arial Unicode MS" w:hAnsi="Arial" w:cs="Arial"/>
                <w:b/>
                <w:bCs/>
                <w:color w:val="000000" w:themeColor="text1"/>
                <w:sz w:val="18"/>
                <w:szCs w:val="18"/>
                <w:lang w:val="en-GB"/>
              </w:rPr>
            </w:pPr>
          </w:p>
        </w:tc>
        <w:tc>
          <w:tcPr>
            <w:tcW w:w="1598" w:type="dxa"/>
            <w:tcBorders>
              <w:top w:val="single" w:sz="4" w:space="0" w:color="auto"/>
            </w:tcBorders>
            <w:vAlign w:val="bottom"/>
          </w:tcPr>
          <w:p w14:paraId="5E3AD1AB" w14:textId="77777777" w:rsidR="007B48D5" w:rsidRPr="00FD0F20" w:rsidRDefault="007B48D5" w:rsidP="00FF1E0D">
            <w:pPr>
              <w:ind w:right="-72"/>
              <w:jc w:val="right"/>
              <w:rPr>
                <w:rFonts w:ascii="Arial" w:eastAsia="Arial Unicode MS" w:hAnsi="Arial" w:cs="Arial"/>
                <w:b/>
                <w:bCs/>
                <w:color w:val="000000" w:themeColor="text1"/>
                <w:spacing w:val="-2"/>
                <w:sz w:val="18"/>
                <w:szCs w:val="18"/>
                <w:lang w:val="en-GB"/>
              </w:rPr>
            </w:pPr>
          </w:p>
        </w:tc>
      </w:tr>
      <w:tr w:rsidR="00117CF0" w:rsidRPr="00FD0F20" w14:paraId="5786CE85" w14:textId="77777777" w:rsidTr="0028303F">
        <w:trPr>
          <w:trHeight w:val="20"/>
        </w:trPr>
        <w:tc>
          <w:tcPr>
            <w:tcW w:w="2610" w:type="dxa"/>
            <w:vAlign w:val="bottom"/>
            <w:hideMark/>
          </w:tcPr>
          <w:p w14:paraId="6FED834B" w14:textId="5C216B52" w:rsidR="00273C66" w:rsidRPr="00FD0F20" w:rsidRDefault="007B48D5" w:rsidP="00FF1E0D">
            <w:pPr>
              <w:ind w:right="-43"/>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Debt </w:t>
            </w:r>
            <w:r w:rsidRPr="00FD0F20">
              <w:rPr>
                <w:rFonts w:ascii="Arial" w:hAnsi="Arial" w:cs="Arial"/>
                <w:b/>
                <w:bCs/>
                <w:color w:val="000000" w:themeColor="text1"/>
                <w:sz w:val="18"/>
                <w:szCs w:val="18"/>
                <w:lang w:val="en-GB"/>
              </w:rPr>
              <w:t xml:space="preserve">securities </w:t>
            </w:r>
            <w:r w:rsidRPr="00FD0F20">
              <w:rPr>
                <w:rFonts w:ascii="Arial" w:eastAsia="Arial Unicode MS" w:hAnsi="Arial" w:cs="Arial"/>
                <w:b/>
                <w:bCs/>
                <w:color w:val="000000" w:themeColor="text1"/>
                <w:sz w:val="18"/>
                <w:szCs w:val="18"/>
                <w:lang w:val="en-GB"/>
              </w:rPr>
              <w:t xml:space="preserve">measured </w:t>
            </w:r>
            <w:r w:rsidR="00FF731B" w:rsidRPr="00FD0F20">
              <w:rPr>
                <w:rFonts w:ascii="Arial" w:eastAsia="Arial Unicode MS" w:hAnsi="Arial" w:cs="Arial"/>
                <w:b/>
                <w:bCs/>
                <w:color w:val="000000" w:themeColor="text1"/>
                <w:sz w:val="18"/>
                <w:szCs w:val="18"/>
                <w:lang w:val="en-GB"/>
              </w:rPr>
              <w:br/>
              <w:t xml:space="preserve">   </w:t>
            </w:r>
            <w:r w:rsidRPr="00FD0F20">
              <w:rPr>
                <w:rFonts w:ascii="Arial" w:eastAsia="Arial Unicode MS" w:hAnsi="Arial" w:cs="Arial"/>
                <w:b/>
                <w:bCs/>
                <w:color w:val="000000" w:themeColor="text1"/>
                <w:sz w:val="18"/>
                <w:szCs w:val="18"/>
                <w:lang w:val="en-GB"/>
              </w:rPr>
              <w:t xml:space="preserve">at fair value through other </w:t>
            </w:r>
          </w:p>
          <w:p w14:paraId="076008BD" w14:textId="2513A2CD" w:rsidR="007B48D5" w:rsidRPr="00FD0F20" w:rsidRDefault="00273C66" w:rsidP="00FF1E0D">
            <w:pPr>
              <w:ind w:right="-43"/>
              <w:rPr>
                <w:rFonts w:ascii="Arial"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   </w:t>
            </w:r>
            <w:r w:rsidR="007B48D5" w:rsidRPr="00FD0F20">
              <w:rPr>
                <w:rFonts w:ascii="Arial" w:eastAsia="Arial Unicode MS" w:hAnsi="Arial" w:cs="Arial"/>
                <w:b/>
                <w:bCs/>
                <w:color w:val="000000" w:themeColor="text1"/>
                <w:sz w:val="18"/>
                <w:szCs w:val="18"/>
                <w:lang w:val="en-GB"/>
              </w:rPr>
              <w:t>comprehensive income</w:t>
            </w:r>
          </w:p>
        </w:tc>
        <w:tc>
          <w:tcPr>
            <w:tcW w:w="1597" w:type="dxa"/>
            <w:vAlign w:val="bottom"/>
          </w:tcPr>
          <w:p w14:paraId="0A3BF2DC" w14:textId="77777777" w:rsidR="007B48D5" w:rsidRPr="00FD0F20" w:rsidRDefault="007B48D5" w:rsidP="00FF1E0D">
            <w:pPr>
              <w:ind w:right="-72"/>
              <w:jc w:val="right"/>
              <w:rPr>
                <w:rFonts w:ascii="Arial" w:hAnsi="Arial" w:cs="Arial"/>
                <w:color w:val="000000" w:themeColor="text1"/>
                <w:sz w:val="18"/>
                <w:szCs w:val="18"/>
              </w:rPr>
            </w:pPr>
          </w:p>
        </w:tc>
        <w:tc>
          <w:tcPr>
            <w:tcW w:w="1580" w:type="dxa"/>
            <w:vAlign w:val="bottom"/>
          </w:tcPr>
          <w:p w14:paraId="38E09E3D" w14:textId="77777777" w:rsidR="007B48D5" w:rsidRPr="00FD0F20" w:rsidRDefault="007B48D5" w:rsidP="00FF1E0D">
            <w:pPr>
              <w:tabs>
                <w:tab w:val="decimal" w:pos="1425"/>
              </w:tabs>
              <w:ind w:right="-72"/>
              <w:jc w:val="right"/>
              <w:rPr>
                <w:rFonts w:ascii="Arial" w:hAnsi="Arial" w:cs="Arial"/>
                <w:color w:val="000000" w:themeColor="text1"/>
                <w:sz w:val="18"/>
                <w:szCs w:val="18"/>
              </w:rPr>
            </w:pPr>
          </w:p>
        </w:tc>
        <w:tc>
          <w:tcPr>
            <w:tcW w:w="1615" w:type="dxa"/>
            <w:vAlign w:val="bottom"/>
          </w:tcPr>
          <w:p w14:paraId="1C236C78" w14:textId="77777777" w:rsidR="007B48D5" w:rsidRPr="00FD0F20" w:rsidRDefault="007B48D5" w:rsidP="00FF1E0D">
            <w:pPr>
              <w:tabs>
                <w:tab w:val="decimal" w:pos="1425"/>
              </w:tabs>
              <w:ind w:right="-72"/>
              <w:jc w:val="right"/>
              <w:rPr>
                <w:rFonts w:ascii="Arial" w:hAnsi="Arial" w:cs="Arial"/>
                <w:color w:val="000000" w:themeColor="text1"/>
                <w:sz w:val="18"/>
                <w:szCs w:val="18"/>
              </w:rPr>
            </w:pPr>
          </w:p>
        </w:tc>
        <w:tc>
          <w:tcPr>
            <w:tcW w:w="1598" w:type="dxa"/>
            <w:vAlign w:val="bottom"/>
          </w:tcPr>
          <w:p w14:paraId="1604F710" w14:textId="77777777" w:rsidR="007B48D5" w:rsidRPr="00FD0F20" w:rsidRDefault="007B48D5" w:rsidP="00FF1E0D">
            <w:pPr>
              <w:tabs>
                <w:tab w:val="decimal" w:pos="1425"/>
              </w:tabs>
              <w:ind w:right="-72"/>
              <w:jc w:val="right"/>
              <w:rPr>
                <w:rFonts w:ascii="Arial" w:hAnsi="Arial" w:cs="Arial"/>
                <w:color w:val="000000" w:themeColor="text1"/>
                <w:sz w:val="18"/>
                <w:szCs w:val="18"/>
                <w:cs/>
              </w:rPr>
            </w:pPr>
          </w:p>
        </w:tc>
      </w:tr>
      <w:tr w:rsidR="00AD2334" w:rsidRPr="00FD0F20" w14:paraId="01AE17A8" w14:textId="77777777" w:rsidTr="0028303F">
        <w:trPr>
          <w:trHeight w:val="20"/>
        </w:trPr>
        <w:tc>
          <w:tcPr>
            <w:tcW w:w="2610" w:type="dxa"/>
          </w:tcPr>
          <w:p w14:paraId="5FD7F348" w14:textId="77777777" w:rsidR="00AD2334" w:rsidRPr="00FD0F20" w:rsidRDefault="00AD2334" w:rsidP="00FF1E0D">
            <w:pPr>
              <w:ind w:right="-43"/>
              <w:rPr>
                <w:rFonts w:ascii="Arial" w:hAnsi="Arial" w:cs="Arial"/>
                <w:color w:val="000000" w:themeColor="text1"/>
                <w:sz w:val="18"/>
                <w:szCs w:val="18"/>
              </w:rPr>
            </w:pPr>
            <w:r w:rsidRPr="00FD0F20">
              <w:rPr>
                <w:rFonts w:ascii="Arial" w:hAnsi="Arial" w:cs="Arial"/>
                <w:color w:val="000000" w:themeColor="text1"/>
                <w:sz w:val="18"/>
                <w:szCs w:val="18"/>
              </w:rPr>
              <w:t xml:space="preserve">Investments in debt securities </w:t>
            </w:r>
          </w:p>
          <w:p w14:paraId="2F56EB08" w14:textId="77777777" w:rsidR="00AD2334" w:rsidRPr="00FD0F20" w:rsidRDefault="00AD2334" w:rsidP="00FF1E0D">
            <w:pPr>
              <w:ind w:right="-43"/>
              <w:rPr>
                <w:rFonts w:ascii="Arial" w:hAnsi="Arial" w:cs="Arial"/>
                <w:color w:val="000000" w:themeColor="text1"/>
                <w:sz w:val="18"/>
                <w:szCs w:val="18"/>
              </w:rPr>
            </w:pPr>
            <w:r w:rsidRPr="00FD0F20">
              <w:rPr>
                <w:rFonts w:ascii="Arial" w:hAnsi="Arial" w:cs="Arial"/>
                <w:color w:val="000000" w:themeColor="text1"/>
                <w:sz w:val="18"/>
                <w:szCs w:val="18"/>
              </w:rPr>
              <w:t xml:space="preserve">   which credit risk has not </w:t>
            </w:r>
          </w:p>
          <w:p w14:paraId="69AD9683" w14:textId="0328A1E6" w:rsidR="00AD2334" w:rsidRPr="00FD0F20" w:rsidRDefault="00AD2334" w:rsidP="00FF1E0D">
            <w:pPr>
              <w:ind w:right="-43"/>
              <w:rPr>
                <w:rFonts w:ascii="Arial" w:eastAsia="Arial Unicode MS" w:hAnsi="Arial" w:cs="Arial"/>
                <w:color w:val="000000" w:themeColor="text1"/>
                <w:sz w:val="18"/>
                <w:szCs w:val="18"/>
                <w:lang w:val="en-GB"/>
              </w:rPr>
            </w:pPr>
            <w:r w:rsidRPr="00FD0F20">
              <w:rPr>
                <w:rFonts w:ascii="Arial" w:hAnsi="Arial" w:cs="Arial"/>
                <w:color w:val="000000" w:themeColor="text1"/>
                <w:sz w:val="18"/>
                <w:szCs w:val="18"/>
              </w:rPr>
              <w:t xml:space="preserve">   </w:t>
            </w:r>
            <w:r w:rsidRPr="00FD0F20">
              <w:rPr>
                <w:rFonts w:ascii="Arial" w:hAnsi="Arial" w:cs="Arial"/>
                <w:color w:val="000000" w:themeColor="text1"/>
                <w:spacing w:val="-10"/>
                <w:sz w:val="18"/>
                <w:szCs w:val="18"/>
              </w:rPr>
              <w:t xml:space="preserve">significantly increased (Stage </w:t>
            </w:r>
            <w:r w:rsidRPr="00FD0F20">
              <w:rPr>
                <w:rFonts w:ascii="Arial" w:hAnsi="Arial" w:cs="Arial"/>
                <w:color w:val="000000" w:themeColor="text1"/>
                <w:spacing w:val="-10"/>
                <w:sz w:val="18"/>
                <w:szCs w:val="18"/>
                <w:lang w:val="en-GB"/>
              </w:rPr>
              <w:t>1</w:t>
            </w:r>
            <w:r w:rsidRPr="00FD0F20">
              <w:rPr>
                <w:rFonts w:ascii="Arial" w:hAnsi="Arial" w:cs="Arial"/>
                <w:color w:val="000000" w:themeColor="text1"/>
                <w:spacing w:val="-10"/>
                <w:sz w:val="18"/>
                <w:szCs w:val="18"/>
              </w:rPr>
              <w:t>)</w:t>
            </w:r>
          </w:p>
        </w:tc>
        <w:tc>
          <w:tcPr>
            <w:tcW w:w="1597" w:type="dxa"/>
            <w:vAlign w:val="bottom"/>
          </w:tcPr>
          <w:p w14:paraId="43740365" w14:textId="3230D250" w:rsidR="00AD2334" w:rsidRPr="00FD0F20" w:rsidRDefault="00AD2334" w:rsidP="00FF1E0D">
            <w:pPr>
              <w:tabs>
                <w:tab w:val="decimal" w:pos="1292"/>
              </w:tabs>
              <w:ind w:right="-72"/>
              <w:jc w:val="right"/>
              <w:rPr>
                <w:rFonts w:ascii="Arial" w:hAnsi="Arial" w:cs="Arial"/>
                <w:color w:val="000000"/>
                <w:sz w:val="18"/>
                <w:szCs w:val="18"/>
              </w:rPr>
            </w:pPr>
            <w:r w:rsidRPr="00FD0F20">
              <w:rPr>
                <w:rFonts w:ascii="Arial" w:hAnsi="Arial" w:cs="Arial"/>
                <w:color w:val="000000"/>
                <w:sz w:val="18"/>
                <w:szCs w:val="18"/>
              </w:rPr>
              <w:t>2,347,844</w:t>
            </w:r>
          </w:p>
        </w:tc>
        <w:tc>
          <w:tcPr>
            <w:tcW w:w="1580" w:type="dxa"/>
            <w:vAlign w:val="bottom"/>
          </w:tcPr>
          <w:p w14:paraId="54B3116E" w14:textId="16010DB9" w:rsidR="00AD2334" w:rsidRPr="00FD0F20" w:rsidRDefault="00AD2334" w:rsidP="00FF1E0D">
            <w:pPr>
              <w:tabs>
                <w:tab w:val="decimal" w:pos="1292"/>
                <w:tab w:val="decimal" w:pos="1425"/>
              </w:tabs>
              <w:ind w:right="-72"/>
              <w:jc w:val="right"/>
              <w:rPr>
                <w:rFonts w:ascii="Arial" w:hAnsi="Arial" w:cs="Arial"/>
                <w:color w:val="000000"/>
                <w:sz w:val="18"/>
                <w:szCs w:val="18"/>
              </w:rPr>
            </w:pPr>
            <w:r w:rsidRPr="00FD0F20">
              <w:rPr>
                <w:rFonts w:ascii="Arial" w:hAnsi="Arial" w:cs="Arial"/>
                <w:color w:val="000000"/>
                <w:sz w:val="18"/>
                <w:szCs w:val="18"/>
              </w:rPr>
              <w:t>(2)</w:t>
            </w:r>
          </w:p>
        </w:tc>
        <w:tc>
          <w:tcPr>
            <w:tcW w:w="1615" w:type="dxa"/>
            <w:vAlign w:val="bottom"/>
          </w:tcPr>
          <w:p w14:paraId="74B09DB2" w14:textId="68787833" w:rsidR="00AD2334" w:rsidRPr="00FD0F20" w:rsidRDefault="00AD2334" w:rsidP="00FF1E0D">
            <w:pPr>
              <w:tabs>
                <w:tab w:val="decimal" w:pos="1292"/>
              </w:tabs>
              <w:ind w:right="-72"/>
              <w:jc w:val="right"/>
              <w:rPr>
                <w:rFonts w:ascii="Arial" w:hAnsi="Arial" w:cs="Arial"/>
                <w:color w:val="000000" w:themeColor="text1"/>
                <w:sz w:val="18"/>
                <w:szCs w:val="18"/>
              </w:rPr>
            </w:pPr>
            <w:r w:rsidRPr="00FD0F20">
              <w:rPr>
                <w:rFonts w:ascii="Arial" w:hAnsi="Arial" w:cs="Arial"/>
                <w:color w:val="000000"/>
                <w:sz w:val="18"/>
                <w:szCs w:val="18"/>
              </w:rPr>
              <w:t>2,277,209</w:t>
            </w:r>
          </w:p>
        </w:tc>
        <w:tc>
          <w:tcPr>
            <w:tcW w:w="1598" w:type="dxa"/>
            <w:vAlign w:val="bottom"/>
          </w:tcPr>
          <w:p w14:paraId="369EB5B8" w14:textId="70A83D40" w:rsidR="00AD2334" w:rsidRPr="00FD0F20" w:rsidRDefault="00AD2334" w:rsidP="00FF1E0D">
            <w:pPr>
              <w:tabs>
                <w:tab w:val="decimal" w:pos="1425"/>
              </w:tabs>
              <w:ind w:right="-72"/>
              <w:jc w:val="right"/>
              <w:rPr>
                <w:rFonts w:ascii="Arial" w:hAnsi="Arial" w:cs="Arial"/>
                <w:color w:val="000000" w:themeColor="text1"/>
                <w:sz w:val="18"/>
                <w:szCs w:val="18"/>
                <w:cs/>
              </w:rPr>
            </w:pPr>
            <w:r w:rsidRPr="00FD0F20">
              <w:rPr>
                <w:rFonts w:ascii="Arial" w:hAnsi="Arial" w:cs="Arial"/>
                <w:color w:val="000000"/>
                <w:sz w:val="18"/>
                <w:szCs w:val="18"/>
              </w:rPr>
              <w:t>(2)</w:t>
            </w:r>
          </w:p>
        </w:tc>
      </w:tr>
    </w:tbl>
    <w:p w14:paraId="44624565" w14:textId="76B1C3A6" w:rsidR="009F6E69" w:rsidRPr="00FD0F20" w:rsidRDefault="009F6E69" w:rsidP="00FF1E0D">
      <w:pPr>
        <w:tabs>
          <w:tab w:val="left" w:pos="900"/>
        </w:tabs>
        <w:ind w:left="547" w:hanging="547"/>
        <w:jc w:val="both"/>
        <w:rPr>
          <w:rFonts w:ascii="Arial" w:hAnsi="Arial" w:cs="Arial"/>
          <w:color w:val="000000" w:themeColor="text1"/>
          <w:sz w:val="18"/>
          <w:szCs w:val="18"/>
          <w:u w:val="single"/>
          <w:lang w:val="en-GB"/>
        </w:rPr>
      </w:pPr>
    </w:p>
    <w:p w14:paraId="1CABBBB5" w14:textId="77777777" w:rsidR="009F6E69" w:rsidRPr="00FD0F20" w:rsidRDefault="009F6E69" w:rsidP="00FF1E0D">
      <w:pPr>
        <w:rPr>
          <w:rFonts w:ascii="Arial" w:hAnsi="Arial" w:cs="Arial"/>
          <w:color w:val="000000" w:themeColor="text1"/>
          <w:sz w:val="18"/>
          <w:szCs w:val="18"/>
          <w:u w:val="single"/>
          <w:lang w:val="en-GB"/>
        </w:rPr>
      </w:pPr>
      <w:r w:rsidRPr="00FD0F20">
        <w:rPr>
          <w:rFonts w:ascii="Arial" w:hAnsi="Arial" w:cs="Arial"/>
          <w:color w:val="000000" w:themeColor="text1"/>
          <w:sz w:val="18"/>
          <w:szCs w:val="18"/>
          <w:u w:val="single"/>
          <w:lang w:val="en-GB"/>
        </w:rPr>
        <w:br w:type="page"/>
      </w:r>
    </w:p>
    <w:tbl>
      <w:tblPr>
        <w:tblW w:w="9175" w:type="dxa"/>
        <w:tblInd w:w="392" w:type="dxa"/>
        <w:tblLayout w:type="fixed"/>
        <w:tblLook w:val="01E0" w:firstRow="1" w:lastRow="1" w:firstColumn="1" w:lastColumn="1" w:noHBand="0" w:noVBand="0"/>
      </w:tblPr>
      <w:tblGrid>
        <w:gridCol w:w="3127"/>
        <w:gridCol w:w="1440"/>
        <w:gridCol w:w="1584"/>
        <w:gridCol w:w="1440"/>
        <w:gridCol w:w="1584"/>
      </w:tblGrid>
      <w:tr w:rsidR="00117CF0" w:rsidRPr="00FD0F20" w14:paraId="70042561" w14:textId="77777777" w:rsidTr="00C855D8">
        <w:trPr>
          <w:trHeight w:val="20"/>
        </w:trPr>
        <w:tc>
          <w:tcPr>
            <w:tcW w:w="3127" w:type="dxa"/>
          </w:tcPr>
          <w:p w14:paraId="1B04026D" w14:textId="77777777" w:rsidR="007B48D5" w:rsidRPr="00FD0F20" w:rsidRDefault="007B48D5" w:rsidP="00FF1E0D">
            <w:pPr>
              <w:ind w:left="146" w:right="-43"/>
              <w:rPr>
                <w:rFonts w:ascii="Arial" w:hAnsi="Arial" w:cs="Arial"/>
                <w:color w:val="000000" w:themeColor="text1"/>
                <w:sz w:val="18"/>
                <w:szCs w:val="18"/>
              </w:rPr>
            </w:pPr>
          </w:p>
        </w:tc>
        <w:tc>
          <w:tcPr>
            <w:tcW w:w="6048" w:type="dxa"/>
            <w:gridSpan w:val="4"/>
            <w:tcBorders>
              <w:bottom w:val="single" w:sz="4" w:space="0" w:color="auto"/>
            </w:tcBorders>
            <w:vAlign w:val="bottom"/>
            <w:hideMark/>
          </w:tcPr>
          <w:p w14:paraId="03DDD369" w14:textId="77777777" w:rsidR="007B48D5" w:rsidRPr="00FD0F20" w:rsidRDefault="007B48D5" w:rsidP="00FF1E0D">
            <w:pPr>
              <w:tabs>
                <w:tab w:val="left" w:pos="900"/>
              </w:tabs>
              <w:ind w:right="-72"/>
              <w:jc w:val="center"/>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Separate financial </w:t>
            </w:r>
            <w:r w:rsidRPr="00FD0F20">
              <w:rPr>
                <w:rFonts w:ascii="Arial" w:hAnsi="Arial" w:cs="Arial"/>
                <w:b/>
                <w:bCs/>
                <w:color w:val="000000" w:themeColor="text1"/>
                <w:sz w:val="18"/>
                <w:szCs w:val="18"/>
                <w:lang w:val="en-GB"/>
              </w:rPr>
              <w:t>information</w:t>
            </w:r>
          </w:p>
        </w:tc>
      </w:tr>
      <w:tr w:rsidR="00FF731B" w:rsidRPr="00FD0F20" w14:paraId="4C30E517" w14:textId="77777777" w:rsidTr="00C855D8">
        <w:trPr>
          <w:trHeight w:val="20"/>
        </w:trPr>
        <w:tc>
          <w:tcPr>
            <w:tcW w:w="3127" w:type="dxa"/>
          </w:tcPr>
          <w:p w14:paraId="6A1AE9F4" w14:textId="77777777" w:rsidR="00FF731B" w:rsidRPr="00FD0F20" w:rsidRDefault="00FF731B" w:rsidP="00FF1E0D">
            <w:pPr>
              <w:ind w:left="146" w:right="-43"/>
              <w:rPr>
                <w:rFonts w:ascii="Arial" w:hAnsi="Arial" w:cs="Arial"/>
                <w:color w:val="000000" w:themeColor="text1"/>
                <w:sz w:val="18"/>
                <w:szCs w:val="18"/>
                <w:cs/>
              </w:rPr>
            </w:pPr>
          </w:p>
        </w:tc>
        <w:tc>
          <w:tcPr>
            <w:tcW w:w="3024" w:type="dxa"/>
            <w:gridSpan w:val="2"/>
            <w:tcBorders>
              <w:top w:val="single" w:sz="4" w:space="0" w:color="auto"/>
            </w:tcBorders>
            <w:vAlign w:val="bottom"/>
          </w:tcPr>
          <w:p w14:paraId="258E2F40" w14:textId="3B690398" w:rsidR="00FF731B" w:rsidRPr="00FD0F20" w:rsidRDefault="00FF731B" w:rsidP="00FF1E0D">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Unaudited)</w:t>
            </w:r>
          </w:p>
        </w:tc>
        <w:tc>
          <w:tcPr>
            <w:tcW w:w="3024" w:type="dxa"/>
            <w:gridSpan w:val="2"/>
            <w:tcBorders>
              <w:top w:val="single" w:sz="4" w:space="0" w:color="auto"/>
            </w:tcBorders>
            <w:vAlign w:val="bottom"/>
            <w:hideMark/>
          </w:tcPr>
          <w:p w14:paraId="5AB77C85" w14:textId="2A406CBE" w:rsidR="00FF731B" w:rsidRPr="00FD0F20" w:rsidRDefault="00FF731B" w:rsidP="00FF1E0D">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Audited)</w:t>
            </w:r>
          </w:p>
        </w:tc>
      </w:tr>
      <w:tr w:rsidR="00FF731B" w:rsidRPr="00FD0F20" w14:paraId="2C8BBCC0" w14:textId="77777777" w:rsidTr="00C855D8">
        <w:trPr>
          <w:trHeight w:val="20"/>
        </w:trPr>
        <w:tc>
          <w:tcPr>
            <w:tcW w:w="3127" w:type="dxa"/>
          </w:tcPr>
          <w:p w14:paraId="0AD176FB" w14:textId="77777777" w:rsidR="00FF731B" w:rsidRPr="00FD0F20" w:rsidRDefault="00FF731B" w:rsidP="00FF1E0D">
            <w:pPr>
              <w:ind w:left="146" w:right="-43"/>
              <w:rPr>
                <w:rFonts w:ascii="Arial" w:hAnsi="Arial" w:cs="Arial"/>
                <w:color w:val="000000" w:themeColor="text1"/>
                <w:sz w:val="18"/>
                <w:szCs w:val="18"/>
                <w:cs/>
              </w:rPr>
            </w:pPr>
          </w:p>
        </w:tc>
        <w:tc>
          <w:tcPr>
            <w:tcW w:w="3024" w:type="dxa"/>
            <w:gridSpan w:val="2"/>
            <w:tcBorders>
              <w:bottom w:val="single" w:sz="4" w:space="0" w:color="auto"/>
            </w:tcBorders>
            <w:vAlign w:val="bottom"/>
          </w:tcPr>
          <w:p w14:paraId="20CE2392" w14:textId="315F7087" w:rsidR="00FF731B" w:rsidRPr="00FD0F20" w:rsidRDefault="00FF731B" w:rsidP="00FF1E0D">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31 March 2026</w:t>
            </w:r>
          </w:p>
        </w:tc>
        <w:tc>
          <w:tcPr>
            <w:tcW w:w="3024" w:type="dxa"/>
            <w:gridSpan w:val="2"/>
            <w:tcBorders>
              <w:bottom w:val="single" w:sz="4" w:space="0" w:color="auto"/>
            </w:tcBorders>
            <w:vAlign w:val="bottom"/>
          </w:tcPr>
          <w:p w14:paraId="1F376E35" w14:textId="3E65B0E0" w:rsidR="00FF731B" w:rsidRPr="00FD0F20" w:rsidRDefault="00FF731B" w:rsidP="00FF1E0D">
            <w:pPr>
              <w:tabs>
                <w:tab w:val="left" w:pos="360"/>
                <w:tab w:val="left" w:pos="900"/>
                <w:tab w:val="right" w:pos="7280"/>
                <w:tab w:val="right" w:pos="8540"/>
              </w:tabs>
              <w:ind w:right="-72"/>
              <w:jc w:val="center"/>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31 December 2025</w:t>
            </w:r>
          </w:p>
        </w:tc>
      </w:tr>
      <w:tr w:rsidR="00FF731B" w:rsidRPr="00FD0F20" w14:paraId="2123BA81" w14:textId="77777777" w:rsidTr="00C855D8">
        <w:trPr>
          <w:trHeight w:val="20"/>
        </w:trPr>
        <w:tc>
          <w:tcPr>
            <w:tcW w:w="3127" w:type="dxa"/>
          </w:tcPr>
          <w:p w14:paraId="07D4CEE5" w14:textId="77777777" w:rsidR="00FF731B" w:rsidRPr="00FD0F20" w:rsidRDefault="00FF731B" w:rsidP="00FF1E0D">
            <w:pPr>
              <w:ind w:left="146" w:right="-43"/>
              <w:rPr>
                <w:rFonts w:ascii="Arial" w:hAnsi="Arial" w:cs="Arial"/>
                <w:color w:val="000000" w:themeColor="text1"/>
                <w:sz w:val="18"/>
                <w:szCs w:val="18"/>
              </w:rPr>
            </w:pPr>
          </w:p>
        </w:tc>
        <w:tc>
          <w:tcPr>
            <w:tcW w:w="1440" w:type="dxa"/>
            <w:tcBorders>
              <w:top w:val="single" w:sz="4" w:space="0" w:color="auto"/>
            </w:tcBorders>
            <w:vAlign w:val="bottom"/>
            <w:hideMark/>
          </w:tcPr>
          <w:p w14:paraId="0A11E310" w14:textId="77777777" w:rsidR="00FF731B" w:rsidRPr="00FD0F20" w:rsidRDefault="00FF731B"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Fair value</w:t>
            </w:r>
          </w:p>
        </w:tc>
        <w:tc>
          <w:tcPr>
            <w:tcW w:w="1584" w:type="dxa"/>
            <w:tcBorders>
              <w:top w:val="single" w:sz="4" w:space="0" w:color="auto"/>
            </w:tcBorders>
            <w:vAlign w:val="bottom"/>
            <w:hideMark/>
          </w:tcPr>
          <w:p w14:paraId="75897E2D" w14:textId="77777777" w:rsidR="00FF731B" w:rsidRPr="00FD0F20" w:rsidRDefault="00FF731B"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Expected </w:t>
            </w:r>
          </w:p>
          <w:p w14:paraId="6B40954E" w14:textId="0E0BCB78" w:rsidR="00FF731B" w:rsidRPr="00FD0F20" w:rsidRDefault="00FF731B" w:rsidP="00FF1E0D">
            <w:pPr>
              <w:ind w:right="-72"/>
              <w:jc w:val="right"/>
              <w:rPr>
                <w:rFonts w:ascii="Arial" w:eastAsia="Arial Unicode MS" w:hAnsi="Arial" w:cs="Arial"/>
                <w:b/>
                <w:bCs/>
                <w:color w:val="000000" w:themeColor="text1"/>
                <w:spacing w:val="-2"/>
                <w:sz w:val="18"/>
                <w:szCs w:val="18"/>
                <w:lang w:val="en-GB"/>
              </w:rPr>
            </w:pPr>
            <w:r w:rsidRPr="00FD0F20">
              <w:rPr>
                <w:rFonts w:ascii="Arial" w:eastAsia="Arial Unicode MS" w:hAnsi="Arial" w:cs="Arial"/>
                <w:b/>
                <w:bCs/>
                <w:color w:val="000000" w:themeColor="text1"/>
                <w:sz w:val="18"/>
                <w:szCs w:val="18"/>
                <w:lang w:val="en-GB"/>
              </w:rPr>
              <w:t xml:space="preserve">credit loss </w:t>
            </w:r>
          </w:p>
        </w:tc>
        <w:tc>
          <w:tcPr>
            <w:tcW w:w="1440" w:type="dxa"/>
            <w:tcBorders>
              <w:top w:val="single" w:sz="4" w:space="0" w:color="auto"/>
            </w:tcBorders>
            <w:vAlign w:val="bottom"/>
            <w:hideMark/>
          </w:tcPr>
          <w:p w14:paraId="27ACCFE4" w14:textId="77777777" w:rsidR="00FF731B" w:rsidRPr="00FD0F20" w:rsidRDefault="00FF731B"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Fair value</w:t>
            </w:r>
          </w:p>
        </w:tc>
        <w:tc>
          <w:tcPr>
            <w:tcW w:w="1584" w:type="dxa"/>
            <w:tcBorders>
              <w:top w:val="single" w:sz="4" w:space="0" w:color="auto"/>
            </w:tcBorders>
            <w:vAlign w:val="bottom"/>
            <w:hideMark/>
          </w:tcPr>
          <w:p w14:paraId="2B903193" w14:textId="77777777" w:rsidR="00FF731B" w:rsidRPr="00FD0F20" w:rsidRDefault="00FF731B"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Expected </w:t>
            </w:r>
          </w:p>
          <w:p w14:paraId="2BB02FBA" w14:textId="36BA7E68" w:rsidR="00FF731B" w:rsidRPr="00FD0F20" w:rsidRDefault="00FF731B" w:rsidP="00FF1E0D">
            <w:pPr>
              <w:ind w:right="-72"/>
              <w:jc w:val="right"/>
              <w:rPr>
                <w:rFonts w:ascii="Arial" w:eastAsia="Arial Unicode MS" w:hAnsi="Arial" w:cs="Arial"/>
                <w:b/>
                <w:bCs/>
                <w:color w:val="000000" w:themeColor="text1"/>
                <w:spacing w:val="-2"/>
                <w:sz w:val="18"/>
                <w:szCs w:val="18"/>
                <w:lang w:val="en-GB"/>
              </w:rPr>
            </w:pPr>
            <w:r w:rsidRPr="00FD0F20">
              <w:rPr>
                <w:rFonts w:ascii="Arial" w:eastAsia="Arial Unicode MS" w:hAnsi="Arial" w:cs="Arial"/>
                <w:b/>
                <w:bCs/>
                <w:color w:val="000000" w:themeColor="text1"/>
                <w:sz w:val="18"/>
                <w:szCs w:val="18"/>
                <w:lang w:val="en-GB"/>
              </w:rPr>
              <w:t xml:space="preserve">credit loss </w:t>
            </w:r>
          </w:p>
        </w:tc>
      </w:tr>
      <w:tr w:rsidR="00FF731B" w:rsidRPr="00FD0F20" w14:paraId="7B2D8A10" w14:textId="77777777" w:rsidTr="00C855D8">
        <w:trPr>
          <w:trHeight w:val="20"/>
        </w:trPr>
        <w:tc>
          <w:tcPr>
            <w:tcW w:w="3127" w:type="dxa"/>
          </w:tcPr>
          <w:p w14:paraId="72B6A8B9" w14:textId="77777777" w:rsidR="00FF731B" w:rsidRPr="00FD0F20" w:rsidRDefault="00FF731B" w:rsidP="00FF1E0D">
            <w:pPr>
              <w:ind w:left="146" w:right="-43"/>
              <w:rPr>
                <w:rFonts w:ascii="Arial" w:hAnsi="Arial" w:cs="Arial"/>
                <w:color w:val="000000" w:themeColor="text1"/>
                <w:sz w:val="18"/>
                <w:szCs w:val="18"/>
              </w:rPr>
            </w:pPr>
          </w:p>
        </w:tc>
        <w:tc>
          <w:tcPr>
            <w:tcW w:w="1440" w:type="dxa"/>
            <w:tcBorders>
              <w:bottom w:val="single" w:sz="4" w:space="0" w:color="auto"/>
            </w:tcBorders>
            <w:vAlign w:val="bottom"/>
          </w:tcPr>
          <w:p w14:paraId="6473B472" w14:textId="77777777" w:rsidR="00FF731B" w:rsidRPr="00FD0F20" w:rsidRDefault="00FF731B" w:rsidP="00FF1E0D">
            <w:pPr>
              <w:ind w:right="-72"/>
              <w:jc w:val="right"/>
              <w:rPr>
                <w:rFonts w:ascii="Arial" w:eastAsia="Arial Unicode MS" w:hAnsi="Arial" w:cs="Arial"/>
                <w:b/>
                <w:bCs/>
                <w:color w:val="000000" w:themeColor="text1"/>
                <w:sz w:val="18"/>
                <w:szCs w:val="18"/>
                <w:lang w:val="en-GB"/>
              </w:rPr>
            </w:pPr>
            <w:r w:rsidRPr="00FD0F20">
              <w:rPr>
                <w:rFonts w:ascii="Arial" w:hAnsi="Arial" w:cs="Arial"/>
                <w:b/>
                <w:bCs/>
                <w:color w:val="000000" w:themeColor="text1"/>
                <w:sz w:val="18"/>
                <w:szCs w:val="18"/>
                <w:lang w:val="en-GB"/>
              </w:rPr>
              <w:t>Thousand Baht</w:t>
            </w:r>
          </w:p>
        </w:tc>
        <w:tc>
          <w:tcPr>
            <w:tcW w:w="1584" w:type="dxa"/>
            <w:tcBorders>
              <w:bottom w:val="single" w:sz="4" w:space="0" w:color="auto"/>
            </w:tcBorders>
            <w:vAlign w:val="bottom"/>
          </w:tcPr>
          <w:p w14:paraId="1D51E3DD" w14:textId="77777777" w:rsidR="00FF731B" w:rsidRPr="00FD0F20" w:rsidRDefault="00FF731B" w:rsidP="00FF1E0D">
            <w:pPr>
              <w:ind w:right="-72"/>
              <w:jc w:val="right"/>
              <w:rPr>
                <w:rFonts w:ascii="Arial" w:eastAsia="Arial Unicode MS" w:hAnsi="Arial" w:cs="Arial"/>
                <w:b/>
                <w:bCs/>
                <w:color w:val="000000" w:themeColor="text1"/>
                <w:sz w:val="18"/>
                <w:szCs w:val="18"/>
                <w:lang w:val="en-GB" w:bidi="th-TH"/>
              </w:rPr>
            </w:pPr>
            <w:r w:rsidRPr="00FD0F20">
              <w:rPr>
                <w:rFonts w:ascii="Arial" w:eastAsia="Arial Unicode MS" w:hAnsi="Arial" w:cs="Arial"/>
                <w:b/>
                <w:bCs/>
                <w:color w:val="000000" w:themeColor="text1"/>
                <w:sz w:val="18"/>
                <w:szCs w:val="18"/>
                <w:lang w:val="en-GB"/>
              </w:rPr>
              <w:t xml:space="preserve">Thousand </w:t>
            </w:r>
          </w:p>
          <w:p w14:paraId="45DE6157" w14:textId="1C6D047D" w:rsidR="00FF731B" w:rsidRPr="00FD0F20" w:rsidRDefault="00FF731B" w:rsidP="00FF1E0D">
            <w:pPr>
              <w:ind w:right="-72"/>
              <w:jc w:val="right"/>
              <w:rPr>
                <w:rFonts w:ascii="Arial" w:eastAsia="Arial Unicode MS" w:hAnsi="Arial" w:cs="Arial"/>
                <w:b/>
                <w:bCs/>
                <w:color w:val="000000" w:themeColor="text1"/>
                <w:spacing w:val="-2"/>
                <w:sz w:val="18"/>
                <w:szCs w:val="18"/>
                <w:lang w:val="en-GB"/>
              </w:rPr>
            </w:pPr>
            <w:r w:rsidRPr="00FD0F20">
              <w:rPr>
                <w:rFonts w:ascii="Arial" w:eastAsia="Arial Unicode MS" w:hAnsi="Arial" w:cs="Arial"/>
                <w:b/>
                <w:bCs/>
                <w:color w:val="000000" w:themeColor="text1"/>
                <w:sz w:val="18"/>
                <w:szCs w:val="18"/>
                <w:lang w:val="en-GB"/>
              </w:rPr>
              <w:t>Baht</w:t>
            </w:r>
          </w:p>
        </w:tc>
        <w:tc>
          <w:tcPr>
            <w:tcW w:w="1440" w:type="dxa"/>
            <w:tcBorders>
              <w:bottom w:val="single" w:sz="4" w:space="0" w:color="auto"/>
            </w:tcBorders>
            <w:vAlign w:val="bottom"/>
          </w:tcPr>
          <w:p w14:paraId="7F491DF8" w14:textId="77777777" w:rsidR="00FF731B" w:rsidRPr="00FD0F20" w:rsidRDefault="00FF731B" w:rsidP="00FF1E0D">
            <w:pPr>
              <w:ind w:right="-72"/>
              <w:jc w:val="right"/>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Thousand Baht</w:t>
            </w:r>
          </w:p>
        </w:tc>
        <w:tc>
          <w:tcPr>
            <w:tcW w:w="1584" w:type="dxa"/>
            <w:tcBorders>
              <w:bottom w:val="single" w:sz="4" w:space="0" w:color="auto"/>
            </w:tcBorders>
            <w:vAlign w:val="bottom"/>
          </w:tcPr>
          <w:p w14:paraId="4BCB393C" w14:textId="77777777" w:rsidR="00FF731B" w:rsidRPr="00FD0F20" w:rsidRDefault="00FF731B" w:rsidP="00FF1E0D">
            <w:pPr>
              <w:ind w:right="-72"/>
              <w:jc w:val="right"/>
              <w:rPr>
                <w:rFonts w:ascii="Arial" w:eastAsia="Arial Unicode MS" w:hAnsi="Arial" w:cs="Arial"/>
                <w:b/>
                <w:bCs/>
                <w:color w:val="000000" w:themeColor="text1"/>
                <w:sz w:val="18"/>
                <w:szCs w:val="18"/>
                <w:lang w:val="en-GB" w:bidi="th-TH"/>
              </w:rPr>
            </w:pPr>
            <w:r w:rsidRPr="00FD0F20">
              <w:rPr>
                <w:rFonts w:ascii="Arial" w:eastAsia="Arial Unicode MS" w:hAnsi="Arial" w:cs="Arial"/>
                <w:b/>
                <w:bCs/>
                <w:color w:val="000000" w:themeColor="text1"/>
                <w:sz w:val="18"/>
                <w:szCs w:val="18"/>
                <w:lang w:val="en-GB"/>
              </w:rPr>
              <w:t xml:space="preserve">Thousand </w:t>
            </w:r>
          </w:p>
          <w:p w14:paraId="330FAB5B" w14:textId="77A9E536" w:rsidR="00FF731B" w:rsidRPr="00FD0F20" w:rsidRDefault="00FF731B" w:rsidP="00FF1E0D">
            <w:pPr>
              <w:ind w:right="-72"/>
              <w:jc w:val="right"/>
              <w:rPr>
                <w:rFonts w:ascii="Arial" w:eastAsia="Arial Unicode MS" w:hAnsi="Arial" w:cs="Arial"/>
                <w:b/>
                <w:bCs/>
                <w:color w:val="000000" w:themeColor="text1"/>
                <w:spacing w:val="-2"/>
                <w:sz w:val="18"/>
                <w:szCs w:val="18"/>
                <w:lang w:val="en-GB"/>
              </w:rPr>
            </w:pPr>
            <w:r w:rsidRPr="00FD0F20">
              <w:rPr>
                <w:rFonts w:ascii="Arial" w:eastAsia="Arial Unicode MS" w:hAnsi="Arial" w:cs="Arial"/>
                <w:b/>
                <w:bCs/>
                <w:color w:val="000000" w:themeColor="text1"/>
                <w:sz w:val="18"/>
                <w:szCs w:val="18"/>
                <w:lang w:val="en-GB"/>
              </w:rPr>
              <w:t>Baht</w:t>
            </w:r>
          </w:p>
        </w:tc>
      </w:tr>
      <w:tr w:rsidR="00FF731B" w:rsidRPr="00FD0F20" w14:paraId="1E97F53F" w14:textId="77777777" w:rsidTr="00C855D8">
        <w:trPr>
          <w:trHeight w:val="20"/>
        </w:trPr>
        <w:tc>
          <w:tcPr>
            <w:tcW w:w="3127" w:type="dxa"/>
          </w:tcPr>
          <w:p w14:paraId="1D167702" w14:textId="77777777" w:rsidR="00FF731B" w:rsidRPr="00FD0F20" w:rsidRDefault="00FF731B" w:rsidP="00FF1E0D">
            <w:pPr>
              <w:ind w:left="77" w:right="-43"/>
              <w:rPr>
                <w:rFonts w:ascii="Arial" w:hAnsi="Arial" w:cs="Arial"/>
                <w:color w:val="000000" w:themeColor="text1"/>
                <w:sz w:val="10"/>
                <w:szCs w:val="10"/>
              </w:rPr>
            </w:pPr>
          </w:p>
        </w:tc>
        <w:tc>
          <w:tcPr>
            <w:tcW w:w="1440" w:type="dxa"/>
            <w:tcBorders>
              <w:top w:val="single" w:sz="4" w:space="0" w:color="auto"/>
            </w:tcBorders>
            <w:vAlign w:val="bottom"/>
          </w:tcPr>
          <w:p w14:paraId="01E0507C" w14:textId="77777777" w:rsidR="00FF731B" w:rsidRPr="00FD0F20" w:rsidRDefault="00FF731B" w:rsidP="00FF1E0D">
            <w:pPr>
              <w:ind w:left="77" w:right="-43"/>
              <w:rPr>
                <w:rFonts w:ascii="Arial" w:hAnsi="Arial" w:cs="Arial"/>
                <w:color w:val="000000" w:themeColor="text1"/>
                <w:sz w:val="10"/>
                <w:szCs w:val="10"/>
              </w:rPr>
            </w:pPr>
          </w:p>
        </w:tc>
        <w:tc>
          <w:tcPr>
            <w:tcW w:w="1584" w:type="dxa"/>
            <w:tcBorders>
              <w:top w:val="single" w:sz="4" w:space="0" w:color="auto"/>
            </w:tcBorders>
            <w:vAlign w:val="bottom"/>
          </w:tcPr>
          <w:p w14:paraId="157C66D6" w14:textId="77777777" w:rsidR="00FF731B" w:rsidRPr="00FD0F20" w:rsidRDefault="00FF731B" w:rsidP="00FF1E0D">
            <w:pPr>
              <w:ind w:left="77" w:right="-43"/>
              <w:rPr>
                <w:rFonts w:ascii="Arial" w:hAnsi="Arial" w:cs="Arial"/>
                <w:color w:val="000000" w:themeColor="text1"/>
                <w:sz w:val="10"/>
                <w:szCs w:val="10"/>
              </w:rPr>
            </w:pPr>
          </w:p>
        </w:tc>
        <w:tc>
          <w:tcPr>
            <w:tcW w:w="1440" w:type="dxa"/>
            <w:tcBorders>
              <w:top w:val="single" w:sz="4" w:space="0" w:color="auto"/>
            </w:tcBorders>
            <w:vAlign w:val="bottom"/>
          </w:tcPr>
          <w:p w14:paraId="6081E5A7" w14:textId="77777777" w:rsidR="00FF731B" w:rsidRPr="00FD0F20" w:rsidRDefault="00FF731B" w:rsidP="00FF1E0D">
            <w:pPr>
              <w:ind w:left="77" w:right="-43"/>
              <w:rPr>
                <w:rFonts w:ascii="Arial" w:hAnsi="Arial" w:cs="Arial"/>
                <w:color w:val="000000" w:themeColor="text1"/>
                <w:sz w:val="10"/>
                <w:szCs w:val="10"/>
              </w:rPr>
            </w:pPr>
          </w:p>
        </w:tc>
        <w:tc>
          <w:tcPr>
            <w:tcW w:w="1584" w:type="dxa"/>
            <w:tcBorders>
              <w:top w:val="single" w:sz="4" w:space="0" w:color="auto"/>
            </w:tcBorders>
            <w:vAlign w:val="bottom"/>
          </w:tcPr>
          <w:p w14:paraId="72541434" w14:textId="77777777" w:rsidR="00FF731B" w:rsidRPr="00FD0F20" w:rsidRDefault="00FF731B" w:rsidP="00FF1E0D">
            <w:pPr>
              <w:ind w:left="77" w:right="-43"/>
              <w:rPr>
                <w:rFonts w:ascii="Arial" w:hAnsi="Arial" w:cs="Arial"/>
                <w:color w:val="000000" w:themeColor="text1"/>
                <w:sz w:val="10"/>
                <w:szCs w:val="10"/>
              </w:rPr>
            </w:pPr>
          </w:p>
        </w:tc>
      </w:tr>
      <w:tr w:rsidR="00FF731B" w:rsidRPr="00FD0F20" w14:paraId="5E3D921D" w14:textId="77777777" w:rsidTr="0028303F">
        <w:trPr>
          <w:trHeight w:val="20"/>
        </w:trPr>
        <w:tc>
          <w:tcPr>
            <w:tcW w:w="3127" w:type="dxa"/>
            <w:vAlign w:val="bottom"/>
            <w:hideMark/>
          </w:tcPr>
          <w:p w14:paraId="6DA3F691" w14:textId="05197326" w:rsidR="00FF731B" w:rsidRPr="00FD0F20" w:rsidRDefault="00FF731B" w:rsidP="00FF1E0D">
            <w:pPr>
              <w:ind w:left="146" w:right="-43"/>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Debt </w:t>
            </w:r>
            <w:r w:rsidRPr="00FD0F20">
              <w:rPr>
                <w:rFonts w:ascii="Arial" w:hAnsi="Arial" w:cs="Arial"/>
                <w:b/>
                <w:bCs/>
                <w:color w:val="000000" w:themeColor="text1"/>
                <w:sz w:val="18"/>
                <w:szCs w:val="18"/>
                <w:lang w:val="en-GB"/>
              </w:rPr>
              <w:t xml:space="preserve">securities </w:t>
            </w:r>
            <w:r w:rsidRPr="00FD0F20">
              <w:rPr>
                <w:rFonts w:ascii="Arial" w:eastAsia="Arial Unicode MS" w:hAnsi="Arial" w:cs="Arial"/>
                <w:b/>
                <w:bCs/>
                <w:color w:val="000000" w:themeColor="text1"/>
                <w:sz w:val="18"/>
                <w:szCs w:val="18"/>
                <w:lang w:val="en-GB"/>
              </w:rPr>
              <w:t xml:space="preserve">measured </w:t>
            </w:r>
          </w:p>
          <w:p w14:paraId="33FB2813" w14:textId="427025CC" w:rsidR="00FF731B" w:rsidRPr="00FD0F20" w:rsidRDefault="00FF731B" w:rsidP="00FF1E0D">
            <w:pPr>
              <w:ind w:left="146" w:right="-43"/>
              <w:rPr>
                <w:rFonts w:ascii="Arial" w:eastAsia="Arial Unicode MS"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   at fair value through other </w:t>
            </w:r>
          </w:p>
          <w:p w14:paraId="46A82A28" w14:textId="1CD15D2C" w:rsidR="00FF731B" w:rsidRPr="00FD0F20" w:rsidRDefault="00FF731B" w:rsidP="00FF1E0D">
            <w:pPr>
              <w:ind w:left="146" w:right="-43"/>
              <w:rPr>
                <w:rFonts w:ascii="Arial" w:hAnsi="Arial" w:cs="Arial"/>
                <w:b/>
                <w:bCs/>
                <w:color w:val="000000" w:themeColor="text1"/>
                <w:sz w:val="18"/>
                <w:szCs w:val="18"/>
                <w:lang w:val="en-GB"/>
              </w:rPr>
            </w:pPr>
            <w:r w:rsidRPr="00FD0F20">
              <w:rPr>
                <w:rFonts w:ascii="Arial" w:eastAsia="Arial Unicode MS" w:hAnsi="Arial" w:cs="Arial"/>
                <w:b/>
                <w:bCs/>
                <w:color w:val="000000" w:themeColor="text1"/>
                <w:sz w:val="18"/>
                <w:szCs w:val="18"/>
                <w:lang w:val="en-GB"/>
              </w:rPr>
              <w:t xml:space="preserve">   comprehensive income</w:t>
            </w:r>
          </w:p>
        </w:tc>
        <w:tc>
          <w:tcPr>
            <w:tcW w:w="1440" w:type="dxa"/>
            <w:vAlign w:val="bottom"/>
          </w:tcPr>
          <w:p w14:paraId="3C662A2E" w14:textId="77777777" w:rsidR="00FF731B" w:rsidRPr="00FD0F20" w:rsidRDefault="00FF731B" w:rsidP="00FF1E0D">
            <w:pPr>
              <w:ind w:right="-72"/>
              <w:jc w:val="right"/>
              <w:rPr>
                <w:rFonts w:ascii="Arial" w:hAnsi="Arial" w:cs="Arial"/>
                <w:color w:val="000000" w:themeColor="text1"/>
                <w:sz w:val="18"/>
                <w:szCs w:val="18"/>
              </w:rPr>
            </w:pPr>
          </w:p>
        </w:tc>
        <w:tc>
          <w:tcPr>
            <w:tcW w:w="1584" w:type="dxa"/>
            <w:vAlign w:val="bottom"/>
          </w:tcPr>
          <w:p w14:paraId="366D04E6" w14:textId="77777777" w:rsidR="00FF731B" w:rsidRPr="00FD0F20" w:rsidRDefault="00FF731B" w:rsidP="00FF1E0D">
            <w:pPr>
              <w:tabs>
                <w:tab w:val="decimal" w:pos="1425"/>
              </w:tabs>
              <w:ind w:right="-72"/>
              <w:jc w:val="right"/>
              <w:rPr>
                <w:rFonts w:ascii="Arial" w:hAnsi="Arial" w:cs="Arial"/>
                <w:color w:val="000000" w:themeColor="text1"/>
                <w:sz w:val="18"/>
                <w:szCs w:val="18"/>
              </w:rPr>
            </w:pPr>
          </w:p>
        </w:tc>
        <w:tc>
          <w:tcPr>
            <w:tcW w:w="1440" w:type="dxa"/>
            <w:vAlign w:val="bottom"/>
          </w:tcPr>
          <w:p w14:paraId="0F61AB66" w14:textId="77777777" w:rsidR="00FF731B" w:rsidRPr="00FD0F20" w:rsidRDefault="00FF731B" w:rsidP="00FF1E0D">
            <w:pPr>
              <w:tabs>
                <w:tab w:val="decimal" w:pos="1425"/>
              </w:tabs>
              <w:ind w:right="-72"/>
              <w:jc w:val="right"/>
              <w:rPr>
                <w:rFonts w:ascii="Arial" w:hAnsi="Arial" w:cs="Arial"/>
                <w:color w:val="000000" w:themeColor="text1"/>
                <w:sz w:val="18"/>
                <w:szCs w:val="18"/>
              </w:rPr>
            </w:pPr>
          </w:p>
        </w:tc>
        <w:tc>
          <w:tcPr>
            <w:tcW w:w="1584" w:type="dxa"/>
            <w:vAlign w:val="bottom"/>
          </w:tcPr>
          <w:p w14:paraId="30F9123E" w14:textId="77777777" w:rsidR="00FF731B" w:rsidRPr="00FD0F20" w:rsidRDefault="00FF731B" w:rsidP="00FF1E0D">
            <w:pPr>
              <w:tabs>
                <w:tab w:val="decimal" w:pos="1425"/>
              </w:tabs>
              <w:ind w:right="-72"/>
              <w:jc w:val="right"/>
              <w:rPr>
                <w:rFonts w:ascii="Arial" w:hAnsi="Arial" w:cs="Arial"/>
                <w:color w:val="000000" w:themeColor="text1"/>
                <w:sz w:val="18"/>
                <w:szCs w:val="18"/>
                <w:cs/>
              </w:rPr>
            </w:pPr>
          </w:p>
        </w:tc>
      </w:tr>
      <w:tr w:rsidR="006E202B" w:rsidRPr="00FD0F20" w14:paraId="6E46A518" w14:textId="77777777" w:rsidTr="0028303F">
        <w:trPr>
          <w:trHeight w:val="20"/>
        </w:trPr>
        <w:tc>
          <w:tcPr>
            <w:tcW w:w="3127" w:type="dxa"/>
            <w:vAlign w:val="bottom"/>
            <w:hideMark/>
          </w:tcPr>
          <w:p w14:paraId="2DBF0F66" w14:textId="77777777" w:rsidR="006E202B" w:rsidRPr="00FD0F20" w:rsidRDefault="006E202B" w:rsidP="00FF1E0D">
            <w:pPr>
              <w:ind w:left="146" w:right="-43"/>
              <w:rPr>
                <w:rFonts w:ascii="Arial" w:hAnsi="Arial" w:cs="Arial"/>
                <w:color w:val="000000" w:themeColor="text1"/>
                <w:sz w:val="18"/>
                <w:szCs w:val="18"/>
              </w:rPr>
            </w:pPr>
            <w:r w:rsidRPr="00FD0F20">
              <w:rPr>
                <w:rFonts w:ascii="Arial" w:hAnsi="Arial" w:cs="Arial"/>
                <w:color w:val="000000" w:themeColor="text1"/>
                <w:sz w:val="18"/>
                <w:szCs w:val="18"/>
              </w:rPr>
              <w:t xml:space="preserve">Investments in debt securities </w:t>
            </w:r>
          </w:p>
          <w:p w14:paraId="39E7194A" w14:textId="77777777" w:rsidR="006E202B" w:rsidRPr="00FD0F20" w:rsidRDefault="006E202B" w:rsidP="00FF1E0D">
            <w:pPr>
              <w:ind w:left="146" w:right="-43"/>
              <w:rPr>
                <w:rFonts w:ascii="Arial" w:hAnsi="Arial" w:cs="Arial"/>
                <w:color w:val="000000" w:themeColor="text1"/>
                <w:sz w:val="18"/>
                <w:szCs w:val="18"/>
              </w:rPr>
            </w:pPr>
            <w:r w:rsidRPr="00FD0F20">
              <w:rPr>
                <w:rFonts w:ascii="Arial" w:hAnsi="Arial" w:cs="Arial"/>
                <w:color w:val="000000" w:themeColor="text1"/>
                <w:sz w:val="18"/>
                <w:szCs w:val="18"/>
              </w:rPr>
              <w:t xml:space="preserve">   which credit risk has not </w:t>
            </w:r>
          </w:p>
          <w:p w14:paraId="7B1B4836" w14:textId="5C734B3F" w:rsidR="006E202B" w:rsidRPr="00FD0F20" w:rsidRDefault="006E202B" w:rsidP="00FF1E0D">
            <w:pPr>
              <w:ind w:left="146" w:right="-43"/>
              <w:rPr>
                <w:rFonts w:ascii="Arial" w:eastAsia="Arial Unicode MS" w:hAnsi="Arial" w:cs="Arial"/>
                <w:color w:val="000000" w:themeColor="text1"/>
                <w:sz w:val="18"/>
                <w:szCs w:val="18"/>
                <w:cs/>
                <w:lang w:val="en-GB"/>
              </w:rPr>
            </w:pPr>
            <w:r w:rsidRPr="00FD0F20">
              <w:rPr>
                <w:rFonts w:ascii="Arial" w:hAnsi="Arial" w:cs="Arial"/>
                <w:color w:val="000000" w:themeColor="text1"/>
                <w:sz w:val="18"/>
                <w:szCs w:val="18"/>
              </w:rPr>
              <w:t xml:space="preserve">   significantly increased (Stage </w:t>
            </w:r>
            <w:r w:rsidRPr="00FD0F20">
              <w:rPr>
                <w:rFonts w:ascii="Arial" w:hAnsi="Arial" w:cs="Arial"/>
                <w:color w:val="000000" w:themeColor="text1"/>
                <w:sz w:val="18"/>
                <w:szCs w:val="18"/>
                <w:lang w:val="en-GB"/>
              </w:rPr>
              <w:t>1</w:t>
            </w:r>
            <w:r w:rsidRPr="00FD0F20">
              <w:rPr>
                <w:rFonts w:ascii="Arial" w:hAnsi="Arial" w:cs="Arial"/>
                <w:color w:val="000000" w:themeColor="text1"/>
                <w:sz w:val="18"/>
                <w:szCs w:val="18"/>
              </w:rPr>
              <w:t>)</w:t>
            </w:r>
          </w:p>
        </w:tc>
        <w:tc>
          <w:tcPr>
            <w:tcW w:w="1440" w:type="dxa"/>
            <w:vAlign w:val="bottom"/>
          </w:tcPr>
          <w:p w14:paraId="60AE2C1D" w14:textId="37E83254" w:rsidR="006E202B" w:rsidRPr="00FD0F20" w:rsidRDefault="006E202B" w:rsidP="00FF1E0D">
            <w:pPr>
              <w:tabs>
                <w:tab w:val="decimal" w:pos="1272"/>
              </w:tabs>
              <w:ind w:right="-72"/>
              <w:jc w:val="right"/>
              <w:rPr>
                <w:rFonts w:ascii="Arial" w:hAnsi="Arial" w:cs="Arial"/>
                <w:color w:val="000000"/>
                <w:sz w:val="18"/>
                <w:szCs w:val="18"/>
              </w:rPr>
            </w:pPr>
            <w:r w:rsidRPr="00FD0F20">
              <w:rPr>
                <w:rFonts w:ascii="Arial" w:hAnsi="Arial" w:cs="Arial"/>
                <w:color w:val="000000"/>
                <w:sz w:val="18"/>
                <w:szCs w:val="18"/>
              </w:rPr>
              <w:t>1,969,243</w:t>
            </w:r>
          </w:p>
        </w:tc>
        <w:tc>
          <w:tcPr>
            <w:tcW w:w="1584" w:type="dxa"/>
            <w:vAlign w:val="bottom"/>
          </w:tcPr>
          <w:p w14:paraId="14DF2EFA" w14:textId="61DF8DB1" w:rsidR="006E202B" w:rsidRPr="00FD0F20" w:rsidRDefault="006E202B" w:rsidP="00FF1E0D">
            <w:pPr>
              <w:tabs>
                <w:tab w:val="decimal" w:pos="1272"/>
              </w:tabs>
              <w:ind w:right="-72"/>
              <w:jc w:val="right"/>
              <w:rPr>
                <w:rFonts w:ascii="Arial" w:hAnsi="Arial" w:cs="Arial"/>
                <w:color w:val="000000"/>
                <w:sz w:val="18"/>
                <w:szCs w:val="18"/>
              </w:rPr>
            </w:pPr>
            <w:r w:rsidRPr="00FD0F20">
              <w:rPr>
                <w:rFonts w:ascii="Arial" w:hAnsi="Arial" w:cs="Arial"/>
                <w:color w:val="000000"/>
                <w:sz w:val="18"/>
                <w:szCs w:val="18"/>
              </w:rPr>
              <w:t>(2)</w:t>
            </w:r>
          </w:p>
        </w:tc>
        <w:tc>
          <w:tcPr>
            <w:tcW w:w="1440" w:type="dxa"/>
            <w:vAlign w:val="bottom"/>
          </w:tcPr>
          <w:p w14:paraId="5119E983" w14:textId="69BA0D82" w:rsidR="006E202B" w:rsidRPr="00FD0F20" w:rsidRDefault="006E202B" w:rsidP="00FF1E0D">
            <w:pPr>
              <w:tabs>
                <w:tab w:val="decimal" w:pos="1272"/>
              </w:tabs>
              <w:ind w:right="-72"/>
              <w:jc w:val="right"/>
              <w:rPr>
                <w:rFonts w:ascii="Arial" w:hAnsi="Arial" w:cs="Arial"/>
                <w:color w:val="000000" w:themeColor="text1"/>
                <w:sz w:val="18"/>
                <w:szCs w:val="18"/>
              </w:rPr>
            </w:pPr>
            <w:r w:rsidRPr="00FD0F20">
              <w:rPr>
                <w:rFonts w:ascii="Arial" w:hAnsi="Arial" w:cs="Arial"/>
                <w:color w:val="000000"/>
                <w:sz w:val="18"/>
                <w:szCs w:val="18"/>
              </w:rPr>
              <w:t>1,899,632</w:t>
            </w:r>
          </w:p>
        </w:tc>
        <w:tc>
          <w:tcPr>
            <w:tcW w:w="1584" w:type="dxa"/>
            <w:vAlign w:val="bottom"/>
          </w:tcPr>
          <w:p w14:paraId="6A20255F" w14:textId="21A52DB0" w:rsidR="006E202B" w:rsidRPr="00FD0F20" w:rsidRDefault="006E202B" w:rsidP="00FF1E0D">
            <w:pPr>
              <w:tabs>
                <w:tab w:val="decimal" w:pos="1425"/>
              </w:tabs>
              <w:ind w:right="-72"/>
              <w:jc w:val="right"/>
              <w:rPr>
                <w:rFonts w:ascii="Arial" w:hAnsi="Arial" w:cs="Arial"/>
                <w:color w:val="000000" w:themeColor="text1"/>
                <w:sz w:val="18"/>
                <w:szCs w:val="18"/>
              </w:rPr>
            </w:pPr>
            <w:r w:rsidRPr="00FD0F20">
              <w:rPr>
                <w:rFonts w:ascii="Arial" w:hAnsi="Arial" w:cs="Arial"/>
                <w:color w:val="000000"/>
                <w:sz w:val="18"/>
                <w:szCs w:val="18"/>
              </w:rPr>
              <w:t>(2)</w:t>
            </w:r>
          </w:p>
        </w:tc>
      </w:tr>
    </w:tbl>
    <w:p w14:paraId="27388607" w14:textId="08B71E73" w:rsidR="0091384E" w:rsidRPr="00FD0F20" w:rsidRDefault="0091384E" w:rsidP="00FF1E0D">
      <w:pPr>
        <w:tabs>
          <w:tab w:val="left" w:pos="900"/>
        </w:tabs>
        <w:ind w:left="547" w:hanging="547"/>
        <w:jc w:val="both"/>
        <w:rPr>
          <w:rFonts w:ascii="Arial" w:hAnsi="Arial" w:cs="Arial"/>
          <w:color w:val="000000" w:themeColor="text1"/>
          <w:sz w:val="18"/>
          <w:szCs w:val="18"/>
          <w:u w:val="single"/>
          <w:lang w:val="en-GB"/>
        </w:rPr>
      </w:pPr>
    </w:p>
    <w:tbl>
      <w:tblPr>
        <w:tblW w:w="9166" w:type="dxa"/>
        <w:tblInd w:w="392" w:type="dxa"/>
        <w:tblLayout w:type="fixed"/>
        <w:tblLook w:val="01E0" w:firstRow="1" w:lastRow="1" w:firstColumn="1" w:lastColumn="1" w:noHBand="0" w:noVBand="0"/>
      </w:tblPr>
      <w:tblGrid>
        <w:gridCol w:w="2686"/>
        <w:gridCol w:w="1170"/>
        <w:gridCol w:w="1154"/>
        <w:gridCol w:w="1006"/>
        <w:gridCol w:w="1080"/>
        <w:gridCol w:w="1154"/>
        <w:gridCol w:w="916"/>
      </w:tblGrid>
      <w:tr w:rsidR="00117CF0" w:rsidRPr="00FD0F20" w14:paraId="46526C8E" w14:textId="77777777" w:rsidTr="00D42FE4">
        <w:trPr>
          <w:trHeight w:val="20"/>
        </w:trPr>
        <w:tc>
          <w:tcPr>
            <w:tcW w:w="2686" w:type="dxa"/>
            <w:vAlign w:val="bottom"/>
          </w:tcPr>
          <w:p w14:paraId="3E7A7B35" w14:textId="77777777" w:rsidR="007B48D5" w:rsidRPr="00FD0F20" w:rsidRDefault="007B48D5" w:rsidP="00FF1E0D">
            <w:pPr>
              <w:ind w:left="146" w:right="-43"/>
              <w:rPr>
                <w:rFonts w:ascii="Arial" w:hAnsi="Arial" w:cs="Arial"/>
                <w:color w:val="000000" w:themeColor="text1"/>
                <w:sz w:val="16"/>
                <w:szCs w:val="16"/>
              </w:rPr>
            </w:pPr>
          </w:p>
        </w:tc>
        <w:tc>
          <w:tcPr>
            <w:tcW w:w="6480" w:type="dxa"/>
            <w:gridSpan w:val="6"/>
            <w:tcBorders>
              <w:bottom w:val="single" w:sz="4" w:space="0" w:color="auto"/>
            </w:tcBorders>
            <w:vAlign w:val="bottom"/>
            <w:hideMark/>
          </w:tcPr>
          <w:p w14:paraId="7BD570B9" w14:textId="77777777" w:rsidR="007B48D5" w:rsidRPr="00FD0F20" w:rsidRDefault="007B48D5" w:rsidP="00FF1E0D">
            <w:pPr>
              <w:tabs>
                <w:tab w:val="left" w:pos="900"/>
              </w:tabs>
              <w:jc w:val="center"/>
              <w:rPr>
                <w:rFonts w:ascii="Arial" w:eastAsia="Arial Unicode MS" w:hAnsi="Arial" w:cs="Arial"/>
                <w:b/>
                <w:bCs/>
                <w:color w:val="000000" w:themeColor="text1"/>
                <w:sz w:val="16"/>
                <w:szCs w:val="16"/>
                <w:lang w:val="en-GB"/>
              </w:rPr>
            </w:pPr>
            <w:r w:rsidRPr="00FD0F20">
              <w:rPr>
                <w:rFonts w:ascii="Arial" w:eastAsia="Arial Unicode MS" w:hAnsi="Arial" w:cs="Arial"/>
                <w:b/>
                <w:bCs/>
                <w:color w:val="000000" w:themeColor="text1"/>
                <w:sz w:val="16"/>
                <w:szCs w:val="16"/>
                <w:lang w:val="en-GB"/>
              </w:rPr>
              <w:t xml:space="preserve">Consolidated financial </w:t>
            </w:r>
            <w:r w:rsidRPr="00FD0F20">
              <w:rPr>
                <w:rFonts w:ascii="Arial" w:hAnsi="Arial" w:cs="Arial"/>
                <w:b/>
                <w:bCs/>
                <w:color w:val="000000" w:themeColor="text1"/>
                <w:sz w:val="16"/>
                <w:szCs w:val="16"/>
                <w:lang w:val="en-GB"/>
              </w:rPr>
              <w:t>information</w:t>
            </w:r>
          </w:p>
        </w:tc>
      </w:tr>
      <w:tr w:rsidR="00FF731B" w:rsidRPr="00FD0F20" w14:paraId="05554220" w14:textId="77777777" w:rsidTr="00D42FE4">
        <w:trPr>
          <w:trHeight w:val="20"/>
        </w:trPr>
        <w:tc>
          <w:tcPr>
            <w:tcW w:w="2686" w:type="dxa"/>
          </w:tcPr>
          <w:p w14:paraId="631B6D75" w14:textId="77777777" w:rsidR="00FF731B" w:rsidRPr="00FD0F20" w:rsidRDefault="00FF731B" w:rsidP="00FF1E0D">
            <w:pPr>
              <w:ind w:left="146" w:right="-43"/>
              <w:rPr>
                <w:rFonts w:ascii="Arial" w:hAnsi="Arial" w:cs="Arial"/>
                <w:color w:val="000000" w:themeColor="text1"/>
                <w:sz w:val="16"/>
                <w:szCs w:val="16"/>
                <w:cs/>
              </w:rPr>
            </w:pPr>
          </w:p>
        </w:tc>
        <w:tc>
          <w:tcPr>
            <w:tcW w:w="3330" w:type="dxa"/>
            <w:gridSpan w:val="3"/>
            <w:tcBorders>
              <w:top w:val="single" w:sz="4" w:space="0" w:color="auto"/>
            </w:tcBorders>
            <w:vAlign w:val="bottom"/>
          </w:tcPr>
          <w:p w14:paraId="2E431498" w14:textId="1A6F1458" w:rsidR="00FF731B" w:rsidRPr="00FD0F20" w:rsidRDefault="00FF731B" w:rsidP="00FF1E0D">
            <w:pPr>
              <w:tabs>
                <w:tab w:val="left" w:pos="360"/>
                <w:tab w:val="left" w:pos="900"/>
                <w:tab w:val="right" w:pos="7280"/>
                <w:tab w:val="right" w:pos="8540"/>
              </w:tabs>
              <w:ind w:right="-72"/>
              <w:jc w:val="center"/>
              <w:rPr>
                <w:rFonts w:ascii="Arial" w:eastAsia="Arial Unicode MS" w:hAnsi="Arial" w:cs="Arial"/>
                <w:b/>
                <w:bCs/>
                <w:color w:val="000000" w:themeColor="text1"/>
                <w:sz w:val="16"/>
                <w:szCs w:val="16"/>
                <w:lang w:val="en-GB"/>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Unaudited)</w:t>
            </w:r>
          </w:p>
        </w:tc>
        <w:tc>
          <w:tcPr>
            <w:tcW w:w="3150" w:type="dxa"/>
            <w:gridSpan w:val="3"/>
            <w:tcBorders>
              <w:top w:val="single" w:sz="4" w:space="0" w:color="auto"/>
            </w:tcBorders>
            <w:vAlign w:val="bottom"/>
            <w:hideMark/>
          </w:tcPr>
          <w:p w14:paraId="5E79E50E" w14:textId="7EA45EDF" w:rsidR="00FF731B" w:rsidRPr="00FD0F20" w:rsidRDefault="00FF731B" w:rsidP="00FF1E0D">
            <w:pPr>
              <w:tabs>
                <w:tab w:val="left" w:pos="360"/>
                <w:tab w:val="left" w:pos="900"/>
                <w:tab w:val="right" w:pos="7280"/>
                <w:tab w:val="right" w:pos="8540"/>
              </w:tabs>
              <w:ind w:right="-72"/>
              <w:jc w:val="center"/>
              <w:rPr>
                <w:rFonts w:ascii="Arial" w:eastAsia="Arial Unicode MS" w:hAnsi="Arial" w:cs="Arial"/>
                <w:b/>
                <w:bCs/>
                <w:color w:val="000000" w:themeColor="text1"/>
                <w:sz w:val="16"/>
                <w:szCs w:val="16"/>
                <w:lang w:val="en-GB"/>
              </w:rPr>
            </w:pPr>
            <w:r w:rsidRPr="00FD0F20">
              <w:rPr>
                <w:rFonts w:ascii="Arial" w:hAnsi="Arial" w:cs="Arial"/>
                <w:b/>
                <w:bCs/>
                <w:color w:val="000000" w:themeColor="text1"/>
                <w:sz w:val="18"/>
                <w:szCs w:val="18"/>
                <w:cs/>
                <w:lang w:bidi="th-TH"/>
              </w:rPr>
              <w:t>(</w:t>
            </w:r>
            <w:r w:rsidRPr="00FD0F20">
              <w:rPr>
                <w:rFonts w:ascii="Arial" w:hAnsi="Arial" w:cs="Arial"/>
                <w:b/>
                <w:bCs/>
                <w:color w:val="000000" w:themeColor="text1"/>
                <w:sz w:val="18"/>
                <w:szCs w:val="18"/>
                <w:lang w:bidi="th-TH"/>
              </w:rPr>
              <w:t>Audited)</w:t>
            </w:r>
          </w:p>
        </w:tc>
      </w:tr>
      <w:tr w:rsidR="00FF731B" w:rsidRPr="00FD0F20" w14:paraId="579E07E4" w14:textId="77777777" w:rsidTr="00D42FE4">
        <w:trPr>
          <w:trHeight w:val="20"/>
        </w:trPr>
        <w:tc>
          <w:tcPr>
            <w:tcW w:w="2686" w:type="dxa"/>
          </w:tcPr>
          <w:p w14:paraId="32D678A7" w14:textId="77777777" w:rsidR="00FF731B" w:rsidRPr="00FD0F20" w:rsidRDefault="00FF731B" w:rsidP="00FF1E0D">
            <w:pPr>
              <w:ind w:left="146" w:right="-43"/>
              <w:rPr>
                <w:rFonts w:ascii="Arial" w:hAnsi="Arial" w:cs="Arial"/>
                <w:color w:val="000000" w:themeColor="text1"/>
                <w:sz w:val="16"/>
                <w:szCs w:val="16"/>
                <w:cs/>
              </w:rPr>
            </w:pPr>
          </w:p>
        </w:tc>
        <w:tc>
          <w:tcPr>
            <w:tcW w:w="3330" w:type="dxa"/>
            <w:gridSpan w:val="3"/>
            <w:tcBorders>
              <w:bottom w:val="single" w:sz="4" w:space="0" w:color="auto"/>
            </w:tcBorders>
            <w:vAlign w:val="bottom"/>
          </w:tcPr>
          <w:p w14:paraId="68DF6CE4" w14:textId="25856969" w:rsidR="00FF731B" w:rsidRPr="00FD0F20" w:rsidRDefault="00FF731B" w:rsidP="00FF1E0D">
            <w:pPr>
              <w:tabs>
                <w:tab w:val="left" w:pos="360"/>
                <w:tab w:val="left" w:pos="900"/>
                <w:tab w:val="right" w:pos="7280"/>
                <w:tab w:val="right" w:pos="8540"/>
              </w:tabs>
              <w:ind w:right="-72"/>
              <w:jc w:val="center"/>
              <w:rPr>
                <w:rFonts w:ascii="Arial" w:eastAsia="Arial Unicode MS" w:hAnsi="Arial" w:cs="Arial"/>
                <w:b/>
                <w:bCs/>
                <w:color w:val="000000" w:themeColor="text1"/>
                <w:sz w:val="16"/>
                <w:szCs w:val="16"/>
                <w:lang w:val="en-GB"/>
              </w:rPr>
            </w:pPr>
            <w:r w:rsidRPr="00FD0F20">
              <w:rPr>
                <w:rFonts w:ascii="Arial" w:eastAsia="Arial Unicode MS" w:hAnsi="Arial" w:cs="Arial"/>
                <w:b/>
                <w:bCs/>
                <w:color w:val="000000" w:themeColor="text1"/>
                <w:sz w:val="16"/>
                <w:szCs w:val="16"/>
                <w:lang w:val="en-GB"/>
              </w:rPr>
              <w:t>31 March 2026</w:t>
            </w:r>
          </w:p>
        </w:tc>
        <w:tc>
          <w:tcPr>
            <w:tcW w:w="3150" w:type="dxa"/>
            <w:gridSpan w:val="3"/>
            <w:tcBorders>
              <w:bottom w:val="single" w:sz="4" w:space="0" w:color="auto"/>
            </w:tcBorders>
            <w:vAlign w:val="bottom"/>
          </w:tcPr>
          <w:p w14:paraId="5E6158F1" w14:textId="3F8F9F2C" w:rsidR="00FF731B" w:rsidRPr="00FD0F20" w:rsidRDefault="00FF731B" w:rsidP="00FF1E0D">
            <w:pPr>
              <w:tabs>
                <w:tab w:val="left" w:pos="360"/>
                <w:tab w:val="left" w:pos="900"/>
                <w:tab w:val="right" w:pos="7280"/>
                <w:tab w:val="right" w:pos="8540"/>
              </w:tabs>
              <w:ind w:right="-72"/>
              <w:jc w:val="center"/>
              <w:rPr>
                <w:rFonts w:ascii="Arial" w:eastAsia="Arial Unicode MS" w:hAnsi="Arial" w:cs="Arial"/>
                <w:b/>
                <w:bCs/>
                <w:color w:val="000000" w:themeColor="text1"/>
                <w:sz w:val="16"/>
                <w:szCs w:val="16"/>
                <w:lang w:val="en-GB"/>
              </w:rPr>
            </w:pPr>
            <w:r w:rsidRPr="00FD0F20">
              <w:rPr>
                <w:rFonts w:ascii="Arial" w:eastAsia="Arial Unicode MS" w:hAnsi="Arial" w:cs="Arial"/>
                <w:b/>
                <w:bCs/>
                <w:color w:val="000000" w:themeColor="text1"/>
                <w:sz w:val="16"/>
                <w:szCs w:val="16"/>
                <w:lang w:val="en-GB"/>
              </w:rPr>
              <w:t>31 December 2025</w:t>
            </w:r>
          </w:p>
        </w:tc>
      </w:tr>
      <w:tr w:rsidR="00FF731B" w:rsidRPr="00FD0F20" w14:paraId="3EC83A35" w14:textId="77777777" w:rsidTr="00D42FE4">
        <w:trPr>
          <w:trHeight w:val="20"/>
        </w:trPr>
        <w:tc>
          <w:tcPr>
            <w:tcW w:w="2686" w:type="dxa"/>
            <w:vAlign w:val="bottom"/>
          </w:tcPr>
          <w:p w14:paraId="64A196B5" w14:textId="77777777" w:rsidR="00FF731B" w:rsidRPr="00FD0F20" w:rsidRDefault="00FF731B" w:rsidP="00FF1E0D">
            <w:pPr>
              <w:ind w:left="146" w:right="-43"/>
              <w:rPr>
                <w:rFonts w:ascii="Arial" w:hAnsi="Arial" w:cs="Arial"/>
                <w:color w:val="000000" w:themeColor="text1"/>
                <w:sz w:val="16"/>
                <w:szCs w:val="16"/>
              </w:rPr>
            </w:pPr>
          </w:p>
        </w:tc>
        <w:tc>
          <w:tcPr>
            <w:tcW w:w="1170" w:type="dxa"/>
            <w:tcBorders>
              <w:top w:val="single" w:sz="4" w:space="0" w:color="auto"/>
            </w:tcBorders>
            <w:vAlign w:val="bottom"/>
            <w:hideMark/>
          </w:tcPr>
          <w:p w14:paraId="261F98A3"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Gross carrying value</w:t>
            </w:r>
          </w:p>
        </w:tc>
        <w:tc>
          <w:tcPr>
            <w:tcW w:w="1154" w:type="dxa"/>
            <w:tcBorders>
              <w:top w:val="single" w:sz="4" w:space="0" w:color="auto"/>
            </w:tcBorders>
            <w:vAlign w:val="bottom"/>
            <w:hideMark/>
          </w:tcPr>
          <w:p w14:paraId="252F7ADC"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Allowance for expected credit losses</w:t>
            </w:r>
          </w:p>
        </w:tc>
        <w:tc>
          <w:tcPr>
            <w:tcW w:w="1006" w:type="dxa"/>
            <w:tcBorders>
              <w:top w:val="single" w:sz="4" w:space="0" w:color="auto"/>
            </w:tcBorders>
            <w:vAlign w:val="bottom"/>
            <w:hideMark/>
          </w:tcPr>
          <w:p w14:paraId="29891500"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Net carrying value</w:t>
            </w:r>
          </w:p>
        </w:tc>
        <w:tc>
          <w:tcPr>
            <w:tcW w:w="1080" w:type="dxa"/>
            <w:tcBorders>
              <w:top w:val="single" w:sz="4" w:space="0" w:color="auto"/>
            </w:tcBorders>
            <w:vAlign w:val="bottom"/>
            <w:hideMark/>
          </w:tcPr>
          <w:p w14:paraId="0AF77AFE"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Gross carrying value</w:t>
            </w:r>
          </w:p>
        </w:tc>
        <w:tc>
          <w:tcPr>
            <w:tcW w:w="1154" w:type="dxa"/>
            <w:tcBorders>
              <w:top w:val="single" w:sz="4" w:space="0" w:color="auto"/>
            </w:tcBorders>
            <w:vAlign w:val="bottom"/>
            <w:hideMark/>
          </w:tcPr>
          <w:p w14:paraId="53361B85"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Allowance for expected credit losses</w:t>
            </w:r>
          </w:p>
        </w:tc>
        <w:tc>
          <w:tcPr>
            <w:tcW w:w="916" w:type="dxa"/>
            <w:tcBorders>
              <w:top w:val="single" w:sz="4" w:space="0" w:color="auto"/>
            </w:tcBorders>
            <w:vAlign w:val="bottom"/>
            <w:hideMark/>
          </w:tcPr>
          <w:p w14:paraId="5DCA8E76"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Net carrying value</w:t>
            </w:r>
          </w:p>
        </w:tc>
      </w:tr>
      <w:tr w:rsidR="00FF731B" w:rsidRPr="00FD0F20" w14:paraId="4F81DC77" w14:textId="77777777" w:rsidTr="00D42FE4">
        <w:trPr>
          <w:trHeight w:val="20"/>
        </w:trPr>
        <w:tc>
          <w:tcPr>
            <w:tcW w:w="2686" w:type="dxa"/>
            <w:vAlign w:val="bottom"/>
          </w:tcPr>
          <w:p w14:paraId="226DC7F7" w14:textId="77777777" w:rsidR="00FF731B" w:rsidRPr="00FD0F20" w:rsidRDefault="00FF731B" w:rsidP="00FF1E0D">
            <w:pPr>
              <w:ind w:left="146" w:right="-43"/>
              <w:rPr>
                <w:rFonts w:ascii="Arial" w:hAnsi="Arial" w:cs="Arial"/>
                <w:color w:val="000000" w:themeColor="text1"/>
                <w:sz w:val="16"/>
                <w:szCs w:val="16"/>
              </w:rPr>
            </w:pPr>
          </w:p>
        </w:tc>
        <w:tc>
          <w:tcPr>
            <w:tcW w:w="1170" w:type="dxa"/>
            <w:tcBorders>
              <w:bottom w:val="single" w:sz="4" w:space="0" w:color="auto"/>
            </w:tcBorders>
            <w:vAlign w:val="bottom"/>
          </w:tcPr>
          <w:p w14:paraId="689D17DC"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Thousand Baht</w:t>
            </w:r>
          </w:p>
        </w:tc>
        <w:tc>
          <w:tcPr>
            <w:tcW w:w="1154" w:type="dxa"/>
            <w:tcBorders>
              <w:bottom w:val="single" w:sz="4" w:space="0" w:color="auto"/>
            </w:tcBorders>
            <w:vAlign w:val="bottom"/>
          </w:tcPr>
          <w:p w14:paraId="6DA9378C"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Thousand Baht</w:t>
            </w:r>
          </w:p>
        </w:tc>
        <w:tc>
          <w:tcPr>
            <w:tcW w:w="1006" w:type="dxa"/>
            <w:tcBorders>
              <w:bottom w:val="single" w:sz="4" w:space="0" w:color="auto"/>
            </w:tcBorders>
            <w:vAlign w:val="bottom"/>
          </w:tcPr>
          <w:p w14:paraId="0FC4F3E4"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Thousand Baht</w:t>
            </w:r>
          </w:p>
        </w:tc>
        <w:tc>
          <w:tcPr>
            <w:tcW w:w="1080" w:type="dxa"/>
            <w:tcBorders>
              <w:bottom w:val="single" w:sz="4" w:space="0" w:color="auto"/>
            </w:tcBorders>
            <w:vAlign w:val="bottom"/>
          </w:tcPr>
          <w:p w14:paraId="11CD3963"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Thousand Baht</w:t>
            </w:r>
          </w:p>
        </w:tc>
        <w:tc>
          <w:tcPr>
            <w:tcW w:w="1154" w:type="dxa"/>
            <w:tcBorders>
              <w:bottom w:val="single" w:sz="4" w:space="0" w:color="auto"/>
            </w:tcBorders>
            <w:vAlign w:val="bottom"/>
          </w:tcPr>
          <w:p w14:paraId="091F505A"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Thousand Baht</w:t>
            </w:r>
          </w:p>
        </w:tc>
        <w:tc>
          <w:tcPr>
            <w:tcW w:w="916" w:type="dxa"/>
            <w:tcBorders>
              <w:bottom w:val="single" w:sz="4" w:space="0" w:color="auto"/>
            </w:tcBorders>
            <w:vAlign w:val="bottom"/>
          </w:tcPr>
          <w:p w14:paraId="115A47D1" w14:textId="77777777" w:rsidR="00FF731B" w:rsidRPr="00FD0F20" w:rsidRDefault="00FF731B" w:rsidP="00FF1E0D">
            <w:pPr>
              <w:tabs>
                <w:tab w:val="center" w:pos="4153"/>
                <w:tab w:val="right" w:pos="8306"/>
              </w:tabs>
              <w:ind w:right="-72"/>
              <w:jc w:val="right"/>
              <w:rPr>
                <w:rFonts w:ascii="Arial" w:hAnsi="Arial" w:cs="Arial"/>
                <w:b/>
                <w:bCs/>
                <w:color w:val="000000" w:themeColor="text1"/>
                <w:sz w:val="16"/>
                <w:szCs w:val="16"/>
                <w:lang w:val="en-GB"/>
              </w:rPr>
            </w:pPr>
            <w:r w:rsidRPr="00FD0F20">
              <w:rPr>
                <w:rFonts w:ascii="Arial" w:hAnsi="Arial" w:cs="Arial"/>
                <w:b/>
                <w:bCs/>
                <w:color w:val="000000" w:themeColor="text1"/>
                <w:sz w:val="16"/>
                <w:szCs w:val="16"/>
                <w:lang w:val="en-GB"/>
              </w:rPr>
              <w:t>Thousand Baht</w:t>
            </w:r>
          </w:p>
        </w:tc>
      </w:tr>
      <w:tr w:rsidR="00FF731B" w:rsidRPr="00FD0F20" w14:paraId="3FAE6A39" w14:textId="77777777" w:rsidTr="00D42FE4">
        <w:trPr>
          <w:trHeight w:val="20"/>
        </w:trPr>
        <w:tc>
          <w:tcPr>
            <w:tcW w:w="2686" w:type="dxa"/>
            <w:vAlign w:val="bottom"/>
            <w:hideMark/>
          </w:tcPr>
          <w:p w14:paraId="43F39C45" w14:textId="77777777" w:rsidR="00FF731B" w:rsidRPr="00FD0F20" w:rsidRDefault="00FF731B" w:rsidP="00FF1E0D">
            <w:pPr>
              <w:ind w:left="77" w:right="-43"/>
              <w:rPr>
                <w:rFonts w:ascii="Arial" w:hAnsi="Arial" w:cs="Arial"/>
                <w:color w:val="000000" w:themeColor="text1"/>
                <w:sz w:val="10"/>
                <w:szCs w:val="10"/>
              </w:rPr>
            </w:pPr>
          </w:p>
        </w:tc>
        <w:tc>
          <w:tcPr>
            <w:tcW w:w="1170" w:type="dxa"/>
            <w:tcBorders>
              <w:top w:val="single" w:sz="4" w:space="0" w:color="auto"/>
            </w:tcBorders>
            <w:vAlign w:val="bottom"/>
          </w:tcPr>
          <w:p w14:paraId="73BED124" w14:textId="77777777" w:rsidR="00FF731B" w:rsidRPr="00FD0F20" w:rsidRDefault="00FF731B" w:rsidP="00FF1E0D">
            <w:pPr>
              <w:ind w:left="77" w:right="-43"/>
              <w:rPr>
                <w:rFonts w:ascii="Arial" w:hAnsi="Arial" w:cs="Arial"/>
                <w:color w:val="000000" w:themeColor="text1"/>
                <w:sz w:val="10"/>
                <w:szCs w:val="10"/>
              </w:rPr>
            </w:pPr>
          </w:p>
        </w:tc>
        <w:tc>
          <w:tcPr>
            <w:tcW w:w="1154" w:type="dxa"/>
            <w:tcBorders>
              <w:top w:val="single" w:sz="4" w:space="0" w:color="auto"/>
            </w:tcBorders>
            <w:vAlign w:val="bottom"/>
          </w:tcPr>
          <w:p w14:paraId="7A6A3641" w14:textId="77777777" w:rsidR="00FF731B" w:rsidRPr="00FD0F20" w:rsidRDefault="00FF731B" w:rsidP="00FF1E0D">
            <w:pPr>
              <w:ind w:left="77" w:right="-43"/>
              <w:rPr>
                <w:rFonts w:ascii="Arial" w:hAnsi="Arial" w:cs="Arial"/>
                <w:color w:val="000000" w:themeColor="text1"/>
                <w:sz w:val="10"/>
                <w:szCs w:val="10"/>
              </w:rPr>
            </w:pPr>
          </w:p>
        </w:tc>
        <w:tc>
          <w:tcPr>
            <w:tcW w:w="1006" w:type="dxa"/>
            <w:tcBorders>
              <w:top w:val="single" w:sz="4" w:space="0" w:color="auto"/>
            </w:tcBorders>
            <w:vAlign w:val="bottom"/>
          </w:tcPr>
          <w:p w14:paraId="57B05645" w14:textId="77777777" w:rsidR="00FF731B" w:rsidRPr="00FD0F20" w:rsidRDefault="00FF731B" w:rsidP="00FF1E0D">
            <w:pPr>
              <w:ind w:left="77" w:right="-43"/>
              <w:rPr>
                <w:rFonts w:ascii="Arial" w:hAnsi="Arial" w:cs="Arial"/>
                <w:color w:val="000000" w:themeColor="text1"/>
                <w:sz w:val="10"/>
                <w:szCs w:val="10"/>
              </w:rPr>
            </w:pPr>
          </w:p>
        </w:tc>
        <w:tc>
          <w:tcPr>
            <w:tcW w:w="1080" w:type="dxa"/>
            <w:tcBorders>
              <w:top w:val="single" w:sz="4" w:space="0" w:color="auto"/>
            </w:tcBorders>
            <w:vAlign w:val="bottom"/>
          </w:tcPr>
          <w:p w14:paraId="22EA7C3F" w14:textId="77777777" w:rsidR="00FF731B" w:rsidRPr="00FD0F20" w:rsidRDefault="00FF731B" w:rsidP="00FF1E0D">
            <w:pPr>
              <w:ind w:left="77" w:right="-43"/>
              <w:rPr>
                <w:rFonts w:ascii="Arial" w:hAnsi="Arial" w:cs="Arial"/>
                <w:color w:val="000000" w:themeColor="text1"/>
                <w:sz w:val="10"/>
                <w:szCs w:val="10"/>
              </w:rPr>
            </w:pPr>
          </w:p>
        </w:tc>
        <w:tc>
          <w:tcPr>
            <w:tcW w:w="1154" w:type="dxa"/>
            <w:tcBorders>
              <w:top w:val="single" w:sz="4" w:space="0" w:color="auto"/>
            </w:tcBorders>
            <w:vAlign w:val="bottom"/>
          </w:tcPr>
          <w:p w14:paraId="18AD34F0" w14:textId="77777777" w:rsidR="00FF731B" w:rsidRPr="00FD0F20" w:rsidRDefault="00FF731B" w:rsidP="00FF1E0D">
            <w:pPr>
              <w:ind w:left="77" w:right="-43"/>
              <w:rPr>
                <w:rFonts w:ascii="Arial" w:hAnsi="Arial" w:cs="Arial"/>
                <w:color w:val="000000" w:themeColor="text1"/>
                <w:sz w:val="10"/>
                <w:szCs w:val="10"/>
                <w:cs/>
              </w:rPr>
            </w:pPr>
          </w:p>
        </w:tc>
        <w:tc>
          <w:tcPr>
            <w:tcW w:w="916" w:type="dxa"/>
            <w:tcBorders>
              <w:top w:val="single" w:sz="4" w:space="0" w:color="auto"/>
            </w:tcBorders>
            <w:vAlign w:val="bottom"/>
          </w:tcPr>
          <w:p w14:paraId="47D48991" w14:textId="77777777" w:rsidR="00FF731B" w:rsidRPr="00FD0F20" w:rsidRDefault="00FF731B" w:rsidP="00FF1E0D">
            <w:pPr>
              <w:ind w:left="77" w:right="-43"/>
              <w:rPr>
                <w:rFonts w:ascii="Arial" w:hAnsi="Arial" w:cs="Arial"/>
                <w:color w:val="000000" w:themeColor="text1"/>
                <w:sz w:val="10"/>
                <w:szCs w:val="10"/>
                <w:cs/>
              </w:rPr>
            </w:pPr>
          </w:p>
        </w:tc>
      </w:tr>
      <w:tr w:rsidR="00FF731B" w:rsidRPr="00FD0F20" w14:paraId="70A974B9" w14:textId="77777777" w:rsidTr="00D42FE4">
        <w:trPr>
          <w:trHeight w:val="20"/>
        </w:trPr>
        <w:tc>
          <w:tcPr>
            <w:tcW w:w="2686" w:type="dxa"/>
            <w:vAlign w:val="bottom"/>
          </w:tcPr>
          <w:p w14:paraId="70105D77" w14:textId="77777777" w:rsidR="00FF731B" w:rsidRPr="00FD0F20" w:rsidRDefault="00FF731B" w:rsidP="00FF1E0D">
            <w:pPr>
              <w:ind w:left="146" w:right="-43"/>
              <w:rPr>
                <w:rFonts w:ascii="Arial" w:eastAsia="Arial Unicode MS" w:hAnsi="Arial" w:cs="Arial"/>
                <w:b/>
                <w:bCs/>
                <w:color w:val="000000" w:themeColor="text1"/>
                <w:sz w:val="16"/>
                <w:szCs w:val="16"/>
                <w:lang w:val="en-GB"/>
              </w:rPr>
            </w:pPr>
            <w:r w:rsidRPr="00FD0F20">
              <w:rPr>
                <w:rFonts w:ascii="Arial" w:eastAsia="Arial Unicode MS" w:hAnsi="Arial" w:cs="Arial"/>
                <w:b/>
                <w:bCs/>
                <w:color w:val="000000" w:themeColor="text1"/>
                <w:sz w:val="16"/>
                <w:szCs w:val="16"/>
                <w:lang w:val="en-GB"/>
              </w:rPr>
              <w:t xml:space="preserve">Debt </w:t>
            </w:r>
            <w:r w:rsidRPr="00FD0F20">
              <w:rPr>
                <w:rFonts w:ascii="Arial" w:hAnsi="Arial" w:cs="Arial"/>
                <w:b/>
                <w:bCs/>
                <w:color w:val="000000" w:themeColor="text1"/>
                <w:sz w:val="16"/>
                <w:szCs w:val="16"/>
                <w:lang w:val="en-GB"/>
              </w:rPr>
              <w:t xml:space="preserve">securities </w:t>
            </w:r>
            <w:r w:rsidRPr="00FD0F20">
              <w:rPr>
                <w:rFonts w:ascii="Arial" w:eastAsia="Arial Unicode MS" w:hAnsi="Arial" w:cs="Arial"/>
                <w:b/>
                <w:bCs/>
                <w:color w:val="000000" w:themeColor="text1"/>
                <w:sz w:val="16"/>
                <w:szCs w:val="16"/>
                <w:lang w:val="en-GB"/>
              </w:rPr>
              <w:t xml:space="preserve">measured at </w:t>
            </w:r>
          </w:p>
          <w:p w14:paraId="212DF1CA" w14:textId="7379E889" w:rsidR="00FF731B" w:rsidRPr="00FD0F20" w:rsidRDefault="00FF731B" w:rsidP="00FF1E0D">
            <w:pPr>
              <w:ind w:left="146" w:right="-43"/>
              <w:rPr>
                <w:rFonts w:ascii="Arial" w:eastAsia="Arial Unicode MS" w:hAnsi="Arial" w:cs="Arial"/>
                <w:b/>
                <w:bCs/>
                <w:color w:val="000000" w:themeColor="text1"/>
                <w:sz w:val="16"/>
                <w:szCs w:val="16"/>
                <w:lang w:val="en-GB"/>
              </w:rPr>
            </w:pPr>
            <w:r w:rsidRPr="00FD0F20">
              <w:rPr>
                <w:rFonts w:ascii="Arial" w:eastAsia="Arial Unicode MS" w:hAnsi="Arial" w:cs="Arial"/>
                <w:b/>
                <w:bCs/>
                <w:color w:val="000000" w:themeColor="text1"/>
                <w:sz w:val="16"/>
                <w:szCs w:val="16"/>
                <w:lang w:val="en-GB"/>
              </w:rPr>
              <w:t xml:space="preserve">   amortised cost</w:t>
            </w:r>
          </w:p>
        </w:tc>
        <w:tc>
          <w:tcPr>
            <w:tcW w:w="1170" w:type="dxa"/>
            <w:vAlign w:val="bottom"/>
          </w:tcPr>
          <w:p w14:paraId="7AA18721" w14:textId="77777777" w:rsidR="00FF731B" w:rsidRPr="00FD0F20" w:rsidRDefault="00FF731B" w:rsidP="00FF1E0D">
            <w:pPr>
              <w:ind w:right="-72"/>
              <w:jc w:val="right"/>
              <w:rPr>
                <w:rFonts w:ascii="Arial" w:hAnsi="Arial" w:cs="Arial"/>
                <w:color w:val="000000" w:themeColor="text1"/>
                <w:sz w:val="16"/>
                <w:szCs w:val="16"/>
              </w:rPr>
            </w:pPr>
          </w:p>
        </w:tc>
        <w:tc>
          <w:tcPr>
            <w:tcW w:w="1154" w:type="dxa"/>
            <w:vAlign w:val="bottom"/>
          </w:tcPr>
          <w:p w14:paraId="21C9F866" w14:textId="77777777" w:rsidR="00FF731B" w:rsidRPr="00FD0F20" w:rsidRDefault="00FF731B" w:rsidP="00FF1E0D">
            <w:pPr>
              <w:ind w:right="-72"/>
              <w:jc w:val="right"/>
              <w:rPr>
                <w:rFonts w:ascii="Arial" w:hAnsi="Arial" w:cs="Arial"/>
                <w:color w:val="000000" w:themeColor="text1"/>
                <w:sz w:val="16"/>
                <w:szCs w:val="16"/>
              </w:rPr>
            </w:pPr>
          </w:p>
        </w:tc>
        <w:tc>
          <w:tcPr>
            <w:tcW w:w="1006" w:type="dxa"/>
            <w:vAlign w:val="bottom"/>
          </w:tcPr>
          <w:p w14:paraId="5C4B1AD3" w14:textId="77777777" w:rsidR="00FF731B" w:rsidRPr="00FD0F20" w:rsidRDefault="00FF731B" w:rsidP="00FF1E0D">
            <w:pPr>
              <w:ind w:right="-72"/>
              <w:jc w:val="right"/>
              <w:rPr>
                <w:rFonts w:ascii="Arial" w:hAnsi="Arial" w:cs="Arial"/>
                <w:color w:val="000000" w:themeColor="text1"/>
                <w:sz w:val="16"/>
                <w:szCs w:val="16"/>
              </w:rPr>
            </w:pPr>
          </w:p>
        </w:tc>
        <w:tc>
          <w:tcPr>
            <w:tcW w:w="1080" w:type="dxa"/>
            <w:vAlign w:val="bottom"/>
          </w:tcPr>
          <w:p w14:paraId="4850EC37" w14:textId="77777777" w:rsidR="00FF731B" w:rsidRPr="00FD0F20" w:rsidRDefault="00FF731B" w:rsidP="00FF1E0D">
            <w:pPr>
              <w:ind w:right="-72"/>
              <w:jc w:val="right"/>
              <w:rPr>
                <w:rFonts w:ascii="Arial" w:hAnsi="Arial" w:cs="Arial"/>
                <w:color w:val="000000" w:themeColor="text1"/>
                <w:sz w:val="16"/>
                <w:szCs w:val="16"/>
              </w:rPr>
            </w:pPr>
          </w:p>
        </w:tc>
        <w:tc>
          <w:tcPr>
            <w:tcW w:w="1154" w:type="dxa"/>
            <w:vAlign w:val="bottom"/>
          </w:tcPr>
          <w:p w14:paraId="6382D278" w14:textId="77777777" w:rsidR="00FF731B" w:rsidRPr="00FD0F20" w:rsidRDefault="00FF731B" w:rsidP="00FF1E0D">
            <w:pPr>
              <w:ind w:right="-72"/>
              <w:jc w:val="right"/>
              <w:rPr>
                <w:rFonts w:ascii="Arial" w:hAnsi="Arial" w:cs="Arial"/>
                <w:color w:val="000000" w:themeColor="text1"/>
                <w:sz w:val="16"/>
                <w:szCs w:val="16"/>
                <w:cs/>
              </w:rPr>
            </w:pPr>
          </w:p>
        </w:tc>
        <w:tc>
          <w:tcPr>
            <w:tcW w:w="916" w:type="dxa"/>
            <w:vAlign w:val="bottom"/>
          </w:tcPr>
          <w:p w14:paraId="2CD1334A" w14:textId="77777777" w:rsidR="00FF731B" w:rsidRPr="00FD0F20" w:rsidRDefault="00FF731B" w:rsidP="00FF1E0D">
            <w:pPr>
              <w:ind w:right="-72"/>
              <w:jc w:val="right"/>
              <w:rPr>
                <w:rFonts w:ascii="Arial" w:hAnsi="Arial" w:cs="Arial"/>
                <w:color w:val="000000" w:themeColor="text1"/>
                <w:sz w:val="16"/>
                <w:szCs w:val="16"/>
                <w:cs/>
              </w:rPr>
            </w:pPr>
          </w:p>
        </w:tc>
      </w:tr>
      <w:tr w:rsidR="006E202B" w:rsidRPr="00FD0F20" w14:paraId="7399C02A" w14:textId="77777777" w:rsidTr="00D42FE4">
        <w:trPr>
          <w:trHeight w:val="630"/>
        </w:trPr>
        <w:tc>
          <w:tcPr>
            <w:tcW w:w="2686" w:type="dxa"/>
            <w:vAlign w:val="bottom"/>
          </w:tcPr>
          <w:p w14:paraId="02321E6C" w14:textId="77777777" w:rsidR="006E202B" w:rsidRPr="00FD0F20" w:rsidRDefault="006E202B" w:rsidP="00FF1E0D">
            <w:pPr>
              <w:pStyle w:val="a"/>
              <w:ind w:left="146" w:right="-138"/>
              <w:rPr>
                <w:rFonts w:ascii="Arial" w:hAnsi="Arial" w:cs="Arial"/>
                <w:color w:val="000000" w:themeColor="text1"/>
                <w:sz w:val="16"/>
                <w:szCs w:val="16"/>
                <w:lang w:bidi="th-TH"/>
              </w:rPr>
            </w:pPr>
            <w:r w:rsidRPr="00FD0F20">
              <w:rPr>
                <w:rFonts w:ascii="Arial" w:hAnsi="Arial" w:cs="Arial"/>
                <w:color w:val="000000" w:themeColor="text1"/>
                <w:sz w:val="16"/>
                <w:szCs w:val="16"/>
              </w:rPr>
              <w:t xml:space="preserve">Investments in debt securities </w:t>
            </w:r>
          </w:p>
          <w:p w14:paraId="1FFE7DD5" w14:textId="77777777" w:rsidR="006E202B" w:rsidRPr="00FD0F20" w:rsidRDefault="006E202B" w:rsidP="00FF1E0D">
            <w:pPr>
              <w:pStyle w:val="a"/>
              <w:ind w:left="146" w:right="-138"/>
              <w:rPr>
                <w:rFonts w:ascii="Arial" w:hAnsi="Arial" w:cs="Arial"/>
                <w:color w:val="000000" w:themeColor="text1"/>
                <w:sz w:val="16"/>
                <w:szCs w:val="16"/>
              </w:rPr>
            </w:pPr>
            <w:r w:rsidRPr="00FD0F20">
              <w:rPr>
                <w:rFonts w:ascii="Arial" w:hAnsi="Arial" w:cs="Arial"/>
                <w:color w:val="000000" w:themeColor="text1"/>
                <w:sz w:val="16"/>
                <w:szCs w:val="16"/>
                <w:cs/>
                <w:lang w:bidi="th-TH"/>
              </w:rPr>
              <w:t xml:space="preserve"> </w:t>
            </w:r>
            <w:r w:rsidRPr="00FD0F20">
              <w:rPr>
                <w:rFonts w:ascii="Arial" w:hAnsi="Arial" w:cs="Arial"/>
                <w:color w:val="000000" w:themeColor="text1"/>
                <w:sz w:val="16"/>
                <w:szCs w:val="16"/>
                <w:lang w:bidi="th-TH"/>
              </w:rPr>
              <w:t xml:space="preserve">  </w:t>
            </w:r>
            <w:r w:rsidRPr="00FD0F20">
              <w:rPr>
                <w:rFonts w:ascii="Arial" w:hAnsi="Arial" w:cs="Arial"/>
                <w:color w:val="000000" w:themeColor="text1"/>
                <w:sz w:val="16"/>
                <w:szCs w:val="16"/>
              </w:rPr>
              <w:t xml:space="preserve">which credit risk has not </w:t>
            </w:r>
          </w:p>
          <w:p w14:paraId="2FEFCB0E" w14:textId="6987BCDD" w:rsidR="006E202B" w:rsidRPr="00FD0F20" w:rsidRDefault="006E202B" w:rsidP="00FF1E0D">
            <w:pPr>
              <w:pStyle w:val="a"/>
              <w:ind w:left="146" w:right="-138"/>
              <w:rPr>
                <w:rFonts w:ascii="Arial" w:hAnsi="Arial" w:cs="Arial"/>
                <w:color w:val="000000" w:themeColor="text1"/>
                <w:spacing w:val="-6"/>
                <w:sz w:val="16"/>
                <w:szCs w:val="16"/>
                <w:cs/>
              </w:rPr>
            </w:pPr>
            <w:r w:rsidRPr="00FD0F20">
              <w:rPr>
                <w:rFonts w:ascii="Arial" w:hAnsi="Arial" w:cs="Arial"/>
                <w:color w:val="000000" w:themeColor="text1"/>
                <w:spacing w:val="-6"/>
                <w:sz w:val="16"/>
                <w:szCs w:val="16"/>
              </w:rPr>
              <w:t xml:space="preserve">   significantly increased (Stage </w:t>
            </w:r>
            <w:r w:rsidRPr="00FD0F20">
              <w:rPr>
                <w:rFonts w:ascii="Arial" w:hAnsi="Arial" w:cs="Arial"/>
                <w:color w:val="000000" w:themeColor="text1"/>
                <w:spacing w:val="-6"/>
                <w:sz w:val="16"/>
                <w:szCs w:val="16"/>
                <w:lang w:val="en-GB"/>
              </w:rPr>
              <w:t>1</w:t>
            </w:r>
            <w:r w:rsidRPr="00FD0F20">
              <w:rPr>
                <w:rFonts w:ascii="Arial" w:hAnsi="Arial" w:cs="Arial"/>
                <w:color w:val="000000" w:themeColor="text1"/>
                <w:spacing w:val="-6"/>
                <w:sz w:val="16"/>
                <w:szCs w:val="16"/>
              </w:rPr>
              <w:t>)</w:t>
            </w:r>
          </w:p>
        </w:tc>
        <w:tc>
          <w:tcPr>
            <w:tcW w:w="1170" w:type="dxa"/>
            <w:vAlign w:val="bottom"/>
          </w:tcPr>
          <w:p w14:paraId="1D4D96A7" w14:textId="4F9A4D3A" w:rsidR="006E202B" w:rsidRPr="00FD0F20" w:rsidRDefault="006E202B" w:rsidP="00FF1E0D">
            <w:pPr>
              <w:ind w:right="-72"/>
              <w:jc w:val="right"/>
              <w:rPr>
                <w:rFonts w:ascii="Arial" w:hAnsi="Arial" w:cs="Arial"/>
                <w:color w:val="000000" w:themeColor="text1"/>
                <w:sz w:val="16"/>
                <w:szCs w:val="16"/>
              </w:rPr>
            </w:pPr>
            <w:r w:rsidRPr="00FD0F20">
              <w:rPr>
                <w:rFonts w:ascii="Arial" w:hAnsi="Arial" w:cs="Arial"/>
                <w:color w:val="000000"/>
                <w:sz w:val="16"/>
                <w:szCs w:val="16"/>
              </w:rPr>
              <w:t>1,837</w:t>
            </w:r>
          </w:p>
        </w:tc>
        <w:tc>
          <w:tcPr>
            <w:tcW w:w="1154" w:type="dxa"/>
            <w:vAlign w:val="bottom"/>
          </w:tcPr>
          <w:p w14:paraId="449951D8" w14:textId="6D9191FE" w:rsidR="006E202B" w:rsidRPr="00FD0F20" w:rsidRDefault="006E202B" w:rsidP="00FF1E0D">
            <w:pPr>
              <w:ind w:right="-72"/>
              <w:jc w:val="right"/>
              <w:rPr>
                <w:rFonts w:ascii="Arial" w:hAnsi="Arial" w:cs="Arial"/>
                <w:color w:val="000000" w:themeColor="text1"/>
                <w:sz w:val="16"/>
                <w:szCs w:val="16"/>
              </w:rPr>
            </w:pPr>
            <w:r w:rsidRPr="00FD0F20">
              <w:rPr>
                <w:rFonts w:ascii="Arial" w:hAnsi="Arial" w:cs="Arial"/>
                <w:color w:val="000000"/>
                <w:sz w:val="16"/>
                <w:szCs w:val="16"/>
              </w:rPr>
              <w:t>-</w:t>
            </w:r>
          </w:p>
        </w:tc>
        <w:tc>
          <w:tcPr>
            <w:tcW w:w="1006" w:type="dxa"/>
            <w:vAlign w:val="bottom"/>
          </w:tcPr>
          <w:p w14:paraId="48E5A8C1" w14:textId="049ABB02" w:rsidR="006E202B" w:rsidRPr="00FD0F20" w:rsidRDefault="006E202B" w:rsidP="00FF1E0D">
            <w:pPr>
              <w:ind w:right="-72"/>
              <w:jc w:val="right"/>
              <w:rPr>
                <w:rFonts w:ascii="Arial" w:hAnsi="Arial" w:cs="Arial"/>
                <w:color w:val="000000" w:themeColor="text1"/>
                <w:sz w:val="16"/>
                <w:szCs w:val="16"/>
              </w:rPr>
            </w:pPr>
            <w:r w:rsidRPr="00FD0F20">
              <w:rPr>
                <w:rFonts w:ascii="Arial" w:hAnsi="Arial" w:cs="Arial"/>
                <w:color w:val="000000"/>
                <w:sz w:val="16"/>
                <w:szCs w:val="16"/>
              </w:rPr>
              <w:t>1,837</w:t>
            </w:r>
          </w:p>
        </w:tc>
        <w:tc>
          <w:tcPr>
            <w:tcW w:w="1080" w:type="dxa"/>
            <w:vAlign w:val="bottom"/>
          </w:tcPr>
          <w:p w14:paraId="2D87D36C" w14:textId="7D93C459" w:rsidR="006E202B" w:rsidRPr="00FD0F20" w:rsidRDefault="006E202B" w:rsidP="00FF1E0D">
            <w:pPr>
              <w:ind w:right="-72"/>
              <w:jc w:val="right"/>
              <w:rPr>
                <w:rFonts w:ascii="Arial" w:hAnsi="Arial" w:cs="Arial"/>
                <w:color w:val="000000" w:themeColor="text1"/>
                <w:sz w:val="16"/>
                <w:szCs w:val="16"/>
              </w:rPr>
            </w:pPr>
            <w:r w:rsidRPr="00FD0F20">
              <w:rPr>
                <w:rFonts w:ascii="Arial" w:hAnsi="Arial" w:cs="Arial"/>
                <w:color w:val="000000"/>
                <w:sz w:val="16"/>
                <w:szCs w:val="16"/>
              </w:rPr>
              <w:t>1,837</w:t>
            </w:r>
          </w:p>
        </w:tc>
        <w:tc>
          <w:tcPr>
            <w:tcW w:w="1154" w:type="dxa"/>
            <w:vAlign w:val="bottom"/>
          </w:tcPr>
          <w:p w14:paraId="4EC6B1DF" w14:textId="28E08764" w:rsidR="006E202B" w:rsidRPr="00FD0F20" w:rsidRDefault="006E202B" w:rsidP="00FF1E0D">
            <w:pPr>
              <w:ind w:right="-72"/>
              <w:jc w:val="right"/>
              <w:rPr>
                <w:rFonts w:ascii="Arial" w:hAnsi="Arial" w:cs="Arial"/>
                <w:color w:val="000000" w:themeColor="text1"/>
                <w:sz w:val="16"/>
                <w:szCs w:val="16"/>
              </w:rPr>
            </w:pPr>
            <w:r w:rsidRPr="00FD0F20">
              <w:rPr>
                <w:rFonts w:ascii="Arial" w:hAnsi="Arial" w:cs="Arial"/>
                <w:color w:val="000000"/>
                <w:sz w:val="16"/>
                <w:szCs w:val="16"/>
              </w:rPr>
              <w:t>-</w:t>
            </w:r>
          </w:p>
        </w:tc>
        <w:tc>
          <w:tcPr>
            <w:tcW w:w="916" w:type="dxa"/>
            <w:vAlign w:val="bottom"/>
          </w:tcPr>
          <w:p w14:paraId="37A29779" w14:textId="48B6C0F3" w:rsidR="006E202B" w:rsidRPr="00FD0F20" w:rsidRDefault="006E202B" w:rsidP="00FF1E0D">
            <w:pPr>
              <w:ind w:right="-72"/>
              <w:jc w:val="right"/>
              <w:rPr>
                <w:rFonts w:ascii="Arial" w:hAnsi="Arial" w:cs="Arial"/>
                <w:color w:val="000000" w:themeColor="text1"/>
                <w:sz w:val="16"/>
                <w:szCs w:val="16"/>
              </w:rPr>
            </w:pPr>
            <w:r w:rsidRPr="00FD0F20">
              <w:rPr>
                <w:rFonts w:ascii="Arial" w:hAnsi="Arial" w:cs="Arial"/>
                <w:color w:val="000000"/>
                <w:sz w:val="16"/>
                <w:szCs w:val="16"/>
              </w:rPr>
              <w:t>1,837</w:t>
            </w:r>
          </w:p>
        </w:tc>
      </w:tr>
    </w:tbl>
    <w:p w14:paraId="6C6E08D6" w14:textId="77777777" w:rsidR="007B48D5" w:rsidRPr="00FD0F20" w:rsidRDefault="007B48D5" w:rsidP="00FF1E0D">
      <w:pPr>
        <w:tabs>
          <w:tab w:val="left" w:pos="900"/>
        </w:tabs>
        <w:ind w:left="547" w:hanging="7"/>
        <w:jc w:val="both"/>
        <w:rPr>
          <w:rFonts w:ascii="Arial" w:hAnsi="Arial" w:cs="Arial"/>
          <w:b/>
          <w:bCs/>
          <w:color w:val="000000" w:themeColor="text1"/>
          <w:sz w:val="18"/>
          <w:szCs w:val="18"/>
          <w:lang w:val="en-GB"/>
        </w:rPr>
      </w:pPr>
    </w:p>
    <w:p w14:paraId="5455E411" w14:textId="30419A17" w:rsidR="007B48D5" w:rsidRPr="00FD0F20" w:rsidRDefault="002140C4" w:rsidP="00FF1E0D">
      <w:pPr>
        <w:tabs>
          <w:tab w:val="left" w:pos="900"/>
        </w:tabs>
        <w:ind w:left="547" w:hanging="547"/>
        <w:jc w:val="both"/>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8</w:t>
      </w:r>
      <w:r w:rsidR="007B48D5" w:rsidRPr="00FD0F20">
        <w:rPr>
          <w:rFonts w:ascii="Arial" w:hAnsi="Arial" w:cs="Arial"/>
          <w:b/>
          <w:bCs/>
          <w:color w:val="000000" w:themeColor="text1"/>
          <w:sz w:val="18"/>
          <w:szCs w:val="18"/>
          <w:lang w:val="en-GB"/>
        </w:rPr>
        <w:t>.3</w:t>
      </w:r>
      <w:r w:rsidR="007B48D5" w:rsidRPr="00FD0F20">
        <w:rPr>
          <w:rFonts w:ascii="Arial" w:hAnsi="Arial" w:cs="Arial"/>
          <w:b/>
          <w:bCs/>
          <w:color w:val="000000" w:themeColor="text1"/>
          <w:sz w:val="18"/>
          <w:szCs w:val="18"/>
          <w:lang w:val="en-GB"/>
        </w:rPr>
        <w:tab/>
        <w:t>Investments subject to restriction and commitment</w:t>
      </w:r>
    </w:p>
    <w:p w14:paraId="7E1B306C" w14:textId="77777777" w:rsidR="007B48D5" w:rsidRPr="00FD0F20" w:rsidRDefault="007B48D5" w:rsidP="00FF1E0D">
      <w:pPr>
        <w:ind w:left="540"/>
        <w:jc w:val="both"/>
        <w:rPr>
          <w:rFonts w:ascii="Arial" w:hAnsi="Arial" w:cs="Arial"/>
          <w:color w:val="000000" w:themeColor="text1"/>
          <w:sz w:val="18"/>
          <w:szCs w:val="18"/>
          <w:lang w:val="en-GB"/>
        </w:rPr>
      </w:pPr>
    </w:p>
    <w:p w14:paraId="741D8DAD" w14:textId="6FA0F1BE" w:rsidR="007B48D5" w:rsidRPr="00FD0F20" w:rsidRDefault="007B48D5" w:rsidP="00FF1E0D">
      <w:pPr>
        <w:ind w:left="540"/>
        <w:jc w:val="both"/>
        <w:rPr>
          <w:rFonts w:ascii="Arial" w:hAnsi="Arial" w:cs="Arial"/>
          <w:color w:val="000000" w:themeColor="text1"/>
          <w:sz w:val="18"/>
          <w:szCs w:val="18"/>
        </w:rPr>
      </w:pPr>
      <w:r w:rsidRPr="00FD0F20">
        <w:rPr>
          <w:rFonts w:ascii="Arial" w:hAnsi="Arial" w:cs="Arial"/>
          <w:color w:val="000000" w:themeColor="text1"/>
          <w:sz w:val="18"/>
          <w:szCs w:val="18"/>
        </w:rPr>
        <w:t xml:space="preserve">As of </w:t>
      </w:r>
      <w:proofErr w:type="gramStart"/>
      <w:r w:rsidR="00D80E86" w:rsidRPr="00FD0F20">
        <w:rPr>
          <w:rFonts w:ascii="Arial" w:hAnsi="Arial" w:cs="Arial"/>
          <w:color w:val="000000" w:themeColor="text1"/>
          <w:sz w:val="18"/>
          <w:szCs w:val="18"/>
          <w:lang w:val="en-GB"/>
        </w:rPr>
        <w:t>31 March</w:t>
      </w:r>
      <w:r w:rsidRPr="00FD0F20">
        <w:rPr>
          <w:rFonts w:ascii="Arial" w:hAnsi="Arial" w:cs="Arial"/>
          <w:color w:val="000000" w:themeColor="text1"/>
          <w:sz w:val="18"/>
          <w:szCs w:val="18"/>
        </w:rPr>
        <w:t xml:space="preserve"> </w:t>
      </w:r>
      <w:r w:rsidR="00D80E86" w:rsidRPr="00FD0F20">
        <w:rPr>
          <w:rFonts w:ascii="Arial" w:hAnsi="Arial" w:cs="Arial"/>
          <w:color w:val="000000" w:themeColor="text1"/>
          <w:sz w:val="18"/>
          <w:szCs w:val="18"/>
          <w:lang w:val="en-GB"/>
        </w:rPr>
        <w:t>2026</w:t>
      </w:r>
      <w:proofErr w:type="gramEnd"/>
      <w:r w:rsidRPr="00FD0F20">
        <w:rPr>
          <w:rFonts w:ascii="Arial" w:hAnsi="Arial" w:cs="Arial"/>
          <w:color w:val="000000" w:themeColor="text1"/>
          <w:sz w:val="18"/>
          <w:szCs w:val="18"/>
        </w:rPr>
        <w:t xml:space="preserve"> and </w:t>
      </w:r>
      <w:r w:rsidRPr="00FD0F20">
        <w:rPr>
          <w:rFonts w:ascii="Arial" w:hAnsi="Arial" w:cs="Arial"/>
          <w:color w:val="000000" w:themeColor="text1"/>
          <w:sz w:val="18"/>
          <w:szCs w:val="18"/>
          <w:lang w:val="en-GB"/>
        </w:rPr>
        <w:t>31</w:t>
      </w:r>
      <w:r w:rsidRPr="00FD0F20">
        <w:rPr>
          <w:rFonts w:ascii="Arial" w:hAnsi="Arial" w:cs="Arial"/>
          <w:color w:val="000000" w:themeColor="text1"/>
          <w:sz w:val="18"/>
          <w:szCs w:val="18"/>
        </w:rPr>
        <w:t xml:space="preserve"> December </w:t>
      </w:r>
      <w:r w:rsidR="00F44D43" w:rsidRPr="00FD0F20">
        <w:rPr>
          <w:rFonts w:ascii="Arial" w:hAnsi="Arial" w:cs="Arial"/>
          <w:color w:val="000000" w:themeColor="text1"/>
          <w:sz w:val="18"/>
          <w:szCs w:val="18"/>
          <w:lang w:val="en-GB"/>
        </w:rPr>
        <w:t>2025</w:t>
      </w:r>
      <w:r w:rsidRPr="00FD0F20">
        <w:rPr>
          <w:rFonts w:ascii="Arial" w:hAnsi="Arial" w:cs="Arial"/>
          <w:color w:val="000000" w:themeColor="text1"/>
          <w:sz w:val="18"/>
          <w:szCs w:val="18"/>
        </w:rPr>
        <w:t xml:space="preserve">, the Group has pledged government securities with a book value of baht </w:t>
      </w:r>
      <w:r w:rsidR="00BF6C35" w:rsidRPr="00FD0F20">
        <w:rPr>
          <w:rFonts w:ascii="Arial" w:hAnsi="Arial" w:cs="Arial"/>
          <w:color w:val="000000" w:themeColor="text1"/>
          <w:sz w:val="18"/>
          <w:szCs w:val="18"/>
        </w:rPr>
        <w:t>0.10</w:t>
      </w:r>
      <w:r w:rsidRPr="00FD0F20">
        <w:rPr>
          <w:rFonts w:ascii="Arial" w:hAnsi="Arial" w:cs="Arial"/>
          <w:color w:val="000000" w:themeColor="text1"/>
          <w:sz w:val="18"/>
          <w:szCs w:val="18"/>
        </w:rPr>
        <w:t xml:space="preserve"> million as collateral for electricity use. </w:t>
      </w:r>
    </w:p>
    <w:p w14:paraId="2CD11C29" w14:textId="77777777" w:rsidR="007B48D5" w:rsidRPr="00FD0F20" w:rsidRDefault="007B48D5" w:rsidP="00FF1E0D">
      <w:pPr>
        <w:ind w:left="540"/>
        <w:jc w:val="both"/>
        <w:rPr>
          <w:rFonts w:ascii="Arial" w:hAnsi="Arial" w:cs="Arial"/>
          <w:color w:val="000000" w:themeColor="text1"/>
          <w:sz w:val="18"/>
          <w:szCs w:val="18"/>
        </w:rPr>
      </w:pPr>
    </w:p>
    <w:p w14:paraId="6D32238A" w14:textId="38D6B99E" w:rsidR="007B48D5" w:rsidRPr="00FD0F20" w:rsidRDefault="007B48D5" w:rsidP="00FF1E0D">
      <w:pPr>
        <w:pStyle w:val="BlockText"/>
        <w:spacing w:line="240" w:lineRule="auto"/>
        <w:ind w:left="540" w:right="0"/>
        <w:jc w:val="thaiDistribute"/>
        <w:rPr>
          <w:rFonts w:ascii="Arial" w:eastAsia="Arial Unicode MS" w:hAnsi="Arial" w:cs="Arial"/>
          <w:color w:val="000000" w:themeColor="text1"/>
          <w:sz w:val="18"/>
          <w:szCs w:val="18"/>
          <w:lang w:val="en-GB"/>
        </w:rPr>
      </w:pPr>
      <w:r w:rsidRPr="00FD0F20">
        <w:rPr>
          <w:rFonts w:ascii="Arial" w:eastAsia="Arial Unicode MS" w:hAnsi="Arial" w:cs="Arial"/>
          <w:color w:val="000000" w:themeColor="text1"/>
          <w:sz w:val="18"/>
          <w:szCs w:val="18"/>
        </w:rPr>
        <w:t xml:space="preserve">As of </w:t>
      </w:r>
      <w:proofErr w:type="gramStart"/>
      <w:r w:rsidR="00D80E86" w:rsidRPr="00FD0F20">
        <w:rPr>
          <w:rFonts w:ascii="Arial" w:hAnsi="Arial" w:cs="Arial"/>
          <w:color w:val="000000" w:themeColor="text1"/>
          <w:sz w:val="18"/>
          <w:szCs w:val="18"/>
        </w:rPr>
        <w:t>31 March</w:t>
      </w:r>
      <w:r w:rsidRPr="00FD0F20">
        <w:rPr>
          <w:rFonts w:ascii="Arial" w:eastAsia="Arial Unicode MS" w:hAnsi="Arial" w:cs="Arial"/>
          <w:color w:val="000000" w:themeColor="text1"/>
          <w:sz w:val="18"/>
          <w:szCs w:val="18"/>
        </w:rPr>
        <w:t xml:space="preserve"> </w:t>
      </w:r>
      <w:r w:rsidR="00D80E86" w:rsidRPr="00FD0F20">
        <w:rPr>
          <w:rFonts w:ascii="Arial" w:eastAsia="Arial Unicode MS" w:hAnsi="Arial" w:cs="Arial"/>
          <w:color w:val="000000" w:themeColor="text1"/>
          <w:sz w:val="18"/>
          <w:szCs w:val="18"/>
        </w:rPr>
        <w:t>202</w:t>
      </w:r>
      <w:r w:rsidR="00D80E86" w:rsidRPr="00FD0F20">
        <w:rPr>
          <w:rFonts w:ascii="Arial" w:eastAsia="Arial Unicode MS" w:hAnsi="Arial" w:cs="Arial"/>
          <w:color w:val="000000" w:themeColor="text1"/>
          <w:sz w:val="18"/>
          <w:szCs w:val="18"/>
          <w:lang w:val="en-GB"/>
        </w:rPr>
        <w:t>6</w:t>
      </w:r>
      <w:proofErr w:type="gramEnd"/>
      <w:r w:rsidRPr="00FD0F20">
        <w:rPr>
          <w:rFonts w:ascii="Arial" w:eastAsia="Arial Unicode MS" w:hAnsi="Arial" w:cs="Arial"/>
          <w:color w:val="000000" w:themeColor="text1"/>
          <w:sz w:val="18"/>
          <w:szCs w:val="18"/>
          <w:lang w:val="en-GB"/>
        </w:rPr>
        <w:t xml:space="preserve"> and 31 December </w:t>
      </w:r>
      <w:r w:rsidR="00F44D43" w:rsidRPr="00FD0F20">
        <w:rPr>
          <w:rFonts w:ascii="Arial" w:eastAsia="Arial Unicode MS" w:hAnsi="Arial" w:cs="Arial"/>
          <w:color w:val="000000" w:themeColor="text1"/>
          <w:sz w:val="18"/>
          <w:szCs w:val="18"/>
          <w:lang w:val="en-GB"/>
        </w:rPr>
        <w:t>2025</w:t>
      </w:r>
      <w:r w:rsidRPr="00FD0F20">
        <w:rPr>
          <w:rFonts w:ascii="Arial" w:eastAsia="Arial Unicode MS" w:hAnsi="Arial" w:cs="Arial"/>
          <w:color w:val="000000" w:themeColor="text1"/>
          <w:sz w:val="18"/>
          <w:szCs w:val="18"/>
          <w:lang w:val="en-GB"/>
        </w:rPr>
        <w:t>, the Company placed</w:t>
      </w:r>
      <w:r w:rsidR="000314FE" w:rsidRPr="00FD0F20">
        <w:rPr>
          <w:rFonts w:ascii="Arial" w:eastAsia="Arial Unicode MS" w:hAnsi="Arial" w:cs="Arial"/>
          <w:color w:val="000000" w:themeColor="text1"/>
          <w:sz w:val="18"/>
          <w:szCs w:val="18"/>
          <w:lang w:val="en-GB"/>
        </w:rPr>
        <w:t xml:space="preserve"> a</w:t>
      </w:r>
      <w:r w:rsidR="00335FC0" w:rsidRPr="00FD0F20">
        <w:rPr>
          <w:rFonts w:ascii="Arial" w:eastAsia="Arial Unicode MS" w:hAnsi="Arial" w:cs="Arial"/>
          <w:color w:val="000000" w:themeColor="text1"/>
          <w:sz w:val="18"/>
          <w:szCs w:val="18"/>
          <w:lang w:val="en-GB"/>
        </w:rPr>
        <w:t xml:space="preserve"> </w:t>
      </w:r>
      <w:r w:rsidR="00610969" w:rsidRPr="00FD0F20">
        <w:rPr>
          <w:rFonts w:ascii="Arial" w:eastAsia="Arial Unicode MS" w:hAnsi="Arial" w:cs="Arial"/>
          <w:color w:val="000000" w:themeColor="text1"/>
          <w:sz w:val="18"/>
          <w:szCs w:val="18"/>
          <w:lang w:val="en-GB"/>
        </w:rPr>
        <w:t xml:space="preserve">Government and </w:t>
      </w:r>
      <w:r w:rsidR="009B41CC" w:rsidRPr="00FD0F20">
        <w:rPr>
          <w:rFonts w:ascii="Arial" w:eastAsia="Arial Unicode MS" w:hAnsi="Arial" w:cs="Arial"/>
          <w:color w:val="000000" w:themeColor="text1"/>
          <w:sz w:val="18"/>
          <w:szCs w:val="18"/>
          <w:lang w:val="en-GB"/>
        </w:rPr>
        <w:t>S</w:t>
      </w:r>
      <w:r w:rsidR="00610969" w:rsidRPr="00FD0F20">
        <w:rPr>
          <w:rFonts w:ascii="Arial" w:eastAsia="Arial Unicode MS" w:hAnsi="Arial" w:cs="Arial"/>
          <w:color w:val="000000" w:themeColor="text1"/>
          <w:sz w:val="18"/>
          <w:szCs w:val="18"/>
          <w:lang w:val="en-GB"/>
        </w:rPr>
        <w:t xml:space="preserve">tate </w:t>
      </w:r>
      <w:r w:rsidR="009B41CC" w:rsidRPr="00FD0F20">
        <w:rPr>
          <w:rFonts w:ascii="Arial" w:eastAsia="Arial Unicode MS" w:hAnsi="Arial" w:cs="Arial"/>
          <w:color w:val="000000" w:themeColor="text1"/>
          <w:sz w:val="18"/>
          <w:szCs w:val="18"/>
          <w:lang w:val="en-GB"/>
        </w:rPr>
        <w:t>E</w:t>
      </w:r>
      <w:r w:rsidR="00610969" w:rsidRPr="00FD0F20">
        <w:rPr>
          <w:rFonts w:ascii="Arial" w:eastAsia="Arial Unicode MS" w:hAnsi="Arial" w:cs="Arial"/>
          <w:color w:val="000000" w:themeColor="text1"/>
          <w:sz w:val="18"/>
          <w:szCs w:val="18"/>
          <w:lang w:val="en-GB"/>
        </w:rPr>
        <w:t xml:space="preserve">nterprise </w:t>
      </w:r>
      <w:r w:rsidR="009B41CC" w:rsidRPr="00FD0F20">
        <w:rPr>
          <w:rFonts w:ascii="Arial" w:eastAsia="Arial Unicode MS" w:hAnsi="Arial" w:cs="Arial"/>
          <w:color w:val="000000" w:themeColor="text1"/>
          <w:sz w:val="18"/>
          <w:szCs w:val="18"/>
          <w:lang w:val="en-GB"/>
        </w:rPr>
        <w:t>S</w:t>
      </w:r>
      <w:r w:rsidR="00610969" w:rsidRPr="00FD0F20">
        <w:rPr>
          <w:rFonts w:ascii="Arial" w:eastAsia="Arial Unicode MS" w:hAnsi="Arial" w:cs="Arial"/>
          <w:color w:val="000000" w:themeColor="text1"/>
          <w:sz w:val="18"/>
          <w:szCs w:val="18"/>
          <w:lang w:val="en-GB"/>
        </w:rPr>
        <w:t xml:space="preserve">ecurities </w:t>
      </w:r>
      <w:r w:rsidR="00A47D89" w:rsidRPr="00FD0F20">
        <w:rPr>
          <w:rFonts w:ascii="Arial" w:eastAsia="Arial Unicode MS" w:hAnsi="Arial" w:cs="Arial"/>
          <w:color w:val="000000" w:themeColor="text1"/>
          <w:sz w:val="18"/>
          <w:szCs w:val="18"/>
          <w:lang w:val="en-GB"/>
        </w:rPr>
        <w:t xml:space="preserve">of baht </w:t>
      </w:r>
      <w:r w:rsidR="00BF6C35" w:rsidRPr="00FD0F20">
        <w:rPr>
          <w:rFonts w:ascii="Arial" w:hAnsi="Arial" w:cs="Arial"/>
          <w:color w:val="000000" w:themeColor="text1"/>
          <w:sz w:val="18"/>
          <w:szCs w:val="18"/>
        </w:rPr>
        <w:t>291</w:t>
      </w:r>
      <w:r w:rsidR="00A47D89" w:rsidRPr="00FD0F20">
        <w:rPr>
          <w:rFonts w:ascii="Arial" w:eastAsia="Arial Unicode MS" w:hAnsi="Arial" w:cs="Arial"/>
          <w:color w:val="000000" w:themeColor="text1"/>
          <w:sz w:val="18"/>
          <w:szCs w:val="18"/>
          <w:lang w:val="en-GB"/>
        </w:rPr>
        <w:t xml:space="preserve"> million </w:t>
      </w:r>
      <w:r w:rsidRPr="00FD0F20">
        <w:rPr>
          <w:rFonts w:ascii="Arial" w:eastAsia="Arial Unicode MS" w:hAnsi="Arial" w:cs="Arial"/>
          <w:color w:val="000000" w:themeColor="text1"/>
          <w:sz w:val="18"/>
          <w:szCs w:val="18"/>
          <w:lang w:val="en-GB"/>
        </w:rPr>
        <w:t>with the Registrar in accordance with the Non-Life Insurance Act and others as required in the normal course of business of the Group as mentioned</w:t>
      </w:r>
      <w:r w:rsidR="001B5A94" w:rsidRPr="00FD0F20">
        <w:rPr>
          <w:rFonts w:ascii="Arial" w:eastAsia="Arial Unicode MS" w:hAnsi="Arial" w:cs="Arial"/>
          <w:color w:val="000000" w:themeColor="text1"/>
          <w:sz w:val="18"/>
          <w:szCs w:val="18"/>
          <w:lang w:val="en-GB"/>
        </w:rPr>
        <w:t xml:space="preserve"> in Note</w:t>
      </w:r>
      <w:r w:rsidRPr="00FD0F20">
        <w:rPr>
          <w:rFonts w:ascii="Arial" w:eastAsia="Arial Unicode MS" w:hAnsi="Arial" w:cs="Arial"/>
          <w:color w:val="000000" w:themeColor="text1"/>
          <w:sz w:val="18"/>
          <w:szCs w:val="18"/>
          <w:lang w:val="en-GB"/>
        </w:rPr>
        <w:t xml:space="preserve"> </w:t>
      </w:r>
      <w:r w:rsidR="00BF6C35" w:rsidRPr="00FD0F20">
        <w:rPr>
          <w:rFonts w:ascii="Arial" w:eastAsia="Arial Unicode MS" w:hAnsi="Arial" w:cs="Arial"/>
          <w:color w:val="000000" w:themeColor="text1"/>
          <w:sz w:val="18"/>
          <w:szCs w:val="18"/>
          <w:lang w:val="en-GB" w:bidi="th-TH"/>
        </w:rPr>
        <w:t>19</w:t>
      </w:r>
      <w:r w:rsidRPr="00FD0F20">
        <w:rPr>
          <w:rFonts w:ascii="Arial" w:eastAsia="Arial Unicode MS" w:hAnsi="Arial" w:cs="Arial"/>
          <w:color w:val="000000" w:themeColor="text1"/>
          <w:sz w:val="18"/>
          <w:szCs w:val="18"/>
          <w:lang w:val="en-GB"/>
        </w:rPr>
        <w:t xml:space="preserve">. </w:t>
      </w:r>
    </w:p>
    <w:p w14:paraId="03E23DE4" w14:textId="034CC0BC" w:rsidR="00944948" w:rsidRPr="00FD0F20" w:rsidRDefault="00944948" w:rsidP="00FF1E0D">
      <w:pPr>
        <w:jc w:val="both"/>
        <w:rPr>
          <w:rFonts w:ascii="Arial" w:hAnsi="Arial" w:cs="Arial"/>
          <w:color w:val="000000" w:themeColor="text1"/>
          <w:sz w:val="18"/>
          <w:szCs w:val="18"/>
          <w:lang w:val="en-GB" w:bidi="th-TH"/>
        </w:rPr>
      </w:pPr>
      <w:bookmarkStart w:id="11" w:name="_Toc138839059"/>
    </w:p>
    <w:p w14:paraId="0C035664" w14:textId="77777777" w:rsidR="009F6E69" w:rsidRPr="00FD0F20" w:rsidRDefault="009F6E69" w:rsidP="00FF1E0D">
      <w:pPr>
        <w:jc w:val="both"/>
        <w:rPr>
          <w:rFonts w:ascii="Arial" w:hAnsi="Arial" w:cs="Arial"/>
          <w:color w:val="000000" w:themeColor="text1"/>
          <w:sz w:val="18"/>
          <w:szCs w:val="18"/>
          <w:lang w:val="en-GB" w:bidi="th-TH"/>
        </w:rPr>
      </w:pPr>
    </w:p>
    <w:tbl>
      <w:tblPr>
        <w:tblW w:w="9461" w:type="dxa"/>
        <w:tblInd w:w="108" w:type="dxa"/>
        <w:tblLayout w:type="fixed"/>
        <w:tblLook w:val="0400" w:firstRow="0" w:lastRow="0" w:firstColumn="0" w:lastColumn="0" w:noHBand="0" w:noVBand="1"/>
      </w:tblPr>
      <w:tblGrid>
        <w:gridCol w:w="9461"/>
      </w:tblGrid>
      <w:tr w:rsidR="00944948" w:rsidRPr="00FD0F20" w14:paraId="08AC76C4" w14:textId="77777777" w:rsidTr="00FA063A">
        <w:trPr>
          <w:trHeight w:val="368"/>
        </w:trPr>
        <w:tc>
          <w:tcPr>
            <w:tcW w:w="9461" w:type="dxa"/>
            <w:vAlign w:val="center"/>
          </w:tcPr>
          <w:p w14:paraId="196D1432" w14:textId="77777777" w:rsidR="00944948" w:rsidRPr="00FD0F20" w:rsidRDefault="00944948" w:rsidP="00FF1E0D">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Equity financial assets</w:t>
            </w:r>
          </w:p>
        </w:tc>
      </w:tr>
    </w:tbl>
    <w:p w14:paraId="5B55044F" w14:textId="77777777" w:rsidR="00944948" w:rsidRPr="00FD0F20" w:rsidRDefault="00944948" w:rsidP="00FF1E0D">
      <w:pPr>
        <w:rPr>
          <w:rFonts w:ascii="Arial" w:hAnsi="Arial" w:cs="Arial"/>
          <w:color w:val="000000" w:themeColor="text1"/>
          <w:sz w:val="18"/>
          <w:szCs w:val="18"/>
        </w:rPr>
      </w:pPr>
    </w:p>
    <w:bookmarkEnd w:id="11"/>
    <w:p w14:paraId="15185AD9" w14:textId="75878145" w:rsidR="00944948" w:rsidRPr="00FD0F20" w:rsidRDefault="002140C4" w:rsidP="00FF1E0D">
      <w:pPr>
        <w:tabs>
          <w:tab w:val="left" w:pos="900"/>
        </w:tabs>
        <w:ind w:left="547" w:hanging="547"/>
        <w:jc w:val="both"/>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9</w:t>
      </w:r>
      <w:r w:rsidR="00BC7CD6" w:rsidRPr="00FD0F20">
        <w:rPr>
          <w:rFonts w:ascii="Arial" w:hAnsi="Arial" w:cs="Arial"/>
          <w:b/>
          <w:bCs/>
          <w:color w:val="000000" w:themeColor="text1"/>
          <w:sz w:val="18"/>
          <w:szCs w:val="18"/>
          <w:lang w:val="en-GB"/>
        </w:rPr>
        <w:t>.1</w:t>
      </w:r>
      <w:r w:rsidR="00BC7CD6" w:rsidRPr="00FD0F20">
        <w:rPr>
          <w:rFonts w:ascii="Arial" w:hAnsi="Arial" w:cs="Arial"/>
          <w:b/>
          <w:bCs/>
          <w:color w:val="000000" w:themeColor="text1"/>
          <w:sz w:val="18"/>
          <w:szCs w:val="18"/>
          <w:lang w:val="en-GB"/>
        </w:rPr>
        <w:tab/>
      </w:r>
      <w:r w:rsidR="00944948" w:rsidRPr="00FD0F20">
        <w:rPr>
          <w:rFonts w:ascii="Arial" w:hAnsi="Arial" w:cs="Arial"/>
          <w:b/>
          <w:bCs/>
          <w:color w:val="000000" w:themeColor="text1"/>
          <w:sz w:val="18"/>
          <w:szCs w:val="18"/>
          <w:lang w:val="en-GB"/>
        </w:rPr>
        <w:t>Classified by types of investments</w:t>
      </w:r>
    </w:p>
    <w:p w14:paraId="5CDA935D" w14:textId="77777777" w:rsidR="00E05127" w:rsidRPr="00FD0F20" w:rsidRDefault="00E05127" w:rsidP="00FF1E0D">
      <w:pPr>
        <w:pStyle w:val="ListParagraph"/>
        <w:ind w:left="360"/>
        <w:jc w:val="both"/>
        <w:rPr>
          <w:rFonts w:ascii="Arial" w:hAnsi="Arial" w:cs="Arial"/>
          <w:b/>
          <w:bCs/>
          <w:color w:val="000000" w:themeColor="text1"/>
          <w:sz w:val="18"/>
          <w:szCs w:val="18"/>
          <w:lang w:val="en-GB"/>
        </w:rPr>
      </w:pPr>
    </w:p>
    <w:tbl>
      <w:tblPr>
        <w:tblW w:w="9109" w:type="dxa"/>
        <w:tblInd w:w="468" w:type="dxa"/>
        <w:tblLayout w:type="fixed"/>
        <w:tblLook w:val="01E0" w:firstRow="1" w:lastRow="1" w:firstColumn="1" w:lastColumn="1" w:noHBand="0" w:noVBand="0"/>
      </w:tblPr>
      <w:tblGrid>
        <w:gridCol w:w="3240"/>
        <w:gridCol w:w="1468"/>
        <w:gridCol w:w="1467"/>
        <w:gridCol w:w="1467"/>
        <w:gridCol w:w="1467"/>
      </w:tblGrid>
      <w:tr w:rsidR="00FF731B" w:rsidRPr="00637C80" w14:paraId="42706571" w14:textId="77777777" w:rsidTr="00FF731B">
        <w:tc>
          <w:tcPr>
            <w:tcW w:w="3240" w:type="dxa"/>
          </w:tcPr>
          <w:p w14:paraId="7E5DB5D3" w14:textId="77777777" w:rsidR="00FF731B" w:rsidRPr="00637C80" w:rsidRDefault="00FF731B" w:rsidP="00FF1E0D">
            <w:pPr>
              <w:ind w:left="77" w:right="-43"/>
              <w:rPr>
                <w:rFonts w:ascii="Arial" w:hAnsi="Arial" w:cs="Arial"/>
                <w:color w:val="000000" w:themeColor="text1"/>
                <w:sz w:val="18"/>
                <w:szCs w:val="18"/>
              </w:rPr>
            </w:pPr>
          </w:p>
        </w:tc>
        <w:tc>
          <w:tcPr>
            <w:tcW w:w="5869" w:type="dxa"/>
            <w:gridSpan w:val="4"/>
            <w:tcBorders>
              <w:top w:val="single" w:sz="4" w:space="0" w:color="auto"/>
              <w:bottom w:val="single" w:sz="4" w:space="0" w:color="auto"/>
            </w:tcBorders>
            <w:vAlign w:val="bottom"/>
          </w:tcPr>
          <w:p w14:paraId="3F3DD710" w14:textId="281C0445" w:rsidR="00FF731B" w:rsidRPr="00637C80" w:rsidRDefault="00FF731B" w:rsidP="00FF1E0D">
            <w:pPr>
              <w:ind w:right="-72"/>
              <w:jc w:val="center"/>
              <w:rPr>
                <w:rFonts w:ascii="Arial" w:hAnsi="Arial" w:cs="Arial"/>
                <w:b/>
                <w:bCs/>
                <w:color w:val="000000" w:themeColor="text1"/>
                <w:sz w:val="18"/>
                <w:szCs w:val="18"/>
                <w:lang w:val="en-GB"/>
              </w:rPr>
            </w:pPr>
            <w:r w:rsidRPr="00637C80">
              <w:rPr>
                <w:rFonts w:ascii="Arial" w:hAnsi="Arial" w:cs="Arial"/>
                <w:b/>
                <w:bCs/>
                <w:color w:val="000000" w:themeColor="text1"/>
                <w:sz w:val="18"/>
                <w:szCs w:val="18"/>
                <w:lang w:val="en-GB"/>
              </w:rPr>
              <w:t>Consolidated and separate financial information</w:t>
            </w:r>
          </w:p>
        </w:tc>
      </w:tr>
      <w:tr w:rsidR="00FF731B" w:rsidRPr="00637C80" w14:paraId="6D6CE0BF" w14:textId="77777777" w:rsidTr="00FF731B">
        <w:tc>
          <w:tcPr>
            <w:tcW w:w="3240" w:type="dxa"/>
          </w:tcPr>
          <w:p w14:paraId="06C6123E" w14:textId="77777777" w:rsidR="00FF731B" w:rsidRPr="00637C80" w:rsidRDefault="00FF731B" w:rsidP="00FF1E0D">
            <w:pPr>
              <w:ind w:left="77" w:right="-43"/>
              <w:rPr>
                <w:rFonts w:ascii="Arial" w:hAnsi="Arial" w:cs="Arial"/>
                <w:color w:val="000000" w:themeColor="text1"/>
                <w:sz w:val="18"/>
                <w:szCs w:val="18"/>
              </w:rPr>
            </w:pPr>
          </w:p>
        </w:tc>
        <w:tc>
          <w:tcPr>
            <w:tcW w:w="2935" w:type="dxa"/>
            <w:gridSpan w:val="2"/>
            <w:tcBorders>
              <w:top w:val="single" w:sz="4" w:space="0" w:color="auto"/>
            </w:tcBorders>
            <w:vAlign w:val="bottom"/>
          </w:tcPr>
          <w:p w14:paraId="2F8C652F" w14:textId="3B2D992D" w:rsidR="00FF731B" w:rsidRPr="00637C80" w:rsidRDefault="00FF731B" w:rsidP="00FF1E0D">
            <w:pPr>
              <w:ind w:right="-72"/>
              <w:jc w:val="center"/>
              <w:rPr>
                <w:rFonts w:ascii="Arial" w:hAnsi="Arial" w:cs="Arial"/>
                <w:b/>
                <w:bCs/>
                <w:color w:val="000000" w:themeColor="text1"/>
                <w:sz w:val="18"/>
                <w:szCs w:val="18"/>
                <w:lang w:val="en-GB"/>
              </w:rPr>
            </w:pPr>
            <w:r w:rsidRPr="00637C80">
              <w:rPr>
                <w:rFonts w:ascii="Arial" w:hAnsi="Arial" w:cs="Arial"/>
                <w:b/>
                <w:bCs/>
                <w:color w:val="000000" w:themeColor="text1"/>
                <w:sz w:val="18"/>
                <w:szCs w:val="18"/>
                <w:cs/>
                <w:lang w:bidi="th-TH"/>
              </w:rPr>
              <w:t>(</w:t>
            </w:r>
            <w:r w:rsidRPr="00637C80">
              <w:rPr>
                <w:rFonts w:ascii="Arial" w:hAnsi="Arial" w:cs="Arial"/>
                <w:b/>
                <w:bCs/>
                <w:color w:val="000000" w:themeColor="text1"/>
                <w:sz w:val="18"/>
                <w:szCs w:val="18"/>
                <w:lang w:bidi="th-TH"/>
              </w:rPr>
              <w:t>Unaudited)</w:t>
            </w:r>
          </w:p>
        </w:tc>
        <w:tc>
          <w:tcPr>
            <w:tcW w:w="2934" w:type="dxa"/>
            <w:gridSpan w:val="2"/>
            <w:tcBorders>
              <w:top w:val="single" w:sz="4" w:space="0" w:color="auto"/>
            </w:tcBorders>
            <w:vAlign w:val="bottom"/>
          </w:tcPr>
          <w:p w14:paraId="3978E16D" w14:textId="5F5A23D2" w:rsidR="00FF731B" w:rsidRPr="00637C80" w:rsidRDefault="00FF731B" w:rsidP="00FF1E0D">
            <w:pPr>
              <w:ind w:right="-72"/>
              <w:jc w:val="center"/>
              <w:rPr>
                <w:rFonts w:ascii="Arial" w:hAnsi="Arial" w:cs="Arial"/>
                <w:b/>
                <w:bCs/>
                <w:color w:val="000000" w:themeColor="text1"/>
                <w:sz w:val="18"/>
                <w:szCs w:val="18"/>
                <w:lang w:val="en-GB"/>
              </w:rPr>
            </w:pPr>
            <w:r w:rsidRPr="00637C80">
              <w:rPr>
                <w:rFonts w:ascii="Arial" w:hAnsi="Arial" w:cs="Arial"/>
                <w:b/>
                <w:bCs/>
                <w:color w:val="000000" w:themeColor="text1"/>
                <w:sz w:val="18"/>
                <w:szCs w:val="18"/>
                <w:cs/>
                <w:lang w:bidi="th-TH"/>
              </w:rPr>
              <w:t>(</w:t>
            </w:r>
            <w:r w:rsidRPr="00637C80">
              <w:rPr>
                <w:rFonts w:ascii="Arial" w:hAnsi="Arial" w:cs="Arial"/>
                <w:b/>
                <w:bCs/>
                <w:color w:val="000000" w:themeColor="text1"/>
                <w:sz w:val="18"/>
                <w:szCs w:val="18"/>
                <w:lang w:bidi="th-TH"/>
              </w:rPr>
              <w:t>Audited)</w:t>
            </w:r>
          </w:p>
        </w:tc>
      </w:tr>
      <w:tr w:rsidR="00FF731B" w:rsidRPr="00637C80" w14:paraId="62D2D7DD" w14:textId="77777777" w:rsidTr="00FF731B">
        <w:tc>
          <w:tcPr>
            <w:tcW w:w="3240" w:type="dxa"/>
          </w:tcPr>
          <w:p w14:paraId="74A3688A" w14:textId="77777777" w:rsidR="00FF731B" w:rsidRPr="00637C80" w:rsidRDefault="00FF731B" w:rsidP="00FF1E0D">
            <w:pPr>
              <w:ind w:left="77" w:right="-43"/>
              <w:rPr>
                <w:rFonts w:ascii="Arial" w:hAnsi="Arial" w:cs="Arial"/>
                <w:color w:val="000000" w:themeColor="text1"/>
                <w:sz w:val="18"/>
                <w:szCs w:val="18"/>
              </w:rPr>
            </w:pPr>
          </w:p>
        </w:tc>
        <w:tc>
          <w:tcPr>
            <w:tcW w:w="2935" w:type="dxa"/>
            <w:gridSpan w:val="2"/>
            <w:vAlign w:val="bottom"/>
          </w:tcPr>
          <w:p w14:paraId="427E7E2F" w14:textId="201D0C47" w:rsidR="00FF731B" w:rsidRPr="00637C80" w:rsidRDefault="00FF731B" w:rsidP="00FF1E0D">
            <w:pPr>
              <w:ind w:right="-72"/>
              <w:jc w:val="center"/>
              <w:rPr>
                <w:rFonts w:ascii="Arial" w:hAnsi="Arial" w:cs="Arial"/>
                <w:b/>
                <w:bCs/>
                <w:color w:val="000000" w:themeColor="text1"/>
                <w:sz w:val="18"/>
                <w:szCs w:val="18"/>
                <w:lang w:val="en-GB"/>
              </w:rPr>
            </w:pPr>
            <w:r w:rsidRPr="00637C80">
              <w:rPr>
                <w:rFonts w:ascii="Arial" w:eastAsia="Arial Unicode MS" w:hAnsi="Arial" w:cs="Arial"/>
                <w:b/>
                <w:bCs/>
                <w:color w:val="000000" w:themeColor="text1"/>
                <w:sz w:val="18"/>
                <w:szCs w:val="18"/>
                <w:lang w:val="en-GB"/>
              </w:rPr>
              <w:t>31 March 2026</w:t>
            </w:r>
          </w:p>
        </w:tc>
        <w:tc>
          <w:tcPr>
            <w:tcW w:w="2934" w:type="dxa"/>
            <w:gridSpan w:val="2"/>
            <w:vAlign w:val="bottom"/>
          </w:tcPr>
          <w:p w14:paraId="7FE08171" w14:textId="156CC33B" w:rsidR="00FF731B" w:rsidRPr="00637C80" w:rsidRDefault="00FF731B" w:rsidP="00FF1E0D">
            <w:pPr>
              <w:ind w:right="-72"/>
              <w:jc w:val="center"/>
              <w:rPr>
                <w:rFonts w:ascii="Arial" w:hAnsi="Arial" w:cs="Arial"/>
                <w:b/>
                <w:bCs/>
                <w:color w:val="000000" w:themeColor="text1"/>
                <w:sz w:val="18"/>
                <w:szCs w:val="18"/>
                <w:lang w:val="en-GB"/>
              </w:rPr>
            </w:pPr>
            <w:r w:rsidRPr="00637C80">
              <w:rPr>
                <w:rFonts w:ascii="Arial" w:eastAsia="Arial Unicode MS" w:hAnsi="Arial" w:cs="Arial"/>
                <w:b/>
                <w:bCs/>
                <w:color w:val="000000" w:themeColor="text1"/>
                <w:sz w:val="18"/>
                <w:szCs w:val="18"/>
                <w:lang w:val="en-GB"/>
              </w:rPr>
              <w:t>31 December 2025</w:t>
            </w:r>
          </w:p>
        </w:tc>
      </w:tr>
      <w:tr w:rsidR="00FF731B" w:rsidRPr="00637C80" w14:paraId="35989B9D" w14:textId="77777777" w:rsidTr="00FF731B">
        <w:tc>
          <w:tcPr>
            <w:tcW w:w="3240" w:type="dxa"/>
          </w:tcPr>
          <w:p w14:paraId="2FC5439B" w14:textId="77777777" w:rsidR="00FF731B" w:rsidRPr="00637C80" w:rsidRDefault="00FF731B" w:rsidP="00FF1E0D">
            <w:pPr>
              <w:ind w:left="77" w:right="-43"/>
              <w:rPr>
                <w:rFonts w:ascii="Arial" w:hAnsi="Arial" w:cs="Arial"/>
                <w:color w:val="000000" w:themeColor="text1"/>
                <w:sz w:val="18"/>
                <w:szCs w:val="18"/>
              </w:rPr>
            </w:pPr>
          </w:p>
        </w:tc>
        <w:tc>
          <w:tcPr>
            <w:tcW w:w="1468" w:type="dxa"/>
            <w:tcBorders>
              <w:top w:val="single" w:sz="4" w:space="0" w:color="auto"/>
            </w:tcBorders>
            <w:vAlign w:val="bottom"/>
            <w:hideMark/>
          </w:tcPr>
          <w:p w14:paraId="3DBF4BAE" w14:textId="77777777" w:rsidR="00FF731B" w:rsidRPr="00637C80" w:rsidRDefault="00FF731B" w:rsidP="00FF1E0D">
            <w:pPr>
              <w:ind w:right="-72"/>
              <w:jc w:val="right"/>
              <w:rPr>
                <w:rFonts w:ascii="Arial" w:hAnsi="Arial" w:cs="Arial"/>
                <w:b/>
                <w:bCs/>
                <w:color w:val="000000" w:themeColor="text1"/>
                <w:sz w:val="18"/>
                <w:szCs w:val="18"/>
                <w:lang w:val="en-GB"/>
              </w:rPr>
            </w:pPr>
            <w:r w:rsidRPr="00637C80">
              <w:rPr>
                <w:rFonts w:ascii="Arial" w:hAnsi="Arial" w:cs="Arial"/>
                <w:b/>
                <w:bCs/>
                <w:color w:val="000000" w:themeColor="text1"/>
                <w:sz w:val="18"/>
                <w:szCs w:val="18"/>
                <w:lang w:val="en-GB"/>
              </w:rPr>
              <w:t>Cost</w:t>
            </w:r>
          </w:p>
        </w:tc>
        <w:tc>
          <w:tcPr>
            <w:tcW w:w="1467" w:type="dxa"/>
            <w:tcBorders>
              <w:top w:val="single" w:sz="4" w:space="0" w:color="auto"/>
            </w:tcBorders>
            <w:hideMark/>
          </w:tcPr>
          <w:p w14:paraId="6EC718CA" w14:textId="77777777" w:rsidR="00FF731B" w:rsidRPr="00637C80" w:rsidRDefault="00FF731B" w:rsidP="00FF1E0D">
            <w:pPr>
              <w:ind w:right="-72"/>
              <w:jc w:val="right"/>
              <w:rPr>
                <w:rFonts w:ascii="Arial" w:hAnsi="Arial" w:cs="Arial"/>
                <w:b/>
                <w:bCs/>
                <w:color w:val="000000" w:themeColor="text1"/>
                <w:sz w:val="18"/>
                <w:szCs w:val="18"/>
                <w:lang w:val="en-GB"/>
              </w:rPr>
            </w:pPr>
            <w:r w:rsidRPr="00637C80">
              <w:rPr>
                <w:rFonts w:ascii="Arial" w:hAnsi="Arial" w:cs="Arial"/>
                <w:b/>
                <w:bCs/>
                <w:color w:val="000000" w:themeColor="text1"/>
                <w:sz w:val="18"/>
                <w:szCs w:val="18"/>
                <w:lang w:val="en-GB"/>
              </w:rPr>
              <w:t>Fair value</w:t>
            </w:r>
          </w:p>
        </w:tc>
        <w:tc>
          <w:tcPr>
            <w:tcW w:w="1467" w:type="dxa"/>
            <w:tcBorders>
              <w:top w:val="single" w:sz="4" w:space="0" w:color="auto"/>
            </w:tcBorders>
            <w:vAlign w:val="bottom"/>
            <w:hideMark/>
          </w:tcPr>
          <w:p w14:paraId="670F01A1" w14:textId="77777777" w:rsidR="00FF731B" w:rsidRPr="00637C80" w:rsidRDefault="00FF731B" w:rsidP="00FF1E0D">
            <w:pPr>
              <w:ind w:right="-72"/>
              <w:jc w:val="right"/>
              <w:rPr>
                <w:rFonts w:ascii="Arial" w:hAnsi="Arial" w:cs="Arial"/>
                <w:b/>
                <w:bCs/>
                <w:color w:val="000000" w:themeColor="text1"/>
                <w:sz w:val="18"/>
                <w:szCs w:val="18"/>
                <w:lang w:val="en-GB"/>
              </w:rPr>
            </w:pPr>
            <w:r w:rsidRPr="00637C80">
              <w:rPr>
                <w:rFonts w:ascii="Arial" w:hAnsi="Arial" w:cs="Arial"/>
                <w:b/>
                <w:bCs/>
                <w:color w:val="000000" w:themeColor="text1"/>
                <w:sz w:val="18"/>
                <w:szCs w:val="18"/>
                <w:lang w:val="en-GB"/>
              </w:rPr>
              <w:t>Cost</w:t>
            </w:r>
          </w:p>
        </w:tc>
        <w:tc>
          <w:tcPr>
            <w:tcW w:w="1467" w:type="dxa"/>
            <w:tcBorders>
              <w:top w:val="single" w:sz="4" w:space="0" w:color="auto"/>
            </w:tcBorders>
            <w:hideMark/>
          </w:tcPr>
          <w:p w14:paraId="45BE6E41" w14:textId="77777777" w:rsidR="00FF731B" w:rsidRPr="00637C80" w:rsidRDefault="00FF731B" w:rsidP="00FF1E0D">
            <w:pPr>
              <w:ind w:right="-72"/>
              <w:jc w:val="right"/>
              <w:rPr>
                <w:rFonts w:ascii="Arial" w:hAnsi="Arial" w:cs="Arial"/>
                <w:b/>
                <w:bCs/>
                <w:color w:val="000000" w:themeColor="text1"/>
                <w:sz w:val="18"/>
                <w:szCs w:val="18"/>
                <w:lang w:val="en-GB"/>
              </w:rPr>
            </w:pPr>
            <w:r w:rsidRPr="00637C80">
              <w:rPr>
                <w:rFonts w:ascii="Arial" w:hAnsi="Arial" w:cs="Arial"/>
                <w:b/>
                <w:bCs/>
                <w:color w:val="000000" w:themeColor="text1"/>
                <w:sz w:val="18"/>
                <w:szCs w:val="18"/>
                <w:lang w:val="en-GB"/>
              </w:rPr>
              <w:t>Fair value</w:t>
            </w:r>
          </w:p>
        </w:tc>
      </w:tr>
      <w:tr w:rsidR="00FF731B" w:rsidRPr="00637C80" w14:paraId="263CF5D8" w14:textId="77777777" w:rsidTr="00FF731B">
        <w:tc>
          <w:tcPr>
            <w:tcW w:w="3240" w:type="dxa"/>
          </w:tcPr>
          <w:p w14:paraId="3A96B45F" w14:textId="77777777" w:rsidR="00FF731B" w:rsidRPr="00637C80" w:rsidRDefault="00FF731B" w:rsidP="00FF1E0D">
            <w:pPr>
              <w:ind w:left="77" w:right="-43"/>
              <w:rPr>
                <w:rFonts w:ascii="Arial" w:hAnsi="Arial" w:cs="Arial"/>
                <w:color w:val="000000" w:themeColor="text1"/>
                <w:sz w:val="18"/>
                <w:szCs w:val="18"/>
              </w:rPr>
            </w:pPr>
          </w:p>
        </w:tc>
        <w:tc>
          <w:tcPr>
            <w:tcW w:w="1468" w:type="dxa"/>
            <w:tcBorders>
              <w:bottom w:val="single" w:sz="4" w:space="0" w:color="auto"/>
            </w:tcBorders>
            <w:vAlign w:val="bottom"/>
          </w:tcPr>
          <w:p w14:paraId="42926E4A" w14:textId="77777777" w:rsidR="00FF731B" w:rsidRPr="00637C80" w:rsidRDefault="00FF731B" w:rsidP="00FF1E0D">
            <w:pPr>
              <w:ind w:left="-199" w:right="-72"/>
              <w:jc w:val="right"/>
              <w:rPr>
                <w:rFonts w:ascii="Arial" w:hAnsi="Arial" w:cs="Arial"/>
                <w:b/>
                <w:bCs/>
                <w:color w:val="000000" w:themeColor="text1"/>
                <w:sz w:val="18"/>
                <w:szCs w:val="18"/>
                <w:lang w:val="en-GB"/>
              </w:rPr>
            </w:pPr>
            <w:r w:rsidRPr="00637C80">
              <w:rPr>
                <w:rFonts w:ascii="Arial" w:hAnsi="Arial" w:cs="Arial"/>
                <w:b/>
                <w:bCs/>
                <w:color w:val="000000" w:themeColor="text1"/>
                <w:sz w:val="18"/>
                <w:szCs w:val="18"/>
                <w:lang w:val="en-GB"/>
              </w:rPr>
              <w:t>Thousand Baht</w:t>
            </w:r>
          </w:p>
        </w:tc>
        <w:tc>
          <w:tcPr>
            <w:tcW w:w="1467" w:type="dxa"/>
            <w:tcBorders>
              <w:bottom w:val="single" w:sz="4" w:space="0" w:color="auto"/>
            </w:tcBorders>
          </w:tcPr>
          <w:p w14:paraId="069DD531" w14:textId="77777777" w:rsidR="00FF731B" w:rsidRPr="00637C80" w:rsidRDefault="00FF731B" w:rsidP="00FF1E0D">
            <w:pPr>
              <w:ind w:left="-199" w:right="-72"/>
              <w:jc w:val="right"/>
              <w:rPr>
                <w:rFonts w:ascii="Arial" w:hAnsi="Arial" w:cs="Arial"/>
                <w:b/>
                <w:bCs/>
                <w:color w:val="000000" w:themeColor="text1"/>
                <w:sz w:val="18"/>
                <w:szCs w:val="18"/>
                <w:lang w:val="en-GB"/>
              </w:rPr>
            </w:pPr>
            <w:r w:rsidRPr="00637C80">
              <w:rPr>
                <w:rFonts w:ascii="Arial" w:hAnsi="Arial" w:cs="Arial"/>
                <w:b/>
                <w:bCs/>
                <w:color w:val="000000" w:themeColor="text1"/>
                <w:sz w:val="18"/>
                <w:szCs w:val="18"/>
                <w:lang w:val="en-GB"/>
              </w:rPr>
              <w:t>Thousand Baht</w:t>
            </w:r>
          </w:p>
        </w:tc>
        <w:tc>
          <w:tcPr>
            <w:tcW w:w="1467" w:type="dxa"/>
            <w:tcBorders>
              <w:bottom w:val="single" w:sz="4" w:space="0" w:color="auto"/>
            </w:tcBorders>
            <w:vAlign w:val="bottom"/>
          </w:tcPr>
          <w:p w14:paraId="70087723" w14:textId="77777777" w:rsidR="00FF731B" w:rsidRPr="00637C80" w:rsidRDefault="00FF731B" w:rsidP="00FF1E0D">
            <w:pPr>
              <w:ind w:left="-199" w:right="-72"/>
              <w:jc w:val="right"/>
              <w:rPr>
                <w:rFonts w:ascii="Arial" w:hAnsi="Arial" w:cs="Arial"/>
                <w:b/>
                <w:bCs/>
                <w:color w:val="000000" w:themeColor="text1"/>
                <w:sz w:val="18"/>
                <w:szCs w:val="18"/>
                <w:lang w:val="en-GB"/>
              </w:rPr>
            </w:pPr>
            <w:r w:rsidRPr="00637C80">
              <w:rPr>
                <w:rFonts w:ascii="Arial" w:hAnsi="Arial" w:cs="Arial"/>
                <w:b/>
                <w:bCs/>
                <w:color w:val="000000" w:themeColor="text1"/>
                <w:sz w:val="18"/>
                <w:szCs w:val="18"/>
                <w:lang w:val="en-GB"/>
              </w:rPr>
              <w:t>Thousand Baht</w:t>
            </w:r>
          </w:p>
        </w:tc>
        <w:tc>
          <w:tcPr>
            <w:tcW w:w="1467" w:type="dxa"/>
            <w:tcBorders>
              <w:bottom w:val="single" w:sz="4" w:space="0" w:color="auto"/>
            </w:tcBorders>
          </w:tcPr>
          <w:p w14:paraId="0FCF7EB7" w14:textId="77777777" w:rsidR="00FF731B" w:rsidRPr="00637C80" w:rsidRDefault="00FF731B" w:rsidP="00FF1E0D">
            <w:pPr>
              <w:ind w:left="-199" w:right="-72"/>
              <w:jc w:val="right"/>
              <w:rPr>
                <w:rFonts w:ascii="Arial" w:hAnsi="Arial" w:cs="Arial"/>
                <w:b/>
                <w:bCs/>
                <w:color w:val="000000" w:themeColor="text1"/>
                <w:sz w:val="18"/>
                <w:szCs w:val="18"/>
                <w:lang w:val="en-GB"/>
              </w:rPr>
            </w:pPr>
            <w:r w:rsidRPr="00637C80">
              <w:rPr>
                <w:rFonts w:ascii="Arial" w:hAnsi="Arial" w:cs="Arial"/>
                <w:b/>
                <w:bCs/>
                <w:color w:val="000000" w:themeColor="text1"/>
                <w:sz w:val="18"/>
                <w:szCs w:val="18"/>
                <w:lang w:val="en-GB"/>
              </w:rPr>
              <w:t>Thousand Baht</w:t>
            </w:r>
          </w:p>
        </w:tc>
      </w:tr>
      <w:tr w:rsidR="00FF731B" w:rsidRPr="00637C80" w14:paraId="695232FF" w14:textId="77777777" w:rsidTr="00FF731B">
        <w:tc>
          <w:tcPr>
            <w:tcW w:w="3240" w:type="dxa"/>
          </w:tcPr>
          <w:p w14:paraId="1443EBC9" w14:textId="16FFE665" w:rsidR="00FF731B" w:rsidRPr="00637C80" w:rsidRDefault="00FF731B" w:rsidP="00FF1E0D">
            <w:pPr>
              <w:pStyle w:val="Default"/>
              <w:ind w:left="77"/>
              <w:rPr>
                <w:rFonts w:ascii="Arial" w:hAnsi="Arial" w:cs="Arial"/>
                <w:b/>
                <w:bCs/>
                <w:color w:val="000000" w:themeColor="text1"/>
                <w:sz w:val="18"/>
                <w:szCs w:val="18"/>
              </w:rPr>
            </w:pPr>
            <w:r w:rsidRPr="00637C80">
              <w:rPr>
                <w:rFonts w:ascii="Arial" w:hAnsi="Arial" w:cs="Arial"/>
                <w:b/>
                <w:bCs/>
                <w:color w:val="000000" w:themeColor="text1"/>
                <w:sz w:val="18"/>
                <w:szCs w:val="18"/>
              </w:rPr>
              <w:t xml:space="preserve">Equity financial assets measured </w:t>
            </w:r>
          </w:p>
          <w:p w14:paraId="053C787D" w14:textId="77777777" w:rsidR="00FF731B" w:rsidRPr="00637C80" w:rsidRDefault="00FF731B" w:rsidP="00FF1E0D">
            <w:pPr>
              <w:pStyle w:val="Default"/>
              <w:ind w:left="77"/>
              <w:rPr>
                <w:rFonts w:ascii="Arial" w:hAnsi="Arial" w:cs="Arial"/>
                <w:b/>
                <w:bCs/>
                <w:color w:val="000000" w:themeColor="text1"/>
                <w:sz w:val="18"/>
                <w:szCs w:val="18"/>
              </w:rPr>
            </w:pPr>
            <w:r w:rsidRPr="00637C80">
              <w:rPr>
                <w:rFonts w:ascii="Arial" w:hAnsi="Arial" w:cs="Arial"/>
                <w:b/>
                <w:bCs/>
                <w:color w:val="000000" w:themeColor="text1"/>
                <w:sz w:val="18"/>
                <w:szCs w:val="18"/>
              </w:rPr>
              <w:t xml:space="preserve">   at fair value through other </w:t>
            </w:r>
          </w:p>
          <w:p w14:paraId="267C4885" w14:textId="548A4091" w:rsidR="00FF731B" w:rsidRPr="00637C80" w:rsidRDefault="00FF731B" w:rsidP="00FF1E0D">
            <w:pPr>
              <w:pStyle w:val="Default"/>
              <w:ind w:left="77" w:right="-104"/>
              <w:rPr>
                <w:rFonts w:ascii="Arial" w:hAnsi="Arial" w:cs="Arial"/>
                <w:b/>
                <w:bCs/>
                <w:color w:val="000000" w:themeColor="text1"/>
                <w:sz w:val="18"/>
                <w:szCs w:val="18"/>
                <w:u w:val="single"/>
                <w:cs/>
              </w:rPr>
            </w:pPr>
            <w:r w:rsidRPr="00637C80">
              <w:rPr>
                <w:rFonts w:ascii="Arial" w:hAnsi="Arial" w:cs="Arial"/>
                <w:b/>
                <w:bCs/>
                <w:color w:val="000000" w:themeColor="text1"/>
                <w:sz w:val="18"/>
                <w:szCs w:val="18"/>
              </w:rPr>
              <w:t xml:space="preserve">   comprehensive income (FVOCI)</w:t>
            </w:r>
          </w:p>
        </w:tc>
        <w:tc>
          <w:tcPr>
            <w:tcW w:w="1468" w:type="dxa"/>
            <w:vAlign w:val="bottom"/>
          </w:tcPr>
          <w:p w14:paraId="08F6D3FC" w14:textId="77777777" w:rsidR="00FF731B" w:rsidRPr="00637C80" w:rsidRDefault="00FF731B" w:rsidP="00FF1E0D">
            <w:pPr>
              <w:tabs>
                <w:tab w:val="decimal" w:pos="1250"/>
              </w:tabs>
              <w:ind w:right="-72"/>
              <w:jc w:val="right"/>
              <w:rPr>
                <w:rFonts w:ascii="Arial" w:hAnsi="Arial" w:cs="Arial"/>
                <w:color w:val="000000" w:themeColor="text1"/>
                <w:sz w:val="18"/>
                <w:szCs w:val="18"/>
                <w:cs/>
              </w:rPr>
            </w:pPr>
          </w:p>
        </w:tc>
        <w:tc>
          <w:tcPr>
            <w:tcW w:w="1467" w:type="dxa"/>
            <w:vAlign w:val="bottom"/>
          </w:tcPr>
          <w:p w14:paraId="002F30D5" w14:textId="77777777" w:rsidR="00FF731B" w:rsidRPr="00637C80" w:rsidRDefault="00FF731B" w:rsidP="00FF1E0D">
            <w:pPr>
              <w:tabs>
                <w:tab w:val="decimal" w:pos="1250"/>
              </w:tabs>
              <w:ind w:right="-72"/>
              <w:jc w:val="right"/>
              <w:rPr>
                <w:rFonts w:ascii="Arial" w:hAnsi="Arial" w:cs="Arial"/>
                <w:color w:val="000000" w:themeColor="text1"/>
                <w:sz w:val="18"/>
                <w:szCs w:val="18"/>
              </w:rPr>
            </w:pPr>
          </w:p>
        </w:tc>
        <w:tc>
          <w:tcPr>
            <w:tcW w:w="1467" w:type="dxa"/>
            <w:vAlign w:val="bottom"/>
          </w:tcPr>
          <w:p w14:paraId="2D711D64" w14:textId="77777777" w:rsidR="00FF731B" w:rsidRPr="00637C80" w:rsidRDefault="00FF731B" w:rsidP="00FF1E0D">
            <w:pPr>
              <w:tabs>
                <w:tab w:val="decimal" w:pos="1250"/>
              </w:tabs>
              <w:ind w:right="-72"/>
              <w:jc w:val="right"/>
              <w:rPr>
                <w:rFonts w:ascii="Arial" w:hAnsi="Arial" w:cs="Arial"/>
                <w:color w:val="000000" w:themeColor="text1"/>
                <w:sz w:val="18"/>
                <w:szCs w:val="18"/>
                <w:cs/>
              </w:rPr>
            </w:pPr>
          </w:p>
        </w:tc>
        <w:tc>
          <w:tcPr>
            <w:tcW w:w="1467" w:type="dxa"/>
            <w:vAlign w:val="bottom"/>
          </w:tcPr>
          <w:p w14:paraId="67816024" w14:textId="77777777" w:rsidR="00FF731B" w:rsidRPr="00637C80" w:rsidRDefault="00FF731B" w:rsidP="00FF1E0D">
            <w:pPr>
              <w:tabs>
                <w:tab w:val="decimal" w:pos="1250"/>
              </w:tabs>
              <w:ind w:right="-72"/>
              <w:jc w:val="right"/>
              <w:rPr>
                <w:rFonts w:ascii="Arial" w:hAnsi="Arial" w:cs="Arial"/>
                <w:color w:val="000000" w:themeColor="text1"/>
                <w:sz w:val="18"/>
                <w:szCs w:val="18"/>
              </w:rPr>
            </w:pPr>
          </w:p>
        </w:tc>
      </w:tr>
      <w:tr w:rsidR="006E6BFA" w:rsidRPr="00637C80" w14:paraId="7BDBC3CF" w14:textId="77777777" w:rsidTr="00FF731B">
        <w:tc>
          <w:tcPr>
            <w:tcW w:w="3240" w:type="dxa"/>
            <w:vAlign w:val="bottom"/>
          </w:tcPr>
          <w:p w14:paraId="03DAEF2A" w14:textId="77777777" w:rsidR="006E6BFA" w:rsidRPr="00637C80" w:rsidRDefault="006E6BFA" w:rsidP="00FF1E0D">
            <w:pPr>
              <w:ind w:left="77" w:right="-43"/>
              <w:rPr>
                <w:rFonts w:ascii="Arial" w:hAnsi="Arial" w:cs="Arial"/>
                <w:color w:val="000000" w:themeColor="text1"/>
                <w:sz w:val="18"/>
                <w:szCs w:val="18"/>
                <w:lang w:val="en-GB"/>
              </w:rPr>
            </w:pPr>
            <w:r w:rsidRPr="00637C80">
              <w:rPr>
                <w:rFonts w:ascii="Arial" w:hAnsi="Arial" w:cs="Arial"/>
                <w:color w:val="000000" w:themeColor="text1"/>
                <w:sz w:val="18"/>
                <w:szCs w:val="18"/>
              </w:rPr>
              <w:t xml:space="preserve">   Foreign equity securities</w:t>
            </w:r>
          </w:p>
        </w:tc>
        <w:tc>
          <w:tcPr>
            <w:tcW w:w="1468" w:type="dxa"/>
            <w:vAlign w:val="bottom"/>
          </w:tcPr>
          <w:p w14:paraId="0115C334" w14:textId="710C744F" w:rsidR="006E6BFA" w:rsidRPr="00637C80" w:rsidRDefault="006E6BFA" w:rsidP="00FF1E0D">
            <w:pPr>
              <w:tabs>
                <w:tab w:val="decimal" w:pos="1250"/>
              </w:tabs>
              <w:ind w:right="-72"/>
              <w:jc w:val="right"/>
              <w:rPr>
                <w:rFonts w:ascii="Arial" w:hAnsi="Arial" w:cs="Arial"/>
                <w:color w:val="000000"/>
                <w:sz w:val="18"/>
                <w:szCs w:val="18"/>
                <w:cs/>
                <w:lang w:val="en-GB"/>
              </w:rPr>
            </w:pPr>
            <w:r w:rsidRPr="00637C80">
              <w:rPr>
                <w:rFonts w:ascii="Arial" w:hAnsi="Arial" w:cs="Arial"/>
                <w:color w:val="000000"/>
                <w:sz w:val="18"/>
                <w:szCs w:val="18"/>
                <w:lang w:val="en-GB"/>
              </w:rPr>
              <w:t>222,650</w:t>
            </w:r>
          </w:p>
        </w:tc>
        <w:tc>
          <w:tcPr>
            <w:tcW w:w="1467" w:type="dxa"/>
            <w:vAlign w:val="bottom"/>
          </w:tcPr>
          <w:p w14:paraId="3AEE440F" w14:textId="05D6EE05" w:rsidR="006E6BFA" w:rsidRPr="00637C80" w:rsidRDefault="006E6BFA" w:rsidP="00FF1E0D">
            <w:pPr>
              <w:tabs>
                <w:tab w:val="decimal" w:pos="1250"/>
              </w:tabs>
              <w:ind w:right="-72"/>
              <w:jc w:val="right"/>
              <w:rPr>
                <w:rFonts w:ascii="Arial" w:hAnsi="Arial" w:cs="Arial"/>
                <w:color w:val="000000"/>
                <w:sz w:val="18"/>
                <w:szCs w:val="18"/>
                <w:lang w:val="en-GB"/>
              </w:rPr>
            </w:pPr>
            <w:r w:rsidRPr="00637C80">
              <w:rPr>
                <w:rFonts w:ascii="Arial" w:hAnsi="Arial" w:cs="Arial"/>
                <w:color w:val="000000"/>
                <w:sz w:val="18"/>
                <w:szCs w:val="18"/>
                <w:lang w:val="en-GB"/>
              </w:rPr>
              <w:t>183,278</w:t>
            </w:r>
          </w:p>
        </w:tc>
        <w:tc>
          <w:tcPr>
            <w:tcW w:w="1467" w:type="dxa"/>
            <w:vAlign w:val="bottom"/>
          </w:tcPr>
          <w:p w14:paraId="61B5C6B2" w14:textId="7B02F730" w:rsidR="006E6BFA" w:rsidRPr="00637C80" w:rsidRDefault="006E6BFA" w:rsidP="00FF1E0D">
            <w:pPr>
              <w:tabs>
                <w:tab w:val="decimal" w:pos="1250"/>
              </w:tabs>
              <w:ind w:right="-72"/>
              <w:jc w:val="right"/>
              <w:rPr>
                <w:rFonts w:ascii="Arial" w:hAnsi="Arial" w:cs="Arial"/>
                <w:color w:val="000000" w:themeColor="text1"/>
                <w:sz w:val="18"/>
                <w:szCs w:val="18"/>
                <w:cs/>
              </w:rPr>
            </w:pPr>
            <w:r w:rsidRPr="00637C80">
              <w:rPr>
                <w:rFonts w:ascii="Arial" w:hAnsi="Arial" w:cs="Arial"/>
                <w:color w:val="000000"/>
                <w:sz w:val="18"/>
                <w:szCs w:val="18"/>
                <w:lang w:val="en-GB"/>
              </w:rPr>
              <w:t>222,650</w:t>
            </w:r>
          </w:p>
        </w:tc>
        <w:tc>
          <w:tcPr>
            <w:tcW w:w="1467" w:type="dxa"/>
            <w:vAlign w:val="bottom"/>
          </w:tcPr>
          <w:p w14:paraId="15947867" w14:textId="3BD1E573" w:rsidR="006E6BFA" w:rsidRPr="00637C80" w:rsidRDefault="006E6BFA" w:rsidP="00FF1E0D">
            <w:pPr>
              <w:tabs>
                <w:tab w:val="decimal" w:pos="1250"/>
              </w:tabs>
              <w:ind w:right="-72"/>
              <w:jc w:val="right"/>
              <w:rPr>
                <w:rFonts w:ascii="Arial" w:hAnsi="Arial" w:cs="Arial"/>
                <w:color w:val="000000" w:themeColor="text1"/>
                <w:sz w:val="18"/>
                <w:szCs w:val="18"/>
              </w:rPr>
            </w:pPr>
            <w:r w:rsidRPr="00637C80">
              <w:rPr>
                <w:rFonts w:ascii="Arial" w:hAnsi="Arial" w:cs="Arial"/>
                <w:color w:val="000000"/>
                <w:sz w:val="18"/>
                <w:szCs w:val="18"/>
                <w:cs/>
              </w:rPr>
              <w:t>207</w:t>
            </w:r>
            <w:r w:rsidRPr="00637C80">
              <w:rPr>
                <w:rFonts w:ascii="Arial" w:hAnsi="Arial" w:cs="Arial"/>
                <w:color w:val="000000"/>
                <w:sz w:val="18"/>
                <w:szCs w:val="18"/>
              </w:rPr>
              <w:t>,</w:t>
            </w:r>
            <w:r w:rsidRPr="00637C80">
              <w:rPr>
                <w:rFonts w:ascii="Arial" w:hAnsi="Arial" w:cs="Arial"/>
                <w:color w:val="000000"/>
                <w:sz w:val="18"/>
                <w:szCs w:val="18"/>
                <w:cs/>
              </w:rPr>
              <w:t>144</w:t>
            </w:r>
          </w:p>
        </w:tc>
      </w:tr>
      <w:tr w:rsidR="006E6BFA" w:rsidRPr="00637C80" w14:paraId="3D70F5BA" w14:textId="77777777" w:rsidTr="00FF731B">
        <w:tc>
          <w:tcPr>
            <w:tcW w:w="3240" w:type="dxa"/>
            <w:vAlign w:val="bottom"/>
          </w:tcPr>
          <w:p w14:paraId="5077FB05" w14:textId="12AEA1E7" w:rsidR="006E6BFA" w:rsidRPr="00637C80" w:rsidRDefault="006E6BFA" w:rsidP="00FF1E0D">
            <w:pPr>
              <w:ind w:left="77" w:right="-43"/>
              <w:rPr>
                <w:rFonts w:ascii="Arial" w:hAnsi="Arial" w:cs="Arial"/>
                <w:color w:val="000000" w:themeColor="text1"/>
                <w:sz w:val="18"/>
                <w:szCs w:val="18"/>
              </w:rPr>
            </w:pPr>
            <w:r w:rsidRPr="00637C80">
              <w:rPr>
                <w:rFonts w:ascii="Arial" w:hAnsi="Arial" w:cs="Arial"/>
                <w:color w:val="000000" w:themeColor="text1"/>
                <w:sz w:val="18"/>
                <w:szCs w:val="18"/>
              </w:rPr>
              <w:t xml:space="preserve">   Domestic equity securities</w:t>
            </w:r>
          </w:p>
        </w:tc>
        <w:tc>
          <w:tcPr>
            <w:tcW w:w="1468" w:type="dxa"/>
            <w:tcBorders>
              <w:bottom w:val="single" w:sz="4" w:space="0" w:color="auto"/>
            </w:tcBorders>
            <w:vAlign w:val="bottom"/>
          </w:tcPr>
          <w:p w14:paraId="25E5CBBB" w14:textId="2175D7E9" w:rsidR="006E6BFA" w:rsidRPr="00637C80" w:rsidRDefault="006E6BFA" w:rsidP="00FF1E0D">
            <w:pPr>
              <w:tabs>
                <w:tab w:val="decimal" w:pos="1250"/>
              </w:tabs>
              <w:ind w:right="-72"/>
              <w:jc w:val="right"/>
              <w:rPr>
                <w:rFonts w:ascii="Arial" w:hAnsi="Arial" w:cs="Arial"/>
                <w:color w:val="000000"/>
                <w:sz w:val="18"/>
                <w:szCs w:val="18"/>
                <w:lang w:val="en-GB"/>
              </w:rPr>
            </w:pPr>
            <w:r w:rsidRPr="00637C80">
              <w:rPr>
                <w:rFonts w:ascii="Arial" w:hAnsi="Arial" w:cs="Arial"/>
                <w:color w:val="000000"/>
                <w:sz w:val="18"/>
                <w:szCs w:val="18"/>
                <w:lang w:val="en-GB"/>
              </w:rPr>
              <w:t>1,302,770</w:t>
            </w:r>
          </w:p>
        </w:tc>
        <w:tc>
          <w:tcPr>
            <w:tcW w:w="1467" w:type="dxa"/>
            <w:tcBorders>
              <w:bottom w:val="single" w:sz="4" w:space="0" w:color="auto"/>
            </w:tcBorders>
            <w:vAlign w:val="bottom"/>
          </w:tcPr>
          <w:p w14:paraId="7BC58166" w14:textId="40E8D1EC" w:rsidR="006E6BFA" w:rsidRPr="00637C80" w:rsidRDefault="006E6BFA" w:rsidP="00FF1E0D">
            <w:pPr>
              <w:tabs>
                <w:tab w:val="decimal" w:pos="1250"/>
              </w:tabs>
              <w:ind w:right="-72"/>
              <w:jc w:val="right"/>
              <w:rPr>
                <w:rFonts w:ascii="Arial" w:hAnsi="Arial" w:cs="Arial"/>
                <w:color w:val="000000"/>
                <w:sz w:val="18"/>
                <w:szCs w:val="18"/>
                <w:lang w:val="en-GB"/>
              </w:rPr>
            </w:pPr>
            <w:r w:rsidRPr="00637C80">
              <w:rPr>
                <w:rFonts w:ascii="Arial" w:hAnsi="Arial" w:cs="Arial"/>
                <w:color w:val="000000"/>
                <w:sz w:val="18"/>
                <w:szCs w:val="18"/>
                <w:lang w:val="en-GB"/>
              </w:rPr>
              <w:t>921,841</w:t>
            </w:r>
          </w:p>
        </w:tc>
        <w:tc>
          <w:tcPr>
            <w:tcW w:w="1467" w:type="dxa"/>
            <w:tcBorders>
              <w:bottom w:val="single" w:sz="4" w:space="0" w:color="auto"/>
            </w:tcBorders>
            <w:vAlign w:val="bottom"/>
          </w:tcPr>
          <w:p w14:paraId="6302164C" w14:textId="7E5C2DBD" w:rsidR="006E6BFA" w:rsidRPr="00637C80" w:rsidRDefault="006E6BFA" w:rsidP="00FF1E0D">
            <w:pPr>
              <w:tabs>
                <w:tab w:val="decimal" w:pos="1250"/>
              </w:tabs>
              <w:ind w:right="-72"/>
              <w:jc w:val="right"/>
              <w:rPr>
                <w:rFonts w:ascii="Arial" w:hAnsi="Arial" w:cs="Arial"/>
                <w:color w:val="000000" w:themeColor="text1"/>
                <w:sz w:val="18"/>
                <w:szCs w:val="18"/>
              </w:rPr>
            </w:pPr>
            <w:r w:rsidRPr="00637C80">
              <w:rPr>
                <w:rFonts w:ascii="Arial" w:hAnsi="Arial" w:cs="Arial"/>
                <w:color w:val="000000"/>
                <w:sz w:val="18"/>
                <w:szCs w:val="18"/>
                <w:lang w:val="en-GB"/>
              </w:rPr>
              <w:t>1,302,770</w:t>
            </w:r>
          </w:p>
        </w:tc>
        <w:tc>
          <w:tcPr>
            <w:tcW w:w="1467" w:type="dxa"/>
            <w:tcBorders>
              <w:bottom w:val="single" w:sz="4" w:space="0" w:color="auto"/>
            </w:tcBorders>
            <w:vAlign w:val="bottom"/>
          </w:tcPr>
          <w:p w14:paraId="621E3F58" w14:textId="31539802" w:rsidR="006E6BFA" w:rsidRPr="00637C80" w:rsidRDefault="006E6BFA" w:rsidP="00FF1E0D">
            <w:pPr>
              <w:tabs>
                <w:tab w:val="decimal" w:pos="1250"/>
              </w:tabs>
              <w:ind w:right="-72"/>
              <w:jc w:val="right"/>
              <w:rPr>
                <w:rFonts w:ascii="Arial" w:hAnsi="Arial" w:cs="Arial"/>
                <w:color w:val="000000" w:themeColor="text1"/>
                <w:sz w:val="18"/>
                <w:szCs w:val="18"/>
                <w:lang w:val="en-GB"/>
              </w:rPr>
            </w:pPr>
            <w:r w:rsidRPr="00637C80">
              <w:rPr>
                <w:rFonts w:ascii="Arial" w:hAnsi="Arial" w:cs="Arial"/>
                <w:color w:val="000000"/>
                <w:sz w:val="18"/>
                <w:szCs w:val="18"/>
              </w:rPr>
              <w:t>934,074</w:t>
            </w:r>
          </w:p>
        </w:tc>
      </w:tr>
      <w:tr w:rsidR="006E6BFA" w:rsidRPr="00637C80" w14:paraId="32282AB3" w14:textId="77777777" w:rsidTr="00FF731B">
        <w:tc>
          <w:tcPr>
            <w:tcW w:w="3240" w:type="dxa"/>
            <w:vAlign w:val="bottom"/>
          </w:tcPr>
          <w:p w14:paraId="153E2FCF" w14:textId="0777BEFB" w:rsidR="006E6BFA" w:rsidRPr="00637C80" w:rsidRDefault="006E6BFA" w:rsidP="00FF1E0D">
            <w:pPr>
              <w:ind w:left="77" w:right="-43"/>
              <w:rPr>
                <w:rFonts w:ascii="Arial" w:hAnsi="Arial" w:cs="Arial"/>
                <w:color w:val="000000" w:themeColor="text1"/>
                <w:sz w:val="18"/>
                <w:szCs w:val="18"/>
              </w:rPr>
            </w:pPr>
          </w:p>
        </w:tc>
        <w:tc>
          <w:tcPr>
            <w:tcW w:w="1468" w:type="dxa"/>
            <w:tcBorders>
              <w:top w:val="single" w:sz="4" w:space="0" w:color="auto"/>
            </w:tcBorders>
            <w:vAlign w:val="bottom"/>
          </w:tcPr>
          <w:p w14:paraId="0DBCDCB0" w14:textId="7C348FA6" w:rsidR="006E6BFA" w:rsidRPr="00637C80" w:rsidRDefault="006E6BFA" w:rsidP="00FF1E0D">
            <w:pPr>
              <w:tabs>
                <w:tab w:val="decimal" w:pos="1250"/>
              </w:tabs>
              <w:ind w:right="-72"/>
              <w:jc w:val="right"/>
              <w:rPr>
                <w:rFonts w:ascii="Arial" w:hAnsi="Arial" w:cs="Arial"/>
                <w:color w:val="000000" w:themeColor="text1"/>
                <w:sz w:val="18"/>
                <w:szCs w:val="18"/>
                <w:lang w:val="en-GB"/>
              </w:rPr>
            </w:pPr>
          </w:p>
        </w:tc>
        <w:tc>
          <w:tcPr>
            <w:tcW w:w="1467" w:type="dxa"/>
            <w:tcBorders>
              <w:top w:val="single" w:sz="4" w:space="0" w:color="auto"/>
            </w:tcBorders>
            <w:vAlign w:val="bottom"/>
          </w:tcPr>
          <w:p w14:paraId="216B002A" w14:textId="54BD4608" w:rsidR="006E6BFA" w:rsidRPr="00637C80" w:rsidRDefault="006E6BFA" w:rsidP="00FF1E0D">
            <w:pPr>
              <w:tabs>
                <w:tab w:val="decimal" w:pos="1250"/>
              </w:tabs>
              <w:ind w:right="-72"/>
              <w:jc w:val="right"/>
              <w:rPr>
                <w:rFonts w:ascii="Arial" w:hAnsi="Arial" w:cs="Arial"/>
                <w:color w:val="000000" w:themeColor="text1"/>
                <w:sz w:val="18"/>
                <w:szCs w:val="18"/>
              </w:rPr>
            </w:pPr>
          </w:p>
        </w:tc>
        <w:tc>
          <w:tcPr>
            <w:tcW w:w="1467" w:type="dxa"/>
            <w:tcBorders>
              <w:top w:val="single" w:sz="4" w:space="0" w:color="auto"/>
            </w:tcBorders>
            <w:vAlign w:val="bottom"/>
          </w:tcPr>
          <w:p w14:paraId="20F215E3" w14:textId="48E00219" w:rsidR="006E6BFA" w:rsidRPr="00637C80" w:rsidRDefault="006E6BFA" w:rsidP="00FF1E0D">
            <w:pPr>
              <w:tabs>
                <w:tab w:val="decimal" w:pos="1250"/>
              </w:tabs>
              <w:ind w:right="-72"/>
              <w:jc w:val="right"/>
              <w:rPr>
                <w:rFonts w:ascii="Arial" w:hAnsi="Arial" w:cs="Arial"/>
                <w:color w:val="000000" w:themeColor="text1"/>
                <w:sz w:val="18"/>
                <w:szCs w:val="18"/>
              </w:rPr>
            </w:pPr>
          </w:p>
        </w:tc>
        <w:tc>
          <w:tcPr>
            <w:tcW w:w="1467" w:type="dxa"/>
            <w:tcBorders>
              <w:top w:val="single" w:sz="4" w:space="0" w:color="auto"/>
            </w:tcBorders>
            <w:vAlign w:val="bottom"/>
          </w:tcPr>
          <w:p w14:paraId="023E7C03" w14:textId="4586365A" w:rsidR="006E6BFA" w:rsidRPr="00637C80" w:rsidRDefault="006E6BFA" w:rsidP="00FF1E0D">
            <w:pPr>
              <w:tabs>
                <w:tab w:val="decimal" w:pos="1250"/>
              </w:tabs>
              <w:ind w:right="-72"/>
              <w:jc w:val="right"/>
              <w:rPr>
                <w:rFonts w:ascii="Arial" w:hAnsi="Arial" w:cs="Arial"/>
                <w:color w:val="000000" w:themeColor="text1"/>
                <w:sz w:val="18"/>
                <w:szCs w:val="18"/>
                <w:lang w:val="en-GB"/>
              </w:rPr>
            </w:pPr>
          </w:p>
        </w:tc>
      </w:tr>
      <w:tr w:rsidR="00CC0072" w:rsidRPr="00637C80" w14:paraId="65DDF0B2" w14:textId="77777777" w:rsidTr="00FF731B">
        <w:tc>
          <w:tcPr>
            <w:tcW w:w="3240" w:type="dxa"/>
            <w:vAlign w:val="bottom"/>
          </w:tcPr>
          <w:p w14:paraId="5B2150C6" w14:textId="3764324A" w:rsidR="00CC0072" w:rsidRPr="00637C80" w:rsidRDefault="00CC0072" w:rsidP="00FF1E0D">
            <w:pPr>
              <w:ind w:left="77" w:right="-43"/>
              <w:rPr>
                <w:rFonts w:ascii="Arial" w:hAnsi="Arial" w:cs="Arial"/>
                <w:color w:val="000000" w:themeColor="text1"/>
                <w:spacing w:val="-4"/>
                <w:sz w:val="18"/>
                <w:szCs w:val="18"/>
                <w:lang w:val="en-GB"/>
              </w:rPr>
            </w:pPr>
            <w:r w:rsidRPr="00637C80">
              <w:rPr>
                <w:rFonts w:ascii="Arial" w:hAnsi="Arial" w:cs="Arial"/>
                <w:color w:val="000000" w:themeColor="text1"/>
                <w:spacing w:val="-4"/>
                <w:sz w:val="18"/>
                <w:szCs w:val="18"/>
                <w:lang w:val="en-GB"/>
              </w:rPr>
              <w:t>Total</w:t>
            </w:r>
          </w:p>
        </w:tc>
        <w:tc>
          <w:tcPr>
            <w:tcW w:w="1468" w:type="dxa"/>
            <w:vAlign w:val="bottom"/>
          </w:tcPr>
          <w:p w14:paraId="2824A4D5" w14:textId="68F30D29" w:rsidR="00CC0072" w:rsidRPr="00637C80" w:rsidRDefault="00CC0072" w:rsidP="00FF1E0D">
            <w:pPr>
              <w:tabs>
                <w:tab w:val="decimal" w:pos="1250"/>
              </w:tabs>
              <w:ind w:right="-72"/>
              <w:jc w:val="right"/>
              <w:rPr>
                <w:rFonts w:ascii="Arial" w:hAnsi="Arial" w:cs="Arial"/>
                <w:color w:val="000000"/>
                <w:sz w:val="18"/>
                <w:szCs w:val="18"/>
                <w:lang w:val="en-GB"/>
              </w:rPr>
            </w:pPr>
            <w:r w:rsidRPr="00637C80">
              <w:rPr>
                <w:rFonts w:ascii="Arial" w:hAnsi="Arial" w:cs="Arial"/>
                <w:color w:val="000000"/>
                <w:sz w:val="18"/>
                <w:szCs w:val="18"/>
                <w:lang w:val="en-GB"/>
              </w:rPr>
              <w:t>1,525,420</w:t>
            </w:r>
          </w:p>
        </w:tc>
        <w:tc>
          <w:tcPr>
            <w:tcW w:w="1467" w:type="dxa"/>
            <w:vAlign w:val="bottom"/>
          </w:tcPr>
          <w:p w14:paraId="20D43E3F" w14:textId="4F4CD807" w:rsidR="00CC0072" w:rsidRPr="00637C80" w:rsidRDefault="00CC0072" w:rsidP="00FF1E0D">
            <w:pPr>
              <w:tabs>
                <w:tab w:val="decimal" w:pos="1250"/>
              </w:tabs>
              <w:ind w:right="-72"/>
              <w:jc w:val="right"/>
              <w:rPr>
                <w:rFonts w:ascii="Arial" w:hAnsi="Arial" w:cs="Arial"/>
                <w:color w:val="000000"/>
                <w:sz w:val="18"/>
                <w:szCs w:val="18"/>
                <w:lang w:val="en-GB"/>
              </w:rPr>
            </w:pPr>
            <w:r w:rsidRPr="00637C80">
              <w:rPr>
                <w:rFonts w:ascii="Arial" w:hAnsi="Arial" w:cs="Arial"/>
                <w:color w:val="000000"/>
                <w:sz w:val="18"/>
                <w:szCs w:val="18"/>
                <w:lang w:val="en-GB"/>
              </w:rPr>
              <w:t>1,105,119</w:t>
            </w:r>
          </w:p>
        </w:tc>
        <w:tc>
          <w:tcPr>
            <w:tcW w:w="1467" w:type="dxa"/>
            <w:vAlign w:val="bottom"/>
          </w:tcPr>
          <w:p w14:paraId="0964B994" w14:textId="6EFB5160" w:rsidR="00CC0072" w:rsidRPr="00637C80" w:rsidRDefault="00CC0072" w:rsidP="00FF1E0D">
            <w:pPr>
              <w:tabs>
                <w:tab w:val="decimal" w:pos="1250"/>
              </w:tabs>
              <w:ind w:right="-72"/>
              <w:jc w:val="right"/>
              <w:rPr>
                <w:rFonts w:ascii="Arial" w:hAnsi="Arial" w:cs="Arial"/>
                <w:color w:val="000000" w:themeColor="text1"/>
                <w:sz w:val="18"/>
                <w:szCs w:val="18"/>
              </w:rPr>
            </w:pPr>
            <w:r w:rsidRPr="00637C80">
              <w:rPr>
                <w:rFonts w:ascii="Arial" w:hAnsi="Arial" w:cs="Arial"/>
                <w:color w:val="000000"/>
                <w:sz w:val="18"/>
                <w:szCs w:val="18"/>
                <w:lang w:val="en-GB"/>
              </w:rPr>
              <w:t>1,525,420</w:t>
            </w:r>
          </w:p>
        </w:tc>
        <w:tc>
          <w:tcPr>
            <w:tcW w:w="1467" w:type="dxa"/>
            <w:vAlign w:val="bottom"/>
          </w:tcPr>
          <w:p w14:paraId="78300933" w14:textId="3A6DC91C" w:rsidR="00CC0072" w:rsidRPr="00637C80" w:rsidRDefault="00CC0072" w:rsidP="00FF1E0D">
            <w:pPr>
              <w:tabs>
                <w:tab w:val="decimal" w:pos="1250"/>
              </w:tabs>
              <w:ind w:right="-72"/>
              <w:jc w:val="right"/>
              <w:rPr>
                <w:rFonts w:ascii="Arial" w:hAnsi="Arial" w:cs="Arial"/>
                <w:color w:val="000000" w:themeColor="text1"/>
                <w:sz w:val="18"/>
                <w:szCs w:val="18"/>
                <w:cs/>
                <w:lang w:val="en-GB"/>
              </w:rPr>
            </w:pPr>
            <w:r w:rsidRPr="00637C80">
              <w:rPr>
                <w:rFonts w:ascii="Arial" w:hAnsi="Arial" w:cs="Arial"/>
                <w:color w:val="000000"/>
                <w:sz w:val="18"/>
                <w:szCs w:val="18"/>
              </w:rPr>
              <w:t>1,141,218</w:t>
            </w:r>
          </w:p>
        </w:tc>
      </w:tr>
      <w:tr w:rsidR="00CC0072" w:rsidRPr="00637C80" w14:paraId="17CF3343" w14:textId="77777777" w:rsidTr="00FF731B">
        <w:tc>
          <w:tcPr>
            <w:tcW w:w="3240" w:type="dxa"/>
            <w:vAlign w:val="bottom"/>
          </w:tcPr>
          <w:p w14:paraId="1ACB9804" w14:textId="77777777" w:rsidR="00CC0072" w:rsidRPr="00637C80" w:rsidRDefault="00CC0072" w:rsidP="00FF1E0D">
            <w:pPr>
              <w:ind w:left="77" w:right="-43"/>
              <w:rPr>
                <w:rFonts w:ascii="Arial" w:hAnsi="Arial" w:cs="Arial"/>
                <w:color w:val="000000" w:themeColor="text1"/>
                <w:sz w:val="18"/>
                <w:szCs w:val="18"/>
              </w:rPr>
            </w:pPr>
          </w:p>
        </w:tc>
        <w:tc>
          <w:tcPr>
            <w:tcW w:w="1468" w:type="dxa"/>
            <w:vAlign w:val="bottom"/>
          </w:tcPr>
          <w:p w14:paraId="0F93820C" w14:textId="77777777" w:rsidR="00CC0072" w:rsidRPr="00637C80" w:rsidRDefault="00CC0072" w:rsidP="00FF1E0D">
            <w:pPr>
              <w:tabs>
                <w:tab w:val="decimal" w:pos="1250"/>
              </w:tabs>
              <w:ind w:right="-72"/>
              <w:jc w:val="right"/>
              <w:rPr>
                <w:rFonts w:ascii="Arial" w:hAnsi="Arial" w:cs="Arial"/>
                <w:color w:val="000000" w:themeColor="text1"/>
                <w:sz w:val="18"/>
                <w:szCs w:val="18"/>
                <w:cs/>
              </w:rPr>
            </w:pPr>
          </w:p>
        </w:tc>
        <w:tc>
          <w:tcPr>
            <w:tcW w:w="1467" w:type="dxa"/>
            <w:vAlign w:val="bottom"/>
          </w:tcPr>
          <w:p w14:paraId="28F0C51D" w14:textId="77777777" w:rsidR="00CC0072" w:rsidRPr="00637C80" w:rsidRDefault="00CC0072" w:rsidP="00FF1E0D">
            <w:pPr>
              <w:tabs>
                <w:tab w:val="decimal" w:pos="1250"/>
              </w:tabs>
              <w:ind w:right="-72"/>
              <w:jc w:val="right"/>
              <w:rPr>
                <w:rFonts w:ascii="Arial" w:hAnsi="Arial" w:cs="Arial"/>
                <w:color w:val="000000" w:themeColor="text1"/>
                <w:sz w:val="18"/>
                <w:szCs w:val="18"/>
                <w:cs/>
              </w:rPr>
            </w:pPr>
          </w:p>
        </w:tc>
        <w:tc>
          <w:tcPr>
            <w:tcW w:w="1467" w:type="dxa"/>
            <w:vAlign w:val="bottom"/>
          </w:tcPr>
          <w:p w14:paraId="37C6B4F4" w14:textId="77777777" w:rsidR="00CC0072" w:rsidRPr="00637C80" w:rsidRDefault="00CC0072" w:rsidP="00FF1E0D">
            <w:pPr>
              <w:tabs>
                <w:tab w:val="decimal" w:pos="1250"/>
              </w:tabs>
              <w:ind w:right="-72"/>
              <w:jc w:val="right"/>
              <w:rPr>
                <w:rFonts w:ascii="Arial" w:hAnsi="Arial" w:cs="Arial"/>
                <w:color w:val="000000" w:themeColor="text1"/>
                <w:sz w:val="18"/>
                <w:szCs w:val="18"/>
              </w:rPr>
            </w:pPr>
          </w:p>
        </w:tc>
        <w:tc>
          <w:tcPr>
            <w:tcW w:w="1467" w:type="dxa"/>
            <w:vAlign w:val="bottom"/>
          </w:tcPr>
          <w:p w14:paraId="5D18B471" w14:textId="77777777" w:rsidR="00CC0072" w:rsidRPr="00637C80" w:rsidRDefault="00CC0072" w:rsidP="00FF1E0D">
            <w:pPr>
              <w:tabs>
                <w:tab w:val="decimal" w:pos="1250"/>
              </w:tabs>
              <w:ind w:right="-72"/>
              <w:jc w:val="right"/>
              <w:rPr>
                <w:rFonts w:ascii="Arial" w:hAnsi="Arial" w:cs="Arial"/>
                <w:color w:val="000000" w:themeColor="text1"/>
                <w:sz w:val="18"/>
                <w:szCs w:val="18"/>
                <w:cs/>
              </w:rPr>
            </w:pPr>
          </w:p>
        </w:tc>
      </w:tr>
      <w:tr w:rsidR="00CC0072" w:rsidRPr="00637C80" w14:paraId="5AAB21D1" w14:textId="77777777" w:rsidTr="00FF731B">
        <w:tc>
          <w:tcPr>
            <w:tcW w:w="3240" w:type="dxa"/>
            <w:vAlign w:val="bottom"/>
          </w:tcPr>
          <w:p w14:paraId="17F8C2DE" w14:textId="185D3156" w:rsidR="00CC0072" w:rsidRPr="00637C80" w:rsidRDefault="00CC0072" w:rsidP="00FF1E0D">
            <w:pPr>
              <w:ind w:left="77" w:right="-43"/>
              <w:rPr>
                <w:rFonts w:ascii="Arial" w:hAnsi="Arial" w:cs="Arial"/>
                <w:color w:val="000000" w:themeColor="text1"/>
                <w:sz w:val="18"/>
                <w:szCs w:val="18"/>
              </w:rPr>
            </w:pPr>
            <w:r w:rsidRPr="00637C80">
              <w:rPr>
                <w:rFonts w:ascii="Arial" w:hAnsi="Arial" w:cs="Arial"/>
                <w:color w:val="000000" w:themeColor="text1"/>
                <w:sz w:val="18"/>
                <w:szCs w:val="18"/>
                <w:u w:val="single"/>
              </w:rPr>
              <w:t>Less:</w:t>
            </w:r>
            <w:r w:rsidRPr="00637C80">
              <w:rPr>
                <w:rFonts w:ascii="Arial" w:hAnsi="Arial" w:cs="Arial"/>
                <w:color w:val="000000" w:themeColor="text1"/>
                <w:sz w:val="18"/>
                <w:szCs w:val="18"/>
              </w:rPr>
              <w:t xml:space="preserve">  </w:t>
            </w:r>
            <w:proofErr w:type="spellStart"/>
            <w:r w:rsidRPr="00637C80">
              <w:rPr>
                <w:rFonts w:ascii="Arial" w:hAnsi="Arial" w:cs="Arial"/>
                <w:color w:val="000000" w:themeColor="text1"/>
                <w:sz w:val="18"/>
                <w:szCs w:val="18"/>
              </w:rPr>
              <w:t>Unrealised</w:t>
            </w:r>
            <w:proofErr w:type="spellEnd"/>
            <w:r w:rsidRPr="00637C80">
              <w:rPr>
                <w:rFonts w:ascii="Arial" w:hAnsi="Arial" w:cs="Arial"/>
                <w:color w:val="000000" w:themeColor="text1"/>
                <w:sz w:val="18"/>
                <w:szCs w:val="18"/>
              </w:rPr>
              <w:t xml:space="preserve"> losses</w:t>
            </w:r>
          </w:p>
        </w:tc>
        <w:tc>
          <w:tcPr>
            <w:tcW w:w="1468" w:type="dxa"/>
            <w:tcBorders>
              <w:bottom w:val="single" w:sz="4" w:space="0" w:color="auto"/>
            </w:tcBorders>
            <w:vAlign w:val="bottom"/>
          </w:tcPr>
          <w:p w14:paraId="3D586E74" w14:textId="12B28C14" w:rsidR="00CC0072" w:rsidRPr="00637C80" w:rsidRDefault="00523B82" w:rsidP="00FF1E0D">
            <w:pPr>
              <w:tabs>
                <w:tab w:val="decimal" w:pos="1250"/>
              </w:tabs>
              <w:ind w:right="-72"/>
              <w:jc w:val="right"/>
              <w:rPr>
                <w:rFonts w:ascii="Arial" w:hAnsi="Arial" w:cs="Arial"/>
                <w:color w:val="000000"/>
                <w:sz w:val="18"/>
                <w:szCs w:val="18"/>
                <w:cs/>
                <w:lang w:val="en-GB"/>
              </w:rPr>
            </w:pPr>
            <w:r w:rsidRPr="00637C80">
              <w:rPr>
                <w:rFonts w:ascii="Arial" w:hAnsi="Arial" w:cs="Arial"/>
                <w:color w:val="000000"/>
                <w:sz w:val="18"/>
                <w:szCs w:val="18"/>
                <w:lang w:val="en-GB"/>
              </w:rPr>
              <w:t>(420,301)</w:t>
            </w:r>
          </w:p>
        </w:tc>
        <w:tc>
          <w:tcPr>
            <w:tcW w:w="1467" w:type="dxa"/>
            <w:tcBorders>
              <w:bottom w:val="single" w:sz="4" w:space="0" w:color="auto"/>
            </w:tcBorders>
            <w:vAlign w:val="bottom"/>
          </w:tcPr>
          <w:p w14:paraId="04922DA3" w14:textId="1DEDED07" w:rsidR="00CC0072" w:rsidRPr="00637C80" w:rsidRDefault="00523B82" w:rsidP="00FF1E0D">
            <w:pPr>
              <w:tabs>
                <w:tab w:val="decimal" w:pos="1250"/>
              </w:tabs>
              <w:ind w:right="-72"/>
              <w:jc w:val="right"/>
              <w:rPr>
                <w:rFonts w:ascii="Arial" w:hAnsi="Arial" w:cs="Arial"/>
                <w:color w:val="000000"/>
                <w:sz w:val="18"/>
                <w:szCs w:val="18"/>
                <w:cs/>
                <w:lang w:val="en-GB"/>
              </w:rPr>
            </w:pPr>
            <w:r w:rsidRPr="00637C80">
              <w:rPr>
                <w:rFonts w:ascii="Arial" w:hAnsi="Arial" w:cs="Arial"/>
                <w:color w:val="000000"/>
                <w:sz w:val="18"/>
                <w:szCs w:val="18"/>
                <w:lang w:val="en-GB"/>
              </w:rPr>
              <w:t>-</w:t>
            </w:r>
          </w:p>
        </w:tc>
        <w:tc>
          <w:tcPr>
            <w:tcW w:w="1467" w:type="dxa"/>
            <w:tcBorders>
              <w:bottom w:val="single" w:sz="4" w:space="0" w:color="auto"/>
            </w:tcBorders>
            <w:vAlign w:val="bottom"/>
          </w:tcPr>
          <w:p w14:paraId="76ED835A" w14:textId="20C90D1E" w:rsidR="00CC0072" w:rsidRPr="00637C80" w:rsidRDefault="00CC0072" w:rsidP="00FF1E0D">
            <w:pPr>
              <w:tabs>
                <w:tab w:val="decimal" w:pos="1250"/>
              </w:tabs>
              <w:ind w:right="-72"/>
              <w:jc w:val="right"/>
              <w:rPr>
                <w:rFonts w:ascii="Arial" w:hAnsi="Arial" w:cs="Arial"/>
                <w:color w:val="000000" w:themeColor="text1"/>
                <w:sz w:val="18"/>
                <w:szCs w:val="18"/>
              </w:rPr>
            </w:pPr>
            <w:r w:rsidRPr="00637C80">
              <w:rPr>
                <w:rFonts w:ascii="Arial" w:hAnsi="Arial" w:cs="Arial"/>
                <w:color w:val="000000"/>
                <w:sz w:val="18"/>
                <w:szCs w:val="18"/>
                <w:lang w:val="en-GB"/>
              </w:rPr>
              <w:t>(384,202)</w:t>
            </w:r>
          </w:p>
        </w:tc>
        <w:tc>
          <w:tcPr>
            <w:tcW w:w="1467" w:type="dxa"/>
            <w:tcBorders>
              <w:bottom w:val="single" w:sz="4" w:space="0" w:color="auto"/>
            </w:tcBorders>
            <w:vAlign w:val="bottom"/>
          </w:tcPr>
          <w:p w14:paraId="10D51C4B" w14:textId="5C08F87C" w:rsidR="00CC0072" w:rsidRPr="00637C80" w:rsidRDefault="00CC0072" w:rsidP="00FF1E0D">
            <w:pPr>
              <w:tabs>
                <w:tab w:val="decimal" w:pos="1250"/>
              </w:tabs>
              <w:ind w:right="-72"/>
              <w:jc w:val="right"/>
              <w:rPr>
                <w:rFonts w:ascii="Arial" w:hAnsi="Arial" w:cs="Arial"/>
                <w:color w:val="000000" w:themeColor="text1"/>
                <w:sz w:val="18"/>
                <w:szCs w:val="18"/>
                <w:cs/>
                <w:lang w:val="en-GB"/>
              </w:rPr>
            </w:pPr>
            <w:r w:rsidRPr="00637C80">
              <w:rPr>
                <w:rFonts w:ascii="Arial" w:hAnsi="Arial" w:cs="Arial"/>
                <w:color w:val="000000"/>
                <w:sz w:val="18"/>
                <w:szCs w:val="18"/>
              </w:rPr>
              <w:t>-</w:t>
            </w:r>
          </w:p>
        </w:tc>
      </w:tr>
      <w:tr w:rsidR="00CF1282" w:rsidRPr="00637C80" w14:paraId="3BEE3A60" w14:textId="77777777" w:rsidTr="00FF731B">
        <w:tc>
          <w:tcPr>
            <w:tcW w:w="3240" w:type="dxa"/>
          </w:tcPr>
          <w:p w14:paraId="405DFC27" w14:textId="1E1777EE" w:rsidR="00CF1282" w:rsidRPr="00637C80" w:rsidRDefault="00CF1282" w:rsidP="00FF1E0D">
            <w:pPr>
              <w:pStyle w:val="Default"/>
              <w:ind w:left="77" w:right="-107"/>
              <w:rPr>
                <w:rFonts w:ascii="Arial" w:hAnsi="Arial" w:cs="Arial"/>
                <w:color w:val="000000" w:themeColor="text1"/>
                <w:spacing w:val="-4"/>
                <w:sz w:val="18"/>
                <w:szCs w:val="18"/>
              </w:rPr>
            </w:pPr>
            <w:r w:rsidRPr="00637C80">
              <w:rPr>
                <w:rFonts w:ascii="Arial" w:hAnsi="Arial" w:cs="Arial"/>
                <w:color w:val="000000" w:themeColor="text1"/>
                <w:spacing w:val="-4"/>
                <w:sz w:val="18"/>
                <w:szCs w:val="18"/>
              </w:rPr>
              <w:t>Total equity financial assets measured</w:t>
            </w:r>
          </w:p>
          <w:p w14:paraId="2F9C1473" w14:textId="77777777" w:rsidR="00CF1282" w:rsidRPr="00637C80" w:rsidRDefault="00CF1282" w:rsidP="00FF1E0D">
            <w:pPr>
              <w:pStyle w:val="Default"/>
              <w:ind w:left="77"/>
              <w:rPr>
                <w:rFonts w:ascii="Arial" w:hAnsi="Arial" w:cs="Arial"/>
                <w:color w:val="000000" w:themeColor="text1"/>
                <w:sz w:val="18"/>
                <w:szCs w:val="18"/>
              </w:rPr>
            </w:pPr>
            <w:r w:rsidRPr="00637C80">
              <w:rPr>
                <w:rFonts w:ascii="Arial" w:hAnsi="Arial" w:cs="Arial"/>
                <w:color w:val="000000" w:themeColor="text1"/>
                <w:sz w:val="18"/>
                <w:szCs w:val="18"/>
              </w:rPr>
              <w:t xml:space="preserve">   at fair value through other </w:t>
            </w:r>
          </w:p>
          <w:p w14:paraId="4DDA8C63" w14:textId="6D5C58B5" w:rsidR="00CF1282" w:rsidRPr="00637C80" w:rsidRDefault="00CF1282" w:rsidP="00FF1E0D">
            <w:pPr>
              <w:pStyle w:val="Default"/>
              <w:ind w:left="77"/>
              <w:rPr>
                <w:rFonts w:ascii="Arial" w:hAnsi="Arial" w:cs="Arial"/>
                <w:color w:val="000000" w:themeColor="text1"/>
                <w:sz w:val="18"/>
                <w:szCs w:val="18"/>
              </w:rPr>
            </w:pPr>
            <w:r w:rsidRPr="00637C80">
              <w:rPr>
                <w:rFonts w:ascii="Arial" w:hAnsi="Arial" w:cs="Arial"/>
                <w:color w:val="000000" w:themeColor="text1"/>
                <w:sz w:val="18"/>
                <w:szCs w:val="18"/>
              </w:rPr>
              <w:t xml:space="preserve">   comprehensive income (FVOCI)</w:t>
            </w:r>
          </w:p>
        </w:tc>
        <w:tc>
          <w:tcPr>
            <w:tcW w:w="1468" w:type="dxa"/>
            <w:tcBorders>
              <w:top w:val="single" w:sz="4" w:space="0" w:color="auto"/>
              <w:bottom w:val="single" w:sz="4" w:space="0" w:color="auto"/>
            </w:tcBorders>
            <w:vAlign w:val="bottom"/>
          </w:tcPr>
          <w:p w14:paraId="54489A0A" w14:textId="20C15C51" w:rsidR="00CF1282" w:rsidRPr="00637C80" w:rsidRDefault="00CF1282" w:rsidP="00FF1E0D">
            <w:pPr>
              <w:tabs>
                <w:tab w:val="decimal" w:pos="1250"/>
              </w:tabs>
              <w:ind w:right="-72"/>
              <w:jc w:val="right"/>
              <w:rPr>
                <w:rFonts w:ascii="Arial" w:hAnsi="Arial" w:cs="Arial"/>
                <w:color w:val="000000"/>
                <w:sz w:val="18"/>
                <w:szCs w:val="18"/>
                <w:lang w:val="en-GB"/>
              </w:rPr>
            </w:pPr>
            <w:r w:rsidRPr="00637C80">
              <w:rPr>
                <w:rFonts w:ascii="Arial" w:hAnsi="Arial" w:cs="Arial"/>
                <w:color w:val="000000"/>
                <w:sz w:val="18"/>
                <w:szCs w:val="18"/>
                <w:lang w:val="en-GB"/>
              </w:rPr>
              <w:t>1,105,119</w:t>
            </w:r>
          </w:p>
        </w:tc>
        <w:tc>
          <w:tcPr>
            <w:tcW w:w="1467" w:type="dxa"/>
            <w:tcBorders>
              <w:top w:val="single" w:sz="4" w:space="0" w:color="auto"/>
              <w:bottom w:val="single" w:sz="4" w:space="0" w:color="auto"/>
            </w:tcBorders>
            <w:vAlign w:val="bottom"/>
          </w:tcPr>
          <w:p w14:paraId="004A56F1" w14:textId="34FF497F" w:rsidR="00CF1282" w:rsidRPr="00637C80" w:rsidRDefault="00CF1282" w:rsidP="00FF1E0D">
            <w:pPr>
              <w:tabs>
                <w:tab w:val="decimal" w:pos="1250"/>
              </w:tabs>
              <w:ind w:right="-72"/>
              <w:jc w:val="right"/>
              <w:rPr>
                <w:rFonts w:ascii="Arial" w:hAnsi="Arial" w:cs="Arial"/>
                <w:color w:val="000000"/>
                <w:sz w:val="18"/>
                <w:szCs w:val="18"/>
                <w:lang w:val="en-GB"/>
              </w:rPr>
            </w:pPr>
            <w:r w:rsidRPr="00637C80">
              <w:rPr>
                <w:rFonts w:ascii="Arial" w:hAnsi="Arial" w:cs="Arial"/>
                <w:color w:val="000000"/>
                <w:sz w:val="18"/>
                <w:szCs w:val="18"/>
                <w:lang w:val="en-GB"/>
              </w:rPr>
              <w:t>1,105,119</w:t>
            </w:r>
          </w:p>
        </w:tc>
        <w:tc>
          <w:tcPr>
            <w:tcW w:w="1467" w:type="dxa"/>
            <w:tcBorders>
              <w:top w:val="single" w:sz="4" w:space="0" w:color="auto"/>
              <w:bottom w:val="single" w:sz="4" w:space="0" w:color="auto"/>
            </w:tcBorders>
            <w:vAlign w:val="bottom"/>
          </w:tcPr>
          <w:p w14:paraId="3EF5FED8" w14:textId="5F319CEA" w:rsidR="00CF1282" w:rsidRPr="00637C80" w:rsidRDefault="00CF1282" w:rsidP="00FF1E0D">
            <w:pPr>
              <w:tabs>
                <w:tab w:val="decimal" w:pos="1250"/>
              </w:tabs>
              <w:ind w:right="-72"/>
              <w:jc w:val="right"/>
              <w:rPr>
                <w:rFonts w:ascii="Arial" w:hAnsi="Arial" w:cs="Arial"/>
                <w:color w:val="000000" w:themeColor="text1"/>
                <w:sz w:val="18"/>
                <w:szCs w:val="18"/>
                <w:lang w:val="en-GB"/>
              </w:rPr>
            </w:pPr>
            <w:r w:rsidRPr="00637C80">
              <w:rPr>
                <w:rFonts w:ascii="Arial" w:hAnsi="Arial" w:cs="Arial"/>
                <w:color w:val="000000"/>
                <w:sz w:val="18"/>
                <w:szCs w:val="18"/>
                <w:lang w:val="en-GB"/>
              </w:rPr>
              <w:t>1,141,218</w:t>
            </w:r>
          </w:p>
        </w:tc>
        <w:tc>
          <w:tcPr>
            <w:tcW w:w="1467" w:type="dxa"/>
            <w:tcBorders>
              <w:top w:val="single" w:sz="4" w:space="0" w:color="auto"/>
              <w:bottom w:val="single" w:sz="4" w:space="0" w:color="auto"/>
            </w:tcBorders>
            <w:vAlign w:val="bottom"/>
          </w:tcPr>
          <w:p w14:paraId="7E3E6D26" w14:textId="0D5D9E1E" w:rsidR="00CF1282" w:rsidRPr="00637C80" w:rsidRDefault="00CF1282" w:rsidP="00FF1E0D">
            <w:pPr>
              <w:tabs>
                <w:tab w:val="decimal" w:pos="1250"/>
              </w:tabs>
              <w:ind w:right="-72"/>
              <w:jc w:val="right"/>
              <w:rPr>
                <w:rFonts w:ascii="Arial" w:hAnsi="Arial" w:cs="Arial"/>
                <w:color w:val="000000" w:themeColor="text1"/>
                <w:sz w:val="18"/>
                <w:szCs w:val="18"/>
                <w:lang w:val="en-GB"/>
              </w:rPr>
            </w:pPr>
            <w:r w:rsidRPr="00637C80">
              <w:rPr>
                <w:rFonts w:ascii="Arial" w:hAnsi="Arial" w:cs="Arial"/>
                <w:color w:val="000000"/>
                <w:sz w:val="18"/>
                <w:szCs w:val="18"/>
                <w:cs/>
              </w:rPr>
              <w:t>1</w:t>
            </w:r>
            <w:r w:rsidRPr="00637C80">
              <w:rPr>
                <w:rFonts w:ascii="Arial" w:hAnsi="Arial" w:cs="Arial"/>
                <w:color w:val="000000"/>
                <w:sz w:val="18"/>
                <w:szCs w:val="18"/>
              </w:rPr>
              <w:t>,</w:t>
            </w:r>
            <w:r w:rsidRPr="00637C80">
              <w:rPr>
                <w:rFonts w:ascii="Arial" w:hAnsi="Arial" w:cs="Arial"/>
                <w:color w:val="000000"/>
                <w:sz w:val="18"/>
                <w:szCs w:val="18"/>
                <w:cs/>
              </w:rPr>
              <w:t>141</w:t>
            </w:r>
            <w:r w:rsidRPr="00637C80">
              <w:rPr>
                <w:rFonts w:ascii="Arial" w:hAnsi="Arial" w:cs="Arial"/>
                <w:color w:val="000000"/>
                <w:sz w:val="18"/>
                <w:szCs w:val="18"/>
              </w:rPr>
              <w:t>,</w:t>
            </w:r>
            <w:r w:rsidRPr="00637C80">
              <w:rPr>
                <w:rFonts w:ascii="Arial" w:hAnsi="Arial" w:cs="Arial"/>
                <w:color w:val="000000"/>
                <w:sz w:val="18"/>
                <w:szCs w:val="18"/>
                <w:cs/>
              </w:rPr>
              <w:t>218</w:t>
            </w:r>
          </w:p>
        </w:tc>
      </w:tr>
      <w:tr w:rsidR="00CF1282" w:rsidRPr="00637C80" w14:paraId="78563C9D" w14:textId="77777777" w:rsidTr="00FF731B">
        <w:tc>
          <w:tcPr>
            <w:tcW w:w="3240" w:type="dxa"/>
            <w:vAlign w:val="bottom"/>
          </w:tcPr>
          <w:p w14:paraId="0A4E647F" w14:textId="77777777" w:rsidR="00CF1282" w:rsidRPr="00637C80" w:rsidRDefault="00CF1282" w:rsidP="00FF1E0D">
            <w:pPr>
              <w:ind w:left="77" w:right="-43"/>
              <w:rPr>
                <w:rFonts w:ascii="Arial" w:hAnsi="Arial" w:cs="Arial"/>
                <w:color w:val="000000" w:themeColor="text1"/>
                <w:sz w:val="18"/>
                <w:szCs w:val="18"/>
              </w:rPr>
            </w:pPr>
          </w:p>
        </w:tc>
        <w:tc>
          <w:tcPr>
            <w:tcW w:w="1468" w:type="dxa"/>
            <w:tcBorders>
              <w:top w:val="single" w:sz="4" w:space="0" w:color="auto"/>
            </w:tcBorders>
            <w:vAlign w:val="bottom"/>
          </w:tcPr>
          <w:p w14:paraId="7C720977" w14:textId="77777777" w:rsidR="00CF1282" w:rsidRPr="00637C80" w:rsidRDefault="00CF1282" w:rsidP="00FF1E0D">
            <w:pPr>
              <w:tabs>
                <w:tab w:val="decimal" w:pos="1250"/>
              </w:tabs>
              <w:ind w:right="-72"/>
              <w:jc w:val="right"/>
              <w:rPr>
                <w:rFonts w:ascii="Arial" w:hAnsi="Arial" w:cs="Arial"/>
                <w:color w:val="000000" w:themeColor="text1"/>
                <w:sz w:val="18"/>
                <w:szCs w:val="18"/>
                <w:cs/>
              </w:rPr>
            </w:pPr>
          </w:p>
        </w:tc>
        <w:tc>
          <w:tcPr>
            <w:tcW w:w="1467" w:type="dxa"/>
            <w:tcBorders>
              <w:top w:val="single" w:sz="4" w:space="0" w:color="auto"/>
            </w:tcBorders>
            <w:vAlign w:val="bottom"/>
          </w:tcPr>
          <w:p w14:paraId="3DE21650" w14:textId="77777777" w:rsidR="00CF1282" w:rsidRPr="00637C80" w:rsidRDefault="00CF1282" w:rsidP="00FF1E0D">
            <w:pPr>
              <w:tabs>
                <w:tab w:val="decimal" w:pos="1250"/>
              </w:tabs>
              <w:ind w:right="-72"/>
              <w:rPr>
                <w:rFonts w:ascii="Arial" w:hAnsi="Arial" w:cs="Arial"/>
                <w:color w:val="000000" w:themeColor="text1"/>
                <w:sz w:val="18"/>
                <w:szCs w:val="18"/>
              </w:rPr>
            </w:pPr>
          </w:p>
        </w:tc>
        <w:tc>
          <w:tcPr>
            <w:tcW w:w="1467" w:type="dxa"/>
            <w:tcBorders>
              <w:top w:val="single" w:sz="4" w:space="0" w:color="auto"/>
            </w:tcBorders>
            <w:vAlign w:val="bottom"/>
          </w:tcPr>
          <w:p w14:paraId="257ECD1C" w14:textId="77777777" w:rsidR="00CF1282" w:rsidRPr="00637C80" w:rsidRDefault="00CF1282" w:rsidP="00FF1E0D">
            <w:pPr>
              <w:tabs>
                <w:tab w:val="decimal" w:pos="1250"/>
              </w:tabs>
              <w:ind w:right="-72"/>
              <w:rPr>
                <w:rFonts w:ascii="Arial" w:hAnsi="Arial" w:cs="Arial"/>
                <w:color w:val="000000" w:themeColor="text1"/>
                <w:sz w:val="18"/>
                <w:szCs w:val="18"/>
                <w:cs/>
              </w:rPr>
            </w:pPr>
          </w:p>
        </w:tc>
        <w:tc>
          <w:tcPr>
            <w:tcW w:w="1467" w:type="dxa"/>
            <w:tcBorders>
              <w:top w:val="single" w:sz="4" w:space="0" w:color="auto"/>
            </w:tcBorders>
            <w:vAlign w:val="bottom"/>
          </w:tcPr>
          <w:p w14:paraId="0C8F810B" w14:textId="77777777" w:rsidR="00CF1282" w:rsidRPr="00637C80" w:rsidRDefault="00CF1282" w:rsidP="00FF1E0D">
            <w:pPr>
              <w:tabs>
                <w:tab w:val="decimal" w:pos="1250"/>
              </w:tabs>
              <w:ind w:right="-72"/>
              <w:jc w:val="right"/>
              <w:rPr>
                <w:rFonts w:ascii="Arial" w:hAnsi="Arial" w:cs="Arial"/>
                <w:color w:val="000000" w:themeColor="text1"/>
                <w:sz w:val="18"/>
                <w:szCs w:val="18"/>
              </w:rPr>
            </w:pPr>
          </w:p>
        </w:tc>
      </w:tr>
      <w:tr w:rsidR="00CF1282" w:rsidRPr="00637C80" w14:paraId="1E0336BB" w14:textId="77777777" w:rsidTr="00FF731B">
        <w:tc>
          <w:tcPr>
            <w:tcW w:w="3240" w:type="dxa"/>
          </w:tcPr>
          <w:p w14:paraId="1F604707" w14:textId="5D18A543" w:rsidR="00CF1282" w:rsidRPr="00637C80" w:rsidRDefault="00CF1282" w:rsidP="00FF1E0D">
            <w:pPr>
              <w:ind w:left="77" w:right="-43"/>
              <w:rPr>
                <w:rFonts w:ascii="Arial" w:hAnsi="Arial" w:cs="Arial"/>
                <w:b/>
                <w:bCs/>
                <w:color w:val="000000" w:themeColor="text1"/>
                <w:sz w:val="18"/>
                <w:szCs w:val="18"/>
                <w:lang w:val="en-GB"/>
              </w:rPr>
            </w:pPr>
            <w:r w:rsidRPr="00637C80">
              <w:rPr>
                <w:rFonts w:ascii="Arial" w:hAnsi="Arial" w:cs="Arial"/>
                <w:b/>
                <w:bCs/>
                <w:color w:val="000000" w:themeColor="text1"/>
                <w:sz w:val="18"/>
                <w:szCs w:val="18"/>
              </w:rPr>
              <w:t>Equity financial assets, net</w:t>
            </w:r>
          </w:p>
        </w:tc>
        <w:tc>
          <w:tcPr>
            <w:tcW w:w="1468" w:type="dxa"/>
            <w:tcBorders>
              <w:bottom w:val="single" w:sz="4" w:space="0" w:color="auto"/>
            </w:tcBorders>
            <w:vAlign w:val="bottom"/>
          </w:tcPr>
          <w:p w14:paraId="4B9191E9" w14:textId="7802D304" w:rsidR="00CF1282" w:rsidRPr="00637C80" w:rsidRDefault="00CF1282" w:rsidP="00FF1E0D">
            <w:pPr>
              <w:tabs>
                <w:tab w:val="decimal" w:pos="1250"/>
              </w:tabs>
              <w:ind w:right="-72"/>
              <w:jc w:val="right"/>
              <w:rPr>
                <w:rFonts w:ascii="Arial" w:hAnsi="Arial" w:cs="Arial"/>
                <w:color w:val="000000"/>
                <w:sz w:val="18"/>
                <w:szCs w:val="18"/>
                <w:cs/>
                <w:lang w:val="en-GB"/>
              </w:rPr>
            </w:pPr>
            <w:r w:rsidRPr="00637C80">
              <w:rPr>
                <w:rFonts w:ascii="Arial" w:hAnsi="Arial" w:cs="Arial"/>
                <w:color w:val="000000"/>
                <w:sz w:val="18"/>
                <w:szCs w:val="18"/>
                <w:lang w:val="en-GB"/>
              </w:rPr>
              <w:t>1,105,119</w:t>
            </w:r>
          </w:p>
        </w:tc>
        <w:tc>
          <w:tcPr>
            <w:tcW w:w="1467" w:type="dxa"/>
            <w:tcBorders>
              <w:bottom w:val="single" w:sz="4" w:space="0" w:color="auto"/>
            </w:tcBorders>
            <w:vAlign w:val="bottom"/>
          </w:tcPr>
          <w:p w14:paraId="2A978498" w14:textId="1F663A37" w:rsidR="00CF1282" w:rsidRPr="00637C80" w:rsidRDefault="00CF1282" w:rsidP="00FF1E0D">
            <w:pPr>
              <w:tabs>
                <w:tab w:val="decimal" w:pos="1250"/>
              </w:tabs>
              <w:ind w:right="-72"/>
              <w:jc w:val="right"/>
              <w:rPr>
                <w:rFonts w:ascii="Arial" w:hAnsi="Arial" w:cs="Arial"/>
                <w:color w:val="000000"/>
                <w:sz w:val="18"/>
                <w:szCs w:val="18"/>
                <w:lang w:val="en-GB"/>
              </w:rPr>
            </w:pPr>
            <w:r w:rsidRPr="00637C80">
              <w:rPr>
                <w:rFonts w:ascii="Arial" w:hAnsi="Arial" w:cs="Arial"/>
                <w:color w:val="000000"/>
                <w:sz w:val="18"/>
                <w:szCs w:val="18"/>
                <w:lang w:val="en-GB"/>
              </w:rPr>
              <w:t>1,105,119</w:t>
            </w:r>
          </w:p>
        </w:tc>
        <w:tc>
          <w:tcPr>
            <w:tcW w:w="1467" w:type="dxa"/>
            <w:tcBorders>
              <w:bottom w:val="single" w:sz="4" w:space="0" w:color="auto"/>
            </w:tcBorders>
            <w:vAlign w:val="bottom"/>
          </w:tcPr>
          <w:p w14:paraId="11C672BE" w14:textId="5B87A7F5" w:rsidR="00CF1282" w:rsidRPr="00637C80" w:rsidRDefault="00CF1282" w:rsidP="00FF1E0D">
            <w:pPr>
              <w:tabs>
                <w:tab w:val="decimal" w:pos="1250"/>
              </w:tabs>
              <w:ind w:right="-72"/>
              <w:jc w:val="right"/>
              <w:rPr>
                <w:rFonts w:ascii="Arial" w:hAnsi="Arial" w:cs="Arial"/>
                <w:color w:val="000000" w:themeColor="text1"/>
                <w:sz w:val="18"/>
                <w:szCs w:val="18"/>
                <w:cs/>
              </w:rPr>
            </w:pPr>
            <w:r w:rsidRPr="00637C80">
              <w:rPr>
                <w:rFonts w:ascii="Arial" w:hAnsi="Arial" w:cs="Arial"/>
                <w:color w:val="000000"/>
                <w:sz w:val="18"/>
                <w:szCs w:val="18"/>
                <w:lang w:val="en-GB"/>
              </w:rPr>
              <w:t>1,141,218</w:t>
            </w:r>
          </w:p>
        </w:tc>
        <w:tc>
          <w:tcPr>
            <w:tcW w:w="1467" w:type="dxa"/>
            <w:tcBorders>
              <w:bottom w:val="single" w:sz="4" w:space="0" w:color="auto"/>
            </w:tcBorders>
            <w:vAlign w:val="bottom"/>
          </w:tcPr>
          <w:p w14:paraId="052CAD5B" w14:textId="7E4351A5" w:rsidR="00CF1282" w:rsidRPr="00637C80" w:rsidRDefault="00CF1282" w:rsidP="00FF1E0D">
            <w:pPr>
              <w:tabs>
                <w:tab w:val="decimal" w:pos="1250"/>
              </w:tabs>
              <w:ind w:right="-72"/>
              <w:jc w:val="right"/>
              <w:rPr>
                <w:rFonts w:ascii="Arial" w:hAnsi="Arial" w:cs="Arial"/>
                <w:color w:val="000000" w:themeColor="text1"/>
                <w:sz w:val="18"/>
                <w:szCs w:val="18"/>
              </w:rPr>
            </w:pPr>
            <w:r w:rsidRPr="00637C80">
              <w:rPr>
                <w:rFonts w:ascii="Arial" w:hAnsi="Arial" w:cs="Arial"/>
                <w:color w:val="000000"/>
                <w:sz w:val="18"/>
                <w:szCs w:val="18"/>
                <w:cs/>
              </w:rPr>
              <w:t>1</w:t>
            </w:r>
            <w:r w:rsidRPr="00637C80">
              <w:rPr>
                <w:rFonts w:ascii="Arial" w:hAnsi="Arial" w:cs="Arial"/>
                <w:color w:val="000000"/>
                <w:sz w:val="18"/>
                <w:szCs w:val="18"/>
              </w:rPr>
              <w:t>,</w:t>
            </w:r>
            <w:r w:rsidRPr="00637C80">
              <w:rPr>
                <w:rFonts w:ascii="Arial" w:hAnsi="Arial" w:cs="Arial"/>
                <w:color w:val="000000"/>
                <w:sz w:val="18"/>
                <w:szCs w:val="18"/>
                <w:cs/>
              </w:rPr>
              <w:t>141</w:t>
            </w:r>
            <w:r w:rsidRPr="00637C80">
              <w:rPr>
                <w:rFonts w:ascii="Arial" w:hAnsi="Arial" w:cs="Arial"/>
                <w:color w:val="000000"/>
                <w:sz w:val="18"/>
                <w:szCs w:val="18"/>
              </w:rPr>
              <w:t>,</w:t>
            </w:r>
            <w:r w:rsidRPr="00637C80">
              <w:rPr>
                <w:rFonts w:ascii="Arial" w:hAnsi="Arial" w:cs="Arial"/>
                <w:color w:val="000000"/>
                <w:sz w:val="18"/>
                <w:szCs w:val="18"/>
                <w:cs/>
              </w:rPr>
              <w:t>218</w:t>
            </w:r>
          </w:p>
        </w:tc>
      </w:tr>
    </w:tbl>
    <w:p w14:paraId="4A8A3458" w14:textId="77777777" w:rsidR="009F6E69" w:rsidRPr="00FD0F20" w:rsidRDefault="009F6E69" w:rsidP="00FF1E0D">
      <w:pP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br w:type="page"/>
      </w:r>
    </w:p>
    <w:tbl>
      <w:tblPr>
        <w:tblW w:w="9461" w:type="dxa"/>
        <w:tblInd w:w="108" w:type="dxa"/>
        <w:tblLayout w:type="fixed"/>
        <w:tblLook w:val="0400" w:firstRow="0" w:lastRow="0" w:firstColumn="0" w:lastColumn="0" w:noHBand="0" w:noVBand="1"/>
      </w:tblPr>
      <w:tblGrid>
        <w:gridCol w:w="9461"/>
      </w:tblGrid>
      <w:tr w:rsidR="00F01788" w:rsidRPr="00FD0F20" w14:paraId="7FF70413" w14:textId="77777777" w:rsidTr="00FA063A">
        <w:trPr>
          <w:trHeight w:val="368"/>
        </w:trPr>
        <w:tc>
          <w:tcPr>
            <w:tcW w:w="9461" w:type="dxa"/>
            <w:vAlign w:val="center"/>
          </w:tcPr>
          <w:p w14:paraId="4411F529" w14:textId="7B70C086" w:rsidR="00F01788" w:rsidRPr="00FD0F20" w:rsidRDefault="00F01788" w:rsidP="00FF1E0D">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bookmarkStart w:id="12" w:name="_Toc138839061"/>
            <w:r w:rsidRPr="00FD0F20">
              <w:rPr>
                <w:rFonts w:ascii="Arial" w:eastAsia="Arial" w:hAnsi="Arial" w:cs="Arial"/>
                <w:b/>
                <w:color w:val="000000" w:themeColor="text1"/>
                <w:sz w:val="18"/>
                <w:szCs w:val="18"/>
              </w:rPr>
              <w:t xml:space="preserve">Investments in </w:t>
            </w:r>
            <w:r w:rsidR="00874D4A" w:rsidRPr="00FD0F20">
              <w:rPr>
                <w:rFonts w:ascii="Arial" w:eastAsia="Arial" w:hAnsi="Arial" w:cs="Arial"/>
                <w:b/>
                <w:color w:val="000000" w:themeColor="text1"/>
                <w:sz w:val="18"/>
                <w:szCs w:val="18"/>
              </w:rPr>
              <w:t xml:space="preserve">joint </w:t>
            </w:r>
            <w:proofErr w:type="gramStart"/>
            <w:r w:rsidR="001B5A94" w:rsidRPr="00FD0F20">
              <w:rPr>
                <w:rFonts w:ascii="Arial" w:eastAsia="Arial" w:hAnsi="Arial" w:cs="Arial"/>
                <w:b/>
                <w:color w:val="000000" w:themeColor="text1"/>
                <w:sz w:val="18"/>
                <w:szCs w:val="18"/>
              </w:rPr>
              <w:t>venture</w:t>
            </w:r>
            <w:proofErr w:type="gramEnd"/>
            <w:r w:rsidR="009021A7" w:rsidRPr="00FD0F20">
              <w:rPr>
                <w:rFonts w:ascii="Arial" w:eastAsia="Arial" w:hAnsi="Arial" w:cs="Arial"/>
                <w:b/>
                <w:color w:val="000000" w:themeColor="text1"/>
                <w:sz w:val="18"/>
                <w:szCs w:val="18"/>
              </w:rPr>
              <w:t xml:space="preserve">, </w:t>
            </w:r>
            <w:proofErr w:type="gramStart"/>
            <w:r w:rsidR="009021A7" w:rsidRPr="00FD0F20">
              <w:rPr>
                <w:rFonts w:ascii="Arial" w:eastAsia="Arial" w:hAnsi="Arial" w:cs="Arial"/>
                <w:b/>
                <w:color w:val="000000" w:themeColor="text1"/>
                <w:sz w:val="18"/>
                <w:szCs w:val="18"/>
              </w:rPr>
              <w:t>associate</w:t>
            </w:r>
            <w:proofErr w:type="gramEnd"/>
            <w:r w:rsidR="00874D4A" w:rsidRPr="00FD0F20">
              <w:rPr>
                <w:rFonts w:ascii="Arial" w:eastAsia="Arial" w:hAnsi="Arial" w:cs="Arial"/>
                <w:b/>
                <w:color w:val="000000" w:themeColor="text1"/>
                <w:sz w:val="18"/>
                <w:szCs w:val="18"/>
              </w:rPr>
              <w:t xml:space="preserve"> and </w:t>
            </w:r>
            <w:r w:rsidRPr="00FD0F20">
              <w:rPr>
                <w:rFonts w:ascii="Arial" w:eastAsia="Arial" w:hAnsi="Arial" w:cs="Arial"/>
                <w:b/>
                <w:color w:val="000000" w:themeColor="text1"/>
                <w:sz w:val="18"/>
                <w:szCs w:val="18"/>
              </w:rPr>
              <w:t>subsidiaries</w:t>
            </w:r>
          </w:p>
        </w:tc>
      </w:tr>
      <w:bookmarkEnd w:id="12"/>
    </w:tbl>
    <w:p w14:paraId="1AB1062D" w14:textId="77777777" w:rsidR="001D0544" w:rsidRPr="00FD0F20" w:rsidRDefault="001D0544" w:rsidP="00FF1E0D">
      <w:pPr>
        <w:tabs>
          <w:tab w:val="left" w:pos="2160"/>
          <w:tab w:val="right" w:pos="7200"/>
          <w:tab w:val="right" w:pos="8540"/>
        </w:tabs>
        <w:ind w:left="547" w:hanging="547"/>
        <w:jc w:val="both"/>
        <w:rPr>
          <w:rFonts w:ascii="Arial" w:hAnsi="Arial" w:cs="Arial"/>
          <w:color w:val="000000" w:themeColor="text1"/>
          <w:sz w:val="16"/>
          <w:szCs w:val="16"/>
        </w:rPr>
      </w:pPr>
    </w:p>
    <w:p w14:paraId="56352D9B" w14:textId="4A828674" w:rsidR="001D0544" w:rsidRPr="00FD0F20" w:rsidRDefault="001D0544" w:rsidP="00FF1E0D">
      <w:pPr>
        <w:tabs>
          <w:tab w:val="left" w:pos="2160"/>
          <w:tab w:val="right" w:pos="7200"/>
          <w:tab w:val="right" w:pos="8540"/>
        </w:tabs>
        <w:jc w:val="both"/>
        <w:rPr>
          <w:rFonts w:ascii="Arial" w:hAnsi="Arial" w:cs="Arial"/>
          <w:color w:val="000000" w:themeColor="text1"/>
          <w:spacing w:val="-2"/>
          <w:sz w:val="18"/>
          <w:szCs w:val="18"/>
        </w:rPr>
      </w:pPr>
      <w:r w:rsidRPr="00FD0F20">
        <w:rPr>
          <w:rFonts w:ascii="Arial" w:hAnsi="Arial" w:cs="Arial"/>
          <w:color w:val="000000" w:themeColor="text1"/>
          <w:spacing w:val="-2"/>
          <w:sz w:val="18"/>
          <w:szCs w:val="18"/>
        </w:rPr>
        <w:t xml:space="preserve">As </w:t>
      </w:r>
      <w:proofErr w:type="gramStart"/>
      <w:r w:rsidRPr="00FD0F20">
        <w:rPr>
          <w:rFonts w:ascii="Arial" w:hAnsi="Arial" w:cs="Arial"/>
          <w:color w:val="000000" w:themeColor="text1"/>
          <w:spacing w:val="-2"/>
          <w:sz w:val="18"/>
          <w:szCs w:val="18"/>
        </w:rPr>
        <w:t>at</w:t>
      </w:r>
      <w:proofErr w:type="gramEnd"/>
      <w:r w:rsidRPr="00FD0F20">
        <w:rPr>
          <w:rFonts w:ascii="Arial" w:hAnsi="Arial" w:cs="Arial"/>
          <w:color w:val="000000" w:themeColor="text1"/>
          <w:spacing w:val="-2"/>
          <w:sz w:val="18"/>
          <w:szCs w:val="18"/>
        </w:rPr>
        <w:t xml:space="preserve"> </w:t>
      </w:r>
      <w:r w:rsidR="00D80E86" w:rsidRPr="00FD0F20">
        <w:rPr>
          <w:rFonts w:ascii="Arial" w:hAnsi="Arial" w:cs="Arial"/>
          <w:color w:val="000000" w:themeColor="text1"/>
          <w:spacing w:val="-2"/>
          <w:sz w:val="18"/>
          <w:szCs w:val="18"/>
          <w:lang w:val="en-GB"/>
        </w:rPr>
        <w:t>31 March</w:t>
      </w:r>
      <w:r w:rsidRPr="00FD0F20">
        <w:rPr>
          <w:rFonts w:ascii="Arial" w:hAnsi="Arial" w:cs="Arial"/>
          <w:color w:val="000000" w:themeColor="text1"/>
          <w:spacing w:val="-2"/>
          <w:sz w:val="18"/>
          <w:szCs w:val="18"/>
        </w:rPr>
        <w:t xml:space="preserve"> </w:t>
      </w:r>
      <w:r w:rsidR="00D80E86" w:rsidRPr="00FD0F20">
        <w:rPr>
          <w:rFonts w:ascii="Arial" w:hAnsi="Arial" w:cs="Arial"/>
          <w:color w:val="000000" w:themeColor="text1"/>
          <w:spacing w:val="-2"/>
          <w:sz w:val="18"/>
          <w:szCs w:val="18"/>
          <w:lang w:val="en-GB"/>
        </w:rPr>
        <w:t>2026</w:t>
      </w:r>
      <w:r w:rsidRPr="00FD0F20">
        <w:rPr>
          <w:rFonts w:ascii="Arial" w:hAnsi="Arial" w:cs="Arial"/>
          <w:color w:val="000000" w:themeColor="text1"/>
          <w:spacing w:val="-2"/>
          <w:sz w:val="18"/>
          <w:szCs w:val="18"/>
        </w:rPr>
        <w:t xml:space="preserve"> and </w:t>
      </w:r>
      <w:r w:rsidR="00514C1A" w:rsidRPr="00FD0F20">
        <w:rPr>
          <w:rFonts w:ascii="Arial" w:hAnsi="Arial" w:cs="Arial"/>
          <w:color w:val="000000" w:themeColor="text1"/>
          <w:spacing w:val="-2"/>
          <w:sz w:val="18"/>
          <w:szCs w:val="18"/>
          <w:lang w:val="en-GB"/>
        </w:rPr>
        <w:t>31</w:t>
      </w:r>
      <w:r w:rsidRPr="00FD0F20">
        <w:rPr>
          <w:rFonts w:ascii="Arial" w:hAnsi="Arial" w:cs="Arial"/>
          <w:color w:val="000000" w:themeColor="text1"/>
          <w:spacing w:val="-2"/>
          <w:sz w:val="18"/>
          <w:szCs w:val="18"/>
        </w:rPr>
        <w:t xml:space="preserve"> December </w:t>
      </w:r>
      <w:r w:rsidR="00F44D43" w:rsidRPr="00FD0F20">
        <w:rPr>
          <w:rFonts w:ascii="Arial" w:hAnsi="Arial" w:cs="Arial"/>
          <w:color w:val="000000" w:themeColor="text1"/>
          <w:spacing w:val="-2"/>
          <w:sz w:val="18"/>
          <w:szCs w:val="18"/>
          <w:lang w:val="en-GB"/>
        </w:rPr>
        <w:t>2025</w:t>
      </w:r>
      <w:r w:rsidRPr="00FD0F20">
        <w:rPr>
          <w:rFonts w:ascii="Arial" w:hAnsi="Arial" w:cs="Arial"/>
          <w:color w:val="000000" w:themeColor="text1"/>
          <w:spacing w:val="-2"/>
          <w:sz w:val="18"/>
          <w:szCs w:val="18"/>
        </w:rPr>
        <w:t xml:space="preserve">, Investments in </w:t>
      </w:r>
      <w:r w:rsidR="00874D4A" w:rsidRPr="00FD0F20">
        <w:rPr>
          <w:rFonts w:ascii="Arial" w:hAnsi="Arial" w:cs="Arial"/>
          <w:color w:val="000000" w:themeColor="text1"/>
          <w:spacing w:val="-2"/>
          <w:sz w:val="18"/>
          <w:szCs w:val="18"/>
        </w:rPr>
        <w:t>joint venture</w:t>
      </w:r>
      <w:r w:rsidR="00ED32C6" w:rsidRPr="00FD0F20">
        <w:rPr>
          <w:rFonts w:ascii="Arial" w:hAnsi="Arial" w:cs="Arial"/>
          <w:color w:val="000000" w:themeColor="text1"/>
          <w:spacing w:val="-2"/>
          <w:sz w:val="18"/>
          <w:szCs w:val="18"/>
        </w:rPr>
        <w:t>, associate</w:t>
      </w:r>
      <w:r w:rsidR="00874D4A" w:rsidRPr="00FD0F20">
        <w:rPr>
          <w:rFonts w:ascii="Arial" w:hAnsi="Arial" w:cs="Arial"/>
          <w:color w:val="000000" w:themeColor="text1"/>
          <w:spacing w:val="-2"/>
          <w:sz w:val="18"/>
          <w:szCs w:val="18"/>
        </w:rPr>
        <w:t xml:space="preserve"> and </w:t>
      </w:r>
      <w:r w:rsidRPr="00FD0F20">
        <w:rPr>
          <w:rFonts w:ascii="Arial" w:hAnsi="Arial" w:cs="Arial"/>
          <w:color w:val="000000" w:themeColor="text1"/>
          <w:spacing w:val="-2"/>
          <w:sz w:val="18"/>
          <w:szCs w:val="18"/>
        </w:rPr>
        <w:t>subsidiaries, were as follows:</w:t>
      </w:r>
    </w:p>
    <w:p w14:paraId="758DA663" w14:textId="77777777" w:rsidR="001D0544" w:rsidRPr="00FD0F20" w:rsidRDefault="001D0544" w:rsidP="00FF1E0D">
      <w:pPr>
        <w:tabs>
          <w:tab w:val="left" w:pos="2160"/>
          <w:tab w:val="right" w:pos="7200"/>
          <w:tab w:val="right" w:pos="8540"/>
        </w:tabs>
        <w:ind w:left="547" w:hanging="547"/>
        <w:jc w:val="both"/>
        <w:rPr>
          <w:rFonts w:ascii="Arial" w:hAnsi="Arial" w:cs="Arial"/>
          <w:color w:val="000000" w:themeColor="text1"/>
          <w:sz w:val="16"/>
          <w:szCs w:val="16"/>
          <w:cs/>
          <w:lang w:bidi="th-TH"/>
        </w:rPr>
      </w:pPr>
    </w:p>
    <w:p w14:paraId="05734E21" w14:textId="0A6850D3" w:rsidR="00632244" w:rsidRPr="00FD0F20" w:rsidRDefault="00514C1A" w:rsidP="00FF1E0D">
      <w:pPr>
        <w:tabs>
          <w:tab w:val="left" w:pos="2160"/>
          <w:tab w:val="right" w:pos="7200"/>
          <w:tab w:val="right" w:pos="8540"/>
        </w:tabs>
        <w:ind w:left="547" w:hanging="547"/>
        <w:jc w:val="both"/>
        <w:rPr>
          <w:rFonts w:ascii="Arial" w:hAnsi="Arial" w:cs="Arial"/>
          <w:b/>
          <w:bCs/>
          <w:color w:val="000000" w:themeColor="text1"/>
          <w:sz w:val="18"/>
          <w:szCs w:val="18"/>
          <w:lang w:eastAsia="th-TH"/>
        </w:rPr>
      </w:pPr>
      <w:r w:rsidRPr="00FD0F20">
        <w:rPr>
          <w:rFonts w:ascii="Arial" w:hAnsi="Arial" w:cs="Arial"/>
          <w:b/>
          <w:bCs/>
          <w:color w:val="000000" w:themeColor="text1"/>
          <w:sz w:val="18"/>
          <w:szCs w:val="18"/>
          <w:lang w:val="en-GB" w:eastAsia="th-TH"/>
        </w:rPr>
        <w:t>1</w:t>
      </w:r>
      <w:r w:rsidR="00EA698C" w:rsidRPr="00FD0F20">
        <w:rPr>
          <w:rFonts w:ascii="Arial" w:hAnsi="Arial" w:cs="Arial"/>
          <w:b/>
          <w:bCs/>
          <w:color w:val="000000" w:themeColor="text1"/>
          <w:sz w:val="18"/>
          <w:szCs w:val="18"/>
          <w:lang w:val="en-GB" w:eastAsia="th-TH"/>
        </w:rPr>
        <w:t>0</w:t>
      </w:r>
      <w:r w:rsidR="00632244" w:rsidRPr="00FD0F20">
        <w:rPr>
          <w:rFonts w:ascii="Arial" w:hAnsi="Arial" w:cs="Arial"/>
          <w:b/>
          <w:bCs/>
          <w:color w:val="000000" w:themeColor="text1"/>
          <w:sz w:val="18"/>
          <w:szCs w:val="18"/>
          <w:lang w:eastAsia="th-TH"/>
        </w:rPr>
        <w:t>.</w:t>
      </w:r>
      <w:r w:rsidRPr="00FD0F20">
        <w:rPr>
          <w:rFonts w:ascii="Arial" w:hAnsi="Arial" w:cs="Arial"/>
          <w:b/>
          <w:bCs/>
          <w:color w:val="000000" w:themeColor="text1"/>
          <w:sz w:val="18"/>
          <w:szCs w:val="18"/>
          <w:lang w:val="en-GB" w:eastAsia="th-TH"/>
        </w:rPr>
        <w:t>1</w:t>
      </w:r>
      <w:r w:rsidR="00632244" w:rsidRPr="00FD0F20">
        <w:rPr>
          <w:rFonts w:ascii="Arial" w:hAnsi="Arial" w:cs="Arial"/>
          <w:b/>
          <w:bCs/>
          <w:color w:val="000000" w:themeColor="text1"/>
          <w:sz w:val="18"/>
          <w:szCs w:val="18"/>
          <w:lang w:eastAsia="th-TH"/>
        </w:rPr>
        <w:tab/>
        <w:t xml:space="preserve">Share capital and shareholding percentage </w:t>
      </w:r>
      <w:r w:rsidR="00874D4A" w:rsidRPr="00FD0F20">
        <w:rPr>
          <w:rFonts w:ascii="Arial" w:hAnsi="Arial" w:cs="Arial"/>
          <w:b/>
          <w:bCs/>
          <w:color w:val="000000" w:themeColor="text1"/>
          <w:sz w:val="18"/>
          <w:szCs w:val="18"/>
          <w:lang w:eastAsia="th-TH"/>
        </w:rPr>
        <w:t>of</w:t>
      </w:r>
      <w:r w:rsidR="00632244" w:rsidRPr="00FD0F20">
        <w:rPr>
          <w:rFonts w:ascii="Arial" w:hAnsi="Arial" w:cs="Arial"/>
          <w:b/>
          <w:bCs/>
          <w:color w:val="000000" w:themeColor="text1"/>
          <w:sz w:val="18"/>
          <w:szCs w:val="18"/>
          <w:lang w:eastAsia="th-TH"/>
        </w:rPr>
        <w:t xml:space="preserve"> </w:t>
      </w:r>
      <w:r w:rsidR="00874D4A" w:rsidRPr="00FD0F20">
        <w:rPr>
          <w:rFonts w:ascii="Arial" w:hAnsi="Arial" w:cs="Arial"/>
          <w:b/>
          <w:bCs/>
          <w:color w:val="000000" w:themeColor="text1"/>
          <w:sz w:val="18"/>
          <w:szCs w:val="18"/>
          <w:lang w:eastAsia="th-TH"/>
        </w:rPr>
        <w:t>joint venture</w:t>
      </w:r>
      <w:r w:rsidR="009021A7" w:rsidRPr="00FD0F20">
        <w:rPr>
          <w:rFonts w:ascii="Arial" w:hAnsi="Arial" w:cs="Arial"/>
          <w:b/>
          <w:bCs/>
          <w:color w:val="000000" w:themeColor="text1"/>
          <w:sz w:val="18"/>
          <w:szCs w:val="18"/>
          <w:lang w:eastAsia="th-TH"/>
        </w:rPr>
        <w:t>, associate</w:t>
      </w:r>
      <w:r w:rsidR="00874D4A" w:rsidRPr="00FD0F20">
        <w:rPr>
          <w:rFonts w:ascii="Arial" w:hAnsi="Arial" w:cs="Arial"/>
          <w:b/>
          <w:bCs/>
          <w:color w:val="000000" w:themeColor="text1"/>
          <w:sz w:val="18"/>
          <w:szCs w:val="18"/>
          <w:lang w:eastAsia="th-TH"/>
        </w:rPr>
        <w:t xml:space="preserve"> and </w:t>
      </w:r>
      <w:r w:rsidR="00632244" w:rsidRPr="00FD0F20">
        <w:rPr>
          <w:rFonts w:ascii="Arial" w:hAnsi="Arial" w:cs="Arial"/>
          <w:b/>
          <w:bCs/>
          <w:color w:val="000000" w:themeColor="text1"/>
          <w:sz w:val="18"/>
          <w:szCs w:val="18"/>
          <w:lang w:eastAsia="th-TH"/>
        </w:rPr>
        <w:t>subsidiaries</w:t>
      </w:r>
    </w:p>
    <w:p w14:paraId="097A6C9C" w14:textId="77777777" w:rsidR="002F12E0" w:rsidRPr="00FD0F20" w:rsidRDefault="002F12E0" w:rsidP="00FF1E0D">
      <w:pPr>
        <w:tabs>
          <w:tab w:val="left" w:pos="2160"/>
          <w:tab w:val="right" w:pos="7200"/>
          <w:tab w:val="right" w:pos="8540"/>
        </w:tabs>
        <w:ind w:left="547" w:hanging="547"/>
        <w:jc w:val="both"/>
        <w:rPr>
          <w:rFonts w:ascii="Arial" w:hAnsi="Arial" w:cs="Arial"/>
          <w:color w:val="000000" w:themeColor="text1"/>
          <w:sz w:val="16"/>
          <w:szCs w:val="16"/>
        </w:rPr>
      </w:pPr>
    </w:p>
    <w:tbl>
      <w:tblPr>
        <w:tblW w:w="9459" w:type="dxa"/>
        <w:tblInd w:w="108" w:type="dxa"/>
        <w:tblLayout w:type="fixed"/>
        <w:tblLook w:val="0000" w:firstRow="0" w:lastRow="0" w:firstColumn="0" w:lastColumn="0" w:noHBand="0" w:noVBand="0"/>
      </w:tblPr>
      <w:tblGrid>
        <w:gridCol w:w="2023"/>
        <w:gridCol w:w="2000"/>
        <w:gridCol w:w="1000"/>
        <w:gridCol w:w="1109"/>
        <w:gridCol w:w="1109"/>
        <w:gridCol w:w="1109"/>
        <w:gridCol w:w="1109"/>
      </w:tblGrid>
      <w:tr w:rsidR="00117CF0" w:rsidRPr="00FD0F20" w14:paraId="1469498E" w14:textId="77777777" w:rsidTr="00AC3B0D">
        <w:trPr>
          <w:trHeight w:val="166"/>
        </w:trPr>
        <w:tc>
          <w:tcPr>
            <w:tcW w:w="2023" w:type="dxa"/>
            <w:tcBorders>
              <w:left w:val="nil"/>
              <w:right w:val="nil"/>
            </w:tcBorders>
            <w:vAlign w:val="bottom"/>
          </w:tcPr>
          <w:p w14:paraId="15E098CC" w14:textId="77777777" w:rsidR="00A15A1E" w:rsidRPr="00FD0F20" w:rsidRDefault="00A15A1E" w:rsidP="00FF1E0D">
            <w:pPr>
              <w:ind w:left="-72"/>
              <w:jc w:val="center"/>
              <w:rPr>
                <w:rFonts w:ascii="Arial" w:eastAsia="Arial Unicode MS" w:hAnsi="Arial" w:cs="Arial"/>
                <w:b/>
                <w:bCs/>
                <w:color w:val="000000" w:themeColor="text1"/>
                <w:sz w:val="14"/>
                <w:szCs w:val="14"/>
              </w:rPr>
            </w:pPr>
          </w:p>
        </w:tc>
        <w:tc>
          <w:tcPr>
            <w:tcW w:w="2000" w:type="dxa"/>
            <w:tcBorders>
              <w:left w:val="nil"/>
              <w:right w:val="nil"/>
            </w:tcBorders>
            <w:vAlign w:val="bottom"/>
          </w:tcPr>
          <w:p w14:paraId="64528BF8" w14:textId="77777777" w:rsidR="00A15A1E" w:rsidRPr="00FD0F20" w:rsidRDefault="00A15A1E" w:rsidP="00FF1E0D">
            <w:pPr>
              <w:ind w:left="69" w:right="-72" w:hanging="141"/>
              <w:jc w:val="center"/>
              <w:rPr>
                <w:rFonts w:ascii="Arial" w:eastAsia="Arial Unicode MS" w:hAnsi="Arial" w:cs="Arial"/>
                <w:b/>
                <w:bCs/>
                <w:color w:val="000000" w:themeColor="text1"/>
                <w:sz w:val="14"/>
                <w:szCs w:val="14"/>
              </w:rPr>
            </w:pPr>
          </w:p>
        </w:tc>
        <w:tc>
          <w:tcPr>
            <w:tcW w:w="1000" w:type="dxa"/>
            <w:tcBorders>
              <w:left w:val="nil"/>
              <w:right w:val="nil"/>
            </w:tcBorders>
          </w:tcPr>
          <w:p w14:paraId="4DD09C55" w14:textId="77777777" w:rsidR="00A15A1E" w:rsidRPr="00FD0F20" w:rsidRDefault="00A15A1E" w:rsidP="00FF1E0D">
            <w:pPr>
              <w:ind w:right="-72"/>
              <w:jc w:val="center"/>
              <w:rPr>
                <w:rFonts w:ascii="Arial" w:eastAsia="Arial Unicode MS" w:hAnsi="Arial" w:cs="Arial"/>
                <w:b/>
                <w:bCs/>
                <w:color w:val="000000" w:themeColor="text1"/>
                <w:sz w:val="14"/>
                <w:szCs w:val="14"/>
              </w:rPr>
            </w:pPr>
          </w:p>
        </w:tc>
        <w:tc>
          <w:tcPr>
            <w:tcW w:w="2218" w:type="dxa"/>
            <w:gridSpan w:val="2"/>
            <w:tcBorders>
              <w:left w:val="nil"/>
              <w:bottom w:val="single" w:sz="4" w:space="0" w:color="auto"/>
              <w:right w:val="nil"/>
            </w:tcBorders>
            <w:vAlign w:val="bottom"/>
          </w:tcPr>
          <w:p w14:paraId="41C50676" w14:textId="1A2408E9" w:rsidR="00A15A1E" w:rsidRPr="00FD0F20" w:rsidRDefault="00A15A1E" w:rsidP="00FF1E0D">
            <w:pPr>
              <w:ind w:right="-72"/>
              <w:jc w:val="center"/>
              <w:rPr>
                <w:rFonts w:ascii="Arial" w:eastAsia="Arial Unicode MS" w:hAnsi="Arial" w:cs="Arial"/>
                <w:b/>
                <w:bCs/>
                <w:color w:val="000000" w:themeColor="text1"/>
                <w:spacing w:val="-4"/>
                <w:sz w:val="14"/>
                <w:szCs w:val="14"/>
              </w:rPr>
            </w:pPr>
            <w:r w:rsidRPr="00FD0F20">
              <w:rPr>
                <w:rFonts w:ascii="Arial" w:eastAsia="Arial Unicode MS" w:hAnsi="Arial" w:cs="Arial"/>
                <w:b/>
                <w:bCs/>
                <w:color w:val="000000" w:themeColor="text1"/>
                <w:sz w:val="14"/>
                <w:szCs w:val="14"/>
              </w:rPr>
              <w:t>Paid-up Capital</w:t>
            </w:r>
          </w:p>
        </w:tc>
        <w:tc>
          <w:tcPr>
            <w:tcW w:w="2218" w:type="dxa"/>
            <w:gridSpan w:val="2"/>
            <w:tcBorders>
              <w:left w:val="nil"/>
              <w:bottom w:val="single" w:sz="4" w:space="0" w:color="auto"/>
              <w:right w:val="nil"/>
            </w:tcBorders>
            <w:vAlign w:val="bottom"/>
          </w:tcPr>
          <w:p w14:paraId="109A8EE9" w14:textId="74684B7D" w:rsidR="00A15A1E" w:rsidRPr="00FD0F20" w:rsidRDefault="00A15A1E" w:rsidP="00FF1E0D">
            <w:pPr>
              <w:ind w:right="-72"/>
              <w:jc w:val="center"/>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Percentage holding</w:t>
            </w:r>
          </w:p>
        </w:tc>
      </w:tr>
      <w:tr w:rsidR="00117CF0" w:rsidRPr="00FD0F20" w14:paraId="77E958D5" w14:textId="77777777" w:rsidTr="00AC3B0D">
        <w:trPr>
          <w:trHeight w:val="166"/>
        </w:trPr>
        <w:tc>
          <w:tcPr>
            <w:tcW w:w="2023" w:type="dxa"/>
            <w:tcBorders>
              <w:top w:val="nil"/>
              <w:left w:val="nil"/>
              <w:right w:val="nil"/>
            </w:tcBorders>
            <w:vAlign w:val="bottom"/>
          </w:tcPr>
          <w:p w14:paraId="7B980FE9" w14:textId="77777777" w:rsidR="003E7048" w:rsidRPr="00FD0F20" w:rsidRDefault="003E7048" w:rsidP="00FF1E0D">
            <w:pPr>
              <w:ind w:left="-72"/>
              <w:jc w:val="center"/>
              <w:rPr>
                <w:rFonts w:ascii="Arial" w:eastAsia="Arial Unicode MS" w:hAnsi="Arial" w:cs="Arial"/>
                <w:b/>
                <w:bCs/>
                <w:color w:val="000000" w:themeColor="text1"/>
                <w:sz w:val="14"/>
                <w:szCs w:val="14"/>
              </w:rPr>
            </w:pPr>
          </w:p>
        </w:tc>
        <w:tc>
          <w:tcPr>
            <w:tcW w:w="2000" w:type="dxa"/>
            <w:tcBorders>
              <w:top w:val="nil"/>
              <w:left w:val="nil"/>
              <w:right w:val="nil"/>
            </w:tcBorders>
            <w:vAlign w:val="bottom"/>
          </w:tcPr>
          <w:p w14:paraId="13A768B7" w14:textId="77777777" w:rsidR="003E7048" w:rsidRPr="00FD0F20" w:rsidRDefault="003E7048" w:rsidP="00FF1E0D">
            <w:pPr>
              <w:ind w:left="69" w:right="-72" w:hanging="141"/>
              <w:jc w:val="center"/>
              <w:rPr>
                <w:rFonts w:ascii="Arial" w:eastAsia="Arial Unicode MS" w:hAnsi="Arial" w:cs="Arial"/>
                <w:b/>
                <w:bCs/>
                <w:color w:val="000000" w:themeColor="text1"/>
                <w:sz w:val="14"/>
                <w:szCs w:val="14"/>
              </w:rPr>
            </w:pPr>
          </w:p>
        </w:tc>
        <w:tc>
          <w:tcPr>
            <w:tcW w:w="1000" w:type="dxa"/>
            <w:tcBorders>
              <w:left w:val="nil"/>
              <w:right w:val="nil"/>
            </w:tcBorders>
          </w:tcPr>
          <w:p w14:paraId="6FACF5F0" w14:textId="77777777" w:rsidR="003E7048" w:rsidRPr="00FD0F20" w:rsidRDefault="003E7048" w:rsidP="00FF1E0D">
            <w:pPr>
              <w:ind w:right="-72"/>
              <w:jc w:val="center"/>
              <w:rPr>
                <w:rFonts w:ascii="Arial" w:eastAsia="Arial Unicode MS" w:hAnsi="Arial" w:cs="Arial"/>
                <w:b/>
                <w:bCs/>
                <w:color w:val="000000" w:themeColor="text1"/>
                <w:sz w:val="14"/>
                <w:szCs w:val="14"/>
              </w:rPr>
            </w:pPr>
          </w:p>
        </w:tc>
        <w:tc>
          <w:tcPr>
            <w:tcW w:w="1109" w:type="dxa"/>
            <w:tcBorders>
              <w:top w:val="single" w:sz="4" w:space="0" w:color="auto"/>
              <w:left w:val="nil"/>
              <w:right w:val="nil"/>
            </w:tcBorders>
            <w:vAlign w:val="bottom"/>
          </w:tcPr>
          <w:p w14:paraId="0C4F6B67" w14:textId="0E911A5C" w:rsidR="003E7048" w:rsidRPr="00FD0F20" w:rsidRDefault="003E7048"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(Unaudited)</w:t>
            </w:r>
          </w:p>
        </w:tc>
        <w:tc>
          <w:tcPr>
            <w:tcW w:w="1109" w:type="dxa"/>
            <w:tcBorders>
              <w:top w:val="single" w:sz="4" w:space="0" w:color="auto"/>
              <w:left w:val="nil"/>
              <w:right w:val="nil"/>
            </w:tcBorders>
            <w:vAlign w:val="bottom"/>
          </w:tcPr>
          <w:p w14:paraId="5DD8063D" w14:textId="0C770430" w:rsidR="003E7048" w:rsidRPr="00FD0F20" w:rsidRDefault="003E7048"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pacing w:val="-4"/>
                <w:sz w:val="14"/>
                <w:szCs w:val="14"/>
              </w:rPr>
              <w:t>(Audited)</w:t>
            </w:r>
          </w:p>
        </w:tc>
        <w:tc>
          <w:tcPr>
            <w:tcW w:w="1109" w:type="dxa"/>
            <w:tcBorders>
              <w:top w:val="single" w:sz="4" w:space="0" w:color="auto"/>
              <w:left w:val="nil"/>
              <w:right w:val="nil"/>
            </w:tcBorders>
            <w:vAlign w:val="bottom"/>
          </w:tcPr>
          <w:p w14:paraId="4374385D" w14:textId="28298625" w:rsidR="003E7048" w:rsidRPr="00FD0F20" w:rsidRDefault="003E7048"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(Unaudited)</w:t>
            </w:r>
          </w:p>
        </w:tc>
        <w:tc>
          <w:tcPr>
            <w:tcW w:w="1109" w:type="dxa"/>
            <w:tcBorders>
              <w:top w:val="single" w:sz="4" w:space="0" w:color="auto"/>
              <w:left w:val="nil"/>
              <w:right w:val="nil"/>
            </w:tcBorders>
            <w:vAlign w:val="bottom"/>
          </w:tcPr>
          <w:p w14:paraId="08D10747" w14:textId="50991D7E" w:rsidR="003E7048" w:rsidRPr="00FD0F20" w:rsidRDefault="003E7048"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(Audited)</w:t>
            </w:r>
          </w:p>
        </w:tc>
      </w:tr>
      <w:tr w:rsidR="00117CF0" w:rsidRPr="00FD0F20" w14:paraId="7597B123" w14:textId="77777777" w:rsidTr="00AC3B0D">
        <w:trPr>
          <w:trHeight w:val="119"/>
        </w:trPr>
        <w:tc>
          <w:tcPr>
            <w:tcW w:w="2023" w:type="dxa"/>
            <w:tcBorders>
              <w:top w:val="nil"/>
              <w:left w:val="nil"/>
              <w:right w:val="nil"/>
            </w:tcBorders>
            <w:vAlign w:val="bottom"/>
          </w:tcPr>
          <w:p w14:paraId="644D695A" w14:textId="77777777" w:rsidR="003E7048" w:rsidRPr="00FD0F20" w:rsidRDefault="003E7048" w:rsidP="00FF1E0D">
            <w:pPr>
              <w:ind w:left="-72"/>
              <w:jc w:val="center"/>
              <w:rPr>
                <w:rFonts w:ascii="Arial" w:eastAsia="Arial Unicode MS" w:hAnsi="Arial" w:cs="Arial"/>
                <w:b/>
                <w:bCs/>
                <w:color w:val="000000" w:themeColor="text1"/>
                <w:sz w:val="14"/>
                <w:szCs w:val="14"/>
              </w:rPr>
            </w:pPr>
          </w:p>
        </w:tc>
        <w:tc>
          <w:tcPr>
            <w:tcW w:w="2000" w:type="dxa"/>
            <w:tcBorders>
              <w:top w:val="nil"/>
              <w:left w:val="nil"/>
              <w:right w:val="nil"/>
            </w:tcBorders>
            <w:vAlign w:val="bottom"/>
          </w:tcPr>
          <w:p w14:paraId="08CF8368" w14:textId="77777777" w:rsidR="003E7048" w:rsidRPr="00FD0F20" w:rsidRDefault="003E7048" w:rsidP="00FF1E0D">
            <w:pPr>
              <w:ind w:left="69" w:right="-72" w:hanging="141"/>
              <w:jc w:val="center"/>
              <w:rPr>
                <w:rFonts w:ascii="Arial" w:eastAsia="Arial Unicode MS" w:hAnsi="Arial" w:cs="Arial"/>
                <w:b/>
                <w:bCs/>
                <w:color w:val="000000" w:themeColor="text1"/>
                <w:sz w:val="14"/>
                <w:szCs w:val="14"/>
              </w:rPr>
            </w:pPr>
          </w:p>
        </w:tc>
        <w:tc>
          <w:tcPr>
            <w:tcW w:w="1000" w:type="dxa"/>
            <w:tcBorders>
              <w:left w:val="nil"/>
              <w:right w:val="nil"/>
            </w:tcBorders>
          </w:tcPr>
          <w:p w14:paraId="6A70CF2E" w14:textId="77777777" w:rsidR="003E7048" w:rsidRPr="00FD0F20" w:rsidRDefault="003E7048" w:rsidP="00FF1E0D">
            <w:pPr>
              <w:ind w:right="-72"/>
              <w:jc w:val="center"/>
              <w:rPr>
                <w:rFonts w:ascii="Arial" w:eastAsia="Arial Unicode MS" w:hAnsi="Arial" w:cs="Arial"/>
                <w:b/>
                <w:bCs/>
                <w:color w:val="000000" w:themeColor="text1"/>
                <w:sz w:val="14"/>
                <w:szCs w:val="14"/>
              </w:rPr>
            </w:pPr>
          </w:p>
        </w:tc>
        <w:tc>
          <w:tcPr>
            <w:tcW w:w="1109" w:type="dxa"/>
            <w:tcBorders>
              <w:left w:val="nil"/>
              <w:right w:val="nil"/>
            </w:tcBorders>
            <w:vAlign w:val="bottom"/>
          </w:tcPr>
          <w:p w14:paraId="02091EF7" w14:textId="5EDD3D8B" w:rsidR="003E7048" w:rsidRPr="00FD0F20" w:rsidRDefault="00D80E86"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lang w:val="en-GB"/>
              </w:rPr>
              <w:t>31 March</w:t>
            </w:r>
          </w:p>
        </w:tc>
        <w:tc>
          <w:tcPr>
            <w:tcW w:w="1109" w:type="dxa"/>
            <w:tcBorders>
              <w:left w:val="nil"/>
              <w:right w:val="nil"/>
            </w:tcBorders>
            <w:vAlign w:val="bottom"/>
          </w:tcPr>
          <w:p w14:paraId="32F59291" w14:textId="3DFDE3BD" w:rsidR="003E7048" w:rsidRPr="00FD0F20" w:rsidRDefault="00514C1A" w:rsidP="00FF1E0D">
            <w:pPr>
              <w:ind w:left="-114"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pacing w:val="-4"/>
                <w:sz w:val="14"/>
                <w:szCs w:val="14"/>
                <w:lang w:val="en-GB"/>
              </w:rPr>
              <w:t>31</w:t>
            </w:r>
            <w:r w:rsidR="003E7048" w:rsidRPr="00FD0F20">
              <w:rPr>
                <w:rFonts w:ascii="Arial" w:eastAsia="Arial Unicode MS" w:hAnsi="Arial" w:cs="Arial"/>
                <w:b/>
                <w:bCs/>
                <w:color w:val="000000" w:themeColor="text1"/>
                <w:spacing w:val="-4"/>
                <w:sz w:val="14"/>
                <w:szCs w:val="14"/>
              </w:rPr>
              <w:t xml:space="preserve"> December</w:t>
            </w:r>
          </w:p>
        </w:tc>
        <w:tc>
          <w:tcPr>
            <w:tcW w:w="1109" w:type="dxa"/>
            <w:tcBorders>
              <w:left w:val="nil"/>
              <w:right w:val="nil"/>
            </w:tcBorders>
            <w:vAlign w:val="bottom"/>
          </w:tcPr>
          <w:p w14:paraId="12049E4C" w14:textId="4FA7B935" w:rsidR="003E7048" w:rsidRPr="00FD0F20" w:rsidRDefault="00D80E86"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lang w:val="en-GB"/>
              </w:rPr>
              <w:t>31 March</w:t>
            </w:r>
            <w:r w:rsidR="003E7048" w:rsidRPr="00FD0F20">
              <w:rPr>
                <w:rFonts w:ascii="Arial" w:eastAsia="Arial Unicode MS" w:hAnsi="Arial" w:cs="Arial"/>
                <w:b/>
                <w:bCs/>
                <w:color w:val="000000" w:themeColor="text1"/>
                <w:sz w:val="14"/>
                <w:szCs w:val="14"/>
              </w:rPr>
              <w:t xml:space="preserve"> </w:t>
            </w:r>
          </w:p>
        </w:tc>
        <w:tc>
          <w:tcPr>
            <w:tcW w:w="1109" w:type="dxa"/>
            <w:tcBorders>
              <w:left w:val="nil"/>
              <w:right w:val="nil"/>
            </w:tcBorders>
            <w:vAlign w:val="bottom"/>
          </w:tcPr>
          <w:p w14:paraId="6282CEB1" w14:textId="61AA268E" w:rsidR="003E7048" w:rsidRPr="00FD0F20" w:rsidRDefault="00514C1A"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lang w:val="en-GB"/>
              </w:rPr>
              <w:t>31</w:t>
            </w:r>
            <w:r w:rsidR="003E7048" w:rsidRPr="00FD0F20">
              <w:rPr>
                <w:rFonts w:ascii="Arial" w:eastAsia="Arial Unicode MS" w:hAnsi="Arial" w:cs="Arial"/>
                <w:b/>
                <w:bCs/>
                <w:color w:val="000000" w:themeColor="text1"/>
                <w:sz w:val="14"/>
                <w:szCs w:val="14"/>
              </w:rPr>
              <w:t xml:space="preserve"> December </w:t>
            </w:r>
          </w:p>
        </w:tc>
      </w:tr>
      <w:tr w:rsidR="00117CF0" w:rsidRPr="00FD0F20" w14:paraId="650BEB77" w14:textId="77777777" w:rsidTr="00AC3B0D">
        <w:trPr>
          <w:trHeight w:val="166"/>
        </w:trPr>
        <w:tc>
          <w:tcPr>
            <w:tcW w:w="2023" w:type="dxa"/>
            <w:tcBorders>
              <w:top w:val="nil"/>
              <w:left w:val="nil"/>
              <w:right w:val="nil"/>
            </w:tcBorders>
          </w:tcPr>
          <w:p w14:paraId="2EAA6028" w14:textId="77777777" w:rsidR="003E7048" w:rsidRPr="00FD0F20" w:rsidRDefault="003E7048" w:rsidP="00FF1E0D">
            <w:pPr>
              <w:ind w:left="-72"/>
              <w:jc w:val="both"/>
              <w:rPr>
                <w:rFonts w:ascii="Arial" w:eastAsia="Arial Unicode MS" w:hAnsi="Arial" w:cs="Arial"/>
                <w:b/>
                <w:bCs/>
                <w:color w:val="000000" w:themeColor="text1"/>
                <w:sz w:val="14"/>
                <w:szCs w:val="14"/>
              </w:rPr>
            </w:pPr>
          </w:p>
        </w:tc>
        <w:tc>
          <w:tcPr>
            <w:tcW w:w="2000" w:type="dxa"/>
            <w:tcBorders>
              <w:top w:val="nil"/>
              <w:left w:val="nil"/>
              <w:right w:val="nil"/>
            </w:tcBorders>
          </w:tcPr>
          <w:p w14:paraId="5937B18D" w14:textId="77777777" w:rsidR="003E7048" w:rsidRPr="00FD0F20" w:rsidRDefault="003E7048" w:rsidP="00FF1E0D">
            <w:pPr>
              <w:ind w:left="69" w:right="-72" w:hanging="141"/>
              <w:jc w:val="both"/>
              <w:rPr>
                <w:rFonts w:ascii="Arial" w:eastAsia="Arial Unicode MS" w:hAnsi="Arial" w:cs="Arial"/>
                <w:b/>
                <w:bCs/>
                <w:color w:val="000000" w:themeColor="text1"/>
                <w:sz w:val="14"/>
                <w:szCs w:val="14"/>
              </w:rPr>
            </w:pPr>
          </w:p>
        </w:tc>
        <w:tc>
          <w:tcPr>
            <w:tcW w:w="1000" w:type="dxa"/>
            <w:tcBorders>
              <w:top w:val="nil"/>
              <w:left w:val="nil"/>
              <w:right w:val="nil"/>
            </w:tcBorders>
          </w:tcPr>
          <w:p w14:paraId="2F70F728" w14:textId="5A963245" w:rsidR="003E7048" w:rsidRPr="00FD0F20" w:rsidRDefault="003E7048" w:rsidP="00FF1E0D">
            <w:pPr>
              <w:ind w:left="69" w:right="-72" w:hanging="141"/>
              <w:jc w:val="center"/>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Country of</w:t>
            </w:r>
          </w:p>
        </w:tc>
        <w:tc>
          <w:tcPr>
            <w:tcW w:w="1109" w:type="dxa"/>
            <w:tcBorders>
              <w:top w:val="nil"/>
              <w:left w:val="nil"/>
              <w:right w:val="nil"/>
            </w:tcBorders>
          </w:tcPr>
          <w:p w14:paraId="3C8BCE6A" w14:textId="793B5D94" w:rsidR="003E7048" w:rsidRPr="00FD0F20" w:rsidRDefault="00F44D43" w:rsidP="00FF1E0D">
            <w:pPr>
              <w:ind w:right="-72"/>
              <w:jc w:val="right"/>
              <w:rPr>
                <w:rFonts w:ascii="Arial" w:eastAsia="Arial Unicode MS" w:hAnsi="Arial" w:cs="Arial"/>
                <w:b/>
                <w:bCs/>
                <w:color w:val="000000" w:themeColor="text1"/>
                <w:spacing w:val="-6"/>
                <w:sz w:val="14"/>
                <w:szCs w:val="14"/>
              </w:rPr>
            </w:pPr>
            <w:r w:rsidRPr="00FD0F20">
              <w:rPr>
                <w:rFonts w:ascii="Arial" w:eastAsia="Arial Unicode MS" w:hAnsi="Arial" w:cs="Arial"/>
                <w:b/>
                <w:bCs/>
                <w:color w:val="000000" w:themeColor="text1"/>
                <w:sz w:val="14"/>
                <w:szCs w:val="14"/>
                <w:lang w:val="en-GB"/>
              </w:rPr>
              <w:t>2026</w:t>
            </w:r>
          </w:p>
        </w:tc>
        <w:tc>
          <w:tcPr>
            <w:tcW w:w="1109" w:type="dxa"/>
            <w:tcBorders>
              <w:top w:val="nil"/>
              <w:left w:val="nil"/>
              <w:right w:val="nil"/>
            </w:tcBorders>
          </w:tcPr>
          <w:p w14:paraId="5A7A8B01" w14:textId="4C7B0FC6" w:rsidR="003E7048" w:rsidRPr="00FD0F20" w:rsidRDefault="00F44D43" w:rsidP="00FF1E0D">
            <w:pPr>
              <w:ind w:right="-72"/>
              <w:jc w:val="right"/>
              <w:rPr>
                <w:rFonts w:ascii="Arial" w:eastAsia="Arial Unicode MS" w:hAnsi="Arial" w:cs="Arial"/>
                <w:b/>
                <w:bCs/>
                <w:color w:val="000000" w:themeColor="text1"/>
                <w:spacing w:val="-6"/>
                <w:sz w:val="14"/>
                <w:szCs w:val="14"/>
              </w:rPr>
            </w:pPr>
            <w:r w:rsidRPr="00FD0F20">
              <w:rPr>
                <w:rFonts w:ascii="Arial" w:eastAsia="Arial Unicode MS" w:hAnsi="Arial" w:cs="Arial"/>
                <w:b/>
                <w:bCs/>
                <w:color w:val="000000" w:themeColor="text1"/>
                <w:sz w:val="14"/>
                <w:szCs w:val="14"/>
                <w:lang w:val="en-GB"/>
              </w:rPr>
              <w:t>2025</w:t>
            </w:r>
          </w:p>
        </w:tc>
        <w:tc>
          <w:tcPr>
            <w:tcW w:w="1109" w:type="dxa"/>
            <w:tcBorders>
              <w:top w:val="nil"/>
              <w:left w:val="nil"/>
              <w:right w:val="nil"/>
            </w:tcBorders>
          </w:tcPr>
          <w:p w14:paraId="2A337EAE" w14:textId="1787676D" w:rsidR="003E7048" w:rsidRPr="00FD0F20" w:rsidRDefault="00F44D43"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lang w:val="en-GB"/>
              </w:rPr>
              <w:t>2026</w:t>
            </w:r>
          </w:p>
        </w:tc>
        <w:tc>
          <w:tcPr>
            <w:tcW w:w="1109" w:type="dxa"/>
            <w:tcBorders>
              <w:top w:val="nil"/>
              <w:left w:val="nil"/>
              <w:right w:val="nil"/>
            </w:tcBorders>
          </w:tcPr>
          <w:p w14:paraId="6F5B1E60" w14:textId="61264E13" w:rsidR="003E7048" w:rsidRPr="00FD0F20" w:rsidRDefault="00F44D43"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lang w:val="en-GB"/>
              </w:rPr>
              <w:t>2025</w:t>
            </w:r>
          </w:p>
        </w:tc>
      </w:tr>
      <w:tr w:rsidR="00117CF0" w:rsidRPr="00FD0F20" w14:paraId="285BC610" w14:textId="77777777" w:rsidTr="00AC3B0D">
        <w:trPr>
          <w:trHeight w:val="166"/>
        </w:trPr>
        <w:tc>
          <w:tcPr>
            <w:tcW w:w="2023" w:type="dxa"/>
            <w:tcBorders>
              <w:top w:val="nil"/>
              <w:left w:val="nil"/>
              <w:bottom w:val="single" w:sz="4" w:space="0" w:color="auto"/>
              <w:right w:val="nil"/>
            </w:tcBorders>
          </w:tcPr>
          <w:p w14:paraId="57738001" w14:textId="22EF547D" w:rsidR="003E7048" w:rsidRPr="00FD0F20" w:rsidRDefault="003E7048" w:rsidP="00FF1E0D">
            <w:pPr>
              <w:ind w:left="-72"/>
              <w:jc w:val="center"/>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Company’s Name</w:t>
            </w:r>
          </w:p>
        </w:tc>
        <w:tc>
          <w:tcPr>
            <w:tcW w:w="2000" w:type="dxa"/>
            <w:tcBorders>
              <w:top w:val="nil"/>
              <w:left w:val="nil"/>
              <w:bottom w:val="single" w:sz="4" w:space="0" w:color="auto"/>
              <w:right w:val="nil"/>
            </w:tcBorders>
          </w:tcPr>
          <w:p w14:paraId="05027C9C" w14:textId="3221B753" w:rsidR="003E7048" w:rsidRPr="00FD0F20" w:rsidRDefault="003E7048" w:rsidP="00FF1E0D">
            <w:pPr>
              <w:ind w:left="69" w:right="-72" w:hanging="141"/>
              <w:jc w:val="center"/>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Nature of Business</w:t>
            </w:r>
          </w:p>
        </w:tc>
        <w:tc>
          <w:tcPr>
            <w:tcW w:w="1000" w:type="dxa"/>
            <w:tcBorders>
              <w:top w:val="nil"/>
              <w:left w:val="nil"/>
              <w:bottom w:val="single" w:sz="4" w:space="0" w:color="auto"/>
              <w:right w:val="nil"/>
            </w:tcBorders>
          </w:tcPr>
          <w:p w14:paraId="2CEDCB3A" w14:textId="5F032517" w:rsidR="003E7048" w:rsidRPr="00FD0F20" w:rsidRDefault="003E7048" w:rsidP="00FF1E0D">
            <w:pPr>
              <w:ind w:left="69" w:right="-72" w:hanging="141"/>
              <w:jc w:val="center"/>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incorporation</w:t>
            </w:r>
          </w:p>
        </w:tc>
        <w:tc>
          <w:tcPr>
            <w:tcW w:w="1109" w:type="dxa"/>
            <w:tcBorders>
              <w:top w:val="nil"/>
              <w:left w:val="nil"/>
              <w:bottom w:val="single" w:sz="4" w:space="0" w:color="auto"/>
              <w:right w:val="nil"/>
            </w:tcBorders>
          </w:tcPr>
          <w:p w14:paraId="1B09BEF4" w14:textId="1BC69924" w:rsidR="003E7048" w:rsidRPr="00FD0F20" w:rsidRDefault="003E7048" w:rsidP="00FF1E0D">
            <w:pPr>
              <w:ind w:right="-72"/>
              <w:jc w:val="right"/>
              <w:rPr>
                <w:rFonts w:ascii="Arial" w:eastAsia="Arial Unicode MS" w:hAnsi="Arial" w:cs="Arial"/>
                <w:b/>
                <w:bCs/>
                <w:color w:val="000000" w:themeColor="text1"/>
                <w:spacing w:val="-6"/>
                <w:sz w:val="14"/>
                <w:szCs w:val="14"/>
              </w:rPr>
            </w:pPr>
            <w:r w:rsidRPr="00FD0F20">
              <w:rPr>
                <w:rFonts w:ascii="Arial" w:eastAsia="Arial Unicode MS" w:hAnsi="Arial" w:cs="Arial"/>
                <w:b/>
                <w:bCs/>
                <w:color w:val="000000" w:themeColor="text1"/>
                <w:spacing w:val="-6"/>
                <w:sz w:val="14"/>
                <w:szCs w:val="14"/>
              </w:rPr>
              <w:t>Thousand Baht</w:t>
            </w:r>
          </w:p>
        </w:tc>
        <w:tc>
          <w:tcPr>
            <w:tcW w:w="1109" w:type="dxa"/>
            <w:tcBorders>
              <w:top w:val="nil"/>
              <w:left w:val="nil"/>
              <w:bottom w:val="single" w:sz="4" w:space="0" w:color="auto"/>
              <w:right w:val="nil"/>
            </w:tcBorders>
          </w:tcPr>
          <w:p w14:paraId="5FEF52E2" w14:textId="031B4961" w:rsidR="003E7048" w:rsidRPr="00FD0F20" w:rsidRDefault="003E7048" w:rsidP="00FF1E0D">
            <w:pPr>
              <w:ind w:right="-72"/>
              <w:jc w:val="right"/>
              <w:rPr>
                <w:rFonts w:ascii="Arial" w:eastAsia="Arial Unicode MS" w:hAnsi="Arial" w:cs="Arial"/>
                <w:b/>
                <w:bCs/>
                <w:color w:val="000000" w:themeColor="text1"/>
                <w:spacing w:val="-6"/>
                <w:sz w:val="14"/>
                <w:szCs w:val="14"/>
              </w:rPr>
            </w:pPr>
            <w:r w:rsidRPr="00FD0F20">
              <w:rPr>
                <w:rFonts w:ascii="Arial" w:eastAsia="Arial Unicode MS" w:hAnsi="Arial" w:cs="Arial"/>
                <w:b/>
                <w:bCs/>
                <w:color w:val="000000" w:themeColor="text1"/>
                <w:spacing w:val="-6"/>
                <w:sz w:val="14"/>
                <w:szCs w:val="14"/>
              </w:rPr>
              <w:t>Thousand Baht</w:t>
            </w:r>
          </w:p>
        </w:tc>
        <w:tc>
          <w:tcPr>
            <w:tcW w:w="1109" w:type="dxa"/>
            <w:tcBorders>
              <w:top w:val="nil"/>
              <w:left w:val="nil"/>
              <w:bottom w:val="single" w:sz="4" w:space="0" w:color="auto"/>
              <w:right w:val="nil"/>
            </w:tcBorders>
          </w:tcPr>
          <w:p w14:paraId="7B4B8370" w14:textId="5FB085B8" w:rsidR="003E7048" w:rsidRPr="00FD0F20" w:rsidRDefault="003E7048"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w:t>
            </w:r>
          </w:p>
        </w:tc>
        <w:tc>
          <w:tcPr>
            <w:tcW w:w="1109" w:type="dxa"/>
            <w:tcBorders>
              <w:top w:val="nil"/>
              <w:left w:val="nil"/>
              <w:bottom w:val="single" w:sz="4" w:space="0" w:color="auto"/>
              <w:right w:val="nil"/>
            </w:tcBorders>
          </w:tcPr>
          <w:p w14:paraId="16F89D89" w14:textId="1206C16F" w:rsidR="003E7048" w:rsidRPr="00FD0F20" w:rsidRDefault="003E7048"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w:t>
            </w:r>
          </w:p>
        </w:tc>
      </w:tr>
      <w:tr w:rsidR="00117CF0" w:rsidRPr="00FD0F20" w14:paraId="5E053A6E" w14:textId="77777777" w:rsidTr="00AC3B0D">
        <w:trPr>
          <w:trHeight w:val="166"/>
        </w:trPr>
        <w:tc>
          <w:tcPr>
            <w:tcW w:w="2023" w:type="dxa"/>
            <w:tcBorders>
              <w:top w:val="single" w:sz="4" w:space="0" w:color="auto"/>
              <w:left w:val="nil"/>
              <w:right w:val="nil"/>
            </w:tcBorders>
          </w:tcPr>
          <w:p w14:paraId="49F3A432" w14:textId="77777777" w:rsidR="003E7048" w:rsidRPr="00FD0F20" w:rsidRDefault="003E7048" w:rsidP="00FF1E0D">
            <w:pPr>
              <w:ind w:left="-72" w:right="-108"/>
              <w:rPr>
                <w:rFonts w:ascii="Arial" w:eastAsia="Arial Unicode MS" w:hAnsi="Arial" w:cs="Arial"/>
                <w:b/>
                <w:bCs/>
                <w:i/>
                <w:iCs/>
                <w:color w:val="000000" w:themeColor="text1"/>
                <w:sz w:val="14"/>
                <w:szCs w:val="14"/>
              </w:rPr>
            </w:pPr>
          </w:p>
        </w:tc>
        <w:tc>
          <w:tcPr>
            <w:tcW w:w="2000" w:type="dxa"/>
            <w:tcBorders>
              <w:top w:val="single" w:sz="4" w:space="0" w:color="auto"/>
              <w:left w:val="nil"/>
              <w:right w:val="nil"/>
            </w:tcBorders>
          </w:tcPr>
          <w:p w14:paraId="22EEF6B8" w14:textId="77777777" w:rsidR="003E7048" w:rsidRPr="00FD0F20" w:rsidRDefault="003E7048" w:rsidP="00FF1E0D">
            <w:pPr>
              <w:tabs>
                <w:tab w:val="left" w:pos="162"/>
              </w:tabs>
              <w:ind w:left="69" w:right="-72" w:hanging="141"/>
              <w:jc w:val="right"/>
              <w:rPr>
                <w:rFonts w:ascii="Arial" w:eastAsia="Arial Unicode MS" w:hAnsi="Arial" w:cs="Arial"/>
                <w:i/>
                <w:iCs/>
                <w:color w:val="000000" w:themeColor="text1"/>
                <w:sz w:val="14"/>
                <w:szCs w:val="14"/>
              </w:rPr>
            </w:pPr>
          </w:p>
        </w:tc>
        <w:tc>
          <w:tcPr>
            <w:tcW w:w="1000" w:type="dxa"/>
            <w:tcBorders>
              <w:top w:val="single" w:sz="4" w:space="0" w:color="auto"/>
              <w:left w:val="nil"/>
              <w:right w:val="nil"/>
            </w:tcBorders>
          </w:tcPr>
          <w:p w14:paraId="447BC18B" w14:textId="77777777" w:rsidR="003E7048" w:rsidRPr="00FD0F20" w:rsidRDefault="003E7048" w:rsidP="00FF1E0D">
            <w:pPr>
              <w:tabs>
                <w:tab w:val="decimal" w:pos="750"/>
              </w:tabs>
              <w:ind w:left="-26" w:right="-72"/>
              <w:rPr>
                <w:rFonts w:ascii="Arial" w:hAnsi="Arial" w:cs="Arial"/>
                <w:i/>
                <w:iCs/>
                <w:color w:val="000000" w:themeColor="text1"/>
                <w:sz w:val="14"/>
                <w:szCs w:val="14"/>
              </w:rPr>
            </w:pPr>
          </w:p>
        </w:tc>
        <w:tc>
          <w:tcPr>
            <w:tcW w:w="1109" w:type="dxa"/>
            <w:tcBorders>
              <w:top w:val="single" w:sz="4" w:space="0" w:color="auto"/>
              <w:left w:val="nil"/>
              <w:right w:val="nil"/>
            </w:tcBorders>
            <w:vAlign w:val="bottom"/>
          </w:tcPr>
          <w:p w14:paraId="5ABCBD06" w14:textId="77777777" w:rsidR="003E7048" w:rsidRPr="00FD0F20" w:rsidRDefault="003E7048" w:rsidP="00FF1E0D">
            <w:pPr>
              <w:tabs>
                <w:tab w:val="decimal" w:pos="750"/>
              </w:tabs>
              <w:ind w:right="-72"/>
              <w:jc w:val="right"/>
              <w:rPr>
                <w:rFonts w:ascii="Arial" w:hAnsi="Arial" w:cs="Arial"/>
                <w:i/>
                <w:iCs/>
                <w:color w:val="000000" w:themeColor="text1"/>
                <w:sz w:val="14"/>
                <w:szCs w:val="14"/>
              </w:rPr>
            </w:pPr>
          </w:p>
        </w:tc>
        <w:tc>
          <w:tcPr>
            <w:tcW w:w="1109" w:type="dxa"/>
            <w:tcBorders>
              <w:top w:val="single" w:sz="4" w:space="0" w:color="auto"/>
            </w:tcBorders>
            <w:vAlign w:val="bottom"/>
          </w:tcPr>
          <w:p w14:paraId="15AC6C9E" w14:textId="77777777" w:rsidR="003E7048" w:rsidRPr="00FD0F20" w:rsidRDefault="003E7048" w:rsidP="00FF1E0D">
            <w:pPr>
              <w:tabs>
                <w:tab w:val="decimal" w:pos="750"/>
              </w:tabs>
              <w:ind w:right="-72"/>
              <w:jc w:val="right"/>
              <w:rPr>
                <w:rFonts w:ascii="Arial" w:hAnsi="Arial" w:cs="Arial"/>
                <w:i/>
                <w:iCs/>
                <w:color w:val="000000" w:themeColor="text1"/>
                <w:sz w:val="14"/>
                <w:szCs w:val="14"/>
              </w:rPr>
            </w:pPr>
          </w:p>
        </w:tc>
        <w:tc>
          <w:tcPr>
            <w:tcW w:w="1109" w:type="dxa"/>
            <w:tcBorders>
              <w:top w:val="single" w:sz="4" w:space="0" w:color="auto"/>
            </w:tcBorders>
            <w:vAlign w:val="bottom"/>
          </w:tcPr>
          <w:p w14:paraId="12CFB049" w14:textId="77777777" w:rsidR="003E7048" w:rsidRPr="00FD0F20" w:rsidRDefault="003E7048" w:rsidP="00FF1E0D">
            <w:pPr>
              <w:tabs>
                <w:tab w:val="decimal" w:pos="750"/>
              </w:tabs>
              <w:ind w:right="-72"/>
              <w:jc w:val="right"/>
              <w:rPr>
                <w:rFonts w:ascii="Arial" w:hAnsi="Arial" w:cs="Arial"/>
                <w:i/>
                <w:iCs/>
                <w:color w:val="000000" w:themeColor="text1"/>
                <w:sz w:val="14"/>
                <w:szCs w:val="14"/>
              </w:rPr>
            </w:pPr>
          </w:p>
        </w:tc>
        <w:tc>
          <w:tcPr>
            <w:tcW w:w="1109" w:type="dxa"/>
            <w:tcBorders>
              <w:top w:val="single" w:sz="4" w:space="0" w:color="auto"/>
            </w:tcBorders>
          </w:tcPr>
          <w:p w14:paraId="44AA8D8D" w14:textId="77777777" w:rsidR="003E7048" w:rsidRPr="00FD0F20" w:rsidRDefault="003E7048" w:rsidP="00FF1E0D">
            <w:pPr>
              <w:tabs>
                <w:tab w:val="decimal" w:pos="750"/>
              </w:tabs>
              <w:ind w:right="-72"/>
              <w:jc w:val="right"/>
              <w:rPr>
                <w:rFonts w:ascii="Arial" w:hAnsi="Arial" w:cs="Arial"/>
                <w:i/>
                <w:iCs/>
                <w:color w:val="000000" w:themeColor="text1"/>
                <w:sz w:val="14"/>
                <w:szCs w:val="14"/>
              </w:rPr>
            </w:pPr>
          </w:p>
        </w:tc>
      </w:tr>
      <w:tr w:rsidR="00117CF0" w:rsidRPr="00FD0F20" w14:paraId="711FF259" w14:textId="075AC431" w:rsidTr="00AC3B0D">
        <w:trPr>
          <w:trHeight w:val="242"/>
        </w:trPr>
        <w:tc>
          <w:tcPr>
            <w:tcW w:w="5023" w:type="dxa"/>
            <w:gridSpan w:val="3"/>
            <w:tcBorders>
              <w:left w:val="nil"/>
              <w:right w:val="nil"/>
            </w:tcBorders>
          </w:tcPr>
          <w:p w14:paraId="41E85885" w14:textId="724AC82D" w:rsidR="003E7048" w:rsidRPr="00FD0F20" w:rsidRDefault="003E7048" w:rsidP="00FF1E0D">
            <w:pPr>
              <w:tabs>
                <w:tab w:val="decimal" w:pos="750"/>
              </w:tabs>
              <w:ind w:left="-72"/>
              <w:rPr>
                <w:rFonts w:ascii="Arial" w:hAnsi="Arial" w:cs="Arial"/>
                <w:color w:val="000000" w:themeColor="text1"/>
                <w:sz w:val="14"/>
                <w:szCs w:val="14"/>
              </w:rPr>
            </w:pPr>
            <w:r w:rsidRPr="00FD0F20">
              <w:rPr>
                <w:rFonts w:ascii="Arial" w:eastAsia="Arial Unicode MS" w:hAnsi="Arial" w:cs="Arial"/>
                <w:b/>
                <w:bCs/>
                <w:color w:val="000000" w:themeColor="text1"/>
                <w:sz w:val="14"/>
                <w:szCs w:val="14"/>
              </w:rPr>
              <w:t>Joint venture indirectly held through another subsidiary</w:t>
            </w:r>
          </w:p>
        </w:tc>
        <w:tc>
          <w:tcPr>
            <w:tcW w:w="1109" w:type="dxa"/>
            <w:tcBorders>
              <w:left w:val="nil"/>
              <w:right w:val="nil"/>
            </w:tcBorders>
          </w:tcPr>
          <w:p w14:paraId="0998C674" w14:textId="39EE5BFC" w:rsidR="003E7048" w:rsidRPr="00FD0F20" w:rsidRDefault="003E7048" w:rsidP="00FF1E0D">
            <w:pPr>
              <w:tabs>
                <w:tab w:val="decimal" w:pos="750"/>
              </w:tabs>
              <w:ind w:right="-72"/>
              <w:jc w:val="right"/>
              <w:rPr>
                <w:rFonts w:ascii="Arial" w:hAnsi="Arial" w:cs="Arial"/>
                <w:color w:val="000000" w:themeColor="text1"/>
                <w:sz w:val="14"/>
                <w:szCs w:val="14"/>
              </w:rPr>
            </w:pPr>
          </w:p>
        </w:tc>
        <w:tc>
          <w:tcPr>
            <w:tcW w:w="1109" w:type="dxa"/>
          </w:tcPr>
          <w:p w14:paraId="45020557" w14:textId="084BB348" w:rsidR="003E7048" w:rsidRPr="00FD0F20" w:rsidRDefault="003E7048" w:rsidP="00FF1E0D">
            <w:pPr>
              <w:tabs>
                <w:tab w:val="decimal" w:pos="750"/>
              </w:tabs>
              <w:ind w:right="-72"/>
              <w:jc w:val="right"/>
              <w:rPr>
                <w:rFonts w:ascii="Arial" w:hAnsi="Arial" w:cs="Arial"/>
                <w:color w:val="000000" w:themeColor="text1"/>
                <w:sz w:val="14"/>
                <w:szCs w:val="14"/>
              </w:rPr>
            </w:pPr>
          </w:p>
        </w:tc>
        <w:tc>
          <w:tcPr>
            <w:tcW w:w="1109" w:type="dxa"/>
          </w:tcPr>
          <w:p w14:paraId="7993B318" w14:textId="5B2997BD" w:rsidR="003E7048" w:rsidRPr="00FD0F20" w:rsidRDefault="003E7048" w:rsidP="00FF1E0D">
            <w:pPr>
              <w:tabs>
                <w:tab w:val="decimal" w:pos="750"/>
              </w:tabs>
              <w:ind w:right="-72"/>
              <w:jc w:val="right"/>
              <w:rPr>
                <w:rFonts w:ascii="Arial" w:hAnsi="Arial" w:cs="Arial"/>
                <w:color w:val="000000" w:themeColor="text1"/>
                <w:sz w:val="14"/>
                <w:szCs w:val="14"/>
              </w:rPr>
            </w:pPr>
          </w:p>
        </w:tc>
        <w:tc>
          <w:tcPr>
            <w:tcW w:w="1109" w:type="dxa"/>
          </w:tcPr>
          <w:p w14:paraId="324A8D6A" w14:textId="65AF0B8B" w:rsidR="003E7048" w:rsidRPr="00FD0F20" w:rsidRDefault="003E7048" w:rsidP="00FF1E0D">
            <w:pPr>
              <w:tabs>
                <w:tab w:val="decimal" w:pos="750"/>
              </w:tabs>
              <w:ind w:right="-72"/>
              <w:jc w:val="right"/>
              <w:rPr>
                <w:rFonts w:ascii="Arial" w:hAnsi="Arial" w:cs="Arial"/>
                <w:color w:val="000000" w:themeColor="text1"/>
                <w:sz w:val="14"/>
                <w:szCs w:val="14"/>
              </w:rPr>
            </w:pPr>
          </w:p>
        </w:tc>
      </w:tr>
      <w:tr w:rsidR="002774A2" w:rsidRPr="00FD0F20" w14:paraId="16891252" w14:textId="46BF3275" w:rsidTr="00AC3B0D">
        <w:trPr>
          <w:trHeight w:val="982"/>
        </w:trPr>
        <w:tc>
          <w:tcPr>
            <w:tcW w:w="2023" w:type="dxa"/>
            <w:tcBorders>
              <w:left w:val="nil"/>
              <w:right w:val="nil"/>
            </w:tcBorders>
          </w:tcPr>
          <w:p w14:paraId="0FC12FE3" w14:textId="710D4C0C" w:rsidR="002774A2" w:rsidRPr="00FD0F20" w:rsidRDefault="002774A2" w:rsidP="00FF1E0D">
            <w:pPr>
              <w:ind w:left="-72" w:right="-25"/>
              <w:jc w:val="thaiDistribute"/>
              <w:rPr>
                <w:rFonts w:ascii="Arial" w:eastAsia="Arial Unicode MS" w:hAnsi="Arial" w:cs="Arial"/>
                <w:color w:val="000000" w:themeColor="text1"/>
                <w:sz w:val="14"/>
                <w:szCs w:val="14"/>
              </w:rPr>
            </w:pPr>
            <w:proofErr w:type="spellStart"/>
            <w:r w:rsidRPr="00FD0F20">
              <w:rPr>
                <w:rFonts w:ascii="Arial" w:eastAsia="Arial Unicode MS" w:hAnsi="Arial" w:cs="Arial"/>
                <w:color w:val="000000" w:themeColor="text1"/>
                <w:sz w:val="14"/>
                <w:szCs w:val="14"/>
              </w:rPr>
              <w:t>CambodiaRe</w:t>
            </w:r>
            <w:proofErr w:type="spellEnd"/>
            <w:r w:rsidRPr="00FD0F20">
              <w:rPr>
                <w:rFonts w:ascii="Arial" w:eastAsia="Arial Unicode MS" w:hAnsi="Arial" w:cs="Arial"/>
                <w:color w:val="000000" w:themeColor="text1"/>
                <w:sz w:val="14"/>
                <w:szCs w:val="14"/>
              </w:rPr>
              <w:t xml:space="preserve"> </w:t>
            </w:r>
            <w:proofErr w:type="spellStart"/>
            <w:r w:rsidRPr="00FD0F20">
              <w:rPr>
                <w:rFonts w:ascii="Arial" w:eastAsia="Arial Unicode MS" w:hAnsi="Arial" w:cs="Arial"/>
                <w:color w:val="000000" w:themeColor="text1"/>
                <w:sz w:val="14"/>
                <w:szCs w:val="14"/>
              </w:rPr>
              <w:t>BlueVenture</w:t>
            </w:r>
            <w:proofErr w:type="spellEnd"/>
            <w:r w:rsidRPr="00FD0F20">
              <w:rPr>
                <w:rFonts w:ascii="Arial" w:eastAsia="Arial Unicode MS" w:hAnsi="Arial" w:cs="Arial"/>
                <w:color w:val="000000" w:themeColor="text1"/>
                <w:sz w:val="14"/>
                <w:szCs w:val="14"/>
              </w:rPr>
              <w:t xml:space="preserve"> </w:t>
            </w:r>
          </w:p>
          <w:p w14:paraId="0C083C7C" w14:textId="687A0386" w:rsidR="002774A2" w:rsidRPr="00FD0F20" w:rsidRDefault="002774A2" w:rsidP="00FF1E0D">
            <w:pPr>
              <w:ind w:left="-72" w:right="-25"/>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Co., Ltd.</w:t>
            </w:r>
          </w:p>
        </w:tc>
        <w:tc>
          <w:tcPr>
            <w:tcW w:w="2000" w:type="dxa"/>
            <w:tcBorders>
              <w:left w:val="nil"/>
              <w:right w:val="nil"/>
            </w:tcBorders>
          </w:tcPr>
          <w:p w14:paraId="0E14A574" w14:textId="38312EA5"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Providing medical benefits and </w:t>
            </w:r>
          </w:p>
          <w:p w14:paraId="34F552B9" w14:textId="4A86F737"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compensation management </w:t>
            </w:r>
          </w:p>
          <w:p w14:paraId="0F802C11" w14:textId="07AED024"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services through platforms </w:t>
            </w:r>
          </w:p>
          <w:p w14:paraId="3305095C" w14:textId="696C31DE"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and applications</w:t>
            </w:r>
          </w:p>
        </w:tc>
        <w:tc>
          <w:tcPr>
            <w:tcW w:w="1000" w:type="dxa"/>
            <w:tcBorders>
              <w:left w:val="nil"/>
              <w:right w:val="nil"/>
            </w:tcBorders>
          </w:tcPr>
          <w:p w14:paraId="6344DD9F" w14:textId="09A1BE82" w:rsidR="002774A2" w:rsidRPr="00FD0F20" w:rsidRDefault="002774A2" w:rsidP="00FF1E0D">
            <w:pPr>
              <w:tabs>
                <w:tab w:val="left" w:pos="162"/>
              </w:tabs>
              <w:ind w:left="69" w:right="-72" w:hanging="141"/>
              <w:jc w:val="center"/>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Cambodia</w:t>
            </w:r>
          </w:p>
        </w:tc>
        <w:tc>
          <w:tcPr>
            <w:tcW w:w="1109" w:type="dxa"/>
            <w:tcBorders>
              <w:left w:val="nil"/>
              <w:right w:val="nil"/>
            </w:tcBorders>
          </w:tcPr>
          <w:p w14:paraId="63F6F660" w14:textId="3803B699"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17</w:t>
            </w:r>
            <w:r w:rsidRPr="00FD0F20">
              <w:rPr>
                <w:rFonts w:ascii="Arial" w:hAnsi="Arial" w:cs="Arial"/>
                <w:sz w:val="14"/>
                <w:szCs w:val="14"/>
              </w:rPr>
              <w:t>,</w:t>
            </w:r>
            <w:r w:rsidRPr="00FD0F20">
              <w:rPr>
                <w:rFonts w:ascii="Arial" w:hAnsi="Arial" w:cs="Arial"/>
                <w:sz w:val="14"/>
                <w:szCs w:val="14"/>
                <w:lang w:val="en-GB"/>
              </w:rPr>
              <w:t>650</w:t>
            </w:r>
          </w:p>
        </w:tc>
        <w:tc>
          <w:tcPr>
            <w:tcW w:w="1109" w:type="dxa"/>
          </w:tcPr>
          <w:p w14:paraId="1456A402" w14:textId="0180DA90"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17</w:t>
            </w:r>
            <w:r w:rsidRPr="00FD0F20">
              <w:rPr>
                <w:rFonts w:ascii="Arial" w:hAnsi="Arial" w:cs="Arial"/>
                <w:sz w:val="14"/>
                <w:szCs w:val="14"/>
              </w:rPr>
              <w:t>,</w:t>
            </w:r>
            <w:r w:rsidRPr="00FD0F20">
              <w:rPr>
                <w:rFonts w:ascii="Arial" w:hAnsi="Arial" w:cs="Arial"/>
                <w:sz w:val="14"/>
                <w:szCs w:val="14"/>
                <w:lang w:val="en-GB"/>
              </w:rPr>
              <w:t>650</w:t>
            </w:r>
          </w:p>
        </w:tc>
        <w:tc>
          <w:tcPr>
            <w:tcW w:w="1109" w:type="dxa"/>
          </w:tcPr>
          <w:p w14:paraId="5ADEA01D" w14:textId="474D64A9"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32</w:t>
            </w:r>
          </w:p>
        </w:tc>
        <w:tc>
          <w:tcPr>
            <w:tcW w:w="1109" w:type="dxa"/>
          </w:tcPr>
          <w:p w14:paraId="29B16C00" w14:textId="7F1B7086"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32</w:t>
            </w:r>
          </w:p>
        </w:tc>
      </w:tr>
      <w:tr w:rsidR="002774A2" w:rsidRPr="00FD0F20" w14:paraId="065F43EA" w14:textId="77777777" w:rsidTr="00AC3B0D">
        <w:tc>
          <w:tcPr>
            <w:tcW w:w="4023" w:type="dxa"/>
            <w:gridSpan w:val="2"/>
            <w:tcBorders>
              <w:left w:val="nil"/>
              <w:right w:val="nil"/>
            </w:tcBorders>
            <w:vAlign w:val="center"/>
          </w:tcPr>
          <w:p w14:paraId="60809612" w14:textId="35CD2B37" w:rsidR="002774A2" w:rsidRPr="00FD0F20" w:rsidRDefault="002774A2" w:rsidP="00FF1E0D">
            <w:pPr>
              <w:tabs>
                <w:tab w:val="left" w:pos="162"/>
              </w:tabs>
              <w:ind w:left="-72" w:right="-72"/>
              <w:rPr>
                <w:rFonts w:ascii="Arial" w:eastAsia="Arial Unicode MS" w:hAnsi="Arial" w:cs="Arial"/>
                <w:color w:val="000000" w:themeColor="text1"/>
                <w:sz w:val="14"/>
                <w:szCs w:val="14"/>
              </w:rPr>
            </w:pPr>
            <w:r w:rsidRPr="00FD0F20">
              <w:rPr>
                <w:rFonts w:ascii="Arial" w:hAnsi="Arial" w:cs="Arial"/>
                <w:b/>
                <w:bCs/>
                <w:color w:val="000000" w:themeColor="text1"/>
                <w:sz w:val="14"/>
                <w:szCs w:val="14"/>
              </w:rPr>
              <w:t xml:space="preserve"> Associate indirectly held through another subsidiary</w:t>
            </w:r>
          </w:p>
        </w:tc>
        <w:tc>
          <w:tcPr>
            <w:tcW w:w="1000" w:type="dxa"/>
            <w:tcBorders>
              <w:left w:val="nil"/>
              <w:right w:val="nil"/>
            </w:tcBorders>
          </w:tcPr>
          <w:p w14:paraId="400A0F19" w14:textId="77777777" w:rsidR="002774A2" w:rsidRPr="00FD0F20" w:rsidRDefault="002774A2" w:rsidP="00FF1E0D">
            <w:pPr>
              <w:tabs>
                <w:tab w:val="decimal" w:pos="750"/>
              </w:tabs>
              <w:ind w:left="-57"/>
              <w:jc w:val="center"/>
              <w:rPr>
                <w:rFonts w:ascii="Arial" w:hAnsi="Arial" w:cs="Arial"/>
                <w:color w:val="000000" w:themeColor="text1"/>
                <w:sz w:val="14"/>
                <w:szCs w:val="14"/>
              </w:rPr>
            </w:pPr>
          </w:p>
        </w:tc>
        <w:tc>
          <w:tcPr>
            <w:tcW w:w="1109" w:type="dxa"/>
            <w:tcBorders>
              <w:left w:val="nil"/>
              <w:right w:val="nil"/>
            </w:tcBorders>
          </w:tcPr>
          <w:p w14:paraId="5CF214C3" w14:textId="77777777" w:rsidR="002774A2" w:rsidRPr="00FD0F20" w:rsidRDefault="002774A2" w:rsidP="00FF1E0D">
            <w:pPr>
              <w:tabs>
                <w:tab w:val="decimal" w:pos="750"/>
              </w:tabs>
              <w:ind w:right="-72"/>
              <w:jc w:val="right"/>
              <w:rPr>
                <w:rFonts w:ascii="Arial" w:hAnsi="Arial" w:cs="Arial"/>
                <w:color w:val="000000" w:themeColor="text1"/>
                <w:sz w:val="14"/>
                <w:szCs w:val="14"/>
              </w:rPr>
            </w:pPr>
          </w:p>
        </w:tc>
        <w:tc>
          <w:tcPr>
            <w:tcW w:w="1109" w:type="dxa"/>
          </w:tcPr>
          <w:p w14:paraId="4E135F25" w14:textId="77777777" w:rsidR="002774A2" w:rsidRPr="00FD0F20" w:rsidRDefault="002774A2" w:rsidP="00FF1E0D">
            <w:pPr>
              <w:tabs>
                <w:tab w:val="decimal" w:pos="750"/>
              </w:tabs>
              <w:ind w:right="-72"/>
              <w:jc w:val="right"/>
              <w:rPr>
                <w:rFonts w:ascii="Arial" w:hAnsi="Arial" w:cs="Arial"/>
                <w:color w:val="000000" w:themeColor="text1"/>
                <w:sz w:val="14"/>
                <w:szCs w:val="14"/>
              </w:rPr>
            </w:pPr>
          </w:p>
        </w:tc>
        <w:tc>
          <w:tcPr>
            <w:tcW w:w="1109" w:type="dxa"/>
          </w:tcPr>
          <w:p w14:paraId="5835F445" w14:textId="77777777" w:rsidR="002774A2" w:rsidRPr="00FD0F20" w:rsidRDefault="002774A2" w:rsidP="00FF1E0D">
            <w:pPr>
              <w:tabs>
                <w:tab w:val="decimal" w:pos="750"/>
              </w:tabs>
              <w:ind w:right="-72"/>
              <w:jc w:val="right"/>
              <w:rPr>
                <w:rFonts w:ascii="Arial" w:hAnsi="Arial" w:cs="Arial"/>
                <w:color w:val="000000" w:themeColor="text1"/>
                <w:sz w:val="14"/>
                <w:szCs w:val="14"/>
              </w:rPr>
            </w:pPr>
          </w:p>
        </w:tc>
        <w:tc>
          <w:tcPr>
            <w:tcW w:w="1109" w:type="dxa"/>
          </w:tcPr>
          <w:p w14:paraId="28E8CF23" w14:textId="77777777" w:rsidR="002774A2" w:rsidRPr="00FD0F20" w:rsidRDefault="002774A2" w:rsidP="00FF1E0D">
            <w:pPr>
              <w:tabs>
                <w:tab w:val="decimal" w:pos="750"/>
              </w:tabs>
              <w:ind w:right="-72"/>
              <w:jc w:val="right"/>
              <w:rPr>
                <w:rFonts w:ascii="Arial" w:hAnsi="Arial" w:cs="Arial"/>
                <w:color w:val="000000" w:themeColor="text1"/>
                <w:sz w:val="14"/>
                <w:szCs w:val="14"/>
              </w:rPr>
            </w:pPr>
          </w:p>
        </w:tc>
      </w:tr>
      <w:tr w:rsidR="002774A2" w:rsidRPr="00FD0F20" w14:paraId="1205B4BD" w14:textId="77777777" w:rsidTr="00AC3B0D">
        <w:trPr>
          <w:trHeight w:val="485"/>
        </w:trPr>
        <w:tc>
          <w:tcPr>
            <w:tcW w:w="2023" w:type="dxa"/>
            <w:tcBorders>
              <w:left w:val="nil"/>
              <w:right w:val="nil"/>
            </w:tcBorders>
          </w:tcPr>
          <w:p w14:paraId="7F8230C1" w14:textId="77777777" w:rsidR="002774A2" w:rsidRPr="00FD0F20" w:rsidRDefault="002774A2" w:rsidP="00FF1E0D">
            <w:pPr>
              <w:ind w:left="-72" w:right="-25"/>
              <w:jc w:val="thaiDistribute"/>
              <w:rPr>
                <w:rFonts w:ascii="Arial" w:hAnsi="Arial" w:cs="Arial"/>
                <w:color w:val="000000" w:themeColor="text1"/>
                <w:sz w:val="14"/>
                <w:szCs w:val="14"/>
              </w:rPr>
            </w:pPr>
            <w:r w:rsidRPr="00FD0F20">
              <w:rPr>
                <w:rFonts w:ascii="Arial" w:hAnsi="Arial" w:cs="Arial"/>
                <w:color w:val="000000" w:themeColor="text1"/>
                <w:sz w:val="14"/>
                <w:szCs w:val="14"/>
              </w:rPr>
              <w:t xml:space="preserve">Data tech transformation </w:t>
            </w:r>
          </w:p>
          <w:p w14:paraId="52F524CC" w14:textId="583D369B" w:rsidR="002774A2" w:rsidRPr="00FD0F20" w:rsidRDefault="002774A2" w:rsidP="00FF1E0D">
            <w:pPr>
              <w:ind w:left="-72" w:right="-25"/>
              <w:jc w:val="thaiDistribute"/>
              <w:rPr>
                <w:rFonts w:ascii="Arial" w:eastAsia="Arial Unicode MS" w:hAnsi="Arial" w:cs="Arial"/>
                <w:color w:val="000000" w:themeColor="text1"/>
                <w:sz w:val="14"/>
                <w:szCs w:val="14"/>
              </w:rPr>
            </w:pPr>
            <w:r w:rsidRPr="00FD0F20">
              <w:rPr>
                <w:rFonts w:ascii="Arial" w:hAnsi="Arial" w:cs="Arial"/>
                <w:color w:val="000000" w:themeColor="text1"/>
                <w:sz w:val="14"/>
                <w:szCs w:val="14"/>
              </w:rPr>
              <w:t xml:space="preserve">   company limited</w:t>
            </w:r>
          </w:p>
        </w:tc>
        <w:tc>
          <w:tcPr>
            <w:tcW w:w="2000" w:type="dxa"/>
            <w:tcBorders>
              <w:left w:val="nil"/>
              <w:right w:val="nil"/>
            </w:tcBorders>
          </w:tcPr>
          <w:p w14:paraId="14F0AF08" w14:textId="77777777"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Platform development for </w:t>
            </w:r>
          </w:p>
          <w:p w14:paraId="21917ED4" w14:textId="610661F4"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garage lending</w:t>
            </w:r>
          </w:p>
        </w:tc>
        <w:tc>
          <w:tcPr>
            <w:tcW w:w="1000" w:type="dxa"/>
            <w:tcBorders>
              <w:left w:val="nil"/>
              <w:right w:val="nil"/>
            </w:tcBorders>
          </w:tcPr>
          <w:p w14:paraId="65BB40E3" w14:textId="4F8DD5E6" w:rsidR="002774A2" w:rsidRPr="00FD0F20" w:rsidRDefault="002774A2" w:rsidP="00FF1E0D">
            <w:pPr>
              <w:tabs>
                <w:tab w:val="left" w:pos="162"/>
              </w:tabs>
              <w:ind w:left="69" w:right="-72" w:hanging="141"/>
              <w:jc w:val="center"/>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Thailand</w:t>
            </w:r>
          </w:p>
        </w:tc>
        <w:tc>
          <w:tcPr>
            <w:tcW w:w="1109" w:type="dxa"/>
            <w:tcBorders>
              <w:left w:val="nil"/>
              <w:right w:val="nil"/>
            </w:tcBorders>
          </w:tcPr>
          <w:p w14:paraId="5BB5354E" w14:textId="5AB8B4C5" w:rsidR="002774A2" w:rsidRPr="00FD0F20" w:rsidRDefault="002774A2" w:rsidP="00FF1E0D">
            <w:pPr>
              <w:tabs>
                <w:tab w:val="decimal" w:pos="750"/>
              </w:tabs>
              <w:ind w:right="-72"/>
              <w:jc w:val="right"/>
              <w:rPr>
                <w:rFonts w:ascii="Arial" w:hAnsi="Arial" w:cs="Arial"/>
                <w:color w:val="000000" w:themeColor="text1"/>
                <w:sz w:val="14"/>
                <w:szCs w:val="14"/>
              </w:rPr>
            </w:pPr>
            <w:r w:rsidRPr="00FD0F20">
              <w:rPr>
                <w:rFonts w:ascii="Arial" w:hAnsi="Arial" w:cs="Arial"/>
                <w:sz w:val="14"/>
                <w:szCs w:val="14"/>
                <w:lang w:val="en-GB"/>
              </w:rPr>
              <w:t>250</w:t>
            </w:r>
          </w:p>
        </w:tc>
        <w:tc>
          <w:tcPr>
            <w:tcW w:w="1109" w:type="dxa"/>
          </w:tcPr>
          <w:p w14:paraId="51CAE04E" w14:textId="7AFBDF93" w:rsidR="002774A2" w:rsidRPr="00FD0F20" w:rsidRDefault="002774A2" w:rsidP="00FF1E0D">
            <w:pPr>
              <w:tabs>
                <w:tab w:val="decimal" w:pos="750"/>
              </w:tabs>
              <w:ind w:right="-72"/>
              <w:jc w:val="right"/>
              <w:rPr>
                <w:rFonts w:ascii="Arial" w:hAnsi="Arial" w:cs="Arial"/>
                <w:color w:val="000000" w:themeColor="text1"/>
                <w:sz w:val="14"/>
                <w:szCs w:val="14"/>
              </w:rPr>
            </w:pPr>
            <w:r w:rsidRPr="00FD0F20">
              <w:rPr>
                <w:rFonts w:ascii="Arial" w:hAnsi="Arial" w:cs="Arial"/>
                <w:color w:val="000000"/>
                <w:sz w:val="14"/>
                <w:szCs w:val="14"/>
                <w:lang w:val="en-GB"/>
              </w:rPr>
              <w:t>250</w:t>
            </w:r>
          </w:p>
        </w:tc>
        <w:tc>
          <w:tcPr>
            <w:tcW w:w="1109" w:type="dxa"/>
          </w:tcPr>
          <w:p w14:paraId="6F0BEA8C" w14:textId="2BBD0DD4" w:rsidR="002774A2" w:rsidRPr="00FD0F20" w:rsidRDefault="002774A2" w:rsidP="00FF1E0D">
            <w:pPr>
              <w:tabs>
                <w:tab w:val="decimal" w:pos="750"/>
              </w:tabs>
              <w:ind w:right="-72"/>
              <w:jc w:val="right"/>
              <w:rPr>
                <w:rFonts w:ascii="Arial" w:hAnsi="Arial" w:cs="Arial"/>
                <w:color w:val="000000" w:themeColor="text1"/>
                <w:sz w:val="14"/>
                <w:szCs w:val="14"/>
              </w:rPr>
            </w:pPr>
            <w:r w:rsidRPr="00FD0F20">
              <w:rPr>
                <w:rFonts w:ascii="Arial" w:hAnsi="Arial" w:cs="Arial"/>
                <w:sz w:val="14"/>
                <w:szCs w:val="14"/>
                <w:lang w:val="en-GB"/>
              </w:rPr>
              <w:t>23</w:t>
            </w:r>
          </w:p>
        </w:tc>
        <w:tc>
          <w:tcPr>
            <w:tcW w:w="1109" w:type="dxa"/>
          </w:tcPr>
          <w:p w14:paraId="3731F160" w14:textId="0EC84893" w:rsidR="002774A2" w:rsidRPr="00FD0F20" w:rsidRDefault="002774A2" w:rsidP="00FF1E0D">
            <w:pPr>
              <w:tabs>
                <w:tab w:val="decimal" w:pos="750"/>
              </w:tabs>
              <w:ind w:right="-72"/>
              <w:jc w:val="right"/>
              <w:rPr>
                <w:rFonts w:ascii="Arial" w:hAnsi="Arial" w:cs="Arial"/>
                <w:color w:val="000000" w:themeColor="text1"/>
                <w:sz w:val="14"/>
                <w:szCs w:val="14"/>
              </w:rPr>
            </w:pPr>
            <w:r w:rsidRPr="00FD0F20">
              <w:rPr>
                <w:rFonts w:ascii="Arial" w:hAnsi="Arial" w:cs="Arial"/>
                <w:color w:val="000000"/>
                <w:sz w:val="14"/>
                <w:szCs w:val="14"/>
                <w:lang w:val="en-GB"/>
              </w:rPr>
              <w:t>23</w:t>
            </w:r>
          </w:p>
        </w:tc>
      </w:tr>
      <w:tr w:rsidR="002774A2" w:rsidRPr="00FD0F20" w14:paraId="71C003C8" w14:textId="77777777" w:rsidTr="00AC3B0D">
        <w:trPr>
          <w:trHeight w:val="242"/>
        </w:trPr>
        <w:tc>
          <w:tcPr>
            <w:tcW w:w="5023" w:type="dxa"/>
            <w:gridSpan w:val="3"/>
            <w:tcBorders>
              <w:top w:val="nil"/>
              <w:left w:val="nil"/>
              <w:bottom w:val="nil"/>
              <w:right w:val="nil"/>
            </w:tcBorders>
          </w:tcPr>
          <w:p w14:paraId="2A796867" w14:textId="20747D1D" w:rsidR="002774A2" w:rsidRPr="00FD0F20" w:rsidRDefault="002774A2" w:rsidP="00FF1E0D">
            <w:pPr>
              <w:tabs>
                <w:tab w:val="decimal" w:pos="750"/>
              </w:tabs>
              <w:ind w:left="-72"/>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 xml:space="preserve"> Subsidiary directly held by the Company</w:t>
            </w:r>
          </w:p>
        </w:tc>
        <w:tc>
          <w:tcPr>
            <w:tcW w:w="1109" w:type="dxa"/>
            <w:tcBorders>
              <w:top w:val="nil"/>
              <w:left w:val="nil"/>
              <w:right w:val="nil"/>
            </w:tcBorders>
          </w:tcPr>
          <w:p w14:paraId="0EA71049" w14:textId="77777777" w:rsidR="002774A2" w:rsidRPr="00FD0F20" w:rsidRDefault="002774A2" w:rsidP="00FF1E0D">
            <w:pPr>
              <w:tabs>
                <w:tab w:val="decimal" w:pos="750"/>
              </w:tabs>
              <w:ind w:left="-57"/>
              <w:rPr>
                <w:rFonts w:ascii="Arial" w:eastAsia="Arial Unicode MS" w:hAnsi="Arial" w:cs="Arial"/>
                <w:b/>
                <w:bCs/>
                <w:color w:val="000000" w:themeColor="text1"/>
                <w:sz w:val="14"/>
                <w:szCs w:val="14"/>
                <w:lang w:bidi="th-TH"/>
              </w:rPr>
            </w:pPr>
          </w:p>
        </w:tc>
        <w:tc>
          <w:tcPr>
            <w:tcW w:w="1109" w:type="dxa"/>
          </w:tcPr>
          <w:p w14:paraId="3A288455" w14:textId="77777777" w:rsidR="002774A2" w:rsidRPr="00FD0F20" w:rsidRDefault="002774A2" w:rsidP="00FF1E0D">
            <w:pPr>
              <w:tabs>
                <w:tab w:val="decimal" w:pos="750"/>
              </w:tabs>
              <w:ind w:left="-57"/>
              <w:rPr>
                <w:rFonts w:ascii="Arial" w:eastAsia="Arial Unicode MS" w:hAnsi="Arial" w:cs="Arial"/>
                <w:b/>
                <w:bCs/>
                <w:color w:val="000000" w:themeColor="text1"/>
                <w:sz w:val="14"/>
                <w:szCs w:val="14"/>
                <w:lang w:bidi="th-TH"/>
              </w:rPr>
            </w:pPr>
          </w:p>
        </w:tc>
        <w:tc>
          <w:tcPr>
            <w:tcW w:w="1109" w:type="dxa"/>
          </w:tcPr>
          <w:p w14:paraId="3F69731E" w14:textId="77777777" w:rsidR="002774A2" w:rsidRPr="00FD0F20" w:rsidRDefault="002774A2" w:rsidP="00FF1E0D">
            <w:pPr>
              <w:tabs>
                <w:tab w:val="decimal" w:pos="750"/>
              </w:tabs>
              <w:ind w:left="-57"/>
              <w:rPr>
                <w:rFonts w:ascii="Arial" w:eastAsia="Arial Unicode MS" w:hAnsi="Arial" w:cs="Arial"/>
                <w:b/>
                <w:bCs/>
                <w:color w:val="000000" w:themeColor="text1"/>
                <w:sz w:val="14"/>
                <w:szCs w:val="14"/>
                <w:lang w:bidi="th-TH"/>
              </w:rPr>
            </w:pPr>
          </w:p>
        </w:tc>
        <w:tc>
          <w:tcPr>
            <w:tcW w:w="1109" w:type="dxa"/>
          </w:tcPr>
          <w:p w14:paraId="4B720F41" w14:textId="77777777" w:rsidR="002774A2" w:rsidRPr="00FD0F20" w:rsidRDefault="002774A2" w:rsidP="00FF1E0D">
            <w:pPr>
              <w:tabs>
                <w:tab w:val="decimal" w:pos="750"/>
              </w:tabs>
              <w:ind w:left="-57"/>
              <w:rPr>
                <w:rFonts w:ascii="Arial" w:eastAsia="Arial Unicode MS" w:hAnsi="Arial" w:cs="Arial"/>
                <w:b/>
                <w:bCs/>
                <w:color w:val="000000" w:themeColor="text1"/>
                <w:sz w:val="14"/>
                <w:szCs w:val="14"/>
                <w:lang w:bidi="th-TH"/>
              </w:rPr>
            </w:pPr>
          </w:p>
        </w:tc>
      </w:tr>
      <w:tr w:rsidR="002774A2" w:rsidRPr="00FD0F20" w14:paraId="6E032368" w14:textId="77777777" w:rsidTr="00AC3B0D">
        <w:trPr>
          <w:trHeight w:val="440"/>
        </w:trPr>
        <w:tc>
          <w:tcPr>
            <w:tcW w:w="2023" w:type="dxa"/>
            <w:tcBorders>
              <w:top w:val="nil"/>
              <w:left w:val="nil"/>
              <w:right w:val="nil"/>
            </w:tcBorders>
          </w:tcPr>
          <w:p w14:paraId="17258C10" w14:textId="77777777" w:rsidR="002774A2" w:rsidRPr="00FD0F20" w:rsidRDefault="002774A2" w:rsidP="00FF1E0D">
            <w:pPr>
              <w:ind w:left="-72" w:right="-25"/>
              <w:rPr>
                <w:rFonts w:ascii="Arial" w:eastAsia="Arial Unicode MS" w:hAnsi="Arial" w:cs="Arial"/>
                <w:color w:val="000000" w:themeColor="text1"/>
                <w:sz w:val="14"/>
                <w:szCs w:val="14"/>
              </w:rPr>
            </w:pPr>
            <w:proofErr w:type="spellStart"/>
            <w:r w:rsidRPr="00FD0F20">
              <w:rPr>
                <w:rFonts w:ascii="Arial" w:eastAsia="Arial Unicode MS" w:hAnsi="Arial" w:cs="Arial"/>
                <w:color w:val="000000" w:themeColor="text1"/>
                <w:sz w:val="14"/>
                <w:szCs w:val="14"/>
              </w:rPr>
              <w:t>BlueVenture</w:t>
            </w:r>
            <w:proofErr w:type="spellEnd"/>
            <w:r w:rsidRPr="00FD0F20">
              <w:rPr>
                <w:rFonts w:ascii="Arial" w:eastAsia="Arial Unicode MS" w:hAnsi="Arial" w:cs="Arial"/>
                <w:color w:val="000000" w:themeColor="text1"/>
                <w:sz w:val="14"/>
                <w:szCs w:val="14"/>
              </w:rPr>
              <w:t xml:space="preserve"> Group Public </w:t>
            </w:r>
          </w:p>
          <w:p w14:paraId="49C81967" w14:textId="7E931E69" w:rsidR="002774A2" w:rsidRPr="00FD0F20" w:rsidRDefault="002774A2" w:rsidP="00FF1E0D">
            <w:pPr>
              <w:ind w:left="-72" w:right="-25"/>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Company Limited</w:t>
            </w:r>
          </w:p>
        </w:tc>
        <w:tc>
          <w:tcPr>
            <w:tcW w:w="2000" w:type="dxa"/>
            <w:tcBorders>
              <w:top w:val="nil"/>
              <w:left w:val="nil"/>
              <w:right w:val="nil"/>
            </w:tcBorders>
          </w:tcPr>
          <w:p w14:paraId="22F78CD4" w14:textId="77777777" w:rsidR="002774A2" w:rsidRPr="00FD0F20" w:rsidRDefault="002774A2" w:rsidP="00FF1E0D">
            <w:pPr>
              <w:tabs>
                <w:tab w:val="left" w:pos="162"/>
              </w:tabs>
              <w:ind w:left="69" w:right="-72" w:hanging="141"/>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Computer services in relation </w:t>
            </w:r>
          </w:p>
          <w:p w14:paraId="1C83617B" w14:textId="6A350DD3" w:rsidR="002774A2" w:rsidRPr="00FD0F20" w:rsidRDefault="002774A2" w:rsidP="00FF1E0D">
            <w:pPr>
              <w:tabs>
                <w:tab w:val="left" w:pos="162"/>
              </w:tabs>
              <w:ind w:left="69" w:right="-72" w:hanging="141"/>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to motor claim management</w:t>
            </w:r>
          </w:p>
        </w:tc>
        <w:tc>
          <w:tcPr>
            <w:tcW w:w="1000" w:type="dxa"/>
            <w:tcBorders>
              <w:top w:val="nil"/>
              <w:left w:val="nil"/>
              <w:right w:val="nil"/>
            </w:tcBorders>
          </w:tcPr>
          <w:p w14:paraId="78C047BF" w14:textId="428E2863" w:rsidR="002774A2" w:rsidRPr="00FD0F20" w:rsidRDefault="002774A2" w:rsidP="00FF1E0D">
            <w:pPr>
              <w:tabs>
                <w:tab w:val="left" w:pos="162"/>
              </w:tabs>
              <w:ind w:left="69" w:right="-72" w:hanging="141"/>
              <w:jc w:val="center"/>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Thailand</w:t>
            </w:r>
          </w:p>
        </w:tc>
        <w:tc>
          <w:tcPr>
            <w:tcW w:w="1109" w:type="dxa"/>
            <w:tcBorders>
              <w:top w:val="nil"/>
              <w:left w:val="nil"/>
              <w:right w:val="nil"/>
            </w:tcBorders>
          </w:tcPr>
          <w:p w14:paraId="58A211FE" w14:textId="3494D89D"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225</w:t>
            </w:r>
            <w:r w:rsidRPr="00FD0F20">
              <w:rPr>
                <w:rFonts w:ascii="Arial" w:hAnsi="Arial" w:cs="Arial"/>
                <w:sz w:val="14"/>
                <w:szCs w:val="14"/>
              </w:rPr>
              <w:t>,</w:t>
            </w:r>
            <w:r w:rsidRPr="00FD0F20">
              <w:rPr>
                <w:rFonts w:ascii="Arial" w:hAnsi="Arial" w:cs="Arial"/>
                <w:sz w:val="14"/>
                <w:szCs w:val="14"/>
                <w:lang w:val="en-GB"/>
              </w:rPr>
              <w:t>000</w:t>
            </w:r>
          </w:p>
        </w:tc>
        <w:tc>
          <w:tcPr>
            <w:tcW w:w="1109" w:type="dxa"/>
          </w:tcPr>
          <w:p w14:paraId="5C991B9B" w14:textId="4D46D521"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225</w:t>
            </w:r>
            <w:r w:rsidRPr="00FD0F20">
              <w:rPr>
                <w:rFonts w:ascii="Arial" w:hAnsi="Arial" w:cs="Arial"/>
                <w:sz w:val="14"/>
                <w:szCs w:val="14"/>
              </w:rPr>
              <w:t>,</w:t>
            </w:r>
            <w:r w:rsidRPr="00FD0F20">
              <w:rPr>
                <w:rFonts w:ascii="Arial" w:hAnsi="Arial" w:cs="Arial"/>
                <w:sz w:val="14"/>
                <w:szCs w:val="14"/>
                <w:lang w:val="en-GB"/>
              </w:rPr>
              <w:t>000</w:t>
            </w:r>
          </w:p>
        </w:tc>
        <w:tc>
          <w:tcPr>
            <w:tcW w:w="1109" w:type="dxa"/>
          </w:tcPr>
          <w:p w14:paraId="78C4FD72" w14:textId="316B2184"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65</w:t>
            </w:r>
          </w:p>
        </w:tc>
        <w:tc>
          <w:tcPr>
            <w:tcW w:w="1109" w:type="dxa"/>
          </w:tcPr>
          <w:p w14:paraId="47C344CB" w14:textId="75F18636"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65</w:t>
            </w:r>
          </w:p>
        </w:tc>
      </w:tr>
      <w:tr w:rsidR="002774A2" w:rsidRPr="00FD0F20" w14:paraId="2FCFE67B" w14:textId="77777777" w:rsidTr="00AC3B0D">
        <w:trPr>
          <w:trHeight w:val="242"/>
        </w:trPr>
        <w:tc>
          <w:tcPr>
            <w:tcW w:w="5023" w:type="dxa"/>
            <w:gridSpan w:val="3"/>
            <w:tcBorders>
              <w:top w:val="nil"/>
              <w:left w:val="nil"/>
              <w:bottom w:val="nil"/>
              <w:right w:val="nil"/>
            </w:tcBorders>
          </w:tcPr>
          <w:p w14:paraId="00CCE041" w14:textId="2FF07F81" w:rsidR="002774A2" w:rsidRPr="00FD0F20" w:rsidRDefault="002774A2" w:rsidP="00FF1E0D">
            <w:pPr>
              <w:tabs>
                <w:tab w:val="decimal" w:pos="750"/>
              </w:tabs>
              <w:ind w:left="-72"/>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 xml:space="preserve"> </w:t>
            </w:r>
            <w:proofErr w:type="gramStart"/>
            <w:r w:rsidRPr="00FD0F20">
              <w:rPr>
                <w:rFonts w:ascii="Arial" w:eastAsia="Arial Unicode MS" w:hAnsi="Arial" w:cs="Arial"/>
                <w:b/>
                <w:bCs/>
                <w:color w:val="000000" w:themeColor="text1"/>
                <w:sz w:val="14"/>
                <w:szCs w:val="14"/>
                <w:lang w:bidi="th-TH"/>
              </w:rPr>
              <w:t>Subsidiaries</w:t>
            </w:r>
            <w:proofErr w:type="gramEnd"/>
            <w:r w:rsidRPr="00FD0F20">
              <w:rPr>
                <w:rFonts w:ascii="Arial" w:eastAsia="Arial Unicode MS" w:hAnsi="Arial" w:cs="Arial"/>
                <w:b/>
                <w:bCs/>
                <w:color w:val="000000" w:themeColor="text1"/>
                <w:sz w:val="14"/>
                <w:szCs w:val="14"/>
                <w:lang w:bidi="th-TH"/>
              </w:rPr>
              <w:t xml:space="preserve"> indirectly held through another subsidiary</w:t>
            </w:r>
          </w:p>
        </w:tc>
        <w:tc>
          <w:tcPr>
            <w:tcW w:w="1109" w:type="dxa"/>
            <w:tcBorders>
              <w:top w:val="nil"/>
              <w:left w:val="nil"/>
              <w:right w:val="nil"/>
            </w:tcBorders>
          </w:tcPr>
          <w:p w14:paraId="4EC3D788" w14:textId="77777777" w:rsidR="002774A2" w:rsidRPr="00FD0F20" w:rsidRDefault="002774A2" w:rsidP="00FF1E0D">
            <w:pPr>
              <w:tabs>
                <w:tab w:val="decimal" w:pos="750"/>
              </w:tabs>
              <w:ind w:left="-57"/>
              <w:rPr>
                <w:rFonts w:ascii="Arial" w:eastAsia="Arial Unicode MS" w:hAnsi="Arial" w:cs="Arial"/>
                <w:b/>
                <w:bCs/>
                <w:color w:val="000000" w:themeColor="text1"/>
                <w:sz w:val="14"/>
                <w:szCs w:val="14"/>
                <w:lang w:bidi="th-TH"/>
              </w:rPr>
            </w:pPr>
          </w:p>
        </w:tc>
        <w:tc>
          <w:tcPr>
            <w:tcW w:w="1109" w:type="dxa"/>
          </w:tcPr>
          <w:p w14:paraId="4A3065E8" w14:textId="77777777" w:rsidR="002774A2" w:rsidRPr="00FD0F20" w:rsidRDefault="002774A2" w:rsidP="00FF1E0D">
            <w:pPr>
              <w:tabs>
                <w:tab w:val="decimal" w:pos="750"/>
              </w:tabs>
              <w:ind w:left="-57"/>
              <w:rPr>
                <w:rFonts w:ascii="Arial" w:eastAsia="Arial Unicode MS" w:hAnsi="Arial" w:cs="Arial"/>
                <w:b/>
                <w:bCs/>
                <w:color w:val="000000" w:themeColor="text1"/>
                <w:sz w:val="14"/>
                <w:szCs w:val="14"/>
                <w:lang w:bidi="th-TH"/>
              </w:rPr>
            </w:pPr>
          </w:p>
        </w:tc>
        <w:tc>
          <w:tcPr>
            <w:tcW w:w="1109" w:type="dxa"/>
          </w:tcPr>
          <w:p w14:paraId="3DC250FE" w14:textId="77777777" w:rsidR="002774A2" w:rsidRPr="00FD0F20" w:rsidRDefault="002774A2" w:rsidP="00FF1E0D">
            <w:pPr>
              <w:tabs>
                <w:tab w:val="decimal" w:pos="750"/>
              </w:tabs>
              <w:ind w:left="-57"/>
              <w:rPr>
                <w:rFonts w:ascii="Arial" w:eastAsia="Arial Unicode MS" w:hAnsi="Arial" w:cs="Arial"/>
                <w:b/>
                <w:bCs/>
                <w:color w:val="000000" w:themeColor="text1"/>
                <w:sz w:val="14"/>
                <w:szCs w:val="14"/>
                <w:lang w:bidi="th-TH"/>
              </w:rPr>
            </w:pPr>
          </w:p>
        </w:tc>
        <w:tc>
          <w:tcPr>
            <w:tcW w:w="1109" w:type="dxa"/>
          </w:tcPr>
          <w:p w14:paraId="62AA06B3" w14:textId="77777777" w:rsidR="002774A2" w:rsidRPr="00FD0F20" w:rsidRDefault="002774A2" w:rsidP="00FF1E0D">
            <w:pPr>
              <w:tabs>
                <w:tab w:val="decimal" w:pos="750"/>
              </w:tabs>
              <w:ind w:left="-57"/>
              <w:rPr>
                <w:rFonts w:ascii="Arial" w:eastAsia="Arial Unicode MS" w:hAnsi="Arial" w:cs="Arial"/>
                <w:b/>
                <w:bCs/>
                <w:color w:val="000000" w:themeColor="text1"/>
                <w:sz w:val="14"/>
                <w:szCs w:val="14"/>
                <w:lang w:bidi="th-TH"/>
              </w:rPr>
            </w:pPr>
          </w:p>
        </w:tc>
      </w:tr>
      <w:tr w:rsidR="002774A2" w:rsidRPr="00FD0F20" w14:paraId="3A099D69" w14:textId="77777777" w:rsidTr="00AC3B0D">
        <w:trPr>
          <w:trHeight w:val="485"/>
        </w:trPr>
        <w:tc>
          <w:tcPr>
            <w:tcW w:w="2023" w:type="dxa"/>
            <w:tcBorders>
              <w:top w:val="nil"/>
              <w:left w:val="nil"/>
              <w:right w:val="nil"/>
            </w:tcBorders>
          </w:tcPr>
          <w:p w14:paraId="09723263" w14:textId="60DBB508" w:rsidR="002774A2" w:rsidRPr="00FD0F20" w:rsidRDefault="002774A2" w:rsidP="00FF1E0D">
            <w:pPr>
              <w:ind w:left="-72" w:right="-25"/>
              <w:rPr>
                <w:rFonts w:ascii="Arial" w:eastAsia="Arial Unicode MS" w:hAnsi="Arial" w:cs="Arial"/>
                <w:color w:val="000000" w:themeColor="text1"/>
                <w:sz w:val="14"/>
                <w:szCs w:val="14"/>
              </w:rPr>
            </w:pPr>
            <w:proofErr w:type="spellStart"/>
            <w:r w:rsidRPr="00FD0F20">
              <w:rPr>
                <w:rFonts w:ascii="Arial" w:eastAsia="Arial Unicode MS" w:hAnsi="Arial" w:cs="Arial"/>
                <w:color w:val="000000" w:themeColor="text1"/>
                <w:sz w:val="14"/>
                <w:szCs w:val="14"/>
              </w:rPr>
              <w:t>BlueVenture</w:t>
            </w:r>
            <w:proofErr w:type="spellEnd"/>
            <w:r w:rsidRPr="00FD0F20">
              <w:rPr>
                <w:rFonts w:ascii="Arial" w:eastAsia="Arial Unicode MS" w:hAnsi="Arial" w:cs="Arial"/>
                <w:color w:val="000000" w:themeColor="text1"/>
                <w:sz w:val="14"/>
                <w:szCs w:val="14"/>
              </w:rPr>
              <w:t xml:space="preserve"> TPA Co., Ltd.</w:t>
            </w:r>
          </w:p>
        </w:tc>
        <w:tc>
          <w:tcPr>
            <w:tcW w:w="2000" w:type="dxa"/>
            <w:tcBorders>
              <w:top w:val="nil"/>
              <w:left w:val="nil"/>
              <w:right w:val="nil"/>
            </w:tcBorders>
          </w:tcPr>
          <w:p w14:paraId="72184588" w14:textId="77777777"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Claim management and </w:t>
            </w:r>
          </w:p>
          <w:p w14:paraId="7D03BF20" w14:textId="47129E98"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marketing services</w:t>
            </w:r>
          </w:p>
        </w:tc>
        <w:tc>
          <w:tcPr>
            <w:tcW w:w="1000" w:type="dxa"/>
            <w:tcBorders>
              <w:top w:val="nil"/>
              <w:left w:val="nil"/>
              <w:right w:val="nil"/>
            </w:tcBorders>
          </w:tcPr>
          <w:p w14:paraId="62EB986D" w14:textId="1C14DA20" w:rsidR="002774A2" w:rsidRPr="00FD0F20" w:rsidRDefault="002774A2" w:rsidP="00FF1E0D">
            <w:pPr>
              <w:tabs>
                <w:tab w:val="left" w:pos="162"/>
              </w:tabs>
              <w:ind w:left="69" w:right="-72" w:hanging="141"/>
              <w:jc w:val="center"/>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Thailand</w:t>
            </w:r>
          </w:p>
        </w:tc>
        <w:tc>
          <w:tcPr>
            <w:tcW w:w="1109" w:type="dxa"/>
            <w:tcBorders>
              <w:top w:val="nil"/>
              <w:left w:val="nil"/>
              <w:right w:val="nil"/>
            </w:tcBorders>
          </w:tcPr>
          <w:p w14:paraId="026E64B2" w14:textId="4DB6CDD6"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100</w:t>
            </w:r>
            <w:r w:rsidRPr="00FD0F20">
              <w:rPr>
                <w:rFonts w:ascii="Arial" w:hAnsi="Arial" w:cs="Arial"/>
                <w:sz w:val="14"/>
                <w:szCs w:val="14"/>
              </w:rPr>
              <w:t>,</w:t>
            </w:r>
            <w:r w:rsidRPr="00FD0F20">
              <w:rPr>
                <w:rFonts w:ascii="Arial" w:hAnsi="Arial" w:cs="Arial"/>
                <w:sz w:val="14"/>
                <w:szCs w:val="14"/>
                <w:lang w:val="en-GB"/>
              </w:rPr>
              <w:t>000</w:t>
            </w:r>
          </w:p>
        </w:tc>
        <w:tc>
          <w:tcPr>
            <w:tcW w:w="1109" w:type="dxa"/>
          </w:tcPr>
          <w:p w14:paraId="6019A42E" w14:textId="79036D45"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100</w:t>
            </w:r>
            <w:r w:rsidRPr="00FD0F20">
              <w:rPr>
                <w:rFonts w:ascii="Arial" w:hAnsi="Arial" w:cs="Arial"/>
                <w:sz w:val="14"/>
                <w:szCs w:val="14"/>
              </w:rPr>
              <w:t>,</w:t>
            </w:r>
            <w:r w:rsidRPr="00FD0F20">
              <w:rPr>
                <w:rFonts w:ascii="Arial" w:hAnsi="Arial" w:cs="Arial"/>
                <w:sz w:val="14"/>
                <w:szCs w:val="14"/>
                <w:lang w:val="en-GB"/>
              </w:rPr>
              <w:t>000</w:t>
            </w:r>
          </w:p>
        </w:tc>
        <w:tc>
          <w:tcPr>
            <w:tcW w:w="1109" w:type="dxa"/>
          </w:tcPr>
          <w:p w14:paraId="52BC564C" w14:textId="1383EACD" w:rsidR="002774A2" w:rsidRPr="00FD0F20" w:rsidRDefault="002774A2" w:rsidP="00FF1E0D">
            <w:pPr>
              <w:tabs>
                <w:tab w:val="decimal" w:pos="750"/>
              </w:tabs>
              <w:ind w:left="-57" w:right="-72"/>
              <w:jc w:val="right"/>
              <w:rPr>
                <w:rFonts w:ascii="Arial" w:hAnsi="Arial" w:cs="Arial"/>
                <w:color w:val="000000" w:themeColor="text1"/>
                <w:sz w:val="14"/>
                <w:szCs w:val="14"/>
                <w:lang w:bidi="th-TH"/>
              </w:rPr>
            </w:pPr>
            <w:r w:rsidRPr="00FD0F20">
              <w:rPr>
                <w:rFonts w:ascii="Arial" w:hAnsi="Arial" w:cs="Arial"/>
                <w:sz w:val="14"/>
                <w:szCs w:val="14"/>
                <w:lang w:val="en-GB"/>
              </w:rPr>
              <w:t>65</w:t>
            </w:r>
          </w:p>
        </w:tc>
        <w:tc>
          <w:tcPr>
            <w:tcW w:w="1109" w:type="dxa"/>
          </w:tcPr>
          <w:p w14:paraId="24DCD2D0" w14:textId="46D38254" w:rsidR="002774A2" w:rsidRPr="00FD0F20" w:rsidRDefault="002774A2" w:rsidP="00FF1E0D">
            <w:pPr>
              <w:tabs>
                <w:tab w:val="decimal" w:pos="750"/>
              </w:tabs>
              <w:ind w:left="-57" w:right="-72"/>
              <w:jc w:val="right"/>
              <w:rPr>
                <w:rFonts w:ascii="Arial" w:hAnsi="Arial" w:cs="Arial"/>
                <w:color w:val="000000" w:themeColor="text1"/>
                <w:sz w:val="14"/>
                <w:szCs w:val="14"/>
                <w:lang w:bidi="th-TH"/>
              </w:rPr>
            </w:pPr>
            <w:r w:rsidRPr="00FD0F20">
              <w:rPr>
                <w:rFonts w:ascii="Arial" w:hAnsi="Arial" w:cs="Arial"/>
                <w:sz w:val="14"/>
                <w:szCs w:val="14"/>
                <w:lang w:val="en-GB"/>
              </w:rPr>
              <w:t>65</w:t>
            </w:r>
          </w:p>
        </w:tc>
      </w:tr>
      <w:tr w:rsidR="002774A2" w:rsidRPr="00FD0F20" w14:paraId="7E2E84F2" w14:textId="77777777" w:rsidTr="00AC3B0D">
        <w:trPr>
          <w:trHeight w:val="485"/>
        </w:trPr>
        <w:tc>
          <w:tcPr>
            <w:tcW w:w="2023" w:type="dxa"/>
            <w:tcBorders>
              <w:top w:val="nil"/>
              <w:left w:val="nil"/>
              <w:right w:val="nil"/>
            </w:tcBorders>
          </w:tcPr>
          <w:p w14:paraId="310BF20F" w14:textId="77777777" w:rsidR="002774A2" w:rsidRPr="00FD0F20" w:rsidRDefault="002774A2" w:rsidP="00FF1E0D">
            <w:pPr>
              <w:ind w:left="-72" w:right="-25"/>
              <w:jc w:val="thaiDistribute"/>
              <w:rPr>
                <w:rFonts w:ascii="Arial" w:eastAsia="Arial Unicode MS" w:hAnsi="Arial" w:cs="Arial"/>
                <w:color w:val="000000" w:themeColor="text1"/>
                <w:spacing w:val="-4"/>
                <w:sz w:val="14"/>
                <w:szCs w:val="14"/>
              </w:rPr>
            </w:pPr>
            <w:proofErr w:type="spellStart"/>
            <w:r w:rsidRPr="00FD0F20">
              <w:rPr>
                <w:rFonts w:ascii="Arial" w:eastAsia="Arial Unicode MS" w:hAnsi="Arial" w:cs="Arial"/>
                <w:color w:val="000000" w:themeColor="text1"/>
                <w:spacing w:val="-4"/>
                <w:sz w:val="14"/>
                <w:szCs w:val="14"/>
              </w:rPr>
              <w:t>BlueVenture</w:t>
            </w:r>
            <w:proofErr w:type="spellEnd"/>
            <w:r w:rsidRPr="00FD0F20">
              <w:rPr>
                <w:rFonts w:ascii="Arial" w:eastAsia="Arial Unicode MS" w:hAnsi="Arial" w:cs="Arial"/>
                <w:color w:val="000000" w:themeColor="text1"/>
                <w:spacing w:val="-4"/>
                <w:sz w:val="14"/>
                <w:szCs w:val="14"/>
              </w:rPr>
              <w:t xml:space="preserve"> Actuarial Co., </w:t>
            </w:r>
          </w:p>
          <w:p w14:paraId="1DE8A6EE" w14:textId="2FDEF3C3" w:rsidR="002774A2" w:rsidRPr="00FD0F20" w:rsidRDefault="002774A2" w:rsidP="00FF1E0D">
            <w:pPr>
              <w:ind w:left="-72" w:right="-25"/>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pacing w:val="-4"/>
                <w:sz w:val="14"/>
                <w:szCs w:val="14"/>
              </w:rPr>
              <w:t xml:space="preserve">   Ltd</w:t>
            </w:r>
            <w:r w:rsidRPr="00FD0F20">
              <w:rPr>
                <w:rFonts w:ascii="Arial" w:eastAsia="Arial Unicode MS" w:hAnsi="Arial" w:cs="Arial"/>
                <w:color w:val="000000" w:themeColor="text1"/>
                <w:sz w:val="14"/>
                <w:szCs w:val="14"/>
              </w:rPr>
              <w:t>.</w:t>
            </w:r>
          </w:p>
        </w:tc>
        <w:tc>
          <w:tcPr>
            <w:tcW w:w="2000" w:type="dxa"/>
            <w:tcBorders>
              <w:top w:val="nil"/>
              <w:left w:val="nil"/>
              <w:right w:val="nil"/>
            </w:tcBorders>
          </w:tcPr>
          <w:p w14:paraId="63F106D0" w14:textId="77777777"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Actuarial, training and advisory </w:t>
            </w:r>
          </w:p>
          <w:p w14:paraId="0158AD84" w14:textId="36F11FC0"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services</w:t>
            </w:r>
          </w:p>
        </w:tc>
        <w:tc>
          <w:tcPr>
            <w:tcW w:w="1000" w:type="dxa"/>
            <w:tcBorders>
              <w:top w:val="nil"/>
              <w:left w:val="nil"/>
              <w:right w:val="nil"/>
            </w:tcBorders>
          </w:tcPr>
          <w:p w14:paraId="4E930673" w14:textId="6700B5F8" w:rsidR="002774A2" w:rsidRPr="00FD0F20" w:rsidRDefault="002774A2" w:rsidP="00FF1E0D">
            <w:pPr>
              <w:tabs>
                <w:tab w:val="left" w:pos="162"/>
              </w:tabs>
              <w:ind w:left="69" w:right="-72" w:hanging="141"/>
              <w:jc w:val="center"/>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Thailand</w:t>
            </w:r>
          </w:p>
        </w:tc>
        <w:tc>
          <w:tcPr>
            <w:tcW w:w="1109" w:type="dxa"/>
            <w:tcBorders>
              <w:top w:val="nil"/>
              <w:left w:val="nil"/>
              <w:right w:val="nil"/>
            </w:tcBorders>
          </w:tcPr>
          <w:p w14:paraId="5F3A6C04" w14:textId="3B3BB1C6"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35</w:t>
            </w:r>
            <w:r w:rsidRPr="00FD0F20">
              <w:rPr>
                <w:rFonts w:ascii="Arial" w:hAnsi="Arial" w:cs="Arial"/>
                <w:sz w:val="14"/>
                <w:szCs w:val="14"/>
              </w:rPr>
              <w:t>,</w:t>
            </w:r>
            <w:r w:rsidRPr="00FD0F20">
              <w:rPr>
                <w:rFonts w:ascii="Arial" w:hAnsi="Arial" w:cs="Arial"/>
                <w:sz w:val="14"/>
                <w:szCs w:val="14"/>
                <w:lang w:val="en-GB"/>
              </w:rPr>
              <w:t>000</w:t>
            </w:r>
          </w:p>
        </w:tc>
        <w:tc>
          <w:tcPr>
            <w:tcW w:w="1109" w:type="dxa"/>
          </w:tcPr>
          <w:p w14:paraId="5F4EB702" w14:textId="7C1FC9ED"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35</w:t>
            </w:r>
            <w:r w:rsidRPr="00FD0F20">
              <w:rPr>
                <w:rFonts w:ascii="Arial" w:hAnsi="Arial" w:cs="Arial"/>
                <w:sz w:val="14"/>
                <w:szCs w:val="14"/>
              </w:rPr>
              <w:t>,</w:t>
            </w:r>
            <w:r w:rsidRPr="00FD0F20">
              <w:rPr>
                <w:rFonts w:ascii="Arial" w:hAnsi="Arial" w:cs="Arial"/>
                <w:sz w:val="14"/>
                <w:szCs w:val="14"/>
                <w:lang w:val="en-GB"/>
              </w:rPr>
              <w:t>000</w:t>
            </w:r>
          </w:p>
        </w:tc>
        <w:tc>
          <w:tcPr>
            <w:tcW w:w="1109" w:type="dxa"/>
          </w:tcPr>
          <w:p w14:paraId="69CFB498" w14:textId="6A92707F" w:rsidR="002774A2" w:rsidRPr="00FD0F20" w:rsidRDefault="002774A2" w:rsidP="00FF1E0D">
            <w:pPr>
              <w:tabs>
                <w:tab w:val="decimal" w:pos="750"/>
              </w:tabs>
              <w:ind w:left="-57" w:right="-72"/>
              <w:jc w:val="right"/>
              <w:rPr>
                <w:rFonts w:ascii="Arial" w:hAnsi="Arial" w:cs="Arial"/>
                <w:color w:val="000000" w:themeColor="text1"/>
                <w:sz w:val="14"/>
                <w:szCs w:val="14"/>
                <w:lang w:bidi="th-TH"/>
              </w:rPr>
            </w:pPr>
            <w:r w:rsidRPr="00FD0F20">
              <w:rPr>
                <w:rFonts w:ascii="Arial" w:hAnsi="Arial" w:cs="Arial"/>
                <w:sz w:val="14"/>
                <w:szCs w:val="14"/>
                <w:lang w:val="en-GB"/>
              </w:rPr>
              <w:t>65</w:t>
            </w:r>
          </w:p>
        </w:tc>
        <w:tc>
          <w:tcPr>
            <w:tcW w:w="1109" w:type="dxa"/>
          </w:tcPr>
          <w:p w14:paraId="23E2120A" w14:textId="0EF2AB74" w:rsidR="002774A2" w:rsidRPr="00FD0F20" w:rsidRDefault="002774A2" w:rsidP="00FF1E0D">
            <w:pPr>
              <w:tabs>
                <w:tab w:val="decimal" w:pos="750"/>
              </w:tabs>
              <w:ind w:left="-57" w:right="-72"/>
              <w:jc w:val="right"/>
              <w:rPr>
                <w:rFonts w:ascii="Arial" w:hAnsi="Arial" w:cs="Arial"/>
                <w:color w:val="000000" w:themeColor="text1"/>
                <w:sz w:val="14"/>
                <w:szCs w:val="14"/>
                <w:lang w:bidi="th-TH"/>
              </w:rPr>
            </w:pPr>
            <w:r w:rsidRPr="00FD0F20">
              <w:rPr>
                <w:rFonts w:ascii="Arial" w:hAnsi="Arial" w:cs="Arial"/>
                <w:sz w:val="14"/>
                <w:szCs w:val="14"/>
                <w:lang w:val="en-GB"/>
              </w:rPr>
              <w:t>65</w:t>
            </w:r>
          </w:p>
        </w:tc>
      </w:tr>
      <w:tr w:rsidR="002774A2" w:rsidRPr="00FD0F20" w14:paraId="495D022E" w14:textId="77777777" w:rsidTr="00AC3B0D">
        <w:trPr>
          <w:trHeight w:val="497"/>
        </w:trPr>
        <w:tc>
          <w:tcPr>
            <w:tcW w:w="2023" w:type="dxa"/>
            <w:tcBorders>
              <w:top w:val="nil"/>
              <w:left w:val="nil"/>
              <w:right w:val="nil"/>
            </w:tcBorders>
          </w:tcPr>
          <w:p w14:paraId="59AF3EEF" w14:textId="5B5BDC5E" w:rsidR="002774A2" w:rsidRPr="00FD0F20" w:rsidRDefault="002774A2" w:rsidP="00FF1E0D">
            <w:pPr>
              <w:ind w:left="-72" w:right="-25"/>
              <w:rPr>
                <w:rFonts w:ascii="Arial" w:eastAsia="Arial Unicode MS" w:hAnsi="Arial" w:cs="Arial"/>
                <w:color w:val="000000" w:themeColor="text1"/>
                <w:sz w:val="14"/>
                <w:szCs w:val="14"/>
              </w:rPr>
            </w:pPr>
            <w:proofErr w:type="spellStart"/>
            <w:r w:rsidRPr="00FD0F20">
              <w:rPr>
                <w:rFonts w:ascii="Arial" w:eastAsia="Arial Unicode MS" w:hAnsi="Arial" w:cs="Arial"/>
                <w:color w:val="000000" w:themeColor="text1"/>
                <w:sz w:val="14"/>
                <w:szCs w:val="14"/>
              </w:rPr>
              <w:t>BlueVenture</w:t>
            </w:r>
            <w:proofErr w:type="spellEnd"/>
            <w:r w:rsidRPr="00FD0F20">
              <w:rPr>
                <w:rFonts w:ascii="Arial" w:eastAsia="Arial Unicode MS" w:hAnsi="Arial" w:cs="Arial"/>
                <w:color w:val="000000" w:themeColor="text1"/>
                <w:sz w:val="14"/>
                <w:szCs w:val="14"/>
              </w:rPr>
              <w:t xml:space="preserve"> Tech Co., Ltd.</w:t>
            </w:r>
          </w:p>
        </w:tc>
        <w:tc>
          <w:tcPr>
            <w:tcW w:w="2000" w:type="dxa"/>
            <w:tcBorders>
              <w:top w:val="nil"/>
              <w:left w:val="nil"/>
              <w:right w:val="nil"/>
            </w:tcBorders>
          </w:tcPr>
          <w:p w14:paraId="251D459D" w14:textId="77777777"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Develop electronic commerce </w:t>
            </w:r>
          </w:p>
          <w:p w14:paraId="330E3CF4" w14:textId="51CA3416"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service</w:t>
            </w:r>
          </w:p>
        </w:tc>
        <w:tc>
          <w:tcPr>
            <w:tcW w:w="1000" w:type="dxa"/>
            <w:tcBorders>
              <w:top w:val="nil"/>
              <w:left w:val="nil"/>
              <w:right w:val="nil"/>
            </w:tcBorders>
          </w:tcPr>
          <w:p w14:paraId="24DCB841" w14:textId="2151DBB7" w:rsidR="002774A2" w:rsidRPr="00FD0F20" w:rsidRDefault="002774A2" w:rsidP="00FF1E0D">
            <w:pPr>
              <w:tabs>
                <w:tab w:val="left" w:pos="162"/>
              </w:tabs>
              <w:ind w:left="69" w:right="-72" w:hanging="141"/>
              <w:jc w:val="center"/>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Thailand</w:t>
            </w:r>
          </w:p>
        </w:tc>
        <w:tc>
          <w:tcPr>
            <w:tcW w:w="1109" w:type="dxa"/>
            <w:tcBorders>
              <w:top w:val="nil"/>
              <w:left w:val="nil"/>
              <w:right w:val="nil"/>
            </w:tcBorders>
          </w:tcPr>
          <w:p w14:paraId="2BD81A6C" w14:textId="0EA84986"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18</w:t>
            </w:r>
            <w:r w:rsidRPr="00FD0F20">
              <w:rPr>
                <w:rFonts w:ascii="Arial" w:hAnsi="Arial" w:cs="Arial"/>
                <w:sz w:val="14"/>
                <w:szCs w:val="14"/>
              </w:rPr>
              <w:t>,</w:t>
            </w:r>
            <w:r w:rsidRPr="00FD0F20">
              <w:rPr>
                <w:rFonts w:ascii="Arial" w:hAnsi="Arial" w:cs="Arial"/>
                <w:sz w:val="14"/>
                <w:szCs w:val="14"/>
                <w:lang w:val="en-GB"/>
              </w:rPr>
              <w:t>000</w:t>
            </w:r>
          </w:p>
        </w:tc>
        <w:tc>
          <w:tcPr>
            <w:tcW w:w="1109" w:type="dxa"/>
          </w:tcPr>
          <w:p w14:paraId="1C7A602D" w14:textId="69195EFC" w:rsidR="002774A2" w:rsidRPr="00FD0F20" w:rsidRDefault="002774A2" w:rsidP="00FF1E0D">
            <w:pPr>
              <w:ind w:left="-57" w:right="-72"/>
              <w:jc w:val="right"/>
              <w:rPr>
                <w:rFonts w:ascii="Arial" w:hAnsi="Arial" w:cs="Arial"/>
                <w:color w:val="000000" w:themeColor="text1"/>
                <w:sz w:val="14"/>
                <w:szCs w:val="14"/>
              </w:rPr>
            </w:pPr>
            <w:r w:rsidRPr="00FD0F20">
              <w:rPr>
                <w:rFonts w:ascii="Arial" w:hAnsi="Arial" w:cs="Arial"/>
                <w:sz w:val="14"/>
                <w:szCs w:val="14"/>
                <w:lang w:val="en-GB"/>
              </w:rPr>
              <w:t>18</w:t>
            </w:r>
            <w:r w:rsidRPr="00FD0F20">
              <w:rPr>
                <w:rFonts w:ascii="Arial" w:hAnsi="Arial" w:cs="Arial"/>
                <w:sz w:val="14"/>
                <w:szCs w:val="14"/>
              </w:rPr>
              <w:t>,</w:t>
            </w:r>
            <w:r w:rsidRPr="00FD0F20">
              <w:rPr>
                <w:rFonts w:ascii="Arial" w:hAnsi="Arial" w:cs="Arial"/>
                <w:sz w:val="14"/>
                <w:szCs w:val="14"/>
                <w:lang w:val="en-GB"/>
              </w:rPr>
              <w:t>000</w:t>
            </w:r>
          </w:p>
        </w:tc>
        <w:tc>
          <w:tcPr>
            <w:tcW w:w="1109" w:type="dxa"/>
          </w:tcPr>
          <w:p w14:paraId="1DC86801" w14:textId="0D5DEA6D" w:rsidR="002774A2" w:rsidRPr="00FD0F20" w:rsidRDefault="002774A2" w:rsidP="00FF1E0D">
            <w:pPr>
              <w:tabs>
                <w:tab w:val="decimal" w:pos="750"/>
              </w:tabs>
              <w:ind w:left="-57" w:right="-72"/>
              <w:jc w:val="right"/>
              <w:rPr>
                <w:rFonts w:ascii="Arial" w:hAnsi="Arial" w:cs="Arial"/>
                <w:color w:val="000000" w:themeColor="text1"/>
                <w:sz w:val="14"/>
                <w:szCs w:val="14"/>
                <w:lang w:bidi="th-TH"/>
              </w:rPr>
            </w:pPr>
            <w:r w:rsidRPr="00FD0F20">
              <w:rPr>
                <w:rFonts w:ascii="Arial" w:hAnsi="Arial" w:cs="Arial"/>
                <w:sz w:val="14"/>
                <w:szCs w:val="14"/>
                <w:lang w:val="en-GB"/>
              </w:rPr>
              <w:t>65</w:t>
            </w:r>
          </w:p>
        </w:tc>
        <w:tc>
          <w:tcPr>
            <w:tcW w:w="1109" w:type="dxa"/>
          </w:tcPr>
          <w:p w14:paraId="0F222F7D" w14:textId="66F71B41" w:rsidR="002774A2" w:rsidRPr="00FD0F20" w:rsidRDefault="002774A2" w:rsidP="00FF1E0D">
            <w:pPr>
              <w:ind w:left="-57" w:right="-72"/>
              <w:jc w:val="right"/>
              <w:rPr>
                <w:rFonts w:ascii="Arial" w:hAnsi="Arial" w:cs="Arial"/>
                <w:color w:val="000000" w:themeColor="text1"/>
                <w:sz w:val="14"/>
                <w:szCs w:val="14"/>
                <w:lang w:bidi="th-TH"/>
              </w:rPr>
            </w:pPr>
            <w:r w:rsidRPr="00FD0F20">
              <w:rPr>
                <w:rFonts w:ascii="Arial" w:hAnsi="Arial" w:cs="Arial"/>
                <w:sz w:val="14"/>
                <w:szCs w:val="14"/>
                <w:lang w:val="en-GB"/>
              </w:rPr>
              <w:t>65</w:t>
            </w:r>
          </w:p>
        </w:tc>
      </w:tr>
      <w:tr w:rsidR="002774A2" w:rsidRPr="00FD0F20" w14:paraId="710B5196" w14:textId="77777777" w:rsidTr="00AC3B0D">
        <w:trPr>
          <w:trHeight w:val="485"/>
        </w:trPr>
        <w:tc>
          <w:tcPr>
            <w:tcW w:w="2023" w:type="dxa"/>
            <w:tcBorders>
              <w:top w:val="nil"/>
              <w:left w:val="nil"/>
              <w:bottom w:val="nil"/>
              <w:right w:val="nil"/>
            </w:tcBorders>
          </w:tcPr>
          <w:p w14:paraId="6161E5D9" w14:textId="28DAC159" w:rsidR="002774A2" w:rsidRPr="00FD0F20" w:rsidRDefault="002774A2" w:rsidP="00FF1E0D">
            <w:pPr>
              <w:ind w:left="-72" w:right="-25"/>
              <w:rPr>
                <w:rFonts w:ascii="Arial" w:eastAsia="Arial Unicode MS" w:hAnsi="Arial" w:cs="Arial"/>
                <w:color w:val="000000" w:themeColor="text1"/>
                <w:sz w:val="14"/>
                <w:szCs w:val="14"/>
              </w:rPr>
            </w:pPr>
            <w:proofErr w:type="spellStart"/>
            <w:r w:rsidRPr="00FD0F20">
              <w:rPr>
                <w:rFonts w:ascii="Arial" w:eastAsia="Arial Unicode MS" w:hAnsi="Arial" w:cs="Arial"/>
                <w:color w:val="000000" w:themeColor="text1"/>
                <w:sz w:val="14"/>
                <w:szCs w:val="14"/>
              </w:rPr>
              <w:t>BlueVenture</w:t>
            </w:r>
            <w:proofErr w:type="spellEnd"/>
            <w:r w:rsidRPr="00FD0F20">
              <w:rPr>
                <w:rFonts w:ascii="Arial" w:eastAsia="Arial Unicode MS" w:hAnsi="Arial" w:cs="Arial"/>
                <w:color w:val="000000" w:themeColor="text1"/>
                <w:sz w:val="14"/>
                <w:szCs w:val="14"/>
              </w:rPr>
              <w:t xml:space="preserve"> HCM Co., Ltd.</w:t>
            </w:r>
          </w:p>
        </w:tc>
        <w:tc>
          <w:tcPr>
            <w:tcW w:w="2000" w:type="dxa"/>
            <w:tcBorders>
              <w:top w:val="nil"/>
              <w:left w:val="nil"/>
              <w:bottom w:val="nil"/>
              <w:right w:val="nil"/>
            </w:tcBorders>
          </w:tcPr>
          <w:p w14:paraId="2865D238" w14:textId="77777777"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Health care management and </w:t>
            </w:r>
          </w:p>
          <w:p w14:paraId="03BB906D" w14:textId="7F31D7E7" w:rsidR="002774A2" w:rsidRPr="00FD0F20" w:rsidRDefault="002774A2" w:rsidP="00FF1E0D">
            <w:pPr>
              <w:tabs>
                <w:tab w:val="left" w:pos="162"/>
              </w:tabs>
              <w:ind w:left="69" w:right="-72" w:hanging="141"/>
              <w:jc w:val="thaiDistribute"/>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 xml:space="preserve">   advisory service</w:t>
            </w:r>
          </w:p>
        </w:tc>
        <w:tc>
          <w:tcPr>
            <w:tcW w:w="1000" w:type="dxa"/>
            <w:tcBorders>
              <w:top w:val="nil"/>
              <w:left w:val="nil"/>
              <w:bottom w:val="nil"/>
              <w:right w:val="nil"/>
            </w:tcBorders>
          </w:tcPr>
          <w:p w14:paraId="76C82A81" w14:textId="5C66AF2E" w:rsidR="002774A2" w:rsidRPr="00FD0F20" w:rsidRDefault="002774A2" w:rsidP="00FF1E0D">
            <w:pPr>
              <w:tabs>
                <w:tab w:val="left" w:pos="162"/>
              </w:tabs>
              <w:ind w:left="69" w:right="-72" w:hanging="141"/>
              <w:jc w:val="center"/>
              <w:rPr>
                <w:rFonts w:ascii="Arial" w:eastAsia="Arial Unicode MS" w:hAnsi="Arial" w:cs="Arial"/>
                <w:color w:val="000000" w:themeColor="text1"/>
                <w:sz w:val="14"/>
                <w:szCs w:val="14"/>
              </w:rPr>
            </w:pPr>
            <w:r w:rsidRPr="00FD0F20">
              <w:rPr>
                <w:rFonts w:ascii="Arial" w:eastAsia="Arial Unicode MS" w:hAnsi="Arial" w:cs="Arial"/>
                <w:color w:val="000000" w:themeColor="text1"/>
                <w:sz w:val="14"/>
                <w:szCs w:val="14"/>
              </w:rPr>
              <w:t>Thailand</w:t>
            </w:r>
          </w:p>
        </w:tc>
        <w:tc>
          <w:tcPr>
            <w:tcW w:w="1109" w:type="dxa"/>
            <w:tcBorders>
              <w:top w:val="nil"/>
              <w:left w:val="nil"/>
              <w:bottom w:val="nil"/>
              <w:right w:val="nil"/>
            </w:tcBorders>
          </w:tcPr>
          <w:p w14:paraId="193E79D4" w14:textId="30DD8DA4"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10</w:t>
            </w:r>
            <w:r w:rsidRPr="00FD0F20">
              <w:rPr>
                <w:rFonts w:ascii="Arial" w:hAnsi="Arial" w:cs="Arial"/>
                <w:sz w:val="14"/>
                <w:szCs w:val="14"/>
              </w:rPr>
              <w:t>,</w:t>
            </w:r>
            <w:r w:rsidRPr="00FD0F20">
              <w:rPr>
                <w:rFonts w:ascii="Arial" w:hAnsi="Arial" w:cs="Arial"/>
                <w:sz w:val="14"/>
                <w:szCs w:val="14"/>
                <w:lang w:val="en-GB"/>
              </w:rPr>
              <w:t>000</w:t>
            </w:r>
          </w:p>
        </w:tc>
        <w:tc>
          <w:tcPr>
            <w:tcW w:w="1109" w:type="dxa"/>
          </w:tcPr>
          <w:p w14:paraId="0CD48BFE" w14:textId="3E8F9E2D" w:rsidR="002774A2" w:rsidRPr="00FD0F20" w:rsidRDefault="002774A2" w:rsidP="00FF1E0D">
            <w:pPr>
              <w:ind w:left="-57" w:right="-72"/>
              <w:jc w:val="right"/>
              <w:rPr>
                <w:rFonts w:ascii="Arial" w:hAnsi="Arial" w:cs="Arial"/>
                <w:color w:val="000000" w:themeColor="text1"/>
                <w:sz w:val="14"/>
                <w:szCs w:val="14"/>
              </w:rPr>
            </w:pPr>
            <w:r w:rsidRPr="00FD0F20">
              <w:rPr>
                <w:rFonts w:ascii="Arial" w:hAnsi="Arial" w:cs="Arial"/>
                <w:sz w:val="14"/>
                <w:szCs w:val="14"/>
                <w:lang w:val="en-GB"/>
              </w:rPr>
              <w:t>10</w:t>
            </w:r>
            <w:r w:rsidRPr="00FD0F20">
              <w:rPr>
                <w:rFonts w:ascii="Arial" w:hAnsi="Arial" w:cs="Arial"/>
                <w:sz w:val="14"/>
                <w:szCs w:val="14"/>
              </w:rPr>
              <w:t>,</w:t>
            </w:r>
            <w:r w:rsidRPr="00FD0F20">
              <w:rPr>
                <w:rFonts w:ascii="Arial" w:hAnsi="Arial" w:cs="Arial"/>
                <w:sz w:val="14"/>
                <w:szCs w:val="14"/>
                <w:lang w:val="en-GB"/>
              </w:rPr>
              <w:t>000</w:t>
            </w:r>
          </w:p>
        </w:tc>
        <w:tc>
          <w:tcPr>
            <w:tcW w:w="1109" w:type="dxa"/>
          </w:tcPr>
          <w:p w14:paraId="510B37CF" w14:textId="26B3F6C5" w:rsidR="002774A2" w:rsidRPr="00FD0F20" w:rsidRDefault="002774A2" w:rsidP="00FF1E0D">
            <w:pPr>
              <w:tabs>
                <w:tab w:val="decimal" w:pos="750"/>
              </w:tabs>
              <w:ind w:left="-57" w:right="-72"/>
              <w:jc w:val="right"/>
              <w:rPr>
                <w:rFonts w:ascii="Arial" w:hAnsi="Arial" w:cs="Arial"/>
                <w:color w:val="000000" w:themeColor="text1"/>
                <w:sz w:val="14"/>
                <w:szCs w:val="14"/>
              </w:rPr>
            </w:pPr>
            <w:r w:rsidRPr="00FD0F20">
              <w:rPr>
                <w:rFonts w:ascii="Arial" w:hAnsi="Arial" w:cs="Arial"/>
                <w:sz w:val="14"/>
                <w:szCs w:val="14"/>
                <w:lang w:val="en-GB"/>
              </w:rPr>
              <w:t>65</w:t>
            </w:r>
          </w:p>
        </w:tc>
        <w:tc>
          <w:tcPr>
            <w:tcW w:w="1109" w:type="dxa"/>
          </w:tcPr>
          <w:p w14:paraId="52EFEB2D" w14:textId="610EB5E9" w:rsidR="002774A2" w:rsidRPr="00FD0F20" w:rsidRDefault="002774A2" w:rsidP="00FF1E0D">
            <w:pPr>
              <w:ind w:left="-57" w:right="-72"/>
              <w:jc w:val="right"/>
              <w:rPr>
                <w:rFonts w:ascii="Arial" w:hAnsi="Arial" w:cs="Arial"/>
                <w:color w:val="000000" w:themeColor="text1"/>
                <w:sz w:val="14"/>
                <w:szCs w:val="14"/>
              </w:rPr>
            </w:pPr>
            <w:r w:rsidRPr="00FD0F20">
              <w:rPr>
                <w:rFonts w:ascii="Arial" w:hAnsi="Arial" w:cs="Arial"/>
                <w:sz w:val="14"/>
                <w:szCs w:val="14"/>
                <w:lang w:val="en-GB"/>
              </w:rPr>
              <w:t>65</w:t>
            </w:r>
          </w:p>
        </w:tc>
      </w:tr>
    </w:tbl>
    <w:p w14:paraId="51649470" w14:textId="32951BED" w:rsidR="009F6E69" w:rsidRPr="00FD0F20" w:rsidRDefault="009F6E69" w:rsidP="00FF1E0D">
      <w:pPr>
        <w:tabs>
          <w:tab w:val="left" w:pos="2160"/>
          <w:tab w:val="right" w:pos="7200"/>
          <w:tab w:val="right" w:pos="8540"/>
        </w:tabs>
        <w:ind w:left="547" w:hanging="547"/>
        <w:jc w:val="both"/>
        <w:rPr>
          <w:rFonts w:ascii="Arial" w:hAnsi="Arial" w:cs="Arial"/>
          <w:color w:val="000000" w:themeColor="text1"/>
          <w:sz w:val="16"/>
          <w:szCs w:val="16"/>
        </w:rPr>
      </w:pPr>
    </w:p>
    <w:p w14:paraId="1D5D200D" w14:textId="77777777" w:rsidR="009F6E69" w:rsidRPr="00FD0F20" w:rsidRDefault="009F6E69" w:rsidP="00FF1E0D">
      <w:pPr>
        <w:rPr>
          <w:rFonts w:ascii="Arial" w:hAnsi="Arial" w:cs="Arial"/>
          <w:color w:val="000000" w:themeColor="text1"/>
          <w:sz w:val="16"/>
          <w:szCs w:val="16"/>
        </w:rPr>
      </w:pPr>
      <w:r w:rsidRPr="00FD0F20">
        <w:rPr>
          <w:rFonts w:ascii="Arial" w:hAnsi="Arial" w:cs="Arial"/>
          <w:color w:val="000000" w:themeColor="text1"/>
          <w:sz w:val="16"/>
          <w:szCs w:val="16"/>
        </w:rPr>
        <w:br w:type="page"/>
      </w:r>
    </w:p>
    <w:p w14:paraId="68DA894C" w14:textId="5EF17768" w:rsidR="00632244" w:rsidRPr="00FD0F20" w:rsidRDefault="00514C1A" w:rsidP="00FF1E0D">
      <w:pPr>
        <w:tabs>
          <w:tab w:val="left" w:pos="2160"/>
          <w:tab w:val="right" w:pos="7200"/>
          <w:tab w:val="right" w:pos="8540"/>
        </w:tabs>
        <w:ind w:left="547" w:hanging="547"/>
        <w:jc w:val="both"/>
        <w:rPr>
          <w:rFonts w:ascii="Arial" w:hAnsi="Arial" w:cs="Arial"/>
          <w:b/>
          <w:bCs/>
          <w:color w:val="000000" w:themeColor="text1"/>
          <w:sz w:val="18"/>
          <w:szCs w:val="18"/>
          <w:lang w:eastAsia="th-TH"/>
        </w:rPr>
      </w:pPr>
      <w:r w:rsidRPr="00FD0F20">
        <w:rPr>
          <w:rFonts w:ascii="Arial" w:hAnsi="Arial" w:cs="Arial"/>
          <w:b/>
          <w:bCs/>
          <w:color w:val="000000" w:themeColor="text1"/>
          <w:sz w:val="18"/>
          <w:szCs w:val="18"/>
          <w:lang w:val="en-GB" w:eastAsia="th-TH"/>
        </w:rPr>
        <w:t>1</w:t>
      </w:r>
      <w:r w:rsidR="002B717F" w:rsidRPr="00FD0F20">
        <w:rPr>
          <w:rFonts w:ascii="Arial" w:hAnsi="Arial" w:cstheme="minorBidi"/>
          <w:b/>
          <w:bCs/>
          <w:color w:val="000000" w:themeColor="text1"/>
          <w:sz w:val="18"/>
          <w:szCs w:val="22"/>
          <w:lang w:eastAsia="th-TH" w:bidi="th-TH"/>
        </w:rPr>
        <w:t>0</w:t>
      </w:r>
      <w:r w:rsidR="00632244" w:rsidRPr="00FD0F20">
        <w:rPr>
          <w:rFonts w:ascii="Arial" w:hAnsi="Arial" w:cs="Arial"/>
          <w:b/>
          <w:bCs/>
          <w:color w:val="000000" w:themeColor="text1"/>
          <w:sz w:val="18"/>
          <w:szCs w:val="18"/>
          <w:lang w:eastAsia="th-TH"/>
        </w:rPr>
        <w:t>.</w:t>
      </w:r>
      <w:r w:rsidRPr="00FD0F20">
        <w:rPr>
          <w:rFonts w:ascii="Arial" w:hAnsi="Arial" w:cs="Arial"/>
          <w:b/>
          <w:bCs/>
          <w:color w:val="000000" w:themeColor="text1"/>
          <w:sz w:val="18"/>
          <w:szCs w:val="18"/>
          <w:lang w:val="en-GB" w:eastAsia="th-TH"/>
        </w:rPr>
        <w:t>2</w:t>
      </w:r>
      <w:r w:rsidR="00632244" w:rsidRPr="00FD0F20">
        <w:rPr>
          <w:rFonts w:ascii="Arial" w:hAnsi="Arial" w:cs="Arial"/>
          <w:b/>
          <w:bCs/>
          <w:color w:val="000000" w:themeColor="text1"/>
          <w:sz w:val="18"/>
          <w:szCs w:val="18"/>
          <w:lang w:eastAsia="th-TH"/>
        </w:rPr>
        <w:tab/>
        <w:t xml:space="preserve">Investments in </w:t>
      </w:r>
      <w:r w:rsidR="00874D4A" w:rsidRPr="00FD0F20">
        <w:rPr>
          <w:rFonts w:ascii="Arial" w:hAnsi="Arial" w:cs="Arial"/>
          <w:b/>
          <w:bCs/>
          <w:color w:val="000000" w:themeColor="text1"/>
          <w:sz w:val="18"/>
          <w:szCs w:val="18"/>
          <w:lang w:eastAsia="th-TH"/>
        </w:rPr>
        <w:t>joint venture</w:t>
      </w:r>
      <w:r w:rsidR="009021A7" w:rsidRPr="00FD0F20">
        <w:rPr>
          <w:rFonts w:ascii="Arial" w:hAnsi="Arial" w:cs="Arial"/>
          <w:b/>
          <w:bCs/>
          <w:color w:val="000000" w:themeColor="text1"/>
          <w:sz w:val="18"/>
          <w:szCs w:val="18"/>
          <w:lang w:eastAsia="th-TH"/>
        </w:rPr>
        <w:t>, associate</w:t>
      </w:r>
      <w:r w:rsidR="00874D4A" w:rsidRPr="00FD0F20">
        <w:rPr>
          <w:rFonts w:ascii="Arial" w:hAnsi="Arial" w:cs="Arial"/>
          <w:b/>
          <w:bCs/>
          <w:color w:val="000000" w:themeColor="text1"/>
          <w:sz w:val="18"/>
          <w:szCs w:val="18"/>
          <w:lang w:eastAsia="th-TH"/>
        </w:rPr>
        <w:t xml:space="preserve"> and </w:t>
      </w:r>
      <w:r w:rsidR="00632244" w:rsidRPr="00FD0F20">
        <w:rPr>
          <w:rFonts w:ascii="Arial" w:hAnsi="Arial" w:cs="Arial"/>
          <w:b/>
          <w:bCs/>
          <w:color w:val="000000" w:themeColor="text1"/>
          <w:sz w:val="18"/>
          <w:szCs w:val="18"/>
          <w:lang w:eastAsia="th-TH"/>
        </w:rPr>
        <w:t>subsidiaries presented under the cost method</w:t>
      </w:r>
    </w:p>
    <w:p w14:paraId="4DEAE01E" w14:textId="77777777" w:rsidR="009F6E69" w:rsidRPr="00FD0F20" w:rsidRDefault="009F6E69" w:rsidP="00FF1E0D">
      <w:pPr>
        <w:tabs>
          <w:tab w:val="left" w:pos="2160"/>
          <w:tab w:val="right" w:pos="7200"/>
          <w:tab w:val="right" w:pos="8540"/>
        </w:tabs>
        <w:ind w:left="547" w:hanging="547"/>
        <w:jc w:val="both"/>
        <w:rPr>
          <w:rFonts w:ascii="Arial" w:hAnsi="Arial" w:cs="Arial"/>
          <w:b/>
          <w:bCs/>
          <w:color w:val="000000" w:themeColor="text1"/>
          <w:sz w:val="18"/>
          <w:szCs w:val="18"/>
          <w:lang w:eastAsia="th-TH"/>
        </w:rPr>
      </w:pPr>
    </w:p>
    <w:tbl>
      <w:tblPr>
        <w:tblW w:w="9450" w:type="dxa"/>
        <w:tblInd w:w="115" w:type="dxa"/>
        <w:tblLayout w:type="fixed"/>
        <w:tblLook w:val="0000" w:firstRow="0" w:lastRow="0" w:firstColumn="0" w:lastColumn="0" w:noHBand="0" w:noVBand="0"/>
      </w:tblPr>
      <w:tblGrid>
        <w:gridCol w:w="2430"/>
        <w:gridCol w:w="1170"/>
        <w:gridCol w:w="1170"/>
        <w:gridCol w:w="1204"/>
        <w:gridCol w:w="1143"/>
        <w:gridCol w:w="1192"/>
        <w:gridCol w:w="1141"/>
      </w:tblGrid>
      <w:tr w:rsidR="00117CF0" w:rsidRPr="00FD0F20" w14:paraId="73B4D04B" w14:textId="77777777" w:rsidTr="00EF13AF">
        <w:tc>
          <w:tcPr>
            <w:tcW w:w="2430" w:type="dxa"/>
            <w:noWrap/>
            <w:tcMar>
              <w:left w:w="115" w:type="dxa"/>
              <w:right w:w="115" w:type="dxa"/>
            </w:tcMar>
            <w:vAlign w:val="bottom"/>
          </w:tcPr>
          <w:p w14:paraId="1E4CACDA" w14:textId="77777777" w:rsidR="0029472C" w:rsidRPr="00FD0F20" w:rsidRDefault="0029472C" w:rsidP="00FF1E0D">
            <w:pPr>
              <w:ind w:left="-107"/>
              <w:jc w:val="center"/>
              <w:rPr>
                <w:rFonts w:ascii="Arial" w:hAnsi="Arial" w:cs="Arial"/>
                <w:b/>
                <w:bCs/>
                <w:color w:val="000000" w:themeColor="text1"/>
                <w:spacing w:val="-6"/>
                <w:sz w:val="16"/>
                <w:szCs w:val="16"/>
              </w:rPr>
            </w:pPr>
          </w:p>
        </w:tc>
        <w:tc>
          <w:tcPr>
            <w:tcW w:w="2340" w:type="dxa"/>
            <w:gridSpan w:val="2"/>
            <w:tcBorders>
              <w:bottom w:val="single" w:sz="4" w:space="0" w:color="auto"/>
            </w:tcBorders>
            <w:noWrap/>
            <w:tcMar>
              <w:left w:w="115" w:type="dxa"/>
              <w:right w:w="115" w:type="dxa"/>
            </w:tcMar>
            <w:vAlign w:val="bottom"/>
          </w:tcPr>
          <w:p w14:paraId="52318CF3" w14:textId="77777777" w:rsidR="00EF13AF" w:rsidRPr="00FD0F20" w:rsidRDefault="0029472C" w:rsidP="00FF1E0D">
            <w:pPr>
              <w:ind w:right="-72"/>
              <w:jc w:val="center"/>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Consolidated</w:t>
            </w:r>
          </w:p>
          <w:p w14:paraId="7E8FDA71" w14:textId="522E3845" w:rsidR="0029472C" w:rsidRPr="00FD0F20" w:rsidRDefault="0029472C" w:rsidP="00FF1E0D">
            <w:pPr>
              <w:ind w:right="-72"/>
              <w:jc w:val="center"/>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 xml:space="preserve"> financial information</w:t>
            </w:r>
          </w:p>
        </w:tc>
        <w:tc>
          <w:tcPr>
            <w:tcW w:w="4680" w:type="dxa"/>
            <w:gridSpan w:val="4"/>
            <w:tcBorders>
              <w:bottom w:val="single" w:sz="4" w:space="0" w:color="auto"/>
            </w:tcBorders>
            <w:noWrap/>
            <w:tcMar>
              <w:left w:w="115" w:type="dxa"/>
              <w:right w:w="115" w:type="dxa"/>
            </w:tcMar>
            <w:vAlign w:val="bottom"/>
          </w:tcPr>
          <w:p w14:paraId="4C3D7BD1" w14:textId="77777777" w:rsidR="00EF13AF" w:rsidRPr="00FD0F20" w:rsidRDefault="0029472C" w:rsidP="00FF1E0D">
            <w:pPr>
              <w:ind w:right="-72"/>
              <w:jc w:val="center"/>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Separate</w:t>
            </w:r>
          </w:p>
          <w:p w14:paraId="20B8FC53" w14:textId="7421B584" w:rsidR="0029472C" w:rsidRPr="00FD0F20" w:rsidRDefault="0029472C" w:rsidP="00FF1E0D">
            <w:pPr>
              <w:ind w:right="-72"/>
              <w:jc w:val="center"/>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 xml:space="preserve"> financial information</w:t>
            </w:r>
          </w:p>
        </w:tc>
      </w:tr>
      <w:tr w:rsidR="00117CF0" w:rsidRPr="00FD0F20" w14:paraId="6F3DF266" w14:textId="77777777" w:rsidTr="00EF13AF">
        <w:tc>
          <w:tcPr>
            <w:tcW w:w="2430" w:type="dxa"/>
            <w:noWrap/>
            <w:tcMar>
              <w:left w:w="115" w:type="dxa"/>
              <w:right w:w="115" w:type="dxa"/>
            </w:tcMar>
            <w:vAlign w:val="bottom"/>
          </w:tcPr>
          <w:p w14:paraId="60E89095" w14:textId="261F2DAF" w:rsidR="0029472C" w:rsidRPr="00FD0F20" w:rsidRDefault="0029472C" w:rsidP="00FF1E0D">
            <w:pPr>
              <w:ind w:left="-107"/>
              <w:jc w:val="center"/>
              <w:rPr>
                <w:rFonts w:ascii="Arial" w:hAnsi="Arial" w:cs="Arial"/>
                <w:b/>
                <w:bCs/>
                <w:color w:val="000000" w:themeColor="text1"/>
                <w:spacing w:val="-6"/>
                <w:sz w:val="16"/>
                <w:szCs w:val="16"/>
              </w:rPr>
            </w:pPr>
          </w:p>
        </w:tc>
        <w:tc>
          <w:tcPr>
            <w:tcW w:w="2340" w:type="dxa"/>
            <w:gridSpan w:val="2"/>
            <w:tcBorders>
              <w:top w:val="single" w:sz="4" w:space="0" w:color="auto"/>
              <w:bottom w:val="single" w:sz="4" w:space="0" w:color="auto"/>
            </w:tcBorders>
            <w:noWrap/>
            <w:tcMar>
              <w:left w:w="115" w:type="dxa"/>
              <w:right w:w="115" w:type="dxa"/>
            </w:tcMar>
            <w:vAlign w:val="bottom"/>
          </w:tcPr>
          <w:p w14:paraId="54FF8144" w14:textId="613690BA" w:rsidR="0029472C" w:rsidRPr="00FD0F20" w:rsidRDefault="0029472C" w:rsidP="00FF1E0D">
            <w:pPr>
              <w:ind w:right="-72"/>
              <w:jc w:val="center"/>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Investment in equity method</w:t>
            </w:r>
          </w:p>
        </w:tc>
        <w:tc>
          <w:tcPr>
            <w:tcW w:w="2347" w:type="dxa"/>
            <w:gridSpan w:val="2"/>
            <w:tcBorders>
              <w:top w:val="single" w:sz="4" w:space="0" w:color="auto"/>
              <w:bottom w:val="single" w:sz="4" w:space="0" w:color="auto"/>
            </w:tcBorders>
            <w:noWrap/>
            <w:tcMar>
              <w:left w:w="115" w:type="dxa"/>
              <w:right w:w="115" w:type="dxa"/>
            </w:tcMar>
            <w:vAlign w:val="bottom"/>
          </w:tcPr>
          <w:p w14:paraId="7A90BFC7" w14:textId="30DD053E" w:rsidR="0029472C" w:rsidRPr="00FD0F20" w:rsidRDefault="0029472C" w:rsidP="00FF1E0D">
            <w:pPr>
              <w:ind w:right="-72"/>
              <w:jc w:val="center"/>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Investment in cost method</w:t>
            </w:r>
          </w:p>
        </w:tc>
        <w:tc>
          <w:tcPr>
            <w:tcW w:w="2333" w:type="dxa"/>
            <w:gridSpan w:val="2"/>
            <w:tcBorders>
              <w:top w:val="single" w:sz="4" w:space="0" w:color="auto"/>
              <w:bottom w:val="single" w:sz="4" w:space="0" w:color="auto"/>
            </w:tcBorders>
            <w:noWrap/>
            <w:tcMar>
              <w:left w:w="115" w:type="dxa"/>
              <w:right w:w="115" w:type="dxa"/>
            </w:tcMar>
            <w:vAlign w:val="bottom"/>
          </w:tcPr>
          <w:p w14:paraId="53CE30D8" w14:textId="77777777" w:rsidR="0029472C" w:rsidRPr="00FD0F20" w:rsidRDefault="0029472C" w:rsidP="00FF1E0D">
            <w:pPr>
              <w:ind w:right="-72"/>
              <w:jc w:val="center"/>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Dividend received during</w:t>
            </w:r>
          </w:p>
          <w:p w14:paraId="05CB0027" w14:textId="66E5F6BA" w:rsidR="0029472C" w:rsidRPr="00FD0F20" w:rsidRDefault="0029472C" w:rsidP="00FF1E0D">
            <w:pPr>
              <w:ind w:right="-72"/>
              <w:jc w:val="center"/>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 xml:space="preserve"> for </w:t>
            </w:r>
            <w:proofErr w:type="gramStart"/>
            <w:r w:rsidRPr="00FD0F20">
              <w:rPr>
                <w:rFonts w:ascii="Arial" w:hAnsi="Arial" w:cs="Arial"/>
                <w:b/>
                <w:bCs/>
                <w:color w:val="000000" w:themeColor="text1"/>
                <w:spacing w:val="-6"/>
                <w:sz w:val="16"/>
                <w:szCs w:val="16"/>
              </w:rPr>
              <w:t xml:space="preserve">the </w:t>
            </w:r>
            <w:r w:rsidR="001E3C23" w:rsidRPr="00FD0F20">
              <w:rPr>
                <w:rFonts w:ascii="Arial" w:hAnsi="Arial" w:cs="Arial"/>
                <w:b/>
                <w:bCs/>
                <w:color w:val="000000" w:themeColor="text1"/>
                <w:spacing w:val="-6"/>
                <w:sz w:val="16"/>
                <w:szCs w:val="16"/>
                <w:lang w:val="en-GB"/>
              </w:rPr>
              <w:t>three-month</w:t>
            </w:r>
            <w:proofErr w:type="gramEnd"/>
            <w:r w:rsidRPr="00FD0F20">
              <w:rPr>
                <w:rFonts w:ascii="Arial" w:hAnsi="Arial" w:cs="Arial"/>
                <w:b/>
                <w:bCs/>
                <w:color w:val="000000" w:themeColor="text1"/>
                <w:spacing w:val="-6"/>
                <w:sz w:val="16"/>
                <w:szCs w:val="16"/>
              </w:rPr>
              <w:t xml:space="preserve"> </w:t>
            </w:r>
          </w:p>
          <w:p w14:paraId="1E1A3A5E" w14:textId="28349F2B" w:rsidR="0029472C" w:rsidRPr="00FD0F20" w:rsidRDefault="0029472C" w:rsidP="00FF1E0D">
            <w:pPr>
              <w:ind w:right="-72"/>
              <w:jc w:val="center"/>
              <w:rPr>
                <w:rFonts w:ascii="Arial" w:hAnsi="Arial" w:cs="Arial"/>
                <w:b/>
                <w:bCs/>
                <w:color w:val="000000" w:themeColor="text1"/>
                <w:spacing w:val="-6"/>
                <w:sz w:val="16"/>
                <w:szCs w:val="16"/>
                <w:cs/>
              </w:rPr>
            </w:pPr>
            <w:r w:rsidRPr="00FD0F20">
              <w:rPr>
                <w:rFonts w:ascii="Arial" w:hAnsi="Arial" w:cs="Arial"/>
                <w:b/>
                <w:bCs/>
                <w:color w:val="000000" w:themeColor="text1"/>
                <w:spacing w:val="-6"/>
                <w:sz w:val="16"/>
                <w:szCs w:val="16"/>
              </w:rPr>
              <w:t>periods ended</w:t>
            </w:r>
          </w:p>
        </w:tc>
      </w:tr>
      <w:tr w:rsidR="00117CF0" w:rsidRPr="00FD0F20" w14:paraId="06E29334" w14:textId="77777777" w:rsidTr="00EF13AF">
        <w:tc>
          <w:tcPr>
            <w:tcW w:w="2430" w:type="dxa"/>
            <w:noWrap/>
            <w:tcMar>
              <w:left w:w="115" w:type="dxa"/>
              <w:right w:w="115" w:type="dxa"/>
            </w:tcMar>
            <w:vAlign w:val="bottom"/>
          </w:tcPr>
          <w:p w14:paraId="0A878294" w14:textId="77777777" w:rsidR="0029472C" w:rsidRPr="00FD0F20" w:rsidRDefault="0029472C" w:rsidP="00FF1E0D">
            <w:pPr>
              <w:ind w:left="-107"/>
              <w:jc w:val="center"/>
              <w:rPr>
                <w:rFonts w:ascii="Arial" w:hAnsi="Arial" w:cs="Arial"/>
                <w:b/>
                <w:bCs/>
                <w:color w:val="000000" w:themeColor="text1"/>
                <w:spacing w:val="-6"/>
                <w:sz w:val="16"/>
                <w:szCs w:val="16"/>
              </w:rPr>
            </w:pPr>
          </w:p>
        </w:tc>
        <w:tc>
          <w:tcPr>
            <w:tcW w:w="1170" w:type="dxa"/>
            <w:tcBorders>
              <w:top w:val="single" w:sz="4" w:space="0" w:color="auto"/>
            </w:tcBorders>
            <w:noWrap/>
            <w:tcMar>
              <w:left w:w="115" w:type="dxa"/>
              <w:right w:w="115" w:type="dxa"/>
            </w:tcMar>
            <w:vAlign w:val="bottom"/>
          </w:tcPr>
          <w:p w14:paraId="0BA911A7" w14:textId="19CCD883" w:rsidR="0029472C" w:rsidRPr="00FD0F20" w:rsidRDefault="0029472C"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(Unaudited)</w:t>
            </w:r>
          </w:p>
        </w:tc>
        <w:tc>
          <w:tcPr>
            <w:tcW w:w="1170" w:type="dxa"/>
            <w:tcBorders>
              <w:top w:val="single" w:sz="4" w:space="0" w:color="auto"/>
            </w:tcBorders>
            <w:noWrap/>
            <w:tcMar>
              <w:left w:w="115" w:type="dxa"/>
              <w:right w:w="115" w:type="dxa"/>
            </w:tcMar>
            <w:vAlign w:val="bottom"/>
          </w:tcPr>
          <w:p w14:paraId="7016FBBF" w14:textId="6832916A" w:rsidR="0029472C" w:rsidRPr="00FD0F20" w:rsidRDefault="0029472C" w:rsidP="00FF1E0D">
            <w:pPr>
              <w:ind w:left="-144"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(Audited)</w:t>
            </w:r>
          </w:p>
        </w:tc>
        <w:tc>
          <w:tcPr>
            <w:tcW w:w="1204" w:type="dxa"/>
            <w:tcBorders>
              <w:top w:val="single" w:sz="4" w:space="0" w:color="auto"/>
            </w:tcBorders>
            <w:noWrap/>
            <w:tcMar>
              <w:left w:w="115" w:type="dxa"/>
              <w:right w:w="115" w:type="dxa"/>
            </w:tcMar>
            <w:vAlign w:val="bottom"/>
          </w:tcPr>
          <w:p w14:paraId="35B0AEF5" w14:textId="10841C78" w:rsidR="0029472C" w:rsidRPr="00FD0F20" w:rsidRDefault="0029472C"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(Unaudited)</w:t>
            </w:r>
          </w:p>
        </w:tc>
        <w:tc>
          <w:tcPr>
            <w:tcW w:w="1143" w:type="dxa"/>
            <w:tcBorders>
              <w:top w:val="single" w:sz="4" w:space="0" w:color="auto"/>
            </w:tcBorders>
            <w:noWrap/>
            <w:tcMar>
              <w:left w:w="115" w:type="dxa"/>
              <w:right w:w="115" w:type="dxa"/>
            </w:tcMar>
            <w:vAlign w:val="bottom"/>
          </w:tcPr>
          <w:p w14:paraId="5634AB45" w14:textId="687B08DD" w:rsidR="0029472C" w:rsidRPr="00FD0F20" w:rsidRDefault="0029472C" w:rsidP="00FF1E0D">
            <w:pPr>
              <w:ind w:left="-144"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(Audited)</w:t>
            </w:r>
          </w:p>
        </w:tc>
        <w:tc>
          <w:tcPr>
            <w:tcW w:w="1192" w:type="dxa"/>
            <w:tcBorders>
              <w:top w:val="single" w:sz="4" w:space="0" w:color="auto"/>
            </w:tcBorders>
            <w:noWrap/>
            <w:tcMar>
              <w:left w:w="115" w:type="dxa"/>
              <w:right w:w="115" w:type="dxa"/>
            </w:tcMar>
            <w:vAlign w:val="bottom"/>
          </w:tcPr>
          <w:p w14:paraId="3D9B4DBC" w14:textId="255AA32D" w:rsidR="0029472C" w:rsidRPr="00FD0F20" w:rsidRDefault="0029472C"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(Unaudited)</w:t>
            </w:r>
          </w:p>
        </w:tc>
        <w:tc>
          <w:tcPr>
            <w:tcW w:w="1141" w:type="dxa"/>
            <w:tcBorders>
              <w:top w:val="single" w:sz="4" w:space="0" w:color="auto"/>
            </w:tcBorders>
            <w:noWrap/>
            <w:tcMar>
              <w:left w:w="115" w:type="dxa"/>
              <w:right w:w="115" w:type="dxa"/>
            </w:tcMar>
            <w:vAlign w:val="bottom"/>
          </w:tcPr>
          <w:p w14:paraId="0A01ECB5" w14:textId="7AEFE630" w:rsidR="0029472C" w:rsidRPr="00FD0F20" w:rsidRDefault="0029472C" w:rsidP="00FF1E0D">
            <w:pPr>
              <w:ind w:left="-144"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(Unaudited)</w:t>
            </w:r>
          </w:p>
        </w:tc>
      </w:tr>
      <w:tr w:rsidR="00117CF0" w:rsidRPr="00FD0F20" w14:paraId="392EBCED" w14:textId="77777777" w:rsidTr="00EF13AF">
        <w:tc>
          <w:tcPr>
            <w:tcW w:w="2430" w:type="dxa"/>
            <w:noWrap/>
            <w:tcMar>
              <w:left w:w="115" w:type="dxa"/>
              <w:right w:w="115" w:type="dxa"/>
            </w:tcMar>
            <w:vAlign w:val="bottom"/>
          </w:tcPr>
          <w:p w14:paraId="3689337C" w14:textId="77777777" w:rsidR="0029472C" w:rsidRPr="00FD0F20" w:rsidRDefault="0029472C" w:rsidP="00FF1E0D">
            <w:pPr>
              <w:ind w:left="-107"/>
              <w:jc w:val="center"/>
              <w:rPr>
                <w:rFonts w:ascii="Arial" w:hAnsi="Arial" w:cs="Arial"/>
                <w:b/>
                <w:bCs/>
                <w:color w:val="000000" w:themeColor="text1"/>
                <w:spacing w:val="-6"/>
                <w:sz w:val="16"/>
                <w:szCs w:val="16"/>
              </w:rPr>
            </w:pPr>
          </w:p>
        </w:tc>
        <w:tc>
          <w:tcPr>
            <w:tcW w:w="1170" w:type="dxa"/>
            <w:noWrap/>
            <w:tcMar>
              <w:left w:w="115" w:type="dxa"/>
              <w:right w:w="115" w:type="dxa"/>
            </w:tcMar>
            <w:vAlign w:val="bottom"/>
          </w:tcPr>
          <w:p w14:paraId="4888DC69" w14:textId="702D260C" w:rsidR="0029472C" w:rsidRPr="00FD0F20" w:rsidRDefault="00D80E86"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31 March</w:t>
            </w:r>
            <w:r w:rsidR="0029472C" w:rsidRPr="00FD0F20">
              <w:rPr>
                <w:rFonts w:ascii="Arial" w:eastAsia="Arial Unicode MS" w:hAnsi="Arial" w:cs="Arial"/>
                <w:b/>
                <w:bCs/>
                <w:color w:val="000000" w:themeColor="text1"/>
                <w:spacing w:val="-6"/>
                <w:sz w:val="16"/>
                <w:szCs w:val="16"/>
              </w:rPr>
              <w:t xml:space="preserve"> </w:t>
            </w:r>
          </w:p>
        </w:tc>
        <w:tc>
          <w:tcPr>
            <w:tcW w:w="1170" w:type="dxa"/>
            <w:noWrap/>
            <w:tcMar>
              <w:left w:w="115" w:type="dxa"/>
              <w:right w:w="115" w:type="dxa"/>
            </w:tcMar>
            <w:vAlign w:val="bottom"/>
          </w:tcPr>
          <w:p w14:paraId="457C831C" w14:textId="73EF34B9" w:rsidR="0029472C" w:rsidRPr="00FD0F20" w:rsidRDefault="00514C1A" w:rsidP="00FF1E0D">
            <w:pPr>
              <w:ind w:left="-144"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31</w:t>
            </w:r>
            <w:r w:rsidR="0029472C" w:rsidRPr="00FD0F20">
              <w:rPr>
                <w:rFonts w:ascii="Arial" w:eastAsia="Arial Unicode MS" w:hAnsi="Arial" w:cs="Arial"/>
                <w:b/>
                <w:bCs/>
                <w:color w:val="000000" w:themeColor="text1"/>
                <w:spacing w:val="-6"/>
                <w:sz w:val="16"/>
                <w:szCs w:val="16"/>
              </w:rPr>
              <w:t xml:space="preserve"> December </w:t>
            </w:r>
          </w:p>
        </w:tc>
        <w:tc>
          <w:tcPr>
            <w:tcW w:w="1204" w:type="dxa"/>
            <w:noWrap/>
            <w:tcMar>
              <w:left w:w="115" w:type="dxa"/>
              <w:right w:w="115" w:type="dxa"/>
            </w:tcMar>
            <w:vAlign w:val="bottom"/>
          </w:tcPr>
          <w:p w14:paraId="1B555891" w14:textId="632BE4FD" w:rsidR="0029472C" w:rsidRPr="00FD0F20" w:rsidRDefault="00D80E86"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31 March</w:t>
            </w:r>
            <w:r w:rsidR="0029472C" w:rsidRPr="00FD0F20">
              <w:rPr>
                <w:rFonts w:ascii="Arial" w:eastAsia="Arial Unicode MS" w:hAnsi="Arial" w:cs="Arial"/>
                <w:b/>
                <w:bCs/>
                <w:color w:val="000000" w:themeColor="text1"/>
                <w:spacing w:val="-6"/>
                <w:sz w:val="16"/>
                <w:szCs w:val="16"/>
              </w:rPr>
              <w:t xml:space="preserve"> </w:t>
            </w:r>
          </w:p>
        </w:tc>
        <w:tc>
          <w:tcPr>
            <w:tcW w:w="1143" w:type="dxa"/>
            <w:noWrap/>
            <w:tcMar>
              <w:left w:w="115" w:type="dxa"/>
              <w:right w:w="115" w:type="dxa"/>
            </w:tcMar>
            <w:vAlign w:val="bottom"/>
          </w:tcPr>
          <w:p w14:paraId="34336FF8" w14:textId="1219062F" w:rsidR="0029472C" w:rsidRPr="00FD0F20" w:rsidRDefault="00514C1A" w:rsidP="00FF1E0D">
            <w:pPr>
              <w:ind w:left="-144"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31</w:t>
            </w:r>
            <w:r w:rsidR="0029472C" w:rsidRPr="00FD0F20">
              <w:rPr>
                <w:rFonts w:ascii="Arial" w:eastAsia="Arial Unicode MS" w:hAnsi="Arial" w:cs="Arial"/>
                <w:b/>
                <w:bCs/>
                <w:color w:val="000000" w:themeColor="text1"/>
                <w:spacing w:val="-6"/>
                <w:sz w:val="16"/>
                <w:szCs w:val="16"/>
              </w:rPr>
              <w:t xml:space="preserve"> December </w:t>
            </w:r>
          </w:p>
        </w:tc>
        <w:tc>
          <w:tcPr>
            <w:tcW w:w="1192" w:type="dxa"/>
            <w:noWrap/>
            <w:tcMar>
              <w:left w:w="115" w:type="dxa"/>
              <w:right w:w="115" w:type="dxa"/>
            </w:tcMar>
            <w:vAlign w:val="bottom"/>
          </w:tcPr>
          <w:p w14:paraId="345B46E6" w14:textId="6B94D606" w:rsidR="0029472C" w:rsidRPr="00FD0F20" w:rsidRDefault="00D80E86"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31 March</w:t>
            </w:r>
            <w:r w:rsidR="0029472C" w:rsidRPr="00FD0F20">
              <w:rPr>
                <w:rFonts w:ascii="Arial" w:eastAsia="Arial Unicode MS" w:hAnsi="Arial" w:cs="Arial"/>
                <w:b/>
                <w:bCs/>
                <w:color w:val="000000" w:themeColor="text1"/>
                <w:spacing w:val="-6"/>
                <w:sz w:val="16"/>
                <w:szCs w:val="16"/>
              </w:rPr>
              <w:t xml:space="preserve"> </w:t>
            </w:r>
          </w:p>
        </w:tc>
        <w:tc>
          <w:tcPr>
            <w:tcW w:w="1141" w:type="dxa"/>
            <w:noWrap/>
            <w:tcMar>
              <w:left w:w="115" w:type="dxa"/>
              <w:right w:w="115" w:type="dxa"/>
            </w:tcMar>
            <w:vAlign w:val="bottom"/>
          </w:tcPr>
          <w:p w14:paraId="2CBBBC2C" w14:textId="0220810C" w:rsidR="0029472C" w:rsidRPr="00FD0F20" w:rsidRDefault="00D80E86" w:rsidP="00FF1E0D">
            <w:pPr>
              <w:ind w:left="-144"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31 March</w:t>
            </w:r>
            <w:r w:rsidR="0029472C" w:rsidRPr="00FD0F20">
              <w:rPr>
                <w:rFonts w:ascii="Arial" w:eastAsia="Arial Unicode MS" w:hAnsi="Arial" w:cs="Arial"/>
                <w:b/>
                <w:bCs/>
                <w:color w:val="000000" w:themeColor="text1"/>
                <w:spacing w:val="-6"/>
                <w:sz w:val="16"/>
                <w:szCs w:val="16"/>
              </w:rPr>
              <w:t xml:space="preserve"> </w:t>
            </w:r>
          </w:p>
        </w:tc>
      </w:tr>
      <w:tr w:rsidR="00117CF0" w:rsidRPr="00FD0F20" w14:paraId="2C923B5F" w14:textId="77777777" w:rsidTr="00EF13AF">
        <w:tc>
          <w:tcPr>
            <w:tcW w:w="2430" w:type="dxa"/>
            <w:noWrap/>
            <w:tcMar>
              <w:left w:w="115" w:type="dxa"/>
              <w:right w:w="115" w:type="dxa"/>
            </w:tcMar>
            <w:vAlign w:val="bottom"/>
          </w:tcPr>
          <w:p w14:paraId="321A3DCD" w14:textId="77777777" w:rsidR="0029472C" w:rsidRPr="00FD0F20" w:rsidRDefault="0029472C" w:rsidP="00FF1E0D">
            <w:pPr>
              <w:ind w:left="-107"/>
              <w:jc w:val="center"/>
              <w:rPr>
                <w:rFonts w:ascii="Arial" w:hAnsi="Arial" w:cs="Arial"/>
                <w:b/>
                <w:bCs/>
                <w:color w:val="000000" w:themeColor="text1"/>
                <w:spacing w:val="-6"/>
                <w:sz w:val="16"/>
                <w:szCs w:val="16"/>
              </w:rPr>
            </w:pPr>
          </w:p>
        </w:tc>
        <w:tc>
          <w:tcPr>
            <w:tcW w:w="1170" w:type="dxa"/>
            <w:noWrap/>
            <w:tcMar>
              <w:left w:w="115" w:type="dxa"/>
              <w:right w:w="115" w:type="dxa"/>
            </w:tcMar>
            <w:vAlign w:val="bottom"/>
          </w:tcPr>
          <w:p w14:paraId="33C1B35F" w14:textId="0D414F18" w:rsidR="0029472C" w:rsidRPr="00FD0F20" w:rsidRDefault="00F44D43"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2026</w:t>
            </w:r>
          </w:p>
        </w:tc>
        <w:tc>
          <w:tcPr>
            <w:tcW w:w="1170" w:type="dxa"/>
            <w:noWrap/>
            <w:tcMar>
              <w:left w:w="115" w:type="dxa"/>
              <w:right w:w="115" w:type="dxa"/>
            </w:tcMar>
            <w:vAlign w:val="bottom"/>
          </w:tcPr>
          <w:p w14:paraId="290B0B72" w14:textId="0511D147" w:rsidR="0029472C" w:rsidRPr="00FD0F20" w:rsidRDefault="00F44D43"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2025</w:t>
            </w:r>
          </w:p>
        </w:tc>
        <w:tc>
          <w:tcPr>
            <w:tcW w:w="1204" w:type="dxa"/>
            <w:noWrap/>
            <w:tcMar>
              <w:left w:w="115" w:type="dxa"/>
              <w:right w:w="115" w:type="dxa"/>
            </w:tcMar>
            <w:vAlign w:val="bottom"/>
          </w:tcPr>
          <w:p w14:paraId="27423DE6" w14:textId="6E491728" w:rsidR="0029472C" w:rsidRPr="00FD0F20" w:rsidRDefault="00F44D43"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2026</w:t>
            </w:r>
          </w:p>
        </w:tc>
        <w:tc>
          <w:tcPr>
            <w:tcW w:w="1143" w:type="dxa"/>
            <w:noWrap/>
            <w:tcMar>
              <w:left w:w="115" w:type="dxa"/>
              <w:right w:w="115" w:type="dxa"/>
            </w:tcMar>
            <w:vAlign w:val="bottom"/>
          </w:tcPr>
          <w:p w14:paraId="334D6A0F" w14:textId="79A9498A" w:rsidR="0029472C" w:rsidRPr="00FD0F20" w:rsidRDefault="00F44D43"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2025</w:t>
            </w:r>
          </w:p>
        </w:tc>
        <w:tc>
          <w:tcPr>
            <w:tcW w:w="1192" w:type="dxa"/>
            <w:noWrap/>
            <w:tcMar>
              <w:left w:w="115" w:type="dxa"/>
              <w:right w:w="115" w:type="dxa"/>
            </w:tcMar>
            <w:vAlign w:val="bottom"/>
          </w:tcPr>
          <w:p w14:paraId="3BEAA28F" w14:textId="7921530A" w:rsidR="0029472C" w:rsidRPr="00FD0F20" w:rsidRDefault="00F44D43"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2026</w:t>
            </w:r>
          </w:p>
        </w:tc>
        <w:tc>
          <w:tcPr>
            <w:tcW w:w="1141" w:type="dxa"/>
            <w:noWrap/>
            <w:tcMar>
              <w:left w:w="115" w:type="dxa"/>
              <w:right w:w="115" w:type="dxa"/>
            </w:tcMar>
            <w:vAlign w:val="bottom"/>
          </w:tcPr>
          <w:p w14:paraId="336B0B03" w14:textId="6BCE7505" w:rsidR="0029472C" w:rsidRPr="00FD0F20" w:rsidRDefault="00F44D43" w:rsidP="00FF1E0D">
            <w:pPr>
              <w:ind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lang w:val="en-GB"/>
              </w:rPr>
              <w:t>2025</w:t>
            </w:r>
          </w:p>
        </w:tc>
      </w:tr>
      <w:tr w:rsidR="00117CF0" w:rsidRPr="00FD0F20" w14:paraId="0FE99791" w14:textId="77777777" w:rsidTr="00EF13AF">
        <w:tc>
          <w:tcPr>
            <w:tcW w:w="2430" w:type="dxa"/>
            <w:tcBorders>
              <w:bottom w:val="single" w:sz="4" w:space="0" w:color="auto"/>
            </w:tcBorders>
            <w:noWrap/>
            <w:tcMar>
              <w:left w:w="115" w:type="dxa"/>
              <w:right w:w="115" w:type="dxa"/>
            </w:tcMar>
            <w:vAlign w:val="bottom"/>
          </w:tcPr>
          <w:p w14:paraId="4F981AA4" w14:textId="152863B9" w:rsidR="0029472C" w:rsidRPr="00FD0F20" w:rsidRDefault="0029472C" w:rsidP="00FF1E0D">
            <w:pPr>
              <w:ind w:left="-107"/>
              <w:jc w:val="center"/>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Company’s name</w:t>
            </w:r>
          </w:p>
        </w:tc>
        <w:tc>
          <w:tcPr>
            <w:tcW w:w="1170" w:type="dxa"/>
            <w:tcBorders>
              <w:bottom w:val="single" w:sz="4" w:space="0" w:color="auto"/>
            </w:tcBorders>
            <w:noWrap/>
            <w:tcMar>
              <w:left w:w="115" w:type="dxa"/>
              <w:right w:w="115" w:type="dxa"/>
            </w:tcMar>
            <w:vAlign w:val="bottom"/>
          </w:tcPr>
          <w:p w14:paraId="1942DDFF" w14:textId="2D4CE00B" w:rsidR="0029472C" w:rsidRPr="00FD0F20" w:rsidRDefault="0029472C" w:rsidP="00FF1E0D">
            <w:pPr>
              <w:ind w:left="-110" w:right="-72"/>
              <w:jc w:val="right"/>
              <w:rPr>
                <w:rFonts w:ascii="Arial" w:eastAsia="Arial Unicode MS" w:hAnsi="Arial" w:cs="Arial"/>
                <w:b/>
                <w:bCs/>
                <w:color w:val="000000" w:themeColor="text1"/>
                <w:spacing w:val="-6"/>
                <w:sz w:val="16"/>
                <w:szCs w:val="16"/>
              </w:rPr>
            </w:pPr>
            <w:r w:rsidRPr="00FD0F20">
              <w:rPr>
                <w:rFonts w:ascii="Arial" w:hAnsi="Arial" w:cs="Arial"/>
                <w:b/>
                <w:bCs/>
                <w:color w:val="000000" w:themeColor="text1"/>
                <w:spacing w:val="-6"/>
                <w:sz w:val="16"/>
                <w:szCs w:val="16"/>
              </w:rPr>
              <w:t>Thousand Baht</w:t>
            </w:r>
          </w:p>
        </w:tc>
        <w:tc>
          <w:tcPr>
            <w:tcW w:w="1170" w:type="dxa"/>
            <w:tcBorders>
              <w:bottom w:val="single" w:sz="4" w:space="0" w:color="auto"/>
            </w:tcBorders>
            <w:noWrap/>
            <w:tcMar>
              <w:left w:w="115" w:type="dxa"/>
              <w:right w:w="115" w:type="dxa"/>
            </w:tcMar>
            <w:vAlign w:val="bottom"/>
          </w:tcPr>
          <w:p w14:paraId="354B4000" w14:textId="793BC409" w:rsidR="0029472C" w:rsidRPr="00FD0F20" w:rsidRDefault="0029472C" w:rsidP="00FF1E0D">
            <w:pPr>
              <w:ind w:left="-110" w:right="-72"/>
              <w:jc w:val="right"/>
              <w:rPr>
                <w:rFonts w:ascii="Arial" w:eastAsia="Arial Unicode MS" w:hAnsi="Arial" w:cs="Arial"/>
                <w:b/>
                <w:bCs/>
                <w:color w:val="000000" w:themeColor="text1"/>
                <w:spacing w:val="-6"/>
                <w:sz w:val="16"/>
                <w:szCs w:val="16"/>
              </w:rPr>
            </w:pPr>
            <w:r w:rsidRPr="00FD0F20">
              <w:rPr>
                <w:rFonts w:ascii="Arial" w:hAnsi="Arial" w:cs="Arial"/>
                <w:b/>
                <w:bCs/>
                <w:color w:val="000000" w:themeColor="text1"/>
                <w:spacing w:val="-6"/>
                <w:sz w:val="16"/>
                <w:szCs w:val="16"/>
              </w:rPr>
              <w:t>Thousand Baht</w:t>
            </w:r>
          </w:p>
        </w:tc>
        <w:tc>
          <w:tcPr>
            <w:tcW w:w="1204" w:type="dxa"/>
            <w:tcBorders>
              <w:bottom w:val="single" w:sz="4" w:space="0" w:color="auto"/>
            </w:tcBorders>
            <w:noWrap/>
            <w:tcMar>
              <w:left w:w="115" w:type="dxa"/>
              <w:right w:w="115" w:type="dxa"/>
            </w:tcMar>
            <w:vAlign w:val="bottom"/>
          </w:tcPr>
          <w:p w14:paraId="54C0C60B" w14:textId="39046F6D" w:rsidR="0029472C" w:rsidRPr="00FD0F20" w:rsidRDefault="0029472C" w:rsidP="00FF1E0D">
            <w:pPr>
              <w:ind w:left="-110" w:right="-72"/>
              <w:jc w:val="right"/>
              <w:rPr>
                <w:rFonts w:ascii="Arial" w:eastAsia="Arial Unicode MS" w:hAnsi="Arial" w:cs="Arial"/>
                <w:b/>
                <w:bCs/>
                <w:color w:val="000000" w:themeColor="text1"/>
                <w:spacing w:val="-6"/>
                <w:sz w:val="16"/>
                <w:szCs w:val="16"/>
              </w:rPr>
            </w:pPr>
            <w:r w:rsidRPr="00FD0F20">
              <w:rPr>
                <w:rFonts w:ascii="Arial" w:hAnsi="Arial" w:cs="Arial"/>
                <w:b/>
                <w:bCs/>
                <w:color w:val="000000" w:themeColor="text1"/>
                <w:spacing w:val="-6"/>
                <w:sz w:val="16"/>
                <w:szCs w:val="16"/>
              </w:rPr>
              <w:t>Thousand Baht</w:t>
            </w:r>
          </w:p>
        </w:tc>
        <w:tc>
          <w:tcPr>
            <w:tcW w:w="1143" w:type="dxa"/>
            <w:tcBorders>
              <w:bottom w:val="single" w:sz="4" w:space="0" w:color="auto"/>
            </w:tcBorders>
            <w:noWrap/>
            <w:tcMar>
              <w:left w:w="115" w:type="dxa"/>
              <w:right w:w="115" w:type="dxa"/>
            </w:tcMar>
            <w:vAlign w:val="bottom"/>
          </w:tcPr>
          <w:p w14:paraId="027A67D8" w14:textId="7A337266" w:rsidR="0029472C" w:rsidRPr="00FD0F20" w:rsidRDefault="0029472C" w:rsidP="00FF1E0D">
            <w:pPr>
              <w:ind w:left="-110" w:right="-72"/>
              <w:jc w:val="right"/>
              <w:rPr>
                <w:rFonts w:ascii="Arial" w:eastAsia="Arial Unicode MS" w:hAnsi="Arial" w:cs="Arial"/>
                <w:b/>
                <w:bCs/>
                <w:color w:val="000000" w:themeColor="text1"/>
                <w:spacing w:val="-6"/>
                <w:sz w:val="16"/>
                <w:szCs w:val="16"/>
              </w:rPr>
            </w:pPr>
            <w:r w:rsidRPr="00FD0F20">
              <w:rPr>
                <w:rFonts w:ascii="Arial" w:hAnsi="Arial" w:cs="Arial"/>
                <w:b/>
                <w:bCs/>
                <w:color w:val="000000" w:themeColor="text1"/>
                <w:spacing w:val="-6"/>
                <w:sz w:val="16"/>
                <w:szCs w:val="16"/>
              </w:rPr>
              <w:t>Thousand Baht</w:t>
            </w:r>
          </w:p>
        </w:tc>
        <w:tc>
          <w:tcPr>
            <w:tcW w:w="1192" w:type="dxa"/>
            <w:tcBorders>
              <w:bottom w:val="single" w:sz="4" w:space="0" w:color="auto"/>
            </w:tcBorders>
            <w:noWrap/>
            <w:tcMar>
              <w:left w:w="115" w:type="dxa"/>
              <w:right w:w="115" w:type="dxa"/>
            </w:tcMar>
            <w:vAlign w:val="bottom"/>
          </w:tcPr>
          <w:p w14:paraId="2CEE86C3" w14:textId="22B8B00A" w:rsidR="0029472C" w:rsidRPr="00FD0F20" w:rsidRDefault="0029472C" w:rsidP="00FF1E0D">
            <w:pPr>
              <w:ind w:left="-110" w:right="-72"/>
              <w:jc w:val="right"/>
              <w:rPr>
                <w:rFonts w:ascii="Arial" w:eastAsia="Arial Unicode MS" w:hAnsi="Arial" w:cs="Arial"/>
                <w:b/>
                <w:bCs/>
                <w:color w:val="000000" w:themeColor="text1"/>
                <w:spacing w:val="-6"/>
                <w:sz w:val="16"/>
                <w:szCs w:val="16"/>
              </w:rPr>
            </w:pPr>
            <w:r w:rsidRPr="00FD0F20">
              <w:rPr>
                <w:rFonts w:ascii="Arial" w:hAnsi="Arial" w:cs="Arial"/>
                <w:b/>
                <w:bCs/>
                <w:color w:val="000000" w:themeColor="text1"/>
                <w:spacing w:val="-6"/>
                <w:sz w:val="16"/>
                <w:szCs w:val="16"/>
              </w:rPr>
              <w:t>Thousand Baht</w:t>
            </w:r>
          </w:p>
        </w:tc>
        <w:tc>
          <w:tcPr>
            <w:tcW w:w="1141" w:type="dxa"/>
            <w:tcBorders>
              <w:bottom w:val="single" w:sz="4" w:space="0" w:color="auto"/>
            </w:tcBorders>
            <w:noWrap/>
            <w:tcMar>
              <w:left w:w="115" w:type="dxa"/>
              <w:right w:w="115" w:type="dxa"/>
            </w:tcMar>
            <w:vAlign w:val="bottom"/>
          </w:tcPr>
          <w:p w14:paraId="55B4B0A5" w14:textId="716B2AB0" w:rsidR="0029472C" w:rsidRPr="00FD0F20" w:rsidRDefault="0029472C" w:rsidP="00FF1E0D">
            <w:pPr>
              <w:ind w:left="-110" w:right="-72"/>
              <w:jc w:val="right"/>
              <w:rPr>
                <w:rFonts w:ascii="Arial" w:eastAsia="Arial Unicode MS" w:hAnsi="Arial" w:cs="Arial"/>
                <w:b/>
                <w:bCs/>
                <w:color w:val="000000" w:themeColor="text1"/>
                <w:spacing w:val="-6"/>
                <w:sz w:val="16"/>
                <w:szCs w:val="16"/>
              </w:rPr>
            </w:pPr>
            <w:r w:rsidRPr="00FD0F20">
              <w:rPr>
                <w:rFonts w:ascii="Arial" w:hAnsi="Arial" w:cs="Arial"/>
                <w:b/>
                <w:bCs/>
                <w:color w:val="000000" w:themeColor="text1"/>
                <w:spacing w:val="-6"/>
                <w:sz w:val="16"/>
                <w:szCs w:val="16"/>
              </w:rPr>
              <w:t>Thousand Baht</w:t>
            </w:r>
          </w:p>
        </w:tc>
      </w:tr>
      <w:tr w:rsidR="00117CF0" w:rsidRPr="00FD0F20" w14:paraId="03A6A654" w14:textId="77777777" w:rsidTr="00EF13AF">
        <w:tc>
          <w:tcPr>
            <w:tcW w:w="2430" w:type="dxa"/>
            <w:tcBorders>
              <w:top w:val="single" w:sz="4" w:space="0" w:color="auto"/>
            </w:tcBorders>
            <w:noWrap/>
            <w:tcMar>
              <w:left w:w="115" w:type="dxa"/>
              <w:right w:w="115" w:type="dxa"/>
            </w:tcMar>
            <w:vAlign w:val="bottom"/>
          </w:tcPr>
          <w:p w14:paraId="5F9F0A56" w14:textId="77777777" w:rsidR="0029472C" w:rsidRPr="00FD0F20" w:rsidRDefault="0029472C" w:rsidP="00FF1E0D">
            <w:pPr>
              <w:autoSpaceDE w:val="0"/>
              <w:autoSpaceDN w:val="0"/>
              <w:jc w:val="thaiDistribute"/>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735C6825" w14:textId="77777777" w:rsidR="0029472C" w:rsidRPr="00FD0F20" w:rsidRDefault="0029472C" w:rsidP="00FF1E0D">
            <w:pPr>
              <w:autoSpaceDE w:val="0"/>
              <w:autoSpaceDN w:val="0"/>
              <w:ind w:right="-72"/>
              <w:jc w:val="thaiDistribute"/>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3B144AA7" w14:textId="77777777" w:rsidR="0029472C" w:rsidRPr="00FD0F20" w:rsidRDefault="0029472C" w:rsidP="00FF1E0D">
            <w:pPr>
              <w:autoSpaceDE w:val="0"/>
              <w:autoSpaceDN w:val="0"/>
              <w:ind w:right="-72"/>
              <w:jc w:val="thaiDistribute"/>
              <w:rPr>
                <w:rFonts w:ascii="Arial" w:hAnsi="Arial" w:cs="Arial"/>
                <w:color w:val="000000" w:themeColor="text1"/>
                <w:sz w:val="18"/>
                <w:szCs w:val="18"/>
              </w:rPr>
            </w:pPr>
          </w:p>
        </w:tc>
        <w:tc>
          <w:tcPr>
            <w:tcW w:w="1204" w:type="dxa"/>
            <w:tcBorders>
              <w:top w:val="single" w:sz="4" w:space="0" w:color="auto"/>
            </w:tcBorders>
            <w:noWrap/>
            <w:tcMar>
              <w:left w:w="115" w:type="dxa"/>
              <w:right w:w="115" w:type="dxa"/>
            </w:tcMar>
            <w:vAlign w:val="bottom"/>
          </w:tcPr>
          <w:p w14:paraId="6E6B9761" w14:textId="77777777" w:rsidR="0029472C" w:rsidRPr="00FD0F20" w:rsidRDefault="0029472C" w:rsidP="00FF1E0D">
            <w:pPr>
              <w:autoSpaceDE w:val="0"/>
              <w:autoSpaceDN w:val="0"/>
              <w:ind w:right="-72"/>
              <w:jc w:val="thaiDistribute"/>
              <w:rPr>
                <w:rFonts w:ascii="Arial" w:hAnsi="Arial" w:cs="Arial"/>
                <w:color w:val="000000" w:themeColor="text1"/>
                <w:sz w:val="18"/>
                <w:szCs w:val="18"/>
              </w:rPr>
            </w:pPr>
          </w:p>
        </w:tc>
        <w:tc>
          <w:tcPr>
            <w:tcW w:w="1143" w:type="dxa"/>
            <w:tcBorders>
              <w:top w:val="single" w:sz="4" w:space="0" w:color="auto"/>
            </w:tcBorders>
            <w:noWrap/>
            <w:tcMar>
              <w:left w:w="115" w:type="dxa"/>
              <w:right w:w="115" w:type="dxa"/>
            </w:tcMar>
            <w:vAlign w:val="bottom"/>
          </w:tcPr>
          <w:p w14:paraId="309B5754" w14:textId="77777777" w:rsidR="0029472C" w:rsidRPr="00FD0F20" w:rsidRDefault="0029472C" w:rsidP="00FF1E0D">
            <w:pPr>
              <w:autoSpaceDE w:val="0"/>
              <w:autoSpaceDN w:val="0"/>
              <w:ind w:right="-72"/>
              <w:jc w:val="thaiDistribute"/>
              <w:rPr>
                <w:rFonts w:ascii="Arial" w:hAnsi="Arial" w:cs="Arial"/>
                <w:color w:val="000000" w:themeColor="text1"/>
                <w:sz w:val="18"/>
                <w:szCs w:val="18"/>
              </w:rPr>
            </w:pPr>
          </w:p>
        </w:tc>
        <w:tc>
          <w:tcPr>
            <w:tcW w:w="1192" w:type="dxa"/>
            <w:tcBorders>
              <w:top w:val="single" w:sz="4" w:space="0" w:color="auto"/>
            </w:tcBorders>
            <w:noWrap/>
            <w:tcMar>
              <w:left w:w="115" w:type="dxa"/>
              <w:right w:w="115" w:type="dxa"/>
            </w:tcMar>
            <w:vAlign w:val="bottom"/>
          </w:tcPr>
          <w:p w14:paraId="52720B5B" w14:textId="77777777" w:rsidR="0029472C" w:rsidRPr="00FD0F20" w:rsidRDefault="0029472C" w:rsidP="00FF1E0D">
            <w:pPr>
              <w:autoSpaceDE w:val="0"/>
              <w:autoSpaceDN w:val="0"/>
              <w:ind w:right="-72"/>
              <w:jc w:val="thaiDistribute"/>
              <w:rPr>
                <w:rFonts w:ascii="Arial" w:hAnsi="Arial" w:cs="Arial"/>
                <w:color w:val="000000" w:themeColor="text1"/>
                <w:sz w:val="18"/>
                <w:szCs w:val="18"/>
              </w:rPr>
            </w:pPr>
          </w:p>
        </w:tc>
        <w:tc>
          <w:tcPr>
            <w:tcW w:w="1141" w:type="dxa"/>
            <w:tcBorders>
              <w:top w:val="single" w:sz="4" w:space="0" w:color="auto"/>
            </w:tcBorders>
            <w:noWrap/>
            <w:tcMar>
              <w:left w:w="115" w:type="dxa"/>
              <w:right w:w="115" w:type="dxa"/>
            </w:tcMar>
            <w:vAlign w:val="bottom"/>
          </w:tcPr>
          <w:p w14:paraId="7C2A73BA" w14:textId="77777777" w:rsidR="0029472C" w:rsidRPr="00FD0F20" w:rsidRDefault="0029472C" w:rsidP="00FF1E0D">
            <w:pPr>
              <w:autoSpaceDE w:val="0"/>
              <w:autoSpaceDN w:val="0"/>
              <w:ind w:right="-72"/>
              <w:jc w:val="thaiDistribute"/>
              <w:rPr>
                <w:rFonts w:ascii="Arial" w:hAnsi="Arial" w:cs="Arial"/>
                <w:color w:val="000000" w:themeColor="text1"/>
                <w:sz w:val="18"/>
                <w:szCs w:val="18"/>
              </w:rPr>
            </w:pPr>
          </w:p>
        </w:tc>
      </w:tr>
      <w:tr w:rsidR="00117CF0" w:rsidRPr="00FD0F20" w14:paraId="62DE434E" w14:textId="77777777" w:rsidTr="00EF13AF">
        <w:tc>
          <w:tcPr>
            <w:tcW w:w="2430" w:type="dxa"/>
            <w:noWrap/>
            <w:tcMar>
              <w:left w:w="115" w:type="dxa"/>
              <w:right w:w="115" w:type="dxa"/>
            </w:tcMar>
            <w:vAlign w:val="bottom"/>
          </w:tcPr>
          <w:p w14:paraId="6A25E4FA" w14:textId="77777777" w:rsidR="0029472C" w:rsidRPr="00FD0F20" w:rsidRDefault="0029472C" w:rsidP="00FF1E0D">
            <w:pPr>
              <w:pStyle w:val="Heading4"/>
              <w:ind w:left="-107"/>
              <w:jc w:val="left"/>
              <w:rPr>
                <w:rFonts w:ascii="Arial" w:eastAsia="Arial Unicode MS" w:hAnsi="Arial" w:cs="Arial"/>
                <w:color w:val="000000" w:themeColor="text1"/>
                <w:spacing w:val="-6"/>
                <w:sz w:val="16"/>
                <w:szCs w:val="16"/>
              </w:rPr>
            </w:pPr>
            <w:r w:rsidRPr="00FD0F20">
              <w:rPr>
                <w:rFonts w:ascii="Arial" w:eastAsia="Arial Unicode MS" w:hAnsi="Arial" w:cs="Arial"/>
                <w:color w:val="000000" w:themeColor="text1"/>
                <w:spacing w:val="-6"/>
                <w:sz w:val="16"/>
                <w:szCs w:val="16"/>
              </w:rPr>
              <w:t xml:space="preserve">Subsidiary directly held </w:t>
            </w:r>
          </w:p>
          <w:p w14:paraId="51129AE0" w14:textId="53B42ACB" w:rsidR="0029472C" w:rsidRPr="00FD0F20" w:rsidRDefault="0029472C" w:rsidP="00FF1E0D">
            <w:pPr>
              <w:pStyle w:val="Heading4"/>
              <w:ind w:left="-107"/>
              <w:jc w:val="left"/>
              <w:rPr>
                <w:rFonts w:ascii="Arial" w:eastAsia="Arial Unicode MS" w:hAnsi="Arial" w:cs="Arial"/>
                <w:b w:val="0"/>
                <w:bCs w:val="0"/>
                <w:color w:val="000000" w:themeColor="text1"/>
                <w:spacing w:val="-6"/>
                <w:sz w:val="16"/>
                <w:szCs w:val="16"/>
              </w:rPr>
            </w:pPr>
            <w:r w:rsidRPr="00FD0F20">
              <w:rPr>
                <w:rFonts w:ascii="Arial" w:eastAsia="Arial Unicode MS" w:hAnsi="Arial" w:cs="Arial"/>
                <w:color w:val="000000" w:themeColor="text1"/>
                <w:spacing w:val="-6"/>
                <w:sz w:val="16"/>
                <w:szCs w:val="16"/>
              </w:rPr>
              <w:t xml:space="preserve">   by the Company</w:t>
            </w:r>
          </w:p>
        </w:tc>
        <w:tc>
          <w:tcPr>
            <w:tcW w:w="1170" w:type="dxa"/>
            <w:noWrap/>
            <w:tcMar>
              <w:left w:w="115" w:type="dxa"/>
              <w:right w:w="115" w:type="dxa"/>
            </w:tcMar>
            <w:vAlign w:val="bottom"/>
          </w:tcPr>
          <w:p w14:paraId="51CC67DA" w14:textId="77777777" w:rsidR="0029472C" w:rsidRPr="00FD0F20" w:rsidRDefault="0029472C" w:rsidP="00FF1E0D">
            <w:pPr>
              <w:tabs>
                <w:tab w:val="decimal" w:pos="700"/>
              </w:tabs>
              <w:ind w:right="-72"/>
              <w:jc w:val="right"/>
              <w:rPr>
                <w:rFonts w:ascii="Arial" w:hAnsi="Arial" w:cs="Arial"/>
                <w:color w:val="000000" w:themeColor="text1"/>
                <w:spacing w:val="-6"/>
                <w:sz w:val="16"/>
                <w:szCs w:val="16"/>
                <w:lang w:val="en-GB"/>
              </w:rPr>
            </w:pPr>
          </w:p>
        </w:tc>
        <w:tc>
          <w:tcPr>
            <w:tcW w:w="1170" w:type="dxa"/>
            <w:noWrap/>
            <w:tcMar>
              <w:left w:w="115" w:type="dxa"/>
              <w:right w:w="115" w:type="dxa"/>
            </w:tcMar>
            <w:vAlign w:val="bottom"/>
          </w:tcPr>
          <w:p w14:paraId="29B9064A" w14:textId="77777777" w:rsidR="0029472C" w:rsidRPr="00FD0F20" w:rsidRDefault="0029472C" w:rsidP="00FF1E0D">
            <w:pPr>
              <w:tabs>
                <w:tab w:val="decimal" w:pos="700"/>
              </w:tabs>
              <w:ind w:right="-72"/>
              <w:jc w:val="right"/>
              <w:rPr>
                <w:rFonts w:ascii="Arial" w:hAnsi="Arial" w:cs="Arial"/>
                <w:color w:val="000000" w:themeColor="text1"/>
                <w:spacing w:val="-6"/>
                <w:sz w:val="16"/>
                <w:szCs w:val="16"/>
              </w:rPr>
            </w:pPr>
          </w:p>
        </w:tc>
        <w:tc>
          <w:tcPr>
            <w:tcW w:w="1204" w:type="dxa"/>
            <w:noWrap/>
            <w:tcMar>
              <w:left w:w="115" w:type="dxa"/>
              <w:right w:w="115" w:type="dxa"/>
            </w:tcMar>
            <w:vAlign w:val="bottom"/>
          </w:tcPr>
          <w:p w14:paraId="39450000" w14:textId="77777777" w:rsidR="0029472C" w:rsidRPr="00FD0F20" w:rsidRDefault="0029472C" w:rsidP="00FF1E0D">
            <w:pPr>
              <w:tabs>
                <w:tab w:val="decimal" w:pos="700"/>
              </w:tabs>
              <w:ind w:right="-72"/>
              <w:jc w:val="right"/>
              <w:rPr>
                <w:rFonts w:ascii="Arial" w:hAnsi="Arial" w:cs="Arial"/>
                <w:color w:val="000000" w:themeColor="text1"/>
                <w:spacing w:val="-6"/>
                <w:sz w:val="16"/>
                <w:szCs w:val="16"/>
              </w:rPr>
            </w:pPr>
          </w:p>
        </w:tc>
        <w:tc>
          <w:tcPr>
            <w:tcW w:w="1143" w:type="dxa"/>
            <w:noWrap/>
            <w:tcMar>
              <w:left w:w="115" w:type="dxa"/>
              <w:right w:w="115" w:type="dxa"/>
            </w:tcMar>
            <w:vAlign w:val="bottom"/>
          </w:tcPr>
          <w:p w14:paraId="271DC1A4" w14:textId="77777777" w:rsidR="0029472C" w:rsidRPr="00FD0F20" w:rsidRDefault="0029472C" w:rsidP="00FF1E0D">
            <w:pPr>
              <w:tabs>
                <w:tab w:val="decimal" w:pos="634"/>
              </w:tabs>
              <w:ind w:right="-72"/>
              <w:jc w:val="right"/>
              <w:rPr>
                <w:rFonts w:ascii="Arial" w:hAnsi="Arial" w:cs="Arial"/>
                <w:color w:val="000000" w:themeColor="text1"/>
                <w:spacing w:val="-6"/>
                <w:sz w:val="16"/>
                <w:szCs w:val="16"/>
              </w:rPr>
            </w:pPr>
          </w:p>
        </w:tc>
        <w:tc>
          <w:tcPr>
            <w:tcW w:w="1192" w:type="dxa"/>
            <w:noWrap/>
            <w:tcMar>
              <w:left w:w="115" w:type="dxa"/>
              <w:right w:w="115" w:type="dxa"/>
            </w:tcMar>
            <w:vAlign w:val="bottom"/>
          </w:tcPr>
          <w:p w14:paraId="3B9A688D" w14:textId="77777777" w:rsidR="0029472C" w:rsidRPr="00FD0F20" w:rsidRDefault="0029472C" w:rsidP="00FF1E0D">
            <w:pPr>
              <w:tabs>
                <w:tab w:val="decimal" w:pos="655"/>
              </w:tabs>
              <w:ind w:right="-72"/>
              <w:jc w:val="right"/>
              <w:rPr>
                <w:rFonts w:ascii="Arial" w:hAnsi="Arial" w:cs="Arial"/>
                <w:color w:val="000000" w:themeColor="text1"/>
                <w:spacing w:val="-6"/>
                <w:sz w:val="16"/>
                <w:szCs w:val="16"/>
              </w:rPr>
            </w:pPr>
          </w:p>
        </w:tc>
        <w:tc>
          <w:tcPr>
            <w:tcW w:w="1141" w:type="dxa"/>
            <w:noWrap/>
            <w:tcMar>
              <w:left w:w="115" w:type="dxa"/>
              <w:right w:w="115" w:type="dxa"/>
            </w:tcMar>
            <w:vAlign w:val="bottom"/>
          </w:tcPr>
          <w:p w14:paraId="2DA9B700" w14:textId="77777777" w:rsidR="0029472C" w:rsidRPr="00FD0F20" w:rsidRDefault="0029472C" w:rsidP="00FF1E0D">
            <w:pPr>
              <w:tabs>
                <w:tab w:val="decimal" w:pos="655"/>
              </w:tabs>
              <w:ind w:right="-72"/>
              <w:jc w:val="right"/>
              <w:rPr>
                <w:rFonts w:ascii="Arial" w:hAnsi="Arial" w:cs="Arial"/>
                <w:color w:val="000000" w:themeColor="text1"/>
                <w:spacing w:val="-6"/>
                <w:sz w:val="16"/>
                <w:szCs w:val="16"/>
              </w:rPr>
            </w:pPr>
          </w:p>
        </w:tc>
      </w:tr>
      <w:tr w:rsidR="00E256BD" w:rsidRPr="00FD0F20" w14:paraId="7F1BEADB" w14:textId="77777777" w:rsidTr="005C067D">
        <w:tc>
          <w:tcPr>
            <w:tcW w:w="2430" w:type="dxa"/>
            <w:noWrap/>
            <w:tcMar>
              <w:left w:w="115" w:type="dxa"/>
              <w:right w:w="115" w:type="dxa"/>
            </w:tcMar>
          </w:tcPr>
          <w:p w14:paraId="7895EB64" w14:textId="77777777" w:rsidR="00E256BD" w:rsidRPr="00FD0F20" w:rsidRDefault="00E256BD" w:rsidP="00FF1E0D">
            <w:pPr>
              <w:ind w:left="-107" w:right="-108"/>
              <w:rPr>
                <w:rFonts w:ascii="Arial" w:eastAsia="Arial Unicode MS" w:hAnsi="Arial" w:cs="Arial"/>
                <w:color w:val="000000" w:themeColor="text1"/>
                <w:spacing w:val="-6"/>
                <w:sz w:val="16"/>
                <w:szCs w:val="16"/>
              </w:rPr>
            </w:pPr>
            <w:proofErr w:type="spellStart"/>
            <w:r w:rsidRPr="00FD0F20">
              <w:rPr>
                <w:rFonts w:ascii="Arial" w:eastAsia="Arial Unicode MS" w:hAnsi="Arial" w:cs="Arial"/>
                <w:color w:val="000000" w:themeColor="text1"/>
                <w:spacing w:val="-6"/>
                <w:sz w:val="16"/>
                <w:szCs w:val="16"/>
              </w:rPr>
              <w:t>BlueVenture</w:t>
            </w:r>
            <w:proofErr w:type="spellEnd"/>
            <w:r w:rsidRPr="00FD0F20">
              <w:rPr>
                <w:rFonts w:ascii="Arial" w:eastAsia="Arial Unicode MS" w:hAnsi="Arial" w:cs="Arial"/>
                <w:color w:val="000000" w:themeColor="text1"/>
                <w:spacing w:val="-6"/>
                <w:sz w:val="16"/>
                <w:szCs w:val="16"/>
              </w:rPr>
              <w:t xml:space="preserve"> Group Public </w:t>
            </w:r>
          </w:p>
          <w:p w14:paraId="03C8EC0B" w14:textId="7936E8BC" w:rsidR="00E256BD" w:rsidRPr="00FD0F20" w:rsidRDefault="00E256BD" w:rsidP="00FF1E0D">
            <w:pPr>
              <w:ind w:left="-107" w:right="-108"/>
              <w:rPr>
                <w:rFonts w:ascii="Arial" w:eastAsia="Arial Unicode MS" w:hAnsi="Arial" w:cs="Arial"/>
                <w:color w:val="000000" w:themeColor="text1"/>
                <w:spacing w:val="-6"/>
                <w:sz w:val="16"/>
                <w:szCs w:val="16"/>
              </w:rPr>
            </w:pPr>
            <w:r w:rsidRPr="00FD0F20">
              <w:rPr>
                <w:rFonts w:ascii="Arial" w:eastAsia="Arial Unicode MS" w:hAnsi="Arial" w:cs="Arial"/>
                <w:color w:val="000000" w:themeColor="text1"/>
                <w:spacing w:val="-6"/>
                <w:sz w:val="16"/>
                <w:szCs w:val="16"/>
              </w:rPr>
              <w:t xml:space="preserve">   Company Limited</w:t>
            </w:r>
          </w:p>
        </w:tc>
        <w:tc>
          <w:tcPr>
            <w:tcW w:w="1170" w:type="dxa"/>
            <w:tcBorders>
              <w:bottom w:val="single" w:sz="4" w:space="0" w:color="auto"/>
            </w:tcBorders>
            <w:noWrap/>
            <w:tcMar>
              <w:left w:w="115" w:type="dxa"/>
              <w:right w:w="115" w:type="dxa"/>
            </w:tcMar>
            <w:vAlign w:val="bottom"/>
          </w:tcPr>
          <w:p w14:paraId="4E141A44" w14:textId="16F993C5" w:rsidR="00E256BD" w:rsidRPr="00FD0F20" w:rsidRDefault="00E256BD"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70" w:type="dxa"/>
            <w:tcBorders>
              <w:bottom w:val="single" w:sz="4" w:space="0" w:color="auto"/>
            </w:tcBorders>
            <w:noWrap/>
            <w:tcMar>
              <w:left w:w="115" w:type="dxa"/>
              <w:right w:w="115" w:type="dxa"/>
            </w:tcMar>
            <w:vAlign w:val="bottom"/>
          </w:tcPr>
          <w:p w14:paraId="74408C59" w14:textId="7FA6AE33" w:rsidR="00E256BD" w:rsidRPr="00FD0F20" w:rsidRDefault="00E256BD"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204" w:type="dxa"/>
            <w:tcBorders>
              <w:bottom w:val="single" w:sz="4" w:space="0" w:color="auto"/>
            </w:tcBorders>
            <w:noWrap/>
            <w:tcMar>
              <w:left w:w="115" w:type="dxa"/>
              <w:right w:w="115" w:type="dxa"/>
            </w:tcMar>
            <w:vAlign w:val="bottom"/>
          </w:tcPr>
          <w:p w14:paraId="5F363D0B" w14:textId="3875DF3A" w:rsidR="00E256BD" w:rsidRPr="00FD0F20" w:rsidRDefault="00E256BD"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258</w:t>
            </w:r>
            <w:r w:rsidRPr="00FD0F20">
              <w:rPr>
                <w:rFonts w:ascii="Arial" w:hAnsi="Arial" w:cs="Arial"/>
                <w:sz w:val="16"/>
                <w:szCs w:val="16"/>
              </w:rPr>
              <w:t>,</w:t>
            </w:r>
            <w:r w:rsidRPr="00FD0F20">
              <w:rPr>
                <w:rFonts w:ascii="Arial" w:hAnsi="Arial" w:cs="Arial"/>
                <w:sz w:val="16"/>
                <w:szCs w:val="16"/>
                <w:lang w:val="en-GB"/>
              </w:rPr>
              <w:t>131</w:t>
            </w:r>
          </w:p>
        </w:tc>
        <w:tc>
          <w:tcPr>
            <w:tcW w:w="1143" w:type="dxa"/>
            <w:tcBorders>
              <w:bottom w:val="single" w:sz="4" w:space="0" w:color="auto"/>
            </w:tcBorders>
            <w:noWrap/>
            <w:tcMar>
              <w:left w:w="115" w:type="dxa"/>
              <w:right w:w="115" w:type="dxa"/>
            </w:tcMar>
            <w:vAlign w:val="bottom"/>
          </w:tcPr>
          <w:p w14:paraId="3ED0B5CC" w14:textId="1D0181EC" w:rsidR="00E256BD" w:rsidRPr="00FD0F20" w:rsidRDefault="00E256BD"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258</w:t>
            </w:r>
            <w:r w:rsidRPr="00FD0F20">
              <w:rPr>
                <w:rFonts w:ascii="Arial" w:hAnsi="Arial" w:cs="Arial"/>
                <w:sz w:val="16"/>
                <w:szCs w:val="16"/>
              </w:rPr>
              <w:t>,</w:t>
            </w:r>
            <w:r w:rsidRPr="00FD0F20">
              <w:rPr>
                <w:rFonts w:ascii="Arial" w:hAnsi="Arial" w:cs="Arial"/>
                <w:sz w:val="16"/>
                <w:szCs w:val="16"/>
                <w:lang w:val="en-GB"/>
              </w:rPr>
              <w:t>131</w:t>
            </w:r>
          </w:p>
        </w:tc>
        <w:tc>
          <w:tcPr>
            <w:tcW w:w="1192" w:type="dxa"/>
            <w:tcBorders>
              <w:bottom w:val="single" w:sz="4" w:space="0" w:color="auto"/>
            </w:tcBorders>
            <w:noWrap/>
            <w:tcMar>
              <w:left w:w="115" w:type="dxa"/>
              <w:right w:w="115" w:type="dxa"/>
            </w:tcMar>
            <w:vAlign w:val="bottom"/>
          </w:tcPr>
          <w:p w14:paraId="67DB350A" w14:textId="5DE20A02" w:rsidR="00E256BD" w:rsidRPr="00FD0F20" w:rsidRDefault="00E256BD"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41" w:type="dxa"/>
            <w:tcBorders>
              <w:bottom w:val="single" w:sz="4" w:space="0" w:color="auto"/>
            </w:tcBorders>
            <w:noWrap/>
            <w:tcMar>
              <w:left w:w="115" w:type="dxa"/>
              <w:right w:w="115" w:type="dxa"/>
            </w:tcMar>
            <w:vAlign w:val="bottom"/>
          </w:tcPr>
          <w:p w14:paraId="5F8EA9FB" w14:textId="43A6CF4F" w:rsidR="00E256BD" w:rsidRPr="00FD0F20" w:rsidRDefault="00E256BD"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r>
      <w:tr w:rsidR="006F75EA" w:rsidRPr="00FD0F20" w14:paraId="158129CC" w14:textId="77777777" w:rsidTr="005C067D">
        <w:tc>
          <w:tcPr>
            <w:tcW w:w="2430" w:type="dxa"/>
            <w:tcBorders>
              <w:top w:val="nil"/>
              <w:left w:val="nil"/>
              <w:right w:val="nil"/>
            </w:tcBorders>
            <w:noWrap/>
            <w:tcMar>
              <w:left w:w="115" w:type="dxa"/>
              <w:right w:w="115" w:type="dxa"/>
            </w:tcMar>
          </w:tcPr>
          <w:p w14:paraId="7E2B70D9" w14:textId="77777777" w:rsidR="006F75EA" w:rsidRPr="00FD0F20" w:rsidRDefault="006F75EA" w:rsidP="00FF1E0D">
            <w:pPr>
              <w:autoSpaceDE w:val="0"/>
              <w:autoSpaceDN w:val="0"/>
              <w:jc w:val="thaiDistribute"/>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63953555" w14:textId="77777777" w:rsidR="006F75EA" w:rsidRPr="00FD0F20" w:rsidRDefault="006F75EA" w:rsidP="00FF1E0D">
            <w:pPr>
              <w:tabs>
                <w:tab w:val="decimal" w:pos="655"/>
              </w:tabs>
              <w:autoSpaceDE w:val="0"/>
              <w:autoSpaceDN w:val="0"/>
              <w:jc w:val="right"/>
              <w:rPr>
                <w:rFonts w:ascii="Arial" w:hAnsi="Arial" w:cs="Arial"/>
                <w:color w:val="000000" w:themeColor="text1"/>
                <w:sz w:val="16"/>
                <w:szCs w:val="16"/>
              </w:rPr>
            </w:pPr>
          </w:p>
        </w:tc>
        <w:tc>
          <w:tcPr>
            <w:tcW w:w="1170" w:type="dxa"/>
            <w:tcBorders>
              <w:top w:val="single" w:sz="4" w:space="0" w:color="auto"/>
            </w:tcBorders>
            <w:noWrap/>
            <w:tcMar>
              <w:left w:w="115" w:type="dxa"/>
              <w:right w:w="115" w:type="dxa"/>
            </w:tcMar>
            <w:vAlign w:val="bottom"/>
          </w:tcPr>
          <w:p w14:paraId="6E2BEB7F" w14:textId="77777777" w:rsidR="006F75EA" w:rsidRPr="00FD0F20" w:rsidRDefault="006F75EA" w:rsidP="00FF1E0D">
            <w:pPr>
              <w:tabs>
                <w:tab w:val="decimal" w:pos="655"/>
              </w:tabs>
              <w:autoSpaceDE w:val="0"/>
              <w:autoSpaceDN w:val="0"/>
              <w:jc w:val="right"/>
              <w:rPr>
                <w:rFonts w:ascii="Arial" w:hAnsi="Arial" w:cs="Arial"/>
                <w:color w:val="000000" w:themeColor="text1"/>
                <w:sz w:val="16"/>
                <w:szCs w:val="16"/>
              </w:rPr>
            </w:pPr>
          </w:p>
        </w:tc>
        <w:tc>
          <w:tcPr>
            <w:tcW w:w="1204" w:type="dxa"/>
            <w:tcBorders>
              <w:top w:val="single" w:sz="4" w:space="0" w:color="auto"/>
            </w:tcBorders>
            <w:noWrap/>
            <w:tcMar>
              <w:left w:w="115" w:type="dxa"/>
              <w:right w:w="115" w:type="dxa"/>
            </w:tcMar>
            <w:vAlign w:val="bottom"/>
          </w:tcPr>
          <w:p w14:paraId="25F65D60" w14:textId="77777777" w:rsidR="006F75EA" w:rsidRPr="00FD0F20" w:rsidRDefault="006F75EA" w:rsidP="00FF1E0D">
            <w:pPr>
              <w:tabs>
                <w:tab w:val="decimal" w:pos="655"/>
              </w:tabs>
              <w:autoSpaceDE w:val="0"/>
              <w:autoSpaceDN w:val="0"/>
              <w:jc w:val="right"/>
              <w:rPr>
                <w:rFonts w:ascii="Arial" w:hAnsi="Arial" w:cs="Arial"/>
                <w:color w:val="000000" w:themeColor="text1"/>
                <w:sz w:val="16"/>
                <w:szCs w:val="16"/>
              </w:rPr>
            </w:pPr>
          </w:p>
        </w:tc>
        <w:tc>
          <w:tcPr>
            <w:tcW w:w="1143" w:type="dxa"/>
            <w:tcBorders>
              <w:top w:val="single" w:sz="4" w:space="0" w:color="auto"/>
            </w:tcBorders>
            <w:noWrap/>
            <w:tcMar>
              <w:left w:w="115" w:type="dxa"/>
              <w:right w:w="115" w:type="dxa"/>
            </w:tcMar>
            <w:vAlign w:val="bottom"/>
          </w:tcPr>
          <w:p w14:paraId="7768F7A0" w14:textId="77777777" w:rsidR="006F75EA" w:rsidRPr="00FD0F20" w:rsidRDefault="006F75EA" w:rsidP="00FF1E0D">
            <w:pPr>
              <w:tabs>
                <w:tab w:val="decimal" w:pos="655"/>
              </w:tabs>
              <w:autoSpaceDE w:val="0"/>
              <w:autoSpaceDN w:val="0"/>
              <w:jc w:val="right"/>
              <w:rPr>
                <w:rFonts w:ascii="Arial" w:hAnsi="Arial" w:cs="Arial"/>
                <w:color w:val="000000" w:themeColor="text1"/>
                <w:sz w:val="16"/>
                <w:szCs w:val="16"/>
              </w:rPr>
            </w:pPr>
          </w:p>
        </w:tc>
        <w:tc>
          <w:tcPr>
            <w:tcW w:w="1192" w:type="dxa"/>
            <w:tcBorders>
              <w:top w:val="single" w:sz="4" w:space="0" w:color="auto"/>
            </w:tcBorders>
            <w:noWrap/>
            <w:tcMar>
              <w:left w:w="115" w:type="dxa"/>
              <w:right w:w="115" w:type="dxa"/>
            </w:tcMar>
            <w:vAlign w:val="bottom"/>
          </w:tcPr>
          <w:p w14:paraId="10F0A778" w14:textId="77777777" w:rsidR="006F75EA" w:rsidRPr="00FD0F20" w:rsidRDefault="006F75EA" w:rsidP="00FF1E0D">
            <w:pPr>
              <w:tabs>
                <w:tab w:val="decimal" w:pos="655"/>
              </w:tabs>
              <w:autoSpaceDE w:val="0"/>
              <w:autoSpaceDN w:val="0"/>
              <w:jc w:val="right"/>
              <w:rPr>
                <w:rFonts w:ascii="Arial" w:hAnsi="Arial" w:cs="Arial"/>
                <w:color w:val="000000" w:themeColor="text1"/>
                <w:sz w:val="16"/>
                <w:szCs w:val="16"/>
              </w:rPr>
            </w:pPr>
          </w:p>
        </w:tc>
        <w:tc>
          <w:tcPr>
            <w:tcW w:w="1141" w:type="dxa"/>
            <w:tcBorders>
              <w:top w:val="single" w:sz="4" w:space="0" w:color="auto"/>
            </w:tcBorders>
            <w:noWrap/>
            <w:tcMar>
              <w:left w:w="115" w:type="dxa"/>
              <w:right w:w="115" w:type="dxa"/>
            </w:tcMar>
            <w:vAlign w:val="bottom"/>
          </w:tcPr>
          <w:p w14:paraId="7B556142" w14:textId="77777777" w:rsidR="006F75EA" w:rsidRPr="00FD0F20" w:rsidRDefault="006F75EA" w:rsidP="00FF1E0D">
            <w:pPr>
              <w:tabs>
                <w:tab w:val="decimal" w:pos="655"/>
              </w:tabs>
              <w:autoSpaceDE w:val="0"/>
              <w:autoSpaceDN w:val="0"/>
              <w:jc w:val="right"/>
              <w:rPr>
                <w:rFonts w:ascii="Arial" w:hAnsi="Arial" w:cs="Arial"/>
                <w:color w:val="000000" w:themeColor="text1"/>
                <w:sz w:val="16"/>
                <w:szCs w:val="16"/>
              </w:rPr>
            </w:pPr>
          </w:p>
        </w:tc>
      </w:tr>
      <w:tr w:rsidR="00E256BD" w:rsidRPr="00FD0F20" w14:paraId="67BD566E" w14:textId="77777777" w:rsidTr="005C067D">
        <w:tc>
          <w:tcPr>
            <w:tcW w:w="2430" w:type="dxa"/>
            <w:tcBorders>
              <w:top w:val="nil"/>
              <w:left w:val="nil"/>
              <w:right w:val="nil"/>
            </w:tcBorders>
            <w:noWrap/>
            <w:tcMar>
              <w:left w:w="115" w:type="dxa"/>
              <w:right w:w="115" w:type="dxa"/>
            </w:tcMar>
          </w:tcPr>
          <w:p w14:paraId="1B5D85B5" w14:textId="5B7918E4" w:rsidR="00E256BD" w:rsidRPr="00FD0F20" w:rsidRDefault="00E256BD" w:rsidP="00FF1E0D">
            <w:pPr>
              <w:ind w:left="-107" w:right="-108"/>
              <w:rPr>
                <w:rFonts w:ascii="Arial" w:eastAsia="Arial Unicode MS" w:hAnsi="Arial" w:cs="Arial"/>
                <w:color w:val="000000" w:themeColor="text1"/>
                <w:spacing w:val="-6"/>
                <w:sz w:val="16"/>
                <w:szCs w:val="16"/>
              </w:rPr>
            </w:pPr>
            <w:r w:rsidRPr="00FD0F20">
              <w:rPr>
                <w:rFonts w:ascii="Arial" w:eastAsia="Arial Unicode MS" w:hAnsi="Arial" w:cs="Arial"/>
                <w:b/>
                <w:bCs/>
                <w:color w:val="000000" w:themeColor="text1"/>
                <w:spacing w:val="-6"/>
                <w:sz w:val="16"/>
                <w:szCs w:val="16"/>
              </w:rPr>
              <w:t>Total investment in a subsidiary</w:t>
            </w:r>
          </w:p>
        </w:tc>
        <w:tc>
          <w:tcPr>
            <w:tcW w:w="1170" w:type="dxa"/>
            <w:tcBorders>
              <w:bottom w:val="single" w:sz="4" w:space="0" w:color="auto"/>
            </w:tcBorders>
            <w:noWrap/>
            <w:tcMar>
              <w:left w:w="115" w:type="dxa"/>
              <w:right w:w="115" w:type="dxa"/>
            </w:tcMar>
            <w:vAlign w:val="bottom"/>
          </w:tcPr>
          <w:p w14:paraId="6DDF3682" w14:textId="47FFDE0A" w:rsidR="00E256BD" w:rsidRPr="00FD0F20" w:rsidRDefault="00E256BD" w:rsidP="00FF1E0D">
            <w:pPr>
              <w:tabs>
                <w:tab w:val="decimal" w:pos="655"/>
              </w:tabs>
              <w:ind w:right="-72"/>
              <w:jc w:val="right"/>
              <w:rPr>
                <w:rFonts w:ascii="Arial" w:hAnsi="Arial" w:cs="Arial"/>
                <w:color w:val="000000" w:themeColor="text1"/>
                <w:spacing w:val="-6"/>
                <w:sz w:val="16"/>
                <w:szCs w:val="16"/>
                <w:lang w:val="en-GB"/>
              </w:rPr>
            </w:pPr>
            <w:r w:rsidRPr="00FD0F20">
              <w:rPr>
                <w:rFonts w:ascii="Arial" w:hAnsi="Arial" w:cs="Arial"/>
                <w:sz w:val="16"/>
                <w:szCs w:val="16"/>
              </w:rPr>
              <w:t>-</w:t>
            </w:r>
          </w:p>
        </w:tc>
        <w:tc>
          <w:tcPr>
            <w:tcW w:w="1170" w:type="dxa"/>
            <w:tcBorders>
              <w:bottom w:val="single" w:sz="4" w:space="0" w:color="auto"/>
            </w:tcBorders>
            <w:noWrap/>
            <w:tcMar>
              <w:left w:w="115" w:type="dxa"/>
              <w:right w:w="115" w:type="dxa"/>
            </w:tcMar>
            <w:vAlign w:val="bottom"/>
          </w:tcPr>
          <w:p w14:paraId="273B1D8D" w14:textId="3DF60ED5" w:rsidR="00E256BD" w:rsidRPr="00FD0F20" w:rsidRDefault="00E256BD" w:rsidP="00FF1E0D">
            <w:pPr>
              <w:tabs>
                <w:tab w:val="decimal" w:pos="655"/>
              </w:tabs>
              <w:ind w:right="-72"/>
              <w:jc w:val="right"/>
              <w:rPr>
                <w:rFonts w:ascii="Arial" w:hAnsi="Arial" w:cs="Arial"/>
                <w:color w:val="000000" w:themeColor="text1"/>
                <w:spacing w:val="-6"/>
                <w:sz w:val="16"/>
                <w:szCs w:val="16"/>
                <w:lang w:val="en-GB"/>
              </w:rPr>
            </w:pPr>
            <w:r w:rsidRPr="00FD0F20">
              <w:rPr>
                <w:rFonts w:ascii="Arial" w:hAnsi="Arial" w:cs="Arial"/>
                <w:sz w:val="16"/>
                <w:szCs w:val="16"/>
              </w:rPr>
              <w:t>-</w:t>
            </w:r>
          </w:p>
        </w:tc>
        <w:tc>
          <w:tcPr>
            <w:tcW w:w="1204" w:type="dxa"/>
            <w:tcBorders>
              <w:bottom w:val="single" w:sz="4" w:space="0" w:color="auto"/>
            </w:tcBorders>
            <w:noWrap/>
            <w:tcMar>
              <w:left w:w="115" w:type="dxa"/>
              <w:right w:w="115" w:type="dxa"/>
            </w:tcMar>
            <w:vAlign w:val="bottom"/>
          </w:tcPr>
          <w:p w14:paraId="21E97BAC" w14:textId="23A3DC1E" w:rsidR="00E256BD" w:rsidRPr="00FD0F20" w:rsidRDefault="00E256BD" w:rsidP="00FF1E0D">
            <w:pPr>
              <w:tabs>
                <w:tab w:val="decimal" w:pos="655"/>
              </w:tabs>
              <w:ind w:right="-72"/>
              <w:jc w:val="right"/>
              <w:rPr>
                <w:rFonts w:ascii="Arial" w:hAnsi="Arial" w:cs="Arial"/>
                <w:color w:val="000000" w:themeColor="text1"/>
                <w:spacing w:val="-6"/>
                <w:sz w:val="16"/>
                <w:szCs w:val="16"/>
                <w:lang w:val="en-GB"/>
              </w:rPr>
            </w:pPr>
            <w:r w:rsidRPr="00FD0F20">
              <w:rPr>
                <w:rFonts w:ascii="Arial" w:hAnsi="Arial" w:cs="Arial"/>
                <w:sz w:val="16"/>
                <w:szCs w:val="16"/>
                <w:lang w:val="en-GB"/>
              </w:rPr>
              <w:t>258</w:t>
            </w:r>
            <w:r w:rsidRPr="00FD0F20">
              <w:rPr>
                <w:rFonts w:ascii="Arial" w:hAnsi="Arial" w:cs="Arial"/>
                <w:sz w:val="16"/>
                <w:szCs w:val="16"/>
              </w:rPr>
              <w:t>,</w:t>
            </w:r>
            <w:r w:rsidRPr="00FD0F20">
              <w:rPr>
                <w:rFonts w:ascii="Arial" w:hAnsi="Arial" w:cs="Arial"/>
                <w:sz w:val="16"/>
                <w:szCs w:val="16"/>
                <w:lang w:val="en-GB"/>
              </w:rPr>
              <w:t>131</w:t>
            </w:r>
          </w:p>
        </w:tc>
        <w:tc>
          <w:tcPr>
            <w:tcW w:w="1143" w:type="dxa"/>
            <w:tcBorders>
              <w:bottom w:val="single" w:sz="4" w:space="0" w:color="auto"/>
            </w:tcBorders>
            <w:noWrap/>
            <w:tcMar>
              <w:left w:w="115" w:type="dxa"/>
              <w:right w:w="115" w:type="dxa"/>
            </w:tcMar>
            <w:vAlign w:val="bottom"/>
          </w:tcPr>
          <w:p w14:paraId="153A39F9" w14:textId="60404376" w:rsidR="00E256BD" w:rsidRPr="00FD0F20" w:rsidRDefault="00E256BD" w:rsidP="00FF1E0D">
            <w:pPr>
              <w:tabs>
                <w:tab w:val="decimal" w:pos="655"/>
              </w:tabs>
              <w:ind w:right="-72"/>
              <w:jc w:val="right"/>
              <w:rPr>
                <w:rFonts w:ascii="Arial" w:hAnsi="Arial" w:cs="Arial"/>
                <w:color w:val="000000" w:themeColor="text1"/>
                <w:spacing w:val="-6"/>
                <w:sz w:val="16"/>
                <w:szCs w:val="16"/>
                <w:lang w:val="en-GB"/>
              </w:rPr>
            </w:pPr>
            <w:r w:rsidRPr="00FD0F20">
              <w:rPr>
                <w:rFonts w:ascii="Arial" w:hAnsi="Arial" w:cs="Arial"/>
                <w:sz w:val="16"/>
                <w:szCs w:val="16"/>
                <w:lang w:val="en-GB"/>
              </w:rPr>
              <w:t>258</w:t>
            </w:r>
            <w:r w:rsidRPr="00FD0F20">
              <w:rPr>
                <w:rFonts w:ascii="Arial" w:hAnsi="Arial" w:cs="Arial"/>
                <w:sz w:val="16"/>
                <w:szCs w:val="16"/>
              </w:rPr>
              <w:t>,</w:t>
            </w:r>
            <w:r w:rsidRPr="00FD0F20">
              <w:rPr>
                <w:rFonts w:ascii="Arial" w:hAnsi="Arial" w:cs="Arial"/>
                <w:sz w:val="16"/>
                <w:szCs w:val="16"/>
                <w:lang w:val="en-GB"/>
              </w:rPr>
              <w:t>131</w:t>
            </w:r>
          </w:p>
        </w:tc>
        <w:tc>
          <w:tcPr>
            <w:tcW w:w="1192" w:type="dxa"/>
            <w:tcBorders>
              <w:bottom w:val="single" w:sz="4" w:space="0" w:color="auto"/>
            </w:tcBorders>
            <w:noWrap/>
            <w:tcMar>
              <w:left w:w="115" w:type="dxa"/>
              <w:right w:w="115" w:type="dxa"/>
            </w:tcMar>
            <w:vAlign w:val="bottom"/>
          </w:tcPr>
          <w:p w14:paraId="75CEB9AE" w14:textId="1C68FA88" w:rsidR="00E256BD" w:rsidRPr="00FD0F20" w:rsidRDefault="00E256BD"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41" w:type="dxa"/>
            <w:tcBorders>
              <w:bottom w:val="single" w:sz="4" w:space="0" w:color="auto"/>
            </w:tcBorders>
            <w:noWrap/>
            <w:tcMar>
              <w:left w:w="115" w:type="dxa"/>
              <w:right w:w="115" w:type="dxa"/>
            </w:tcMar>
            <w:vAlign w:val="bottom"/>
          </w:tcPr>
          <w:p w14:paraId="16B63935" w14:textId="02600622" w:rsidR="00E256BD" w:rsidRPr="00FD0F20" w:rsidRDefault="00E256BD"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r>
      <w:tr w:rsidR="00E256BD" w:rsidRPr="00FD0F20" w14:paraId="66A71417" w14:textId="77777777" w:rsidTr="005C067D">
        <w:tc>
          <w:tcPr>
            <w:tcW w:w="2430" w:type="dxa"/>
            <w:tcBorders>
              <w:top w:val="nil"/>
              <w:left w:val="nil"/>
              <w:right w:val="nil"/>
            </w:tcBorders>
            <w:noWrap/>
            <w:tcMar>
              <w:left w:w="115" w:type="dxa"/>
              <w:right w:w="115" w:type="dxa"/>
            </w:tcMar>
          </w:tcPr>
          <w:p w14:paraId="7E5ED553" w14:textId="77777777" w:rsidR="00E256BD" w:rsidRPr="00FD0F20" w:rsidRDefault="00E256BD" w:rsidP="00FF1E0D">
            <w:pPr>
              <w:autoSpaceDE w:val="0"/>
              <w:autoSpaceDN w:val="0"/>
              <w:jc w:val="thaiDistribute"/>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172AC538"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70" w:type="dxa"/>
            <w:tcBorders>
              <w:top w:val="single" w:sz="4" w:space="0" w:color="auto"/>
            </w:tcBorders>
            <w:noWrap/>
            <w:tcMar>
              <w:left w:w="115" w:type="dxa"/>
              <w:right w:w="115" w:type="dxa"/>
            </w:tcMar>
            <w:vAlign w:val="bottom"/>
          </w:tcPr>
          <w:p w14:paraId="5EDCB6C1"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204" w:type="dxa"/>
            <w:tcBorders>
              <w:top w:val="single" w:sz="4" w:space="0" w:color="auto"/>
            </w:tcBorders>
            <w:noWrap/>
            <w:tcMar>
              <w:left w:w="115" w:type="dxa"/>
              <w:right w:w="115" w:type="dxa"/>
            </w:tcMar>
            <w:vAlign w:val="bottom"/>
          </w:tcPr>
          <w:p w14:paraId="545BF9E8"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43" w:type="dxa"/>
            <w:tcBorders>
              <w:top w:val="single" w:sz="4" w:space="0" w:color="auto"/>
            </w:tcBorders>
            <w:noWrap/>
            <w:tcMar>
              <w:left w:w="115" w:type="dxa"/>
              <w:right w:w="115" w:type="dxa"/>
            </w:tcMar>
            <w:vAlign w:val="bottom"/>
          </w:tcPr>
          <w:p w14:paraId="678F136B"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92" w:type="dxa"/>
            <w:tcBorders>
              <w:top w:val="single" w:sz="4" w:space="0" w:color="auto"/>
            </w:tcBorders>
            <w:noWrap/>
            <w:tcMar>
              <w:left w:w="115" w:type="dxa"/>
              <w:right w:w="115" w:type="dxa"/>
            </w:tcMar>
            <w:vAlign w:val="bottom"/>
          </w:tcPr>
          <w:p w14:paraId="76E8DD6A"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41" w:type="dxa"/>
            <w:tcBorders>
              <w:top w:val="single" w:sz="4" w:space="0" w:color="auto"/>
            </w:tcBorders>
            <w:noWrap/>
            <w:tcMar>
              <w:left w:w="115" w:type="dxa"/>
              <w:right w:w="115" w:type="dxa"/>
            </w:tcMar>
            <w:vAlign w:val="bottom"/>
          </w:tcPr>
          <w:p w14:paraId="5E831AC6"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r>
      <w:tr w:rsidR="00E256BD" w:rsidRPr="00FD0F20" w14:paraId="1F88DDD5" w14:textId="77777777" w:rsidTr="005C067D">
        <w:tc>
          <w:tcPr>
            <w:tcW w:w="2430" w:type="dxa"/>
            <w:noWrap/>
            <w:tcMar>
              <w:left w:w="115" w:type="dxa"/>
              <w:right w:w="115" w:type="dxa"/>
            </w:tcMar>
            <w:vAlign w:val="bottom"/>
          </w:tcPr>
          <w:p w14:paraId="0173F72D" w14:textId="680D51CE" w:rsidR="00E256BD" w:rsidRPr="00FD0F20" w:rsidRDefault="00E256BD" w:rsidP="00FF1E0D">
            <w:pPr>
              <w:tabs>
                <w:tab w:val="decimal" w:pos="748"/>
              </w:tabs>
              <w:ind w:left="-107"/>
              <w:rPr>
                <w:rFonts w:ascii="Arial" w:eastAsia="Arial Unicode MS"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Subsidiaries indirectly held</w:t>
            </w:r>
          </w:p>
          <w:p w14:paraId="74150D32" w14:textId="7CC15B21" w:rsidR="00E256BD" w:rsidRPr="00FD0F20" w:rsidRDefault="00E256BD" w:rsidP="00FF1E0D">
            <w:pPr>
              <w:ind w:left="-107"/>
              <w:rPr>
                <w:rFonts w:ascii="Arial" w:eastAsia="Arial Unicode MS" w:hAnsi="Arial" w:cs="Arial"/>
                <w:color w:val="000000" w:themeColor="text1"/>
                <w:spacing w:val="-6"/>
                <w:sz w:val="16"/>
                <w:szCs w:val="16"/>
              </w:rPr>
            </w:pPr>
            <w:r w:rsidRPr="00FD0F20">
              <w:rPr>
                <w:rFonts w:ascii="Arial" w:eastAsia="Arial Unicode MS" w:hAnsi="Arial" w:cs="Arial"/>
                <w:b/>
                <w:bCs/>
                <w:color w:val="000000" w:themeColor="text1"/>
                <w:spacing w:val="-6"/>
                <w:sz w:val="16"/>
                <w:szCs w:val="16"/>
              </w:rPr>
              <w:t xml:space="preserve">   through another subsidiary</w:t>
            </w:r>
          </w:p>
        </w:tc>
        <w:tc>
          <w:tcPr>
            <w:tcW w:w="1170" w:type="dxa"/>
            <w:noWrap/>
            <w:tcMar>
              <w:left w:w="115" w:type="dxa"/>
              <w:right w:w="115" w:type="dxa"/>
            </w:tcMar>
            <w:vAlign w:val="bottom"/>
          </w:tcPr>
          <w:p w14:paraId="66A82229" w14:textId="64155124"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70" w:type="dxa"/>
            <w:noWrap/>
            <w:tcMar>
              <w:left w:w="115" w:type="dxa"/>
              <w:right w:w="115" w:type="dxa"/>
            </w:tcMar>
            <w:vAlign w:val="bottom"/>
          </w:tcPr>
          <w:p w14:paraId="5B33676B" w14:textId="40B46862"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204" w:type="dxa"/>
            <w:noWrap/>
            <w:tcMar>
              <w:left w:w="115" w:type="dxa"/>
              <w:right w:w="115" w:type="dxa"/>
            </w:tcMar>
            <w:vAlign w:val="bottom"/>
          </w:tcPr>
          <w:p w14:paraId="34E23F04" w14:textId="74C83C0B"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43" w:type="dxa"/>
            <w:noWrap/>
            <w:tcMar>
              <w:left w:w="115" w:type="dxa"/>
              <w:right w:w="115" w:type="dxa"/>
            </w:tcMar>
            <w:vAlign w:val="bottom"/>
          </w:tcPr>
          <w:p w14:paraId="66984881" w14:textId="1E170930"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92" w:type="dxa"/>
            <w:noWrap/>
            <w:tcMar>
              <w:left w:w="115" w:type="dxa"/>
              <w:right w:w="115" w:type="dxa"/>
            </w:tcMar>
            <w:vAlign w:val="bottom"/>
          </w:tcPr>
          <w:p w14:paraId="7B2264B6" w14:textId="0E779EE2"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41" w:type="dxa"/>
            <w:noWrap/>
            <w:tcMar>
              <w:left w:w="115" w:type="dxa"/>
              <w:right w:w="115" w:type="dxa"/>
            </w:tcMar>
            <w:vAlign w:val="bottom"/>
          </w:tcPr>
          <w:p w14:paraId="717E90E0" w14:textId="4D6DF5B2" w:rsidR="00E256BD" w:rsidRPr="00FD0F20" w:rsidRDefault="00E256BD" w:rsidP="00FF1E0D">
            <w:pPr>
              <w:tabs>
                <w:tab w:val="decimal" w:pos="655"/>
              </w:tabs>
              <w:ind w:right="-72"/>
              <w:jc w:val="right"/>
              <w:rPr>
                <w:rFonts w:ascii="Arial" w:hAnsi="Arial" w:cs="Arial"/>
                <w:color w:val="000000" w:themeColor="text1"/>
                <w:spacing w:val="-6"/>
                <w:sz w:val="16"/>
                <w:szCs w:val="16"/>
              </w:rPr>
            </w:pPr>
          </w:p>
        </w:tc>
      </w:tr>
      <w:tr w:rsidR="00626743" w:rsidRPr="00FD0F20" w14:paraId="71A17672" w14:textId="77777777" w:rsidTr="005C067D">
        <w:tc>
          <w:tcPr>
            <w:tcW w:w="2430" w:type="dxa"/>
            <w:tcBorders>
              <w:top w:val="nil"/>
              <w:left w:val="nil"/>
              <w:right w:val="nil"/>
            </w:tcBorders>
            <w:noWrap/>
            <w:tcMar>
              <w:left w:w="115" w:type="dxa"/>
              <w:right w:w="115" w:type="dxa"/>
            </w:tcMar>
          </w:tcPr>
          <w:p w14:paraId="60B302FA" w14:textId="77777777" w:rsidR="00626743" w:rsidRPr="00FD0F20" w:rsidRDefault="00626743" w:rsidP="00FF1E0D">
            <w:pPr>
              <w:ind w:left="-107" w:right="-108"/>
              <w:rPr>
                <w:rFonts w:ascii="Arial" w:eastAsia="Arial Unicode MS" w:hAnsi="Arial" w:cs="Arial"/>
                <w:color w:val="000000" w:themeColor="text1"/>
                <w:spacing w:val="-6"/>
                <w:sz w:val="16"/>
                <w:szCs w:val="16"/>
              </w:rPr>
            </w:pPr>
            <w:proofErr w:type="spellStart"/>
            <w:r w:rsidRPr="00FD0F20">
              <w:rPr>
                <w:rFonts w:ascii="Arial" w:eastAsia="Arial Unicode MS" w:hAnsi="Arial" w:cs="Arial"/>
                <w:color w:val="000000" w:themeColor="text1"/>
                <w:spacing w:val="-6"/>
                <w:sz w:val="16"/>
                <w:szCs w:val="16"/>
              </w:rPr>
              <w:t>BlueVenture</w:t>
            </w:r>
            <w:proofErr w:type="spellEnd"/>
            <w:r w:rsidRPr="00FD0F20">
              <w:rPr>
                <w:rFonts w:ascii="Arial" w:eastAsia="Arial Unicode MS" w:hAnsi="Arial" w:cs="Arial"/>
                <w:color w:val="000000" w:themeColor="text1"/>
                <w:spacing w:val="-6"/>
                <w:sz w:val="16"/>
                <w:szCs w:val="16"/>
              </w:rPr>
              <w:t xml:space="preserve"> TPA Co., Ltd. </w:t>
            </w:r>
          </w:p>
        </w:tc>
        <w:tc>
          <w:tcPr>
            <w:tcW w:w="1170" w:type="dxa"/>
            <w:noWrap/>
            <w:tcMar>
              <w:left w:w="115" w:type="dxa"/>
              <w:right w:w="115" w:type="dxa"/>
            </w:tcMar>
            <w:vAlign w:val="bottom"/>
          </w:tcPr>
          <w:p w14:paraId="4E861F6A" w14:textId="2F10D545"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70" w:type="dxa"/>
            <w:noWrap/>
            <w:tcMar>
              <w:left w:w="115" w:type="dxa"/>
              <w:right w:w="115" w:type="dxa"/>
            </w:tcMar>
            <w:vAlign w:val="bottom"/>
          </w:tcPr>
          <w:p w14:paraId="0A70033F" w14:textId="33D28DA3"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204" w:type="dxa"/>
            <w:noWrap/>
            <w:tcMar>
              <w:left w:w="115" w:type="dxa"/>
              <w:right w:w="115" w:type="dxa"/>
            </w:tcMar>
            <w:vAlign w:val="bottom"/>
          </w:tcPr>
          <w:p w14:paraId="57B60AE2" w14:textId="2F906A53"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100</w:t>
            </w:r>
            <w:r w:rsidRPr="00FD0F20">
              <w:rPr>
                <w:rFonts w:ascii="Arial" w:hAnsi="Arial" w:cs="Arial"/>
                <w:sz w:val="16"/>
                <w:szCs w:val="16"/>
              </w:rPr>
              <w:t>,</w:t>
            </w:r>
            <w:r w:rsidRPr="00FD0F20">
              <w:rPr>
                <w:rFonts w:ascii="Arial" w:hAnsi="Arial" w:cs="Arial"/>
                <w:sz w:val="16"/>
                <w:szCs w:val="16"/>
                <w:lang w:val="en-GB"/>
              </w:rPr>
              <w:t>000</w:t>
            </w:r>
            <w:r w:rsidRPr="00FD0F20">
              <w:rPr>
                <w:rFonts w:ascii="Arial" w:hAnsi="Arial" w:cs="Arial"/>
                <w:sz w:val="16"/>
                <w:szCs w:val="16"/>
                <w:vertAlign w:val="superscript"/>
              </w:rPr>
              <w:t>(</w:t>
            </w:r>
            <w:r w:rsidRPr="00FD0F20">
              <w:rPr>
                <w:rFonts w:ascii="Arial" w:hAnsi="Arial" w:cs="Arial"/>
                <w:sz w:val="16"/>
                <w:szCs w:val="16"/>
                <w:vertAlign w:val="superscript"/>
                <w:lang w:val="en-GB"/>
              </w:rPr>
              <w:t>1</w:t>
            </w:r>
            <w:r w:rsidRPr="00FD0F20">
              <w:rPr>
                <w:rFonts w:ascii="Arial" w:hAnsi="Arial" w:cs="Arial"/>
                <w:sz w:val="16"/>
                <w:szCs w:val="16"/>
                <w:vertAlign w:val="superscript"/>
              </w:rPr>
              <w:t>)</w:t>
            </w:r>
          </w:p>
        </w:tc>
        <w:tc>
          <w:tcPr>
            <w:tcW w:w="1143" w:type="dxa"/>
            <w:noWrap/>
            <w:tcMar>
              <w:left w:w="115" w:type="dxa"/>
              <w:right w:w="115" w:type="dxa"/>
            </w:tcMar>
            <w:vAlign w:val="bottom"/>
          </w:tcPr>
          <w:p w14:paraId="7DCC548B" w14:textId="524BD043"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100</w:t>
            </w:r>
            <w:r w:rsidRPr="00FD0F20">
              <w:rPr>
                <w:rFonts w:ascii="Arial" w:hAnsi="Arial" w:cs="Arial"/>
                <w:sz w:val="16"/>
                <w:szCs w:val="16"/>
              </w:rPr>
              <w:t>,</w:t>
            </w:r>
            <w:r w:rsidRPr="00FD0F20">
              <w:rPr>
                <w:rFonts w:ascii="Arial" w:hAnsi="Arial" w:cs="Arial"/>
                <w:sz w:val="16"/>
                <w:szCs w:val="16"/>
                <w:lang w:val="en-GB"/>
              </w:rPr>
              <w:t>000</w:t>
            </w:r>
            <w:r w:rsidRPr="00FD0F20">
              <w:rPr>
                <w:rFonts w:ascii="Arial" w:hAnsi="Arial" w:cs="Arial"/>
                <w:sz w:val="16"/>
                <w:szCs w:val="16"/>
                <w:vertAlign w:val="superscript"/>
              </w:rPr>
              <w:t>(</w:t>
            </w:r>
            <w:r w:rsidRPr="00FD0F20">
              <w:rPr>
                <w:rFonts w:ascii="Arial" w:hAnsi="Arial" w:cs="Arial"/>
                <w:sz w:val="16"/>
                <w:szCs w:val="16"/>
                <w:vertAlign w:val="superscript"/>
                <w:lang w:val="en-GB"/>
              </w:rPr>
              <w:t>1</w:t>
            </w:r>
            <w:r w:rsidRPr="00FD0F20">
              <w:rPr>
                <w:rFonts w:ascii="Arial" w:hAnsi="Arial" w:cs="Arial"/>
                <w:sz w:val="16"/>
                <w:szCs w:val="16"/>
                <w:vertAlign w:val="superscript"/>
              </w:rPr>
              <w:t>)</w:t>
            </w:r>
          </w:p>
        </w:tc>
        <w:tc>
          <w:tcPr>
            <w:tcW w:w="1192" w:type="dxa"/>
            <w:noWrap/>
            <w:tcMar>
              <w:left w:w="115" w:type="dxa"/>
              <w:right w:w="115" w:type="dxa"/>
            </w:tcMar>
            <w:vAlign w:val="bottom"/>
          </w:tcPr>
          <w:p w14:paraId="22D44D89" w14:textId="41817993"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41" w:type="dxa"/>
            <w:noWrap/>
            <w:tcMar>
              <w:left w:w="115" w:type="dxa"/>
              <w:right w:w="115" w:type="dxa"/>
            </w:tcMar>
            <w:vAlign w:val="bottom"/>
          </w:tcPr>
          <w:p w14:paraId="45AF501E" w14:textId="1F21D113" w:rsidR="00626743" w:rsidRPr="00FD0F20" w:rsidRDefault="00626743" w:rsidP="00FF1E0D">
            <w:pPr>
              <w:tabs>
                <w:tab w:val="decimal" w:pos="655"/>
              </w:tabs>
              <w:ind w:right="-72"/>
              <w:jc w:val="right"/>
              <w:rPr>
                <w:rFonts w:ascii="Arial" w:hAnsi="Arial" w:cs="Arial"/>
                <w:color w:val="000000" w:themeColor="text1"/>
                <w:spacing w:val="-6"/>
                <w:sz w:val="16"/>
                <w:szCs w:val="16"/>
                <w:vertAlign w:val="superscript"/>
              </w:rPr>
            </w:pPr>
            <w:r w:rsidRPr="00FD0F20">
              <w:rPr>
                <w:rFonts w:ascii="Arial" w:hAnsi="Arial" w:cs="Arial"/>
                <w:sz w:val="16"/>
                <w:szCs w:val="16"/>
              </w:rPr>
              <w:t>-</w:t>
            </w:r>
          </w:p>
        </w:tc>
      </w:tr>
      <w:tr w:rsidR="00626743" w:rsidRPr="00FD0F20" w14:paraId="178C2D48" w14:textId="77777777" w:rsidTr="005C067D">
        <w:tc>
          <w:tcPr>
            <w:tcW w:w="2430" w:type="dxa"/>
            <w:tcBorders>
              <w:top w:val="nil"/>
              <w:left w:val="nil"/>
              <w:right w:val="nil"/>
            </w:tcBorders>
            <w:noWrap/>
            <w:tcMar>
              <w:left w:w="115" w:type="dxa"/>
              <w:right w:w="115" w:type="dxa"/>
            </w:tcMar>
          </w:tcPr>
          <w:p w14:paraId="5A49F4AA" w14:textId="48E93960" w:rsidR="00626743" w:rsidRPr="00FD0F20" w:rsidRDefault="00626743" w:rsidP="00FF1E0D">
            <w:pPr>
              <w:ind w:left="-107" w:right="-108"/>
              <w:rPr>
                <w:rFonts w:ascii="Arial" w:eastAsia="Arial Unicode MS" w:hAnsi="Arial" w:cs="Arial"/>
                <w:color w:val="000000" w:themeColor="text1"/>
                <w:spacing w:val="-6"/>
                <w:sz w:val="16"/>
                <w:szCs w:val="16"/>
              </w:rPr>
            </w:pPr>
            <w:proofErr w:type="spellStart"/>
            <w:r w:rsidRPr="00FD0F20">
              <w:rPr>
                <w:rFonts w:ascii="Arial" w:eastAsia="Arial Unicode MS" w:hAnsi="Arial" w:cs="Arial"/>
                <w:color w:val="000000" w:themeColor="text1"/>
                <w:spacing w:val="-6"/>
                <w:sz w:val="16"/>
                <w:szCs w:val="16"/>
              </w:rPr>
              <w:t>BlueVenture</w:t>
            </w:r>
            <w:proofErr w:type="spellEnd"/>
            <w:r w:rsidRPr="00FD0F20">
              <w:rPr>
                <w:rFonts w:ascii="Arial" w:eastAsia="Arial Unicode MS" w:hAnsi="Arial" w:cs="Arial"/>
                <w:color w:val="000000" w:themeColor="text1"/>
                <w:spacing w:val="-6"/>
                <w:sz w:val="16"/>
                <w:szCs w:val="16"/>
              </w:rPr>
              <w:t xml:space="preserve"> Actuarial Co., Ltd.  </w:t>
            </w:r>
          </w:p>
        </w:tc>
        <w:tc>
          <w:tcPr>
            <w:tcW w:w="1170" w:type="dxa"/>
            <w:noWrap/>
            <w:tcMar>
              <w:left w:w="115" w:type="dxa"/>
              <w:right w:w="115" w:type="dxa"/>
            </w:tcMar>
            <w:vAlign w:val="bottom"/>
          </w:tcPr>
          <w:p w14:paraId="623C0455" w14:textId="6F5E831E"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70" w:type="dxa"/>
            <w:noWrap/>
            <w:tcMar>
              <w:left w:w="115" w:type="dxa"/>
              <w:right w:w="115" w:type="dxa"/>
            </w:tcMar>
            <w:vAlign w:val="bottom"/>
          </w:tcPr>
          <w:p w14:paraId="337F2445" w14:textId="17D8FF1A"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204" w:type="dxa"/>
            <w:noWrap/>
            <w:tcMar>
              <w:left w:w="115" w:type="dxa"/>
              <w:right w:w="115" w:type="dxa"/>
            </w:tcMar>
            <w:vAlign w:val="bottom"/>
          </w:tcPr>
          <w:p w14:paraId="72570656" w14:textId="7ABF3CD1"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40</w:t>
            </w:r>
            <w:r w:rsidRPr="00FD0F20">
              <w:rPr>
                <w:rFonts w:ascii="Arial" w:hAnsi="Arial" w:cs="Arial"/>
                <w:sz w:val="16"/>
                <w:szCs w:val="16"/>
              </w:rPr>
              <w:t>,</w:t>
            </w:r>
            <w:r w:rsidRPr="00FD0F20">
              <w:rPr>
                <w:rFonts w:ascii="Arial" w:hAnsi="Arial" w:cs="Arial"/>
                <w:sz w:val="16"/>
                <w:szCs w:val="16"/>
                <w:lang w:val="en-GB"/>
              </w:rPr>
              <w:t>000</w:t>
            </w:r>
            <w:r w:rsidRPr="00FD0F20">
              <w:rPr>
                <w:rFonts w:ascii="Arial" w:hAnsi="Arial" w:cs="Arial"/>
                <w:sz w:val="16"/>
                <w:szCs w:val="16"/>
                <w:vertAlign w:val="superscript"/>
              </w:rPr>
              <w:t>(</w:t>
            </w:r>
            <w:r w:rsidRPr="00FD0F20">
              <w:rPr>
                <w:rFonts w:ascii="Arial" w:hAnsi="Arial" w:cs="Arial"/>
                <w:sz w:val="16"/>
                <w:szCs w:val="16"/>
                <w:vertAlign w:val="superscript"/>
                <w:lang w:val="en-GB"/>
              </w:rPr>
              <w:t>1</w:t>
            </w:r>
            <w:r w:rsidRPr="00FD0F20">
              <w:rPr>
                <w:rFonts w:ascii="Arial" w:hAnsi="Arial" w:cs="Arial"/>
                <w:sz w:val="16"/>
                <w:szCs w:val="16"/>
                <w:vertAlign w:val="superscript"/>
              </w:rPr>
              <w:t>)</w:t>
            </w:r>
          </w:p>
        </w:tc>
        <w:tc>
          <w:tcPr>
            <w:tcW w:w="1143" w:type="dxa"/>
            <w:noWrap/>
            <w:tcMar>
              <w:left w:w="115" w:type="dxa"/>
              <w:right w:w="115" w:type="dxa"/>
            </w:tcMar>
            <w:vAlign w:val="bottom"/>
          </w:tcPr>
          <w:p w14:paraId="0F9AF7BF" w14:textId="158D1CDB"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40</w:t>
            </w:r>
            <w:r w:rsidRPr="00FD0F20">
              <w:rPr>
                <w:rFonts w:ascii="Arial" w:hAnsi="Arial" w:cs="Arial"/>
                <w:sz w:val="16"/>
                <w:szCs w:val="16"/>
              </w:rPr>
              <w:t>,</w:t>
            </w:r>
            <w:r w:rsidRPr="00FD0F20">
              <w:rPr>
                <w:rFonts w:ascii="Arial" w:hAnsi="Arial" w:cs="Arial"/>
                <w:sz w:val="16"/>
                <w:szCs w:val="16"/>
                <w:lang w:val="en-GB"/>
              </w:rPr>
              <w:t>000</w:t>
            </w:r>
            <w:r w:rsidRPr="00FD0F20">
              <w:rPr>
                <w:rFonts w:ascii="Arial" w:hAnsi="Arial" w:cs="Arial"/>
                <w:sz w:val="16"/>
                <w:szCs w:val="16"/>
                <w:vertAlign w:val="superscript"/>
              </w:rPr>
              <w:t>(</w:t>
            </w:r>
            <w:r w:rsidRPr="00FD0F20">
              <w:rPr>
                <w:rFonts w:ascii="Arial" w:hAnsi="Arial" w:cs="Arial"/>
                <w:sz w:val="16"/>
                <w:szCs w:val="16"/>
                <w:vertAlign w:val="superscript"/>
                <w:lang w:val="en-GB"/>
              </w:rPr>
              <w:t>1</w:t>
            </w:r>
            <w:r w:rsidRPr="00FD0F20">
              <w:rPr>
                <w:rFonts w:ascii="Arial" w:hAnsi="Arial" w:cs="Arial"/>
                <w:sz w:val="16"/>
                <w:szCs w:val="16"/>
                <w:vertAlign w:val="superscript"/>
              </w:rPr>
              <w:t>)</w:t>
            </w:r>
          </w:p>
        </w:tc>
        <w:tc>
          <w:tcPr>
            <w:tcW w:w="1192" w:type="dxa"/>
            <w:noWrap/>
            <w:tcMar>
              <w:left w:w="115" w:type="dxa"/>
              <w:right w:w="115" w:type="dxa"/>
            </w:tcMar>
            <w:vAlign w:val="bottom"/>
          </w:tcPr>
          <w:p w14:paraId="471F2072" w14:textId="6198CC02"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41" w:type="dxa"/>
            <w:noWrap/>
            <w:tcMar>
              <w:left w:w="115" w:type="dxa"/>
              <w:right w:w="115" w:type="dxa"/>
            </w:tcMar>
            <w:vAlign w:val="bottom"/>
          </w:tcPr>
          <w:p w14:paraId="102C88E3" w14:textId="3DD74962" w:rsidR="00626743" w:rsidRPr="00FD0F20" w:rsidRDefault="00626743" w:rsidP="00FF1E0D">
            <w:pPr>
              <w:tabs>
                <w:tab w:val="decimal" w:pos="655"/>
              </w:tabs>
              <w:ind w:right="-72"/>
              <w:jc w:val="right"/>
              <w:rPr>
                <w:rFonts w:ascii="Arial" w:hAnsi="Arial" w:cs="Arial"/>
                <w:color w:val="000000" w:themeColor="text1"/>
                <w:spacing w:val="-6"/>
                <w:sz w:val="16"/>
                <w:szCs w:val="16"/>
                <w:vertAlign w:val="superscript"/>
              </w:rPr>
            </w:pPr>
            <w:r w:rsidRPr="00FD0F20">
              <w:rPr>
                <w:rFonts w:ascii="Arial" w:hAnsi="Arial" w:cs="Arial"/>
                <w:sz w:val="16"/>
                <w:szCs w:val="16"/>
              </w:rPr>
              <w:t>-</w:t>
            </w:r>
          </w:p>
        </w:tc>
      </w:tr>
      <w:tr w:rsidR="00626743" w:rsidRPr="00FD0F20" w14:paraId="4D5E77DB" w14:textId="77777777" w:rsidTr="005C067D">
        <w:tc>
          <w:tcPr>
            <w:tcW w:w="2430" w:type="dxa"/>
            <w:tcBorders>
              <w:top w:val="nil"/>
              <w:left w:val="nil"/>
              <w:right w:val="nil"/>
            </w:tcBorders>
            <w:noWrap/>
            <w:tcMar>
              <w:left w:w="115" w:type="dxa"/>
              <w:right w:w="115" w:type="dxa"/>
            </w:tcMar>
          </w:tcPr>
          <w:p w14:paraId="77B1DB33" w14:textId="77777777" w:rsidR="00626743" w:rsidRPr="00FD0F20" w:rsidRDefault="00626743" w:rsidP="00FF1E0D">
            <w:pPr>
              <w:ind w:left="-107" w:right="-108"/>
              <w:rPr>
                <w:rFonts w:ascii="Arial" w:eastAsia="Arial Unicode MS" w:hAnsi="Arial" w:cs="Arial"/>
                <w:color w:val="000000" w:themeColor="text1"/>
                <w:spacing w:val="-6"/>
                <w:sz w:val="16"/>
                <w:szCs w:val="16"/>
              </w:rPr>
            </w:pPr>
            <w:proofErr w:type="spellStart"/>
            <w:r w:rsidRPr="00FD0F20">
              <w:rPr>
                <w:rFonts w:ascii="Arial" w:eastAsia="Arial Unicode MS" w:hAnsi="Arial" w:cs="Arial"/>
                <w:color w:val="000000" w:themeColor="text1"/>
                <w:spacing w:val="-6"/>
                <w:sz w:val="16"/>
                <w:szCs w:val="16"/>
              </w:rPr>
              <w:t>BlueVenture</w:t>
            </w:r>
            <w:proofErr w:type="spellEnd"/>
            <w:r w:rsidRPr="00FD0F20">
              <w:rPr>
                <w:rFonts w:ascii="Arial" w:eastAsia="Arial Unicode MS" w:hAnsi="Arial" w:cs="Arial"/>
                <w:color w:val="000000" w:themeColor="text1"/>
                <w:spacing w:val="-6"/>
                <w:sz w:val="16"/>
                <w:szCs w:val="16"/>
              </w:rPr>
              <w:t xml:space="preserve"> Tech Co., Ltd. </w:t>
            </w:r>
          </w:p>
        </w:tc>
        <w:tc>
          <w:tcPr>
            <w:tcW w:w="1170" w:type="dxa"/>
            <w:noWrap/>
            <w:tcMar>
              <w:left w:w="115" w:type="dxa"/>
              <w:right w:w="115" w:type="dxa"/>
            </w:tcMar>
            <w:vAlign w:val="bottom"/>
          </w:tcPr>
          <w:p w14:paraId="7D332EA2" w14:textId="07271A95"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70" w:type="dxa"/>
            <w:noWrap/>
            <w:tcMar>
              <w:left w:w="115" w:type="dxa"/>
              <w:right w:w="115" w:type="dxa"/>
            </w:tcMar>
            <w:vAlign w:val="bottom"/>
          </w:tcPr>
          <w:p w14:paraId="2F90E77A" w14:textId="023381C7"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204" w:type="dxa"/>
            <w:noWrap/>
            <w:tcMar>
              <w:left w:w="115" w:type="dxa"/>
              <w:right w:w="115" w:type="dxa"/>
            </w:tcMar>
            <w:vAlign w:val="bottom"/>
          </w:tcPr>
          <w:p w14:paraId="7CAB4C5D" w14:textId="0D0652E3"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9</w:t>
            </w:r>
            <w:r w:rsidRPr="00FD0F20">
              <w:rPr>
                <w:rFonts w:ascii="Arial" w:hAnsi="Arial" w:cs="Arial"/>
                <w:sz w:val="16"/>
                <w:szCs w:val="16"/>
              </w:rPr>
              <w:t>,</w:t>
            </w:r>
            <w:r w:rsidRPr="00FD0F20">
              <w:rPr>
                <w:rFonts w:ascii="Arial" w:hAnsi="Arial" w:cs="Arial"/>
                <w:sz w:val="16"/>
                <w:szCs w:val="16"/>
                <w:lang w:val="en-GB"/>
              </w:rPr>
              <w:t>000</w:t>
            </w:r>
            <w:r w:rsidRPr="00FD0F20">
              <w:rPr>
                <w:rFonts w:ascii="Arial" w:hAnsi="Arial" w:cs="Arial"/>
                <w:sz w:val="16"/>
                <w:szCs w:val="16"/>
                <w:vertAlign w:val="superscript"/>
              </w:rPr>
              <w:t>(</w:t>
            </w:r>
            <w:r w:rsidRPr="00FD0F20">
              <w:rPr>
                <w:rFonts w:ascii="Arial" w:hAnsi="Arial" w:cs="Arial"/>
                <w:sz w:val="16"/>
                <w:szCs w:val="16"/>
                <w:vertAlign w:val="superscript"/>
                <w:lang w:val="en-GB"/>
              </w:rPr>
              <w:t>1</w:t>
            </w:r>
            <w:r w:rsidRPr="00FD0F20">
              <w:rPr>
                <w:rFonts w:ascii="Arial" w:hAnsi="Arial" w:cs="Arial"/>
                <w:sz w:val="16"/>
                <w:szCs w:val="16"/>
                <w:vertAlign w:val="superscript"/>
              </w:rPr>
              <w:t>)</w:t>
            </w:r>
          </w:p>
        </w:tc>
        <w:tc>
          <w:tcPr>
            <w:tcW w:w="1143" w:type="dxa"/>
            <w:noWrap/>
            <w:tcMar>
              <w:left w:w="115" w:type="dxa"/>
              <w:right w:w="115" w:type="dxa"/>
            </w:tcMar>
            <w:vAlign w:val="bottom"/>
          </w:tcPr>
          <w:p w14:paraId="529D8F0F" w14:textId="46A68CA8"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9</w:t>
            </w:r>
            <w:r w:rsidRPr="00FD0F20">
              <w:rPr>
                <w:rFonts w:ascii="Arial" w:hAnsi="Arial" w:cs="Arial"/>
                <w:sz w:val="16"/>
                <w:szCs w:val="16"/>
              </w:rPr>
              <w:t>,</w:t>
            </w:r>
            <w:r w:rsidRPr="00FD0F20">
              <w:rPr>
                <w:rFonts w:ascii="Arial" w:hAnsi="Arial" w:cs="Arial"/>
                <w:sz w:val="16"/>
                <w:szCs w:val="16"/>
                <w:lang w:val="en-GB"/>
              </w:rPr>
              <w:t>000</w:t>
            </w:r>
            <w:r w:rsidRPr="00FD0F20">
              <w:rPr>
                <w:rFonts w:ascii="Arial" w:hAnsi="Arial" w:cs="Arial"/>
                <w:sz w:val="16"/>
                <w:szCs w:val="16"/>
                <w:vertAlign w:val="superscript"/>
              </w:rPr>
              <w:t>(</w:t>
            </w:r>
            <w:r w:rsidRPr="00FD0F20">
              <w:rPr>
                <w:rFonts w:ascii="Arial" w:hAnsi="Arial" w:cs="Arial"/>
                <w:sz w:val="16"/>
                <w:szCs w:val="16"/>
                <w:vertAlign w:val="superscript"/>
                <w:lang w:val="en-GB"/>
              </w:rPr>
              <w:t>1</w:t>
            </w:r>
            <w:r w:rsidRPr="00FD0F20">
              <w:rPr>
                <w:rFonts w:ascii="Arial" w:hAnsi="Arial" w:cs="Arial"/>
                <w:sz w:val="16"/>
                <w:szCs w:val="16"/>
                <w:vertAlign w:val="superscript"/>
              </w:rPr>
              <w:t>)</w:t>
            </w:r>
          </w:p>
        </w:tc>
        <w:tc>
          <w:tcPr>
            <w:tcW w:w="1192" w:type="dxa"/>
            <w:noWrap/>
            <w:tcMar>
              <w:left w:w="115" w:type="dxa"/>
              <w:right w:w="115" w:type="dxa"/>
            </w:tcMar>
            <w:vAlign w:val="bottom"/>
          </w:tcPr>
          <w:p w14:paraId="01861549" w14:textId="7E6EF0B8"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41" w:type="dxa"/>
            <w:noWrap/>
            <w:tcMar>
              <w:left w:w="115" w:type="dxa"/>
              <w:right w:w="115" w:type="dxa"/>
            </w:tcMar>
            <w:vAlign w:val="bottom"/>
          </w:tcPr>
          <w:p w14:paraId="0FEB350A" w14:textId="0115C2C0"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r>
      <w:tr w:rsidR="00626743" w:rsidRPr="00FD0F20" w14:paraId="75498D5F" w14:textId="77777777" w:rsidTr="005C067D">
        <w:tc>
          <w:tcPr>
            <w:tcW w:w="2430" w:type="dxa"/>
            <w:tcBorders>
              <w:top w:val="nil"/>
              <w:left w:val="nil"/>
              <w:right w:val="nil"/>
            </w:tcBorders>
            <w:noWrap/>
            <w:tcMar>
              <w:left w:w="115" w:type="dxa"/>
              <w:right w:w="115" w:type="dxa"/>
            </w:tcMar>
          </w:tcPr>
          <w:p w14:paraId="5A3538CE" w14:textId="6A7C4E7D" w:rsidR="00626743" w:rsidRPr="00FD0F20" w:rsidRDefault="00626743" w:rsidP="00FF1E0D">
            <w:pPr>
              <w:ind w:left="-107" w:right="-108"/>
              <w:rPr>
                <w:rFonts w:ascii="Arial" w:eastAsia="Arial Unicode MS" w:hAnsi="Arial" w:cs="Arial"/>
                <w:color w:val="000000" w:themeColor="text1"/>
                <w:spacing w:val="-6"/>
                <w:sz w:val="16"/>
                <w:szCs w:val="16"/>
              </w:rPr>
            </w:pPr>
            <w:proofErr w:type="spellStart"/>
            <w:r w:rsidRPr="00FD0F20">
              <w:rPr>
                <w:rFonts w:ascii="Arial" w:eastAsia="Arial Unicode MS" w:hAnsi="Arial" w:cs="Arial"/>
                <w:color w:val="000000" w:themeColor="text1"/>
                <w:spacing w:val="-6"/>
                <w:sz w:val="16"/>
                <w:szCs w:val="16"/>
              </w:rPr>
              <w:t>BlueVenture</w:t>
            </w:r>
            <w:proofErr w:type="spellEnd"/>
            <w:r w:rsidRPr="00FD0F20">
              <w:rPr>
                <w:rFonts w:ascii="Arial" w:eastAsia="Arial Unicode MS" w:hAnsi="Arial" w:cs="Arial"/>
                <w:color w:val="000000" w:themeColor="text1"/>
                <w:spacing w:val="-6"/>
                <w:sz w:val="16"/>
                <w:szCs w:val="16"/>
              </w:rPr>
              <w:t xml:space="preserve"> HCM Co., Ltd.</w:t>
            </w:r>
          </w:p>
        </w:tc>
        <w:tc>
          <w:tcPr>
            <w:tcW w:w="1170" w:type="dxa"/>
            <w:tcBorders>
              <w:bottom w:val="single" w:sz="4" w:space="0" w:color="auto"/>
            </w:tcBorders>
            <w:noWrap/>
            <w:tcMar>
              <w:left w:w="115" w:type="dxa"/>
              <w:right w:w="115" w:type="dxa"/>
            </w:tcMar>
            <w:vAlign w:val="bottom"/>
          </w:tcPr>
          <w:p w14:paraId="46D11A7E" w14:textId="3ADCF5A0"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70" w:type="dxa"/>
            <w:tcBorders>
              <w:bottom w:val="single" w:sz="4" w:space="0" w:color="auto"/>
            </w:tcBorders>
            <w:noWrap/>
            <w:tcMar>
              <w:left w:w="115" w:type="dxa"/>
              <w:right w:w="115" w:type="dxa"/>
            </w:tcMar>
            <w:vAlign w:val="bottom"/>
          </w:tcPr>
          <w:p w14:paraId="5EF21D94" w14:textId="49C7C59B"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204" w:type="dxa"/>
            <w:tcBorders>
              <w:bottom w:val="single" w:sz="4" w:space="0" w:color="auto"/>
            </w:tcBorders>
            <w:noWrap/>
            <w:tcMar>
              <w:left w:w="115" w:type="dxa"/>
              <w:right w:w="115" w:type="dxa"/>
            </w:tcMar>
            <w:vAlign w:val="bottom"/>
          </w:tcPr>
          <w:p w14:paraId="09658D63" w14:textId="0FF49F62"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10</w:t>
            </w:r>
            <w:r w:rsidRPr="00FD0F20">
              <w:rPr>
                <w:rFonts w:ascii="Arial" w:hAnsi="Arial" w:cs="Arial"/>
                <w:sz w:val="16"/>
                <w:szCs w:val="16"/>
              </w:rPr>
              <w:t>,</w:t>
            </w:r>
            <w:r w:rsidRPr="00FD0F20">
              <w:rPr>
                <w:rFonts w:ascii="Arial" w:hAnsi="Arial" w:cs="Arial"/>
                <w:sz w:val="16"/>
                <w:szCs w:val="16"/>
                <w:lang w:val="en-GB"/>
              </w:rPr>
              <w:t>000</w:t>
            </w:r>
            <w:r w:rsidRPr="00FD0F20">
              <w:rPr>
                <w:rFonts w:ascii="Arial" w:hAnsi="Arial" w:cs="Arial"/>
                <w:sz w:val="16"/>
                <w:szCs w:val="16"/>
                <w:vertAlign w:val="superscript"/>
              </w:rPr>
              <w:t>(</w:t>
            </w:r>
            <w:r w:rsidRPr="00FD0F20">
              <w:rPr>
                <w:rFonts w:ascii="Arial" w:hAnsi="Arial" w:cs="Arial"/>
                <w:sz w:val="16"/>
                <w:szCs w:val="16"/>
                <w:vertAlign w:val="superscript"/>
                <w:lang w:val="en-GB"/>
              </w:rPr>
              <w:t>2</w:t>
            </w:r>
            <w:r w:rsidRPr="00FD0F20">
              <w:rPr>
                <w:rFonts w:ascii="Arial" w:hAnsi="Arial" w:cs="Arial"/>
                <w:sz w:val="16"/>
                <w:szCs w:val="16"/>
                <w:vertAlign w:val="superscript"/>
              </w:rPr>
              <w:t>)</w:t>
            </w:r>
          </w:p>
        </w:tc>
        <w:tc>
          <w:tcPr>
            <w:tcW w:w="1143" w:type="dxa"/>
            <w:tcBorders>
              <w:bottom w:val="single" w:sz="4" w:space="0" w:color="auto"/>
            </w:tcBorders>
            <w:noWrap/>
            <w:tcMar>
              <w:left w:w="115" w:type="dxa"/>
              <w:right w:w="115" w:type="dxa"/>
            </w:tcMar>
            <w:vAlign w:val="bottom"/>
          </w:tcPr>
          <w:p w14:paraId="17EDC18B" w14:textId="36931E6F" w:rsidR="00626743" w:rsidRPr="00FD0F20" w:rsidRDefault="00626743" w:rsidP="00FF1E0D">
            <w:pPr>
              <w:tabs>
                <w:tab w:val="decimal" w:pos="655"/>
              </w:tabs>
              <w:ind w:right="-72"/>
              <w:jc w:val="right"/>
              <w:rPr>
                <w:rFonts w:ascii="Arial" w:hAnsi="Arial" w:cs="Arial"/>
                <w:color w:val="000000" w:themeColor="text1"/>
                <w:spacing w:val="-6"/>
                <w:sz w:val="16"/>
                <w:szCs w:val="16"/>
                <w:lang w:val="en-GB"/>
              </w:rPr>
            </w:pPr>
            <w:r w:rsidRPr="00FD0F20">
              <w:rPr>
                <w:rFonts w:ascii="Arial" w:hAnsi="Arial" w:cs="Arial"/>
                <w:sz w:val="16"/>
                <w:szCs w:val="16"/>
                <w:lang w:val="en-GB"/>
              </w:rPr>
              <w:t>10</w:t>
            </w:r>
            <w:r w:rsidRPr="00FD0F20">
              <w:rPr>
                <w:rFonts w:ascii="Arial" w:hAnsi="Arial" w:cs="Arial"/>
                <w:sz w:val="16"/>
                <w:szCs w:val="16"/>
              </w:rPr>
              <w:t>,</w:t>
            </w:r>
            <w:r w:rsidRPr="00FD0F20">
              <w:rPr>
                <w:rFonts w:ascii="Arial" w:hAnsi="Arial" w:cs="Arial"/>
                <w:sz w:val="16"/>
                <w:szCs w:val="16"/>
                <w:lang w:val="en-GB"/>
              </w:rPr>
              <w:t>000</w:t>
            </w:r>
            <w:r w:rsidRPr="00FD0F20">
              <w:rPr>
                <w:rFonts w:ascii="Arial" w:hAnsi="Arial" w:cs="Arial"/>
                <w:sz w:val="16"/>
                <w:szCs w:val="16"/>
                <w:vertAlign w:val="superscript"/>
              </w:rPr>
              <w:t>(</w:t>
            </w:r>
            <w:r w:rsidRPr="00FD0F20">
              <w:rPr>
                <w:rFonts w:ascii="Arial" w:hAnsi="Arial" w:cs="Arial"/>
                <w:sz w:val="16"/>
                <w:szCs w:val="16"/>
                <w:vertAlign w:val="superscript"/>
                <w:lang w:val="en-GB"/>
              </w:rPr>
              <w:t>2</w:t>
            </w:r>
            <w:r w:rsidRPr="00FD0F20">
              <w:rPr>
                <w:rFonts w:ascii="Arial" w:hAnsi="Arial" w:cs="Arial"/>
                <w:sz w:val="16"/>
                <w:szCs w:val="16"/>
                <w:vertAlign w:val="superscript"/>
              </w:rPr>
              <w:t>)</w:t>
            </w:r>
          </w:p>
        </w:tc>
        <w:tc>
          <w:tcPr>
            <w:tcW w:w="1192" w:type="dxa"/>
            <w:tcBorders>
              <w:bottom w:val="single" w:sz="4" w:space="0" w:color="auto"/>
            </w:tcBorders>
            <w:noWrap/>
            <w:tcMar>
              <w:left w:w="115" w:type="dxa"/>
              <w:right w:w="115" w:type="dxa"/>
            </w:tcMar>
            <w:vAlign w:val="bottom"/>
          </w:tcPr>
          <w:p w14:paraId="1726BC47" w14:textId="45036C21"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c>
          <w:tcPr>
            <w:tcW w:w="1141" w:type="dxa"/>
            <w:tcBorders>
              <w:bottom w:val="single" w:sz="4" w:space="0" w:color="auto"/>
            </w:tcBorders>
            <w:noWrap/>
            <w:tcMar>
              <w:left w:w="115" w:type="dxa"/>
              <w:right w:w="115" w:type="dxa"/>
            </w:tcMar>
            <w:vAlign w:val="bottom"/>
          </w:tcPr>
          <w:p w14:paraId="4411ADE9" w14:textId="2F5805BB" w:rsidR="00626743" w:rsidRPr="00FD0F20" w:rsidRDefault="00626743"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w:t>
            </w:r>
          </w:p>
        </w:tc>
      </w:tr>
      <w:tr w:rsidR="00E256BD" w:rsidRPr="00FD0F20" w14:paraId="786DB21B" w14:textId="77777777" w:rsidTr="005C067D">
        <w:tc>
          <w:tcPr>
            <w:tcW w:w="2430" w:type="dxa"/>
            <w:tcBorders>
              <w:top w:val="nil"/>
              <w:left w:val="nil"/>
              <w:right w:val="nil"/>
            </w:tcBorders>
            <w:noWrap/>
            <w:tcMar>
              <w:left w:w="115" w:type="dxa"/>
              <w:right w:w="115" w:type="dxa"/>
            </w:tcMar>
          </w:tcPr>
          <w:p w14:paraId="20F124E0" w14:textId="77777777" w:rsidR="00E256BD" w:rsidRPr="00FD0F20" w:rsidRDefault="00E256BD" w:rsidP="00FF1E0D">
            <w:pPr>
              <w:autoSpaceDE w:val="0"/>
              <w:autoSpaceDN w:val="0"/>
              <w:jc w:val="thaiDistribute"/>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5E2066B6"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70" w:type="dxa"/>
            <w:tcBorders>
              <w:top w:val="single" w:sz="4" w:space="0" w:color="auto"/>
            </w:tcBorders>
            <w:noWrap/>
            <w:tcMar>
              <w:left w:w="115" w:type="dxa"/>
              <w:right w:w="115" w:type="dxa"/>
            </w:tcMar>
            <w:vAlign w:val="bottom"/>
          </w:tcPr>
          <w:p w14:paraId="1C113CF2"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204" w:type="dxa"/>
            <w:tcBorders>
              <w:top w:val="single" w:sz="4" w:space="0" w:color="auto"/>
            </w:tcBorders>
            <w:noWrap/>
            <w:tcMar>
              <w:left w:w="115" w:type="dxa"/>
              <w:right w:w="115" w:type="dxa"/>
            </w:tcMar>
            <w:vAlign w:val="bottom"/>
          </w:tcPr>
          <w:p w14:paraId="5C5BC7CF"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43" w:type="dxa"/>
            <w:tcBorders>
              <w:top w:val="single" w:sz="4" w:space="0" w:color="auto"/>
            </w:tcBorders>
            <w:noWrap/>
            <w:tcMar>
              <w:left w:w="115" w:type="dxa"/>
              <w:right w:w="115" w:type="dxa"/>
            </w:tcMar>
            <w:vAlign w:val="bottom"/>
          </w:tcPr>
          <w:p w14:paraId="480D3D5F"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92" w:type="dxa"/>
            <w:tcBorders>
              <w:top w:val="single" w:sz="4" w:space="0" w:color="auto"/>
            </w:tcBorders>
            <w:noWrap/>
            <w:tcMar>
              <w:left w:w="115" w:type="dxa"/>
              <w:right w:w="115" w:type="dxa"/>
            </w:tcMar>
            <w:vAlign w:val="bottom"/>
          </w:tcPr>
          <w:p w14:paraId="3EF831F0"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41" w:type="dxa"/>
            <w:tcBorders>
              <w:top w:val="single" w:sz="4" w:space="0" w:color="auto"/>
            </w:tcBorders>
            <w:noWrap/>
            <w:tcMar>
              <w:left w:w="115" w:type="dxa"/>
              <w:right w:w="115" w:type="dxa"/>
            </w:tcMar>
            <w:vAlign w:val="bottom"/>
          </w:tcPr>
          <w:p w14:paraId="52A0A884"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r>
      <w:tr w:rsidR="00E178FE" w:rsidRPr="00FD0F20" w14:paraId="5C31906C" w14:textId="77777777" w:rsidTr="005C067D">
        <w:tc>
          <w:tcPr>
            <w:tcW w:w="2430" w:type="dxa"/>
            <w:tcBorders>
              <w:top w:val="nil"/>
              <w:left w:val="nil"/>
              <w:right w:val="nil"/>
            </w:tcBorders>
            <w:noWrap/>
            <w:tcMar>
              <w:left w:w="115" w:type="dxa"/>
              <w:right w:w="115" w:type="dxa"/>
            </w:tcMar>
          </w:tcPr>
          <w:p w14:paraId="264D4E9A" w14:textId="252D7342" w:rsidR="00E178FE" w:rsidRPr="00FD0F20" w:rsidRDefault="00E178FE" w:rsidP="00FF1E0D">
            <w:pPr>
              <w:ind w:left="-107" w:right="-108"/>
              <w:rPr>
                <w:rFonts w:ascii="Arial" w:eastAsia="Arial Unicode MS" w:hAnsi="Arial" w:cs="Arial"/>
                <w:color w:val="000000" w:themeColor="text1"/>
                <w:spacing w:val="-6"/>
                <w:sz w:val="16"/>
                <w:szCs w:val="16"/>
              </w:rPr>
            </w:pPr>
            <w:r w:rsidRPr="00FD0F20">
              <w:rPr>
                <w:rFonts w:ascii="Arial" w:eastAsia="Arial Unicode MS" w:hAnsi="Arial" w:cs="Arial"/>
                <w:b/>
                <w:bCs/>
                <w:color w:val="000000" w:themeColor="text1"/>
                <w:spacing w:val="-6"/>
                <w:sz w:val="16"/>
                <w:szCs w:val="16"/>
              </w:rPr>
              <w:t>Total investment in a subsidiary</w:t>
            </w:r>
          </w:p>
        </w:tc>
        <w:tc>
          <w:tcPr>
            <w:tcW w:w="1170" w:type="dxa"/>
            <w:tcBorders>
              <w:bottom w:val="single" w:sz="4" w:space="0" w:color="auto"/>
            </w:tcBorders>
            <w:noWrap/>
            <w:tcMar>
              <w:left w:w="115" w:type="dxa"/>
              <w:right w:w="115" w:type="dxa"/>
            </w:tcMar>
            <w:vAlign w:val="bottom"/>
          </w:tcPr>
          <w:p w14:paraId="7ECD200A" w14:textId="50C70944" w:rsidR="00E178FE" w:rsidRPr="00FD0F20" w:rsidRDefault="00E178FE" w:rsidP="00FF1E0D">
            <w:pPr>
              <w:tabs>
                <w:tab w:val="decimal" w:pos="655"/>
              </w:tabs>
              <w:ind w:right="-72"/>
              <w:jc w:val="right"/>
              <w:rPr>
                <w:rFonts w:ascii="Arial" w:hAnsi="Arial" w:cs="Arial"/>
                <w:sz w:val="16"/>
                <w:szCs w:val="16"/>
                <w:lang w:val="en-GB"/>
              </w:rPr>
            </w:pPr>
            <w:r w:rsidRPr="00FD0F20">
              <w:rPr>
                <w:rFonts w:ascii="Arial" w:hAnsi="Arial" w:cs="Arial"/>
                <w:sz w:val="16"/>
                <w:szCs w:val="16"/>
                <w:lang w:val="en-GB"/>
              </w:rPr>
              <w:t>-</w:t>
            </w:r>
          </w:p>
        </w:tc>
        <w:tc>
          <w:tcPr>
            <w:tcW w:w="1170" w:type="dxa"/>
            <w:tcBorders>
              <w:bottom w:val="single" w:sz="4" w:space="0" w:color="auto"/>
            </w:tcBorders>
            <w:noWrap/>
            <w:tcMar>
              <w:left w:w="115" w:type="dxa"/>
              <w:right w:w="115" w:type="dxa"/>
            </w:tcMar>
            <w:vAlign w:val="bottom"/>
          </w:tcPr>
          <w:p w14:paraId="1E532562" w14:textId="7EBB61E5" w:rsidR="00E178FE" w:rsidRPr="00FD0F20" w:rsidRDefault="00E178FE" w:rsidP="00FF1E0D">
            <w:pPr>
              <w:tabs>
                <w:tab w:val="decimal" w:pos="655"/>
              </w:tabs>
              <w:ind w:right="-72"/>
              <w:jc w:val="right"/>
              <w:rPr>
                <w:rFonts w:ascii="Arial" w:hAnsi="Arial" w:cs="Arial"/>
                <w:sz w:val="16"/>
                <w:szCs w:val="16"/>
                <w:lang w:val="en-GB"/>
              </w:rPr>
            </w:pPr>
            <w:r w:rsidRPr="00FD0F20">
              <w:rPr>
                <w:rFonts w:ascii="Arial" w:hAnsi="Arial" w:cs="Arial"/>
                <w:sz w:val="16"/>
                <w:szCs w:val="16"/>
                <w:lang w:val="en-GB"/>
              </w:rPr>
              <w:t>-</w:t>
            </w:r>
          </w:p>
        </w:tc>
        <w:tc>
          <w:tcPr>
            <w:tcW w:w="1204" w:type="dxa"/>
            <w:tcBorders>
              <w:bottom w:val="single" w:sz="4" w:space="0" w:color="auto"/>
            </w:tcBorders>
            <w:noWrap/>
            <w:tcMar>
              <w:left w:w="115" w:type="dxa"/>
              <w:right w:w="115" w:type="dxa"/>
            </w:tcMar>
            <w:vAlign w:val="bottom"/>
          </w:tcPr>
          <w:p w14:paraId="0663A3AE" w14:textId="75A7997B" w:rsidR="00E178FE" w:rsidRPr="00FD0F20" w:rsidRDefault="00E178FE" w:rsidP="00FF1E0D">
            <w:pPr>
              <w:tabs>
                <w:tab w:val="decimal" w:pos="655"/>
              </w:tabs>
              <w:ind w:right="-72"/>
              <w:jc w:val="right"/>
              <w:rPr>
                <w:rFonts w:ascii="Arial" w:hAnsi="Arial" w:cs="Arial"/>
                <w:sz w:val="16"/>
                <w:szCs w:val="16"/>
                <w:lang w:val="en-GB"/>
              </w:rPr>
            </w:pPr>
            <w:r w:rsidRPr="00FD0F20">
              <w:rPr>
                <w:rFonts w:ascii="Arial" w:hAnsi="Arial" w:cs="Arial"/>
                <w:sz w:val="16"/>
                <w:szCs w:val="16"/>
                <w:lang w:val="en-GB"/>
              </w:rPr>
              <w:t>159,000</w:t>
            </w:r>
          </w:p>
        </w:tc>
        <w:tc>
          <w:tcPr>
            <w:tcW w:w="1143" w:type="dxa"/>
            <w:tcBorders>
              <w:bottom w:val="single" w:sz="4" w:space="0" w:color="auto"/>
            </w:tcBorders>
            <w:noWrap/>
            <w:tcMar>
              <w:left w:w="115" w:type="dxa"/>
              <w:right w:w="115" w:type="dxa"/>
            </w:tcMar>
            <w:vAlign w:val="bottom"/>
          </w:tcPr>
          <w:p w14:paraId="378AF7EB" w14:textId="39B7F74C" w:rsidR="00E178FE" w:rsidRPr="00FD0F20" w:rsidRDefault="00E178FE" w:rsidP="00FF1E0D">
            <w:pPr>
              <w:tabs>
                <w:tab w:val="decimal" w:pos="655"/>
              </w:tabs>
              <w:ind w:right="-72"/>
              <w:jc w:val="right"/>
              <w:rPr>
                <w:rFonts w:ascii="Arial" w:hAnsi="Arial" w:cs="Arial"/>
                <w:sz w:val="16"/>
                <w:szCs w:val="16"/>
                <w:lang w:val="en-GB"/>
              </w:rPr>
            </w:pPr>
            <w:r w:rsidRPr="00FD0F20">
              <w:rPr>
                <w:rFonts w:ascii="Arial" w:hAnsi="Arial" w:cs="Arial"/>
                <w:sz w:val="16"/>
                <w:szCs w:val="16"/>
                <w:lang w:val="en-GB"/>
              </w:rPr>
              <w:t>159,000</w:t>
            </w:r>
          </w:p>
        </w:tc>
        <w:tc>
          <w:tcPr>
            <w:tcW w:w="1192" w:type="dxa"/>
            <w:tcBorders>
              <w:bottom w:val="single" w:sz="4" w:space="0" w:color="auto"/>
            </w:tcBorders>
            <w:noWrap/>
            <w:tcMar>
              <w:left w:w="115" w:type="dxa"/>
              <w:right w:w="115" w:type="dxa"/>
            </w:tcMar>
            <w:vAlign w:val="bottom"/>
          </w:tcPr>
          <w:p w14:paraId="6955C491" w14:textId="619702F0" w:rsidR="00E178FE" w:rsidRPr="00FD0F20" w:rsidRDefault="00E178FE" w:rsidP="00FF1E0D">
            <w:pPr>
              <w:tabs>
                <w:tab w:val="decimal" w:pos="655"/>
              </w:tabs>
              <w:ind w:right="-72"/>
              <w:jc w:val="right"/>
              <w:rPr>
                <w:rFonts w:ascii="Arial" w:hAnsi="Arial" w:cs="Arial"/>
                <w:sz w:val="16"/>
                <w:szCs w:val="16"/>
                <w:lang w:val="en-GB"/>
              </w:rPr>
            </w:pPr>
            <w:r w:rsidRPr="00FD0F20">
              <w:rPr>
                <w:rFonts w:ascii="Arial" w:hAnsi="Arial" w:cs="Arial"/>
                <w:sz w:val="16"/>
                <w:szCs w:val="16"/>
                <w:lang w:val="en-GB"/>
              </w:rPr>
              <w:t>-</w:t>
            </w:r>
          </w:p>
        </w:tc>
        <w:tc>
          <w:tcPr>
            <w:tcW w:w="1141" w:type="dxa"/>
            <w:tcBorders>
              <w:bottom w:val="single" w:sz="4" w:space="0" w:color="auto"/>
            </w:tcBorders>
            <w:noWrap/>
            <w:tcMar>
              <w:left w:w="115" w:type="dxa"/>
              <w:right w:w="115" w:type="dxa"/>
            </w:tcMar>
            <w:vAlign w:val="bottom"/>
          </w:tcPr>
          <w:p w14:paraId="1A62D27C" w14:textId="79589357" w:rsidR="00E178FE" w:rsidRPr="00FD0F20" w:rsidRDefault="00E178FE" w:rsidP="00FF1E0D">
            <w:pPr>
              <w:tabs>
                <w:tab w:val="decimal" w:pos="655"/>
              </w:tabs>
              <w:ind w:right="-72"/>
              <w:jc w:val="right"/>
              <w:rPr>
                <w:rFonts w:ascii="Arial" w:hAnsi="Arial" w:cs="Arial"/>
                <w:sz w:val="16"/>
                <w:szCs w:val="16"/>
                <w:lang w:val="en-GB"/>
              </w:rPr>
            </w:pPr>
            <w:r w:rsidRPr="00FD0F20">
              <w:rPr>
                <w:rFonts w:ascii="Arial" w:hAnsi="Arial" w:cs="Arial"/>
                <w:sz w:val="16"/>
                <w:szCs w:val="16"/>
                <w:lang w:val="en-GB"/>
              </w:rPr>
              <w:t>-</w:t>
            </w:r>
          </w:p>
        </w:tc>
      </w:tr>
      <w:tr w:rsidR="00E256BD" w:rsidRPr="00FD0F20" w14:paraId="48EFE919" w14:textId="77777777" w:rsidTr="005C067D">
        <w:tc>
          <w:tcPr>
            <w:tcW w:w="2430" w:type="dxa"/>
            <w:tcBorders>
              <w:top w:val="nil"/>
              <w:left w:val="nil"/>
              <w:right w:val="nil"/>
            </w:tcBorders>
            <w:noWrap/>
            <w:tcMar>
              <w:left w:w="115" w:type="dxa"/>
              <w:right w:w="115" w:type="dxa"/>
            </w:tcMar>
          </w:tcPr>
          <w:p w14:paraId="4146826A" w14:textId="77777777" w:rsidR="00E256BD" w:rsidRPr="00FD0F20" w:rsidRDefault="00E256BD" w:rsidP="00FF1E0D">
            <w:pPr>
              <w:autoSpaceDE w:val="0"/>
              <w:autoSpaceDN w:val="0"/>
              <w:jc w:val="thaiDistribute"/>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4905F765"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70" w:type="dxa"/>
            <w:tcBorders>
              <w:top w:val="single" w:sz="4" w:space="0" w:color="auto"/>
            </w:tcBorders>
            <w:noWrap/>
            <w:tcMar>
              <w:left w:w="115" w:type="dxa"/>
              <w:right w:w="115" w:type="dxa"/>
            </w:tcMar>
            <w:vAlign w:val="bottom"/>
          </w:tcPr>
          <w:p w14:paraId="04F0C432"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204" w:type="dxa"/>
            <w:tcBorders>
              <w:top w:val="single" w:sz="4" w:space="0" w:color="auto"/>
            </w:tcBorders>
            <w:noWrap/>
            <w:tcMar>
              <w:left w:w="115" w:type="dxa"/>
              <w:right w:w="115" w:type="dxa"/>
            </w:tcMar>
            <w:vAlign w:val="bottom"/>
          </w:tcPr>
          <w:p w14:paraId="23A37839"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43" w:type="dxa"/>
            <w:tcBorders>
              <w:top w:val="single" w:sz="4" w:space="0" w:color="auto"/>
            </w:tcBorders>
            <w:noWrap/>
            <w:tcMar>
              <w:left w:w="115" w:type="dxa"/>
              <w:right w:w="115" w:type="dxa"/>
            </w:tcMar>
            <w:vAlign w:val="bottom"/>
          </w:tcPr>
          <w:p w14:paraId="5147F62D"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92" w:type="dxa"/>
            <w:tcBorders>
              <w:top w:val="single" w:sz="4" w:space="0" w:color="auto"/>
            </w:tcBorders>
            <w:noWrap/>
            <w:tcMar>
              <w:left w:w="115" w:type="dxa"/>
              <w:right w:w="115" w:type="dxa"/>
            </w:tcMar>
            <w:vAlign w:val="bottom"/>
          </w:tcPr>
          <w:p w14:paraId="50BC0386"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41" w:type="dxa"/>
            <w:tcBorders>
              <w:top w:val="single" w:sz="4" w:space="0" w:color="auto"/>
            </w:tcBorders>
            <w:noWrap/>
            <w:tcMar>
              <w:left w:w="115" w:type="dxa"/>
              <w:right w:w="115" w:type="dxa"/>
            </w:tcMar>
            <w:vAlign w:val="bottom"/>
          </w:tcPr>
          <w:p w14:paraId="57E00A17"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r>
      <w:tr w:rsidR="00E256BD" w:rsidRPr="00FD0F20" w14:paraId="36DE2678" w14:textId="77777777" w:rsidTr="005C067D">
        <w:tc>
          <w:tcPr>
            <w:tcW w:w="2430" w:type="dxa"/>
            <w:noWrap/>
            <w:tcMar>
              <w:left w:w="115" w:type="dxa"/>
              <w:right w:w="115" w:type="dxa"/>
            </w:tcMar>
            <w:vAlign w:val="center"/>
          </w:tcPr>
          <w:p w14:paraId="341DBE32" w14:textId="77777777" w:rsidR="00E256BD" w:rsidRPr="00FD0F20" w:rsidRDefault="00E256BD" w:rsidP="00FF1E0D">
            <w:pPr>
              <w:ind w:left="-107" w:right="-108"/>
              <w:rPr>
                <w:rFonts w:ascii="Arial" w:hAnsi="Arial" w:cs="Arial"/>
                <w:b/>
                <w:bCs/>
                <w:color w:val="000000" w:themeColor="text1"/>
                <w:spacing w:val="-6"/>
                <w:sz w:val="16"/>
                <w:szCs w:val="16"/>
                <w:lang w:bidi="th-TH"/>
              </w:rPr>
            </w:pPr>
            <w:r w:rsidRPr="00FD0F20">
              <w:rPr>
                <w:rFonts w:ascii="Arial" w:hAnsi="Arial" w:cs="Arial"/>
                <w:b/>
                <w:bCs/>
                <w:color w:val="000000" w:themeColor="text1"/>
                <w:spacing w:val="-6"/>
                <w:sz w:val="16"/>
                <w:szCs w:val="16"/>
              </w:rPr>
              <w:t xml:space="preserve"> Associate indirectly held </w:t>
            </w:r>
          </w:p>
          <w:p w14:paraId="1FE669DA" w14:textId="2B128F6E" w:rsidR="00E256BD" w:rsidRPr="00FD0F20" w:rsidRDefault="00E256BD" w:rsidP="00FF1E0D">
            <w:pPr>
              <w:ind w:left="-107" w:right="-108"/>
              <w:rPr>
                <w:rFonts w:ascii="Arial" w:eastAsia="Arial Unicode MS" w:hAnsi="Arial" w:cs="Arial"/>
                <w:color w:val="000000" w:themeColor="text1"/>
                <w:spacing w:val="-6"/>
                <w:sz w:val="16"/>
                <w:szCs w:val="16"/>
              </w:rPr>
            </w:pPr>
            <w:r w:rsidRPr="00FD0F20">
              <w:rPr>
                <w:rFonts w:ascii="Arial" w:hAnsi="Arial" w:cs="Arial"/>
                <w:b/>
                <w:bCs/>
                <w:color w:val="000000" w:themeColor="text1"/>
                <w:spacing w:val="-6"/>
                <w:sz w:val="16"/>
                <w:szCs w:val="16"/>
                <w:cs/>
                <w:lang w:bidi="th-TH"/>
              </w:rPr>
              <w:t xml:space="preserve">   </w:t>
            </w:r>
            <w:r w:rsidRPr="00FD0F20">
              <w:rPr>
                <w:rFonts w:ascii="Arial" w:hAnsi="Arial" w:cs="Arial"/>
                <w:b/>
                <w:bCs/>
                <w:color w:val="000000" w:themeColor="text1"/>
                <w:spacing w:val="-6"/>
                <w:sz w:val="16"/>
                <w:szCs w:val="16"/>
              </w:rPr>
              <w:t>through another subsidiary</w:t>
            </w:r>
          </w:p>
        </w:tc>
        <w:tc>
          <w:tcPr>
            <w:tcW w:w="1170" w:type="dxa"/>
            <w:noWrap/>
            <w:tcMar>
              <w:left w:w="115" w:type="dxa"/>
              <w:right w:w="115" w:type="dxa"/>
            </w:tcMar>
            <w:vAlign w:val="bottom"/>
          </w:tcPr>
          <w:p w14:paraId="65779A4C" w14:textId="7A2F0015"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70" w:type="dxa"/>
            <w:noWrap/>
            <w:tcMar>
              <w:left w:w="115" w:type="dxa"/>
              <w:right w:w="115" w:type="dxa"/>
            </w:tcMar>
            <w:vAlign w:val="bottom"/>
          </w:tcPr>
          <w:p w14:paraId="3867481A" w14:textId="469FD24C"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204" w:type="dxa"/>
            <w:noWrap/>
            <w:tcMar>
              <w:left w:w="115" w:type="dxa"/>
              <w:right w:w="115" w:type="dxa"/>
            </w:tcMar>
            <w:vAlign w:val="bottom"/>
          </w:tcPr>
          <w:p w14:paraId="6D45D5E6" w14:textId="7C538B31"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43" w:type="dxa"/>
            <w:noWrap/>
            <w:tcMar>
              <w:left w:w="115" w:type="dxa"/>
              <w:right w:w="115" w:type="dxa"/>
            </w:tcMar>
            <w:vAlign w:val="bottom"/>
          </w:tcPr>
          <w:p w14:paraId="2B2BCB32" w14:textId="2C0FD1FC"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92" w:type="dxa"/>
            <w:noWrap/>
            <w:tcMar>
              <w:left w:w="115" w:type="dxa"/>
              <w:right w:w="115" w:type="dxa"/>
            </w:tcMar>
            <w:vAlign w:val="bottom"/>
          </w:tcPr>
          <w:p w14:paraId="4A1F13B5" w14:textId="75F77BB2"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41" w:type="dxa"/>
            <w:noWrap/>
            <w:tcMar>
              <w:left w:w="115" w:type="dxa"/>
              <w:right w:w="115" w:type="dxa"/>
            </w:tcMar>
            <w:vAlign w:val="bottom"/>
          </w:tcPr>
          <w:p w14:paraId="2543D8BA" w14:textId="325162FC" w:rsidR="00E256BD" w:rsidRPr="00FD0F20" w:rsidRDefault="00E256BD" w:rsidP="00FF1E0D">
            <w:pPr>
              <w:tabs>
                <w:tab w:val="decimal" w:pos="655"/>
              </w:tabs>
              <w:ind w:right="-72"/>
              <w:jc w:val="right"/>
              <w:rPr>
                <w:rFonts w:ascii="Arial" w:hAnsi="Arial" w:cs="Arial"/>
                <w:color w:val="000000" w:themeColor="text1"/>
                <w:spacing w:val="-6"/>
                <w:sz w:val="16"/>
                <w:szCs w:val="16"/>
              </w:rPr>
            </w:pPr>
          </w:p>
        </w:tc>
      </w:tr>
      <w:tr w:rsidR="00E256BD" w:rsidRPr="00FD0F20" w14:paraId="3ED3D7FA" w14:textId="77777777" w:rsidTr="005C067D">
        <w:tc>
          <w:tcPr>
            <w:tcW w:w="2430" w:type="dxa"/>
            <w:noWrap/>
            <w:tcMar>
              <w:left w:w="115" w:type="dxa"/>
              <w:right w:w="115" w:type="dxa"/>
            </w:tcMar>
            <w:vAlign w:val="center"/>
          </w:tcPr>
          <w:p w14:paraId="30136B09" w14:textId="10576ACD" w:rsidR="00E256BD" w:rsidRPr="00FD0F20" w:rsidRDefault="00E256BD" w:rsidP="00FF1E0D">
            <w:pPr>
              <w:ind w:left="-107" w:right="-108"/>
              <w:rPr>
                <w:rFonts w:ascii="Arial" w:hAnsi="Arial" w:cs="Arial"/>
                <w:b/>
                <w:bCs/>
                <w:color w:val="000000" w:themeColor="text1"/>
                <w:spacing w:val="-6"/>
                <w:sz w:val="16"/>
                <w:szCs w:val="16"/>
              </w:rPr>
            </w:pPr>
            <w:r w:rsidRPr="00FD0F20">
              <w:rPr>
                <w:rFonts w:ascii="Arial" w:hAnsi="Arial" w:cs="Arial"/>
                <w:color w:val="000000" w:themeColor="text1"/>
                <w:spacing w:val="-6"/>
                <w:sz w:val="16"/>
                <w:szCs w:val="16"/>
              </w:rPr>
              <w:t>Data tech transformation</w:t>
            </w:r>
          </w:p>
        </w:tc>
        <w:tc>
          <w:tcPr>
            <w:tcW w:w="1170" w:type="dxa"/>
            <w:noWrap/>
            <w:tcMar>
              <w:left w:w="115" w:type="dxa"/>
              <w:right w:w="115" w:type="dxa"/>
            </w:tcMar>
            <w:vAlign w:val="bottom"/>
          </w:tcPr>
          <w:p w14:paraId="73FE043E" w14:textId="1B596B9C"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70" w:type="dxa"/>
            <w:noWrap/>
            <w:tcMar>
              <w:left w:w="115" w:type="dxa"/>
              <w:right w:w="115" w:type="dxa"/>
            </w:tcMar>
            <w:vAlign w:val="bottom"/>
          </w:tcPr>
          <w:p w14:paraId="72F5C5C4" w14:textId="77777777"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204" w:type="dxa"/>
            <w:noWrap/>
            <w:tcMar>
              <w:left w:w="115" w:type="dxa"/>
              <w:right w:w="115" w:type="dxa"/>
            </w:tcMar>
            <w:vAlign w:val="bottom"/>
          </w:tcPr>
          <w:p w14:paraId="59B0EB29" w14:textId="2701FFE3"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43" w:type="dxa"/>
            <w:noWrap/>
            <w:tcMar>
              <w:left w:w="115" w:type="dxa"/>
              <w:right w:w="115" w:type="dxa"/>
            </w:tcMar>
            <w:vAlign w:val="bottom"/>
          </w:tcPr>
          <w:p w14:paraId="733A6094" w14:textId="77777777"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92" w:type="dxa"/>
            <w:noWrap/>
            <w:tcMar>
              <w:left w:w="115" w:type="dxa"/>
              <w:right w:w="115" w:type="dxa"/>
            </w:tcMar>
            <w:vAlign w:val="bottom"/>
          </w:tcPr>
          <w:p w14:paraId="2198020E" w14:textId="77777777" w:rsidR="00E256BD" w:rsidRPr="00FD0F20" w:rsidRDefault="00E256BD" w:rsidP="00FF1E0D">
            <w:pPr>
              <w:tabs>
                <w:tab w:val="decimal" w:pos="655"/>
              </w:tabs>
              <w:ind w:right="-72"/>
              <w:jc w:val="right"/>
              <w:rPr>
                <w:rFonts w:ascii="Arial" w:hAnsi="Arial" w:cs="Arial"/>
                <w:color w:val="000000" w:themeColor="text1"/>
                <w:spacing w:val="-6"/>
                <w:sz w:val="16"/>
                <w:szCs w:val="16"/>
              </w:rPr>
            </w:pPr>
          </w:p>
        </w:tc>
        <w:tc>
          <w:tcPr>
            <w:tcW w:w="1141" w:type="dxa"/>
            <w:noWrap/>
            <w:tcMar>
              <w:left w:w="115" w:type="dxa"/>
              <w:right w:w="115" w:type="dxa"/>
            </w:tcMar>
            <w:vAlign w:val="bottom"/>
          </w:tcPr>
          <w:p w14:paraId="5F93A954" w14:textId="77777777" w:rsidR="00E256BD" w:rsidRPr="00FD0F20" w:rsidRDefault="00E256BD" w:rsidP="00FF1E0D">
            <w:pPr>
              <w:tabs>
                <w:tab w:val="decimal" w:pos="655"/>
              </w:tabs>
              <w:ind w:right="-72"/>
              <w:jc w:val="right"/>
              <w:rPr>
                <w:rFonts w:ascii="Arial" w:hAnsi="Arial" w:cs="Arial"/>
                <w:color w:val="000000" w:themeColor="text1"/>
                <w:spacing w:val="-6"/>
                <w:sz w:val="16"/>
                <w:szCs w:val="16"/>
              </w:rPr>
            </w:pPr>
          </w:p>
        </w:tc>
      </w:tr>
      <w:tr w:rsidR="00A52500" w:rsidRPr="00FD0F20" w14:paraId="52408603" w14:textId="77777777" w:rsidTr="005C067D">
        <w:tc>
          <w:tcPr>
            <w:tcW w:w="2430" w:type="dxa"/>
            <w:noWrap/>
            <w:tcMar>
              <w:left w:w="115" w:type="dxa"/>
              <w:right w:w="115" w:type="dxa"/>
            </w:tcMar>
          </w:tcPr>
          <w:p w14:paraId="2CE609E3" w14:textId="09154727" w:rsidR="00A52500" w:rsidRPr="00FD0F20" w:rsidRDefault="00A52500" w:rsidP="00FF1E0D">
            <w:pPr>
              <w:ind w:left="-107" w:right="-108"/>
              <w:rPr>
                <w:rFonts w:ascii="Arial" w:eastAsia="Arial Unicode MS" w:hAnsi="Arial" w:cs="Arial"/>
                <w:color w:val="000000" w:themeColor="text1"/>
                <w:spacing w:val="-6"/>
                <w:sz w:val="16"/>
                <w:szCs w:val="16"/>
              </w:rPr>
            </w:pPr>
            <w:r w:rsidRPr="00FD0F20">
              <w:rPr>
                <w:rFonts w:ascii="Arial" w:hAnsi="Arial" w:cs="Arial"/>
                <w:color w:val="000000" w:themeColor="text1"/>
                <w:spacing w:val="-6"/>
                <w:sz w:val="16"/>
                <w:szCs w:val="16"/>
              </w:rPr>
              <w:t xml:space="preserve">   company limited</w:t>
            </w:r>
          </w:p>
        </w:tc>
        <w:tc>
          <w:tcPr>
            <w:tcW w:w="1170" w:type="dxa"/>
            <w:tcBorders>
              <w:bottom w:val="single" w:sz="4" w:space="0" w:color="auto"/>
            </w:tcBorders>
            <w:noWrap/>
            <w:tcMar>
              <w:left w:w="115" w:type="dxa"/>
              <w:right w:w="115" w:type="dxa"/>
            </w:tcMar>
            <w:vAlign w:val="bottom"/>
          </w:tcPr>
          <w:p w14:paraId="10161931" w14:textId="181E7591"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82</w:t>
            </w:r>
          </w:p>
        </w:tc>
        <w:tc>
          <w:tcPr>
            <w:tcW w:w="1170" w:type="dxa"/>
            <w:tcBorders>
              <w:bottom w:val="single" w:sz="4" w:space="0" w:color="auto"/>
            </w:tcBorders>
            <w:noWrap/>
            <w:tcMar>
              <w:left w:w="115" w:type="dxa"/>
              <w:right w:w="115" w:type="dxa"/>
            </w:tcMar>
            <w:vAlign w:val="bottom"/>
          </w:tcPr>
          <w:p w14:paraId="3AD12A78" w14:textId="6390FC69"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82</w:t>
            </w:r>
          </w:p>
        </w:tc>
        <w:tc>
          <w:tcPr>
            <w:tcW w:w="1204" w:type="dxa"/>
            <w:tcBorders>
              <w:bottom w:val="single" w:sz="4" w:space="0" w:color="auto"/>
            </w:tcBorders>
            <w:noWrap/>
            <w:tcMar>
              <w:left w:w="115" w:type="dxa"/>
              <w:right w:w="115" w:type="dxa"/>
            </w:tcMar>
            <w:vAlign w:val="bottom"/>
          </w:tcPr>
          <w:p w14:paraId="055703E1" w14:textId="0546A5DF"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43" w:type="dxa"/>
            <w:tcBorders>
              <w:bottom w:val="single" w:sz="4" w:space="0" w:color="auto"/>
            </w:tcBorders>
            <w:noWrap/>
            <w:tcMar>
              <w:left w:w="115" w:type="dxa"/>
              <w:right w:w="115" w:type="dxa"/>
            </w:tcMar>
            <w:vAlign w:val="bottom"/>
          </w:tcPr>
          <w:p w14:paraId="763C90BF" w14:textId="5A5DCCC9"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92" w:type="dxa"/>
            <w:tcBorders>
              <w:bottom w:val="single" w:sz="4" w:space="0" w:color="auto"/>
            </w:tcBorders>
            <w:noWrap/>
            <w:tcMar>
              <w:left w:w="115" w:type="dxa"/>
              <w:right w:w="115" w:type="dxa"/>
            </w:tcMar>
            <w:vAlign w:val="bottom"/>
          </w:tcPr>
          <w:p w14:paraId="0C89F091" w14:textId="2DD0B71F"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41" w:type="dxa"/>
            <w:tcBorders>
              <w:bottom w:val="single" w:sz="4" w:space="0" w:color="auto"/>
            </w:tcBorders>
            <w:noWrap/>
            <w:tcMar>
              <w:left w:w="115" w:type="dxa"/>
              <w:right w:w="115" w:type="dxa"/>
            </w:tcMar>
            <w:vAlign w:val="bottom"/>
          </w:tcPr>
          <w:p w14:paraId="22DEA3D9" w14:textId="7628324B"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r>
      <w:tr w:rsidR="00E256BD" w:rsidRPr="00FD0F20" w14:paraId="53E59C74" w14:textId="77777777" w:rsidTr="005C067D">
        <w:tc>
          <w:tcPr>
            <w:tcW w:w="2430" w:type="dxa"/>
            <w:noWrap/>
            <w:tcMar>
              <w:left w:w="115" w:type="dxa"/>
              <w:right w:w="115" w:type="dxa"/>
            </w:tcMar>
          </w:tcPr>
          <w:p w14:paraId="7336ABE5" w14:textId="77777777" w:rsidR="00E256BD" w:rsidRPr="00FD0F20" w:rsidRDefault="00E256BD" w:rsidP="00FF1E0D">
            <w:pPr>
              <w:autoSpaceDE w:val="0"/>
              <w:autoSpaceDN w:val="0"/>
              <w:jc w:val="thaiDistribute"/>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136D538D"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70" w:type="dxa"/>
            <w:tcBorders>
              <w:top w:val="single" w:sz="4" w:space="0" w:color="auto"/>
            </w:tcBorders>
            <w:noWrap/>
            <w:tcMar>
              <w:left w:w="115" w:type="dxa"/>
              <w:right w:w="115" w:type="dxa"/>
            </w:tcMar>
            <w:vAlign w:val="bottom"/>
          </w:tcPr>
          <w:p w14:paraId="642AF64D"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204" w:type="dxa"/>
            <w:tcBorders>
              <w:top w:val="single" w:sz="4" w:space="0" w:color="auto"/>
            </w:tcBorders>
            <w:noWrap/>
            <w:tcMar>
              <w:left w:w="115" w:type="dxa"/>
              <w:right w:w="115" w:type="dxa"/>
            </w:tcMar>
            <w:vAlign w:val="bottom"/>
          </w:tcPr>
          <w:p w14:paraId="5F37DD02"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43" w:type="dxa"/>
            <w:tcBorders>
              <w:top w:val="single" w:sz="4" w:space="0" w:color="auto"/>
            </w:tcBorders>
            <w:noWrap/>
            <w:tcMar>
              <w:left w:w="115" w:type="dxa"/>
              <w:right w:w="115" w:type="dxa"/>
            </w:tcMar>
            <w:vAlign w:val="bottom"/>
          </w:tcPr>
          <w:p w14:paraId="7D268B49"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92" w:type="dxa"/>
            <w:tcBorders>
              <w:top w:val="single" w:sz="4" w:space="0" w:color="auto"/>
            </w:tcBorders>
            <w:noWrap/>
            <w:tcMar>
              <w:left w:w="115" w:type="dxa"/>
              <w:right w:w="115" w:type="dxa"/>
            </w:tcMar>
            <w:vAlign w:val="bottom"/>
          </w:tcPr>
          <w:p w14:paraId="4ABA6F7F"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c>
          <w:tcPr>
            <w:tcW w:w="1141" w:type="dxa"/>
            <w:tcBorders>
              <w:top w:val="single" w:sz="4" w:space="0" w:color="auto"/>
            </w:tcBorders>
            <w:noWrap/>
            <w:tcMar>
              <w:left w:w="115" w:type="dxa"/>
              <w:right w:w="115" w:type="dxa"/>
            </w:tcMar>
            <w:vAlign w:val="bottom"/>
          </w:tcPr>
          <w:p w14:paraId="6D543E44" w14:textId="77777777" w:rsidR="00E256BD" w:rsidRPr="00FD0F20" w:rsidRDefault="00E256BD" w:rsidP="00FF1E0D">
            <w:pPr>
              <w:tabs>
                <w:tab w:val="decimal" w:pos="655"/>
              </w:tabs>
              <w:autoSpaceDE w:val="0"/>
              <w:autoSpaceDN w:val="0"/>
              <w:jc w:val="right"/>
              <w:rPr>
                <w:rFonts w:ascii="Arial" w:hAnsi="Arial" w:cs="Arial"/>
                <w:color w:val="000000" w:themeColor="text1"/>
                <w:sz w:val="16"/>
                <w:szCs w:val="16"/>
              </w:rPr>
            </w:pPr>
          </w:p>
        </w:tc>
      </w:tr>
      <w:tr w:rsidR="00A52500" w:rsidRPr="00FD0F20" w14:paraId="0EAD017E" w14:textId="77777777" w:rsidTr="005C067D">
        <w:tc>
          <w:tcPr>
            <w:tcW w:w="2430" w:type="dxa"/>
            <w:noWrap/>
            <w:tcMar>
              <w:left w:w="115" w:type="dxa"/>
              <w:right w:w="115" w:type="dxa"/>
            </w:tcMar>
            <w:vAlign w:val="bottom"/>
          </w:tcPr>
          <w:p w14:paraId="3FE0F401" w14:textId="6B3A42C2" w:rsidR="00A52500" w:rsidRPr="00FD0F20" w:rsidRDefault="00A52500" w:rsidP="00FF1E0D">
            <w:pPr>
              <w:ind w:left="-107" w:right="-108"/>
              <w:rPr>
                <w:rFonts w:ascii="Arial" w:eastAsia="Arial Unicode MS" w:hAnsi="Arial" w:cs="Arial"/>
                <w:color w:val="000000" w:themeColor="text1"/>
                <w:spacing w:val="-6"/>
                <w:sz w:val="16"/>
                <w:szCs w:val="16"/>
              </w:rPr>
            </w:pPr>
            <w:r w:rsidRPr="00FD0F20">
              <w:rPr>
                <w:rFonts w:ascii="Arial" w:hAnsi="Arial" w:cs="Arial"/>
                <w:b/>
                <w:bCs/>
                <w:color w:val="000000" w:themeColor="text1"/>
                <w:spacing w:val="-6"/>
                <w:sz w:val="16"/>
                <w:szCs w:val="16"/>
              </w:rPr>
              <w:t>Total investment in associate</w:t>
            </w:r>
          </w:p>
        </w:tc>
        <w:tc>
          <w:tcPr>
            <w:tcW w:w="1170" w:type="dxa"/>
            <w:tcBorders>
              <w:bottom w:val="single" w:sz="4" w:space="0" w:color="auto"/>
            </w:tcBorders>
            <w:noWrap/>
            <w:tcMar>
              <w:left w:w="115" w:type="dxa"/>
              <w:right w:w="115" w:type="dxa"/>
            </w:tcMar>
            <w:vAlign w:val="bottom"/>
          </w:tcPr>
          <w:p w14:paraId="33FD9C7C" w14:textId="01D8C7B8"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lang w:val="en-GB"/>
              </w:rPr>
              <w:t>82</w:t>
            </w:r>
          </w:p>
        </w:tc>
        <w:tc>
          <w:tcPr>
            <w:tcW w:w="1170" w:type="dxa"/>
            <w:tcBorders>
              <w:bottom w:val="single" w:sz="4" w:space="0" w:color="auto"/>
            </w:tcBorders>
            <w:noWrap/>
            <w:tcMar>
              <w:left w:w="115" w:type="dxa"/>
              <w:right w:w="115" w:type="dxa"/>
            </w:tcMar>
            <w:vAlign w:val="bottom"/>
          </w:tcPr>
          <w:p w14:paraId="23691DE3" w14:textId="74729716"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sz w:val="16"/>
                <w:szCs w:val="16"/>
              </w:rPr>
              <w:t>82</w:t>
            </w:r>
          </w:p>
        </w:tc>
        <w:tc>
          <w:tcPr>
            <w:tcW w:w="1204" w:type="dxa"/>
            <w:tcBorders>
              <w:bottom w:val="single" w:sz="4" w:space="0" w:color="auto"/>
            </w:tcBorders>
            <w:noWrap/>
            <w:tcMar>
              <w:left w:w="115" w:type="dxa"/>
              <w:right w:w="115" w:type="dxa"/>
            </w:tcMar>
            <w:vAlign w:val="bottom"/>
          </w:tcPr>
          <w:p w14:paraId="12AC42F7" w14:textId="342EE346"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43" w:type="dxa"/>
            <w:tcBorders>
              <w:bottom w:val="single" w:sz="4" w:space="0" w:color="auto"/>
            </w:tcBorders>
            <w:noWrap/>
            <w:tcMar>
              <w:left w:w="115" w:type="dxa"/>
              <w:right w:w="115" w:type="dxa"/>
            </w:tcMar>
            <w:vAlign w:val="bottom"/>
          </w:tcPr>
          <w:p w14:paraId="7591CBBA" w14:textId="16E53927"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92" w:type="dxa"/>
            <w:tcBorders>
              <w:bottom w:val="single" w:sz="4" w:space="0" w:color="auto"/>
            </w:tcBorders>
            <w:noWrap/>
            <w:tcMar>
              <w:left w:w="115" w:type="dxa"/>
              <w:right w:w="115" w:type="dxa"/>
            </w:tcMar>
            <w:vAlign w:val="bottom"/>
          </w:tcPr>
          <w:p w14:paraId="7541A224" w14:textId="183546EB"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41" w:type="dxa"/>
            <w:tcBorders>
              <w:bottom w:val="single" w:sz="4" w:space="0" w:color="auto"/>
            </w:tcBorders>
            <w:noWrap/>
            <w:tcMar>
              <w:left w:w="115" w:type="dxa"/>
              <w:right w:w="115" w:type="dxa"/>
            </w:tcMar>
            <w:vAlign w:val="bottom"/>
          </w:tcPr>
          <w:p w14:paraId="71F63DC7" w14:textId="23240A6B" w:rsidR="00A52500" w:rsidRPr="00FD0F20" w:rsidRDefault="00A52500"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r>
      <w:tr w:rsidR="00A52500" w:rsidRPr="00FD0F20" w14:paraId="3C24FE37" w14:textId="77777777" w:rsidTr="005C067D">
        <w:tc>
          <w:tcPr>
            <w:tcW w:w="2430" w:type="dxa"/>
            <w:noWrap/>
            <w:tcMar>
              <w:left w:w="115" w:type="dxa"/>
              <w:right w:w="115" w:type="dxa"/>
            </w:tcMar>
            <w:vAlign w:val="bottom"/>
          </w:tcPr>
          <w:p w14:paraId="1ECB7170" w14:textId="77777777" w:rsidR="00A52500" w:rsidRPr="00FD0F20" w:rsidRDefault="00A52500" w:rsidP="00FF1E0D">
            <w:pPr>
              <w:autoSpaceDE w:val="0"/>
              <w:autoSpaceDN w:val="0"/>
              <w:jc w:val="thaiDistribute"/>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7DCB8BEF"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04C43D26"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c>
          <w:tcPr>
            <w:tcW w:w="1204" w:type="dxa"/>
            <w:tcBorders>
              <w:top w:val="single" w:sz="4" w:space="0" w:color="auto"/>
            </w:tcBorders>
            <w:noWrap/>
            <w:tcMar>
              <w:left w:w="115" w:type="dxa"/>
              <w:right w:w="115" w:type="dxa"/>
            </w:tcMar>
            <w:vAlign w:val="bottom"/>
          </w:tcPr>
          <w:p w14:paraId="776A8EE0"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c>
          <w:tcPr>
            <w:tcW w:w="1143" w:type="dxa"/>
            <w:tcBorders>
              <w:top w:val="single" w:sz="4" w:space="0" w:color="auto"/>
            </w:tcBorders>
            <w:noWrap/>
            <w:tcMar>
              <w:left w:w="115" w:type="dxa"/>
              <w:right w:w="115" w:type="dxa"/>
            </w:tcMar>
            <w:vAlign w:val="bottom"/>
          </w:tcPr>
          <w:p w14:paraId="4DF830CB"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c>
          <w:tcPr>
            <w:tcW w:w="1192" w:type="dxa"/>
            <w:tcBorders>
              <w:top w:val="single" w:sz="4" w:space="0" w:color="auto"/>
            </w:tcBorders>
            <w:noWrap/>
            <w:tcMar>
              <w:left w:w="115" w:type="dxa"/>
              <w:right w:w="115" w:type="dxa"/>
            </w:tcMar>
            <w:vAlign w:val="bottom"/>
          </w:tcPr>
          <w:p w14:paraId="4574BAAE"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c>
          <w:tcPr>
            <w:tcW w:w="1141" w:type="dxa"/>
            <w:tcBorders>
              <w:top w:val="single" w:sz="4" w:space="0" w:color="auto"/>
            </w:tcBorders>
            <w:noWrap/>
            <w:tcMar>
              <w:left w:w="115" w:type="dxa"/>
              <w:right w:w="115" w:type="dxa"/>
            </w:tcMar>
            <w:vAlign w:val="bottom"/>
          </w:tcPr>
          <w:p w14:paraId="2A2A845F"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r>
      <w:tr w:rsidR="00A52500" w:rsidRPr="00FD0F20" w14:paraId="699E5195" w14:textId="77777777" w:rsidTr="005C067D">
        <w:tc>
          <w:tcPr>
            <w:tcW w:w="2430" w:type="dxa"/>
            <w:tcBorders>
              <w:top w:val="nil"/>
              <w:left w:val="nil"/>
              <w:right w:val="nil"/>
            </w:tcBorders>
            <w:noWrap/>
            <w:tcMar>
              <w:left w:w="115" w:type="dxa"/>
              <w:right w:w="115" w:type="dxa"/>
            </w:tcMar>
          </w:tcPr>
          <w:p w14:paraId="5E63E35E" w14:textId="59B68BC4" w:rsidR="00A52500" w:rsidRPr="00FD0F20" w:rsidRDefault="00A52500" w:rsidP="00FF1E0D">
            <w:pPr>
              <w:tabs>
                <w:tab w:val="decimal" w:pos="748"/>
              </w:tabs>
              <w:ind w:left="-107"/>
              <w:rPr>
                <w:rFonts w:ascii="Arial" w:eastAsia="Arial Unicode MS"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Joint venture indirectly held</w:t>
            </w:r>
          </w:p>
          <w:p w14:paraId="6FA3CAE7" w14:textId="4D3E7671" w:rsidR="00A52500" w:rsidRPr="00FD0F20" w:rsidRDefault="00A52500" w:rsidP="00FF1E0D">
            <w:pPr>
              <w:ind w:left="-107"/>
              <w:rPr>
                <w:rFonts w:ascii="Arial" w:eastAsia="Arial Unicode MS" w:hAnsi="Arial" w:cs="Arial"/>
                <w:color w:val="000000" w:themeColor="text1"/>
                <w:spacing w:val="-6"/>
                <w:sz w:val="16"/>
                <w:szCs w:val="16"/>
              </w:rPr>
            </w:pPr>
            <w:r w:rsidRPr="00FD0F20">
              <w:rPr>
                <w:rFonts w:ascii="Arial" w:eastAsia="Arial Unicode MS" w:hAnsi="Arial" w:cs="Arial"/>
                <w:b/>
                <w:bCs/>
                <w:color w:val="000000" w:themeColor="text1"/>
                <w:spacing w:val="-6"/>
                <w:sz w:val="16"/>
                <w:szCs w:val="16"/>
              </w:rPr>
              <w:t xml:space="preserve">   through another subsidiary</w:t>
            </w:r>
          </w:p>
        </w:tc>
        <w:tc>
          <w:tcPr>
            <w:tcW w:w="1170" w:type="dxa"/>
            <w:noWrap/>
            <w:tcMar>
              <w:left w:w="115" w:type="dxa"/>
              <w:right w:w="115" w:type="dxa"/>
            </w:tcMar>
            <w:vAlign w:val="bottom"/>
          </w:tcPr>
          <w:p w14:paraId="79ABE944" w14:textId="799D13D8" w:rsidR="00A52500" w:rsidRPr="00FD0F20" w:rsidRDefault="00A52500" w:rsidP="00FF1E0D">
            <w:pPr>
              <w:tabs>
                <w:tab w:val="decimal" w:pos="655"/>
              </w:tabs>
              <w:ind w:right="-72"/>
              <w:jc w:val="right"/>
              <w:rPr>
                <w:rFonts w:ascii="Arial" w:hAnsi="Arial" w:cs="Arial"/>
                <w:color w:val="000000" w:themeColor="text1"/>
                <w:spacing w:val="-6"/>
                <w:sz w:val="16"/>
                <w:szCs w:val="16"/>
                <w:lang w:val="en-GB"/>
              </w:rPr>
            </w:pPr>
          </w:p>
        </w:tc>
        <w:tc>
          <w:tcPr>
            <w:tcW w:w="1170" w:type="dxa"/>
            <w:noWrap/>
            <w:tcMar>
              <w:left w:w="115" w:type="dxa"/>
              <w:right w:w="115" w:type="dxa"/>
            </w:tcMar>
            <w:vAlign w:val="bottom"/>
          </w:tcPr>
          <w:p w14:paraId="5320BE87" w14:textId="4845438E" w:rsidR="00A52500" w:rsidRPr="00FD0F20" w:rsidRDefault="00A52500" w:rsidP="00FF1E0D">
            <w:pPr>
              <w:tabs>
                <w:tab w:val="decimal" w:pos="655"/>
              </w:tabs>
              <w:ind w:right="-72"/>
              <w:jc w:val="right"/>
              <w:rPr>
                <w:rFonts w:ascii="Arial" w:hAnsi="Arial" w:cs="Arial"/>
                <w:color w:val="000000" w:themeColor="text1"/>
                <w:spacing w:val="-6"/>
                <w:sz w:val="16"/>
                <w:szCs w:val="16"/>
                <w:lang w:val="en-GB"/>
              </w:rPr>
            </w:pPr>
          </w:p>
        </w:tc>
        <w:tc>
          <w:tcPr>
            <w:tcW w:w="1204" w:type="dxa"/>
            <w:noWrap/>
            <w:tcMar>
              <w:left w:w="115" w:type="dxa"/>
              <w:right w:w="115" w:type="dxa"/>
            </w:tcMar>
            <w:vAlign w:val="bottom"/>
          </w:tcPr>
          <w:p w14:paraId="346B53C3" w14:textId="77777777" w:rsidR="00A52500" w:rsidRPr="00FD0F20" w:rsidRDefault="00A52500" w:rsidP="00FF1E0D">
            <w:pPr>
              <w:tabs>
                <w:tab w:val="decimal" w:pos="655"/>
              </w:tabs>
              <w:ind w:right="-72"/>
              <w:jc w:val="right"/>
              <w:rPr>
                <w:rFonts w:ascii="Arial" w:hAnsi="Arial" w:cs="Arial"/>
                <w:color w:val="000000" w:themeColor="text1"/>
                <w:spacing w:val="-6"/>
                <w:sz w:val="16"/>
                <w:szCs w:val="16"/>
                <w:lang w:val="en-GB"/>
              </w:rPr>
            </w:pPr>
          </w:p>
        </w:tc>
        <w:tc>
          <w:tcPr>
            <w:tcW w:w="1143" w:type="dxa"/>
            <w:noWrap/>
            <w:tcMar>
              <w:left w:w="115" w:type="dxa"/>
              <w:right w:w="115" w:type="dxa"/>
            </w:tcMar>
            <w:vAlign w:val="bottom"/>
          </w:tcPr>
          <w:p w14:paraId="14791E2F" w14:textId="77777777" w:rsidR="00A52500" w:rsidRPr="00FD0F20" w:rsidRDefault="00A52500" w:rsidP="00FF1E0D">
            <w:pPr>
              <w:tabs>
                <w:tab w:val="decimal" w:pos="655"/>
              </w:tabs>
              <w:ind w:right="-72"/>
              <w:jc w:val="right"/>
              <w:rPr>
                <w:rFonts w:ascii="Arial" w:hAnsi="Arial" w:cs="Arial"/>
                <w:color w:val="000000" w:themeColor="text1"/>
                <w:spacing w:val="-6"/>
                <w:sz w:val="16"/>
                <w:szCs w:val="16"/>
              </w:rPr>
            </w:pPr>
          </w:p>
        </w:tc>
        <w:tc>
          <w:tcPr>
            <w:tcW w:w="1192" w:type="dxa"/>
            <w:noWrap/>
            <w:tcMar>
              <w:left w:w="115" w:type="dxa"/>
              <w:right w:w="115" w:type="dxa"/>
            </w:tcMar>
            <w:vAlign w:val="bottom"/>
          </w:tcPr>
          <w:p w14:paraId="0587A959" w14:textId="77777777" w:rsidR="00A52500" w:rsidRPr="00FD0F20" w:rsidRDefault="00A52500" w:rsidP="00FF1E0D">
            <w:pPr>
              <w:tabs>
                <w:tab w:val="decimal" w:pos="655"/>
              </w:tabs>
              <w:ind w:right="-72"/>
              <w:jc w:val="right"/>
              <w:rPr>
                <w:rFonts w:ascii="Arial" w:hAnsi="Arial" w:cs="Arial"/>
                <w:color w:val="000000" w:themeColor="text1"/>
                <w:spacing w:val="-6"/>
                <w:sz w:val="16"/>
                <w:szCs w:val="16"/>
              </w:rPr>
            </w:pPr>
          </w:p>
        </w:tc>
        <w:tc>
          <w:tcPr>
            <w:tcW w:w="1141" w:type="dxa"/>
            <w:noWrap/>
            <w:tcMar>
              <w:left w:w="115" w:type="dxa"/>
              <w:right w:w="115" w:type="dxa"/>
            </w:tcMar>
            <w:vAlign w:val="bottom"/>
          </w:tcPr>
          <w:p w14:paraId="40787E9E" w14:textId="733A72C8" w:rsidR="00A52500" w:rsidRPr="00FD0F20" w:rsidRDefault="00A52500" w:rsidP="00FF1E0D">
            <w:pPr>
              <w:tabs>
                <w:tab w:val="decimal" w:pos="655"/>
              </w:tabs>
              <w:ind w:right="-72"/>
              <w:jc w:val="right"/>
              <w:rPr>
                <w:rFonts w:ascii="Arial" w:hAnsi="Arial" w:cs="Arial"/>
                <w:color w:val="000000" w:themeColor="text1"/>
                <w:spacing w:val="-6"/>
                <w:sz w:val="16"/>
                <w:szCs w:val="16"/>
              </w:rPr>
            </w:pPr>
          </w:p>
        </w:tc>
      </w:tr>
      <w:tr w:rsidR="00A52500" w:rsidRPr="00FD0F20" w14:paraId="23CFD44E" w14:textId="77777777" w:rsidTr="005C067D">
        <w:tc>
          <w:tcPr>
            <w:tcW w:w="2430" w:type="dxa"/>
            <w:tcBorders>
              <w:top w:val="nil"/>
              <w:left w:val="nil"/>
              <w:right w:val="nil"/>
            </w:tcBorders>
            <w:noWrap/>
            <w:tcMar>
              <w:left w:w="115" w:type="dxa"/>
              <w:right w:w="115" w:type="dxa"/>
            </w:tcMar>
          </w:tcPr>
          <w:p w14:paraId="10E07771" w14:textId="46865BDE" w:rsidR="00A52500" w:rsidRPr="00FD0F20" w:rsidRDefault="00A52500" w:rsidP="00FF1E0D">
            <w:pPr>
              <w:ind w:left="-107" w:right="-108"/>
              <w:rPr>
                <w:rFonts w:ascii="Arial" w:eastAsia="Arial Unicode MS" w:hAnsi="Arial" w:cs="Arial"/>
                <w:color w:val="000000" w:themeColor="text1"/>
                <w:spacing w:val="-6"/>
                <w:sz w:val="16"/>
                <w:szCs w:val="16"/>
              </w:rPr>
            </w:pPr>
            <w:proofErr w:type="spellStart"/>
            <w:r w:rsidRPr="00FD0F20">
              <w:rPr>
                <w:rFonts w:ascii="Arial" w:eastAsia="Arial Unicode MS" w:hAnsi="Arial" w:cs="Arial"/>
                <w:color w:val="000000" w:themeColor="text1"/>
                <w:spacing w:val="-6"/>
                <w:sz w:val="16"/>
                <w:szCs w:val="16"/>
              </w:rPr>
              <w:t>CambodiaRe</w:t>
            </w:r>
            <w:proofErr w:type="spellEnd"/>
            <w:r w:rsidRPr="00FD0F20">
              <w:rPr>
                <w:rFonts w:ascii="Arial" w:eastAsia="Arial Unicode MS" w:hAnsi="Arial" w:cs="Arial"/>
                <w:color w:val="000000" w:themeColor="text1"/>
                <w:spacing w:val="-6"/>
                <w:sz w:val="16"/>
                <w:szCs w:val="16"/>
              </w:rPr>
              <w:t xml:space="preserve"> </w:t>
            </w:r>
            <w:proofErr w:type="spellStart"/>
            <w:r w:rsidRPr="00FD0F20">
              <w:rPr>
                <w:rFonts w:ascii="Arial" w:eastAsia="Arial Unicode MS" w:hAnsi="Arial" w:cs="Arial"/>
                <w:color w:val="000000" w:themeColor="text1"/>
                <w:spacing w:val="-6"/>
                <w:sz w:val="16"/>
                <w:szCs w:val="16"/>
              </w:rPr>
              <w:t>BlueVenture</w:t>
            </w:r>
            <w:proofErr w:type="spellEnd"/>
            <w:r w:rsidRPr="00FD0F20">
              <w:rPr>
                <w:rFonts w:ascii="Arial" w:eastAsia="Arial Unicode MS" w:hAnsi="Arial" w:cs="Arial"/>
                <w:color w:val="000000" w:themeColor="text1"/>
                <w:spacing w:val="-6"/>
                <w:sz w:val="16"/>
                <w:szCs w:val="16"/>
              </w:rPr>
              <w:t xml:space="preserve"> Co., Ltd.</w:t>
            </w:r>
          </w:p>
        </w:tc>
        <w:tc>
          <w:tcPr>
            <w:tcW w:w="1170" w:type="dxa"/>
            <w:tcBorders>
              <w:bottom w:val="single" w:sz="4" w:space="0" w:color="auto"/>
            </w:tcBorders>
            <w:noWrap/>
            <w:tcMar>
              <w:left w:w="115" w:type="dxa"/>
              <w:right w:w="115" w:type="dxa"/>
            </w:tcMar>
            <w:vAlign w:val="bottom"/>
          </w:tcPr>
          <w:p w14:paraId="0E52F31C" w14:textId="5B02ED55" w:rsidR="00A52500" w:rsidRPr="00FD0F20" w:rsidRDefault="008C2EB7" w:rsidP="00FF1E0D">
            <w:pPr>
              <w:tabs>
                <w:tab w:val="decimal" w:pos="655"/>
              </w:tabs>
              <w:ind w:right="-72"/>
              <w:jc w:val="right"/>
              <w:rPr>
                <w:rFonts w:ascii="Arial" w:hAnsi="Arial" w:cs="Arial"/>
                <w:color w:val="000000" w:themeColor="text1"/>
                <w:spacing w:val="-6"/>
                <w:sz w:val="16"/>
                <w:szCs w:val="16"/>
                <w:lang w:val="en-GB"/>
              </w:rPr>
            </w:pPr>
            <w:r w:rsidRPr="00FD0F20">
              <w:rPr>
                <w:rFonts w:ascii="Arial" w:hAnsi="Arial" w:cs="Arial"/>
                <w:color w:val="000000" w:themeColor="text1"/>
                <w:spacing w:val="-6"/>
                <w:sz w:val="16"/>
                <w:szCs w:val="16"/>
                <w:lang w:val="en-GB"/>
              </w:rPr>
              <w:t>-</w:t>
            </w:r>
          </w:p>
        </w:tc>
        <w:tc>
          <w:tcPr>
            <w:tcW w:w="1170" w:type="dxa"/>
            <w:tcBorders>
              <w:bottom w:val="single" w:sz="4" w:space="0" w:color="auto"/>
            </w:tcBorders>
            <w:noWrap/>
            <w:tcMar>
              <w:left w:w="115" w:type="dxa"/>
              <w:right w:w="115" w:type="dxa"/>
            </w:tcMar>
            <w:vAlign w:val="bottom"/>
          </w:tcPr>
          <w:p w14:paraId="1F453079" w14:textId="73746B70" w:rsidR="00A52500" w:rsidRPr="00FD0F20" w:rsidRDefault="008C2EB7" w:rsidP="00FF1E0D">
            <w:pPr>
              <w:tabs>
                <w:tab w:val="decimal" w:pos="655"/>
              </w:tabs>
              <w:ind w:right="-72"/>
              <w:jc w:val="right"/>
              <w:rPr>
                <w:rFonts w:ascii="Arial" w:hAnsi="Arial" w:cs="Arial"/>
                <w:color w:val="000000" w:themeColor="text1"/>
                <w:spacing w:val="-6"/>
                <w:sz w:val="16"/>
                <w:szCs w:val="16"/>
                <w:lang w:val="en-GB"/>
              </w:rPr>
            </w:pPr>
            <w:r w:rsidRPr="00FD0F20">
              <w:rPr>
                <w:rFonts w:ascii="Arial" w:hAnsi="Arial" w:cs="Arial"/>
                <w:color w:val="000000" w:themeColor="text1"/>
                <w:spacing w:val="-6"/>
                <w:sz w:val="16"/>
                <w:szCs w:val="16"/>
                <w:lang w:val="en-GB"/>
              </w:rPr>
              <w:t>-</w:t>
            </w:r>
          </w:p>
        </w:tc>
        <w:tc>
          <w:tcPr>
            <w:tcW w:w="1204" w:type="dxa"/>
            <w:tcBorders>
              <w:bottom w:val="single" w:sz="4" w:space="0" w:color="auto"/>
            </w:tcBorders>
            <w:noWrap/>
            <w:tcMar>
              <w:left w:w="115" w:type="dxa"/>
              <w:right w:w="115" w:type="dxa"/>
            </w:tcMar>
            <w:vAlign w:val="bottom"/>
          </w:tcPr>
          <w:p w14:paraId="3A6EC52F" w14:textId="12F44CAD" w:rsidR="00A52500" w:rsidRPr="00FD0F20" w:rsidRDefault="008C2EB7" w:rsidP="00FF1E0D">
            <w:pPr>
              <w:tabs>
                <w:tab w:val="decimal" w:pos="655"/>
              </w:tabs>
              <w:ind w:right="-72"/>
              <w:jc w:val="right"/>
              <w:rPr>
                <w:rFonts w:ascii="Arial" w:hAnsi="Arial" w:cs="Arial"/>
                <w:color w:val="000000" w:themeColor="text1"/>
                <w:spacing w:val="-6"/>
                <w:sz w:val="16"/>
                <w:szCs w:val="16"/>
                <w:lang w:val="en-GB"/>
              </w:rPr>
            </w:pPr>
            <w:r w:rsidRPr="00FD0F20">
              <w:rPr>
                <w:rFonts w:ascii="Arial" w:hAnsi="Arial" w:cs="Arial"/>
                <w:color w:val="000000" w:themeColor="text1"/>
                <w:spacing w:val="-6"/>
                <w:sz w:val="16"/>
                <w:szCs w:val="16"/>
                <w:lang w:val="en-GB"/>
              </w:rPr>
              <w:t>-</w:t>
            </w:r>
          </w:p>
        </w:tc>
        <w:tc>
          <w:tcPr>
            <w:tcW w:w="1143" w:type="dxa"/>
            <w:tcBorders>
              <w:bottom w:val="single" w:sz="4" w:space="0" w:color="auto"/>
            </w:tcBorders>
            <w:noWrap/>
            <w:tcMar>
              <w:left w:w="115" w:type="dxa"/>
              <w:right w:w="115" w:type="dxa"/>
            </w:tcMar>
            <w:vAlign w:val="bottom"/>
          </w:tcPr>
          <w:p w14:paraId="468F741D" w14:textId="3721313E" w:rsidR="00A52500" w:rsidRPr="00FD0F20" w:rsidRDefault="008C2EB7"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92" w:type="dxa"/>
            <w:tcBorders>
              <w:bottom w:val="single" w:sz="4" w:space="0" w:color="auto"/>
            </w:tcBorders>
            <w:noWrap/>
            <w:tcMar>
              <w:left w:w="115" w:type="dxa"/>
              <w:right w:w="115" w:type="dxa"/>
            </w:tcMar>
            <w:vAlign w:val="bottom"/>
          </w:tcPr>
          <w:p w14:paraId="086666CA" w14:textId="527A150D" w:rsidR="00A52500" w:rsidRPr="00FD0F20" w:rsidRDefault="008C2EB7"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41" w:type="dxa"/>
            <w:tcBorders>
              <w:bottom w:val="single" w:sz="4" w:space="0" w:color="auto"/>
            </w:tcBorders>
            <w:noWrap/>
            <w:tcMar>
              <w:left w:w="115" w:type="dxa"/>
              <w:right w:w="115" w:type="dxa"/>
            </w:tcMar>
            <w:vAlign w:val="bottom"/>
          </w:tcPr>
          <w:p w14:paraId="5B81F639" w14:textId="356DDA05" w:rsidR="00A52500" w:rsidRPr="00FD0F20" w:rsidRDefault="008C2EB7"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r>
      <w:tr w:rsidR="00A52500" w:rsidRPr="00FD0F20" w14:paraId="34728298" w14:textId="77777777" w:rsidTr="005C067D">
        <w:tc>
          <w:tcPr>
            <w:tcW w:w="2430" w:type="dxa"/>
            <w:tcBorders>
              <w:top w:val="nil"/>
              <w:left w:val="nil"/>
              <w:right w:val="nil"/>
            </w:tcBorders>
            <w:noWrap/>
            <w:tcMar>
              <w:left w:w="115" w:type="dxa"/>
              <w:right w:w="115" w:type="dxa"/>
            </w:tcMar>
          </w:tcPr>
          <w:p w14:paraId="5C4D84BE" w14:textId="77777777" w:rsidR="00A52500" w:rsidRPr="00FD0F20" w:rsidRDefault="00A52500" w:rsidP="00FF1E0D">
            <w:pPr>
              <w:autoSpaceDE w:val="0"/>
              <w:autoSpaceDN w:val="0"/>
              <w:jc w:val="thaiDistribute"/>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24EA4644"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c>
          <w:tcPr>
            <w:tcW w:w="1170" w:type="dxa"/>
            <w:tcBorders>
              <w:top w:val="single" w:sz="4" w:space="0" w:color="auto"/>
            </w:tcBorders>
            <w:noWrap/>
            <w:tcMar>
              <w:left w:w="115" w:type="dxa"/>
              <w:right w:w="115" w:type="dxa"/>
            </w:tcMar>
            <w:vAlign w:val="bottom"/>
          </w:tcPr>
          <w:p w14:paraId="4A965EFE"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c>
          <w:tcPr>
            <w:tcW w:w="1204" w:type="dxa"/>
            <w:tcBorders>
              <w:top w:val="single" w:sz="4" w:space="0" w:color="auto"/>
            </w:tcBorders>
            <w:noWrap/>
            <w:tcMar>
              <w:left w:w="115" w:type="dxa"/>
              <w:right w:w="115" w:type="dxa"/>
            </w:tcMar>
            <w:vAlign w:val="bottom"/>
          </w:tcPr>
          <w:p w14:paraId="05C70A46"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c>
          <w:tcPr>
            <w:tcW w:w="1143" w:type="dxa"/>
            <w:tcBorders>
              <w:top w:val="single" w:sz="4" w:space="0" w:color="auto"/>
            </w:tcBorders>
            <w:noWrap/>
            <w:tcMar>
              <w:left w:w="115" w:type="dxa"/>
              <w:right w:w="115" w:type="dxa"/>
            </w:tcMar>
            <w:vAlign w:val="bottom"/>
          </w:tcPr>
          <w:p w14:paraId="3FE1C44B"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c>
          <w:tcPr>
            <w:tcW w:w="1192" w:type="dxa"/>
            <w:tcBorders>
              <w:top w:val="single" w:sz="4" w:space="0" w:color="auto"/>
            </w:tcBorders>
            <w:noWrap/>
            <w:tcMar>
              <w:left w:w="115" w:type="dxa"/>
              <w:right w:w="115" w:type="dxa"/>
            </w:tcMar>
            <w:vAlign w:val="bottom"/>
          </w:tcPr>
          <w:p w14:paraId="5334592C"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c>
          <w:tcPr>
            <w:tcW w:w="1141" w:type="dxa"/>
            <w:tcBorders>
              <w:top w:val="single" w:sz="4" w:space="0" w:color="auto"/>
            </w:tcBorders>
            <w:noWrap/>
            <w:tcMar>
              <w:left w:w="115" w:type="dxa"/>
              <w:right w:w="115" w:type="dxa"/>
            </w:tcMar>
            <w:vAlign w:val="bottom"/>
          </w:tcPr>
          <w:p w14:paraId="1A4DC45A" w14:textId="77777777" w:rsidR="00A52500" w:rsidRPr="00FD0F20" w:rsidRDefault="00A52500" w:rsidP="00FF1E0D">
            <w:pPr>
              <w:tabs>
                <w:tab w:val="decimal" w:pos="655"/>
              </w:tabs>
              <w:autoSpaceDE w:val="0"/>
              <w:autoSpaceDN w:val="0"/>
              <w:jc w:val="right"/>
              <w:rPr>
                <w:rFonts w:ascii="Arial" w:hAnsi="Arial" w:cs="Arial"/>
                <w:color w:val="000000" w:themeColor="text1"/>
                <w:sz w:val="18"/>
                <w:szCs w:val="18"/>
              </w:rPr>
            </w:pPr>
          </w:p>
        </w:tc>
      </w:tr>
      <w:tr w:rsidR="00A52500" w:rsidRPr="00FD0F20" w14:paraId="78FBA6ED" w14:textId="77777777" w:rsidTr="005C067D">
        <w:tc>
          <w:tcPr>
            <w:tcW w:w="2430" w:type="dxa"/>
            <w:tcBorders>
              <w:top w:val="nil"/>
              <w:left w:val="nil"/>
              <w:right w:val="nil"/>
            </w:tcBorders>
            <w:noWrap/>
            <w:tcMar>
              <w:left w:w="115" w:type="dxa"/>
              <w:right w:w="115" w:type="dxa"/>
            </w:tcMar>
          </w:tcPr>
          <w:p w14:paraId="64DB115B" w14:textId="04EB70C3" w:rsidR="00A52500" w:rsidRPr="00FD0F20" w:rsidRDefault="00A52500" w:rsidP="00FF1E0D">
            <w:pPr>
              <w:ind w:left="-107" w:right="-108"/>
              <w:rPr>
                <w:rFonts w:ascii="Arial" w:eastAsia="Arial Unicode MS"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Total investment in joint venture</w:t>
            </w:r>
          </w:p>
        </w:tc>
        <w:tc>
          <w:tcPr>
            <w:tcW w:w="1170" w:type="dxa"/>
            <w:tcBorders>
              <w:bottom w:val="single" w:sz="4" w:space="0" w:color="auto"/>
            </w:tcBorders>
            <w:noWrap/>
            <w:tcMar>
              <w:left w:w="115" w:type="dxa"/>
              <w:right w:w="115" w:type="dxa"/>
            </w:tcMar>
            <w:vAlign w:val="bottom"/>
          </w:tcPr>
          <w:p w14:paraId="4335B97C" w14:textId="65AA936D" w:rsidR="00A52500" w:rsidRPr="00FD0F20" w:rsidRDefault="008C2EB7"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70" w:type="dxa"/>
            <w:tcBorders>
              <w:bottom w:val="single" w:sz="4" w:space="0" w:color="auto"/>
            </w:tcBorders>
            <w:noWrap/>
            <w:tcMar>
              <w:left w:w="115" w:type="dxa"/>
              <w:right w:w="115" w:type="dxa"/>
            </w:tcMar>
            <w:vAlign w:val="bottom"/>
          </w:tcPr>
          <w:p w14:paraId="7F199353" w14:textId="4F1D2964" w:rsidR="00A52500" w:rsidRPr="00FD0F20" w:rsidRDefault="008C2EB7"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204" w:type="dxa"/>
            <w:tcBorders>
              <w:bottom w:val="single" w:sz="4" w:space="0" w:color="auto"/>
            </w:tcBorders>
            <w:noWrap/>
            <w:tcMar>
              <w:left w:w="115" w:type="dxa"/>
              <w:right w:w="115" w:type="dxa"/>
            </w:tcMar>
            <w:vAlign w:val="bottom"/>
          </w:tcPr>
          <w:p w14:paraId="38F16A18" w14:textId="7CCA7684" w:rsidR="00A52500" w:rsidRPr="00FD0F20" w:rsidRDefault="008C2EB7"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43" w:type="dxa"/>
            <w:tcBorders>
              <w:bottom w:val="single" w:sz="4" w:space="0" w:color="auto"/>
            </w:tcBorders>
            <w:noWrap/>
            <w:tcMar>
              <w:left w:w="115" w:type="dxa"/>
              <w:right w:w="115" w:type="dxa"/>
            </w:tcMar>
            <w:vAlign w:val="bottom"/>
          </w:tcPr>
          <w:p w14:paraId="207FED5E" w14:textId="5722AD7F" w:rsidR="00A52500" w:rsidRPr="00FD0F20" w:rsidRDefault="008C2EB7"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c>
          <w:tcPr>
            <w:tcW w:w="1192" w:type="dxa"/>
            <w:tcBorders>
              <w:bottom w:val="single" w:sz="4" w:space="0" w:color="auto"/>
            </w:tcBorders>
            <w:noWrap/>
            <w:tcMar>
              <w:left w:w="115" w:type="dxa"/>
              <w:right w:w="115" w:type="dxa"/>
            </w:tcMar>
            <w:vAlign w:val="bottom"/>
          </w:tcPr>
          <w:p w14:paraId="66C1F009" w14:textId="7493943D" w:rsidR="00A52500" w:rsidRPr="00FD0F20" w:rsidRDefault="008C2EB7" w:rsidP="00FF1E0D">
            <w:pPr>
              <w:tabs>
                <w:tab w:val="decimal" w:pos="655"/>
              </w:tabs>
              <w:ind w:right="-72"/>
              <w:jc w:val="right"/>
              <w:rPr>
                <w:rFonts w:ascii="Arial" w:hAnsi="Arial" w:cs="Arial"/>
                <w:color w:val="000000" w:themeColor="text1"/>
                <w:spacing w:val="-6"/>
                <w:sz w:val="16"/>
                <w:szCs w:val="16"/>
                <w:lang w:val="en-GB" w:bidi="th-TH"/>
              </w:rPr>
            </w:pPr>
            <w:r w:rsidRPr="00FD0F20">
              <w:rPr>
                <w:rFonts w:ascii="Arial" w:hAnsi="Arial" w:cs="Arial"/>
                <w:color w:val="000000" w:themeColor="text1"/>
                <w:spacing w:val="-6"/>
                <w:sz w:val="16"/>
                <w:szCs w:val="16"/>
                <w:lang w:val="en-GB" w:bidi="th-TH"/>
              </w:rPr>
              <w:t>-</w:t>
            </w:r>
          </w:p>
        </w:tc>
        <w:tc>
          <w:tcPr>
            <w:tcW w:w="1141" w:type="dxa"/>
            <w:tcBorders>
              <w:bottom w:val="single" w:sz="4" w:space="0" w:color="auto"/>
            </w:tcBorders>
            <w:noWrap/>
            <w:tcMar>
              <w:left w:w="115" w:type="dxa"/>
              <w:right w:w="115" w:type="dxa"/>
            </w:tcMar>
            <w:vAlign w:val="bottom"/>
          </w:tcPr>
          <w:p w14:paraId="39226EA6" w14:textId="7D35881B" w:rsidR="00A52500" w:rsidRPr="00FD0F20" w:rsidRDefault="008C2EB7" w:rsidP="00FF1E0D">
            <w:pPr>
              <w:tabs>
                <w:tab w:val="decimal" w:pos="655"/>
              </w:tabs>
              <w:ind w:right="-72"/>
              <w:jc w:val="right"/>
              <w:rPr>
                <w:rFonts w:ascii="Arial" w:hAnsi="Arial" w:cs="Arial"/>
                <w:color w:val="000000" w:themeColor="text1"/>
                <w:spacing w:val="-6"/>
                <w:sz w:val="16"/>
                <w:szCs w:val="16"/>
              </w:rPr>
            </w:pPr>
            <w:r w:rsidRPr="00FD0F20">
              <w:rPr>
                <w:rFonts w:ascii="Arial" w:hAnsi="Arial" w:cs="Arial"/>
                <w:color w:val="000000" w:themeColor="text1"/>
                <w:spacing w:val="-6"/>
                <w:sz w:val="16"/>
                <w:szCs w:val="16"/>
              </w:rPr>
              <w:t>-</w:t>
            </w:r>
          </w:p>
        </w:tc>
      </w:tr>
    </w:tbl>
    <w:p w14:paraId="3869DB2B" w14:textId="77777777" w:rsidR="009F6E69" w:rsidRPr="00FD0F20" w:rsidRDefault="009F6E69" w:rsidP="00FF1E0D">
      <w:pPr>
        <w:overflowPunct w:val="0"/>
        <w:adjustRightInd w:val="0"/>
        <w:jc w:val="thaiDistribute"/>
        <w:textAlignment w:val="baseline"/>
        <w:rPr>
          <w:rFonts w:ascii="Arial" w:hAnsi="Arial" w:cs="Arial"/>
          <w:b/>
          <w:bCs/>
          <w:color w:val="000000" w:themeColor="text1"/>
          <w:sz w:val="18"/>
          <w:szCs w:val="18"/>
          <w:lang w:eastAsia="th-TH"/>
        </w:rPr>
      </w:pPr>
    </w:p>
    <w:p w14:paraId="764B71DD" w14:textId="098A362F" w:rsidR="008112E4" w:rsidRPr="00FD0F20" w:rsidRDefault="00B35851" w:rsidP="00FF1E0D">
      <w:pPr>
        <w:tabs>
          <w:tab w:val="left" w:pos="270"/>
        </w:tabs>
        <w:overflowPunct w:val="0"/>
        <w:adjustRightInd w:val="0"/>
        <w:ind w:left="270" w:hanging="270"/>
        <w:jc w:val="thaiDistribute"/>
        <w:textAlignment w:val="baseline"/>
        <w:rPr>
          <w:rFonts w:ascii="Arial" w:hAnsi="Arial" w:cs="Arial"/>
          <w:color w:val="000000" w:themeColor="text1"/>
          <w:sz w:val="18"/>
          <w:szCs w:val="18"/>
          <w:lang w:eastAsia="th-TH"/>
        </w:rPr>
      </w:pPr>
      <w:r w:rsidRPr="00FD0F20">
        <w:rPr>
          <w:rFonts w:ascii="Arial" w:hAnsi="Arial" w:cs="Arial"/>
          <w:color w:val="000000" w:themeColor="text1"/>
          <w:sz w:val="18"/>
          <w:szCs w:val="18"/>
          <w:vertAlign w:val="superscript"/>
          <w:lang w:eastAsia="th-TH"/>
        </w:rPr>
        <w:t>(1)</w:t>
      </w:r>
      <w:r w:rsidR="00EC4635" w:rsidRPr="00FD0F20">
        <w:rPr>
          <w:rFonts w:ascii="Arial" w:hAnsi="Arial" w:cs="Arial"/>
          <w:color w:val="000000" w:themeColor="text1"/>
          <w:sz w:val="18"/>
          <w:szCs w:val="18"/>
          <w:vertAlign w:val="superscript"/>
          <w:lang w:eastAsia="th-TH"/>
        </w:rPr>
        <w:tab/>
      </w:r>
      <w:r w:rsidR="00F46238" w:rsidRPr="00FD0F20">
        <w:rPr>
          <w:rFonts w:ascii="Arial" w:hAnsi="Arial" w:cs="Arial"/>
          <w:color w:val="000000" w:themeColor="text1"/>
          <w:sz w:val="18"/>
          <w:szCs w:val="18"/>
          <w:lang w:eastAsia="th-TH"/>
        </w:rPr>
        <w:t xml:space="preserve">The carrying amount presented in the separate financial statements of </w:t>
      </w:r>
      <w:proofErr w:type="spellStart"/>
      <w:r w:rsidR="00F46238" w:rsidRPr="00FD0F20">
        <w:rPr>
          <w:rFonts w:ascii="Arial" w:hAnsi="Arial" w:cs="Arial"/>
          <w:color w:val="000000" w:themeColor="text1"/>
          <w:sz w:val="18"/>
          <w:szCs w:val="18"/>
          <w:lang w:eastAsia="th-TH"/>
        </w:rPr>
        <w:t>BlueVenture</w:t>
      </w:r>
      <w:proofErr w:type="spellEnd"/>
      <w:r w:rsidR="00F46238" w:rsidRPr="00FD0F20">
        <w:rPr>
          <w:rFonts w:ascii="Arial" w:hAnsi="Arial" w:cs="Arial"/>
          <w:color w:val="000000" w:themeColor="text1"/>
          <w:sz w:val="18"/>
          <w:szCs w:val="18"/>
          <w:lang w:eastAsia="th-TH"/>
        </w:rPr>
        <w:t xml:space="preserve"> Group Public Company Limited, which directly holds shares in the subsidiary.</w:t>
      </w:r>
    </w:p>
    <w:p w14:paraId="51236A46" w14:textId="32123151" w:rsidR="00B35851" w:rsidRPr="00FD0F20" w:rsidRDefault="00B35851" w:rsidP="00FF1E0D">
      <w:pPr>
        <w:tabs>
          <w:tab w:val="left" w:pos="270"/>
        </w:tabs>
        <w:overflowPunct w:val="0"/>
        <w:adjustRightInd w:val="0"/>
        <w:ind w:left="270" w:hanging="270"/>
        <w:jc w:val="thaiDistribute"/>
        <w:textAlignment w:val="baseline"/>
        <w:rPr>
          <w:rFonts w:ascii="Arial" w:hAnsi="Arial" w:cs="Arial"/>
          <w:color w:val="000000" w:themeColor="text1"/>
          <w:sz w:val="18"/>
          <w:szCs w:val="18"/>
          <w:lang w:eastAsia="th-TH"/>
        </w:rPr>
      </w:pPr>
      <w:r w:rsidRPr="00FD0F20">
        <w:rPr>
          <w:rFonts w:ascii="Arial" w:hAnsi="Arial" w:cs="Arial"/>
          <w:color w:val="000000" w:themeColor="text1"/>
          <w:sz w:val="18"/>
          <w:szCs w:val="18"/>
          <w:vertAlign w:val="superscript"/>
          <w:lang w:eastAsia="th-TH"/>
        </w:rPr>
        <w:t>(2)</w:t>
      </w:r>
      <w:r w:rsidR="00EC4635" w:rsidRPr="00FD0F20">
        <w:rPr>
          <w:rFonts w:ascii="Arial" w:hAnsi="Arial" w:cs="Arial"/>
          <w:color w:val="000000" w:themeColor="text1"/>
          <w:sz w:val="18"/>
          <w:szCs w:val="18"/>
          <w:lang w:eastAsia="th-TH"/>
        </w:rPr>
        <w:tab/>
      </w:r>
      <w:r w:rsidR="00FC776B" w:rsidRPr="00FD0F20">
        <w:rPr>
          <w:rFonts w:ascii="Arial" w:hAnsi="Arial" w:cs="Arial"/>
          <w:color w:val="000000" w:themeColor="text1"/>
          <w:sz w:val="18"/>
          <w:szCs w:val="18"/>
          <w:lang w:eastAsia="th-TH"/>
        </w:rPr>
        <w:t xml:space="preserve">The carrying amount presented in the financial statements of </w:t>
      </w:r>
      <w:proofErr w:type="spellStart"/>
      <w:r w:rsidR="00FC776B" w:rsidRPr="00FD0F20">
        <w:rPr>
          <w:rFonts w:ascii="Arial" w:hAnsi="Arial" w:cs="Arial"/>
          <w:color w:val="000000" w:themeColor="text1"/>
          <w:sz w:val="18"/>
          <w:szCs w:val="18"/>
          <w:lang w:eastAsia="th-TH"/>
        </w:rPr>
        <w:t>BlueVenture</w:t>
      </w:r>
      <w:proofErr w:type="spellEnd"/>
      <w:r w:rsidR="00FC776B" w:rsidRPr="00FD0F20">
        <w:rPr>
          <w:rFonts w:ascii="Arial" w:hAnsi="Arial" w:cs="Arial"/>
          <w:color w:val="000000" w:themeColor="text1"/>
          <w:sz w:val="18"/>
          <w:szCs w:val="18"/>
          <w:lang w:eastAsia="th-TH"/>
        </w:rPr>
        <w:t xml:space="preserve"> TPA Company Limited, which directly holds shares in the subsidiary.</w:t>
      </w:r>
    </w:p>
    <w:p w14:paraId="0D152CCC" w14:textId="77777777" w:rsidR="00E42801" w:rsidRPr="00FD0F20" w:rsidRDefault="00E42801" w:rsidP="00FF1E0D">
      <w:pPr>
        <w:overflowPunct w:val="0"/>
        <w:adjustRightInd w:val="0"/>
        <w:jc w:val="thaiDistribute"/>
        <w:textAlignment w:val="baseline"/>
        <w:rPr>
          <w:rFonts w:ascii="Arial" w:hAnsi="Arial" w:cs="Arial"/>
          <w:b/>
          <w:bCs/>
          <w:color w:val="000000" w:themeColor="text1"/>
          <w:sz w:val="18"/>
          <w:szCs w:val="18"/>
          <w:lang w:eastAsia="th-TH"/>
        </w:rPr>
      </w:pPr>
    </w:p>
    <w:p w14:paraId="73A9ADEA" w14:textId="46A4B969" w:rsidR="00AC49F9" w:rsidRPr="00FD0F20" w:rsidRDefault="00AC49F9" w:rsidP="00FF1E0D">
      <w:pPr>
        <w:overflowPunct w:val="0"/>
        <w:adjustRightInd w:val="0"/>
        <w:jc w:val="thaiDistribute"/>
        <w:textAlignment w:val="baseline"/>
        <w:rPr>
          <w:rFonts w:ascii="Arial" w:hAnsi="Arial" w:cs="Arial"/>
          <w:b/>
          <w:bCs/>
          <w:color w:val="000000" w:themeColor="text1"/>
          <w:sz w:val="18"/>
          <w:szCs w:val="18"/>
          <w:lang w:eastAsia="th-TH"/>
        </w:rPr>
      </w:pPr>
      <w:r w:rsidRPr="00FD0F20">
        <w:rPr>
          <w:rFonts w:ascii="Arial" w:hAnsi="Arial" w:cs="Arial"/>
          <w:b/>
          <w:bCs/>
          <w:color w:val="000000" w:themeColor="text1"/>
          <w:sz w:val="18"/>
          <w:szCs w:val="18"/>
          <w:lang w:eastAsia="th-TH"/>
        </w:rPr>
        <w:t>Movement of investments</w:t>
      </w:r>
    </w:p>
    <w:p w14:paraId="4267EB20" w14:textId="77777777" w:rsidR="00AC49F9" w:rsidRPr="00FD0F20" w:rsidRDefault="00AC49F9" w:rsidP="00FF1E0D">
      <w:pPr>
        <w:overflowPunct w:val="0"/>
        <w:adjustRightInd w:val="0"/>
        <w:jc w:val="thaiDistribute"/>
        <w:textAlignment w:val="baseline"/>
        <w:rPr>
          <w:rFonts w:ascii="Arial" w:hAnsi="Arial" w:cs="Arial"/>
          <w:b/>
          <w:bCs/>
          <w:color w:val="000000" w:themeColor="text1"/>
          <w:sz w:val="18"/>
          <w:szCs w:val="18"/>
          <w:lang w:eastAsia="th-TH"/>
        </w:rPr>
      </w:pPr>
    </w:p>
    <w:p w14:paraId="71193926" w14:textId="6192FD17" w:rsidR="0029472C" w:rsidRPr="00FD0F20" w:rsidRDefault="0029472C" w:rsidP="00FF1E0D">
      <w:pPr>
        <w:overflowPunct w:val="0"/>
        <w:adjustRightInd w:val="0"/>
        <w:jc w:val="thaiDistribute"/>
        <w:textAlignment w:val="baseline"/>
        <w:rPr>
          <w:rFonts w:ascii="Arial" w:hAnsi="Arial" w:cs="Arial"/>
          <w:color w:val="000000" w:themeColor="text1"/>
          <w:sz w:val="18"/>
          <w:szCs w:val="18"/>
        </w:rPr>
      </w:pPr>
      <w:r w:rsidRPr="00FD0F20">
        <w:rPr>
          <w:rFonts w:ascii="Arial" w:hAnsi="Arial" w:cs="Arial"/>
          <w:color w:val="000000" w:themeColor="text1"/>
          <w:sz w:val="18"/>
          <w:szCs w:val="18"/>
        </w:rPr>
        <w:t xml:space="preserve">Movement of </w:t>
      </w:r>
      <w:r w:rsidR="00AC49F9" w:rsidRPr="00FD0F20">
        <w:rPr>
          <w:rFonts w:ascii="Arial" w:hAnsi="Arial" w:cs="Arial"/>
          <w:color w:val="000000" w:themeColor="text1"/>
          <w:sz w:val="18"/>
          <w:szCs w:val="18"/>
        </w:rPr>
        <w:t xml:space="preserve">investments in </w:t>
      </w:r>
      <w:r w:rsidRPr="00FD0F20">
        <w:rPr>
          <w:rFonts w:ascii="Arial" w:hAnsi="Arial" w:cs="Arial"/>
          <w:color w:val="000000" w:themeColor="text1"/>
          <w:sz w:val="18"/>
          <w:szCs w:val="18"/>
        </w:rPr>
        <w:t>joint ventures</w:t>
      </w:r>
      <w:r w:rsidR="00AC49F9" w:rsidRPr="00FD0F20">
        <w:rPr>
          <w:rFonts w:ascii="Arial" w:hAnsi="Arial" w:cs="Arial"/>
          <w:color w:val="000000" w:themeColor="text1"/>
          <w:sz w:val="18"/>
          <w:szCs w:val="18"/>
        </w:rPr>
        <w:t xml:space="preserve"> </w:t>
      </w:r>
      <w:r w:rsidR="00A07EF7" w:rsidRPr="00FD0F20">
        <w:rPr>
          <w:rFonts w:ascii="Arial" w:hAnsi="Arial" w:cs="Arial"/>
          <w:color w:val="000000" w:themeColor="text1"/>
          <w:sz w:val="18"/>
          <w:szCs w:val="18"/>
        </w:rPr>
        <w:t xml:space="preserve">and </w:t>
      </w:r>
      <w:proofErr w:type="gramStart"/>
      <w:r w:rsidR="00A07EF7" w:rsidRPr="00FD0F20">
        <w:rPr>
          <w:rFonts w:ascii="Arial" w:hAnsi="Arial" w:cs="Arial"/>
          <w:color w:val="000000" w:themeColor="text1"/>
          <w:sz w:val="18"/>
          <w:szCs w:val="18"/>
        </w:rPr>
        <w:t>associate</w:t>
      </w:r>
      <w:proofErr w:type="gramEnd"/>
      <w:r w:rsidR="00AC49F9" w:rsidRPr="00FD0F20">
        <w:rPr>
          <w:rFonts w:ascii="Arial" w:hAnsi="Arial" w:cs="Arial"/>
          <w:color w:val="000000" w:themeColor="text1"/>
          <w:sz w:val="18"/>
          <w:szCs w:val="18"/>
        </w:rPr>
        <w:t xml:space="preserve"> is as follows:</w:t>
      </w:r>
    </w:p>
    <w:p w14:paraId="6405B5FE" w14:textId="77777777" w:rsidR="00AC49F9" w:rsidRPr="00FD0F20" w:rsidRDefault="00AC49F9" w:rsidP="00FF1E0D">
      <w:pPr>
        <w:overflowPunct w:val="0"/>
        <w:adjustRightInd w:val="0"/>
        <w:jc w:val="thaiDistribute"/>
        <w:textAlignment w:val="baseline"/>
        <w:rPr>
          <w:rFonts w:ascii="Arial" w:hAnsi="Arial" w:cs="Arial"/>
          <w:color w:val="000000" w:themeColor="text1"/>
          <w:sz w:val="18"/>
          <w:szCs w:val="18"/>
        </w:rPr>
      </w:pPr>
    </w:p>
    <w:tbl>
      <w:tblPr>
        <w:tblStyle w:val="TableGrid"/>
        <w:tblW w:w="0" w:type="auto"/>
        <w:tblInd w:w="108" w:type="dxa"/>
        <w:tblLayout w:type="fixed"/>
        <w:tblLook w:val="04A0" w:firstRow="1" w:lastRow="0" w:firstColumn="1" w:lastColumn="0" w:noHBand="0" w:noVBand="1"/>
      </w:tblPr>
      <w:tblGrid>
        <w:gridCol w:w="6300"/>
        <w:gridCol w:w="1584"/>
        <w:gridCol w:w="1584"/>
      </w:tblGrid>
      <w:tr w:rsidR="00117CF0" w:rsidRPr="00FD0F20" w14:paraId="142E0A03" w14:textId="77777777" w:rsidTr="005800CE">
        <w:tc>
          <w:tcPr>
            <w:tcW w:w="6300" w:type="dxa"/>
            <w:vAlign w:val="bottom"/>
          </w:tcPr>
          <w:p w14:paraId="068B42C5" w14:textId="77777777" w:rsidR="00AC49F9" w:rsidRPr="00FD0F20" w:rsidRDefault="00AC49F9" w:rsidP="00FF1E0D">
            <w:pPr>
              <w:jc w:val="thaiDistribute"/>
              <w:rPr>
                <w:rFonts w:ascii="Arial" w:hAnsi="Arial" w:cs="Arial"/>
                <w:color w:val="000000" w:themeColor="text1"/>
                <w:sz w:val="18"/>
                <w:szCs w:val="18"/>
              </w:rPr>
            </w:pPr>
          </w:p>
        </w:tc>
        <w:tc>
          <w:tcPr>
            <w:tcW w:w="3168" w:type="dxa"/>
            <w:gridSpan w:val="2"/>
            <w:tcBorders>
              <w:bottom w:val="single" w:sz="4" w:space="0" w:color="auto"/>
            </w:tcBorders>
            <w:vAlign w:val="bottom"/>
          </w:tcPr>
          <w:p w14:paraId="278D2BDA" w14:textId="77777777" w:rsidR="00AC49F9" w:rsidRPr="00FD0F20" w:rsidRDefault="00AC49F9"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Consolidated financial information</w:t>
            </w:r>
          </w:p>
        </w:tc>
      </w:tr>
      <w:tr w:rsidR="00117CF0" w:rsidRPr="00FD0F20" w14:paraId="3D3EF193" w14:textId="77777777" w:rsidTr="005800CE">
        <w:tc>
          <w:tcPr>
            <w:tcW w:w="6300" w:type="dxa"/>
            <w:vAlign w:val="bottom"/>
          </w:tcPr>
          <w:p w14:paraId="269C1C83" w14:textId="77777777" w:rsidR="00BE05BC" w:rsidRPr="00FD0F20" w:rsidRDefault="00BE05BC" w:rsidP="00FF1E0D">
            <w:pPr>
              <w:jc w:val="thaiDistribute"/>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4DFEA64F" w14:textId="33570430" w:rsidR="00BE05BC" w:rsidRPr="00FD0F20" w:rsidRDefault="006A5358"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 xml:space="preserve">Investment </w:t>
            </w:r>
            <w:r w:rsidR="00375788" w:rsidRPr="00FD0F20">
              <w:rPr>
                <w:rFonts w:ascii="Arial" w:hAnsi="Arial" w:cs="Arial"/>
                <w:b/>
                <w:bCs/>
                <w:color w:val="000000" w:themeColor="text1"/>
                <w:sz w:val="18"/>
                <w:szCs w:val="18"/>
              </w:rPr>
              <w:t xml:space="preserve">in </w:t>
            </w:r>
            <w:r w:rsidR="000073A2" w:rsidRPr="00FD0F20">
              <w:rPr>
                <w:rFonts w:ascii="Arial" w:hAnsi="Arial" w:cs="Arial"/>
                <w:b/>
                <w:bCs/>
                <w:color w:val="000000" w:themeColor="text1"/>
                <w:sz w:val="18"/>
                <w:szCs w:val="18"/>
              </w:rPr>
              <w:t>equity method</w:t>
            </w:r>
          </w:p>
        </w:tc>
      </w:tr>
      <w:tr w:rsidR="00117CF0" w:rsidRPr="00FD0F20" w14:paraId="2A51FC66" w14:textId="77777777" w:rsidTr="00FA063A">
        <w:tc>
          <w:tcPr>
            <w:tcW w:w="6300" w:type="dxa"/>
            <w:vAlign w:val="bottom"/>
          </w:tcPr>
          <w:p w14:paraId="4542BF6D" w14:textId="77777777" w:rsidR="00AC49F9" w:rsidRPr="00FD0F20" w:rsidRDefault="00AC49F9" w:rsidP="00FF1E0D">
            <w:pPr>
              <w:jc w:val="thaiDistribute"/>
              <w:rPr>
                <w:rFonts w:ascii="Arial" w:hAnsi="Arial" w:cs="Arial"/>
                <w:color w:val="000000" w:themeColor="text1"/>
                <w:sz w:val="18"/>
                <w:szCs w:val="18"/>
              </w:rPr>
            </w:pPr>
          </w:p>
        </w:tc>
        <w:tc>
          <w:tcPr>
            <w:tcW w:w="1584" w:type="dxa"/>
            <w:tcBorders>
              <w:top w:val="single" w:sz="4" w:space="0" w:color="auto"/>
            </w:tcBorders>
            <w:vAlign w:val="bottom"/>
          </w:tcPr>
          <w:p w14:paraId="2CB68420" w14:textId="77777777" w:rsidR="00AC49F9" w:rsidRPr="00FD0F20" w:rsidRDefault="00AC49F9"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cs/>
              </w:rPr>
              <w:t>(</w:t>
            </w:r>
            <w:r w:rsidRPr="00FD0F20">
              <w:rPr>
                <w:rFonts w:ascii="Arial" w:hAnsi="Arial" w:cs="Arial"/>
                <w:b/>
                <w:bCs/>
                <w:color w:val="000000" w:themeColor="text1"/>
                <w:sz w:val="18"/>
                <w:szCs w:val="18"/>
              </w:rPr>
              <w:t>Unaudited</w:t>
            </w:r>
            <w:r w:rsidRPr="00FD0F20">
              <w:rPr>
                <w:rFonts w:ascii="Arial" w:hAnsi="Arial" w:cs="Arial"/>
                <w:b/>
                <w:bCs/>
                <w:color w:val="000000" w:themeColor="text1"/>
                <w:sz w:val="18"/>
                <w:szCs w:val="18"/>
                <w:cs/>
              </w:rPr>
              <w:t>)</w:t>
            </w:r>
          </w:p>
        </w:tc>
        <w:tc>
          <w:tcPr>
            <w:tcW w:w="1584" w:type="dxa"/>
            <w:tcBorders>
              <w:top w:val="single" w:sz="4" w:space="0" w:color="auto"/>
            </w:tcBorders>
            <w:vAlign w:val="bottom"/>
          </w:tcPr>
          <w:p w14:paraId="70F79D0F" w14:textId="77777777" w:rsidR="00AC49F9" w:rsidRPr="00FD0F20" w:rsidRDefault="00AC49F9"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cs/>
              </w:rPr>
              <w:t>(</w:t>
            </w:r>
            <w:r w:rsidRPr="00FD0F20">
              <w:rPr>
                <w:rFonts w:ascii="Arial" w:hAnsi="Arial" w:cs="Arial"/>
                <w:b/>
                <w:bCs/>
                <w:color w:val="000000" w:themeColor="text1"/>
                <w:sz w:val="18"/>
                <w:szCs w:val="18"/>
              </w:rPr>
              <w:t>Audited</w:t>
            </w:r>
            <w:r w:rsidRPr="00FD0F20">
              <w:rPr>
                <w:rFonts w:ascii="Arial" w:hAnsi="Arial" w:cs="Arial"/>
                <w:b/>
                <w:bCs/>
                <w:color w:val="000000" w:themeColor="text1"/>
                <w:sz w:val="18"/>
                <w:szCs w:val="18"/>
                <w:cs/>
              </w:rPr>
              <w:t>)</w:t>
            </w:r>
          </w:p>
        </w:tc>
      </w:tr>
      <w:tr w:rsidR="00117CF0" w:rsidRPr="00FD0F20" w14:paraId="59D59C85" w14:textId="77777777" w:rsidTr="00FA063A">
        <w:tc>
          <w:tcPr>
            <w:tcW w:w="6300" w:type="dxa"/>
            <w:vAlign w:val="bottom"/>
          </w:tcPr>
          <w:p w14:paraId="264CAF58" w14:textId="77777777" w:rsidR="00AC49F9" w:rsidRPr="00FD0F20" w:rsidRDefault="00AC49F9" w:rsidP="00FF1E0D">
            <w:pPr>
              <w:jc w:val="thaiDistribute"/>
              <w:rPr>
                <w:rFonts w:ascii="Arial" w:hAnsi="Arial" w:cs="Arial"/>
                <w:color w:val="000000" w:themeColor="text1"/>
                <w:sz w:val="18"/>
                <w:szCs w:val="18"/>
              </w:rPr>
            </w:pPr>
          </w:p>
        </w:tc>
        <w:tc>
          <w:tcPr>
            <w:tcW w:w="1584" w:type="dxa"/>
            <w:vAlign w:val="bottom"/>
          </w:tcPr>
          <w:p w14:paraId="66EF9816" w14:textId="7EB17F10" w:rsidR="00AC49F9" w:rsidRPr="00FD0F20" w:rsidRDefault="00D80E86"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 March</w:t>
            </w:r>
          </w:p>
        </w:tc>
        <w:tc>
          <w:tcPr>
            <w:tcW w:w="1584" w:type="dxa"/>
            <w:vAlign w:val="bottom"/>
          </w:tcPr>
          <w:p w14:paraId="10AA6B06" w14:textId="42881CE9" w:rsidR="00AC49F9" w:rsidRPr="00FD0F20" w:rsidRDefault="00514C1A"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w:t>
            </w:r>
            <w:r w:rsidR="00AC49F9" w:rsidRPr="00FD0F20">
              <w:rPr>
                <w:rFonts w:ascii="Arial" w:hAnsi="Arial" w:cs="Arial"/>
                <w:b/>
                <w:bCs/>
                <w:color w:val="000000" w:themeColor="text1"/>
                <w:sz w:val="18"/>
                <w:szCs w:val="18"/>
              </w:rPr>
              <w:t xml:space="preserve"> December</w:t>
            </w:r>
          </w:p>
        </w:tc>
      </w:tr>
      <w:tr w:rsidR="00117CF0" w:rsidRPr="00FD0F20" w14:paraId="61AFABBF" w14:textId="77777777" w:rsidTr="00FA063A">
        <w:tc>
          <w:tcPr>
            <w:tcW w:w="6300" w:type="dxa"/>
            <w:vAlign w:val="bottom"/>
          </w:tcPr>
          <w:p w14:paraId="72E28D67" w14:textId="77777777" w:rsidR="00AC49F9" w:rsidRPr="00FD0F20" w:rsidRDefault="00AC49F9" w:rsidP="00FF1E0D">
            <w:pPr>
              <w:jc w:val="thaiDistribute"/>
              <w:rPr>
                <w:rFonts w:ascii="Arial" w:hAnsi="Arial" w:cs="Arial"/>
                <w:color w:val="000000" w:themeColor="text1"/>
                <w:sz w:val="18"/>
                <w:szCs w:val="18"/>
              </w:rPr>
            </w:pPr>
          </w:p>
        </w:tc>
        <w:tc>
          <w:tcPr>
            <w:tcW w:w="1584" w:type="dxa"/>
            <w:vAlign w:val="bottom"/>
          </w:tcPr>
          <w:p w14:paraId="7857A89E" w14:textId="39B64650" w:rsidR="00AC49F9"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584" w:type="dxa"/>
            <w:vAlign w:val="bottom"/>
          </w:tcPr>
          <w:p w14:paraId="55ECAD82" w14:textId="5685A8DF" w:rsidR="00AC49F9"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r>
      <w:tr w:rsidR="00117CF0" w:rsidRPr="00FD0F20" w14:paraId="677093A2" w14:textId="77777777" w:rsidTr="00FA063A">
        <w:tc>
          <w:tcPr>
            <w:tcW w:w="6300" w:type="dxa"/>
            <w:vAlign w:val="bottom"/>
          </w:tcPr>
          <w:p w14:paraId="2B5CBB85" w14:textId="77777777" w:rsidR="00AC49F9" w:rsidRPr="00FD0F20" w:rsidRDefault="00AC49F9" w:rsidP="00FF1E0D">
            <w:pPr>
              <w:jc w:val="thaiDistribute"/>
              <w:rPr>
                <w:rFonts w:ascii="Arial" w:hAnsi="Arial" w:cs="Arial"/>
                <w:color w:val="000000" w:themeColor="text1"/>
                <w:sz w:val="18"/>
                <w:szCs w:val="18"/>
              </w:rPr>
            </w:pPr>
          </w:p>
        </w:tc>
        <w:tc>
          <w:tcPr>
            <w:tcW w:w="1584" w:type="dxa"/>
            <w:tcBorders>
              <w:bottom w:val="single" w:sz="4" w:space="0" w:color="auto"/>
            </w:tcBorders>
            <w:vAlign w:val="bottom"/>
          </w:tcPr>
          <w:p w14:paraId="1F929DD5" w14:textId="77777777" w:rsidR="00AC49F9" w:rsidRPr="00FD0F20" w:rsidRDefault="00AC49F9" w:rsidP="00FF1E0D">
            <w:pPr>
              <w:ind w:right="-72"/>
              <w:jc w:val="right"/>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Thousand Baht</w:t>
            </w:r>
          </w:p>
        </w:tc>
        <w:tc>
          <w:tcPr>
            <w:tcW w:w="1584" w:type="dxa"/>
            <w:tcBorders>
              <w:bottom w:val="single" w:sz="4" w:space="0" w:color="auto"/>
            </w:tcBorders>
            <w:vAlign w:val="bottom"/>
          </w:tcPr>
          <w:p w14:paraId="56BDB6EA" w14:textId="77777777" w:rsidR="00AC49F9" w:rsidRPr="00FD0F20" w:rsidRDefault="00AC49F9" w:rsidP="00FF1E0D">
            <w:pPr>
              <w:ind w:right="-72"/>
              <w:jc w:val="right"/>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Thousand Baht</w:t>
            </w:r>
          </w:p>
        </w:tc>
      </w:tr>
      <w:tr w:rsidR="00117CF0" w:rsidRPr="00FD0F20" w14:paraId="062CB21A" w14:textId="77777777" w:rsidTr="00FA063A">
        <w:tc>
          <w:tcPr>
            <w:tcW w:w="6300" w:type="dxa"/>
            <w:vAlign w:val="bottom"/>
          </w:tcPr>
          <w:p w14:paraId="64DC8EA8" w14:textId="77777777" w:rsidR="00AC49F9" w:rsidRPr="00FD0F20" w:rsidRDefault="00AC49F9" w:rsidP="00FF1E0D">
            <w:pPr>
              <w:jc w:val="thaiDistribute"/>
              <w:rPr>
                <w:rFonts w:ascii="Arial" w:hAnsi="Arial" w:cs="Arial"/>
                <w:color w:val="000000" w:themeColor="text1"/>
                <w:sz w:val="18"/>
                <w:szCs w:val="18"/>
              </w:rPr>
            </w:pPr>
          </w:p>
        </w:tc>
        <w:tc>
          <w:tcPr>
            <w:tcW w:w="1584" w:type="dxa"/>
            <w:tcBorders>
              <w:top w:val="single" w:sz="4" w:space="0" w:color="auto"/>
            </w:tcBorders>
            <w:vAlign w:val="bottom"/>
          </w:tcPr>
          <w:p w14:paraId="7C59B6F1" w14:textId="77777777" w:rsidR="00AC49F9" w:rsidRPr="00FD0F20" w:rsidRDefault="00AC49F9" w:rsidP="00FF1E0D">
            <w:pPr>
              <w:ind w:right="-72"/>
              <w:jc w:val="right"/>
              <w:rPr>
                <w:rFonts w:ascii="Arial" w:hAnsi="Arial" w:cs="Arial"/>
                <w:color w:val="000000" w:themeColor="text1"/>
                <w:sz w:val="18"/>
                <w:szCs w:val="18"/>
              </w:rPr>
            </w:pPr>
          </w:p>
        </w:tc>
        <w:tc>
          <w:tcPr>
            <w:tcW w:w="1584" w:type="dxa"/>
            <w:tcBorders>
              <w:top w:val="single" w:sz="4" w:space="0" w:color="auto"/>
            </w:tcBorders>
            <w:vAlign w:val="bottom"/>
          </w:tcPr>
          <w:p w14:paraId="18CC3BAE" w14:textId="77777777" w:rsidR="00AC49F9" w:rsidRPr="00FD0F20" w:rsidRDefault="00AC49F9" w:rsidP="00FF1E0D">
            <w:pPr>
              <w:ind w:right="-72"/>
              <w:jc w:val="right"/>
              <w:rPr>
                <w:rFonts w:ascii="Arial" w:hAnsi="Arial" w:cs="Arial"/>
                <w:color w:val="000000" w:themeColor="text1"/>
                <w:sz w:val="18"/>
                <w:szCs w:val="18"/>
              </w:rPr>
            </w:pPr>
          </w:p>
        </w:tc>
      </w:tr>
      <w:tr w:rsidR="00BD6235" w:rsidRPr="00FD0F20" w14:paraId="12CEC709" w14:textId="77777777" w:rsidTr="00FA063A">
        <w:tc>
          <w:tcPr>
            <w:tcW w:w="6300" w:type="dxa"/>
            <w:vAlign w:val="bottom"/>
          </w:tcPr>
          <w:p w14:paraId="7BB9470B" w14:textId="04F2BE76" w:rsidR="00BD6235" w:rsidRPr="00FD0F20" w:rsidRDefault="00BD6235" w:rsidP="00FF1E0D">
            <w:pPr>
              <w:pStyle w:val="Header"/>
              <w:tabs>
                <w:tab w:val="left" w:pos="1276"/>
              </w:tabs>
              <w:ind w:left="-102"/>
              <w:rPr>
                <w:rFonts w:ascii="Arial" w:hAnsi="Arial" w:cs="Arial"/>
                <w:color w:val="000000" w:themeColor="text1"/>
                <w:sz w:val="18"/>
                <w:szCs w:val="18"/>
                <w:cs/>
              </w:rPr>
            </w:pPr>
            <w:r w:rsidRPr="00FD0F20">
              <w:rPr>
                <w:rFonts w:ascii="Arial" w:hAnsi="Arial" w:cs="Arial"/>
                <w:color w:val="000000" w:themeColor="text1"/>
                <w:sz w:val="18"/>
                <w:szCs w:val="18"/>
              </w:rPr>
              <w:t>Open net book value</w:t>
            </w:r>
          </w:p>
        </w:tc>
        <w:tc>
          <w:tcPr>
            <w:tcW w:w="1584" w:type="dxa"/>
            <w:vAlign w:val="bottom"/>
          </w:tcPr>
          <w:p w14:paraId="0DE7594A" w14:textId="19FBDD70" w:rsidR="00BD6235" w:rsidRPr="00FD0F20" w:rsidRDefault="00286C29"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82</w:t>
            </w:r>
          </w:p>
        </w:tc>
        <w:tc>
          <w:tcPr>
            <w:tcW w:w="1584" w:type="dxa"/>
          </w:tcPr>
          <w:p w14:paraId="7F593097" w14:textId="56444D5F" w:rsidR="00BD6235" w:rsidRPr="00FD0F20" w:rsidRDefault="00BD6235" w:rsidP="00FF1E0D">
            <w:pPr>
              <w:tabs>
                <w:tab w:val="decimal" w:pos="929"/>
              </w:tabs>
              <w:autoSpaceDE/>
              <w:autoSpaceDN/>
              <w:ind w:left="-14" w:right="-72"/>
              <w:jc w:val="right"/>
              <w:rPr>
                <w:rFonts w:ascii="Arial" w:eastAsia="Cordia New" w:hAnsi="Arial" w:cs="Arial"/>
                <w:color w:val="000000"/>
                <w:sz w:val="18"/>
                <w:szCs w:val="18"/>
              </w:rPr>
            </w:pPr>
            <w:r w:rsidRPr="00FD0F20">
              <w:rPr>
                <w:rFonts w:ascii="Arial" w:eastAsia="Cordia New" w:hAnsi="Arial" w:cs="Arial"/>
                <w:color w:val="000000"/>
                <w:sz w:val="18"/>
                <w:szCs w:val="18"/>
              </w:rPr>
              <w:t>4,037</w:t>
            </w:r>
          </w:p>
        </w:tc>
      </w:tr>
      <w:tr w:rsidR="00BD6235" w:rsidRPr="00FD0F20" w14:paraId="3EDD1393" w14:textId="77777777">
        <w:tc>
          <w:tcPr>
            <w:tcW w:w="6300" w:type="dxa"/>
            <w:vAlign w:val="bottom"/>
          </w:tcPr>
          <w:p w14:paraId="2D94E9FF" w14:textId="6083A782" w:rsidR="00BD6235" w:rsidRPr="00FD0F20" w:rsidRDefault="00BD6235" w:rsidP="00FF1E0D">
            <w:pPr>
              <w:pStyle w:val="Header"/>
              <w:tabs>
                <w:tab w:val="left" w:pos="1276"/>
              </w:tabs>
              <w:ind w:left="-102"/>
              <w:rPr>
                <w:rFonts w:ascii="Arial" w:hAnsi="Arial" w:cs="Arial"/>
                <w:color w:val="000000" w:themeColor="text1"/>
                <w:sz w:val="18"/>
                <w:szCs w:val="18"/>
              </w:rPr>
            </w:pPr>
            <w:r w:rsidRPr="00FD0F20">
              <w:rPr>
                <w:rFonts w:ascii="Arial" w:hAnsi="Arial" w:cs="Arial"/>
                <w:color w:val="000000" w:themeColor="text1"/>
                <w:sz w:val="18"/>
                <w:szCs w:val="18"/>
              </w:rPr>
              <w:t>Increase in investment</w:t>
            </w:r>
          </w:p>
        </w:tc>
        <w:tc>
          <w:tcPr>
            <w:tcW w:w="1584" w:type="dxa"/>
            <w:vAlign w:val="bottom"/>
          </w:tcPr>
          <w:p w14:paraId="44E1A3B8" w14:textId="3832DCA8" w:rsidR="00BD6235" w:rsidRPr="00FD0F20" w:rsidRDefault="00286C29"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w:t>
            </w:r>
          </w:p>
        </w:tc>
        <w:tc>
          <w:tcPr>
            <w:tcW w:w="1584" w:type="dxa"/>
          </w:tcPr>
          <w:p w14:paraId="1F5299A5" w14:textId="15592C0D" w:rsidR="00BD6235" w:rsidRPr="00FD0F20" w:rsidRDefault="00BD6235" w:rsidP="00FF1E0D">
            <w:pPr>
              <w:tabs>
                <w:tab w:val="decimal" w:pos="929"/>
              </w:tabs>
              <w:autoSpaceDE/>
              <w:autoSpaceDN/>
              <w:ind w:left="-14" w:right="-72"/>
              <w:jc w:val="right"/>
              <w:rPr>
                <w:rFonts w:ascii="Arial" w:eastAsia="Cordia New" w:hAnsi="Arial" w:cs="Arial"/>
                <w:color w:val="000000"/>
                <w:sz w:val="18"/>
                <w:szCs w:val="18"/>
              </w:rPr>
            </w:pPr>
            <w:r w:rsidRPr="00FD0F20">
              <w:rPr>
                <w:rFonts w:ascii="Arial" w:eastAsia="Cordia New" w:hAnsi="Arial" w:cs="Arial"/>
                <w:color w:val="000000"/>
                <w:sz w:val="18"/>
                <w:szCs w:val="18"/>
              </w:rPr>
              <w:t>87</w:t>
            </w:r>
          </w:p>
        </w:tc>
      </w:tr>
      <w:tr w:rsidR="00BD6235" w:rsidRPr="00FD0F20" w14:paraId="335614BA" w14:textId="77777777" w:rsidTr="00FA063A">
        <w:tc>
          <w:tcPr>
            <w:tcW w:w="6300" w:type="dxa"/>
            <w:vAlign w:val="bottom"/>
          </w:tcPr>
          <w:p w14:paraId="577CFC8D" w14:textId="03E13EA2" w:rsidR="00BD6235" w:rsidRPr="00FD0F20" w:rsidRDefault="00BD6235" w:rsidP="00FF1E0D">
            <w:pPr>
              <w:pStyle w:val="Header"/>
              <w:tabs>
                <w:tab w:val="left" w:pos="1276"/>
              </w:tabs>
              <w:ind w:left="-102"/>
              <w:rPr>
                <w:rFonts w:ascii="Arial" w:hAnsi="Arial" w:cs="Arial"/>
                <w:color w:val="000000" w:themeColor="text1"/>
                <w:sz w:val="18"/>
                <w:szCs w:val="18"/>
              </w:rPr>
            </w:pPr>
            <w:r w:rsidRPr="00FD0F20">
              <w:rPr>
                <w:rFonts w:ascii="Arial" w:hAnsi="Arial" w:cs="Arial"/>
                <w:color w:val="000000" w:themeColor="text1"/>
                <w:sz w:val="18"/>
                <w:szCs w:val="18"/>
              </w:rPr>
              <w:t>Share of net loss</w:t>
            </w:r>
          </w:p>
        </w:tc>
        <w:tc>
          <w:tcPr>
            <w:tcW w:w="1584" w:type="dxa"/>
            <w:vAlign w:val="bottom"/>
          </w:tcPr>
          <w:p w14:paraId="70F19FA3" w14:textId="5F561366" w:rsidR="00BD6235" w:rsidRPr="00FD0F20" w:rsidRDefault="00286C29"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w:t>
            </w:r>
          </w:p>
        </w:tc>
        <w:tc>
          <w:tcPr>
            <w:tcW w:w="1584" w:type="dxa"/>
            <w:vAlign w:val="bottom"/>
          </w:tcPr>
          <w:p w14:paraId="00861812" w14:textId="18FBAFD7" w:rsidR="00BD6235" w:rsidRPr="00FD0F20" w:rsidRDefault="00BD6235" w:rsidP="00FF1E0D">
            <w:pPr>
              <w:tabs>
                <w:tab w:val="decimal" w:pos="929"/>
              </w:tabs>
              <w:autoSpaceDE/>
              <w:autoSpaceDN/>
              <w:ind w:left="-14" w:right="-72"/>
              <w:jc w:val="right"/>
              <w:rPr>
                <w:rFonts w:ascii="Arial" w:eastAsia="Cordia New" w:hAnsi="Arial" w:cs="Arial"/>
                <w:color w:val="000000"/>
                <w:sz w:val="18"/>
                <w:szCs w:val="18"/>
              </w:rPr>
            </w:pPr>
            <w:r w:rsidRPr="00FD0F20">
              <w:rPr>
                <w:rFonts w:ascii="Arial" w:eastAsia="Cordia New" w:hAnsi="Arial" w:cs="Arial"/>
                <w:color w:val="000000"/>
                <w:sz w:val="18"/>
                <w:szCs w:val="18"/>
              </w:rPr>
              <w:t>(4,042)</w:t>
            </w:r>
          </w:p>
        </w:tc>
      </w:tr>
      <w:tr w:rsidR="00BD6235" w:rsidRPr="00FD0F20" w14:paraId="3540A326" w14:textId="77777777" w:rsidTr="00FA063A">
        <w:tc>
          <w:tcPr>
            <w:tcW w:w="6300" w:type="dxa"/>
            <w:vAlign w:val="bottom"/>
          </w:tcPr>
          <w:p w14:paraId="4F03C330" w14:textId="77777777" w:rsidR="00BD6235" w:rsidRPr="00FD0F20" w:rsidRDefault="00BD6235" w:rsidP="00FF1E0D">
            <w:pPr>
              <w:jc w:val="thaiDistribute"/>
              <w:rPr>
                <w:rFonts w:ascii="Arial" w:hAnsi="Arial" w:cs="Arial"/>
                <w:color w:val="000000" w:themeColor="text1"/>
                <w:sz w:val="18"/>
                <w:szCs w:val="18"/>
              </w:rPr>
            </w:pPr>
          </w:p>
        </w:tc>
        <w:tc>
          <w:tcPr>
            <w:tcW w:w="1584" w:type="dxa"/>
            <w:tcBorders>
              <w:top w:val="single" w:sz="4" w:space="0" w:color="auto"/>
            </w:tcBorders>
            <w:vAlign w:val="bottom"/>
          </w:tcPr>
          <w:p w14:paraId="5E63D5FD" w14:textId="77777777" w:rsidR="00BD6235" w:rsidRPr="00FD0F20" w:rsidRDefault="00BD6235" w:rsidP="00FF1E0D">
            <w:pPr>
              <w:jc w:val="thaiDistribute"/>
              <w:rPr>
                <w:rFonts w:ascii="Arial" w:hAnsi="Arial" w:cs="Arial"/>
                <w:color w:val="000000" w:themeColor="text1"/>
                <w:sz w:val="18"/>
                <w:szCs w:val="18"/>
              </w:rPr>
            </w:pPr>
          </w:p>
        </w:tc>
        <w:tc>
          <w:tcPr>
            <w:tcW w:w="1584" w:type="dxa"/>
            <w:tcBorders>
              <w:top w:val="single" w:sz="4" w:space="0" w:color="auto"/>
            </w:tcBorders>
          </w:tcPr>
          <w:p w14:paraId="371524AD" w14:textId="77777777" w:rsidR="00BD6235" w:rsidRPr="00FD0F20" w:rsidRDefault="00BD6235" w:rsidP="00FF1E0D">
            <w:pPr>
              <w:tabs>
                <w:tab w:val="decimal" w:pos="929"/>
              </w:tabs>
              <w:autoSpaceDE/>
              <w:autoSpaceDN/>
              <w:ind w:left="-14" w:right="-72"/>
              <w:jc w:val="right"/>
              <w:rPr>
                <w:rFonts w:ascii="Arial" w:eastAsia="Cordia New" w:hAnsi="Arial" w:cs="Arial"/>
                <w:color w:val="000000"/>
                <w:sz w:val="18"/>
                <w:szCs w:val="18"/>
              </w:rPr>
            </w:pPr>
          </w:p>
        </w:tc>
      </w:tr>
      <w:tr w:rsidR="00BD6235" w:rsidRPr="00FD0F20" w14:paraId="2A0DBCDC" w14:textId="77777777" w:rsidTr="00FA063A">
        <w:tc>
          <w:tcPr>
            <w:tcW w:w="6300" w:type="dxa"/>
            <w:vAlign w:val="center"/>
          </w:tcPr>
          <w:p w14:paraId="0BBFB828" w14:textId="6B5C69AE" w:rsidR="00BD6235" w:rsidRPr="00FD0F20" w:rsidRDefault="00BD6235" w:rsidP="00FF1E0D">
            <w:pPr>
              <w:pStyle w:val="Header"/>
              <w:tabs>
                <w:tab w:val="left" w:pos="1276"/>
              </w:tabs>
              <w:ind w:left="-102"/>
              <w:rPr>
                <w:rFonts w:ascii="Arial" w:hAnsi="Arial" w:cs="Arial"/>
                <w:color w:val="000000" w:themeColor="text1"/>
                <w:sz w:val="18"/>
                <w:szCs w:val="18"/>
              </w:rPr>
            </w:pPr>
            <w:r w:rsidRPr="00FD0F20">
              <w:rPr>
                <w:rFonts w:ascii="Arial" w:hAnsi="Arial" w:cs="Arial"/>
                <w:color w:val="000000" w:themeColor="text1"/>
                <w:sz w:val="18"/>
                <w:szCs w:val="18"/>
              </w:rPr>
              <w:t>Closing net book value</w:t>
            </w:r>
          </w:p>
        </w:tc>
        <w:tc>
          <w:tcPr>
            <w:tcW w:w="1584" w:type="dxa"/>
            <w:tcBorders>
              <w:bottom w:val="single" w:sz="4" w:space="0" w:color="auto"/>
            </w:tcBorders>
            <w:vAlign w:val="bottom"/>
          </w:tcPr>
          <w:p w14:paraId="550897B8" w14:textId="43F58B88" w:rsidR="00BD6235" w:rsidRPr="00FD0F20" w:rsidRDefault="00286C29"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82</w:t>
            </w:r>
          </w:p>
        </w:tc>
        <w:tc>
          <w:tcPr>
            <w:tcW w:w="1584" w:type="dxa"/>
            <w:tcBorders>
              <w:bottom w:val="single" w:sz="4" w:space="0" w:color="auto"/>
            </w:tcBorders>
          </w:tcPr>
          <w:p w14:paraId="45B148BB" w14:textId="56194380" w:rsidR="00BD6235" w:rsidRPr="00FD0F20" w:rsidRDefault="00BD6235" w:rsidP="00FF1E0D">
            <w:pPr>
              <w:tabs>
                <w:tab w:val="decimal" w:pos="929"/>
              </w:tabs>
              <w:autoSpaceDE/>
              <w:autoSpaceDN/>
              <w:ind w:left="-14" w:right="-72"/>
              <w:jc w:val="right"/>
              <w:rPr>
                <w:rFonts w:ascii="Arial" w:eastAsia="Cordia New" w:hAnsi="Arial" w:cs="Arial"/>
                <w:color w:val="000000"/>
                <w:sz w:val="18"/>
                <w:szCs w:val="18"/>
              </w:rPr>
            </w:pPr>
            <w:r w:rsidRPr="00FD0F20">
              <w:rPr>
                <w:rFonts w:ascii="Arial" w:eastAsia="Cordia New" w:hAnsi="Arial" w:cs="Arial"/>
                <w:color w:val="000000"/>
                <w:sz w:val="18"/>
                <w:szCs w:val="18"/>
              </w:rPr>
              <w:t>82</w:t>
            </w:r>
          </w:p>
        </w:tc>
      </w:tr>
    </w:tbl>
    <w:p w14:paraId="4A7763E9" w14:textId="77777777" w:rsidR="00AC49F9" w:rsidRPr="00FD0F20" w:rsidRDefault="00AC49F9" w:rsidP="00FF1E0D">
      <w:pPr>
        <w:overflowPunct w:val="0"/>
        <w:adjustRightInd w:val="0"/>
        <w:jc w:val="thaiDistribute"/>
        <w:textAlignment w:val="baseline"/>
        <w:rPr>
          <w:rFonts w:ascii="Arial" w:hAnsi="Arial" w:cs="Arial"/>
          <w:color w:val="000000" w:themeColor="text1"/>
          <w:sz w:val="18"/>
          <w:szCs w:val="18"/>
        </w:rPr>
      </w:pPr>
    </w:p>
    <w:p w14:paraId="11AC7D53" w14:textId="5009DB49" w:rsidR="009F6E69" w:rsidRPr="00FD0F20" w:rsidRDefault="009F6E69" w:rsidP="00FF1E0D">
      <w:pPr>
        <w:rPr>
          <w:rFonts w:ascii="Arial" w:hAnsi="Arial" w:cs="Arial"/>
          <w:color w:val="000000" w:themeColor="text1"/>
          <w:sz w:val="18"/>
          <w:szCs w:val="18"/>
        </w:rPr>
      </w:pPr>
      <w:r w:rsidRPr="00FD0F20">
        <w:rPr>
          <w:rFonts w:ascii="Arial" w:hAnsi="Arial" w:cs="Arial"/>
          <w:color w:val="000000" w:themeColor="text1"/>
          <w:sz w:val="18"/>
          <w:szCs w:val="18"/>
        </w:rPr>
        <w:br w:type="page"/>
      </w:r>
    </w:p>
    <w:tbl>
      <w:tblPr>
        <w:tblW w:w="9475" w:type="dxa"/>
        <w:tblInd w:w="108" w:type="dxa"/>
        <w:tblLayout w:type="fixed"/>
        <w:tblLook w:val="0400" w:firstRow="0" w:lastRow="0" w:firstColumn="0" w:lastColumn="0" w:noHBand="0" w:noVBand="1"/>
      </w:tblPr>
      <w:tblGrid>
        <w:gridCol w:w="9475"/>
      </w:tblGrid>
      <w:tr w:rsidR="00F01788" w:rsidRPr="00FD0F20" w14:paraId="1CBDC9DB" w14:textId="77777777" w:rsidTr="00FA063A">
        <w:trPr>
          <w:trHeight w:val="368"/>
        </w:trPr>
        <w:tc>
          <w:tcPr>
            <w:tcW w:w="9475" w:type="dxa"/>
            <w:vAlign w:val="center"/>
          </w:tcPr>
          <w:p w14:paraId="121DCFE9" w14:textId="6F6FCF9A" w:rsidR="00F01788" w:rsidRPr="00FD0F20" w:rsidRDefault="00F01788" w:rsidP="00FF1E0D">
            <w:pPr>
              <w:pStyle w:val="ListParagraph"/>
              <w:numPr>
                <w:ilvl w:val="0"/>
                <w:numId w:val="4"/>
              </w:numPr>
              <w:tabs>
                <w:tab w:val="left" w:pos="435"/>
              </w:tabs>
              <w:ind w:left="-101" w:firstLine="0"/>
              <w:jc w:val="thaiDistribute"/>
              <w:rPr>
                <w:rFonts w:ascii="Arial" w:eastAsia="Arial" w:hAnsi="Arial" w:cs="Arial"/>
                <w:b/>
                <w:color w:val="000000" w:themeColor="text1"/>
                <w:sz w:val="18"/>
                <w:szCs w:val="18"/>
              </w:rPr>
            </w:pPr>
            <w:bookmarkStart w:id="13" w:name="_Toc128489513"/>
            <w:bookmarkStart w:id="14" w:name="_Toc138839063"/>
            <w:r w:rsidRPr="00FD0F20">
              <w:rPr>
                <w:rFonts w:ascii="Arial" w:eastAsia="Arial" w:hAnsi="Arial" w:cs="Arial"/>
                <w:b/>
                <w:color w:val="000000" w:themeColor="text1"/>
                <w:sz w:val="18"/>
                <w:szCs w:val="18"/>
              </w:rPr>
              <w:t>Premises and equipment</w:t>
            </w:r>
            <w:r w:rsidR="00811E0C" w:rsidRPr="00FD0F20">
              <w:rPr>
                <w:rFonts w:ascii="Arial" w:eastAsia="Arial" w:hAnsi="Arial" w:cs="Arial"/>
                <w:b/>
                <w:color w:val="000000" w:themeColor="text1"/>
                <w:sz w:val="18"/>
                <w:szCs w:val="18"/>
              </w:rPr>
              <w:t>,</w:t>
            </w:r>
            <w:r w:rsidR="00B26D17" w:rsidRPr="00FD0F20">
              <w:rPr>
                <w:rFonts w:ascii="Arial" w:eastAsia="Arial" w:hAnsi="Arial" w:cs="Arial"/>
                <w:b/>
                <w:color w:val="000000" w:themeColor="text1"/>
                <w:sz w:val="18"/>
                <w:szCs w:val="18"/>
              </w:rPr>
              <w:t xml:space="preserve"> net</w:t>
            </w:r>
          </w:p>
        </w:tc>
      </w:tr>
    </w:tbl>
    <w:p w14:paraId="647D2447" w14:textId="77777777" w:rsidR="006806CC" w:rsidRPr="00FD0F20" w:rsidRDefault="006806CC" w:rsidP="00FF1E0D">
      <w:pPr>
        <w:tabs>
          <w:tab w:val="left" w:pos="1589"/>
        </w:tabs>
        <w:ind w:right="86"/>
        <w:rPr>
          <w:rFonts w:ascii="Arial" w:hAnsi="Arial" w:cs="Arial"/>
          <w:color w:val="000000" w:themeColor="text1"/>
          <w:sz w:val="18"/>
          <w:szCs w:val="18"/>
        </w:rPr>
      </w:pPr>
    </w:p>
    <w:bookmarkEnd w:id="13"/>
    <w:bookmarkEnd w:id="14"/>
    <w:tbl>
      <w:tblPr>
        <w:tblW w:w="4933" w:type="pct"/>
        <w:tblInd w:w="25" w:type="dxa"/>
        <w:tblLayout w:type="fixed"/>
        <w:tblLook w:val="0000" w:firstRow="0" w:lastRow="0" w:firstColumn="0" w:lastColumn="0" w:noHBand="0" w:noVBand="0"/>
      </w:tblPr>
      <w:tblGrid>
        <w:gridCol w:w="1612"/>
        <w:gridCol w:w="849"/>
        <w:gridCol w:w="1134"/>
        <w:gridCol w:w="1134"/>
        <w:gridCol w:w="853"/>
        <w:gridCol w:w="994"/>
        <w:gridCol w:w="994"/>
        <w:gridCol w:w="1134"/>
        <w:gridCol w:w="857"/>
      </w:tblGrid>
      <w:tr w:rsidR="00117CF0" w:rsidRPr="00FD0F20" w14:paraId="6644C8BE" w14:textId="77777777" w:rsidTr="00EF13AF">
        <w:trPr>
          <w:cantSplit/>
        </w:trPr>
        <w:tc>
          <w:tcPr>
            <w:tcW w:w="843" w:type="pct"/>
            <w:noWrap/>
            <w:tcMar>
              <w:left w:w="115" w:type="dxa"/>
              <w:right w:w="115" w:type="dxa"/>
            </w:tcMar>
            <w:vAlign w:val="bottom"/>
          </w:tcPr>
          <w:p w14:paraId="04476921" w14:textId="77777777" w:rsidR="00D27397" w:rsidRPr="00FD0F20" w:rsidRDefault="00D27397" w:rsidP="00FF1E0D">
            <w:pPr>
              <w:ind w:right="-107"/>
              <w:rPr>
                <w:rFonts w:ascii="Arial" w:eastAsia="Arial Unicode MS" w:hAnsi="Arial" w:cs="Arial"/>
                <w:color w:val="000000" w:themeColor="text1"/>
                <w:spacing w:val="-6"/>
                <w:sz w:val="14"/>
                <w:szCs w:val="14"/>
                <w:u w:val="single"/>
              </w:rPr>
            </w:pPr>
          </w:p>
        </w:tc>
        <w:tc>
          <w:tcPr>
            <w:tcW w:w="4157" w:type="pct"/>
            <w:gridSpan w:val="8"/>
            <w:tcBorders>
              <w:bottom w:val="single" w:sz="4" w:space="0" w:color="auto"/>
            </w:tcBorders>
            <w:noWrap/>
            <w:tcMar>
              <w:left w:w="115" w:type="dxa"/>
              <w:right w:w="115" w:type="dxa"/>
            </w:tcMar>
            <w:vAlign w:val="bottom"/>
          </w:tcPr>
          <w:p w14:paraId="31716537" w14:textId="60286235" w:rsidR="00D27397" w:rsidRPr="00FD0F20" w:rsidRDefault="00D27397" w:rsidP="00FF1E0D">
            <w:pPr>
              <w:ind w:right="-72"/>
              <w:jc w:val="center"/>
              <w:rPr>
                <w:rFonts w:ascii="Arial" w:eastAsia="Arial Unicode MS" w:hAnsi="Arial" w:cs="Arial"/>
                <w:b/>
                <w:bCs/>
                <w:color w:val="000000" w:themeColor="text1"/>
                <w:sz w:val="14"/>
                <w:szCs w:val="14"/>
              </w:rPr>
            </w:pPr>
            <w:r w:rsidRPr="00FD0F20">
              <w:rPr>
                <w:rFonts w:ascii="Arial" w:hAnsi="Arial" w:cs="Arial"/>
                <w:b/>
                <w:bCs/>
                <w:color w:val="000000" w:themeColor="text1"/>
                <w:sz w:val="14"/>
                <w:szCs w:val="14"/>
                <w:lang w:val="en-GB"/>
              </w:rPr>
              <w:t>Consolidated</w:t>
            </w:r>
            <w:r w:rsidRPr="00FD0F20">
              <w:rPr>
                <w:rFonts w:ascii="Arial" w:hAnsi="Arial" w:cs="Arial"/>
                <w:b/>
                <w:bCs/>
                <w:color w:val="000000" w:themeColor="text1"/>
                <w:sz w:val="14"/>
                <w:szCs w:val="14"/>
              </w:rPr>
              <w:t xml:space="preserve"> financial information</w:t>
            </w:r>
          </w:p>
        </w:tc>
      </w:tr>
      <w:tr w:rsidR="00117CF0" w:rsidRPr="00FD0F20" w14:paraId="01B57CE3" w14:textId="77777777" w:rsidTr="00EF13AF">
        <w:trPr>
          <w:cantSplit/>
        </w:trPr>
        <w:tc>
          <w:tcPr>
            <w:tcW w:w="843" w:type="pct"/>
            <w:noWrap/>
            <w:tcMar>
              <w:left w:w="115" w:type="dxa"/>
              <w:right w:w="115" w:type="dxa"/>
            </w:tcMar>
            <w:vAlign w:val="bottom"/>
          </w:tcPr>
          <w:p w14:paraId="45007274" w14:textId="77777777" w:rsidR="00D27397" w:rsidRPr="00FD0F20" w:rsidRDefault="00D27397" w:rsidP="00FF1E0D">
            <w:pPr>
              <w:ind w:right="-107"/>
              <w:rPr>
                <w:rFonts w:ascii="Arial" w:eastAsia="Arial Unicode MS" w:hAnsi="Arial" w:cs="Arial"/>
                <w:color w:val="000000" w:themeColor="text1"/>
                <w:spacing w:val="-6"/>
                <w:sz w:val="14"/>
                <w:szCs w:val="14"/>
                <w:u w:val="single"/>
              </w:rPr>
            </w:pPr>
          </w:p>
        </w:tc>
        <w:tc>
          <w:tcPr>
            <w:tcW w:w="4157" w:type="pct"/>
            <w:gridSpan w:val="8"/>
            <w:tcBorders>
              <w:top w:val="single" w:sz="4" w:space="0" w:color="auto"/>
              <w:bottom w:val="single" w:sz="4" w:space="0" w:color="auto"/>
            </w:tcBorders>
            <w:noWrap/>
            <w:tcMar>
              <w:left w:w="115" w:type="dxa"/>
              <w:right w:w="115" w:type="dxa"/>
            </w:tcMar>
            <w:vAlign w:val="bottom"/>
          </w:tcPr>
          <w:p w14:paraId="0626B514" w14:textId="780841C8" w:rsidR="00D27397" w:rsidRPr="00FD0F20" w:rsidRDefault="00D27397" w:rsidP="00FF1E0D">
            <w:pPr>
              <w:ind w:right="-36"/>
              <w:jc w:val="center"/>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(Unaudited)</w:t>
            </w:r>
          </w:p>
          <w:p w14:paraId="3D33A7B4" w14:textId="3ECCC334" w:rsidR="00D27397" w:rsidRPr="00FD0F20" w:rsidRDefault="00D80E86" w:rsidP="00FF1E0D">
            <w:pPr>
              <w:ind w:right="-72"/>
              <w:jc w:val="center"/>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lang w:val="en-GB"/>
              </w:rPr>
              <w:t>31 March</w:t>
            </w:r>
            <w:r w:rsidR="00D27397" w:rsidRPr="00FD0F20">
              <w:rPr>
                <w:rFonts w:ascii="Arial" w:eastAsia="Arial Unicode MS" w:hAnsi="Arial" w:cs="Arial"/>
                <w:b/>
                <w:bCs/>
                <w:color w:val="000000" w:themeColor="text1"/>
                <w:sz w:val="14"/>
                <w:szCs w:val="14"/>
              </w:rPr>
              <w:t xml:space="preserve"> </w:t>
            </w:r>
            <w:r w:rsidR="00F44D43" w:rsidRPr="00FD0F20">
              <w:rPr>
                <w:rFonts w:ascii="Arial" w:eastAsia="Arial Unicode MS" w:hAnsi="Arial" w:cs="Arial"/>
                <w:b/>
                <w:bCs/>
                <w:color w:val="000000" w:themeColor="text1"/>
                <w:sz w:val="14"/>
                <w:szCs w:val="14"/>
                <w:lang w:val="en-GB"/>
              </w:rPr>
              <w:t>2026</w:t>
            </w:r>
          </w:p>
        </w:tc>
      </w:tr>
      <w:tr w:rsidR="00117CF0" w:rsidRPr="00FD0F20" w14:paraId="1B3C0417" w14:textId="77777777" w:rsidTr="00D113A8">
        <w:trPr>
          <w:cantSplit/>
          <w:trHeight w:val="149"/>
        </w:trPr>
        <w:tc>
          <w:tcPr>
            <w:tcW w:w="843" w:type="pct"/>
            <w:noWrap/>
            <w:tcMar>
              <w:left w:w="115" w:type="dxa"/>
              <w:right w:w="115" w:type="dxa"/>
            </w:tcMar>
            <w:vAlign w:val="bottom"/>
          </w:tcPr>
          <w:p w14:paraId="50F17B65" w14:textId="77777777" w:rsidR="00160A62" w:rsidRPr="00FD0F20" w:rsidRDefault="00160A62" w:rsidP="00FF1E0D">
            <w:pPr>
              <w:ind w:right="-107"/>
              <w:rPr>
                <w:rFonts w:ascii="Arial" w:eastAsia="Arial Unicode MS" w:hAnsi="Arial" w:cs="Arial"/>
                <w:color w:val="000000" w:themeColor="text1"/>
                <w:spacing w:val="-6"/>
                <w:sz w:val="14"/>
                <w:szCs w:val="14"/>
                <w:u w:val="single"/>
              </w:rPr>
            </w:pPr>
          </w:p>
        </w:tc>
        <w:tc>
          <w:tcPr>
            <w:tcW w:w="444" w:type="pct"/>
            <w:tcBorders>
              <w:top w:val="single" w:sz="4" w:space="0" w:color="auto"/>
            </w:tcBorders>
            <w:noWrap/>
            <w:tcMar>
              <w:left w:w="115" w:type="dxa"/>
              <w:right w:w="115" w:type="dxa"/>
            </w:tcMar>
            <w:vAlign w:val="bottom"/>
          </w:tcPr>
          <w:p w14:paraId="5B17B4D2" w14:textId="2B6C871A" w:rsidR="00160A62" w:rsidRPr="00FD0F20" w:rsidRDefault="00E67843"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Land</w:t>
            </w:r>
          </w:p>
        </w:tc>
        <w:tc>
          <w:tcPr>
            <w:tcW w:w="593" w:type="pct"/>
            <w:tcBorders>
              <w:top w:val="single" w:sz="4" w:space="0" w:color="auto"/>
            </w:tcBorders>
            <w:noWrap/>
            <w:tcMar>
              <w:left w:w="115" w:type="dxa"/>
              <w:right w:w="115" w:type="dxa"/>
            </w:tcMar>
            <w:vAlign w:val="bottom"/>
          </w:tcPr>
          <w:p w14:paraId="3A4C9E4A" w14:textId="77777777" w:rsidR="00F04882" w:rsidRPr="00FD0F20" w:rsidRDefault="00E67843" w:rsidP="00FF1E0D">
            <w:pPr>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Buildings</w:t>
            </w:r>
            <w:r w:rsidR="001F46A2" w:rsidRPr="00FD0F20">
              <w:rPr>
                <w:rFonts w:ascii="Arial" w:eastAsia="Arial Unicode MS" w:hAnsi="Arial" w:cs="Arial"/>
                <w:b/>
                <w:bCs/>
                <w:color w:val="000000" w:themeColor="text1"/>
                <w:sz w:val="14"/>
                <w:szCs w:val="14"/>
                <w:lang w:bidi="th-TH"/>
              </w:rPr>
              <w:t xml:space="preserve"> </w:t>
            </w:r>
          </w:p>
          <w:p w14:paraId="3780C20B" w14:textId="4110D462" w:rsidR="00160A62" w:rsidRPr="00FD0F20" w:rsidRDefault="001F46A2" w:rsidP="00FF1E0D">
            <w:pPr>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and improveme</w:t>
            </w:r>
            <w:r w:rsidR="00522CD7" w:rsidRPr="00FD0F20">
              <w:rPr>
                <w:rFonts w:ascii="Arial" w:eastAsia="Arial Unicode MS" w:hAnsi="Arial" w:cs="Arial"/>
                <w:b/>
                <w:bCs/>
                <w:color w:val="000000" w:themeColor="text1"/>
                <w:sz w:val="14"/>
                <w:szCs w:val="14"/>
                <w:lang w:bidi="th-TH"/>
              </w:rPr>
              <w:t>n</w:t>
            </w:r>
            <w:r w:rsidRPr="00FD0F20">
              <w:rPr>
                <w:rFonts w:ascii="Arial" w:eastAsia="Arial Unicode MS" w:hAnsi="Arial" w:cs="Arial"/>
                <w:b/>
                <w:bCs/>
                <w:color w:val="000000" w:themeColor="text1"/>
                <w:sz w:val="14"/>
                <w:szCs w:val="14"/>
                <w:lang w:bidi="th-TH"/>
              </w:rPr>
              <w:t>ts</w:t>
            </w:r>
          </w:p>
        </w:tc>
        <w:tc>
          <w:tcPr>
            <w:tcW w:w="593" w:type="pct"/>
            <w:tcBorders>
              <w:top w:val="single" w:sz="4" w:space="0" w:color="auto"/>
            </w:tcBorders>
            <w:noWrap/>
            <w:tcMar>
              <w:left w:w="115" w:type="dxa"/>
              <w:right w:w="115" w:type="dxa"/>
            </w:tcMar>
            <w:vAlign w:val="bottom"/>
          </w:tcPr>
          <w:p w14:paraId="61A0ED18" w14:textId="57E97929" w:rsidR="00160A62" w:rsidRPr="00FD0F20" w:rsidRDefault="00160A62"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Condominium</w:t>
            </w:r>
            <w:r w:rsidR="00E67843" w:rsidRPr="00FD0F20">
              <w:rPr>
                <w:rFonts w:ascii="Arial" w:eastAsia="Arial Unicode MS" w:hAnsi="Arial" w:cs="Arial"/>
                <w:b/>
                <w:bCs/>
                <w:color w:val="000000" w:themeColor="text1"/>
                <w:sz w:val="14"/>
                <w:szCs w:val="14"/>
              </w:rPr>
              <w:t xml:space="preserve"> and improvements</w:t>
            </w:r>
          </w:p>
        </w:tc>
        <w:tc>
          <w:tcPr>
            <w:tcW w:w="446" w:type="pct"/>
            <w:tcBorders>
              <w:top w:val="single" w:sz="4" w:space="0" w:color="auto"/>
            </w:tcBorders>
            <w:noWrap/>
            <w:tcMar>
              <w:left w:w="115" w:type="dxa"/>
              <w:right w:w="115" w:type="dxa"/>
            </w:tcMar>
            <w:vAlign w:val="bottom"/>
          </w:tcPr>
          <w:p w14:paraId="5683C044" w14:textId="55917E0A" w:rsidR="00160A62" w:rsidRPr="00FD0F20" w:rsidRDefault="00E67843" w:rsidP="00FF1E0D">
            <w:pPr>
              <w:ind w:right="-72" w:firstLine="8"/>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Vehicle</w:t>
            </w:r>
          </w:p>
        </w:tc>
        <w:tc>
          <w:tcPr>
            <w:tcW w:w="520" w:type="pct"/>
            <w:tcBorders>
              <w:top w:val="single" w:sz="4" w:space="0" w:color="auto"/>
            </w:tcBorders>
            <w:noWrap/>
            <w:tcMar>
              <w:left w:w="115" w:type="dxa"/>
              <w:right w:w="115" w:type="dxa"/>
            </w:tcMar>
            <w:vAlign w:val="bottom"/>
          </w:tcPr>
          <w:p w14:paraId="75B4AE65" w14:textId="10C02C66" w:rsidR="00160A62" w:rsidRPr="00FD0F20" w:rsidRDefault="00160A62" w:rsidP="00FF1E0D">
            <w:pPr>
              <w:ind w:right="-72" w:firstLine="8"/>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Office</w:t>
            </w:r>
            <w:r w:rsidR="00E67843" w:rsidRPr="00FD0F20">
              <w:rPr>
                <w:rFonts w:ascii="Arial" w:eastAsia="Arial Unicode MS" w:hAnsi="Arial" w:cs="Arial"/>
                <w:b/>
                <w:bCs/>
                <w:color w:val="000000" w:themeColor="text1"/>
                <w:sz w:val="14"/>
                <w:szCs w:val="14"/>
              </w:rPr>
              <w:t xml:space="preserve"> equipment and furniture</w:t>
            </w:r>
          </w:p>
        </w:tc>
        <w:tc>
          <w:tcPr>
            <w:tcW w:w="520" w:type="pct"/>
            <w:tcBorders>
              <w:top w:val="single" w:sz="4" w:space="0" w:color="auto"/>
            </w:tcBorders>
            <w:noWrap/>
            <w:tcMar>
              <w:left w:w="115" w:type="dxa"/>
              <w:right w:w="115" w:type="dxa"/>
            </w:tcMar>
            <w:vAlign w:val="bottom"/>
          </w:tcPr>
          <w:p w14:paraId="2F93627C" w14:textId="42C9E5AE" w:rsidR="00160A62" w:rsidRPr="00FD0F20" w:rsidRDefault="00E67843" w:rsidP="00FF1E0D">
            <w:pPr>
              <w:ind w:left="7" w:right="-72" w:hanging="7"/>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Computers</w:t>
            </w:r>
          </w:p>
        </w:tc>
        <w:tc>
          <w:tcPr>
            <w:tcW w:w="593" w:type="pct"/>
            <w:tcBorders>
              <w:top w:val="single" w:sz="4" w:space="0" w:color="auto"/>
            </w:tcBorders>
            <w:noWrap/>
            <w:tcMar>
              <w:left w:w="115" w:type="dxa"/>
              <w:right w:w="115" w:type="dxa"/>
            </w:tcMar>
            <w:vAlign w:val="bottom"/>
          </w:tcPr>
          <w:p w14:paraId="68393B8C" w14:textId="4FD3170F" w:rsidR="00160A62" w:rsidRPr="00FD0F20" w:rsidRDefault="00E67843" w:rsidP="00FF1E0D">
            <w:pPr>
              <w:ind w:right="-72" w:hanging="37"/>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 xml:space="preserve">Building </w:t>
            </w:r>
            <w:r w:rsidR="00160A62" w:rsidRPr="00FD0F20">
              <w:rPr>
                <w:rFonts w:ascii="Arial" w:eastAsia="Arial Unicode MS" w:hAnsi="Arial" w:cs="Arial"/>
                <w:b/>
                <w:bCs/>
                <w:color w:val="000000" w:themeColor="text1"/>
                <w:sz w:val="14"/>
                <w:szCs w:val="14"/>
              </w:rPr>
              <w:t>improvements</w:t>
            </w:r>
            <w:r w:rsidRPr="00FD0F20">
              <w:rPr>
                <w:rFonts w:ascii="Arial" w:eastAsia="Arial Unicode MS" w:hAnsi="Arial" w:cs="Arial"/>
                <w:b/>
                <w:bCs/>
                <w:color w:val="000000" w:themeColor="text1"/>
                <w:sz w:val="14"/>
                <w:szCs w:val="14"/>
              </w:rPr>
              <w:t xml:space="preserve"> under construction</w:t>
            </w:r>
          </w:p>
        </w:tc>
        <w:tc>
          <w:tcPr>
            <w:tcW w:w="448" w:type="pct"/>
            <w:tcBorders>
              <w:top w:val="single" w:sz="4" w:space="0" w:color="auto"/>
            </w:tcBorders>
            <w:noWrap/>
            <w:tcMar>
              <w:left w:w="115" w:type="dxa"/>
              <w:right w:w="115" w:type="dxa"/>
            </w:tcMar>
            <w:vAlign w:val="bottom"/>
          </w:tcPr>
          <w:p w14:paraId="76AE63EA" w14:textId="0CE4AEA8" w:rsidR="00160A62" w:rsidRPr="00FD0F20" w:rsidRDefault="00E67843" w:rsidP="00FF1E0D">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Total</w:t>
            </w:r>
          </w:p>
        </w:tc>
      </w:tr>
      <w:tr w:rsidR="00117CF0" w:rsidRPr="00FD0F20" w14:paraId="6BC0D17A" w14:textId="77777777" w:rsidTr="00D113A8">
        <w:trPr>
          <w:cantSplit/>
        </w:trPr>
        <w:tc>
          <w:tcPr>
            <w:tcW w:w="843" w:type="pct"/>
            <w:noWrap/>
            <w:tcMar>
              <w:left w:w="115" w:type="dxa"/>
              <w:right w:w="115" w:type="dxa"/>
            </w:tcMar>
            <w:vAlign w:val="bottom"/>
          </w:tcPr>
          <w:p w14:paraId="60B73B77" w14:textId="77777777" w:rsidR="00E67843" w:rsidRPr="00FD0F20" w:rsidRDefault="00E67843" w:rsidP="00FF1E0D">
            <w:pPr>
              <w:ind w:right="-107"/>
              <w:rPr>
                <w:rFonts w:ascii="Arial" w:hAnsi="Arial" w:cs="Arial"/>
                <w:color w:val="000000" w:themeColor="text1"/>
                <w:spacing w:val="-6"/>
                <w:sz w:val="14"/>
                <w:szCs w:val="14"/>
              </w:rPr>
            </w:pPr>
          </w:p>
        </w:tc>
        <w:tc>
          <w:tcPr>
            <w:tcW w:w="444" w:type="pct"/>
            <w:tcBorders>
              <w:bottom w:val="single" w:sz="4" w:space="0" w:color="auto"/>
            </w:tcBorders>
            <w:noWrap/>
            <w:tcMar>
              <w:left w:w="115" w:type="dxa"/>
              <w:right w:w="115" w:type="dxa"/>
            </w:tcMar>
            <w:vAlign w:val="bottom"/>
          </w:tcPr>
          <w:p w14:paraId="67A7ACF5" w14:textId="65BC8340" w:rsidR="00E67843" w:rsidRPr="00FD0F20" w:rsidRDefault="00E67843" w:rsidP="00FF1E0D">
            <w:pPr>
              <w:ind w:right="-72" w:hanging="102"/>
              <w:jc w:val="right"/>
              <w:rPr>
                <w:rFonts w:ascii="Arial" w:hAnsi="Arial" w:cs="Arial"/>
                <w:b/>
                <w:bCs/>
                <w:color w:val="000000" w:themeColor="text1"/>
                <w:sz w:val="14"/>
                <w:szCs w:val="14"/>
              </w:rPr>
            </w:pPr>
            <w:proofErr w:type="gramStart"/>
            <w:r w:rsidRPr="00FD0F20">
              <w:rPr>
                <w:rFonts w:ascii="Arial" w:hAnsi="Arial" w:cs="Arial"/>
                <w:b/>
                <w:bCs/>
                <w:color w:val="000000" w:themeColor="text1"/>
                <w:sz w:val="14"/>
                <w:szCs w:val="14"/>
              </w:rPr>
              <w:t>Thousand</w:t>
            </w:r>
            <w:proofErr w:type="gramEnd"/>
          </w:p>
          <w:p w14:paraId="3E36CEBD" w14:textId="4D9EFEF4" w:rsidR="00E67843" w:rsidRPr="00FD0F20" w:rsidRDefault="00E67843" w:rsidP="00FF1E0D">
            <w:pPr>
              <w:ind w:right="-72" w:hanging="24"/>
              <w:jc w:val="right"/>
              <w:rPr>
                <w:rFonts w:ascii="Arial" w:hAnsi="Arial" w:cs="Arial"/>
                <w:color w:val="000000" w:themeColor="text1"/>
                <w:sz w:val="14"/>
                <w:szCs w:val="14"/>
              </w:rPr>
            </w:pPr>
            <w:r w:rsidRPr="00FD0F20">
              <w:rPr>
                <w:rFonts w:ascii="Arial" w:hAnsi="Arial" w:cs="Arial"/>
                <w:b/>
                <w:bCs/>
                <w:color w:val="000000" w:themeColor="text1"/>
                <w:sz w:val="14"/>
                <w:szCs w:val="14"/>
              </w:rPr>
              <w:t>Baht</w:t>
            </w:r>
          </w:p>
        </w:tc>
        <w:tc>
          <w:tcPr>
            <w:tcW w:w="593" w:type="pct"/>
            <w:tcBorders>
              <w:bottom w:val="single" w:sz="4" w:space="0" w:color="auto"/>
            </w:tcBorders>
            <w:noWrap/>
            <w:tcMar>
              <w:left w:w="115" w:type="dxa"/>
              <w:right w:w="115" w:type="dxa"/>
            </w:tcMar>
            <w:vAlign w:val="bottom"/>
          </w:tcPr>
          <w:p w14:paraId="369802FD" w14:textId="2CA796DD" w:rsidR="00E67843" w:rsidRPr="00FD0F20" w:rsidRDefault="00E67843" w:rsidP="00FF1E0D">
            <w:pPr>
              <w:ind w:right="-72"/>
              <w:jc w:val="right"/>
              <w:rPr>
                <w:rFonts w:ascii="Arial" w:hAnsi="Arial" w:cs="Arial"/>
                <w:b/>
                <w:bCs/>
                <w:color w:val="000000" w:themeColor="text1"/>
                <w:sz w:val="14"/>
                <w:szCs w:val="14"/>
              </w:rPr>
            </w:pPr>
            <w:r w:rsidRPr="00FD0F20">
              <w:rPr>
                <w:rFonts w:ascii="Arial" w:hAnsi="Arial" w:cs="Arial"/>
                <w:b/>
                <w:bCs/>
                <w:color w:val="000000" w:themeColor="text1"/>
                <w:sz w:val="14"/>
                <w:szCs w:val="14"/>
              </w:rPr>
              <w:t>Thousand Baht</w:t>
            </w:r>
          </w:p>
        </w:tc>
        <w:tc>
          <w:tcPr>
            <w:tcW w:w="593" w:type="pct"/>
            <w:tcBorders>
              <w:bottom w:val="single" w:sz="4" w:space="0" w:color="auto"/>
            </w:tcBorders>
            <w:noWrap/>
            <w:tcMar>
              <w:left w:w="115" w:type="dxa"/>
              <w:right w:w="115" w:type="dxa"/>
            </w:tcMar>
            <w:vAlign w:val="bottom"/>
          </w:tcPr>
          <w:p w14:paraId="449E3EC0" w14:textId="7DFBF03C" w:rsidR="00E67843" w:rsidRPr="00FD0F20" w:rsidRDefault="00E67843" w:rsidP="00FF1E0D">
            <w:pPr>
              <w:ind w:right="-72"/>
              <w:jc w:val="right"/>
              <w:rPr>
                <w:rFonts w:ascii="Arial" w:hAnsi="Arial" w:cs="Arial"/>
                <w:b/>
                <w:bCs/>
                <w:color w:val="000000" w:themeColor="text1"/>
                <w:sz w:val="14"/>
                <w:szCs w:val="14"/>
              </w:rPr>
            </w:pPr>
            <w:r w:rsidRPr="00FD0F20">
              <w:rPr>
                <w:rFonts w:ascii="Arial" w:hAnsi="Arial" w:cs="Arial"/>
                <w:b/>
                <w:bCs/>
                <w:color w:val="000000" w:themeColor="text1"/>
                <w:sz w:val="14"/>
                <w:szCs w:val="14"/>
              </w:rPr>
              <w:t>Thousand Baht</w:t>
            </w:r>
          </w:p>
        </w:tc>
        <w:tc>
          <w:tcPr>
            <w:tcW w:w="446" w:type="pct"/>
            <w:tcBorders>
              <w:bottom w:val="single" w:sz="4" w:space="0" w:color="auto"/>
            </w:tcBorders>
            <w:noWrap/>
            <w:tcMar>
              <w:left w:w="115" w:type="dxa"/>
              <w:right w:w="115" w:type="dxa"/>
            </w:tcMar>
            <w:vAlign w:val="bottom"/>
          </w:tcPr>
          <w:p w14:paraId="25673776" w14:textId="155D6200" w:rsidR="00E67843" w:rsidRPr="00FD0F20" w:rsidRDefault="00E67843" w:rsidP="00FF1E0D">
            <w:pPr>
              <w:ind w:right="-72"/>
              <w:jc w:val="right"/>
              <w:rPr>
                <w:rFonts w:ascii="Arial" w:hAnsi="Arial" w:cs="Arial"/>
                <w:b/>
                <w:bCs/>
                <w:color w:val="000000" w:themeColor="text1"/>
                <w:sz w:val="14"/>
                <w:szCs w:val="14"/>
              </w:rPr>
            </w:pPr>
            <w:r w:rsidRPr="00FD0F20">
              <w:rPr>
                <w:rFonts w:ascii="Arial" w:hAnsi="Arial" w:cs="Arial"/>
                <w:b/>
                <w:bCs/>
                <w:color w:val="000000" w:themeColor="text1"/>
                <w:sz w:val="14"/>
                <w:szCs w:val="14"/>
              </w:rPr>
              <w:t>Thousand Baht</w:t>
            </w:r>
          </w:p>
        </w:tc>
        <w:tc>
          <w:tcPr>
            <w:tcW w:w="520" w:type="pct"/>
            <w:tcBorders>
              <w:bottom w:val="single" w:sz="4" w:space="0" w:color="auto"/>
            </w:tcBorders>
            <w:noWrap/>
            <w:tcMar>
              <w:left w:w="115" w:type="dxa"/>
              <w:right w:w="115" w:type="dxa"/>
            </w:tcMar>
            <w:vAlign w:val="bottom"/>
          </w:tcPr>
          <w:p w14:paraId="154ACABA" w14:textId="292FAF5C" w:rsidR="00E67843" w:rsidRPr="00FD0F20" w:rsidRDefault="00E67843" w:rsidP="00FF1E0D">
            <w:pPr>
              <w:ind w:right="-72"/>
              <w:jc w:val="right"/>
              <w:rPr>
                <w:rFonts w:ascii="Arial" w:hAnsi="Arial" w:cs="Arial"/>
                <w:color w:val="000000" w:themeColor="text1"/>
                <w:sz w:val="14"/>
                <w:szCs w:val="14"/>
              </w:rPr>
            </w:pPr>
            <w:r w:rsidRPr="00FD0F20">
              <w:rPr>
                <w:rFonts w:ascii="Arial" w:hAnsi="Arial" w:cs="Arial"/>
                <w:b/>
                <w:bCs/>
                <w:color w:val="000000" w:themeColor="text1"/>
                <w:sz w:val="14"/>
                <w:szCs w:val="14"/>
              </w:rPr>
              <w:t>Thousand Baht</w:t>
            </w:r>
          </w:p>
        </w:tc>
        <w:tc>
          <w:tcPr>
            <w:tcW w:w="520" w:type="pct"/>
            <w:tcBorders>
              <w:bottom w:val="single" w:sz="4" w:space="0" w:color="auto"/>
            </w:tcBorders>
            <w:noWrap/>
            <w:tcMar>
              <w:left w:w="115" w:type="dxa"/>
              <w:right w:w="115" w:type="dxa"/>
            </w:tcMar>
            <w:vAlign w:val="bottom"/>
          </w:tcPr>
          <w:p w14:paraId="70F749FE" w14:textId="77777777" w:rsidR="00E67843" w:rsidRPr="00FD0F20" w:rsidRDefault="00E67843" w:rsidP="00FF1E0D">
            <w:pPr>
              <w:ind w:left="7" w:right="-72" w:hanging="237"/>
              <w:jc w:val="right"/>
              <w:rPr>
                <w:rFonts w:ascii="Arial" w:hAnsi="Arial" w:cs="Arial"/>
                <w:b/>
                <w:bCs/>
                <w:color w:val="000000" w:themeColor="text1"/>
                <w:sz w:val="14"/>
                <w:szCs w:val="14"/>
              </w:rPr>
            </w:pPr>
            <w:proofErr w:type="gramStart"/>
            <w:r w:rsidRPr="00FD0F20">
              <w:rPr>
                <w:rFonts w:ascii="Arial" w:hAnsi="Arial" w:cs="Arial"/>
                <w:b/>
                <w:bCs/>
                <w:color w:val="000000" w:themeColor="text1"/>
                <w:sz w:val="14"/>
                <w:szCs w:val="14"/>
              </w:rPr>
              <w:t>Thousand</w:t>
            </w:r>
            <w:proofErr w:type="gramEnd"/>
          </w:p>
          <w:p w14:paraId="7150115E" w14:textId="1CB899F7" w:rsidR="00E67843" w:rsidRPr="00FD0F20" w:rsidRDefault="00E67843" w:rsidP="00FF1E0D">
            <w:pPr>
              <w:ind w:left="7" w:right="-72" w:hanging="237"/>
              <w:jc w:val="right"/>
              <w:rPr>
                <w:rFonts w:ascii="Arial" w:hAnsi="Arial" w:cs="Arial"/>
                <w:color w:val="000000" w:themeColor="text1"/>
                <w:sz w:val="14"/>
                <w:szCs w:val="14"/>
              </w:rPr>
            </w:pPr>
            <w:r w:rsidRPr="00FD0F20">
              <w:rPr>
                <w:rFonts w:ascii="Arial" w:hAnsi="Arial" w:cs="Arial"/>
                <w:b/>
                <w:bCs/>
                <w:color w:val="000000" w:themeColor="text1"/>
                <w:sz w:val="14"/>
                <w:szCs w:val="14"/>
              </w:rPr>
              <w:t>Baht</w:t>
            </w:r>
          </w:p>
        </w:tc>
        <w:tc>
          <w:tcPr>
            <w:tcW w:w="593" w:type="pct"/>
            <w:tcBorders>
              <w:bottom w:val="single" w:sz="4" w:space="0" w:color="auto"/>
            </w:tcBorders>
            <w:noWrap/>
            <w:tcMar>
              <w:left w:w="115" w:type="dxa"/>
              <w:right w:w="115" w:type="dxa"/>
            </w:tcMar>
            <w:vAlign w:val="bottom"/>
          </w:tcPr>
          <w:p w14:paraId="13DE0C2C" w14:textId="6D734B28" w:rsidR="00E67843" w:rsidRPr="00FD0F20" w:rsidRDefault="00E67843" w:rsidP="00FF1E0D">
            <w:pPr>
              <w:ind w:right="-72"/>
              <w:jc w:val="right"/>
              <w:rPr>
                <w:rFonts w:ascii="Arial" w:hAnsi="Arial" w:cs="Arial"/>
                <w:b/>
                <w:bCs/>
                <w:color w:val="000000" w:themeColor="text1"/>
                <w:sz w:val="14"/>
                <w:szCs w:val="14"/>
              </w:rPr>
            </w:pPr>
            <w:proofErr w:type="gramStart"/>
            <w:r w:rsidRPr="00FD0F20">
              <w:rPr>
                <w:rFonts w:ascii="Arial" w:hAnsi="Arial" w:cs="Arial"/>
                <w:b/>
                <w:bCs/>
                <w:color w:val="000000" w:themeColor="text1"/>
                <w:sz w:val="14"/>
                <w:szCs w:val="14"/>
              </w:rPr>
              <w:t>Thousand</w:t>
            </w:r>
            <w:proofErr w:type="gramEnd"/>
          </w:p>
          <w:p w14:paraId="6D31B9ED" w14:textId="4885BB47" w:rsidR="00E67843" w:rsidRPr="00FD0F20" w:rsidRDefault="00E67843" w:rsidP="00FF1E0D">
            <w:pPr>
              <w:ind w:right="-72"/>
              <w:jc w:val="right"/>
              <w:rPr>
                <w:rFonts w:ascii="Arial" w:hAnsi="Arial" w:cs="Arial"/>
                <w:b/>
                <w:bCs/>
                <w:color w:val="000000" w:themeColor="text1"/>
                <w:sz w:val="14"/>
                <w:szCs w:val="14"/>
              </w:rPr>
            </w:pPr>
            <w:r w:rsidRPr="00FD0F20">
              <w:rPr>
                <w:rFonts w:ascii="Arial" w:hAnsi="Arial" w:cs="Arial"/>
                <w:b/>
                <w:bCs/>
                <w:color w:val="000000" w:themeColor="text1"/>
                <w:sz w:val="14"/>
                <w:szCs w:val="14"/>
              </w:rPr>
              <w:t>Baht</w:t>
            </w:r>
          </w:p>
        </w:tc>
        <w:tc>
          <w:tcPr>
            <w:tcW w:w="448" w:type="pct"/>
            <w:tcBorders>
              <w:bottom w:val="single" w:sz="4" w:space="0" w:color="auto"/>
            </w:tcBorders>
            <w:noWrap/>
            <w:tcMar>
              <w:left w:w="115" w:type="dxa"/>
              <w:right w:w="115" w:type="dxa"/>
            </w:tcMar>
            <w:vAlign w:val="bottom"/>
          </w:tcPr>
          <w:p w14:paraId="26958C6E" w14:textId="77777777" w:rsidR="00522CD7" w:rsidRPr="00FD0F20" w:rsidRDefault="00E67843" w:rsidP="00FF1E0D">
            <w:pPr>
              <w:ind w:right="-72" w:hanging="102"/>
              <w:jc w:val="right"/>
              <w:rPr>
                <w:rFonts w:ascii="Arial" w:hAnsi="Arial" w:cs="Arial"/>
                <w:b/>
                <w:bCs/>
                <w:color w:val="000000" w:themeColor="text1"/>
                <w:sz w:val="14"/>
                <w:szCs w:val="14"/>
              </w:rPr>
            </w:pPr>
            <w:proofErr w:type="gramStart"/>
            <w:r w:rsidRPr="00FD0F20">
              <w:rPr>
                <w:rFonts w:ascii="Arial" w:hAnsi="Arial" w:cs="Arial"/>
                <w:b/>
                <w:bCs/>
                <w:color w:val="000000" w:themeColor="text1"/>
                <w:sz w:val="14"/>
                <w:szCs w:val="14"/>
              </w:rPr>
              <w:t>Thousand</w:t>
            </w:r>
            <w:proofErr w:type="gramEnd"/>
          </w:p>
          <w:p w14:paraId="397229F8" w14:textId="0CDD731B" w:rsidR="00E67843" w:rsidRPr="00FD0F20" w:rsidRDefault="00E67843" w:rsidP="00FF1E0D">
            <w:pPr>
              <w:ind w:right="-72" w:hanging="102"/>
              <w:jc w:val="right"/>
              <w:rPr>
                <w:rFonts w:ascii="Arial" w:hAnsi="Arial" w:cs="Arial"/>
                <w:color w:val="000000" w:themeColor="text1"/>
                <w:sz w:val="14"/>
                <w:szCs w:val="14"/>
              </w:rPr>
            </w:pPr>
            <w:r w:rsidRPr="00FD0F20">
              <w:rPr>
                <w:rFonts w:ascii="Arial" w:hAnsi="Arial" w:cs="Arial"/>
                <w:b/>
                <w:bCs/>
                <w:color w:val="000000" w:themeColor="text1"/>
                <w:sz w:val="14"/>
                <w:szCs w:val="14"/>
              </w:rPr>
              <w:t>Baht</w:t>
            </w:r>
          </w:p>
        </w:tc>
      </w:tr>
      <w:tr w:rsidR="00117CF0" w:rsidRPr="00FD0F20" w14:paraId="6497E3ED" w14:textId="77777777" w:rsidTr="00D113A8">
        <w:trPr>
          <w:cantSplit/>
        </w:trPr>
        <w:tc>
          <w:tcPr>
            <w:tcW w:w="843" w:type="pct"/>
            <w:noWrap/>
            <w:tcMar>
              <w:left w:w="115" w:type="dxa"/>
              <w:right w:w="115" w:type="dxa"/>
            </w:tcMar>
            <w:vAlign w:val="bottom"/>
          </w:tcPr>
          <w:p w14:paraId="3CDDCCDB" w14:textId="13E0B72D" w:rsidR="00E67843" w:rsidRPr="00FD0F20" w:rsidRDefault="00E67843" w:rsidP="00FF1E0D">
            <w:pPr>
              <w:ind w:right="-107"/>
              <w:rPr>
                <w:rFonts w:ascii="Arial" w:eastAsia="Arial Unicode MS" w:hAnsi="Arial" w:cs="Arial"/>
                <w:color w:val="000000" w:themeColor="text1"/>
                <w:spacing w:val="-6"/>
                <w:sz w:val="14"/>
                <w:szCs w:val="14"/>
              </w:rPr>
            </w:pPr>
          </w:p>
        </w:tc>
        <w:tc>
          <w:tcPr>
            <w:tcW w:w="444" w:type="pct"/>
            <w:tcBorders>
              <w:top w:val="single" w:sz="4" w:space="0" w:color="auto"/>
              <w:left w:val="nil"/>
              <w:right w:val="nil"/>
            </w:tcBorders>
            <w:noWrap/>
            <w:tcMar>
              <w:left w:w="115" w:type="dxa"/>
              <w:right w:w="115" w:type="dxa"/>
            </w:tcMar>
            <w:vAlign w:val="bottom"/>
          </w:tcPr>
          <w:p w14:paraId="7DA01F33" w14:textId="5FD0563D" w:rsidR="00E67843" w:rsidRPr="00FD0F20" w:rsidRDefault="00E67843" w:rsidP="00FF1E0D">
            <w:pPr>
              <w:ind w:right="-72"/>
              <w:jc w:val="right"/>
              <w:rPr>
                <w:rFonts w:ascii="Arial" w:hAnsi="Arial" w:cs="Arial"/>
                <w:color w:val="000000" w:themeColor="text1"/>
                <w:sz w:val="14"/>
                <w:szCs w:val="14"/>
              </w:rPr>
            </w:pPr>
          </w:p>
        </w:tc>
        <w:tc>
          <w:tcPr>
            <w:tcW w:w="593" w:type="pct"/>
            <w:tcBorders>
              <w:top w:val="single" w:sz="4" w:space="0" w:color="auto"/>
              <w:left w:val="nil"/>
              <w:right w:val="nil"/>
            </w:tcBorders>
            <w:noWrap/>
            <w:tcMar>
              <w:left w:w="115" w:type="dxa"/>
              <w:right w:w="115" w:type="dxa"/>
            </w:tcMar>
            <w:vAlign w:val="bottom"/>
          </w:tcPr>
          <w:p w14:paraId="1BA7B1AE" w14:textId="3AEE3768" w:rsidR="00E67843" w:rsidRPr="00FD0F20" w:rsidRDefault="00E67843" w:rsidP="00FF1E0D">
            <w:pPr>
              <w:ind w:right="-72"/>
              <w:jc w:val="right"/>
              <w:rPr>
                <w:rFonts w:ascii="Arial" w:hAnsi="Arial" w:cs="Arial"/>
                <w:color w:val="000000" w:themeColor="text1"/>
                <w:sz w:val="14"/>
                <w:szCs w:val="14"/>
              </w:rPr>
            </w:pPr>
          </w:p>
        </w:tc>
        <w:tc>
          <w:tcPr>
            <w:tcW w:w="593" w:type="pct"/>
            <w:tcBorders>
              <w:top w:val="single" w:sz="4" w:space="0" w:color="auto"/>
              <w:left w:val="nil"/>
              <w:right w:val="nil"/>
            </w:tcBorders>
            <w:noWrap/>
            <w:tcMar>
              <w:left w:w="115" w:type="dxa"/>
              <w:right w:w="115" w:type="dxa"/>
            </w:tcMar>
            <w:vAlign w:val="bottom"/>
          </w:tcPr>
          <w:p w14:paraId="1A1523BB" w14:textId="6C31509B" w:rsidR="00E67843" w:rsidRPr="00FD0F20" w:rsidRDefault="00E67843" w:rsidP="00FF1E0D">
            <w:pPr>
              <w:ind w:right="-72"/>
              <w:jc w:val="right"/>
              <w:rPr>
                <w:rFonts w:ascii="Arial" w:hAnsi="Arial" w:cs="Arial"/>
                <w:color w:val="000000" w:themeColor="text1"/>
                <w:sz w:val="14"/>
                <w:szCs w:val="14"/>
              </w:rPr>
            </w:pPr>
          </w:p>
        </w:tc>
        <w:tc>
          <w:tcPr>
            <w:tcW w:w="446" w:type="pct"/>
            <w:tcBorders>
              <w:top w:val="single" w:sz="4" w:space="0" w:color="auto"/>
              <w:left w:val="nil"/>
              <w:right w:val="nil"/>
            </w:tcBorders>
            <w:noWrap/>
            <w:tcMar>
              <w:left w:w="115" w:type="dxa"/>
              <w:right w:w="115" w:type="dxa"/>
            </w:tcMar>
            <w:vAlign w:val="bottom"/>
          </w:tcPr>
          <w:p w14:paraId="16513CBC" w14:textId="77777777" w:rsidR="00E67843" w:rsidRPr="00FD0F20" w:rsidRDefault="00E67843" w:rsidP="00FF1E0D">
            <w:pPr>
              <w:ind w:right="-72" w:firstLine="8"/>
              <w:jc w:val="right"/>
              <w:rPr>
                <w:rFonts w:ascii="Arial" w:hAnsi="Arial" w:cs="Arial"/>
                <w:color w:val="000000" w:themeColor="text1"/>
                <w:sz w:val="14"/>
                <w:szCs w:val="14"/>
              </w:rPr>
            </w:pPr>
          </w:p>
        </w:tc>
        <w:tc>
          <w:tcPr>
            <w:tcW w:w="520" w:type="pct"/>
            <w:tcBorders>
              <w:top w:val="single" w:sz="4" w:space="0" w:color="auto"/>
              <w:left w:val="nil"/>
              <w:right w:val="nil"/>
            </w:tcBorders>
            <w:noWrap/>
            <w:tcMar>
              <w:left w:w="115" w:type="dxa"/>
              <w:right w:w="115" w:type="dxa"/>
            </w:tcMar>
            <w:vAlign w:val="bottom"/>
          </w:tcPr>
          <w:p w14:paraId="7D7918A5" w14:textId="03C777F2" w:rsidR="00E67843" w:rsidRPr="00FD0F20" w:rsidRDefault="00E67843" w:rsidP="00FF1E0D">
            <w:pPr>
              <w:ind w:right="-72" w:firstLine="8"/>
              <w:jc w:val="right"/>
              <w:rPr>
                <w:rFonts w:ascii="Arial" w:hAnsi="Arial" w:cs="Arial"/>
                <w:color w:val="000000" w:themeColor="text1"/>
                <w:sz w:val="14"/>
                <w:szCs w:val="14"/>
              </w:rPr>
            </w:pPr>
          </w:p>
        </w:tc>
        <w:tc>
          <w:tcPr>
            <w:tcW w:w="520" w:type="pct"/>
            <w:tcBorders>
              <w:top w:val="single" w:sz="4" w:space="0" w:color="auto"/>
              <w:left w:val="nil"/>
              <w:right w:val="nil"/>
            </w:tcBorders>
            <w:noWrap/>
            <w:tcMar>
              <w:left w:w="115" w:type="dxa"/>
              <w:right w:w="115" w:type="dxa"/>
            </w:tcMar>
            <w:vAlign w:val="bottom"/>
          </w:tcPr>
          <w:p w14:paraId="29B36748" w14:textId="00FF0603" w:rsidR="00E67843" w:rsidRPr="00FD0F20" w:rsidRDefault="00E67843" w:rsidP="00FF1E0D">
            <w:pPr>
              <w:ind w:left="7" w:right="-72" w:hanging="7"/>
              <w:jc w:val="right"/>
              <w:rPr>
                <w:rFonts w:ascii="Arial" w:hAnsi="Arial" w:cs="Arial"/>
                <w:color w:val="000000" w:themeColor="text1"/>
                <w:sz w:val="14"/>
                <w:szCs w:val="14"/>
              </w:rPr>
            </w:pPr>
          </w:p>
        </w:tc>
        <w:tc>
          <w:tcPr>
            <w:tcW w:w="593" w:type="pct"/>
            <w:tcBorders>
              <w:top w:val="single" w:sz="4" w:space="0" w:color="auto"/>
              <w:left w:val="nil"/>
              <w:right w:val="nil"/>
            </w:tcBorders>
            <w:noWrap/>
            <w:tcMar>
              <w:left w:w="115" w:type="dxa"/>
              <w:right w:w="115" w:type="dxa"/>
            </w:tcMar>
            <w:vAlign w:val="bottom"/>
          </w:tcPr>
          <w:p w14:paraId="26D8D445" w14:textId="5DB224BC" w:rsidR="00E67843" w:rsidRPr="00FD0F20" w:rsidRDefault="00E67843" w:rsidP="00FF1E0D">
            <w:pPr>
              <w:ind w:right="-72"/>
              <w:jc w:val="right"/>
              <w:rPr>
                <w:rFonts w:ascii="Arial" w:hAnsi="Arial" w:cs="Arial"/>
                <w:color w:val="000000" w:themeColor="text1"/>
                <w:sz w:val="14"/>
                <w:szCs w:val="14"/>
              </w:rPr>
            </w:pPr>
          </w:p>
        </w:tc>
        <w:tc>
          <w:tcPr>
            <w:tcW w:w="448" w:type="pct"/>
            <w:tcBorders>
              <w:top w:val="single" w:sz="4" w:space="0" w:color="auto"/>
              <w:left w:val="nil"/>
              <w:right w:val="nil"/>
            </w:tcBorders>
            <w:noWrap/>
            <w:tcMar>
              <w:left w:w="115" w:type="dxa"/>
              <w:right w:w="115" w:type="dxa"/>
            </w:tcMar>
            <w:vAlign w:val="bottom"/>
          </w:tcPr>
          <w:p w14:paraId="76D8573E" w14:textId="2C6299C7" w:rsidR="00E67843" w:rsidRPr="00FD0F20" w:rsidRDefault="00E67843" w:rsidP="00FF1E0D">
            <w:pPr>
              <w:ind w:right="-72"/>
              <w:jc w:val="right"/>
              <w:rPr>
                <w:rFonts w:ascii="Arial" w:hAnsi="Arial" w:cs="Arial"/>
                <w:color w:val="000000" w:themeColor="text1"/>
                <w:sz w:val="14"/>
                <w:szCs w:val="14"/>
              </w:rPr>
            </w:pPr>
          </w:p>
        </w:tc>
      </w:tr>
      <w:tr w:rsidR="00D113A8" w:rsidRPr="00FD0F20" w14:paraId="1B570211" w14:textId="77777777" w:rsidTr="005C067D">
        <w:trPr>
          <w:cantSplit/>
        </w:trPr>
        <w:tc>
          <w:tcPr>
            <w:tcW w:w="843" w:type="pct"/>
            <w:noWrap/>
            <w:tcMar>
              <w:left w:w="115" w:type="dxa"/>
              <w:right w:w="115" w:type="dxa"/>
            </w:tcMar>
            <w:vAlign w:val="bottom"/>
          </w:tcPr>
          <w:p w14:paraId="5908F026" w14:textId="77777777" w:rsidR="00D113A8" w:rsidRPr="00FD0F20" w:rsidRDefault="00D113A8" w:rsidP="00FF1E0D">
            <w:pPr>
              <w:ind w:right="-107"/>
              <w:rPr>
                <w:rFonts w:ascii="Arial" w:hAnsi="Arial" w:cs="Arial"/>
                <w:color w:val="000000" w:themeColor="text1"/>
                <w:spacing w:val="-6"/>
                <w:sz w:val="14"/>
                <w:szCs w:val="14"/>
              </w:rPr>
            </w:pPr>
            <w:proofErr w:type="gramStart"/>
            <w:r w:rsidRPr="00FD0F20">
              <w:rPr>
                <w:rFonts w:ascii="Arial" w:hAnsi="Arial" w:cs="Arial"/>
                <w:color w:val="000000" w:themeColor="text1"/>
                <w:spacing w:val="-6"/>
                <w:sz w:val="14"/>
                <w:szCs w:val="14"/>
              </w:rPr>
              <w:t>Net book</w:t>
            </w:r>
            <w:proofErr w:type="gramEnd"/>
            <w:r w:rsidRPr="00FD0F20">
              <w:rPr>
                <w:rFonts w:ascii="Arial" w:hAnsi="Arial" w:cs="Arial"/>
                <w:color w:val="000000" w:themeColor="text1"/>
                <w:spacing w:val="-6"/>
                <w:sz w:val="14"/>
                <w:szCs w:val="14"/>
              </w:rPr>
              <w:t xml:space="preserve"> value as at</w:t>
            </w:r>
          </w:p>
          <w:p w14:paraId="3E448FEB" w14:textId="77D0FCB8" w:rsidR="00D113A8" w:rsidRPr="00FD0F20" w:rsidRDefault="00D113A8" w:rsidP="00FF1E0D">
            <w:pPr>
              <w:ind w:right="-107"/>
              <w:rPr>
                <w:rFonts w:ascii="Arial" w:hAnsi="Arial" w:cs="Arial"/>
                <w:color w:val="000000" w:themeColor="text1"/>
                <w:spacing w:val="-6"/>
                <w:sz w:val="14"/>
                <w:szCs w:val="14"/>
              </w:rPr>
            </w:pPr>
            <w:r w:rsidRPr="00FD0F20">
              <w:rPr>
                <w:rFonts w:ascii="Arial" w:hAnsi="Arial" w:cs="Arial"/>
                <w:color w:val="000000" w:themeColor="text1"/>
                <w:spacing w:val="-6"/>
                <w:sz w:val="14"/>
                <w:szCs w:val="14"/>
                <w:lang w:val="en-GB"/>
              </w:rPr>
              <w:t xml:space="preserve">   1 </w:t>
            </w:r>
            <w:r w:rsidRPr="00FD0F20">
              <w:rPr>
                <w:rFonts w:ascii="Arial" w:hAnsi="Arial" w:cs="Arial"/>
                <w:color w:val="000000" w:themeColor="text1"/>
                <w:spacing w:val="-6"/>
                <w:sz w:val="14"/>
                <w:szCs w:val="14"/>
              </w:rPr>
              <w:t xml:space="preserve">January </w:t>
            </w:r>
            <w:r w:rsidRPr="00FD0F20">
              <w:rPr>
                <w:rFonts w:ascii="Arial" w:hAnsi="Arial" w:cs="Arial"/>
                <w:color w:val="000000" w:themeColor="text1"/>
                <w:spacing w:val="-6"/>
                <w:sz w:val="14"/>
                <w:szCs w:val="14"/>
                <w:lang w:val="en-GB"/>
              </w:rPr>
              <w:t>2026</w:t>
            </w:r>
          </w:p>
        </w:tc>
        <w:tc>
          <w:tcPr>
            <w:tcW w:w="444" w:type="pct"/>
            <w:tcBorders>
              <w:left w:val="nil"/>
              <w:right w:val="nil"/>
            </w:tcBorders>
            <w:noWrap/>
            <w:tcMar>
              <w:left w:w="115" w:type="dxa"/>
              <w:right w:w="115" w:type="dxa"/>
            </w:tcMar>
            <w:vAlign w:val="bottom"/>
          </w:tcPr>
          <w:p w14:paraId="6751F1B3" w14:textId="58CB5374" w:rsidR="00D113A8" w:rsidRPr="00FD0F20" w:rsidRDefault="00D113A8"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40</w:t>
            </w:r>
            <w:r w:rsidRPr="00FD0F20">
              <w:rPr>
                <w:rFonts w:ascii="Arial" w:hAnsi="Arial" w:cs="Arial"/>
                <w:color w:val="000000"/>
                <w:sz w:val="14"/>
                <w:szCs w:val="14"/>
              </w:rPr>
              <w:t>,</w:t>
            </w:r>
            <w:r w:rsidRPr="00FD0F20">
              <w:rPr>
                <w:rFonts w:ascii="Arial" w:hAnsi="Arial" w:cs="Arial"/>
                <w:color w:val="000000"/>
                <w:sz w:val="14"/>
                <w:szCs w:val="14"/>
                <w:lang w:val="en-GB"/>
              </w:rPr>
              <w:t>472</w:t>
            </w:r>
          </w:p>
        </w:tc>
        <w:tc>
          <w:tcPr>
            <w:tcW w:w="593" w:type="pct"/>
            <w:tcBorders>
              <w:left w:val="nil"/>
              <w:right w:val="nil"/>
            </w:tcBorders>
            <w:noWrap/>
            <w:tcMar>
              <w:left w:w="115" w:type="dxa"/>
              <w:right w:w="115" w:type="dxa"/>
            </w:tcMar>
            <w:vAlign w:val="bottom"/>
          </w:tcPr>
          <w:p w14:paraId="0B4D721E" w14:textId="77777777" w:rsidR="00D113A8" w:rsidRPr="00FD0F20" w:rsidRDefault="00D113A8" w:rsidP="00FF1E0D">
            <w:pPr>
              <w:ind w:right="-72"/>
              <w:jc w:val="right"/>
              <w:rPr>
                <w:rFonts w:ascii="Arial" w:hAnsi="Arial" w:cs="Arial"/>
                <w:color w:val="000000"/>
                <w:sz w:val="14"/>
                <w:szCs w:val="14"/>
              </w:rPr>
            </w:pPr>
          </w:p>
          <w:p w14:paraId="4DB25D3B" w14:textId="351FAEBC" w:rsidR="00D113A8" w:rsidRPr="00FD0F20" w:rsidRDefault="00D113A8"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37</w:t>
            </w:r>
            <w:r w:rsidRPr="00FD0F20">
              <w:rPr>
                <w:rFonts w:ascii="Arial" w:hAnsi="Arial" w:cs="Arial"/>
                <w:color w:val="000000"/>
                <w:sz w:val="14"/>
                <w:szCs w:val="14"/>
              </w:rPr>
              <w:t>,</w:t>
            </w:r>
            <w:r w:rsidRPr="00FD0F20">
              <w:rPr>
                <w:rFonts w:ascii="Arial" w:hAnsi="Arial" w:cs="Arial"/>
                <w:color w:val="000000"/>
                <w:sz w:val="14"/>
                <w:szCs w:val="14"/>
                <w:lang w:val="en-GB"/>
              </w:rPr>
              <w:t>420</w:t>
            </w:r>
          </w:p>
        </w:tc>
        <w:tc>
          <w:tcPr>
            <w:tcW w:w="593" w:type="pct"/>
            <w:tcBorders>
              <w:left w:val="nil"/>
              <w:right w:val="nil"/>
            </w:tcBorders>
            <w:noWrap/>
            <w:tcMar>
              <w:left w:w="115" w:type="dxa"/>
              <w:right w:w="115" w:type="dxa"/>
            </w:tcMar>
            <w:vAlign w:val="bottom"/>
          </w:tcPr>
          <w:p w14:paraId="1B7F20DD" w14:textId="77777777" w:rsidR="00D113A8" w:rsidRPr="00FD0F20" w:rsidRDefault="00D113A8" w:rsidP="00FF1E0D">
            <w:pPr>
              <w:ind w:right="-72"/>
              <w:jc w:val="right"/>
              <w:rPr>
                <w:rFonts w:ascii="Arial" w:hAnsi="Arial" w:cs="Arial"/>
                <w:color w:val="000000"/>
                <w:sz w:val="14"/>
                <w:szCs w:val="14"/>
              </w:rPr>
            </w:pPr>
          </w:p>
          <w:p w14:paraId="4EAF8E47" w14:textId="771C8B75" w:rsidR="00D113A8" w:rsidRPr="00FD0F20" w:rsidRDefault="00D113A8"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125</w:t>
            </w:r>
            <w:r w:rsidRPr="00FD0F20">
              <w:rPr>
                <w:rFonts w:ascii="Arial" w:hAnsi="Arial" w:cs="Arial"/>
                <w:color w:val="000000"/>
                <w:sz w:val="14"/>
                <w:szCs w:val="14"/>
              </w:rPr>
              <w:t>,</w:t>
            </w:r>
            <w:r w:rsidRPr="00FD0F20">
              <w:rPr>
                <w:rFonts w:ascii="Arial" w:hAnsi="Arial" w:cs="Arial"/>
                <w:color w:val="000000"/>
                <w:sz w:val="14"/>
                <w:szCs w:val="14"/>
                <w:lang w:val="en-GB"/>
              </w:rPr>
              <w:t>014</w:t>
            </w:r>
          </w:p>
        </w:tc>
        <w:tc>
          <w:tcPr>
            <w:tcW w:w="446" w:type="pct"/>
            <w:tcBorders>
              <w:left w:val="nil"/>
              <w:right w:val="nil"/>
            </w:tcBorders>
            <w:noWrap/>
            <w:tcMar>
              <w:left w:w="115" w:type="dxa"/>
              <w:right w:w="115" w:type="dxa"/>
            </w:tcMar>
            <w:vAlign w:val="bottom"/>
          </w:tcPr>
          <w:p w14:paraId="1D1F0B28" w14:textId="77777777" w:rsidR="00D113A8" w:rsidRPr="00FD0F20" w:rsidRDefault="00D113A8" w:rsidP="00FF1E0D">
            <w:pPr>
              <w:ind w:right="-72"/>
              <w:jc w:val="right"/>
              <w:rPr>
                <w:rFonts w:ascii="Arial" w:hAnsi="Arial" w:cs="Arial"/>
                <w:color w:val="000000"/>
                <w:sz w:val="14"/>
                <w:szCs w:val="14"/>
                <w:lang w:val="en-GB"/>
              </w:rPr>
            </w:pPr>
          </w:p>
          <w:p w14:paraId="4C5A064D" w14:textId="4AFBB68D" w:rsidR="00D113A8" w:rsidRPr="00FD0F20" w:rsidRDefault="00D113A8" w:rsidP="00FF1E0D">
            <w:pPr>
              <w:ind w:right="-72" w:firstLine="8"/>
              <w:jc w:val="right"/>
              <w:rPr>
                <w:rFonts w:ascii="Arial" w:hAnsi="Arial" w:cs="Arial"/>
                <w:color w:val="000000" w:themeColor="text1"/>
                <w:sz w:val="14"/>
                <w:szCs w:val="14"/>
              </w:rPr>
            </w:pPr>
            <w:r w:rsidRPr="00FD0F20">
              <w:rPr>
                <w:rFonts w:ascii="Arial" w:hAnsi="Arial" w:cs="Arial"/>
                <w:color w:val="000000"/>
                <w:sz w:val="14"/>
                <w:szCs w:val="14"/>
                <w:lang w:val="en-GB"/>
              </w:rPr>
              <w:t>1,271</w:t>
            </w:r>
          </w:p>
        </w:tc>
        <w:tc>
          <w:tcPr>
            <w:tcW w:w="520" w:type="pct"/>
            <w:tcBorders>
              <w:left w:val="nil"/>
              <w:right w:val="nil"/>
            </w:tcBorders>
            <w:noWrap/>
            <w:tcMar>
              <w:left w:w="115" w:type="dxa"/>
              <w:right w:w="115" w:type="dxa"/>
            </w:tcMar>
            <w:vAlign w:val="bottom"/>
          </w:tcPr>
          <w:p w14:paraId="3FF21E92" w14:textId="359721D4" w:rsidR="00D113A8" w:rsidRPr="00FD0F20" w:rsidRDefault="00D113A8" w:rsidP="00FF1E0D">
            <w:pPr>
              <w:ind w:right="-72" w:firstLine="8"/>
              <w:jc w:val="right"/>
              <w:rPr>
                <w:rFonts w:ascii="Arial" w:hAnsi="Arial" w:cs="Arial"/>
                <w:color w:val="000000" w:themeColor="text1"/>
                <w:sz w:val="14"/>
                <w:szCs w:val="14"/>
              </w:rPr>
            </w:pPr>
            <w:r w:rsidRPr="00FD0F20">
              <w:rPr>
                <w:rFonts w:ascii="Arial" w:hAnsi="Arial" w:cs="Arial"/>
                <w:color w:val="000000"/>
                <w:sz w:val="14"/>
                <w:szCs w:val="14"/>
                <w:lang w:val="en-GB"/>
              </w:rPr>
              <w:t>22</w:t>
            </w:r>
            <w:r w:rsidRPr="00FD0F20">
              <w:rPr>
                <w:rFonts w:ascii="Arial" w:hAnsi="Arial" w:cs="Arial"/>
                <w:color w:val="000000"/>
                <w:sz w:val="14"/>
                <w:szCs w:val="14"/>
              </w:rPr>
              <w:t>,</w:t>
            </w:r>
            <w:r w:rsidRPr="00FD0F20">
              <w:rPr>
                <w:rFonts w:ascii="Arial" w:hAnsi="Arial" w:cs="Arial"/>
                <w:color w:val="000000"/>
                <w:sz w:val="14"/>
                <w:szCs w:val="14"/>
                <w:lang w:val="en-GB"/>
              </w:rPr>
              <w:t>945</w:t>
            </w:r>
          </w:p>
        </w:tc>
        <w:tc>
          <w:tcPr>
            <w:tcW w:w="520" w:type="pct"/>
            <w:tcBorders>
              <w:left w:val="nil"/>
              <w:right w:val="nil"/>
            </w:tcBorders>
            <w:noWrap/>
            <w:tcMar>
              <w:left w:w="115" w:type="dxa"/>
              <w:right w:w="115" w:type="dxa"/>
            </w:tcMar>
            <w:vAlign w:val="bottom"/>
          </w:tcPr>
          <w:p w14:paraId="468BACA4" w14:textId="01F99D5B" w:rsidR="00D113A8" w:rsidRPr="00FD0F20" w:rsidRDefault="00D113A8" w:rsidP="00FF1E0D">
            <w:pPr>
              <w:ind w:left="7" w:right="-72" w:hanging="7"/>
              <w:jc w:val="right"/>
              <w:rPr>
                <w:rFonts w:ascii="Arial" w:hAnsi="Arial" w:cs="Arial"/>
                <w:color w:val="000000" w:themeColor="text1"/>
                <w:sz w:val="14"/>
                <w:szCs w:val="14"/>
              </w:rPr>
            </w:pPr>
            <w:r w:rsidRPr="00FD0F20">
              <w:rPr>
                <w:rFonts w:ascii="Arial" w:hAnsi="Arial" w:cs="Arial"/>
                <w:color w:val="000000"/>
                <w:sz w:val="14"/>
                <w:szCs w:val="14"/>
                <w:lang w:val="en-GB"/>
              </w:rPr>
              <w:t>26</w:t>
            </w:r>
            <w:r w:rsidRPr="00FD0F20">
              <w:rPr>
                <w:rFonts w:ascii="Arial" w:hAnsi="Arial" w:cs="Arial"/>
                <w:color w:val="000000"/>
                <w:sz w:val="14"/>
                <w:szCs w:val="14"/>
              </w:rPr>
              <w:t>,</w:t>
            </w:r>
            <w:r w:rsidRPr="00FD0F20">
              <w:rPr>
                <w:rFonts w:ascii="Arial" w:hAnsi="Arial" w:cs="Arial"/>
                <w:color w:val="000000"/>
                <w:sz w:val="14"/>
                <w:szCs w:val="14"/>
                <w:lang w:val="en-GB"/>
              </w:rPr>
              <w:t>753</w:t>
            </w:r>
          </w:p>
        </w:tc>
        <w:tc>
          <w:tcPr>
            <w:tcW w:w="593" w:type="pct"/>
            <w:tcBorders>
              <w:left w:val="nil"/>
              <w:right w:val="nil"/>
            </w:tcBorders>
            <w:noWrap/>
            <w:tcMar>
              <w:left w:w="115" w:type="dxa"/>
              <w:right w:w="115" w:type="dxa"/>
            </w:tcMar>
            <w:vAlign w:val="bottom"/>
          </w:tcPr>
          <w:p w14:paraId="60166FA4" w14:textId="77777777" w:rsidR="00D113A8" w:rsidRPr="00FD0F20" w:rsidRDefault="00D113A8" w:rsidP="00FF1E0D">
            <w:pPr>
              <w:ind w:right="-72"/>
              <w:jc w:val="right"/>
              <w:rPr>
                <w:rFonts w:ascii="Arial" w:hAnsi="Arial" w:cs="Arial"/>
                <w:color w:val="000000"/>
                <w:sz w:val="14"/>
                <w:szCs w:val="14"/>
              </w:rPr>
            </w:pPr>
          </w:p>
          <w:p w14:paraId="5D49EB5E" w14:textId="57C5E0A3" w:rsidR="00D113A8" w:rsidRPr="00FD0F20" w:rsidRDefault="00D113A8"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85</w:t>
            </w:r>
          </w:p>
        </w:tc>
        <w:tc>
          <w:tcPr>
            <w:tcW w:w="448" w:type="pct"/>
            <w:tcBorders>
              <w:left w:val="nil"/>
              <w:right w:val="nil"/>
            </w:tcBorders>
            <w:noWrap/>
            <w:tcMar>
              <w:left w:w="115" w:type="dxa"/>
              <w:right w:w="115" w:type="dxa"/>
            </w:tcMar>
            <w:vAlign w:val="bottom"/>
          </w:tcPr>
          <w:p w14:paraId="77D757FA" w14:textId="5D47B9EF" w:rsidR="00D113A8" w:rsidRPr="00FD0F20" w:rsidRDefault="00D113A8"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253</w:t>
            </w:r>
            <w:r w:rsidRPr="00FD0F20">
              <w:rPr>
                <w:rFonts w:ascii="Arial" w:hAnsi="Arial" w:cs="Arial"/>
                <w:color w:val="000000"/>
                <w:sz w:val="14"/>
                <w:szCs w:val="14"/>
              </w:rPr>
              <w:t>,</w:t>
            </w:r>
            <w:r w:rsidRPr="00FD0F20">
              <w:rPr>
                <w:rFonts w:ascii="Arial" w:hAnsi="Arial" w:cs="Arial"/>
                <w:color w:val="000000"/>
                <w:sz w:val="14"/>
                <w:szCs w:val="14"/>
                <w:lang w:val="en-GB"/>
              </w:rPr>
              <w:t>960</w:t>
            </w:r>
          </w:p>
        </w:tc>
      </w:tr>
      <w:tr w:rsidR="00966115" w:rsidRPr="00FD0F20" w14:paraId="19A868A0" w14:textId="77777777" w:rsidTr="005C067D">
        <w:trPr>
          <w:cantSplit/>
        </w:trPr>
        <w:tc>
          <w:tcPr>
            <w:tcW w:w="843" w:type="pct"/>
            <w:noWrap/>
            <w:tcMar>
              <w:left w:w="115" w:type="dxa"/>
              <w:right w:w="115" w:type="dxa"/>
            </w:tcMar>
            <w:vAlign w:val="bottom"/>
          </w:tcPr>
          <w:p w14:paraId="703E2F0B" w14:textId="77777777" w:rsidR="00966115" w:rsidRPr="00FD0F20" w:rsidRDefault="00966115" w:rsidP="00FF1E0D">
            <w:pPr>
              <w:ind w:right="-107"/>
              <w:rPr>
                <w:rFonts w:ascii="Arial" w:eastAsia="Arial Unicode MS" w:hAnsi="Arial" w:cs="Arial"/>
                <w:color w:val="000000" w:themeColor="text1"/>
                <w:spacing w:val="-6"/>
                <w:sz w:val="14"/>
                <w:szCs w:val="14"/>
              </w:rPr>
            </w:pPr>
            <w:r w:rsidRPr="00FD0F20">
              <w:rPr>
                <w:rFonts w:ascii="Arial" w:eastAsia="Arial Unicode MS" w:hAnsi="Arial" w:cs="Arial"/>
                <w:color w:val="000000" w:themeColor="text1"/>
                <w:spacing w:val="-6"/>
                <w:sz w:val="14"/>
                <w:szCs w:val="14"/>
              </w:rPr>
              <w:t xml:space="preserve">Additions during the </w:t>
            </w:r>
          </w:p>
          <w:p w14:paraId="37AE6D17" w14:textId="708F1494" w:rsidR="00966115" w:rsidRPr="00FD0F20" w:rsidRDefault="00966115" w:rsidP="00FF1E0D">
            <w:pPr>
              <w:ind w:right="-107"/>
              <w:rPr>
                <w:rFonts w:ascii="Arial" w:eastAsia="Arial Unicode MS" w:hAnsi="Arial" w:cs="Arial"/>
                <w:color w:val="000000" w:themeColor="text1"/>
                <w:spacing w:val="-6"/>
                <w:sz w:val="14"/>
                <w:szCs w:val="14"/>
              </w:rPr>
            </w:pPr>
            <w:r w:rsidRPr="00FD0F20">
              <w:rPr>
                <w:rFonts w:ascii="Arial" w:eastAsia="Arial Unicode MS" w:hAnsi="Arial" w:cs="Arial"/>
                <w:color w:val="000000" w:themeColor="text1"/>
                <w:spacing w:val="-6"/>
                <w:sz w:val="14"/>
                <w:szCs w:val="14"/>
              </w:rPr>
              <w:t xml:space="preserve">   period - cost</w:t>
            </w:r>
          </w:p>
        </w:tc>
        <w:tc>
          <w:tcPr>
            <w:tcW w:w="444" w:type="pct"/>
            <w:tcBorders>
              <w:top w:val="nil"/>
              <w:left w:val="nil"/>
              <w:right w:val="nil"/>
            </w:tcBorders>
            <w:noWrap/>
            <w:tcMar>
              <w:left w:w="115" w:type="dxa"/>
              <w:right w:w="115" w:type="dxa"/>
            </w:tcMar>
            <w:vAlign w:val="bottom"/>
          </w:tcPr>
          <w:p w14:paraId="399BCB58" w14:textId="4F7DF83C"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p>
        </w:tc>
        <w:tc>
          <w:tcPr>
            <w:tcW w:w="593" w:type="pct"/>
            <w:tcBorders>
              <w:top w:val="nil"/>
              <w:left w:val="nil"/>
              <w:right w:val="nil"/>
            </w:tcBorders>
            <w:noWrap/>
            <w:tcMar>
              <w:left w:w="115" w:type="dxa"/>
              <w:right w:w="115" w:type="dxa"/>
            </w:tcMar>
            <w:vAlign w:val="bottom"/>
          </w:tcPr>
          <w:p w14:paraId="2EA8F7F4" w14:textId="77777777" w:rsidR="00966115" w:rsidRPr="00FD0F20" w:rsidRDefault="00966115" w:rsidP="00FF1E0D">
            <w:pPr>
              <w:ind w:right="-72"/>
              <w:jc w:val="right"/>
              <w:rPr>
                <w:rFonts w:ascii="Arial" w:hAnsi="Arial" w:cs="Arial"/>
                <w:color w:val="000000"/>
                <w:sz w:val="14"/>
                <w:szCs w:val="14"/>
              </w:rPr>
            </w:pPr>
          </w:p>
          <w:p w14:paraId="28D4CD74" w14:textId="233D2389"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p>
        </w:tc>
        <w:tc>
          <w:tcPr>
            <w:tcW w:w="593" w:type="pct"/>
            <w:tcBorders>
              <w:top w:val="nil"/>
              <w:left w:val="nil"/>
              <w:right w:val="nil"/>
            </w:tcBorders>
            <w:noWrap/>
            <w:tcMar>
              <w:left w:w="115" w:type="dxa"/>
              <w:right w:w="115" w:type="dxa"/>
            </w:tcMar>
            <w:vAlign w:val="bottom"/>
          </w:tcPr>
          <w:p w14:paraId="7B88F4B7" w14:textId="77777777" w:rsidR="00966115" w:rsidRPr="00FD0F20" w:rsidRDefault="00966115" w:rsidP="00FF1E0D">
            <w:pPr>
              <w:ind w:right="-72"/>
              <w:jc w:val="right"/>
              <w:rPr>
                <w:rFonts w:ascii="Arial" w:hAnsi="Arial" w:cs="Arial"/>
                <w:color w:val="000000"/>
                <w:sz w:val="14"/>
                <w:szCs w:val="14"/>
              </w:rPr>
            </w:pPr>
          </w:p>
          <w:p w14:paraId="06DAB6DB" w14:textId="5021084A"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p>
        </w:tc>
        <w:tc>
          <w:tcPr>
            <w:tcW w:w="446" w:type="pct"/>
            <w:tcBorders>
              <w:top w:val="nil"/>
              <w:left w:val="nil"/>
              <w:right w:val="nil"/>
            </w:tcBorders>
            <w:noWrap/>
            <w:tcMar>
              <w:left w:w="115" w:type="dxa"/>
              <w:right w:w="115" w:type="dxa"/>
            </w:tcMar>
            <w:vAlign w:val="bottom"/>
          </w:tcPr>
          <w:p w14:paraId="1E47E9CF" w14:textId="77777777" w:rsidR="00966115" w:rsidRPr="00FD0F20" w:rsidRDefault="00966115" w:rsidP="00FF1E0D">
            <w:pPr>
              <w:ind w:right="-72"/>
              <w:jc w:val="right"/>
              <w:rPr>
                <w:rFonts w:ascii="Arial" w:hAnsi="Arial" w:cs="Arial"/>
                <w:color w:val="000000"/>
                <w:sz w:val="14"/>
                <w:szCs w:val="14"/>
              </w:rPr>
            </w:pPr>
          </w:p>
          <w:p w14:paraId="09D5C954" w14:textId="47E16564" w:rsidR="00966115" w:rsidRPr="00FD0F20" w:rsidRDefault="00966115" w:rsidP="00FF1E0D">
            <w:pPr>
              <w:ind w:right="-72" w:firstLine="8"/>
              <w:jc w:val="right"/>
              <w:rPr>
                <w:rFonts w:ascii="Arial" w:hAnsi="Arial" w:cs="Arial"/>
                <w:color w:val="000000" w:themeColor="text1"/>
                <w:sz w:val="14"/>
                <w:szCs w:val="14"/>
              </w:rPr>
            </w:pPr>
            <w:r w:rsidRPr="00FD0F20">
              <w:rPr>
                <w:rFonts w:ascii="Arial" w:hAnsi="Arial" w:cs="Arial"/>
                <w:color w:val="000000"/>
                <w:sz w:val="14"/>
                <w:szCs w:val="14"/>
                <w:lang w:val="en-GB"/>
              </w:rPr>
              <w:t>2</w:t>
            </w:r>
            <w:r w:rsidRPr="00FD0F20">
              <w:rPr>
                <w:rFonts w:ascii="Arial" w:hAnsi="Arial" w:cs="Arial"/>
                <w:color w:val="000000"/>
                <w:sz w:val="14"/>
                <w:szCs w:val="14"/>
              </w:rPr>
              <w:t>,</w:t>
            </w:r>
            <w:r w:rsidRPr="00FD0F20">
              <w:rPr>
                <w:rFonts w:ascii="Arial" w:hAnsi="Arial" w:cs="Arial"/>
                <w:color w:val="000000"/>
                <w:sz w:val="14"/>
                <w:szCs w:val="14"/>
                <w:lang w:val="en-GB"/>
              </w:rPr>
              <w:t>600</w:t>
            </w:r>
          </w:p>
        </w:tc>
        <w:tc>
          <w:tcPr>
            <w:tcW w:w="520" w:type="pct"/>
            <w:tcBorders>
              <w:top w:val="nil"/>
              <w:left w:val="nil"/>
              <w:right w:val="nil"/>
            </w:tcBorders>
            <w:noWrap/>
            <w:tcMar>
              <w:left w:w="115" w:type="dxa"/>
              <w:right w:w="115" w:type="dxa"/>
            </w:tcMar>
            <w:vAlign w:val="bottom"/>
          </w:tcPr>
          <w:p w14:paraId="0FA5AFA0" w14:textId="2CFB9A33" w:rsidR="00966115" w:rsidRPr="00FD0F20" w:rsidRDefault="00966115" w:rsidP="00FF1E0D">
            <w:pPr>
              <w:ind w:right="-72" w:firstLine="8"/>
              <w:jc w:val="right"/>
              <w:rPr>
                <w:rFonts w:ascii="Arial" w:hAnsi="Arial" w:cs="Arial"/>
                <w:color w:val="000000" w:themeColor="text1"/>
                <w:sz w:val="14"/>
                <w:szCs w:val="14"/>
              </w:rPr>
            </w:pPr>
            <w:r w:rsidRPr="00FD0F20">
              <w:rPr>
                <w:rFonts w:ascii="Arial" w:hAnsi="Arial" w:cs="Arial"/>
                <w:color w:val="000000"/>
                <w:sz w:val="14"/>
                <w:szCs w:val="14"/>
                <w:lang w:val="en-GB"/>
              </w:rPr>
              <w:t>335</w:t>
            </w:r>
          </w:p>
        </w:tc>
        <w:tc>
          <w:tcPr>
            <w:tcW w:w="520" w:type="pct"/>
            <w:tcBorders>
              <w:top w:val="nil"/>
              <w:left w:val="nil"/>
              <w:right w:val="nil"/>
            </w:tcBorders>
            <w:noWrap/>
            <w:tcMar>
              <w:left w:w="115" w:type="dxa"/>
              <w:right w:w="115" w:type="dxa"/>
            </w:tcMar>
            <w:vAlign w:val="bottom"/>
          </w:tcPr>
          <w:p w14:paraId="624F4C36" w14:textId="4B576D72" w:rsidR="00966115" w:rsidRPr="00FD0F20" w:rsidRDefault="00966115" w:rsidP="00FF1E0D">
            <w:pPr>
              <w:ind w:left="7" w:right="-72" w:hanging="7"/>
              <w:jc w:val="right"/>
              <w:rPr>
                <w:rFonts w:ascii="Arial" w:hAnsi="Arial" w:cs="Arial"/>
                <w:color w:val="000000" w:themeColor="text1"/>
                <w:sz w:val="14"/>
                <w:szCs w:val="14"/>
              </w:rPr>
            </w:pPr>
            <w:r w:rsidRPr="00FD0F20">
              <w:rPr>
                <w:rFonts w:ascii="Arial" w:hAnsi="Arial" w:cs="Arial"/>
                <w:color w:val="000000"/>
                <w:sz w:val="14"/>
                <w:szCs w:val="14"/>
                <w:lang w:val="en-GB"/>
              </w:rPr>
              <w:t>1</w:t>
            </w:r>
            <w:r w:rsidRPr="00FD0F20">
              <w:rPr>
                <w:rFonts w:ascii="Arial" w:hAnsi="Arial" w:cs="Arial"/>
                <w:color w:val="000000"/>
                <w:sz w:val="14"/>
                <w:szCs w:val="14"/>
              </w:rPr>
              <w:t>,</w:t>
            </w:r>
            <w:r w:rsidRPr="00FD0F20">
              <w:rPr>
                <w:rFonts w:ascii="Arial" w:hAnsi="Arial" w:cs="Arial"/>
                <w:color w:val="000000"/>
                <w:sz w:val="14"/>
                <w:szCs w:val="14"/>
                <w:lang w:val="en-GB"/>
              </w:rPr>
              <w:t>675</w:t>
            </w:r>
          </w:p>
        </w:tc>
        <w:tc>
          <w:tcPr>
            <w:tcW w:w="593" w:type="pct"/>
            <w:tcBorders>
              <w:top w:val="nil"/>
              <w:left w:val="nil"/>
              <w:right w:val="nil"/>
            </w:tcBorders>
            <w:noWrap/>
            <w:tcMar>
              <w:left w:w="115" w:type="dxa"/>
              <w:right w:w="115" w:type="dxa"/>
            </w:tcMar>
            <w:vAlign w:val="bottom"/>
          </w:tcPr>
          <w:p w14:paraId="740E7CDC" w14:textId="77777777" w:rsidR="00966115" w:rsidRPr="00FD0F20" w:rsidRDefault="00966115" w:rsidP="00FF1E0D">
            <w:pPr>
              <w:ind w:right="-72"/>
              <w:jc w:val="right"/>
              <w:rPr>
                <w:rFonts w:ascii="Arial" w:hAnsi="Arial" w:cs="Arial"/>
                <w:color w:val="000000"/>
                <w:sz w:val="14"/>
                <w:szCs w:val="14"/>
              </w:rPr>
            </w:pPr>
          </w:p>
          <w:p w14:paraId="024814D8" w14:textId="6AD90AF1"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60</w:t>
            </w:r>
          </w:p>
        </w:tc>
        <w:tc>
          <w:tcPr>
            <w:tcW w:w="448" w:type="pct"/>
            <w:tcBorders>
              <w:top w:val="nil"/>
              <w:left w:val="nil"/>
              <w:right w:val="nil"/>
            </w:tcBorders>
            <w:noWrap/>
            <w:tcMar>
              <w:left w:w="115" w:type="dxa"/>
              <w:right w:w="115" w:type="dxa"/>
            </w:tcMar>
            <w:vAlign w:val="bottom"/>
          </w:tcPr>
          <w:p w14:paraId="22545E0A" w14:textId="2385A5AE"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4</w:t>
            </w:r>
            <w:r w:rsidRPr="00FD0F20">
              <w:rPr>
                <w:rFonts w:ascii="Arial" w:hAnsi="Arial" w:cs="Arial"/>
                <w:color w:val="000000"/>
                <w:sz w:val="14"/>
                <w:szCs w:val="14"/>
              </w:rPr>
              <w:t>,</w:t>
            </w:r>
            <w:r w:rsidRPr="00FD0F20">
              <w:rPr>
                <w:rFonts w:ascii="Arial" w:hAnsi="Arial" w:cs="Arial"/>
                <w:color w:val="000000"/>
                <w:sz w:val="14"/>
                <w:szCs w:val="14"/>
                <w:lang w:val="en-GB"/>
              </w:rPr>
              <w:t>670</w:t>
            </w:r>
          </w:p>
        </w:tc>
      </w:tr>
      <w:tr w:rsidR="00966115" w:rsidRPr="00FD0F20" w14:paraId="169540CA" w14:textId="77777777" w:rsidTr="005C067D">
        <w:trPr>
          <w:cantSplit/>
        </w:trPr>
        <w:tc>
          <w:tcPr>
            <w:tcW w:w="843" w:type="pct"/>
            <w:noWrap/>
            <w:tcMar>
              <w:left w:w="115" w:type="dxa"/>
              <w:right w:w="115" w:type="dxa"/>
            </w:tcMar>
            <w:vAlign w:val="bottom"/>
          </w:tcPr>
          <w:p w14:paraId="67012026" w14:textId="77777777" w:rsidR="00966115" w:rsidRPr="00FD0F20" w:rsidRDefault="00966115" w:rsidP="00FF1E0D">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 xml:space="preserve">Disposals and write off </w:t>
            </w:r>
          </w:p>
          <w:p w14:paraId="74FC00B4" w14:textId="4AB87F6F" w:rsidR="00966115" w:rsidRPr="00FD0F20" w:rsidRDefault="00966115" w:rsidP="00FF1E0D">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 xml:space="preserve">   during the period - </w:t>
            </w:r>
          </w:p>
          <w:p w14:paraId="6563BCD7" w14:textId="36C25BF8" w:rsidR="00966115" w:rsidRPr="00FD0F20" w:rsidRDefault="00966115" w:rsidP="00FF1E0D">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 xml:space="preserve">   net book value</w:t>
            </w:r>
          </w:p>
        </w:tc>
        <w:tc>
          <w:tcPr>
            <w:tcW w:w="444" w:type="pct"/>
            <w:tcBorders>
              <w:top w:val="nil"/>
              <w:left w:val="nil"/>
              <w:right w:val="nil"/>
            </w:tcBorders>
            <w:noWrap/>
            <w:tcMar>
              <w:left w:w="115" w:type="dxa"/>
              <w:right w:w="115" w:type="dxa"/>
            </w:tcMar>
            <w:vAlign w:val="bottom"/>
          </w:tcPr>
          <w:p w14:paraId="3E5073C0" w14:textId="5931CDDD"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p>
        </w:tc>
        <w:tc>
          <w:tcPr>
            <w:tcW w:w="593" w:type="pct"/>
            <w:tcBorders>
              <w:top w:val="nil"/>
              <w:left w:val="nil"/>
              <w:right w:val="nil"/>
            </w:tcBorders>
            <w:noWrap/>
            <w:tcMar>
              <w:left w:w="115" w:type="dxa"/>
              <w:right w:w="115" w:type="dxa"/>
            </w:tcMar>
            <w:vAlign w:val="bottom"/>
          </w:tcPr>
          <w:p w14:paraId="66B38654" w14:textId="77777777" w:rsidR="00966115" w:rsidRPr="00FD0F20" w:rsidRDefault="00966115" w:rsidP="00FF1E0D">
            <w:pPr>
              <w:ind w:right="-72"/>
              <w:jc w:val="right"/>
              <w:rPr>
                <w:rFonts w:ascii="Arial" w:hAnsi="Arial" w:cs="Arial"/>
                <w:color w:val="000000"/>
                <w:sz w:val="14"/>
                <w:szCs w:val="14"/>
              </w:rPr>
            </w:pPr>
          </w:p>
          <w:p w14:paraId="2F7558F4" w14:textId="103525B3" w:rsidR="00966115" w:rsidRPr="00FD0F20" w:rsidRDefault="00966115" w:rsidP="00FF1E0D">
            <w:pPr>
              <w:ind w:right="-72"/>
              <w:jc w:val="right"/>
              <w:rPr>
                <w:rFonts w:ascii="Arial" w:hAnsi="Arial" w:cs="Arial"/>
                <w:color w:val="000000" w:themeColor="text1"/>
                <w:sz w:val="14"/>
                <w:szCs w:val="14"/>
                <w:lang w:bidi="th-TH"/>
              </w:rPr>
            </w:pPr>
            <w:r w:rsidRPr="00FD0F20">
              <w:rPr>
                <w:rFonts w:ascii="Arial" w:hAnsi="Arial" w:cs="Arial"/>
                <w:color w:val="000000"/>
                <w:sz w:val="14"/>
                <w:szCs w:val="14"/>
              </w:rPr>
              <w:t>-</w:t>
            </w:r>
          </w:p>
        </w:tc>
        <w:tc>
          <w:tcPr>
            <w:tcW w:w="593" w:type="pct"/>
            <w:tcBorders>
              <w:top w:val="nil"/>
              <w:left w:val="nil"/>
              <w:right w:val="nil"/>
            </w:tcBorders>
            <w:noWrap/>
            <w:tcMar>
              <w:left w:w="115" w:type="dxa"/>
              <w:right w:w="115" w:type="dxa"/>
            </w:tcMar>
            <w:vAlign w:val="bottom"/>
          </w:tcPr>
          <w:p w14:paraId="61F40E0E" w14:textId="77777777" w:rsidR="00966115" w:rsidRPr="00FD0F20" w:rsidRDefault="00966115" w:rsidP="00FF1E0D">
            <w:pPr>
              <w:ind w:right="-72"/>
              <w:jc w:val="right"/>
              <w:rPr>
                <w:rFonts w:ascii="Arial" w:hAnsi="Arial" w:cs="Arial"/>
                <w:color w:val="000000"/>
                <w:sz w:val="14"/>
                <w:szCs w:val="14"/>
              </w:rPr>
            </w:pPr>
          </w:p>
          <w:p w14:paraId="43E25811" w14:textId="6ACC1A9B"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p>
        </w:tc>
        <w:tc>
          <w:tcPr>
            <w:tcW w:w="446" w:type="pct"/>
            <w:tcBorders>
              <w:top w:val="nil"/>
              <w:left w:val="nil"/>
              <w:right w:val="nil"/>
            </w:tcBorders>
            <w:noWrap/>
            <w:tcMar>
              <w:left w:w="115" w:type="dxa"/>
              <w:right w:w="115" w:type="dxa"/>
            </w:tcMar>
            <w:vAlign w:val="bottom"/>
          </w:tcPr>
          <w:p w14:paraId="33259F40" w14:textId="77777777" w:rsidR="00966115" w:rsidRPr="00FD0F20" w:rsidRDefault="00966115" w:rsidP="00FF1E0D">
            <w:pPr>
              <w:ind w:right="-72"/>
              <w:jc w:val="right"/>
              <w:rPr>
                <w:rFonts w:ascii="Arial" w:hAnsi="Arial" w:cs="Arial"/>
                <w:color w:val="000000"/>
                <w:sz w:val="14"/>
                <w:szCs w:val="14"/>
              </w:rPr>
            </w:pPr>
          </w:p>
          <w:p w14:paraId="3C77B56A" w14:textId="455B264D"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p>
        </w:tc>
        <w:tc>
          <w:tcPr>
            <w:tcW w:w="520" w:type="pct"/>
            <w:tcBorders>
              <w:top w:val="nil"/>
              <w:left w:val="nil"/>
              <w:right w:val="nil"/>
            </w:tcBorders>
            <w:noWrap/>
            <w:tcMar>
              <w:left w:w="115" w:type="dxa"/>
              <w:right w:w="115" w:type="dxa"/>
            </w:tcMar>
            <w:vAlign w:val="bottom"/>
          </w:tcPr>
          <w:p w14:paraId="5D594C55" w14:textId="54D93FD3" w:rsidR="00966115" w:rsidRPr="00FD0F20" w:rsidRDefault="00966115" w:rsidP="00FF1E0D">
            <w:pPr>
              <w:ind w:right="-72" w:firstLine="8"/>
              <w:jc w:val="right"/>
              <w:rPr>
                <w:rFonts w:ascii="Arial" w:hAnsi="Arial" w:cs="Arial"/>
                <w:color w:val="000000" w:themeColor="text1"/>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120</w:t>
            </w:r>
            <w:r w:rsidRPr="00FD0F20">
              <w:rPr>
                <w:rFonts w:ascii="Arial" w:hAnsi="Arial" w:cs="Arial"/>
                <w:color w:val="000000"/>
                <w:sz w:val="14"/>
                <w:szCs w:val="14"/>
              </w:rPr>
              <w:t>)</w:t>
            </w:r>
          </w:p>
        </w:tc>
        <w:tc>
          <w:tcPr>
            <w:tcW w:w="520" w:type="pct"/>
            <w:tcBorders>
              <w:top w:val="nil"/>
              <w:left w:val="nil"/>
              <w:right w:val="nil"/>
            </w:tcBorders>
            <w:noWrap/>
            <w:tcMar>
              <w:left w:w="115" w:type="dxa"/>
              <w:right w:w="115" w:type="dxa"/>
            </w:tcMar>
            <w:vAlign w:val="bottom"/>
          </w:tcPr>
          <w:p w14:paraId="45D22FA5" w14:textId="2D72520D" w:rsidR="00966115" w:rsidRPr="00FD0F20" w:rsidRDefault="00966115" w:rsidP="00FF1E0D">
            <w:pPr>
              <w:ind w:left="7" w:right="-72" w:hanging="7"/>
              <w:jc w:val="right"/>
              <w:rPr>
                <w:rFonts w:ascii="Arial" w:hAnsi="Arial" w:cs="Arial"/>
                <w:color w:val="000000" w:themeColor="text1"/>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28</w:t>
            </w:r>
            <w:r w:rsidRPr="00FD0F20">
              <w:rPr>
                <w:rFonts w:ascii="Arial" w:hAnsi="Arial" w:cs="Arial"/>
                <w:color w:val="000000"/>
                <w:sz w:val="14"/>
                <w:szCs w:val="14"/>
              </w:rPr>
              <w:t>)</w:t>
            </w:r>
          </w:p>
        </w:tc>
        <w:tc>
          <w:tcPr>
            <w:tcW w:w="593" w:type="pct"/>
            <w:tcBorders>
              <w:top w:val="nil"/>
              <w:left w:val="nil"/>
              <w:right w:val="nil"/>
            </w:tcBorders>
            <w:noWrap/>
            <w:tcMar>
              <w:left w:w="115" w:type="dxa"/>
              <w:right w:w="115" w:type="dxa"/>
            </w:tcMar>
            <w:vAlign w:val="bottom"/>
          </w:tcPr>
          <w:p w14:paraId="15C292BE" w14:textId="77777777" w:rsidR="00966115" w:rsidRPr="00FD0F20" w:rsidRDefault="00966115" w:rsidP="00FF1E0D">
            <w:pPr>
              <w:ind w:right="-72"/>
              <w:jc w:val="right"/>
              <w:rPr>
                <w:rFonts w:ascii="Arial" w:hAnsi="Arial" w:cs="Arial"/>
                <w:color w:val="000000"/>
                <w:sz w:val="14"/>
                <w:szCs w:val="14"/>
              </w:rPr>
            </w:pPr>
          </w:p>
          <w:p w14:paraId="1D5141D4" w14:textId="64844A94"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p>
        </w:tc>
        <w:tc>
          <w:tcPr>
            <w:tcW w:w="448" w:type="pct"/>
            <w:tcBorders>
              <w:top w:val="nil"/>
              <w:left w:val="nil"/>
              <w:right w:val="nil"/>
            </w:tcBorders>
            <w:noWrap/>
            <w:tcMar>
              <w:left w:w="115" w:type="dxa"/>
              <w:right w:w="115" w:type="dxa"/>
            </w:tcMar>
            <w:vAlign w:val="bottom"/>
          </w:tcPr>
          <w:p w14:paraId="515720E1" w14:textId="422DFB83"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148</w:t>
            </w:r>
            <w:r w:rsidRPr="00FD0F20">
              <w:rPr>
                <w:rFonts w:ascii="Arial" w:hAnsi="Arial" w:cs="Arial"/>
                <w:color w:val="000000"/>
                <w:sz w:val="14"/>
                <w:szCs w:val="14"/>
              </w:rPr>
              <w:t>)</w:t>
            </w:r>
          </w:p>
        </w:tc>
      </w:tr>
      <w:tr w:rsidR="00966115" w:rsidRPr="00FD0F20" w14:paraId="3F334A78" w14:textId="77777777" w:rsidTr="005C067D">
        <w:trPr>
          <w:cantSplit/>
        </w:trPr>
        <w:tc>
          <w:tcPr>
            <w:tcW w:w="843" w:type="pct"/>
            <w:noWrap/>
            <w:tcMar>
              <w:left w:w="115" w:type="dxa"/>
              <w:right w:w="115" w:type="dxa"/>
            </w:tcMar>
            <w:vAlign w:val="bottom"/>
          </w:tcPr>
          <w:p w14:paraId="6301077C" w14:textId="77777777" w:rsidR="00966115" w:rsidRPr="00FD0F20" w:rsidRDefault="00966115" w:rsidP="00FF1E0D">
            <w:pPr>
              <w:ind w:right="-107"/>
              <w:rPr>
                <w:rFonts w:ascii="Arial" w:eastAsia="Arial Unicode MS" w:hAnsi="Arial" w:cs="Arial"/>
                <w:color w:val="000000" w:themeColor="text1"/>
                <w:spacing w:val="-6"/>
                <w:sz w:val="14"/>
                <w:szCs w:val="14"/>
              </w:rPr>
            </w:pPr>
            <w:r w:rsidRPr="00FD0F20">
              <w:rPr>
                <w:rFonts w:ascii="Arial" w:eastAsia="Arial Unicode MS" w:hAnsi="Arial" w:cs="Arial"/>
                <w:color w:val="000000" w:themeColor="text1"/>
                <w:spacing w:val="-6"/>
                <w:sz w:val="14"/>
                <w:szCs w:val="14"/>
              </w:rPr>
              <w:t xml:space="preserve">Depreciation during   </w:t>
            </w:r>
          </w:p>
          <w:p w14:paraId="2FC6C329" w14:textId="3EE38C95" w:rsidR="00966115" w:rsidRPr="00FD0F20" w:rsidRDefault="00966115" w:rsidP="00FF1E0D">
            <w:pPr>
              <w:ind w:right="-107"/>
              <w:rPr>
                <w:rFonts w:ascii="Arial" w:eastAsia="Arial Unicode MS" w:hAnsi="Arial" w:cs="Arial"/>
                <w:color w:val="000000" w:themeColor="text1"/>
                <w:spacing w:val="-6"/>
                <w:sz w:val="14"/>
                <w:szCs w:val="14"/>
              </w:rPr>
            </w:pPr>
            <w:r w:rsidRPr="00FD0F20">
              <w:rPr>
                <w:rFonts w:ascii="Arial" w:eastAsia="Arial Unicode MS" w:hAnsi="Arial" w:cs="Arial"/>
                <w:color w:val="000000" w:themeColor="text1"/>
                <w:spacing w:val="-6"/>
                <w:sz w:val="14"/>
                <w:szCs w:val="14"/>
              </w:rPr>
              <w:t xml:space="preserve">   the period</w:t>
            </w:r>
          </w:p>
        </w:tc>
        <w:tc>
          <w:tcPr>
            <w:tcW w:w="444" w:type="pct"/>
            <w:tcBorders>
              <w:left w:val="nil"/>
              <w:bottom w:val="single" w:sz="4" w:space="0" w:color="auto"/>
              <w:right w:val="nil"/>
            </w:tcBorders>
            <w:noWrap/>
            <w:tcMar>
              <w:left w:w="115" w:type="dxa"/>
              <w:right w:w="115" w:type="dxa"/>
            </w:tcMar>
            <w:vAlign w:val="bottom"/>
          </w:tcPr>
          <w:p w14:paraId="7739D8F4" w14:textId="44C095E4"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p>
        </w:tc>
        <w:tc>
          <w:tcPr>
            <w:tcW w:w="593" w:type="pct"/>
            <w:tcBorders>
              <w:left w:val="nil"/>
              <w:bottom w:val="single" w:sz="4" w:space="0" w:color="auto"/>
              <w:right w:val="nil"/>
            </w:tcBorders>
            <w:noWrap/>
            <w:tcMar>
              <w:left w:w="115" w:type="dxa"/>
              <w:right w:w="115" w:type="dxa"/>
            </w:tcMar>
            <w:vAlign w:val="bottom"/>
          </w:tcPr>
          <w:p w14:paraId="0144F969" w14:textId="2B431509"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1</w:t>
            </w:r>
            <w:r w:rsidRPr="00FD0F20">
              <w:rPr>
                <w:rFonts w:ascii="Arial" w:hAnsi="Arial" w:cs="Arial"/>
                <w:color w:val="000000"/>
                <w:sz w:val="14"/>
                <w:szCs w:val="14"/>
              </w:rPr>
              <w:t>,</w:t>
            </w:r>
            <w:r w:rsidRPr="00FD0F20">
              <w:rPr>
                <w:rFonts w:ascii="Arial" w:hAnsi="Arial" w:cs="Arial"/>
                <w:color w:val="000000"/>
                <w:sz w:val="14"/>
                <w:szCs w:val="14"/>
                <w:lang w:val="en-GB"/>
              </w:rPr>
              <w:t>018</w:t>
            </w:r>
            <w:r w:rsidRPr="00FD0F20">
              <w:rPr>
                <w:rFonts w:ascii="Arial" w:hAnsi="Arial" w:cs="Arial"/>
                <w:color w:val="000000"/>
                <w:sz w:val="14"/>
                <w:szCs w:val="14"/>
              </w:rPr>
              <w:t>)</w:t>
            </w:r>
          </w:p>
        </w:tc>
        <w:tc>
          <w:tcPr>
            <w:tcW w:w="593" w:type="pct"/>
            <w:tcBorders>
              <w:left w:val="nil"/>
              <w:bottom w:val="single" w:sz="4" w:space="0" w:color="auto"/>
              <w:right w:val="nil"/>
            </w:tcBorders>
            <w:noWrap/>
            <w:tcMar>
              <w:left w:w="115" w:type="dxa"/>
              <w:right w:w="115" w:type="dxa"/>
            </w:tcMar>
            <w:vAlign w:val="bottom"/>
          </w:tcPr>
          <w:p w14:paraId="4E20F2DB" w14:textId="478ABF81"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1</w:t>
            </w:r>
            <w:r w:rsidRPr="00FD0F20">
              <w:rPr>
                <w:rFonts w:ascii="Arial" w:hAnsi="Arial" w:cs="Arial"/>
                <w:color w:val="000000"/>
                <w:sz w:val="14"/>
                <w:szCs w:val="14"/>
              </w:rPr>
              <w:t>,</w:t>
            </w:r>
            <w:r w:rsidRPr="00FD0F20">
              <w:rPr>
                <w:rFonts w:ascii="Arial" w:hAnsi="Arial" w:cs="Arial"/>
                <w:color w:val="000000"/>
                <w:sz w:val="14"/>
                <w:szCs w:val="14"/>
                <w:lang w:val="en-GB"/>
              </w:rPr>
              <w:t>682</w:t>
            </w:r>
            <w:r w:rsidRPr="00FD0F20">
              <w:rPr>
                <w:rFonts w:ascii="Arial" w:hAnsi="Arial" w:cs="Arial"/>
                <w:color w:val="000000"/>
                <w:sz w:val="14"/>
                <w:szCs w:val="14"/>
              </w:rPr>
              <w:t>)</w:t>
            </w:r>
          </w:p>
        </w:tc>
        <w:tc>
          <w:tcPr>
            <w:tcW w:w="446" w:type="pct"/>
            <w:tcBorders>
              <w:left w:val="nil"/>
              <w:bottom w:val="single" w:sz="4" w:space="0" w:color="auto"/>
              <w:right w:val="nil"/>
            </w:tcBorders>
            <w:noWrap/>
            <w:tcMar>
              <w:left w:w="115" w:type="dxa"/>
              <w:right w:w="115" w:type="dxa"/>
            </w:tcMar>
            <w:vAlign w:val="bottom"/>
          </w:tcPr>
          <w:p w14:paraId="1FD3DCB4" w14:textId="30E18B69" w:rsidR="00966115" w:rsidRPr="00FD0F20" w:rsidRDefault="00966115" w:rsidP="00FF1E0D">
            <w:pPr>
              <w:ind w:right="-72" w:firstLine="8"/>
              <w:jc w:val="right"/>
              <w:rPr>
                <w:rFonts w:ascii="Arial" w:hAnsi="Arial" w:cs="Arial"/>
                <w:color w:val="000000" w:themeColor="text1"/>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94</w:t>
            </w:r>
            <w:r w:rsidRPr="00FD0F20">
              <w:rPr>
                <w:rFonts w:ascii="Arial" w:hAnsi="Arial" w:cs="Arial"/>
                <w:color w:val="000000"/>
                <w:sz w:val="14"/>
                <w:szCs w:val="14"/>
              </w:rPr>
              <w:t>)</w:t>
            </w:r>
          </w:p>
        </w:tc>
        <w:tc>
          <w:tcPr>
            <w:tcW w:w="520" w:type="pct"/>
            <w:tcBorders>
              <w:left w:val="nil"/>
              <w:bottom w:val="single" w:sz="4" w:space="0" w:color="auto"/>
              <w:right w:val="nil"/>
            </w:tcBorders>
            <w:noWrap/>
            <w:tcMar>
              <w:left w:w="115" w:type="dxa"/>
              <w:right w:w="115" w:type="dxa"/>
            </w:tcMar>
            <w:vAlign w:val="bottom"/>
          </w:tcPr>
          <w:p w14:paraId="6111A0DC" w14:textId="57AE02ED" w:rsidR="00966115" w:rsidRPr="00FD0F20" w:rsidRDefault="00966115" w:rsidP="00FF1E0D">
            <w:pPr>
              <w:ind w:right="-72" w:firstLine="8"/>
              <w:jc w:val="right"/>
              <w:rPr>
                <w:rFonts w:ascii="Arial" w:hAnsi="Arial" w:cs="Arial"/>
                <w:color w:val="000000" w:themeColor="text1"/>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1</w:t>
            </w:r>
            <w:r w:rsidRPr="00FD0F20">
              <w:rPr>
                <w:rFonts w:ascii="Arial" w:hAnsi="Arial" w:cs="Arial"/>
                <w:color w:val="000000"/>
                <w:sz w:val="14"/>
                <w:szCs w:val="14"/>
              </w:rPr>
              <w:t>,</w:t>
            </w:r>
            <w:r w:rsidRPr="00FD0F20">
              <w:rPr>
                <w:rFonts w:ascii="Arial" w:hAnsi="Arial" w:cs="Arial"/>
                <w:color w:val="000000"/>
                <w:sz w:val="14"/>
                <w:szCs w:val="14"/>
                <w:lang w:val="en-GB"/>
              </w:rPr>
              <w:t>024</w:t>
            </w:r>
            <w:r w:rsidRPr="00FD0F20">
              <w:rPr>
                <w:rFonts w:ascii="Arial" w:hAnsi="Arial" w:cs="Arial"/>
                <w:color w:val="000000"/>
                <w:sz w:val="14"/>
                <w:szCs w:val="14"/>
              </w:rPr>
              <w:t>)</w:t>
            </w:r>
          </w:p>
        </w:tc>
        <w:tc>
          <w:tcPr>
            <w:tcW w:w="520" w:type="pct"/>
            <w:tcBorders>
              <w:left w:val="nil"/>
              <w:bottom w:val="single" w:sz="4" w:space="0" w:color="auto"/>
              <w:right w:val="nil"/>
            </w:tcBorders>
            <w:noWrap/>
            <w:tcMar>
              <w:left w:w="115" w:type="dxa"/>
              <w:right w:w="115" w:type="dxa"/>
            </w:tcMar>
            <w:vAlign w:val="bottom"/>
          </w:tcPr>
          <w:p w14:paraId="7C551366" w14:textId="49B31863" w:rsidR="00966115" w:rsidRPr="00FD0F20" w:rsidRDefault="00966115" w:rsidP="00FF1E0D">
            <w:pPr>
              <w:ind w:left="7" w:right="-72" w:hanging="7"/>
              <w:jc w:val="right"/>
              <w:rPr>
                <w:rFonts w:ascii="Arial" w:hAnsi="Arial" w:cs="Arial"/>
                <w:color w:val="000000" w:themeColor="text1"/>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2</w:t>
            </w:r>
            <w:r w:rsidRPr="00FD0F20">
              <w:rPr>
                <w:rFonts w:ascii="Arial" w:hAnsi="Arial" w:cs="Arial"/>
                <w:color w:val="000000"/>
                <w:sz w:val="14"/>
                <w:szCs w:val="14"/>
              </w:rPr>
              <w:t>,</w:t>
            </w:r>
            <w:r w:rsidRPr="00FD0F20">
              <w:rPr>
                <w:rFonts w:ascii="Arial" w:hAnsi="Arial" w:cs="Arial"/>
                <w:color w:val="000000"/>
                <w:sz w:val="14"/>
                <w:szCs w:val="14"/>
                <w:lang w:val="en-GB"/>
              </w:rPr>
              <w:t>887</w:t>
            </w:r>
            <w:r w:rsidRPr="00FD0F20">
              <w:rPr>
                <w:rFonts w:ascii="Arial" w:hAnsi="Arial" w:cs="Arial"/>
                <w:color w:val="000000"/>
                <w:sz w:val="14"/>
                <w:szCs w:val="14"/>
              </w:rPr>
              <w:t>)</w:t>
            </w:r>
          </w:p>
        </w:tc>
        <w:tc>
          <w:tcPr>
            <w:tcW w:w="593" w:type="pct"/>
            <w:tcBorders>
              <w:left w:val="nil"/>
              <w:bottom w:val="single" w:sz="4" w:space="0" w:color="auto"/>
              <w:right w:val="nil"/>
            </w:tcBorders>
            <w:noWrap/>
            <w:tcMar>
              <w:left w:w="115" w:type="dxa"/>
              <w:right w:w="115" w:type="dxa"/>
            </w:tcMar>
            <w:vAlign w:val="bottom"/>
          </w:tcPr>
          <w:p w14:paraId="44000EF6" w14:textId="76BB6315"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p>
        </w:tc>
        <w:tc>
          <w:tcPr>
            <w:tcW w:w="448" w:type="pct"/>
            <w:tcBorders>
              <w:left w:val="nil"/>
              <w:bottom w:val="single" w:sz="4" w:space="0" w:color="auto"/>
              <w:right w:val="nil"/>
            </w:tcBorders>
            <w:noWrap/>
            <w:tcMar>
              <w:left w:w="115" w:type="dxa"/>
              <w:right w:w="115" w:type="dxa"/>
            </w:tcMar>
            <w:vAlign w:val="bottom"/>
          </w:tcPr>
          <w:p w14:paraId="514AD752" w14:textId="0DD503A9" w:rsidR="00966115" w:rsidRPr="00FD0F20" w:rsidRDefault="00966115" w:rsidP="00FF1E0D">
            <w:pPr>
              <w:ind w:right="-72"/>
              <w:jc w:val="right"/>
              <w:rPr>
                <w:rFonts w:ascii="Arial" w:hAnsi="Arial" w:cs="Arial"/>
                <w:color w:val="000000" w:themeColor="text1"/>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6</w:t>
            </w:r>
            <w:r w:rsidRPr="00FD0F20">
              <w:rPr>
                <w:rFonts w:ascii="Arial" w:hAnsi="Arial" w:cs="Arial"/>
                <w:color w:val="000000"/>
                <w:sz w:val="14"/>
                <w:szCs w:val="14"/>
              </w:rPr>
              <w:t>,</w:t>
            </w:r>
            <w:r w:rsidRPr="00FD0F20">
              <w:rPr>
                <w:rFonts w:ascii="Arial" w:hAnsi="Arial" w:cs="Arial"/>
                <w:color w:val="000000"/>
                <w:sz w:val="14"/>
                <w:szCs w:val="14"/>
                <w:lang w:val="en-GB"/>
              </w:rPr>
              <w:t>705</w:t>
            </w:r>
            <w:r w:rsidRPr="00FD0F20">
              <w:rPr>
                <w:rFonts w:ascii="Arial" w:hAnsi="Arial" w:cs="Arial"/>
                <w:color w:val="000000"/>
                <w:sz w:val="14"/>
                <w:szCs w:val="14"/>
              </w:rPr>
              <w:t>)</w:t>
            </w:r>
          </w:p>
        </w:tc>
      </w:tr>
      <w:tr w:rsidR="00E33C4D" w:rsidRPr="00FD0F20" w14:paraId="33393DA7" w14:textId="77777777" w:rsidTr="00D113A8">
        <w:trPr>
          <w:cantSplit/>
        </w:trPr>
        <w:tc>
          <w:tcPr>
            <w:tcW w:w="843" w:type="pct"/>
            <w:noWrap/>
            <w:tcMar>
              <w:left w:w="115" w:type="dxa"/>
              <w:right w:w="115" w:type="dxa"/>
            </w:tcMar>
            <w:vAlign w:val="bottom"/>
          </w:tcPr>
          <w:p w14:paraId="0DD5B71F" w14:textId="5C4F53EE" w:rsidR="00E33C4D" w:rsidRPr="00FD0F20" w:rsidRDefault="00E33C4D" w:rsidP="00FF1E0D">
            <w:pPr>
              <w:ind w:right="-107"/>
              <w:rPr>
                <w:rFonts w:ascii="Arial" w:eastAsia="Arial Unicode MS" w:hAnsi="Arial" w:cs="Arial"/>
                <w:color w:val="000000" w:themeColor="text1"/>
                <w:spacing w:val="-6"/>
                <w:sz w:val="14"/>
                <w:szCs w:val="14"/>
              </w:rPr>
            </w:pPr>
          </w:p>
        </w:tc>
        <w:tc>
          <w:tcPr>
            <w:tcW w:w="444" w:type="pct"/>
            <w:tcBorders>
              <w:top w:val="single" w:sz="4" w:space="0" w:color="auto"/>
              <w:left w:val="nil"/>
              <w:right w:val="nil"/>
            </w:tcBorders>
            <w:noWrap/>
            <w:tcMar>
              <w:left w:w="115" w:type="dxa"/>
              <w:right w:w="115" w:type="dxa"/>
            </w:tcMar>
            <w:vAlign w:val="bottom"/>
          </w:tcPr>
          <w:p w14:paraId="5ADEC68C" w14:textId="6A53AD9F" w:rsidR="00E33C4D" w:rsidRPr="00FD0F20" w:rsidRDefault="00E33C4D" w:rsidP="00FF1E0D">
            <w:pPr>
              <w:ind w:right="-72"/>
              <w:jc w:val="right"/>
              <w:rPr>
                <w:rFonts w:ascii="Arial" w:eastAsia="Arial Unicode MS" w:hAnsi="Arial" w:cs="Arial"/>
                <w:color w:val="000000" w:themeColor="text1"/>
                <w:spacing w:val="-6"/>
                <w:sz w:val="14"/>
                <w:szCs w:val="14"/>
              </w:rPr>
            </w:pPr>
          </w:p>
        </w:tc>
        <w:tc>
          <w:tcPr>
            <w:tcW w:w="593" w:type="pct"/>
            <w:tcBorders>
              <w:top w:val="single" w:sz="4" w:space="0" w:color="auto"/>
              <w:left w:val="nil"/>
              <w:right w:val="nil"/>
            </w:tcBorders>
            <w:noWrap/>
            <w:tcMar>
              <w:left w:w="115" w:type="dxa"/>
              <w:right w:w="115" w:type="dxa"/>
            </w:tcMar>
            <w:vAlign w:val="bottom"/>
          </w:tcPr>
          <w:p w14:paraId="2F73E218" w14:textId="273896A3" w:rsidR="00E33C4D" w:rsidRPr="00FD0F20" w:rsidRDefault="00E33C4D" w:rsidP="00FF1E0D">
            <w:pPr>
              <w:ind w:right="-72"/>
              <w:jc w:val="right"/>
              <w:rPr>
                <w:rFonts w:ascii="Arial" w:eastAsia="Arial Unicode MS" w:hAnsi="Arial" w:cs="Arial"/>
                <w:color w:val="000000" w:themeColor="text1"/>
                <w:spacing w:val="-6"/>
                <w:sz w:val="14"/>
                <w:szCs w:val="14"/>
              </w:rPr>
            </w:pPr>
          </w:p>
        </w:tc>
        <w:tc>
          <w:tcPr>
            <w:tcW w:w="593" w:type="pct"/>
            <w:tcBorders>
              <w:top w:val="single" w:sz="4" w:space="0" w:color="auto"/>
              <w:left w:val="nil"/>
              <w:right w:val="nil"/>
            </w:tcBorders>
            <w:noWrap/>
            <w:tcMar>
              <w:left w:w="115" w:type="dxa"/>
              <w:right w:w="115" w:type="dxa"/>
            </w:tcMar>
            <w:vAlign w:val="bottom"/>
          </w:tcPr>
          <w:p w14:paraId="0BB58884" w14:textId="40F7B7F1" w:rsidR="00E33C4D" w:rsidRPr="00FD0F20" w:rsidRDefault="00E33C4D" w:rsidP="00FF1E0D">
            <w:pPr>
              <w:ind w:right="-72"/>
              <w:jc w:val="right"/>
              <w:rPr>
                <w:rFonts w:ascii="Arial" w:eastAsia="Arial Unicode MS" w:hAnsi="Arial" w:cs="Arial"/>
                <w:color w:val="000000" w:themeColor="text1"/>
                <w:spacing w:val="-6"/>
                <w:sz w:val="14"/>
                <w:szCs w:val="14"/>
              </w:rPr>
            </w:pPr>
          </w:p>
        </w:tc>
        <w:tc>
          <w:tcPr>
            <w:tcW w:w="446" w:type="pct"/>
            <w:tcBorders>
              <w:top w:val="single" w:sz="4" w:space="0" w:color="auto"/>
              <w:left w:val="nil"/>
              <w:right w:val="nil"/>
            </w:tcBorders>
            <w:noWrap/>
            <w:tcMar>
              <w:left w:w="115" w:type="dxa"/>
              <w:right w:w="115" w:type="dxa"/>
            </w:tcMar>
            <w:vAlign w:val="bottom"/>
          </w:tcPr>
          <w:p w14:paraId="493D64B6" w14:textId="7A587263" w:rsidR="00E33C4D" w:rsidRPr="00FD0F20" w:rsidRDefault="00E33C4D" w:rsidP="00FF1E0D">
            <w:pPr>
              <w:ind w:right="-72" w:firstLine="8"/>
              <w:jc w:val="right"/>
              <w:rPr>
                <w:rFonts w:ascii="Arial" w:eastAsia="Arial Unicode MS" w:hAnsi="Arial" w:cs="Arial"/>
                <w:color w:val="000000" w:themeColor="text1"/>
                <w:spacing w:val="-6"/>
                <w:sz w:val="14"/>
                <w:szCs w:val="14"/>
              </w:rPr>
            </w:pPr>
          </w:p>
        </w:tc>
        <w:tc>
          <w:tcPr>
            <w:tcW w:w="520" w:type="pct"/>
            <w:tcBorders>
              <w:top w:val="single" w:sz="4" w:space="0" w:color="auto"/>
              <w:left w:val="nil"/>
              <w:right w:val="nil"/>
            </w:tcBorders>
            <w:noWrap/>
            <w:tcMar>
              <w:left w:w="115" w:type="dxa"/>
              <w:right w:w="115" w:type="dxa"/>
            </w:tcMar>
            <w:vAlign w:val="bottom"/>
          </w:tcPr>
          <w:p w14:paraId="4E42E29B" w14:textId="2E293800" w:rsidR="00E33C4D" w:rsidRPr="00FD0F20" w:rsidRDefault="00E33C4D" w:rsidP="00FF1E0D">
            <w:pPr>
              <w:ind w:right="-72" w:firstLine="8"/>
              <w:jc w:val="right"/>
              <w:rPr>
                <w:rFonts w:ascii="Arial" w:eastAsia="Arial Unicode MS" w:hAnsi="Arial" w:cs="Arial"/>
                <w:color w:val="000000" w:themeColor="text1"/>
                <w:spacing w:val="-6"/>
                <w:sz w:val="14"/>
                <w:szCs w:val="14"/>
              </w:rPr>
            </w:pPr>
          </w:p>
        </w:tc>
        <w:tc>
          <w:tcPr>
            <w:tcW w:w="520" w:type="pct"/>
            <w:tcBorders>
              <w:top w:val="single" w:sz="4" w:space="0" w:color="auto"/>
              <w:left w:val="nil"/>
              <w:right w:val="nil"/>
            </w:tcBorders>
            <w:noWrap/>
            <w:tcMar>
              <w:left w:w="115" w:type="dxa"/>
              <w:right w:w="115" w:type="dxa"/>
            </w:tcMar>
            <w:vAlign w:val="bottom"/>
          </w:tcPr>
          <w:p w14:paraId="76FC260D" w14:textId="7E563189" w:rsidR="00E33C4D" w:rsidRPr="00FD0F20" w:rsidRDefault="00E33C4D" w:rsidP="00FF1E0D">
            <w:pPr>
              <w:ind w:left="7" w:right="-72" w:hanging="7"/>
              <w:jc w:val="right"/>
              <w:rPr>
                <w:rFonts w:ascii="Arial" w:eastAsia="Arial Unicode MS" w:hAnsi="Arial" w:cs="Arial"/>
                <w:color w:val="000000" w:themeColor="text1"/>
                <w:spacing w:val="-6"/>
                <w:sz w:val="14"/>
                <w:szCs w:val="14"/>
              </w:rPr>
            </w:pPr>
          </w:p>
        </w:tc>
        <w:tc>
          <w:tcPr>
            <w:tcW w:w="593" w:type="pct"/>
            <w:tcBorders>
              <w:top w:val="single" w:sz="4" w:space="0" w:color="auto"/>
              <w:left w:val="nil"/>
              <w:right w:val="nil"/>
            </w:tcBorders>
            <w:noWrap/>
            <w:tcMar>
              <w:left w:w="115" w:type="dxa"/>
              <w:right w:w="115" w:type="dxa"/>
            </w:tcMar>
            <w:vAlign w:val="bottom"/>
          </w:tcPr>
          <w:p w14:paraId="168C2AAC" w14:textId="4BB7574B" w:rsidR="00E33C4D" w:rsidRPr="00FD0F20" w:rsidRDefault="00E33C4D" w:rsidP="00FF1E0D">
            <w:pPr>
              <w:ind w:right="-72"/>
              <w:jc w:val="right"/>
              <w:rPr>
                <w:rFonts w:ascii="Arial" w:eastAsia="Arial Unicode MS" w:hAnsi="Arial" w:cs="Arial"/>
                <w:color w:val="000000" w:themeColor="text1"/>
                <w:spacing w:val="-6"/>
                <w:sz w:val="14"/>
                <w:szCs w:val="14"/>
              </w:rPr>
            </w:pPr>
          </w:p>
        </w:tc>
        <w:tc>
          <w:tcPr>
            <w:tcW w:w="448" w:type="pct"/>
            <w:tcBorders>
              <w:top w:val="single" w:sz="4" w:space="0" w:color="auto"/>
              <w:left w:val="nil"/>
              <w:right w:val="nil"/>
            </w:tcBorders>
            <w:noWrap/>
            <w:tcMar>
              <w:left w:w="115" w:type="dxa"/>
              <w:right w:w="115" w:type="dxa"/>
            </w:tcMar>
            <w:vAlign w:val="bottom"/>
          </w:tcPr>
          <w:p w14:paraId="1A4DBC30" w14:textId="539CC245" w:rsidR="00E33C4D" w:rsidRPr="00FD0F20" w:rsidRDefault="00E33C4D" w:rsidP="00FF1E0D">
            <w:pPr>
              <w:ind w:right="-72"/>
              <w:jc w:val="right"/>
              <w:rPr>
                <w:rFonts w:ascii="Arial" w:eastAsia="Arial Unicode MS" w:hAnsi="Arial" w:cs="Arial"/>
                <w:color w:val="000000" w:themeColor="text1"/>
                <w:spacing w:val="-6"/>
                <w:sz w:val="14"/>
                <w:szCs w:val="14"/>
              </w:rPr>
            </w:pPr>
          </w:p>
        </w:tc>
      </w:tr>
      <w:tr w:rsidR="00EE102E" w:rsidRPr="00FD0F20" w14:paraId="44D5A523" w14:textId="77777777" w:rsidTr="00D113A8">
        <w:trPr>
          <w:cantSplit/>
        </w:trPr>
        <w:tc>
          <w:tcPr>
            <w:tcW w:w="843" w:type="pct"/>
            <w:noWrap/>
            <w:tcMar>
              <w:left w:w="115" w:type="dxa"/>
              <w:right w:w="115" w:type="dxa"/>
            </w:tcMar>
            <w:vAlign w:val="bottom"/>
          </w:tcPr>
          <w:p w14:paraId="5FAFCEED" w14:textId="77777777" w:rsidR="00EE102E" w:rsidRPr="00FD0F20" w:rsidRDefault="00EE102E" w:rsidP="00FF1E0D">
            <w:pPr>
              <w:ind w:right="-107"/>
              <w:rPr>
                <w:rFonts w:ascii="Arial" w:hAnsi="Arial" w:cs="Arial"/>
                <w:color w:val="000000" w:themeColor="text1"/>
                <w:spacing w:val="-6"/>
                <w:sz w:val="14"/>
                <w:szCs w:val="14"/>
              </w:rPr>
            </w:pPr>
            <w:proofErr w:type="gramStart"/>
            <w:r w:rsidRPr="00FD0F20">
              <w:rPr>
                <w:rFonts w:ascii="Arial" w:hAnsi="Arial" w:cs="Arial"/>
                <w:color w:val="000000" w:themeColor="text1"/>
                <w:spacing w:val="-6"/>
                <w:sz w:val="14"/>
                <w:szCs w:val="14"/>
              </w:rPr>
              <w:t>Net book</w:t>
            </w:r>
            <w:proofErr w:type="gramEnd"/>
            <w:r w:rsidRPr="00FD0F20">
              <w:rPr>
                <w:rFonts w:ascii="Arial" w:hAnsi="Arial" w:cs="Arial"/>
                <w:color w:val="000000" w:themeColor="text1"/>
                <w:spacing w:val="-6"/>
                <w:sz w:val="14"/>
                <w:szCs w:val="14"/>
              </w:rPr>
              <w:t xml:space="preserve"> value as at</w:t>
            </w:r>
          </w:p>
          <w:p w14:paraId="1290A69C" w14:textId="5C0E2BBA" w:rsidR="00EE102E" w:rsidRPr="00FD0F20" w:rsidRDefault="00EE102E" w:rsidP="00FF1E0D">
            <w:pPr>
              <w:ind w:right="-107"/>
              <w:rPr>
                <w:rFonts w:ascii="Arial" w:eastAsia="Arial Unicode MS" w:hAnsi="Arial" w:cs="Arial"/>
                <w:color w:val="000000" w:themeColor="text1"/>
                <w:spacing w:val="-6"/>
                <w:sz w:val="14"/>
                <w:szCs w:val="14"/>
              </w:rPr>
            </w:pPr>
            <w:r w:rsidRPr="00FD0F20">
              <w:rPr>
                <w:rFonts w:ascii="Arial" w:hAnsi="Arial" w:cs="Arial"/>
                <w:color w:val="000000" w:themeColor="text1"/>
                <w:spacing w:val="-6"/>
                <w:sz w:val="14"/>
                <w:szCs w:val="14"/>
                <w:lang w:val="en-GB"/>
              </w:rPr>
              <w:t xml:space="preserve">   31 March</w:t>
            </w:r>
            <w:r w:rsidRPr="00FD0F20">
              <w:rPr>
                <w:rFonts w:ascii="Arial" w:hAnsi="Arial" w:cs="Arial"/>
                <w:color w:val="000000" w:themeColor="text1"/>
                <w:spacing w:val="-6"/>
                <w:sz w:val="14"/>
                <w:szCs w:val="14"/>
              </w:rPr>
              <w:t xml:space="preserve"> </w:t>
            </w:r>
            <w:r w:rsidRPr="00FD0F20">
              <w:rPr>
                <w:rFonts w:ascii="Arial" w:hAnsi="Arial" w:cs="Arial"/>
                <w:color w:val="000000" w:themeColor="text1"/>
                <w:spacing w:val="-6"/>
                <w:sz w:val="14"/>
                <w:szCs w:val="14"/>
                <w:lang w:val="en-GB"/>
              </w:rPr>
              <w:t>2026</w:t>
            </w:r>
          </w:p>
        </w:tc>
        <w:tc>
          <w:tcPr>
            <w:tcW w:w="444" w:type="pct"/>
            <w:tcBorders>
              <w:left w:val="nil"/>
              <w:bottom w:val="single" w:sz="4" w:space="0" w:color="auto"/>
              <w:right w:val="nil"/>
            </w:tcBorders>
            <w:noWrap/>
            <w:tcMar>
              <w:left w:w="115" w:type="dxa"/>
              <w:right w:w="115" w:type="dxa"/>
            </w:tcMar>
            <w:vAlign w:val="bottom"/>
          </w:tcPr>
          <w:p w14:paraId="52546A2A" w14:textId="4E1D68B0" w:rsidR="00EE102E" w:rsidRPr="00FD0F20" w:rsidRDefault="00EE102E"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40,472</w:t>
            </w:r>
          </w:p>
        </w:tc>
        <w:tc>
          <w:tcPr>
            <w:tcW w:w="593" w:type="pct"/>
            <w:tcBorders>
              <w:left w:val="nil"/>
              <w:bottom w:val="single" w:sz="4" w:space="0" w:color="auto"/>
              <w:right w:val="nil"/>
            </w:tcBorders>
            <w:noWrap/>
            <w:tcMar>
              <w:left w:w="115" w:type="dxa"/>
              <w:right w:w="115" w:type="dxa"/>
            </w:tcMar>
            <w:vAlign w:val="bottom"/>
          </w:tcPr>
          <w:p w14:paraId="5946012D" w14:textId="77777777" w:rsidR="00EE102E" w:rsidRPr="00FD0F20" w:rsidRDefault="00EE102E" w:rsidP="00FF1E0D">
            <w:pPr>
              <w:ind w:right="-72"/>
              <w:jc w:val="right"/>
              <w:rPr>
                <w:rFonts w:ascii="Arial" w:hAnsi="Arial" w:cs="Arial"/>
                <w:color w:val="000000"/>
                <w:sz w:val="14"/>
                <w:szCs w:val="14"/>
              </w:rPr>
            </w:pPr>
          </w:p>
          <w:p w14:paraId="0B79AFA4" w14:textId="6DA801FF" w:rsidR="00EE102E" w:rsidRPr="00FD0F20" w:rsidRDefault="00EE102E"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36</w:t>
            </w:r>
            <w:r w:rsidRPr="00FD0F20">
              <w:rPr>
                <w:rFonts w:ascii="Arial" w:hAnsi="Arial" w:cs="Arial"/>
                <w:color w:val="000000"/>
                <w:sz w:val="14"/>
                <w:szCs w:val="14"/>
              </w:rPr>
              <w:t>,</w:t>
            </w:r>
            <w:r w:rsidRPr="00FD0F20">
              <w:rPr>
                <w:rFonts w:ascii="Arial" w:hAnsi="Arial" w:cs="Arial"/>
                <w:color w:val="000000"/>
                <w:sz w:val="14"/>
                <w:szCs w:val="14"/>
                <w:lang w:val="en-GB"/>
              </w:rPr>
              <w:t>402</w:t>
            </w:r>
          </w:p>
        </w:tc>
        <w:tc>
          <w:tcPr>
            <w:tcW w:w="593" w:type="pct"/>
            <w:tcBorders>
              <w:left w:val="nil"/>
              <w:bottom w:val="single" w:sz="4" w:space="0" w:color="auto"/>
              <w:right w:val="nil"/>
            </w:tcBorders>
            <w:noWrap/>
            <w:tcMar>
              <w:left w:w="115" w:type="dxa"/>
              <w:right w:w="115" w:type="dxa"/>
            </w:tcMar>
            <w:vAlign w:val="bottom"/>
          </w:tcPr>
          <w:p w14:paraId="61618DFE" w14:textId="77777777" w:rsidR="00EE102E" w:rsidRPr="00FD0F20" w:rsidRDefault="00EE102E" w:rsidP="00FF1E0D">
            <w:pPr>
              <w:ind w:right="-72"/>
              <w:jc w:val="right"/>
              <w:rPr>
                <w:rFonts w:ascii="Arial" w:hAnsi="Arial" w:cs="Arial"/>
                <w:color w:val="000000"/>
                <w:sz w:val="14"/>
                <w:szCs w:val="14"/>
              </w:rPr>
            </w:pPr>
          </w:p>
          <w:p w14:paraId="5653ED02" w14:textId="76913AF0" w:rsidR="00EE102E" w:rsidRPr="00FD0F20" w:rsidRDefault="00EE102E"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123</w:t>
            </w:r>
            <w:r w:rsidRPr="00FD0F20">
              <w:rPr>
                <w:rFonts w:ascii="Arial" w:hAnsi="Arial" w:cs="Arial"/>
                <w:color w:val="000000"/>
                <w:sz w:val="14"/>
                <w:szCs w:val="14"/>
              </w:rPr>
              <w:t>,</w:t>
            </w:r>
            <w:r w:rsidRPr="00FD0F20">
              <w:rPr>
                <w:rFonts w:ascii="Arial" w:hAnsi="Arial" w:cs="Arial"/>
                <w:color w:val="000000"/>
                <w:sz w:val="14"/>
                <w:szCs w:val="14"/>
                <w:lang w:val="en-GB"/>
              </w:rPr>
              <w:t>332</w:t>
            </w:r>
          </w:p>
        </w:tc>
        <w:tc>
          <w:tcPr>
            <w:tcW w:w="446" w:type="pct"/>
            <w:tcBorders>
              <w:left w:val="nil"/>
              <w:bottom w:val="single" w:sz="4" w:space="0" w:color="auto"/>
              <w:right w:val="nil"/>
            </w:tcBorders>
            <w:noWrap/>
            <w:tcMar>
              <w:left w:w="115" w:type="dxa"/>
              <w:right w:w="115" w:type="dxa"/>
            </w:tcMar>
            <w:vAlign w:val="bottom"/>
          </w:tcPr>
          <w:p w14:paraId="3C8EF815" w14:textId="77777777" w:rsidR="00EE102E" w:rsidRPr="00FD0F20" w:rsidRDefault="00EE102E" w:rsidP="00FF1E0D">
            <w:pPr>
              <w:ind w:right="-72"/>
              <w:jc w:val="right"/>
              <w:rPr>
                <w:rFonts w:ascii="Arial" w:hAnsi="Arial" w:cs="Arial"/>
                <w:color w:val="000000"/>
                <w:sz w:val="14"/>
                <w:szCs w:val="14"/>
              </w:rPr>
            </w:pPr>
          </w:p>
          <w:p w14:paraId="39DC486D" w14:textId="53D010E0" w:rsidR="00EE102E" w:rsidRPr="00FD0F20" w:rsidRDefault="00EE102E" w:rsidP="00FF1E0D">
            <w:pPr>
              <w:ind w:right="-72" w:firstLine="8"/>
              <w:jc w:val="right"/>
              <w:rPr>
                <w:rFonts w:ascii="Arial" w:hAnsi="Arial" w:cs="Arial"/>
                <w:color w:val="000000" w:themeColor="text1"/>
                <w:sz w:val="14"/>
                <w:szCs w:val="14"/>
              </w:rPr>
            </w:pPr>
            <w:r w:rsidRPr="00FD0F20">
              <w:rPr>
                <w:rFonts w:ascii="Arial" w:hAnsi="Arial" w:cs="Arial"/>
                <w:color w:val="000000"/>
                <w:sz w:val="14"/>
                <w:szCs w:val="14"/>
                <w:lang w:val="en-GB"/>
              </w:rPr>
              <w:t>3</w:t>
            </w:r>
            <w:r w:rsidRPr="00FD0F20">
              <w:rPr>
                <w:rFonts w:ascii="Arial" w:hAnsi="Arial" w:cs="Arial"/>
                <w:color w:val="000000"/>
                <w:sz w:val="14"/>
                <w:szCs w:val="14"/>
              </w:rPr>
              <w:t>,</w:t>
            </w:r>
            <w:r w:rsidRPr="00FD0F20">
              <w:rPr>
                <w:rFonts w:ascii="Arial" w:hAnsi="Arial" w:cs="Arial"/>
                <w:color w:val="000000"/>
                <w:sz w:val="14"/>
                <w:szCs w:val="14"/>
                <w:lang w:val="en-GB"/>
              </w:rPr>
              <w:t>777</w:t>
            </w:r>
          </w:p>
        </w:tc>
        <w:tc>
          <w:tcPr>
            <w:tcW w:w="520" w:type="pct"/>
            <w:tcBorders>
              <w:left w:val="nil"/>
              <w:bottom w:val="single" w:sz="4" w:space="0" w:color="auto"/>
              <w:right w:val="nil"/>
            </w:tcBorders>
            <w:noWrap/>
            <w:tcMar>
              <w:left w:w="115" w:type="dxa"/>
              <w:right w:w="115" w:type="dxa"/>
            </w:tcMar>
            <w:vAlign w:val="bottom"/>
          </w:tcPr>
          <w:p w14:paraId="6CB85C09" w14:textId="702433A5" w:rsidR="00EE102E" w:rsidRPr="00FD0F20" w:rsidRDefault="00EE102E" w:rsidP="00FF1E0D">
            <w:pPr>
              <w:ind w:right="-72" w:firstLine="8"/>
              <w:jc w:val="right"/>
              <w:rPr>
                <w:rFonts w:ascii="Arial" w:hAnsi="Arial" w:cs="Arial"/>
                <w:color w:val="000000" w:themeColor="text1"/>
                <w:sz w:val="14"/>
                <w:szCs w:val="14"/>
              </w:rPr>
            </w:pPr>
            <w:r w:rsidRPr="00FD0F20">
              <w:rPr>
                <w:rFonts w:ascii="Arial" w:hAnsi="Arial" w:cs="Arial"/>
                <w:color w:val="000000"/>
                <w:sz w:val="14"/>
                <w:szCs w:val="14"/>
                <w:lang w:val="en-GB"/>
              </w:rPr>
              <w:t>22</w:t>
            </w:r>
            <w:r w:rsidRPr="00FD0F20">
              <w:rPr>
                <w:rFonts w:ascii="Arial" w:hAnsi="Arial" w:cs="Arial"/>
                <w:color w:val="000000"/>
                <w:sz w:val="14"/>
                <w:szCs w:val="14"/>
              </w:rPr>
              <w:t>,</w:t>
            </w:r>
            <w:r w:rsidRPr="00FD0F20">
              <w:rPr>
                <w:rFonts w:ascii="Arial" w:hAnsi="Arial" w:cs="Arial"/>
                <w:color w:val="000000"/>
                <w:sz w:val="14"/>
                <w:szCs w:val="14"/>
                <w:lang w:val="en-GB"/>
              </w:rPr>
              <w:t>136</w:t>
            </w:r>
          </w:p>
        </w:tc>
        <w:tc>
          <w:tcPr>
            <w:tcW w:w="520" w:type="pct"/>
            <w:tcBorders>
              <w:left w:val="nil"/>
              <w:bottom w:val="single" w:sz="4" w:space="0" w:color="auto"/>
              <w:right w:val="nil"/>
            </w:tcBorders>
            <w:noWrap/>
            <w:tcMar>
              <w:left w:w="115" w:type="dxa"/>
              <w:right w:w="115" w:type="dxa"/>
            </w:tcMar>
            <w:vAlign w:val="bottom"/>
          </w:tcPr>
          <w:p w14:paraId="77AFBE33" w14:textId="37DE2BB7" w:rsidR="00EE102E" w:rsidRPr="00FD0F20" w:rsidRDefault="00EE102E" w:rsidP="00FF1E0D">
            <w:pPr>
              <w:ind w:left="7" w:right="-72" w:hanging="7"/>
              <w:jc w:val="right"/>
              <w:rPr>
                <w:rFonts w:ascii="Arial" w:hAnsi="Arial" w:cs="Arial"/>
                <w:color w:val="000000" w:themeColor="text1"/>
                <w:sz w:val="14"/>
                <w:szCs w:val="14"/>
              </w:rPr>
            </w:pPr>
            <w:r w:rsidRPr="00FD0F20">
              <w:rPr>
                <w:rFonts w:ascii="Arial" w:hAnsi="Arial" w:cs="Arial"/>
                <w:color w:val="000000"/>
                <w:sz w:val="14"/>
                <w:szCs w:val="14"/>
                <w:lang w:val="en-GB"/>
              </w:rPr>
              <w:t>25</w:t>
            </w:r>
            <w:r w:rsidRPr="00FD0F20">
              <w:rPr>
                <w:rFonts w:ascii="Arial" w:hAnsi="Arial" w:cs="Arial"/>
                <w:color w:val="000000"/>
                <w:sz w:val="14"/>
                <w:szCs w:val="14"/>
              </w:rPr>
              <w:t>,</w:t>
            </w:r>
            <w:r w:rsidRPr="00FD0F20">
              <w:rPr>
                <w:rFonts w:ascii="Arial" w:hAnsi="Arial" w:cs="Arial"/>
                <w:color w:val="000000"/>
                <w:sz w:val="14"/>
                <w:szCs w:val="14"/>
                <w:lang w:val="en-GB"/>
              </w:rPr>
              <w:t>513</w:t>
            </w:r>
          </w:p>
        </w:tc>
        <w:tc>
          <w:tcPr>
            <w:tcW w:w="593" w:type="pct"/>
            <w:tcBorders>
              <w:left w:val="nil"/>
              <w:bottom w:val="single" w:sz="4" w:space="0" w:color="auto"/>
              <w:right w:val="nil"/>
            </w:tcBorders>
            <w:noWrap/>
            <w:tcMar>
              <w:left w:w="115" w:type="dxa"/>
              <w:right w:w="115" w:type="dxa"/>
            </w:tcMar>
            <w:vAlign w:val="bottom"/>
          </w:tcPr>
          <w:p w14:paraId="613FDF2C" w14:textId="77777777" w:rsidR="00EE102E" w:rsidRPr="00FD0F20" w:rsidRDefault="00EE102E" w:rsidP="00FF1E0D">
            <w:pPr>
              <w:ind w:right="-72"/>
              <w:jc w:val="right"/>
              <w:rPr>
                <w:rFonts w:ascii="Arial" w:hAnsi="Arial" w:cs="Arial"/>
                <w:color w:val="000000"/>
                <w:sz w:val="14"/>
                <w:szCs w:val="14"/>
              </w:rPr>
            </w:pPr>
          </w:p>
          <w:p w14:paraId="7D3F8E4C" w14:textId="6A619710" w:rsidR="00EE102E" w:rsidRPr="00FD0F20" w:rsidRDefault="00EE102E"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145</w:t>
            </w:r>
          </w:p>
        </w:tc>
        <w:tc>
          <w:tcPr>
            <w:tcW w:w="448" w:type="pct"/>
            <w:tcBorders>
              <w:left w:val="nil"/>
              <w:bottom w:val="single" w:sz="4" w:space="0" w:color="auto"/>
              <w:right w:val="nil"/>
            </w:tcBorders>
            <w:noWrap/>
            <w:tcMar>
              <w:left w:w="115" w:type="dxa"/>
              <w:right w:w="115" w:type="dxa"/>
            </w:tcMar>
            <w:vAlign w:val="bottom"/>
          </w:tcPr>
          <w:p w14:paraId="0A42EEF3" w14:textId="3CED3939" w:rsidR="00EE102E" w:rsidRPr="00FD0F20" w:rsidRDefault="00EE102E" w:rsidP="00FF1E0D">
            <w:pPr>
              <w:ind w:right="-72"/>
              <w:jc w:val="right"/>
              <w:rPr>
                <w:rFonts w:ascii="Arial" w:hAnsi="Arial" w:cs="Arial"/>
                <w:color w:val="000000" w:themeColor="text1"/>
                <w:sz w:val="14"/>
                <w:szCs w:val="14"/>
              </w:rPr>
            </w:pPr>
            <w:r w:rsidRPr="00FD0F20">
              <w:rPr>
                <w:rFonts w:ascii="Arial" w:hAnsi="Arial" w:cs="Arial"/>
                <w:color w:val="000000"/>
                <w:sz w:val="14"/>
                <w:szCs w:val="14"/>
                <w:lang w:val="en-GB"/>
              </w:rPr>
              <w:t>251</w:t>
            </w:r>
            <w:r w:rsidRPr="00FD0F20">
              <w:rPr>
                <w:rFonts w:ascii="Arial" w:hAnsi="Arial" w:cs="Arial"/>
                <w:color w:val="000000"/>
                <w:sz w:val="14"/>
                <w:szCs w:val="14"/>
              </w:rPr>
              <w:t>,</w:t>
            </w:r>
            <w:r w:rsidRPr="00FD0F20">
              <w:rPr>
                <w:rFonts w:ascii="Arial" w:hAnsi="Arial" w:cs="Arial"/>
                <w:color w:val="000000"/>
                <w:sz w:val="14"/>
                <w:szCs w:val="14"/>
                <w:lang w:val="en-GB"/>
              </w:rPr>
              <w:t>777</w:t>
            </w:r>
          </w:p>
        </w:tc>
      </w:tr>
    </w:tbl>
    <w:p w14:paraId="3532F43F" w14:textId="77777777" w:rsidR="00162169" w:rsidRPr="00FD0F20" w:rsidRDefault="00162169" w:rsidP="00FF1E0D">
      <w:pPr>
        <w:tabs>
          <w:tab w:val="left" w:pos="1589"/>
        </w:tabs>
        <w:ind w:right="86"/>
        <w:rPr>
          <w:rFonts w:ascii="Arial" w:hAnsi="Arial" w:cs="Arial"/>
          <w:color w:val="000000" w:themeColor="text1"/>
          <w:sz w:val="18"/>
          <w:szCs w:val="18"/>
        </w:rPr>
      </w:pPr>
    </w:p>
    <w:tbl>
      <w:tblPr>
        <w:tblW w:w="4950" w:type="pct"/>
        <w:tblInd w:w="18" w:type="dxa"/>
        <w:tblLayout w:type="fixed"/>
        <w:tblLook w:val="0000" w:firstRow="0" w:lastRow="0" w:firstColumn="0" w:lastColumn="0" w:noHBand="0" w:noVBand="0"/>
      </w:tblPr>
      <w:tblGrid>
        <w:gridCol w:w="2787"/>
        <w:gridCol w:w="1368"/>
        <w:gridCol w:w="1341"/>
        <w:gridCol w:w="1368"/>
        <w:gridCol w:w="1307"/>
        <w:gridCol w:w="1399"/>
        <w:gridCol w:w="10"/>
      </w:tblGrid>
      <w:tr w:rsidR="00117CF0" w:rsidRPr="00FD0F20" w14:paraId="152A5352" w14:textId="77777777" w:rsidTr="00EF13AF">
        <w:tc>
          <w:tcPr>
            <w:tcW w:w="1455" w:type="pct"/>
            <w:vAlign w:val="bottom"/>
          </w:tcPr>
          <w:p w14:paraId="70135E4A" w14:textId="77777777" w:rsidR="00952BBB" w:rsidRPr="00FD0F20" w:rsidRDefault="00952BBB" w:rsidP="00FF1E0D">
            <w:pPr>
              <w:rPr>
                <w:rFonts w:ascii="Arial" w:eastAsia="Arial Unicode MS" w:hAnsi="Arial" w:cs="Arial"/>
                <w:color w:val="000000" w:themeColor="text1"/>
                <w:spacing w:val="-4"/>
                <w:sz w:val="14"/>
                <w:szCs w:val="14"/>
                <w:u w:val="single"/>
              </w:rPr>
            </w:pPr>
          </w:p>
        </w:tc>
        <w:tc>
          <w:tcPr>
            <w:tcW w:w="3545" w:type="pct"/>
            <w:gridSpan w:val="6"/>
            <w:tcBorders>
              <w:bottom w:val="single" w:sz="4" w:space="0" w:color="auto"/>
            </w:tcBorders>
            <w:vAlign w:val="bottom"/>
          </w:tcPr>
          <w:p w14:paraId="65BCC04E" w14:textId="61434737" w:rsidR="00952BBB" w:rsidRPr="00FD0F20" w:rsidRDefault="00952BBB" w:rsidP="00FF1E0D">
            <w:pPr>
              <w:ind w:right="-72"/>
              <w:jc w:val="center"/>
              <w:rPr>
                <w:rFonts w:ascii="Arial" w:eastAsia="Arial Unicode MS" w:hAnsi="Arial" w:cs="Arial"/>
                <w:b/>
                <w:bCs/>
                <w:color w:val="000000" w:themeColor="text1"/>
                <w:spacing w:val="-4"/>
                <w:sz w:val="14"/>
                <w:szCs w:val="14"/>
              </w:rPr>
            </w:pPr>
            <w:r w:rsidRPr="00FD0F20">
              <w:rPr>
                <w:rFonts w:ascii="Arial" w:hAnsi="Arial" w:cs="Arial"/>
                <w:b/>
                <w:bCs/>
                <w:color w:val="000000" w:themeColor="text1"/>
                <w:spacing w:val="-4"/>
                <w:sz w:val="14"/>
                <w:szCs w:val="14"/>
              </w:rPr>
              <w:t>Separate financial information</w:t>
            </w:r>
          </w:p>
        </w:tc>
      </w:tr>
      <w:tr w:rsidR="00117CF0" w:rsidRPr="00FD0F20" w14:paraId="48AFEAE3" w14:textId="77777777" w:rsidTr="00EF13AF">
        <w:tc>
          <w:tcPr>
            <w:tcW w:w="1455" w:type="pct"/>
            <w:vAlign w:val="bottom"/>
          </w:tcPr>
          <w:p w14:paraId="14AF4F3D" w14:textId="77777777" w:rsidR="00952BBB" w:rsidRPr="00FD0F20" w:rsidRDefault="00952BBB" w:rsidP="00FF1E0D">
            <w:pPr>
              <w:ind w:right="-43"/>
              <w:rPr>
                <w:rFonts w:ascii="Arial" w:eastAsia="Arial Unicode MS" w:hAnsi="Arial" w:cs="Arial"/>
                <w:color w:val="000000" w:themeColor="text1"/>
                <w:spacing w:val="-4"/>
                <w:sz w:val="14"/>
                <w:szCs w:val="14"/>
                <w:u w:val="single"/>
              </w:rPr>
            </w:pPr>
          </w:p>
        </w:tc>
        <w:tc>
          <w:tcPr>
            <w:tcW w:w="3545" w:type="pct"/>
            <w:gridSpan w:val="6"/>
            <w:tcBorders>
              <w:top w:val="single" w:sz="4" w:space="0" w:color="auto"/>
              <w:bottom w:val="single" w:sz="4" w:space="0" w:color="auto"/>
            </w:tcBorders>
            <w:vAlign w:val="bottom"/>
          </w:tcPr>
          <w:p w14:paraId="134BA619" w14:textId="18AADF5D" w:rsidR="00952BBB" w:rsidRPr="00FD0F20" w:rsidRDefault="00952BBB" w:rsidP="00FF1E0D">
            <w:pPr>
              <w:ind w:right="-72"/>
              <w:jc w:val="center"/>
              <w:rPr>
                <w:rFonts w:ascii="Arial" w:eastAsia="Arial Unicode MS" w:hAnsi="Arial" w:cs="Arial"/>
                <w:b/>
                <w:bCs/>
                <w:color w:val="000000" w:themeColor="text1"/>
                <w:spacing w:val="-4"/>
                <w:sz w:val="14"/>
                <w:szCs w:val="14"/>
              </w:rPr>
            </w:pPr>
            <w:r w:rsidRPr="00FD0F20">
              <w:rPr>
                <w:rFonts w:ascii="Arial" w:eastAsia="Arial Unicode MS" w:hAnsi="Arial" w:cs="Arial"/>
                <w:b/>
                <w:bCs/>
                <w:color w:val="000000" w:themeColor="text1"/>
                <w:spacing w:val="-4"/>
                <w:sz w:val="14"/>
                <w:szCs w:val="14"/>
              </w:rPr>
              <w:t>(Unaudited)</w:t>
            </w:r>
          </w:p>
          <w:p w14:paraId="2ECB4F5A" w14:textId="5A38F7E8" w:rsidR="00952BBB" w:rsidRPr="00FD0F20" w:rsidRDefault="00D80E86" w:rsidP="00FF1E0D">
            <w:pPr>
              <w:ind w:right="-72"/>
              <w:jc w:val="center"/>
              <w:rPr>
                <w:rFonts w:ascii="Arial" w:eastAsia="Arial Unicode MS" w:hAnsi="Arial" w:cs="Arial"/>
                <w:b/>
                <w:bCs/>
                <w:color w:val="000000" w:themeColor="text1"/>
                <w:spacing w:val="-4"/>
                <w:sz w:val="14"/>
                <w:szCs w:val="14"/>
              </w:rPr>
            </w:pPr>
            <w:r w:rsidRPr="00FD0F20">
              <w:rPr>
                <w:rFonts w:ascii="Arial" w:eastAsia="Arial Unicode MS" w:hAnsi="Arial" w:cs="Arial"/>
                <w:b/>
                <w:bCs/>
                <w:color w:val="000000" w:themeColor="text1"/>
                <w:spacing w:val="-4"/>
                <w:sz w:val="14"/>
                <w:szCs w:val="14"/>
                <w:lang w:val="en-GB"/>
              </w:rPr>
              <w:t>31 March</w:t>
            </w:r>
            <w:r w:rsidR="00952BBB" w:rsidRPr="00FD0F20">
              <w:rPr>
                <w:rFonts w:ascii="Arial" w:eastAsia="Arial Unicode MS" w:hAnsi="Arial" w:cs="Arial"/>
                <w:b/>
                <w:bCs/>
                <w:color w:val="000000" w:themeColor="text1"/>
                <w:spacing w:val="-4"/>
                <w:sz w:val="14"/>
                <w:szCs w:val="14"/>
              </w:rPr>
              <w:t xml:space="preserve"> </w:t>
            </w:r>
            <w:r w:rsidR="00F44D43" w:rsidRPr="00FD0F20">
              <w:rPr>
                <w:rFonts w:ascii="Arial" w:eastAsia="Arial Unicode MS" w:hAnsi="Arial" w:cs="Arial"/>
                <w:b/>
                <w:bCs/>
                <w:color w:val="000000" w:themeColor="text1"/>
                <w:spacing w:val="-4"/>
                <w:sz w:val="14"/>
                <w:szCs w:val="14"/>
                <w:lang w:val="en-GB"/>
              </w:rPr>
              <w:t>2026</w:t>
            </w:r>
          </w:p>
        </w:tc>
      </w:tr>
      <w:tr w:rsidR="00117CF0" w:rsidRPr="00FD0F20" w14:paraId="3BE88776" w14:textId="77777777" w:rsidTr="00EF13AF">
        <w:trPr>
          <w:gridAfter w:val="1"/>
          <w:wAfter w:w="5" w:type="pct"/>
        </w:trPr>
        <w:tc>
          <w:tcPr>
            <w:tcW w:w="1455" w:type="pct"/>
            <w:vAlign w:val="bottom"/>
          </w:tcPr>
          <w:p w14:paraId="7F0BBD72" w14:textId="77777777" w:rsidR="00AD146C" w:rsidRPr="00FD0F20" w:rsidRDefault="00AD146C" w:rsidP="00FF1E0D">
            <w:pPr>
              <w:ind w:right="-43"/>
              <w:rPr>
                <w:rFonts w:ascii="Arial" w:hAnsi="Arial" w:cs="Arial"/>
                <w:color w:val="000000" w:themeColor="text1"/>
                <w:spacing w:val="-4"/>
                <w:sz w:val="14"/>
                <w:szCs w:val="14"/>
              </w:rPr>
            </w:pPr>
            <w:bookmarkStart w:id="15" w:name="_Toc138839064"/>
          </w:p>
        </w:tc>
        <w:tc>
          <w:tcPr>
            <w:tcW w:w="714" w:type="pct"/>
            <w:vAlign w:val="bottom"/>
          </w:tcPr>
          <w:p w14:paraId="006FC0F2" w14:textId="1DB046D3" w:rsidR="00AD146C" w:rsidRPr="00FD0F20" w:rsidRDefault="004B0995" w:rsidP="00FF1E0D">
            <w:pPr>
              <w:tabs>
                <w:tab w:val="decimal" w:pos="792"/>
              </w:tabs>
              <w:ind w:right="-72"/>
              <w:jc w:val="right"/>
              <w:rPr>
                <w:rFonts w:ascii="Arial" w:eastAsia="Arial Unicode MS" w:hAnsi="Arial" w:cs="Arial"/>
                <w:b/>
                <w:bCs/>
                <w:color w:val="000000" w:themeColor="text1"/>
                <w:spacing w:val="-4"/>
                <w:sz w:val="14"/>
                <w:szCs w:val="14"/>
              </w:rPr>
            </w:pPr>
            <w:r w:rsidRPr="00FD0F20">
              <w:rPr>
                <w:rFonts w:ascii="Arial" w:eastAsia="Arial Unicode MS" w:hAnsi="Arial" w:cs="Arial"/>
                <w:b/>
                <w:bCs/>
                <w:color w:val="000000" w:themeColor="text1"/>
                <w:spacing w:val="-4"/>
                <w:sz w:val="14"/>
                <w:szCs w:val="14"/>
              </w:rPr>
              <w:t>Condominium and i</w:t>
            </w:r>
            <w:r w:rsidR="00AD146C" w:rsidRPr="00FD0F20">
              <w:rPr>
                <w:rFonts w:ascii="Arial" w:eastAsia="Arial Unicode MS" w:hAnsi="Arial" w:cs="Arial"/>
                <w:b/>
                <w:bCs/>
                <w:color w:val="000000" w:themeColor="text1"/>
                <w:spacing w:val="-4"/>
                <w:sz w:val="14"/>
                <w:szCs w:val="14"/>
              </w:rPr>
              <w:t>mprovemen</w:t>
            </w:r>
            <w:r w:rsidRPr="00FD0F20">
              <w:rPr>
                <w:rFonts w:ascii="Arial" w:eastAsia="Arial Unicode MS" w:hAnsi="Arial" w:cs="Arial"/>
                <w:b/>
                <w:bCs/>
                <w:color w:val="000000" w:themeColor="text1"/>
                <w:spacing w:val="-4"/>
                <w:sz w:val="14"/>
                <w:szCs w:val="14"/>
              </w:rPr>
              <w:t>t</w:t>
            </w:r>
            <w:r w:rsidR="00AD146C" w:rsidRPr="00FD0F20">
              <w:rPr>
                <w:rFonts w:ascii="Arial" w:eastAsia="Arial Unicode MS" w:hAnsi="Arial" w:cs="Arial"/>
                <w:b/>
                <w:bCs/>
                <w:color w:val="000000" w:themeColor="text1"/>
                <w:spacing w:val="-4"/>
                <w:sz w:val="14"/>
                <w:szCs w:val="14"/>
              </w:rPr>
              <w:t>s</w:t>
            </w:r>
          </w:p>
        </w:tc>
        <w:tc>
          <w:tcPr>
            <w:tcW w:w="700" w:type="pct"/>
            <w:vAlign w:val="bottom"/>
          </w:tcPr>
          <w:p w14:paraId="62928911" w14:textId="3CC57424" w:rsidR="00AD146C" w:rsidRPr="00FD0F20" w:rsidRDefault="004B0995" w:rsidP="00FF1E0D">
            <w:pPr>
              <w:tabs>
                <w:tab w:val="decimal" w:pos="792"/>
              </w:tabs>
              <w:ind w:right="-72"/>
              <w:jc w:val="right"/>
              <w:rPr>
                <w:rFonts w:ascii="Arial" w:eastAsia="Arial Unicode MS" w:hAnsi="Arial" w:cs="Arial"/>
                <w:b/>
                <w:bCs/>
                <w:color w:val="000000" w:themeColor="text1"/>
                <w:spacing w:val="-4"/>
                <w:sz w:val="14"/>
                <w:szCs w:val="14"/>
                <w:lang w:val="en-GB" w:bidi="th-TH"/>
              </w:rPr>
            </w:pPr>
            <w:r w:rsidRPr="00FD0F20">
              <w:rPr>
                <w:rFonts w:ascii="Arial" w:eastAsia="Arial Unicode MS" w:hAnsi="Arial" w:cs="Arial"/>
                <w:b/>
                <w:bCs/>
                <w:color w:val="000000" w:themeColor="text1"/>
                <w:spacing w:val="-4"/>
                <w:sz w:val="14"/>
                <w:szCs w:val="14"/>
                <w:lang w:val="en-GB" w:bidi="th-TH"/>
              </w:rPr>
              <w:t>V</w:t>
            </w:r>
            <w:r w:rsidR="00AD146C" w:rsidRPr="00FD0F20">
              <w:rPr>
                <w:rFonts w:ascii="Arial" w:eastAsia="Arial Unicode MS" w:hAnsi="Arial" w:cs="Arial"/>
                <w:b/>
                <w:bCs/>
                <w:color w:val="000000" w:themeColor="text1"/>
                <w:spacing w:val="-4"/>
                <w:sz w:val="14"/>
                <w:szCs w:val="14"/>
                <w:lang w:val="en-GB" w:bidi="th-TH"/>
              </w:rPr>
              <w:t>ehicle</w:t>
            </w:r>
          </w:p>
        </w:tc>
        <w:tc>
          <w:tcPr>
            <w:tcW w:w="714" w:type="pct"/>
            <w:vAlign w:val="bottom"/>
          </w:tcPr>
          <w:p w14:paraId="5A49A136" w14:textId="20191007" w:rsidR="00AD146C" w:rsidRPr="00FD0F20" w:rsidRDefault="004B0995" w:rsidP="00FF1E0D">
            <w:pPr>
              <w:tabs>
                <w:tab w:val="decimal" w:pos="792"/>
              </w:tabs>
              <w:ind w:right="-72"/>
              <w:jc w:val="right"/>
              <w:rPr>
                <w:rFonts w:ascii="Arial" w:eastAsia="Arial Unicode MS" w:hAnsi="Arial" w:cs="Arial"/>
                <w:b/>
                <w:bCs/>
                <w:color w:val="000000" w:themeColor="text1"/>
                <w:spacing w:val="-4"/>
                <w:sz w:val="14"/>
                <w:szCs w:val="14"/>
              </w:rPr>
            </w:pPr>
            <w:r w:rsidRPr="00FD0F20">
              <w:rPr>
                <w:rFonts w:ascii="Arial" w:eastAsia="Arial Unicode MS" w:hAnsi="Arial" w:cs="Arial"/>
                <w:b/>
                <w:bCs/>
                <w:color w:val="000000" w:themeColor="text1"/>
                <w:spacing w:val="-4"/>
                <w:sz w:val="14"/>
                <w:szCs w:val="14"/>
              </w:rPr>
              <w:t>Office equipment and furniture</w:t>
            </w:r>
          </w:p>
        </w:tc>
        <w:tc>
          <w:tcPr>
            <w:tcW w:w="682" w:type="pct"/>
            <w:vAlign w:val="bottom"/>
          </w:tcPr>
          <w:p w14:paraId="6C4BFA37" w14:textId="2DC3BC84" w:rsidR="00AD146C" w:rsidRPr="00FD0F20" w:rsidRDefault="00AD146C" w:rsidP="00FF1E0D">
            <w:pPr>
              <w:tabs>
                <w:tab w:val="decimal" w:pos="792"/>
              </w:tabs>
              <w:ind w:right="-72"/>
              <w:jc w:val="right"/>
              <w:rPr>
                <w:rFonts w:ascii="Arial" w:eastAsia="Arial Unicode MS" w:hAnsi="Arial" w:cs="Arial"/>
                <w:b/>
                <w:bCs/>
                <w:color w:val="000000" w:themeColor="text1"/>
                <w:spacing w:val="-4"/>
                <w:sz w:val="14"/>
                <w:szCs w:val="14"/>
              </w:rPr>
            </w:pPr>
            <w:r w:rsidRPr="00FD0F20">
              <w:rPr>
                <w:rFonts w:ascii="Arial" w:eastAsia="Arial Unicode MS" w:hAnsi="Arial" w:cs="Arial"/>
                <w:b/>
                <w:bCs/>
                <w:color w:val="000000" w:themeColor="text1"/>
                <w:spacing w:val="-4"/>
                <w:sz w:val="14"/>
                <w:szCs w:val="14"/>
              </w:rPr>
              <w:t>Computers</w:t>
            </w:r>
          </w:p>
        </w:tc>
        <w:tc>
          <w:tcPr>
            <w:tcW w:w="730" w:type="pct"/>
            <w:vAlign w:val="bottom"/>
          </w:tcPr>
          <w:p w14:paraId="39CB00C0" w14:textId="3CAF65E6" w:rsidR="00AD146C" w:rsidRPr="00FD0F20" w:rsidRDefault="00AD146C" w:rsidP="00FF1E0D">
            <w:pPr>
              <w:tabs>
                <w:tab w:val="decimal" w:pos="792"/>
              </w:tabs>
              <w:ind w:right="-72"/>
              <w:jc w:val="right"/>
              <w:rPr>
                <w:rFonts w:ascii="Arial" w:eastAsia="Arial Unicode MS" w:hAnsi="Arial" w:cs="Arial"/>
                <w:b/>
                <w:bCs/>
                <w:color w:val="000000" w:themeColor="text1"/>
                <w:spacing w:val="-4"/>
                <w:sz w:val="14"/>
                <w:szCs w:val="14"/>
              </w:rPr>
            </w:pPr>
            <w:r w:rsidRPr="00FD0F20">
              <w:rPr>
                <w:rFonts w:ascii="Arial" w:eastAsia="Arial Unicode MS" w:hAnsi="Arial" w:cs="Arial"/>
                <w:b/>
                <w:bCs/>
                <w:color w:val="000000" w:themeColor="text1"/>
                <w:spacing w:val="-4"/>
                <w:sz w:val="14"/>
                <w:szCs w:val="14"/>
              </w:rPr>
              <w:t>Total</w:t>
            </w:r>
          </w:p>
        </w:tc>
      </w:tr>
      <w:tr w:rsidR="00117CF0" w:rsidRPr="00FD0F20" w14:paraId="6D2612CF" w14:textId="77777777" w:rsidTr="00EF13AF">
        <w:trPr>
          <w:gridAfter w:val="1"/>
          <w:wAfter w:w="5" w:type="pct"/>
        </w:trPr>
        <w:tc>
          <w:tcPr>
            <w:tcW w:w="1455" w:type="pct"/>
            <w:vAlign w:val="bottom"/>
          </w:tcPr>
          <w:p w14:paraId="46C04E93" w14:textId="77777777" w:rsidR="00AD146C" w:rsidRPr="00FD0F20" w:rsidRDefault="00AD146C" w:rsidP="00FF1E0D">
            <w:pPr>
              <w:ind w:right="-43"/>
              <w:rPr>
                <w:rFonts w:ascii="Arial" w:hAnsi="Arial" w:cs="Arial"/>
                <w:color w:val="000000" w:themeColor="text1"/>
                <w:spacing w:val="-4"/>
                <w:sz w:val="14"/>
                <w:szCs w:val="14"/>
              </w:rPr>
            </w:pPr>
          </w:p>
        </w:tc>
        <w:tc>
          <w:tcPr>
            <w:tcW w:w="714" w:type="pct"/>
            <w:vAlign w:val="bottom"/>
          </w:tcPr>
          <w:p w14:paraId="5A933884" w14:textId="3EF26ED7" w:rsidR="00AD146C" w:rsidRPr="00FD0F20" w:rsidRDefault="00AD146C" w:rsidP="00FF1E0D">
            <w:pPr>
              <w:tabs>
                <w:tab w:val="decimal" w:pos="792"/>
              </w:tabs>
              <w:ind w:right="-72"/>
              <w:jc w:val="right"/>
              <w:rPr>
                <w:rFonts w:ascii="Arial" w:hAnsi="Arial" w:cs="Arial"/>
                <w:b/>
                <w:bCs/>
                <w:color w:val="000000" w:themeColor="text1"/>
                <w:spacing w:val="-4"/>
                <w:sz w:val="14"/>
                <w:szCs w:val="14"/>
              </w:rPr>
            </w:pPr>
            <w:r w:rsidRPr="00FD0F20">
              <w:rPr>
                <w:rFonts w:ascii="Arial" w:hAnsi="Arial" w:cs="Arial"/>
                <w:b/>
                <w:bCs/>
                <w:color w:val="000000" w:themeColor="text1"/>
                <w:spacing w:val="-4"/>
                <w:sz w:val="14"/>
                <w:szCs w:val="14"/>
              </w:rPr>
              <w:t>Thousand</w:t>
            </w:r>
          </w:p>
        </w:tc>
        <w:tc>
          <w:tcPr>
            <w:tcW w:w="700" w:type="pct"/>
            <w:vAlign w:val="bottom"/>
          </w:tcPr>
          <w:p w14:paraId="052F9C4A" w14:textId="2979C189" w:rsidR="00AD146C" w:rsidRPr="00FD0F20" w:rsidRDefault="00AD146C" w:rsidP="00FF1E0D">
            <w:pPr>
              <w:tabs>
                <w:tab w:val="decimal" w:pos="792"/>
              </w:tabs>
              <w:ind w:right="-72"/>
              <w:jc w:val="right"/>
              <w:rPr>
                <w:rFonts w:ascii="Arial" w:hAnsi="Arial" w:cs="Arial"/>
                <w:b/>
                <w:bCs/>
                <w:color w:val="000000" w:themeColor="text1"/>
                <w:spacing w:val="-4"/>
                <w:sz w:val="14"/>
                <w:szCs w:val="14"/>
              </w:rPr>
            </w:pPr>
            <w:r w:rsidRPr="00FD0F20">
              <w:rPr>
                <w:rFonts w:ascii="Arial" w:hAnsi="Arial" w:cs="Arial"/>
                <w:b/>
                <w:bCs/>
                <w:color w:val="000000" w:themeColor="text1"/>
                <w:spacing w:val="-4"/>
                <w:sz w:val="14"/>
                <w:szCs w:val="14"/>
              </w:rPr>
              <w:t>Thousand</w:t>
            </w:r>
          </w:p>
        </w:tc>
        <w:tc>
          <w:tcPr>
            <w:tcW w:w="714" w:type="pct"/>
            <w:vAlign w:val="bottom"/>
          </w:tcPr>
          <w:p w14:paraId="5CEBF4FF" w14:textId="2AA13309" w:rsidR="00AD146C" w:rsidRPr="00FD0F20" w:rsidRDefault="00AD146C" w:rsidP="00FF1E0D">
            <w:pPr>
              <w:tabs>
                <w:tab w:val="decimal" w:pos="792"/>
              </w:tabs>
              <w:ind w:right="-72"/>
              <w:jc w:val="right"/>
              <w:rPr>
                <w:rFonts w:ascii="Arial" w:hAnsi="Arial" w:cs="Arial"/>
                <w:b/>
                <w:bCs/>
                <w:color w:val="000000" w:themeColor="text1"/>
                <w:spacing w:val="-4"/>
                <w:sz w:val="14"/>
                <w:szCs w:val="14"/>
              </w:rPr>
            </w:pPr>
            <w:r w:rsidRPr="00FD0F20">
              <w:rPr>
                <w:rFonts w:ascii="Arial" w:hAnsi="Arial" w:cs="Arial"/>
                <w:b/>
                <w:bCs/>
                <w:color w:val="000000" w:themeColor="text1"/>
                <w:spacing w:val="-4"/>
                <w:sz w:val="14"/>
                <w:szCs w:val="14"/>
              </w:rPr>
              <w:t>Thousand</w:t>
            </w:r>
          </w:p>
        </w:tc>
        <w:tc>
          <w:tcPr>
            <w:tcW w:w="682" w:type="pct"/>
            <w:vAlign w:val="bottom"/>
          </w:tcPr>
          <w:p w14:paraId="46611342" w14:textId="1BD1E911" w:rsidR="00AD146C" w:rsidRPr="00FD0F20" w:rsidRDefault="00AD146C" w:rsidP="00FF1E0D">
            <w:pPr>
              <w:tabs>
                <w:tab w:val="decimal" w:pos="792"/>
              </w:tabs>
              <w:ind w:right="-72"/>
              <w:jc w:val="right"/>
              <w:rPr>
                <w:rFonts w:ascii="Arial" w:hAnsi="Arial" w:cs="Arial"/>
                <w:b/>
                <w:bCs/>
                <w:color w:val="000000" w:themeColor="text1"/>
                <w:spacing w:val="-4"/>
                <w:sz w:val="14"/>
                <w:szCs w:val="14"/>
              </w:rPr>
            </w:pPr>
            <w:r w:rsidRPr="00FD0F20">
              <w:rPr>
                <w:rFonts w:ascii="Arial" w:hAnsi="Arial" w:cs="Arial"/>
                <w:b/>
                <w:bCs/>
                <w:color w:val="000000" w:themeColor="text1"/>
                <w:spacing w:val="-4"/>
                <w:sz w:val="14"/>
                <w:szCs w:val="14"/>
              </w:rPr>
              <w:t>Thousand</w:t>
            </w:r>
          </w:p>
        </w:tc>
        <w:tc>
          <w:tcPr>
            <w:tcW w:w="730" w:type="pct"/>
            <w:vAlign w:val="bottom"/>
          </w:tcPr>
          <w:p w14:paraId="152CA797" w14:textId="3BBDC828" w:rsidR="00AD146C" w:rsidRPr="00FD0F20" w:rsidRDefault="00AD146C" w:rsidP="00FF1E0D">
            <w:pPr>
              <w:tabs>
                <w:tab w:val="decimal" w:pos="792"/>
              </w:tabs>
              <w:ind w:right="-72"/>
              <w:jc w:val="right"/>
              <w:rPr>
                <w:rFonts w:ascii="Arial" w:hAnsi="Arial" w:cs="Arial"/>
                <w:b/>
                <w:bCs/>
                <w:color w:val="000000" w:themeColor="text1"/>
                <w:spacing w:val="-4"/>
                <w:sz w:val="14"/>
                <w:szCs w:val="14"/>
              </w:rPr>
            </w:pPr>
            <w:r w:rsidRPr="00FD0F20">
              <w:rPr>
                <w:rFonts w:ascii="Arial" w:hAnsi="Arial" w:cs="Arial"/>
                <w:b/>
                <w:bCs/>
                <w:color w:val="000000" w:themeColor="text1"/>
                <w:spacing w:val="-4"/>
                <w:sz w:val="14"/>
                <w:szCs w:val="14"/>
              </w:rPr>
              <w:t>Thousand</w:t>
            </w:r>
          </w:p>
        </w:tc>
      </w:tr>
      <w:tr w:rsidR="00117CF0" w:rsidRPr="00FD0F20" w14:paraId="2055B708" w14:textId="77777777" w:rsidTr="00EF13AF">
        <w:trPr>
          <w:gridAfter w:val="1"/>
          <w:wAfter w:w="5" w:type="pct"/>
        </w:trPr>
        <w:tc>
          <w:tcPr>
            <w:tcW w:w="1455" w:type="pct"/>
            <w:vAlign w:val="bottom"/>
          </w:tcPr>
          <w:p w14:paraId="398BBDE4" w14:textId="2FF9E481" w:rsidR="00AD146C" w:rsidRPr="00FD0F20" w:rsidRDefault="00AD146C" w:rsidP="00FF1E0D">
            <w:pPr>
              <w:ind w:right="-43"/>
              <w:rPr>
                <w:rFonts w:ascii="Arial" w:hAnsi="Arial" w:cs="Arial"/>
                <w:color w:val="000000" w:themeColor="text1"/>
                <w:spacing w:val="-4"/>
                <w:sz w:val="14"/>
                <w:szCs w:val="14"/>
              </w:rPr>
            </w:pPr>
          </w:p>
        </w:tc>
        <w:tc>
          <w:tcPr>
            <w:tcW w:w="714" w:type="pct"/>
            <w:tcBorders>
              <w:bottom w:val="single" w:sz="4" w:space="0" w:color="auto"/>
            </w:tcBorders>
            <w:vAlign w:val="bottom"/>
          </w:tcPr>
          <w:p w14:paraId="41009444" w14:textId="5FEF6684" w:rsidR="00AD146C" w:rsidRPr="00FD0F20" w:rsidRDefault="00AD146C"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b/>
                <w:bCs/>
                <w:color w:val="000000" w:themeColor="text1"/>
                <w:spacing w:val="-4"/>
                <w:sz w:val="14"/>
                <w:szCs w:val="14"/>
              </w:rPr>
              <w:t>Baht</w:t>
            </w:r>
          </w:p>
        </w:tc>
        <w:tc>
          <w:tcPr>
            <w:tcW w:w="700" w:type="pct"/>
            <w:tcBorders>
              <w:bottom w:val="single" w:sz="4" w:space="0" w:color="auto"/>
            </w:tcBorders>
            <w:vAlign w:val="bottom"/>
          </w:tcPr>
          <w:p w14:paraId="1A1FB860" w14:textId="3F026B81" w:rsidR="00AD146C" w:rsidRPr="00FD0F20" w:rsidRDefault="00AD146C" w:rsidP="00FF1E0D">
            <w:pPr>
              <w:tabs>
                <w:tab w:val="decimal" w:pos="792"/>
              </w:tabs>
              <w:ind w:right="-72"/>
              <w:jc w:val="right"/>
              <w:rPr>
                <w:rFonts w:ascii="Arial" w:hAnsi="Arial" w:cs="Arial"/>
                <w:b/>
                <w:bCs/>
                <w:color w:val="000000" w:themeColor="text1"/>
                <w:spacing w:val="-4"/>
                <w:sz w:val="14"/>
                <w:szCs w:val="14"/>
              </w:rPr>
            </w:pPr>
            <w:r w:rsidRPr="00FD0F20">
              <w:rPr>
                <w:rFonts w:ascii="Arial" w:hAnsi="Arial" w:cs="Arial"/>
                <w:b/>
                <w:bCs/>
                <w:color w:val="000000" w:themeColor="text1"/>
                <w:spacing w:val="-4"/>
                <w:sz w:val="14"/>
                <w:szCs w:val="14"/>
              </w:rPr>
              <w:t>Baht</w:t>
            </w:r>
          </w:p>
        </w:tc>
        <w:tc>
          <w:tcPr>
            <w:tcW w:w="714" w:type="pct"/>
            <w:tcBorders>
              <w:left w:val="nil"/>
              <w:bottom w:val="single" w:sz="4" w:space="0" w:color="auto"/>
              <w:right w:val="nil"/>
            </w:tcBorders>
            <w:vAlign w:val="bottom"/>
          </w:tcPr>
          <w:p w14:paraId="4E44D6A2" w14:textId="0E8B8952" w:rsidR="00AD146C" w:rsidRPr="00FD0F20" w:rsidRDefault="00AD146C"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b/>
                <w:bCs/>
                <w:color w:val="000000" w:themeColor="text1"/>
                <w:spacing w:val="-4"/>
                <w:sz w:val="14"/>
                <w:szCs w:val="14"/>
              </w:rPr>
              <w:t>Baht</w:t>
            </w:r>
          </w:p>
        </w:tc>
        <w:tc>
          <w:tcPr>
            <w:tcW w:w="682" w:type="pct"/>
            <w:tcBorders>
              <w:left w:val="nil"/>
              <w:bottom w:val="single" w:sz="4" w:space="0" w:color="auto"/>
              <w:right w:val="nil"/>
            </w:tcBorders>
            <w:vAlign w:val="bottom"/>
          </w:tcPr>
          <w:p w14:paraId="6CC10333" w14:textId="03899625" w:rsidR="00AD146C" w:rsidRPr="00FD0F20" w:rsidRDefault="00AD146C"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b/>
                <w:bCs/>
                <w:color w:val="000000" w:themeColor="text1"/>
                <w:spacing w:val="-4"/>
                <w:sz w:val="14"/>
                <w:szCs w:val="14"/>
              </w:rPr>
              <w:t>Baht</w:t>
            </w:r>
          </w:p>
        </w:tc>
        <w:tc>
          <w:tcPr>
            <w:tcW w:w="730" w:type="pct"/>
            <w:tcBorders>
              <w:left w:val="nil"/>
              <w:bottom w:val="single" w:sz="4" w:space="0" w:color="auto"/>
              <w:right w:val="nil"/>
            </w:tcBorders>
            <w:vAlign w:val="bottom"/>
          </w:tcPr>
          <w:p w14:paraId="43A4B237" w14:textId="5D190A21" w:rsidR="00AD146C" w:rsidRPr="00FD0F20" w:rsidRDefault="00AD146C"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b/>
                <w:bCs/>
                <w:color w:val="000000" w:themeColor="text1"/>
                <w:spacing w:val="-4"/>
                <w:sz w:val="14"/>
                <w:szCs w:val="14"/>
              </w:rPr>
              <w:t>Baht</w:t>
            </w:r>
          </w:p>
        </w:tc>
      </w:tr>
      <w:tr w:rsidR="00117CF0" w:rsidRPr="00FD0F20" w14:paraId="7D746C47" w14:textId="77777777" w:rsidTr="00EF13AF">
        <w:trPr>
          <w:gridAfter w:val="1"/>
          <w:wAfter w:w="5" w:type="pct"/>
        </w:trPr>
        <w:tc>
          <w:tcPr>
            <w:tcW w:w="1455" w:type="pct"/>
            <w:vAlign w:val="bottom"/>
          </w:tcPr>
          <w:p w14:paraId="3564C1CE" w14:textId="77777777" w:rsidR="00AD146C" w:rsidRPr="00FD0F20" w:rsidRDefault="00AD146C" w:rsidP="00FF1E0D">
            <w:pPr>
              <w:ind w:right="-107"/>
              <w:rPr>
                <w:rFonts w:ascii="Arial" w:eastAsia="Arial Unicode MS" w:hAnsi="Arial" w:cs="Arial"/>
                <w:color w:val="000000" w:themeColor="text1"/>
                <w:spacing w:val="-4"/>
                <w:sz w:val="14"/>
                <w:szCs w:val="14"/>
              </w:rPr>
            </w:pPr>
          </w:p>
        </w:tc>
        <w:tc>
          <w:tcPr>
            <w:tcW w:w="714" w:type="pct"/>
            <w:tcBorders>
              <w:top w:val="single" w:sz="4" w:space="0" w:color="auto"/>
            </w:tcBorders>
            <w:vAlign w:val="bottom"/>
          </w:tcPr>
          <w:p w14:paraId="756BDDC4" w14:textId="77777777" w:rsidR="00AD146C" w:rsidRPr="00FD0F20" w:rsidRDefault="00AD146C" w:rsidP="00FF1E0D">
            <w:pPr>
              <w:tabs>
                <w:tab w:val="decimal" w:pos="792"/>
              </w:tabs>
              <w:ind w:left="-107" w:right="-107"/>
              <w:jc w:val="right"/>
              <w:rPr>
                <w:rFonts w:ascii="Arial" w:eastAsia="Arial Unicode MS" w:hAnsi="Arial" w:cs="Arial"/>
                <w:color w:val="000000" w:themeColor="text1"/>
                <w:spacing w:val="-4"/>
                <w:sz w:val="14"/>
                <w:szCs w:val="14"/>
              </w:rPr>
            </w:pPr>
          </w:p>
        </w:tc>
        <w:tc>
          <w:tcPr>
            <w:tcW w:w="700" w:type="pct"/>
            <w:tcBorders>
              <w:top w:val="single" w:sz="4" w:space="0" w:color="auto"/>
            </w:tcBorders>
            <w:vAlign w:val="bottom"/>
          </w:tcPr>
          <w:p w14:paraId="339DAEB3" w14:textId="77777777" w:rsidR="00AD146C" w:rsidRPr="00FD0F20" w:rsidRDefault="00AD146C" w:rsidP="00FF1E0D">
            <w:pPr>
              <w:tabs>
                <w:tab w:val="decimal" w:pos="792"/>
              </w:tabs>
              <w:ind w:left="-107" w:right="-107"/>
              <w:jc w:val="right"/>
              <w:rPr>
                <w:rFonts w:ascii="Arial" w:eastAsia="Arial Unicode MS" w:hAnsi="Arial" w:cs="Arial"/>
                <w:color w:val="000000" w:themeColor="text1"/>
                <w:spacing w:val="-4"/>
                <w:sz w:val="14"/>
                <w:szCs w:val="14"/>
              </w:rPr>
            </w:pPr>
          </w:p>
        </w:tc>
        <w:tc>
          <w:tcPr>
            <w:tcW w:w="714" w:type="pct"/>
            <w:tcBorders>
              <w:top w:val="single" w:sz="4" w:space="0" w:color="auto"/>
              <w:left w:val="nil"/>
              <w:right w:val="nil"/>
            </w:tcBorders>
            <w:vAlign w:val="bottom"/>
          </w:tcPr>
          <w:p w14:paraId="4627918D" w14:textId="4DF10D72" w:rsidR="00AD146C" w:rsidRPr="00FD0F20" w:rsidRDefault="00AD146C" w:rsidP="00FF1E0D">
            <w:pPr>
              <w:tabs>
                <w:tab w:val="decimal" w:pos="792"/>
              </w:tabs>
              <w:ind w:left="-107" w:right="-107"/>
              <w:jc w:val="right"/>
              <w:rPr>
                <w:rFonts w:ascii="Arial" w:eastAsia="Arial Unicode MS" w:hAnsi="Arial" w:cs="Arial"/>
                <w:color w:val="000000" w:themeColor="text1"/>
                <w:spacing w:val="-4"/>
                <w:sz w:val="14"/>
                <w:szCs w:val="14"/>
              </w:rPr>
            </w:pPr>
          </w:p>
        </w:tc>
        <w:tc>
          <w:tcPr>
            <w:tcW w:w="682" w:type="pct"/>
            <w:tcBorders>
              <w:top w:val="single" w:sz="4" w:space="0" w:color="auto"/>
              <w:left w:val="nil"/>
              <w:right w:val="nil"/>
            </w:tcBorders>
            <w:vAlign w:val="bottom"/>
          </w:tcPr>
          <w:p w14:paraId="7E06259E" w14:textId="77777777" w:rsidR="00AD146C" w:rsidRPr="00FD0F20" w:rsidRDefault="00AD146C" w:rsidP="00FF1E0D">
            <w:pPr>
              <w:tabs>
                <w:tab w:val="decimal" w:pos="792"/>
              </w:tabs>
              <w:ind w:left="-107" w:right="-107"/>
              <w:jc w:val="right"/>
              <w:rPr>
                <w:rFonts w:ascii="Arial" w:eastAsia="Arial Unicode MS" w:hAnsi="Arial" w:cs="Arial"/>
                <w:color w:val="000000" w:themeColor="text1"/>
                <w:spacing w:val="-4"/>
                <w:sz w:val="14"/>
                <w:szCs w:val="14"/>
              </w:rPr>
            </w:pPr>
          </w:p>
        </w:tc>
        <w:tc>
          <w:tcPr>
            <w:tcW w:w="730" w:type="pct"/>
            <w:tcBorders>
              <w:top w:val="single" w:sz="4" w:space="0" w:color="auto"/>
              <w:left w:val="nil"/>
              <w:right w:val="nil"/>
            </w:tcBorders>
            <w:vAlign w:val="bottom"/>
          </w:tcPr>
          <w:p w14:paraId="4CDE0BB8" w14:textId="77777777" w:rsidR="00AD146C" w:rsidRPr="00FD0F20" w:rsidRDefault="00AD146C" w:rsidP="00FF1E0D">
            <w:pPr>
              <w:tabs>
                <w:tab w:val="decimal" w:pos="792"/>
              </w:tabs>
              <w:ind w:left="-107" w:right="-107"/>
              <w:jc w:val="right"/>
              <w:rPr>
                <w:rFonts w:ascii="Arial" w:eastAsia="Arial Unicode MS" w:hAnsi="Arial" w:cs="Arial"/>
                <w:color w:val="000000" w:themeColor="text1"/>
                <w:spacing w:val="-4"/>
                <w:sz w:val="14"/>
                <w:szCs w:val="14"/>
              </w:rPr>
            </w:pPr>
          </w:p>
        </w:tc>
      </w:tr>
      <w:tr w:rsidR="00FF5450" w:rsidRPr="00FD0F20" w14:paraId="247EC07D" w14:textId="77777777" w:rsidTr="005C067D">
        <w:trPr>
          <w:gridAfter w:val="1"/>
          <w:wAfter w:w="5" w:type="pct"/>
        </w:trPr>
        <w:tc>
          <w:tcPr>
            <w:tcW w:w="1455" w:type="pct"/>
            <w:vAlign w:val="bottom"/>
          </w:tcPr>
          <w:p w14:paraId="69E77F4C" w14:textId="77777777" w:rsidR="00FF5450" w:rsidRPr="00FD0F20" w:rsidRDefault="00FF5450" w:rsidP="00FF1E0D">
            <w:pPr>
              <w:ind w:right="-43"/>
              <w:rPr>
                <w:rFonts w:ascii="Arial" w:hAnsi="Arial" w:cs="Arial"/>
                <w:color w:val="000000" w:themeColor="text1"/>
                <w:spacing w:val="-4"/>
                <w:sz w:val="14"/>
                <w:szCs w:val="14"/>
              </w:rPr>
            </w:pPr>
            <w:proofErr w:type="gramStart"/>
            <w:r w:rsidRPr="00FD0F20">
              <w:rPr>
                <w:rFonts w:ascii="Arial" w:hAnsi="Arial" w:cs="Arial"/>
                <w:color w:val="000000" w:themeColor="text1"/>
                <w:spacing w:val="-4"/>
                <w:sz w:val="14"/>
                <w:szCs w:val="14"/>
              </w:rPr>
              <w:t>Net book</w:t>
            </w:r>
            <w:proofErr w:type="gramEnd"/>
            <w:r w:rsidRPr="00FD0F20">
              <w:rPr>
                <w:rFonts w:ascii="Arial" w:hAnsi="Arial" w:cs="Arial"/>
                <w:color w:val="000000" w:themeColor="text1"/>
                <w:spacing w:val="-4"/>
                <w:sz w:val="14"/>
                <w:szCs w:val="14"/>
              </w:rPr>
              <w:t xml:space="preserve"> value as at </w:t>
            </w:r>
          </w:p>
          <w:p w14:paraId="21B801A0" w14:textId="3A0F35A2" w:rsidR="00FF5450" w:rsidRPr="00FD0F20" w:rsidRDefault="00FF5450" w:rsidP="00FF1E0D">
            <w:pPr>
              <w:ind w:right="-43"/>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w:t>
            </w:r>
            <w:r w:rsidRPr="00FD0F20">
              <w:rPr>
                <w:rFonts w:ascii="Arial" w:hAnsi="Arial" w:cs="Arial"/>
                <w:color w:val="000000" w:themeColor="text1"/>
                <w:spacing w:val="-4"/>
                <w:sz w:val="14"/>
                <w:szCs w:val="14"/>
                <w:lang w:val="en-GB"/>
              </w:rPr>
              <w:t>1</w:t>
            </w:r>
            <w:r w:rsidRPr="00FD0F20">
              <w:rPr>
                <w:rFonts w:ascii="Arial" w:hAnsi="Arial" w:cs="Arial"/>
                <w:color w:val="000000" w:themeColor="text1"/>
                <w:spacing w:val="-4"/>
                <w:sz w:val="14"/>
                <w:szCs w:val="14"/>
              </w:rPr>
              <w:t xml:space="preserve"> January </w:t>
            </w:r>
            <w:r w:rsidRPr="00FD0F20">
              <w:rPr>
                <w:rFonts w:ascii="Arial" w:hAnsi="Arial" w:cs="Arial"/>
                <w:color w:val="000000" w:themeColor="text1"/>
                <w:spacing w:val="-4"/>
                <w:sz w:val="14"/>
                <w:szCs w:val="14"/>
                <w:lang w:val="en-GB"/>
              </w:rPr>
              <w:t>2026</w:t>
            </w:r>
          </w:p>
        </w:tc>
        <w:tc>
          <w:tcPr>
            <w:tcW w:w="714" w:type="pct"/>
          </w:tcPr>
          <w:p w14:paraId="47000CE6" w14:textId="77777777" w:rsidR="00FF5450" w:rsidRPr="00FD0F20" w:rsidRDefault="00FF5450" w:rsidP="00FF1E0D">
            <w:pPr>
              <w:ind w:right="-72"/>
              <w:jc w:val="right"/>
              <w:rPr>
                <w:rFonts w:ascii="Arial" w:hAnsi="Arial" w:cs="Arial"/>
                <w:color w:val="000000"/>
                <w:sz w:val="14"/>
                <w:szCs w:val="14"/>
              </w:rPr>
            </w:pPr>
          </w:p>
          <w:p w14:paraId="2B232B6C" w14:textId="67FBC080" w:rsidR="00FF5450" w:rsidRPr="00FD0F20" w:rsidRDefault="00FF5450"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125</w:t>
            </w:r>
            <w:r w:rsidRPr="00FD0F20">
              <w:rPr>
                <w:rFonts w:ascii="Arial" w:hAnsi="Arial" w:cs="Arial"/>
                <w:color w:val="000000"/>
                <w:sz w:val="14"/>
                <w:szCs w:val="14"/>
              </w:rPr>
              <w:t>,</w:t>
            </w:r>
            <w:r w:rsidRPr="00FD0F20">
              <w:rPr>
                <w:rFonts w:ascii="Arial" w:hAnsi="Arial" w:cs="Arial"/>
                <w:color w:val="000000"/>
                <w:sz w:val="14"/>
                <w:szCs w:val="14"/>
                <w:lang w:val="en-GB"/>
              </w:rPr>
              <w:t>014</w:t>
            </w:r>
          </w:p>
        </w:tc>
        <w:tc>
          <w:tcPr>
            <w:tcW w:w="700" w:type="pct"/>
          </w:tcPr>
          <w:p w14:paraId="4014CC63" w14:textId="77777777" w:rsidR="00FF5450" w:rsidRPr="00FD0F20" w:rsidRDefault="00FF5450" w:rsidP="00FF1E0D">
            <w:pPr>
              <w:ind w:right="-72"/>
              <w:jc w:val="right"/>
              <w:rPr>
                <w:rFonts w:ascii="Arial" w:hAnsi="Arial" w:cs="Arial"/>
                <w:color w:val="000000"/>
                <w:sz w:val="14"/>
                <w:szCs w:val="14"/>
              </w:rPr>
            </w:pPr>
          </w:p>
          <w:p w14:paraId="1AFC3782" w14:textId="78F1BC4A" w:rsidR="00FF5450" w:rsidRPr="00FD0F20" w:rsidRDefault="00FF5450"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1</w:t>
            </w:r>
            <w:r w:rsidRPr="00FD0F20">
              <w:rPr>
                <w:rFonts w:ascii="Arial" w:hAnsi="Arial" w:cs="Arial"/>
                <w:color w:val="000000"/>
                <w:sz w:val="14"/>
                <w:szCs w:val="14"/>
              </w:rPr>
              <w:t>,</w:t>
            </w:r>
            <w:r w:rsidRPr="00FD0F20">
              <w:rPr>
                <w:rFonts w:ascii="Arial" w:hAnsi="Arial" w:cs="Arial"/>
                <w:color w:val="000000"/>
                <w:sz w:val="14"/>
                <w:szCs w:val="14"/>
                <w:lang w:val="en-GB"/>
              </w:rPr>
              <w:t>271</w:t>
            </w:r>
          </w:p>
        </w:tc>
        <w:tc>
          <w:tcPr>
            <w:tcW w:w="714" w:type="pct"/>
            <w:tcBorders>
              <w:left w:val="nil"/>
              <w:right w:val="nil"/>
            </w:tcBorders>
            <w:vAlign w:val="bottom"/>
          </w:tcPr>
          <w:p w14:paraId="7F458EF8" w14:textId="6CD16A47" w:rsidR="00FF5450" w:rsidRPr="00FD0F20" w:rsidRDefault="00FF5450"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2</w:t>
            </w:r>
            <w:r w:rsidRPr="00FD0F20">
              <w:rPr>
                <w:rFonts w:ascii="Arial" w:hAnsi="Arial" w:cs="Arial"/>
                <w:color w:val="000000"/>
                <w:sz w:val="14"/>
                <w:szCs w:val="14"/>
              </w:rPr>
              <w:t>,</w:t>
            </w:r>
            <w:r w:rsidRPr="00FD0F20">
              <w:rPr>
                <w:rFonts w:ascii="Arial" w:hAnsi="Arial" w:cs="Arial"/>
                <w:color w:val="000000"/>
                <w:sz w:val="14"/>
                <w:szCs w:val="14"/>
                <w:lang w:val="en-GB"/>
              </w:rPr>
              <w:t>789</w:t>
            </w:r>
          </w:p>
        </w:tc>
        <w:tc>
          <w:tcPr>
            <w:tcW w:w="682" w:type="pct"/>
            <w:tcBorders>
              <w:left w:val="nil"/>
              <w:right w:val="nil"/>
            </w:tcBorders>
            <w:vAlign w:val="bottom"/>
          </w:tcPr>
          <w:p w14:paraId="27A3F97F" w14:textId="38E70853" w:rsidR="00FF5450" w:rsidRPr="00FD0F20" w:rsidRDefault="00FF5450"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2</w:t>
            </w:r>
            <w:r w:rsidRPr="00FD0F20">
              <w:rPr>
                <w:rFonts w:ascii="Arial" w:hAnsi="Arial" w:cs="Arial"/>
                <w:color w:val="000000"/>
                <w:sz w:val="14"/>
                <w:szCs w:val="14"/>
              </w:rPr>
              <w:t>,</w:t>
            </w:r>
            <w:r w:rsidRPr="00FD0F20">
              <w:rPr>
                <w:rFonts w:ascii="Arial" w:hAnsi="Arial" w:cs="Arial"/>
                <w:color w:val="000000"/>
                <w:sz w:val="14"/>
                <w:szCs w:val="14"/>
                <w:lang w:val="en-GB"/>
              </w:rPr>
              <w:t>375</w:t>
            </w:r>
          </w:p>
        </w:tc>
        <w:tc>
          <w:tcPr>
            <w:tcW w:w="730" w:type="pct"/>
            <w:tcBorders>
              <w:left w:val="nil"/>
              <w:right w:val="nil"/>
            </w:tcBorders>
            <w:vAlign w:val="bottom"/>
          </w:tcPr>
          <w:p w14:paraId="58A747EA" w14:textId="12372C9A" w:rsidR="00FF5450" w:rsidRPr="00FD0F20" w:rsidRDefault="00FF5450"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131</w:t>
            </w:r>
            <w:r w:rsidRPr="00FD0F20">
              <w:rPr>
                <w:rFonts w:ascii="Arial" w:hAnsi="Arial" w:cs="Arial"/>
                <w:color w:val="000000"/>
                <w:sz w:val="14"/>
                <w:szCs w:val="14"/>
              </w:rPr>
              <w:t>,</w:t>
            </w:r>
            <w:r w:rsidRPr="00FD0F20">
              <w:rPr>
                <w:rFonts w:ascii="Arial" w:hAnsi="Arial" w:cs="Arial"/>
                <w:color w:val="000000"/>
                <w:sz w:val="14"/>
                <w:szCs w:val="14"/>
                <w:lang w:val="en-GB"/>
              </w:rPr>
              <w:t>449</w:t>
            </w:r>
          </w:p>
        </w:tc>
      </w:tr>
      <w:tr w:rsidR="00FF5450" w:rsidRPr="00FD0F20" w14:paraId="49F79CB5" w14:textId="77777777" w:rsidTr="005C067D">
        <w:trPr>
          <w:gridAfter w:val="1"/>
          <w:wAfter w:w="5" w:type="pct"/>
        </w:trPr>
        <w:tc>
          <w:tcPr>
            <w:tcW w:w="1455" w:type="pct"/>
            <w:vAlign w:val="bottom"/>
          </w:tcPr>
          <w:p w14:paraId="135B7996" w14:textId="01500291" w:rsidR="00FF5450" w:rsidRPr="00FD0F20" w:rsidRDefault="00FF5450" w:rsidP="00FF1E0D">
            <w:pPr>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 xml:space="preserve">Additions </w:t>
            </w:r>
            <w:proofErr w:type="gramStart"/>
            <w:r w:rsidRPr="00FD0F20">
              <w:rPr>
                <w:rFonts w:ascii="Arial" w:eastAsia="Arial Unicode MS" w:hAnsi="Arial" w:cs="Arial"/>
                <w:color w:val="000000" w:themeColor="text1"/>
                <w:spacing w:val="-4"/>
                <w:sz w:val="14"/>
                <w:szCs w:val="14"/>
              </w:rPr>
              <w:t>during</w:t>
            </w:r>
            <w:proofErr w:type="gramEnd"/>
            <w:r w:rsidRPr="00FD0F20">
              <w:rPr>
                <w:rFonts w:ascii="Arial" w:eastAsia="Arial Unicode MS" w:hAnsi="Arial" w:cs="Arial"/>
                <w:color w:val="000000" w:themeColor="text1"/>
                <w:spacing w:val="-4"/>
                <w:sz w:val="14"/>
                <w:szCs w:val="14"/>
              </w:rPr>
              <w:t xml:space="preserve"> the period cost</w:t>
            </w:r>
          </w:p>
        </w:tc>
        <w:tc>
          <w:tcPr>
            <w:tcW w:w="714" w:type="pct"/>
          </w:tcPr>
          <w:p w14:paraId="37543481" w14:textId="69B6B841" w:rsidR="00FF5450" w:rsidRPr="00FD0F20" w:rsidRDefault="00FF5450"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rPr>
              <w:t>-</w:t>
            </w:r>
          </w:p>
        </w:tc>
        <w:tc>
          <w:tcPr>
            <w:tcW w:w="700" w:type="pct"/>
          </w:tcPr>
          <w:p w14:paraId="2D652C80" w14:textId="21C78B2E" w:rsidR="00FF5450" w:rsidRPr="00FD0F20" w:rsidRDefault="00FF5450"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2</w:t>
            </w:r>
            <w:r w:rsidRPr="00FD0F20">
              <w:rPr>
                <w:rFonts w:ascii="Arial" w:hAnsi="Arial" w:cs="Arial"/>
                <w:color w:val="000000"/>
                <w:sz w:val="14"/>
                <w:szCs w:val="14"/>
              </w:rPr>
              <w:t>,</w:t>
            </w:r>
            <w:r w:rsidRPr="00FD0F20">
              <w:rPr>
                <w:rFonts w:ascii="Arial" w:hAnsi="Arial" w:cs="Arial"/>
                <w:color w:val="000000"/>
                <w:sz w:val="14"/>
                <w:szCs w:val="14"/>
                <w:lang w:val="en-GB"/>
              </w:rPr>
              <w:t>600</w:t>
            </w:r>
          </w:p>
        </w:tc>
        <w:tc>
          <w:tcPr>
            <w:tcW w:w="714" w:type="pct"/>
            <w:tcBorders>
              <w:top w:val="nil"/>
              <w:left w:val="nil"/>
              <w:right w:val="nil"/>
            </w:tcBorders>
            <w:vAlign w:val="bottom"/>
          </w:tcPr>
          <w:p w14:paraId="346EF781" w14:textId="7F3316F5" w:rsidR="00FF5450" w:rsidRPr="00FD0F20" w:rsidRDefault="00FF5450"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9</w:t>
            </w:r>
          </w:p>
        </w:tc>
        <w:tc>
          <w:tcPr>
            <w:tcW w:w="682" w:type="pct"/>
            <w:tcBorders>
              <w:top w:val="nil"/>
              <w:left w:val="nil"/>
              <w:right w:val="nil"/>
            </w:tcBorders>
            <w:vAlign w:val="bottom"/>
          </w:tcPr>
          <w:p w14:paraId="1C4CF9E5" w14:textId="6604BE7F" w:rsidR="00FF5450" w:rsidRPr="00FD0F20" w:rsidRDefault="00FF5450" w:rsidP="00FF1E0D">
            <w:pPr>
              <w:tabs>
                <w:tab w:val="decimal" w:pos="756"/>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824</w:t>
            </w:r>
          </w:p>
        </w:tc>
        <w:tc>
          <w:tcPr>
            <w:tcW w:w="730" w:type="pct"/>
            <w:tcBorders>
              <w:top w:val="nil"/>
              <w:left w:val="nil"/>
              <w:right w:val="nil"/>
            </w:tcBorders>
            <w:vAlign w:val="bottom"/>
          </w:tcPr>
          <w:p w14:paraId="501B7F83" w14:textId="5F0CF3F6" w:rsidR="00FF5450" w:rsidRPr="00FD0F20" w:rsidRDefault="00FF5450"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3</w:t>
            </w:r>
            <w:r w:rsidRPr="00FD0F20">
              <w:rPr>
                <w:rFonts w:ascii="Arial" w:hAnsi="Arial" w:cs="Arial"/>
                <w:color w:val="000000"/>
                <w:sz w:val="14"/>
                <w:szCs w:val="14"/>
              </w:rPr>
              <w:t>,</w:t>
            </w:r>
            <w:r w:rsidRPr="00FD0F20">
              <w:rPr>
                <w:rFonts w:ascii="Arial" w:hAnsi="Arial" w:cs="Arial"/>
                <w:color w:val="000000"/>
                <w:sz w:val="14"/>
                <w:szCs w:val="14"/>
                <w:lang w:val="en-GB"/>
              </w:rPr>
              <w:t>433</w:t>
            </w:r>
          </w:p>
        </w:tc>
      </w:tr>
      <w:tr w:rsidR="00FF5450" w:rsidRPr="00FD0F20" w14:paraId="6CBB79A6" w14:textId="77777777" w:rsidTr="005C067D">
        <w:trPr>
          <w:gridAfter w:val="1"/>
          <w:wAfter w:w="5" w:type="pct"/>
        </w:trPr>
        <w:tc>
          <w:tcPr>
            <w:tcW w:w="1455" w:type="pct"/>
            <w:vAlign w:val="bottom"/>
          </w:tcPr>
          <w:p w14:paraId="38958166" w14:textId="5B8CE03C" w:rsidR="00FF5450" w:rsidRPr="00FD0F20" w:rsidRDefault="00FF5450" w:rsidP="00FF1E0D">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Depreciation during the period</w:t>
            </w:r>
          </w:p>
        </w:tc>
        <w:tc>
          <w:tcPr>
            <w:tcW w:w="714" w:type="pct"/>
            <w:tcBorders>
              <w:bottom w:val="single" w:sz="4" w:space="0" w:color="auto"/>
            </w:tcBorders>
          </w:tcPr>
          <w:p w14:paraId="5A91FA93" w14:textId="1B6A0C16" w:rsidR="00FF5450" w:rsidRPr="00FD0F20" w:rsidRDefault="00FF5450" w:rsidP="00FF1E0D">
            <w:pPr>
              <w:ind w:right="-72"/>
              <w:jc w:val="right"/>
              <w:rPr>
                <w:rFonts w:ascii="Arial" w:hAnsi="Arial" w:cs="Arial"/>
                <w:color w:val="000000" w:themeColor="text1"/>
                <w:spacing w:val="-4"/>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1</w:t>
            </w:r>
            <w:r w:rsidRPr="00FD0F20">
              <w:rPr>
                <w:rFonts w:ascii="Arial" w:hAnsi="Arial" w:cs="Arial"/>
                <w:color w:val="000000"/>
                <w:sz w:val="14"/>
                <w:szCs w:val="14"/>
              </w:rPr>
              <w:t>,</w:t>
            </w:r>
            <w:r w:rsidRPr="00FD0F20">
              <w:rPr>
                <w:rFonts w:ascii="Arial" w:hAnsi="Arial" w:cs="Arial"/>
                <w:color w:val="000000"/>
                <w:sz w:val="14"/>
                <w:szCs w:val="14"/>
                <w:lang w:val="en-GB"/>
              </w:rPr>
              <w:t>682</w:t>
            </w:r>
            <w:r w:rsidRPr="00FD0F20">
              <w:rPr>
                <w:rFonts w:ascii="Arial" w:hAnsi="Arial" w:cs="Arial"/>
                <w:color w:val="000000"/>
                <w:sz w:val="14"/>
                <w:szCs w:val="14"/>
              </w:rPr>
              <w:t>)</w:t>
            </w:r>
          </w:p>
        </w:tc>
        <w:tc>
          <w:tcPr>
            <w:tcW w:w="700" w:type="pct"/>
            <w:tcBorders>
              <w:bottom w:val="single" w:sz="4" w:space="0" w:color="auto"/>
            </w:tcBorders>
          </w:tcPr>
          <w:p w14:paraId="76F69FEA" w14:textId="4E5E7637" w:rsidR="00FF5450" w:rsidRPr="00FD0F20" w:rsidRDefault="00FF5450" w:rsidP="00FF1E0D">
            <w:pPr>
              <w:ind w:right="-72"/>
              <w:jc w:val="right"/>
              <w:rPr>
                <w:rFonts w:ascii="Arial" w:hAnsi="Arial" w:cs="Arial"/>
                <w:color w:val="000000" w:themeColor="text1"/>
                <w:spacing w:val="-4"/>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94</w:t>
            </w:r>
            <w:r w:rsidRPr="00FD0F20">
              <w:rPr>
                <w:rFonts w:ascii="Arial" w:hAnsi="Arial" w:cs="Arial"/>
                <w:color w:val="000000"/>
                <w:sz w:val="14"/>
                <w:szCs w:val="14"/>
              </w:rPr>
              <w:t>)</w:t>
            </w:r>
          </w:p>
        </w:tc>
        <w:tc>
          <w:tcPr>
            <w:tcW w:w="714" w:type="pct"/>
            <w:tcBorders>
              <w:left w:val="nil"/>
              <w:bottom w:val="single" w:sz="4" w:space="0" w:color="auto"/>
              <w:right w:val="nil"/>
            </w:tcBorders>
            <w:vAlign w:val="bottom"/>
          </w:tcPr>
          <w:p w14:paraId="2D46AF0C" w14:textId="18EA0E19" w:rsidR="00FF5450" w:rsidRPr="00FD0F20" w:rsidRDefault="00FF5450" w:rsidP="00FF1E0D">
            <w:pPr>
              <w:ind w:right="-72"/>
              <w:jc w:val="right"/>
              <w:rPr>
                <w:rFonts w:ascii="Arial" w:hAnsi="Arial" w:cs="Arial"/>
                <w:color w:val="000000" w:themeColor="text1"/>
                <w:spacing w:val="-4"/>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213</w:t>
            </w:r>
            <w:r w:rsidRPr="00FD0F20">
              <w:rPr>
                <w:rFonts w:ascii="Arial" w:hAnsi="Arial" w:cs="Arial"/>
                <w:color w:val="000000"/>
                <w:sz w:val="14"/>
                <w:szCs w:val="14"/>
              </w:rPr>
              <w:t>)</w:t>
            </w:r>
          </w:p>
        </w:tc>
        <w:tc>
          <w:tcPr>
            <w:tcW w:w="682" w:type="pct"/>
            <w:tcBorders>
              <w:left w:val="nil"/>
              <w:bottom w:val="single" w:sz="4" w:space="0" w:color="auto"/>
              <w:right w:val="nil"/>
            </w:tcBorders>
            <w:vAlign w:val="bottom"/>
          </w:tcPr>
          <w:p w14:paraId="6686E4AD" w14:textId="662BA10F" w:rsidR="00FF5450" w:rsidRPr="00FD0F20" w:rsidRDefault="00FF5450" w:rsidP="00FF1E0D">
            <w:pPr>
              <w:ind w:right="-72"/>
              <w:jc w:val="right"/>
              <w:rPr>
                <w:rFonts w:ascii="Arial" w:hAnsi="Arial" w:cs="Arial"/>
                <w:color w:val="000000" w:themeColor="text1"/>
                <w:spacing w:val="-4"/>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437</w:t>
            </w:r>
            <w:r w:rsidRPr="00FD0F20">
              <w:rPr>
                <w:rFonts w:ascii="Arial" w:hAnsi="Arial" w:cs="Arial"/>
                <w:color w:val="000000"/>
                <w:sz w:val="14"/>
                <w:szCs w:val="14"/>
              </w:rPr>
              <w:t>)</w:t>
            </w:r>
          </w:p>
        </w:tc>
        <w:tc>
          <w:tcPr>
            <w:tcW w:w="730" w:type="pct"/>
            <w:tcBorders>
              <w:left w:val="nil"/>
              <w:bottom w:val="single" w:sz="4" w:space="0" w:color="auto"/>
              <w:right w:val="nil"/>
            </w:tcBorders>
            <w:vAlign w:val="bottom"/>
          </w:tcPr>
          <w:p w14:paraId="5FFFA074" w14:textId="32CE9D55" w:rsidR="00FF5450" w:rsidRPr="00FD0F20" w:rsidRDefault="00FF5450" w:rsidP="00FF1E0D">
            <w:pPr>
              <w:ind w:right="-72"/>
              <w:jc w:val="right"/>
              <w:rPr>
                <w:rFonts w:ascii="Arial" w:hAnsi="Arial" w:cs="Arial"/>
                <w:color w:val="000000" w:themeColor="text1"/>
                <w:spacing w:val="-4"/>
                <w:sz w:val="14"/>
                <w:szCs w:val="14"/>
              </w:rPr>
            </w:pPr>
            <w:r w:rsidRPr="00FD0F20">
              <w:rPr>
                <w:rFonts w:ascii="Arial" w:hAnsi="Arial" w:cs="Arial"/>
                <w:color w:val="000000"/>
                <w:sz w:val="14"/>
                <w:szCs w:val="14"/>
              </w:rPr>
              <w:t>(</w:t>
            </w:r>
            <w:r w:rsidRPr="00FD0F20">
              <w:rPr>
                <w:rFonts w:ascii="Arial" w:hAnsi="Arial" w:cs="Arial"/>
                <w:color w:val="000000"/>
                <w:sz w:val="14"/>
                <w:szCs w:val="14"/>
                <w:lang w:val="en-GB"/>
              </w:rPr>
              <w:t>2</w:t>
            </w:r>
            <w:r w:rsidRPr="00FD0F20">
              <w:rPr>
                <w:rFonts w:ascii="Arial" w:hAnsi="Arial" w:cs="Arial"/>
                <w:color w:val="000000"/>
                <w:sz w:val="14"/>
                <w:szCs w:val="14"/>
              </w:rPr>
              <w:t>,</w:t>
            </w:r>
            <w:r w:rsidRPr="00FD0F20">
              <w:rPr>
                <w:rFonts w:ascii="Arial" w:hAnsi="Arial" w:cs="Arial"/>
                <w:color w:val="000000"/>
                <w:sz w:val="14"/>
                <w:szCs w:val="14"/>
                <w:lang w:val="en-GB"/>
              </w:rPr>
              <w:t>426</w:t>
            </w:r>
            <w:r w:rsidRPr="00FD0F20">
              <w:rPr>
                <w:rFonts w:ascii="Arial" w:hAnsi="Arial" w:cs="Arial"/>
                <w:color w:val="000000"/>
                <w:sz w:val="14"/>
                <w:szCs w:val="14"/>
              </w:rPr>
              <w:t>)</w:t>
            </w:r>
          </w:p>
        </w:tc>
      </w:tr>
      <w:tr w:rsidR="00FF5450" w:rsidRPr="00FD0F20" w14:paraId="40B34932" w14:textId="77777777" w:rsidTr="00EF13AF">
        <w:trPr>
          <w:gridAfter w:val="1"/>
          <w:wAfter w:w="5" w:type="pct"/>
        </w:trPr>
        <w:tc>
          <w:tcPr>
            <w:tcW w:w="1455" w:type="pct"/>
            <w:vAlign w:val="bottom"/>
          </w:tcPr>
          <w:p w14:paraId="3301A070" w14:textId="536DDAAB" w:rsidR="00FF5450" w:rsidRPr="00FD0F20" w:rsidRDefault="00FF5450" w:rsidP="00FF1E0D">
            <w:pPr>
              <w:ind w:right="-107"/>
              <w:rPr>
                <w:rFonts w:ascii="Arial" w:eastAsia="Arial Unicode MS" w:hAnsi="Arial" w:cs="Arial"/>
                <w:color w:val="000000" w:themeColor="text1"/>
                <w:spacing w:val="-4"/>
                <w:sz w:val="14"/>
                <w:szCs w:val="14"/>
              </w:rPr>
            </w:pPr>
          </w:p>
        </w:tc>
        <w:tc>
          <w:tcPr>
            <w:tcW w:w="714" w:type="pct"/>
            <w:tcBorders>
              <w:top w:val="single" w:sz="4" w:space="0" w:color="auto"/>
            </w:tcBorders>
            <w:vAlign w:val="bottom"/>
          </w:tcPr>
          <w:p w14:paraId="6074ACA5" w14:textId="386AB900" w:rsidR="00FF5450" w:rsidRPr="00FD0F20" w:rsidRDefault="00FF5450" w:rsidP="00FF1E0D">
            <w:pPr>
              <w:tabs>
                <w:tab w:val="decimal" w:pos="792"/>
              </w:tabs>
              <w:ind w:left="-107" w:right="-107"/>
              <w:jc w:val="right"/>
              <w:rPr>
                <w:rFonts w:ascii="Arial" w:eastAsia="Arial Unicode MS" w:hAnsi="Arial" w:cs="Arial"/>
                <w:color w:val="000000" w:themeColor="text1"/>
                <w:spacing w:val="-4"/>
                <w:sz w:val="14"/>
                <w:szCs w:val="14"/>
              </w:rPr>
            </w:pPr>
          </w:p>
        </w:tc>
        <w:tc>
          <w:tcPr>
            <w:tcW w:w="700" w:type="pct"/>
            <w:tcBorders>
              <w:top w:val="single" w:sz="4" w:space="0" w:color="auto"/>
            </w:tcBorders>
            <w:vAlign w:val="bottom"/>
          </w:tcPr>
          <w:p w14:paraId="3DA5D245" w14:textId="7147F789" w:rsidR="00FF5450" w:rsidRPr="00FD0F20" w:rsidRDefault="00FF5450" w:rsidP="00FF1E0D">
            <w:pPr>
              <w:tabs>
                <w:tab w:val="decimal" w:pos="792"/>
              </w:tabs>
              <w:ind w:left="-107" w:right="-107"/>
              <w:jc w:val="right"/>
              <w:rPr>
                <w:rFonts w:ascii="Arial" w:eastAsia="Arial Unicode MS" w:hAnsi="Arial" w:cs="Arial"/>
                <w:color w:val="000000" w:themeColor="text1"/>
                <w:spacing w:val="-4"/>
                <w:sz w:val="14"/>
                <w:szCs w:val="14"/>
                <w:cs/>
              </w:rPr>
            </w:pPr>
          </w:p>
        </w:tc>
        <w:tc>
          <w:tcPr>
            <w:tcW w:w="714" w:type="pct"/>
            <w:tcBorders>
              <w:top w:val="single" w:sz="4" w:space="0" w:color="auto"/>
              <w:left w:val="nil"/>
              <w:right w:val="nil"/>
            </w:tcBorders>
            <w:vAlign w:val="bottom"/>
          </w:tcPr>
          <w:p w14:paraId="77102C7A" w14:textId="70F027FF" w:rsidR="00FF5450" w:rsidRPr="00FD0F20" w:rsidRDefault="00FF5450" w:rsidP="00FF1E0D">
            <w:pPr>
              <w:tabs>
                <w:tab w:val="decimal" w:pos="792"/>
              </w:tabs>
              <w:ind w:left="-107" w:right="-107"/>
              <w:jc w:val="right"/>
              <w:rPr>
                <w:rFonts w:ascii="Arial" w:eastAsia="Arial Unicode MS" w:hAnsi="Arial" w:cs="Arial"/>
                <w:color w:val="000000" w:themeColor="text1"/>
                <w:spacing w:val="-4"/>
                <w:sz w:val="14"/>
                <w:szCs w:val="14"/>
                <w:cs/>
              </w:rPr>
            </w:pPr>
          </w:p>
        </w:tc>
        <w:tc>
          <w:tcPr>
            <w:tcW w:w="682" w:type="pct"/>
            <w:tcBorders>
              <w:top w:val="single" w:sz="4" w:space="0" w:color="auto"/>
              <w:left w:val="nil"/>
              <w:right w:val="nil"/>
            </w:tcBorders>
            <w:vAlign w:val="bottom"/>
          </w:tcPr>
          <w:p w14:paraId="56A8051A" w14:textId="483B4AC3" w:rsidR="00FF5450" w:rsidRPr="00FD0F20" w:rsidRDefault="00FF5450" w:rsidP="00FF1E0D">
            <w:pPr>
              <w:tabs>
                <w:tab w:val="decimal" w:pos="792"/>
              </w:tabs>
              <w:ind w:left="-107" w:right="-107"/>
              <w:jc w:val="right"/>
              <w:rPr>
                <w:rFonts w:ascii="Arial" w:eastAsia="Arial Unicode MS" w:hAnsi="Arial" w:cs="Arial"/>
                <w:color w:val="000000" w:themeColor="text1"/>
                <w:spacing w:val="-4"/>
                <w:sz w:val="14"/>
                <w:szCs w:val="14"/>
                <w:cs/>
              </w:rPr>
            </w:pPr>
          </w:p>
        </w:tc>
        <w:tc>
          <w:tcPr>
            <w:tcW w:w="730" w:type="pct"/>
            <w:tcBorders>
              <w:top w:val="single" w:sz="4" w:space="0" w:color="auto"/>
              <w:left w:val="nil"/>
              <w:right w:val="nil"/>
            </w:tcBorders>
            <w:vAlign w:val="bottom"/>
          </w:tcPr>
          <w:p w14:paraId="06D8A80A" w14:textId="25AFEEB0" w:rsidR="00FF5450" w:rsidRPr="00FD0F20" w:rsidRDefault="00FF5450" w:rsidP="00FF1E0D">
            <w:pPr>
              <w:tabs>
                <w:tab w:val="decimal" w:pos="792"/>
              </w:tabs>
              <w:ind w:left="-107" w:right="-107"/>
              <w:jc w:val="right"/>
              <w:rPr>
                <w:rFonts w:ascii="Arial" w:eastAsia="Arial Unicode MS" w:hAnsi="Arial" w:cs="Arial"/>
                <w:color w:val="000000" w:themeColor="text1"/>
                <w:spacing w:val="-4"/>
                <w:sz w:val="14"/>
                <w:szCs w:val="14"/>
              </w:rPr>
            </w:pPr>
          </w:p>
        </w:tc>
      </w:tr>
      <w:tr w:rsidR="00131204" w:rsidRPr="00FD0F20" w14:paraId="216A67FD" w14:textId="77777777" w:rsidTr="00EF13AF">
        <w:trPr>
          <w:gridAfter w:val="1"/>
          <w:wAfter w:w="5" w:type="pct"/>
        </w:trPr>
        <w:tc>
          <w:tcPr>
            <w:tcW w:w="1455" w:type="pct"/>
            <w:vAlign w:val="bottom"/>
          </w:tcPr>
          <w:p w14:paraId="2635BD3B" w14:textId="77777777" w:rsidR="00131204" w:rsidRPr="00FD0F20" w:rsidRDefault="00131204" w:rsidP="00FF1E0D">
            <w:pPr>
              <w:ind w:right="-36"/>
              <w:rPr>
                <w:rFonts w:ascii="Arial" w:hAnsi="Arial" w:cs="Arial"/>
                <w:color w:val="000000" w:themeColor="text1"/>
                <w:spacing w:val="-4"/>
                <w:sz w:val="14"/>
                <w:szCs w:val="14"/>
                <w:lang w:val="en-GB"/>
              </w:rPr>
            </w:pPr>
            <w:r w:rsidRPr="00FD0F20">
              <w:rPr>
                <w:rFonts w:ascii="Arial" w:hAnsi="Arial" w:cs="Arial"/>
                <w:color w:val="000000" w:themeColor="text1"/>
                <w:spacing w:val="-4"/>
                <w:sz w:val="14"/>
                <w:szCs w:val="14"/>
                <w:lang w:val="en-GB"/>
              </w:rPr>
              <w:t xml:space="preserve">Net book value as at </w:t>
            </w:r>
          </w:p>
          <w:p w14:paraId="390BDA88" w14:textId="55B7B1FF" w:rsidR="00131204" w:rsidRPr="00FD0F20" w:rsidRDefault="00131204" w:rsidP="00FF1E0D">
            <w:pPr>
              <w:ind w:right="-36"/>
              <w:rPr>
                <w:rFonts w:ascii="Arial" w:hAnsi="Arial" w:cs="Arial"/>
                <w:color w:val="000000" w:themeColor="text1"/>
                <w:spacing w:val="-4"/>
                <w:sz w:val="14"/>
                <w:szCs w:val="14"/>
              </w:rPr>
            </w:pPr>
            <w:r w:rsidRPr="00FD0F20">
              <w:rPr>
                <w:rFonts w:ascii="Arial" w:hAnsi="Arial" w:cs="Arial"/>
                <w:color w:val="000000" w:themeColor="text1"/>
                <w:spacing w:val="-4"/>
                <w:sz w:val="14"/>
                <w:szCs w:val="14"/>
                <w:lang w:val="en-GB"/>
              </w:rPr>
              <w:t xml:space="preserve">   31 March 2026</w:t>
            </w:r>
          </w:p>
        </w:tc>
        <w:tc>
          <w:tcPr>
            <w:tcW w:w="714" w:type="pct"/>
            <w:tcBorders>
              <w:bottom w:val="single" w:sz="4" w:space="0" w:color="auto"/>
            </w:tcBorders>
            <w:vAlign w:val="bottom"/>
          </w:tcPr>
          <w:p w14:paraId="16CB654E" w14:textId="16C33D90" w:rsidR="00131204" w:rsidRPr="00FD0F20" w:rsidRDefault="00131204"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123</w:t>
            </w:r>
            <w:r w:rsidRPr="00FD0F20">
              <w:rPr>
                <w:rFonts w:ascii="Arial" w:hAnsi="Arial" w:cs="Arial"/>
                <w:color w:val="000000"/>
                <w:sz w:val="14"/>
                <w:szCs w:val="14"/>
              </w:rPr>
              <w:t>,</w:t>
            </w:r>
            <w:r w:rsidRPr="00FD0F20">
              <w:rPr>
                <w:rFonts w:ascii="Arial" w:hAnsi="Arial" w:cs="Arial"/>
                <w:color w:val="000000"/>
                <w:sz w:val="14"/>
                <w:szCs w:val="14"/>
                <w:lang w:val="en-GB"/>
              </w:rPr>
              <w:t>332</w:t>
            </w:r>
          </w:p>
        </w:tc>
        <w:tc>
          <w:tcPr>
            <w:tcW w:w="700" w:type="pct"/>
            <w:tcBorders>
              <w:bottom w:val="single" w:sz="4" w:space="0" w:color="auto"/>
            </w:tcBorders>
            <w:vAlign w:val="bottom"/>
          </w:tcPr>
          <w:p w14:paraId="634E7B17" w14:textId="15DB4BC5" w:rsidR="00131204" w:rsidRPr="00FD0F20" w:rsidRDefault="00131204"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3</w:t>
            </w:r>
            <w:r w:rsidRPr="00FD0F20">
              <w:rPr>
                <w:rFonts w:ascii="Arial" w:hAnsi="Arial" w:cs="Arial"/>
                <w:color w:val="000000"/>
                <w:sz w:val="14"/>
                <w:szCs w:val="14"/>
              </w:rPr>
              <w:t>,</w:t>
            </w:r>
            <w:r w:rsidRPr="00FD0F20">
              <w:rPr>
                <w:rFonts w:ascii="Arial" w:hAnsi="Arial" w:cs="Arial"/>
                <w:color w:val="000000"/>
                <w:sz w:val="14"/>
                <w:szCs w:val="14"/>
                <w:lang w:val="en-GB"/>
              </w:rPr>
              <w:t>777</w:t>
            </w:r>
          </w:p>
        </w:tc>
        <w:tc>
          <w:tcPr>
            <w:tcW w:w="714" w:type="pct"/>
            <w:tcBorders>
              <w:left w:val="nil"/>
              <w:bottom w:val="single" w:sz="4" w:space="0" w:color="auto"/>
              <w:right w:val="nil"/>
            </w:tcBorders>
            <w:vAlign w:val="bottom"/>
          </w:tcPr>
          <w:p w14:paraId="13FA2945" w14:textId="18F68468" w:rsidR="00131204" w:rsidRPr="00FD0F20" w:rsidRDefault="00131204"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2</w:t>
            </w:r>
            <w:r w:rsidRPr="00FD0F20">
              <w:rPr>
                <w:rFonts w:ascii="Arial" w:hAnsi="Arial" w:cs="Arial"/>
                <w:color w:val="000000"/>
                <w:sz w:val="14"/>
                <w:szCs w:val="14"/>
              </w:rPr>
              <w:t>,</w:t>
            </w:r>
            <w:r w:rsidRPr="00FD0F20">
              <w:rPr>
                <w:rFonts w:ascii="Arial" w:hAnsi="Arial" w:cs="Arial"/>
                <w:color w:val="000000"/>
                <w:sz w:val="14"/>
                <w:szCs w:val="14"/>
                <w:lang w:val="en-GB"/>
              </w:rPr>
              <w:t>585</w:t>
            </w:r>
          </w:p>
        </w:tc>
        <w:tc>
          <w:tcPr>
            <w:tcW w:w="682" w:type="pct"/>
            <w:tcBorders>
              <w:left w:val="nil"/>
              <w:bottom w:val="single" w:sz="4" w:space="0" w:color="auto"/>
              <w:right w:val="nil"/>
            </w:tcBorders>
            <w:vAlign w:val="bottom"/>
          </w:tcPr>
          <w:p w14:paraId="56D36056" w14:textId="44425A54" w:rsidR="00131204" w:rsidRPr="00FD0F20" w:rsidRDefault="00131204" w:rsidP="00FF1E0D">
            <w:pPr>
              <w:tabs>
                <w:tab w:val="decimal" w:pos="792"/>
              </w:tabs>
              <w:ind w:right="-72"/>
              <w:jc w:val="right"/>
              <w:rPr>
                <w:rFonts w:ascii="Arial" w:hAnsi="Arial" w:cs="Arial"/>
                <w:color w:val="000000" w:themeColor="text1"/>
                <w:spacing w:val="-4"/>
                <w:sz w:val="14"/>
                <w:szCs w:val="14"/>
                <w:lang w:bidi="th-TH"/>
              </w:rPr>
            </w:pPr>
            <w:r w:rsidRPr="00FD0F20">
              <w:rPr>
                <w:rFonts w:ascii="Arial" w:hAnsi="Arial" w:cs="Arial"/>
                <w:color w:val="000000"/>
                <w:sz w:val="14"/>
                <w:szCs w:val="14"/>
                <w:lang w:val="en-GB"/>
              </w:rPr>
              <w:t>2</w:t>
            </w:r>
            <w:r w:rsidRPr="00FD0F20">
              <w:rPr>
                <w:rFonts w:ascii="Arial" w:hAnsi="Arial" w:cs="Arial"/>
                <w:color w:val="000000"/>
                <w:sz w:val="14"/>
                <w:szCs w:val="14"/>
              </w:rPr>
              <w:t>,</w:t>
            </w:r>
            <w:r w:rsidRPr="00FD0F20">
              <w:rPr>
                <w:rFonts w:ascii="Arial" w:hAnsi="Arial" w:cs="Arial"/>
                <w:color w:val="000000"/>
                <w:sz w:val="14"/>
                <w:szCs w:val="14"/>
                <w:lang w:val="en-GB"/>
              </w:rPr>
              <w:t>762</w:t>
            </w:r>
          </w:p>
        </w:tc>
        <w:tc>
          <w:tcPr>
            <w:tcW w:w="730" w:type="pct"/>
            <w:tcBorders>
              <w:left w:val="nil"/>
              <w:bottom w:val="single" w:sz="4" w:space="0" w:color="auto"/>
              <w:right w:val="nil"/>
            </w:tcBorders>
            <w:vAlign w:val="bottom"/>
          </w:tcPr>
          <w:p w14:paraId="0623AB2C" w14:textId="40902C78" w:rsidR="00131204" w:rsidRPr="00FD0F20" w:rsidRDefault="00131204" w:rsidP="00FF1E0D">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sz w:val="14"/>
                <w:szCs w:val="14"/>
                <w:lang w:val="en-GB"/>
              </w:rPr>
              <w:t>132</w:t>
            </w:r>
            <w:r w:rsidRPr="00FD0F20">
              <w:rPr>
                <w:rFonts w:ascii="Arial" w:hAnsi="Arial" w:cs="Arial"/>
                <w:color w:val="000000"/>
                <w:sz w:val="14"/>
                <w:szCs w:val="14"/>
              </w:rPr>
              <w:t>,</w:t>
            </w:r>
            <w:r w:rsidRPr="00FD0F20">
              <w:rPr>
                <w:rFonts w:ascii="Arial" w:hAnsi="Arial" w:cs="Arial"/>
                <w:color w:val="000000"/>
                <w:sz w:val="14"/>
                <w:szCs w:val="14"/>
                <w:lang w:val="en-GB"/>
              </w:rPr>
              <w:t>456</w:t>
            </w:r>
          </w:p>
        </w:tc>
      </w:tr>
    </w:tbl>
    <w:p w14:paraId="59B99379" w14:textId="77777777" w:rsidR="001E63CC" w:rsidRPr="00FD0F20" w:rsidRDefault="001E63CC" w:rsidP="00FF1E0D">
      <w:pPr>
        <w:tabs>
          <w:tab w:val="left" w:pos="1589"/>
        </w:tabs>
        <w:ind w:right="86"/>
        <w:rPr>
          <w:rFonts w:ascii="Arial" w:hAnsi="Arial" w:cs="Arial"/>
          <w:color w:val="000000" w:themeColor="text1"/>
          <w:sz w:val="18"/>
          <w:szCs w:val="18"/>
        </w:rPr>
      </w:pPr>
    </w:p>
    <w:p w14:paraId="3F5B6D70" w14:textId="13003956" w:rsidR="007E2D05" w:rsidRPr="00FD0F20" w:rsidRDefault="001E63CC" w:rsidP="00FF1E0D">
      <w:pPr>
        <w:tabs>
          <w:tab w:val="left" w:pos="1589"/>
        </w:tabs>
        <w:jc w:val="both"/>
        <w:rPr>
          <w:rFonts w:ascii="Arial" w:hAnsi="Arial" w:cs="Arial"/>
          <w:color w:val="000000" w:themeColor="text1"/>
          <w:sz w:val="18"/>
          <w:szCs w:val="18"/>
        </w:rPr>
      </w:pPr>
      <w:r w:rsidRPr="00FD0F20">
        <w:rPr>
          <w:rFonts w:ascii="Arial" w:hAnsi="Arial" w:cs="Arial"/>
          <w:color w:val="000000" w:themeColor="text1"/>
          <w:sz w:val="18"/>
          <w:szCs w:val="18"/>
        </w:rPr>
        <w:t xml:space="preserve">As </w:t>
      </w:r>
      <w:proofErr w:type="gramStart"/>
      <w:r w:rsidRPr="00FD0F20">
        <w:rPr>
          <w:rFonts w:ascii="Arial" w:hAnsi="Arial" w:cs="Arial"/>
          <w:color w:val="000000" w:themeColor="text1"/>
          <w:sz w:val="18"/>
          <w:szCs w:val="18"/>
        </w:rPr>
        <w:t>at</w:t>
      </w:r>
      <w:proofErr w:type="gramEnd"/>
      <w:r w:rsidRPr="00FD0F20">
        <w:rPr>
          <w:rFonts w:ascii="Arial" w:hAnsi="Arial" w:cs="Arial"/>
          <w:color w:val="000000" w:themeColor="text1"/>
          <w:sz w:val="18"/>
          <w:szCs w:val="18"/>
        </w:rPr>
        <w:t xml:space="preserve"> </w:t>
      </w:r>
      <w:r w:rsidR="00D80E86" w:rsidRPr="00FD0F20">
        <w:rPr>
          <w:rFonts w:ascii="Arial" w:hAnsi="Arial" w:cs="Arial"/>
          <w:color w:val="000000" w:themeColor="text1"/>
          <w:sz w:val="18"/>
          <w:szCs w:val="18"/>
          <w:lang w:val="en-GB"/>
        </w:rPr>
        <w:t>31 March</w:t>
      </w:r>
      <w:r w:rsidRPr="00FD0F20">
        <w:rPr>
          <w:rFonts w:ascii="Arial" w:hAnsi="Arial" w:cs="Arial"/>
          <w:color w:val="000000" w:themeColor="text1"/>
          <w:sz w:val="18"/>
          <w:szCs w:val="18"/>
        </w:rPr>
        <w:t xml:space="preserve"> </w:t>
      </w:r>
      <w:r w:rsidR="00F44D43" w:rsidRPr="00FD0F20">
        <w:rPr>
          <w:rFonts w:ascii="Arial" w:hAnsi="Arial" w:cs="Arial"/>
          <w:color w:val="000000" w:themeColor="text1"/>
          <w:sz w:val="18"/>
          <w:szCs w:val="18"/>
          <w:lang w:val="en-GB"/>
        </w:rPr>
        <w:t>2026</w:t>
      </w:r>
      <w:r w:rsidRPr="00FD0F20">
        <w:rPr>
          <w:rFonts w:ascii="Arial" w:hAnsi="Arial" w:cs="Arial"/>
          <w:color w:val="000000" w:themeColor="text1"/>
          <w:sz w:val="18"/>
          <w:szCs w:val="18"/>
        </w:rPr>
        <w:t xml:space="preserve"> and </w:t>
      </w:r>
      <w:r w:rsidR="00514C1A" w:rsidRPr="00FD0F20">
        <w:rPr>
          <w:rFonts w:ascii="Arial" w:hAnsi="Arial" w:cs="Arial"/>
          <w:color w:val="000000" w:themeColor="text1"/>
          <w:sz w:val="18"/>
          <w:szCs w:val="18"/>
          <w:lang w:val="en-GB"/>
        </w:rPr>
        <w:t>31</w:t>
      </w:r>
      <w:r w:rsidRPr="00FD0F20">
        <w:rPr>
          <w:rFonts w:ascii="Arial" w:hAnsi="Arial" w:cs="Arial"/>
          <w:color w:val="000000" w:themeColor="text1"/>
          <w:sz w:val="18"/>
          <w:szCs w:val="18"/>
        </w:rPr>
        <w:t xml:space="preserve"> December </w:t>
      </w:r>
      <w:r w:rsidR="00F44D43" w:rsidRPr="00FD0F20">
        <w:rPr>
          <w:rFonts w:ascii="Arial" w:hAnsi="Arial" w:cs="Arial"/>
          <w:color w:val="000000" w:themeColor="text1"/>
          <w:sz w:val="18"/>
          <w:szCs w:val="18"/>
          <w:lang w:val="en-GB"/>
        </w:rPr>
        <w:t>2025</w:t>
      </w:r>
      <w:r w:rsidRPr="00FD0F20">
        <w:rPr>
          <w:rFonts w:ascii="Arial" w:hAnsi="Arial" w:cs="Arial"/>
          <w:color w:val="000000" w:themeColor="text1"/>
          <w:sz w:val="18"/>
          <w:szCs w:val="18"/>
        </w:rPr>
        <w:t xml:space="preserve">, </w:t>
      </w:r>
      <w:r w:rsidR="000A6437" w:rsidRPr="00FD0F20">
        <w:rPr>
          <w:rFonts w:ascii="Arial" w:hAnsi="Arial" w:cs="Arial"/>
          <w:color w:val="000000" w:themeColor="text1"/>
          <w:sz w:val="18"/>
          <w:szCs w:val="22"/>
          <w:lang w:val="en-GB" w:bidi="th-TH"/>
        </w:rPr>
        <w:t>t</w:t>
      </w:r>
      <w:r w:rsidR="00276E70" w:rsidRPr="00FD0F20">
        <w:rPr>
          <w:rFonts w:ascii="Arial" w:hAnsi="Arial" w:cs="Arial"/>
          <w:color w:val="000000" w:themeColor="text1"/>
          <w:sz w:val="18"/>
          <w:szCs w:val="22"/>
          <w:lang w:val="en-GB" w:bidi="th-TH"/>
        </w:rPr>
        <w:t xml:space="preserve">he </w:t>
      </w:r>
      <w:r w:rsidR="000A6437" w:rsidRPr="00FD0F20">
        <w:rPr>
          <w:rFonts w:ascii="Arial" w:hAnsi="Arial" w:cs="Arial"/>
          <w:color w:val="000000" w:themeColor="text1"/>
          <w:sz w:val="18"/>
          <w:szCs w:val="22"/>
          <w:lang w:val="en-GB" w:bidi="th-TH"/>
        </w:rPr>
        <w:t>G</w:t>
      </w:r>
      <w:r w:rsidR="00276E70" w:rsidRPr="00FD0F20">
        <w:rPr>
          <w:rFonts w:ascii="Arial" w:hAnsi="Arial" w:cs="Arial"/>
          <w:color w:val="000000" w:themeColor="text1"/>
          <w:sz w:val="18"/>
          <w:szCs w:val="22"/>
          <w:lang w:val="en-GB" w:bidi="th-TH"/>
        </w:rPr>
        <w:t xml:space="preserve">roup pledged </w:t>
      </w:r>
      <w:r w:rsidRPr="00FD0F20">
        <w:rPr>
          <w:rFonts w:ascii="Arial" w:hAnsi="Arial" w:cs="Arial"/>
          <w:color w:val="000000" w:themeColor="text1"/>
          <w:sz w:val="18"/>
          <w:szCs w:val="18"/>
        </w:rPr>
        <w:t>land and buildings</w:t>
      </w:r>
      <w:r w:rsidR="00276E70" w:rsidRPr="00FD0F20">
        <w:rPr>
          <w:rFonts w:ascii="Arial" w:hAnsi="Arial" w:cs="Arial"/>
          <w:color w:val="000000" w:themeColor="text1"/>
          <w:sz w:val="18"/>
          <w:szCs w:val="18"/>
        </w:rPr>
        <w:t xml:space="preserve"> </w:t>
      </w:r>
      <w:r w:rsidRPr="00FD0F20">
        <w:rPr>
          <w:rFonts w:ascii="Arial" w:hAnsi="Arial" w:cs="Arial"/>
          <w:color w:val="000000" w:themeColor="text1"/>
          <w:sz w:val="18"/>
          <w:szCs w:val="18"/>
        </w:rPr>
        <w:t>with net book values amounting to Baht</w:t>
      </w:r>
      <w:r w:rsidR="00B913DE" w:rsidRPr="00FD0F20">
        <w:rPr>
          <w:rFonts w:ascii="Arial" w:hAnsi="Arial" w:cs="Arial"/>
          <w:color w:val="000000" w:themeColor="text1"/>
          <w:sz w:val="18"/>
          <w:szCs w:val="18"/>
        </w:rPr>
        <w:t xml:space="preserve"> </w:t>
      </w:r>
      <w:r w:rsidR="009F3756" w:rsidRPr="00FD0F20">
        <w:rPr>
          <w:rFonts w:ascii="Arial" w:hAnsi="Arial" w:cs="Arial"/>
          <w:color w:val="000000" w:themeColor="text1"/>
          <w:sz w:val="18"/>
          <w:szCs w:val="22"/>
          <w:lang w:bidi="th-TH"/>
        </w:rPr>
        <w:t>21.82</w:t>
      </w:r>
      <w:r w:rsidRPr="00FD0F20">
        <w:rPr>
          <w:rFonts w:ascii="Arial" w:hAnsi="Arial" w:cs="Arial"/>
          <w:color w:val="000000" w:themeColor="text1"/>
          <w:sz w:val="18"/>
          <w:szCs w:val="18"/>
        </w:rPr>
        <w:t xml:space="preserve"> million and Baht </w:t>
      </w:r>
      <w:r w:rsidR="009F3756" w:rsidRPr="00FD0F20">
        <w:rPr>
          <w:rFonts w:ascii="Arial" w:hAnsi="Arial" w:cs="Arial"/>
          <w:color w:val="000000" w:themeColor="text1"/>
          <w:sz w:val="18"/>
          <w:szCs w:val="18"/>
        </w:rPr>
        <w:t>22.13</w:t>
      </w:r>
      <w:r w:rsidR="00132E37" w:rsidRPr="00FD0F20">
        <w:rPr>
          <w:rFonts w:ascii="Arial" w:hAnsi="Arial" w:cs="Arial"/>
          <w:color w:val="000000" w:themeColor="text1"/>
          <w:sz w:val="18"/>
          <w:szCs w:val="22"/>
          <w:lang w:bidi="th-TH"/>
        </w:rPr>
        <w:t xml:space="preserve"> </w:t>
      </w:r>
      <w:r w:rsidRPr="00FD0F20">
        <w:rPr>
          <w:rFonts w:ascii="Arial" w:hAnsi="Arial" w:cs="Arial"/>
          <w:color w:val="000000" w:themeColor="text1"/>
          <w:sz w:val="18"/>
          <w:szCs w:val="18"/>
        </w:rPr>
        <w:t xml:space="preserve">million, respectively, </w:t>
      </w:r>
      <w:r w:rsidR="002B2FE9" w:rsidRPr="00FD0F20">
        <w:rPr>
          <w:rFonts w:ascii="Arial" w:hAnsi="Arial" w:cs="Arial"/>
          <w:color w:val="000000" w:themeColor="text1"/>
          <w:sz w:val="18"/>
          <w:szCs w:val="18"/>
        </w:rPr>
        <w:t>to secure</w:t>
      </w:r>
      <w:r w:rsidRPr="00FD0F20">
        <w:rPr>
          <w:rFonts w:ascii="Arial" w:hAnsi="Arial" w:cs="Arial"/>
          <w:color w:val="000000" w:themeColor="text1"/>
          <w:sz w:val="18"/>
          <w:szCs w:val="18"/>
        </w:rPr>
        <w:t xml:space="preserve"> against an overdraft facility obtained from a financial institution.</w:t>
      </w:r>
    </w:p>
    <w:p w14:paraId="70DAB613" w14:textId="7CEABE51" w:rsidR="007E2D05" w:rsidRPr="00FD0F20" w:rsidRDefault="007E2D05" w:rsidP="00FF1E0D">
      <w:pPr>
        <w:rPr>
          <w:rFonts w:ascii="Arial" w:hAnsi="Arial" w:cs="Arial"/>
          <w:color w:val="000000" w:themeColor="text1"/>
          <w:sz w:val="18"/>
          <w:szCs w:val="18"/>
        </w:rPr>
      </w:pPr>
    </w:p>
    <w:p w14:paraId="3B3EDC91" w14:textId="77777777" w:rsidR="002F6C38" w:rsidRPr="00FD0F20" w:rsidRDefault="002F6C38" w:rsidP="00FF1E0D">
      <w:pPr>
        <w:rPr>
          <w:rFonts w:ascii="Arial" w:hAnsi="Arial" w:cs="Arial"/>
          <w:color w:val="000000" w:themeColor="text1"/>
          <w:sz w:val="18"/>
          <w:szCs w:val="18"/>
        </w:rPr>
        <w:sectPr w:rsidR="002F6C38" w:rsidRPr="00FD0F20" w:rsidSect="00511164">
          <w:headerReference w:type="default" r:id="rId11"/>
          <w:footerReference w:type="default" r:id="rId12"/>
          <w:pgSz w:w="11909" w:h="16834" w:code="9"/>
          <w:pgMar w:top="1440" w:right="720" w:bottom="720" w:left="1728" w:header="706" w:footer="706" w:gutter="0"/>
          <w:pgNumType w:start="9"/>
          <w:cols w:space="720"/>
          <w:docGrid w:linePitch="381"/>
        </w:sectPr>
      </w:pPr>
    </w:p>
    <w:tbl>
      <w:tblPr>
        <w:tblW w:w="9446" w:type="dxa"/>
        <w:tblInd w:w="108" w:type="dxa"/>
        <w:tblLayout w:type="fixed"/>
        <w:tblLook w:val="0400" w:firstRow="0" w:lastRow="0" w:firstColumn="0" w:lastColumn="0" w:noHBand="0" w:noVBand="1"/>
      </w:tblPr>
      <w:tblGrid>
        <w:gridCol w:w="9446"/>
      </w:tblGrid>
      <w:tr w:rsidR="00511164" w:rsidRPr="00FD0F20" w14:paraId="1972DA6B" w14:textId="77777777" w:rsidTr="00B47175">
        <w:trPr>
          <w:trHeight w:val="368"/>
        </w:trPr>
        <w:tc>
          <w:tcPr>
            <w:tcW w:w="9446" w:type="dxa"/>
            <w:vAlign w:val="center"/>
          </w:tcPr>
          <w:p w14:paraId="724D4592" w14:textId="356C79F3" w:rsidR="00511164" w:rsidRPr="00FD0F20" w:rsidRDefault="00511164" w:rsidP="00511164">
            <w:pPr>
              <w:tabs>
                <w:tab w:val="left" w:pos="435"/>
              </w:tabs>
              <w:ind w:left="427" w:hanging="528"/>
              <w:jc w:val="thaiDistribute"/>
              <w:rPr>
                <w:rFonts w:ascii="Arial" w:eastAsia="Arial" w:hAnsi="Arial" w:cs="Arial"/>
                <w:b/>
                <w:color w:val="000000" w:themeColor="text1"/>
                <w:sz w:val="18"/>
                <w:szCs w:val="18"/>
              </w:rPr>
            </w:pPr>
            <w:r w:rsidRPr="00FD0F20">
              <w:rPr>
                <w:rFonts w:ascii="Arial" w:eastAsia="Arial" w:hAnsi="Arial" w:cs="Arial"/>
                <w:bCs/>
                <w:color w:val="000000" w:themeColor="text1"/>
                <w:sz w:val="18"/>
                <w:szCs w:val="18"/>
                <w:cs/>
                <w:lang w:bidi="th-TH"/>
              </w:rPr>
              <w:t>12</w:t>
            </w:r>
            <w:r w:rsidRPr="00FD0F20">
              <w:rPr>
                <w:rFonts w:ascii="Arial" w:eastAsia="Arial" w:hAnsi="Arial" w:cstheme="minorBidi"/>
                <w:b/>
                <w:color w:val="000000" w:themeColor="text1"/>
                <w:sz w:val="18"/>
                <w:szCs w:val="22"/>
                <w:cs/>
                <w:lang w:bidi="th-TH"/>
              </w:rPr>
              <w:tab/>
            </w:r>
            <w:r w:rsidR="00571CCE" w:rsidRPr="00FD0F20">
              <w:rPr>
                <w:rFonts w:ascii="Arial" w:eastAsia="Arial" w:hAnsi="Arial" w:cs="Arial"/>
                <w:b/>
                <w:color w:val="000000" w:themeColor="text1"/>
                <w:sz w:val="18"/>
                <w:szCs w:val="18"/>
              </w:rPr>
              <w:t>Intangible assets</w:t>
            </w:r>
          </w:p>
        </w:tc>
      </w:tr>
    </w:tbl>
    <w:p w14:paraId="07EAD551" w14:textId="77777777" w:rsidR="00511164" w:rsidRPr="00FD0F20" w:rsidRDefault="00511164" w:rsidP="00FF1E0D">
      <w:pPr>
        <w:rPr>
          <w:rFonts w:ascii="Arial" w:hAnsi="Arial" w:cstheme="minorBidi"/>
          <w:color w:val="000000" w:themeColor="text1"/>
          <w:sz w:val="18"/>
          <w:szCs w:val="22"/>
          <w:lang w:bidi="th-TH"/>
        </w:rPr>
      </w:pPr>
    </w:p>
    <w:tbl>
      <w:tblPr>
        <w:tblW w:w="4933" w:type="pct"/>
        <w:tblInd w:w="25" w:type="dxa"/>
        <w:tblLayout w:type="fixed"/>
        <w:tblLook w:val="0000" w:firstRow="0" w:lastRow="0" w:firstColumn="0" w:lastColumn="0" w:noHBand="0" w:noVBand="0"/>
      </w:tblPr>
      <w:tblGrid>
        <w:gridCol w:w="1615"/>
        <w:gridCol w:w="1031"/>
        <w:gridCol w:w="952"/>
        <w:gridCol w:w="1031"/>
        <w:gridCol w:w="992"/>
        <w:gridCol w:w="992"/>
        <w:gridCol w:w="992"/>
        <w:gridCol w:w="992"/>
        <w:gridCol w:w="964"/>
      </w:tblGrid>
      <w:tr w:rsidR="00EA015E" w:rsidRPr="00FD0F20" w14:paraId="0545625D" w14:textId="77777777" w:rsidTr="00FD0F20">
        <w:trPr>
          <w:cantSplit/>
        </w:trPr>
        <w:tc>
          <w:tcPr>
            <w:tcW w:w="844" w:type="pct"/>
            <w:noWrap/>
            <w:tcMar>
              <w:left w:w="115" w:type="dxa"/>
              <w:right w:w="115" w:type="dxa"/>
            </w:tcMar>
            <w:vAlign w:val="bottom"/>
          </w:tcPr>
          <w:p w14:paraId="3AE5C49F" w14:textId="77777777" w:rsidR="00EA015E" w:rsidRPr="00FD0F20" w:rsidRDefault="00EA015E">
            <w:pPr>
              <w:ind w:right="-107"/>
              <w:rPr>
                <w:rFonts w:ascii="Arial" w:eastAsia="Arial Unicode MS" w:hAnsi="Arial" w:cs="Arial"/>
                <w:color w:val="000000" w:themeColor="text1"/>
                <w:spacing w:val="-6"/>
                <w:sz w:val="14"/>
                <w:szCs w:val="14"/>
                <w:u w:val="single"/>
              </w:rPr>
            </w:pPr>
          </w:p>
        </w:tc>
        <w:tc>
          <w:tcPr>
            <w:tcW w:w="4156" w:type="pct"/>
            <w:gridSpan w:val="8"/>
            <w:tcBorders>
              <w:bottom w:val="single" w:sz="4" w:space="0" w:color="auto"/>
            </w:tcBorders>
            <w:noWrap/>
            <w:tcMar>
              <w:left w:w="115" w:type="dxa"/>
              <w:right w:w="115" w:type="dxa"/>
            </w:tcMar>
            <w:vAlign w:val="bottom"/>
          </w:tcPr>
          <w:p w14:paraId="1BB4E1C1" w14:textId="77777777" w:rsidR="00EA015E" w:rsidRPr="00FD0F20" w:rsidRDefault="00EA015E">
            <w:pPr>
              <w:ind w:right="-72"/>
              <w:jc w:val="center"/>
              <w:rPr>
                <w:rFonts w:ascii="Arial" w:eastAsia="Arial Unicode MS" w:hAnsi="Arial" w:cs="Arial"/>
                <w:b/>
                <w:bCs/>
                <w:color w:val="000000" w:themeColor="text1"/>
                <w:sz w:val="14"/>
                <w:szCs w:val="14"/>
              </w:rPr>
            </w:pPr>
            <w:r w:rsidRPr="00FD0F20">
              <w:rPr>
                <w:rFonts w:ascii="Arial" w:hAnsi="Arial" w:cs="Arial"/>
                <w:b/>
                <w:bCs/>
                <w:color w:val="000000" w:themeColor="text1"/>
                <w:sz w:val="14"/>
                <w:szCs w:val="14"/>
                <w:lang w:val="en-GB"/>
              </w:rPr>
              <w:t>Consolidated</w:t>
            </w:r>
            <w:r w:rsidRPr="00FD0F20">
              <w:rPr>
                <w:rFonts w:ascii="Arial" w:hAnsi="Arial" w:cs="Arial"/>
                <w:b/>
                <w:bCs/>
                <w:color w:val="000000" w:themeColor="text1"/>
                <w:sz w:val="14"/>
                <w:szCs w:val="14"/>
              </w:rPr>
              <w:t xml:space="preserve"> financial information</w:t>
            </w:r>
          </w:p>
        </w:tc>
      </w:tr>
      <w:tr w:rsidR="00EA015E" w:rsidRPr="00FD0F20" w14:paraId="5AF66E63" w14:textId="77777777" w:rsidTr="00FD0F20">
        <w:trPr>
          <w:cantSplit/>
        </w:trPr>
        <w:tc>
          <w:tcPr>
            <w:tcW w:w="844" w:type="pct"/>
            <w:noWrap/>
            <w:tcMar>
              <w:left w:w="115" w:type="dxa"/>
              <w:right w:w="115" w:type="dxa"/>
            </w:tcMar>
            <w:vAlign w:val="bottom"/>
          </w:tcPr>
          <w:p w14:paraId="51DB3492" w14:textId="77777777" w:rsidR="00EA015E" w:rsidRPr="00FD0F20" w:rsidRDefault="00EA015E">
            <w:pPr>
              <w:ind w:right="-107"/>
              <w:rPr>
                <w:rFonts w:ascii="Arial" w:eastAsia="Arial Unicode MS" w:hAnsi="Arial" w:cs="Arial"/>
                <w:color w:val="000000" w:themeColor="text1"/>
                <w:spacing w:val="-6"/>
                <w:sz w:val="14"/>
                <w:szCs w:val="14"/>
                <w:u w:val="single"/>
              </w:rPr>
            </w:pPr>
          </w:p>
        </w:tc>
        <w:tc>
          <w:tcPr>
            <w:tcW w:w="4156" w:type="pct"/>
            <w:gridSpan w:val="8"/>
            <w:tcBorders>
              <w:top w:val="single" w:sz="4" w:space="0" w:color="auto"/>
              <w:bottom w:val="single" w:sz="4" w:space="0" w:color="auto"/>
            </w:tcBorders>
            <w:noWrap/>
            <w:tcMar>
              <w:left w:w="115" w:type="dxa"/>
              <w:right w:w="115" w:type="dxa"/>
            </w:tcMar>
            <w:vAlign w:val="bottom"/>
          </w:tcPr>
          <w:p w14:paraId="617C9403" w14:textId="77777777" w:rsidR="00EA015E" w:rsidRPr="00FD0F20" w:rsidRDefault="00EA015E">
            <w:pPr>
              <w:ind w:right="-36"/>
              <w:jc w:val="center"/>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(Unaudited)</w:t>
            </w:r>
          </w:p>
          <w:p w14:paraId="0347222B" w14:textId="77777777" w:rsidR="00EA015E" w:rsidRPr="00FD0F20" w:rsidRDefault="00EA015E">
            <w:pPr>
              <w:ind w:right="-72"/>
              <w:jc w:val="center"/>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lang w:val="en-GB"/>
              </w:rPr>
              <w:t>31 March</w:t>
            </w:r>
            <w:r w:rsidRPr="00FD0F20">
              <w:rPr>
                <w:rFonts w:ascii="Arial" w:eastAsia="Arial Unicode MS" w:hAnsi="Arial" w:cs="Arial"/>
                <w:b/>
                <w:bCs/>
                <w:color w:val="000000" w:themeColor="text1"/>
                <w:sz w:val="14"/>
                <w:szCs w:val="14"/>
              </w:rPr>
              <w:t xml:space="preserve"> </w:t>
            </w:r>
            <w:r w:rsidRPr="00FD0F20">
              <w:rPr>
                <w:rFonts w:ascii="Arial" w:eastAsia="Arial Unicode MS" w:hAnsi="Arial" w:cs="Arial"/>
                <w:b/>
                <w:bCs/>
                <w:color w:val="000000" w:themeColor="text1"/>
                <w:sz w:val="14"/>
                <w:szCs w:val="14"/>
                <w:lang w:val="en-GB"/>
              </w:rPr>
              <w:t>2026</w:t>
            </w:r>
          </w:p>
        </w:tc>
      </w:tr>
      <w:tr w:rsidR="00EA015E" w:rsidRPr="00FD0F20" w14:paraId="798F1D29" w14:textId="77777777" w:rsidTr="00FD0F20">
        <w:trPr>
          <w:cantSplit/>
          <w:trHeight w:val="149"/>
        </w:trPr>
        <w:tc>
          <w:tcPr>
            <w:tcW w:w="844" w:type="pct"/>
            <w:noWrap/>
            <w:tcMar>
              <w:left w:w="115" w:type="dxa"/>
              <w:right w:w="115" w:type="dxa"/>
            </w:tcMar>
            <w:vAlign w:val="bottom"/>
          </w:tcPr>
          <w:p w14:paraId="3AF5B099" w14:textId="77777777" w:rsidR="00EA015E" w:rsidRPr="00FD0F20" w:rsidRDefault="00EA015E">
            <w:pPr>
              <w:ind w:right="-107"/>
              <w:rPr>
                <w:rFonts w:ascii="Arial" w:eastAsia="Arial Unicode MS" w:hAnsi="Arial" w:cs="Arial"/>
                <w:color w:val="000000" w:themeColor="text1"/>
                <w:spacing w:val="-6"/>
                <w:sz w:val="14"/>
                <w:szCs w:val="14"/>
                <w:u w:val="single"/>
              </w:rPr>
            </w:pPr>
          </w:p>
        </w:tc>
        <w:tc>
          <w:tcPr>
            <w:tcW w:w="1037" w:type="pct"/>
            <w:gridSpan w:val="2"/>
            <w:tcBorders>
              <w:top w:val="single" w:sz="4" w:space="0" w:color="auto"/>
            </w:tcBorders>
            <w:noWrap/>
            <w:tcMar>
              <w:left w:w="115" w:type="dxa"/>
              <w:right w:w="115" w:type="dxa"/>
            </w:tcMar>
            <w:vAlign w:val="center"/>
          </w:tcPr>
          <w:p w14:paraId="50AA8241" w14:textId="6A6CE370" w:rsidR="00EA015E" w:rsidRPr="00FD0F20" w:rsidRDefault="005D0C29" w:rsidP="00F91218">
            <w:pPr>
              <w:ind w:right="-72"/>
              <w:jc w:val="center"/>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Computer software</w:t>
            </w:r>
          </w:p>
        </w:tc>
        <w:tc>
          <w:tcPr>
            <w:tcW w:w="539" w:type="pct"/>
            <w:tcBorders>
              <w:top w:val="single" w:sz="4" w:space="0" w:color="auto"/>
            </w:tcBorders>
            <w:noWrap/>
            <w:tcMar>
              <w:left w:w="115" w:type="dxa"/>
              <w:right w:w="115" w:type="dxa"/>
            </w:tcMar>
            <w:vAlign w:val="bottom"/>
          </w:tcPr>
          <w:p w14:paraId="3853E143" w14:textId="4C17C0CA" w:rsidR="00EA015E" w:rsidRPr="00FD0F20" w:rsidRDefault="00EA015E">
            <w:pPr>
              <w:ind w:right="-72"/>
              <w:jc w:val="right"/>
              <w:rPr>
                <w:rFonts w:ascii="Arial" w:eastAsia="Arial Unicode MS" w:hAnsi="Arial" w:cs="Arial"/>
                <w:b/>
                <w:bCs/>
                <w:color w:val="000000" w:themeColor="text1"/>
                <w:sz w:val="14"/>
                <w:szCs w:val="14"/>
              </w:rPr>
            </w:pPr>
          </w:p>
        </w:tc>
        <w:tc>
          <w:tcPr>
            <w:tcW w:w="519" w:type="pct"/>
            <w:tcBorders>
              <w:top w:val="single" w:sz="4" w:space="0" w:color="auto"/>
            </w:tcBorders>
            <w:noWrap/>
            <w:tcMar>
              <w:left w:w="115" w:type="dxa"/>
              <w:right w:w="115" w:type="dxa"/>
            </w:tcMar>
            <w:vAlign w:val="bottom"/>
          </w:tcPr>
          <w:p w14:paraId="04F5A587" w14:textId="2D8C93D3" w:rsidR="00EA015E" w:rsidRPr="00FD0F20" w:rsidRDefault="00EA015E">
            <w:pPr>
              <w:ind w:right="-72" w:firstLine="8"/>
              <w:jc w:val="right"/>
              <w:rPr>
                <w:rFonts w:ascii="Arial" w:eastAsia="Arial Unicode MS" w:hAnsi="Arial" w:cs="Arial"/>
                <w:b/>
                <w:bCs/>
                <w:color w:val="000000" w:themeColor="text1"/>
                <w:sz w:val="14"/>
                <w:szCs w:val="14"/>
              </w:rPr>
            </w:pPr>
          </w:p>
        </w:tc>
        <w:tc>
          <w:tcPr>
            <w:tcW w:w="519" w:type="pct"/>
            <w:tcBorders>
              <w:top w:val="single" w:sz="4" w:space="0" w:color="auto"/>
            </w:tcBorders>
            <w:noWrap/>
            <w:tcMar>
              <w:left w:w="115" w:type="dxa"/>
              <w:right w:w="115" w:type="dxa"/>
            </w:tcMar>
            <w:vAlign w:val="bottom"/>
          </w:tcPr>
          <w:p w14:paraId="5EDBEBE1" w14:textId="7ADDE44F" w:rsidR="00EA015E" w:rsidRPr="00FD0F20" w:rsidRDefault="00EA015E">
            <w:pPr>
              <w:ind w:right="-72" w:firstLine="8"/>
              <w:jc w:val="right"/>
              <w:rPr>
                <w:rFonts w:ascii="Arial" w:eastAsia="Arial Unicode MS" w:hAnsi="Arial" w:cs="Arial"/>
                <w:b/>
                <w:bCs/>
                <w:color w:val="000000" w:themeColor="text1"/>
                <w:sz w:val="14"/>
                <w:szCs w:val="14"/>
              </w:rPr>
            </w:pPr>
          </w:p>
        </w:tc>
        <w:tc>
          <w:tcPr>
            <w:tcW w:w="519" w:type="pct"/>
            <w:tcBorders>
              <w:top w:val="single" w:sz="4" w:space="0" w:color="auto"/>
            </w:tcBorders>
            <w:noWrap/>
            <w:tcMar>
              <w:left w:w="115" w:type="dxa"/>
              <w:right w:w="115" w:type="dxa"/>
            </w:tcMar>
            <w:vAlign w:val="bottom"/>
          </w:tcPr>
          <w:p w14:paraId="35F50DA7" w14:textId="4B1EED59" w:rsidR="00EA015E" w:rsidRPr="00FD0F20" w:rsidRDefault="00EA015E">
            <w:pPr>
              <w:ind w:left="7" w:right="-72" w:hanging="7"/>
              <w:jc w:val="right"/>
              <w:rPr>
                <w:rFonts w:ascii="Arial" w:eastAsia="Arial Unicode MS" w:hAnsi="Arial" w:cs="Arial"/>
                <w:b/>
                <w:bCs/>
                <w:color w:val="000000" w:themeColor="text1"/>
                <w:sz w:val="14"/>
                <w:szCs w:val="14"/>
              </w:rPr>
            </w:pPr>
          </w:p>
        </w:tc>
        <w:tc>
          <w:tcPr>
            <w:tcW w:w="519" w:type="pct"/>
            <w:tcBorders>
              <w:top w:val="single" w:sz="4" w:space="0" w:color="auto"/>
            </w:tcBorders>
            <w:noWrap/>
            <w:tcMar>
              <w:left w:w="115" w:type="dxa"/>
              <w:right w:w="115" w:type="dxa"/>
            </w:tcMar>
            <w:vAlign w:val="bottom"/>
          </w:tcPr>
          <w:p w14:paraId="15197D43" w14:textId="5D5CC5D9" w:rsidR="00EA015E" w:rsidRPr="00FD0F20" w:rsidRDefault="00EA015E">
            <w:pPr>
              <w:ind w:right="-72" w:hanging="37"/>
              <w:jc w:val="right"/>
              <w:rPr>
                <w:rFonts w:ascii="Arial" w:eastAsia="Arial Unicode MS" w:hAnsi="Arial" w:cs="Arial"/>
                <w:b/>
                <w:bCs/>
                <w:color w:val="000000" w:themeColor="text1"/>
                <w:sz w:val="14"/>
                <w:szCs w:val="14"/>
              </w:rPr>
            </w:pPr>
          </w:p>
        </w:tc>
        <w:tc>
          <w:tcPr>
            <w:tcW w:w="505" w:type="pct"/>
            <w:tcBorders>
              <w:top w:val="single" w:sz="4" w:space="0" w:color="auto"/>
            </w:tcBorders>
            <w:noWrap/>
            <w:tcMar>
              <w:left w:w="115" w:type="dxa"/>
              <w:right w:w="115" w:type="dxa"/>
            </w:tcMar>
            <w:vAlign w:val="bottom"/>
          </w:tcPr>
          <w:p w14:paraId="0DE732A8" w14:textId="1FF31B4C" w:rsidR="00EA015E" w:rsidRPr="00FD0F20" w:rsidRDefault="00EA015E">
            <w:pPr>
              <w:ind w:right="-72"/>
              <w:jc w:val="right"/>
              <w:rPr>
                <w:rFonts w:ascii="Arial" w:eastAsia="Arial Unicode MS" w:hAnsi="Arial" w:cs="Arial"/>
                <w:b/>
                <w:bCs/>
                <w:color w:val="000000" w:themeColor="text1"/>
                <w:sz w:val="14"/>
                <w:szCs w:val="14"/>
              </w:rPr>
            </w:pPr>
          </w:p>
        </w:tc>
      </w:tr>
      <w:tr w:rsidR="00635C8B" w:rsidRPr="00FD0F20" w14:paraId="51C05AB7" w14:textId="77777777" w:rsidTr="00FD0F20">
        <w:trPr>
          <w:cantSplit/>
          <w:trHeight w:val="149"/>
        </w:trPr>
        <w:tc>
          <w:tcPr>
            <w:tcW w:w="844" w:type="pct"/>
            <w:noWrap/>
            <w:tcMar>
              <w:left w:w="115" w:type="dxa"/>
              <w:right w:w="115" w:type="dxa"/>
            </w:tcMar>
            <w:vAlign w:val="bottom"/>
          </w:tcPr>
          <w:p w14:paraId="47DA0ADE" w14:textId="77777777" w:rsidR="00894911" w:rsidRPr="00FD0F20" w:rsidRDefault="00894911" w:rsidP="00894911">
            <w:pPr>
              <w:ind w:right="-107"/>
              <w:rPr>
                <w:rFonts w:ascii="Arial" w:eastAsia="Arial Unicode MS" w:hAnsi="Arial" w:cs="Arial"/>
                <w:color w:val="000000" w:themeColor="text1"/>
                <w:spacing w:val="-6"/>
                <w:sz w:val="14"/>
                <w:szCs w:val="14"/>
                <w:u w:val="single"/>
              </w:rPr>
            </w:pPr>
          </w:p>
        </w:tc>
        <w:tc>
          <w:tcPr>
            <w:tcW w:w="539" w:type="pct"/>
            <w:tcBorders>
              <w:top w:val="single" w:sz="4" w:space="0" w:color="auto"/>
            </w:tcBorders>
            <w:noWrap/>
            <w:tcMar>
              <w:left w:w="115" w:type="dxa"/>
              <w:right w:w="115" w:type="dxa"/>
            </w:tcMar>
            <w:vAlign w:val="bottom"/>
          </w:tcPr>
          <w:p w14:paraId="12DFBCAB" w14:textId="7D34EA6F" w:rsidR="00894911" w:rsidRPr="00FD0F20" w:rsidRDefault="000F19BB" w:rsidP="00894911">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In-house development</w:t>
            </w:r>
          </w:p>
        </w:tc>
        <w:tc>
          <w:tcPr>
            <w:tcW w:w="498" w:type="pct"/>
            <w:tcBorders>
              <w:top w:val="single" w:sz="4" w:space="0" w:color="auto"/>
            </w:tcBorders>
            <w:noWrap/>
            <w:tcMar>
              <w:left w:w="115" w:type="dxa"/>
              <w:right w:w="115" w:type="dxa"/>
            </w:tcMar>
            <w:vAlign w:val="bottom"/>
          </w:tcPr>
          <w:p w14:paraId="2C55B3AE" w14:textId="3273BDD3" w:rsidR="00894911" w:rsidRPr="00FD0F20" w:rsidRDefault="00274BF9" w:rsidP="00894911">
            <w:pPr>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Purchase/ acquisition</w:t>
            </w:r>
          </w:p>
        </w:tc>
        <w:tc>
          <w:tcPr>
            <w:tcW w:w="539" w:type="pct"/>
            <w:noWrap/>
            <w:tcMar>
              <w:left w:w="115" w:type="dxa"/>
              <w:right w:w="115" w:type="dxa"/>
            </w:tcMar>
            <w:vAlign w:val="bottom"/>
          </w:tcPr>
          <w:p w14:paraId="6EDADF98" w14:textId="0A9EC224" w:rsidR="00894911" w:rsidRPr="00FD0F20" w:rsidRDefault="00773D98" w:rsidP="00894911">
            <w:pPr>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 xml:space="preserve">Computer software under installation  </w:t>
            </w:r>
          </w:p>
        </w:tc>
        <w:tc>
          <w:tcPr>
            <w:tcW w:w="519" w:type="pct"/>
            <w:noWrap/>
            <w:tcMar>
              <w:left w:w="115" w:type="dxa"/>
              <w:right w:w="115" w:type="dxa"/>
            </w:tcMar>
            <w:vAlign w:val="bottom"/>
          </w:tcPr>
          <w:p w14:paraId="68257A47" w14:textId="77777777" w:rsidR="00773D98" w:rsidRPr="00FD0F20" w:rsidRDefault="00773D98" w:rsidP="00773D98">
            <w:pPr>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Deferred</w:t>
            </w:r>
          </w:p>
          <w:p w14:paraId="5DC0ABB3" w14:textId="3467B6F5" w:rsidR="00894911" w:rsidRPr="00FD0F20" w:rsidRDefault="00773D98" w:rsidP="00F91218">
            <w:pPr>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technical</w:t>
            </w:r>
            <w:r w:rsidR="005D0C29" w:rsidRPr="00FD0F20">
              <w:rPr>
                <w:rFonts w:ascii="Arial" w:eastAsia="Arial Unicode MS" w:hAnsi="Arial" w:cs="Arial"/>
                <w:b/>
                <w:bCs/>
                <w:color w:val="000000" w:themeColor="text1"/>
                <w:sz w:val="14"/>
                <w:szCs w:val="14"/>
                <w:lang w:bidi="th-TH"/>
              </w:rPr>
              <w:t xml:space="preserve"> </w:t>
            </w:r>
            <w:r w:rsidRPr="00FD0F20">
              <w:rPr>
                <w:rFonts w:ascii="Arial" w:eastAsia="Arial Unicode MS" w:hAnsi="Arial" w:cs="Arial"/>
                <w:b/>
                <w:bCs/>
                <w:color w:val="000000" w:themeColor="text1"/>
                <w:sz w:val="14"/>
                <w:szCs w:val="14"/>
                <w:lang w:bidi="th-TH"/>
              </w:rPr>
              <w:t>knowledge acquisition cost</w:t>
            </w:r>
          </w:p>
        </w:tc>
        <w:tc>
          <w:tcPr>
            <w:tcW w:w="519" w:type="pct"/>
            <w:noWrap/>
            <w:tcMar>
              <w:left w:w="115" w:type="dxa"/>
              <w:right w:w="115" w:type="dxa"/>
            </w:tcMar>
            <w:vAlign w:val="bottom"/>
          </w:tcPr>
          <w:p w14:paraId="27691E06" w14:textId="77777777" w:rsidR="00FB77EB" w:rsidRPr="00FD0F20" w:rsidRDefault="00FB77EB" w:rsidP="00FB77EB">
            <w:pPr>
              <w:ind w:right="-72"/>
              <w:jc w:val="right"/>
              <w:rPr>
                <w:rFonts w:ascii="Arial" w:eastAsia="Arial Unicode MS" w:hAnsi="Arial" w:cs="Arial"/>
                <w:b/>
                <w:bCs/>
                <w:color w:val="000000" w:themeColor="text1"/>
                <w:sz w:val="14"/>
                <w:szCs w:val="14"/>
                <w:lang w:bidi="th-TH"/>
              </w:rPr>
            </w:pPr>
          </w:p>
          <w:p w14:paraId="06B18474" w14:textId="77777777" w:rsidR="00FB77EB" w:rsidRPr="00FD0F20" w:rsidRDefault="00FB77EB" w:rsidP="00FB77EB">
            <w:pPr>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Online</w:t>
            </w:r>
          </w:p>
          <w:p w14:paraId="4387D801" w14:textId="6333196D" w:rsidR="00894911" w:rsidRPr="00FD0F20" w:rsidRDefault="00FB77EB" w:rsidP="00894911">
            <w:pPr>
              <w:ind w:right="-72" w:firstLine="8"/>
              <w:jc w:val="right"/>
              <w:rPr>
                <w:rFonts w:ascii="Arial Bold" w:eastAsia="Arial Unicode MS" w:hAnsi="Arial Bold" w:cs="Arial"/>
                <w:b/>
                <w:bCs/>
                <w:color w:val="000000" w:themeColor="text1"/>
                <w:spacing w:val="-2"/>
                <w:sz w:val="14"/>
                <w:szCs w:val="14"/>
                <w:lang w:bidi="th-TH"/>
              </w:rPr>
            </w:pPr>
            <w:r w:rsidRPr="00FD0F20">
              <w:rPr>
                <w:rFonts w:ascii="Arial Bold" w:eastAsia="Arial Unicode MS" w:hAnsi="Arial Bold" w:cs="Arial"/>
                <w:b/>
                <w:bCs/>
                <w:color w:val="000000" w:themeColor="text1"/>
                <w:spacing w:val="-2"/>
                <w:sz w:val="14"/>
                <w:szCs w:val="14"/>
                <w:lang w:bidi="th-TH"/>
              </w:rPr>
              <w:t>instructional materials</w:t>
            </w:r>
          </w:p>
        </w:tc>
        <w:tc>
          <w:tcPr>
            <w:tcW w:w="519" w:type="pct"/>
            <w:noWrap/>
            <w:tcMar>
              <w:left w:w="115" w:type="dxa"/>
              <w:right w:w="115" w:type="dxa"/>
            </w:tcMar>
            <w:vAlign w:val="bottom"/>
          </w:tcPr>
          <w:p w14:paraId="28E76508" w14:textId="382AB880" w:rsidR="00B04EB3" w:rsidRPr="00FD0F20" w:rsidRDefault="00FB77EB" w:rsidP="00B04EB3">
            <w:pPr>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 xml:space="preserve">Work in progress </w:t>
            </w:r>
            <w:r w:rsidR="00B04EB3" w:rsidRPr="00FD0F20">
              <w:rPr>
                <w:rFonts w:ascii="Arial" w:eastAsia="Arial Unicode MS" w:hAnsi="Arial" w:cs="Arial"/>
                <w:b/>
                <w:bCs/>
                <w:color w:val="000000" w:themeColor="text1"/>
                <w:sz w:val="14"/>
                <w:szCs w:val="14"/>
                <w:lang w:bidi="th-TH"/>
              </w:rPr>
              <w:t xml:space="preserve">– </w:t>
            </w:r>
            <w:r w:rsidR="00032671" w:rsidRPr="00FD0F20">
              <w:rPr>
                <w:rFonts w:ascii="Arial" w:eastAsia="Arial Unicode MS" w:hAnsi="Arial" w:cs="Arial"/>
                <w:b/>
                <w:bCs/>
                <w:color w:val="000000" w:themeColor="text1"/>
                <w:sz w:val="14"/>
                <w:szCs w:val="14"/>
                <w:lang w:bidi="th-TH"/>
              </w:rPr>
              <w:t>o</w:t>
            </w:r>
            <w:r w:rsidRPr="00FD0F20">
              <w:rPr>
                <w:rFonts w:ascii="Arial" w:eastAsia="Arial Unicode MS" w:hAnsi="Arial" w:cs="Arial"/>
                <w:b/>
                <w:bCs/>
                <w:color w:val="000000" w:themeColor="text1"/>
                <w:sz w:val="14"/>
                <w:szCs w:val="14"/>
                <w:lang w:bidi="th-TH"/>
              </w:rPr>
              <w:t>nline</w:t>
            </w:r>
          </w:p>
          <w:p w14:paraId="4D76805E" w14:textId="20F8513F" w:rsidR="00894911" w:rsidRPr="00FD0F20" w:rsidRDefault="00FB77EB" w:rsidP="00FD0F20">
            <w:pPr>
              <w:ind w:right="-72"/>
              <w:jc w:val="right"/>
              <w:rPr>
                <w:rFonts w:ascii="Arial" w:eastAsia="Arial Unicode MS" w:hAnsi="Arial" w:cs="Arial"/>
                <w:b/>
                <w:bCs/>
                <w:color w:val="000000" w:themeColor="text1"/>
                <w:sz w:val="14"/>
                <w:szCs w:val="14"/>
                <w:lang w:bidi="th-TH"/>
              </w:rPr>
            </w:pPr>
            <w:r w:rsidRPr="00FD0F20">
              <w:rPr>
                <w:rFonts w:ascii="Arial Bold" w:eastAsia="Arial Unicode MS" w:hAnsi="Arial Bold" w:cs="Arial"/>
                <w:b/>
                <w:bCs/>
                <w:color w:val="000000" w:themeColor="text1"/>
                <w:spacing w:val="-2"/>
                <w:sz w:val="14"/>
                <w:szCs w:val="14"/>
                <w:lang w:bidi="th-TH"/>
              </w:rPr>
              <w:t>instructional</w:t>
            </w:r>
            <w:r w:rsidR="00B04EB3" w:rsidRPr="00FD0F20">
              <w:rPr>
                <w:rFonts w:ascii="Arial Bold" w:eastAsia="Arial Unicode MS" w:hAnsi="Arial Bold" w:cs="Arial"/>
                <w:b/>
                <w:bCs/>
                <w:color w:val="000000" w:themeColor="text1"/>
                <w:spacing w:val="-2"/>
                <w:sz w:val="14"/>
                <w:szCs w:val="14"/>
                <w:lang w:bidi="th-TH"/>
              </w:rPr>
              <w:t xml:space="preserve"> </w:t>
            </w:r>
            <w:r w:rsidRPr="00FD0F20">
              <w:rPr>
                <w:rFonts w:ascii="Arial Bold" w:eastAsia="Arial Unicode MS" w:hAnsi="Arial Bold" w:cs="Arial"/>
                <w:b/>
                <w:bCs/>
                <w:color w:val="000000" w:themeColor="text1"/>
                <w:spacing w:val="-2"/>
                <w:sz w:val="14"/>
                <w:szCs w:val="14"/>
                <w:lang w:bidi="th-TH"/>
              </w:rPr>
              <w:t>materials</w:t>
            </w:r>
          </w:p>
        </w:tc>
        <w:tc>
          <w:tcPr>
            <w:tcW w:w="519" w:type="pct"/>
            <w:noWrap/>
            <w:tcMar>
              <w:left w:w="115" w:type="dxa"/>
              <w:right w:w="115" w:type="dxa"/>
            </w:tcMar>
            <w:vAlign w:val="bottom"/>
          </w:tcPr>
          <w:p w14:paraId="74B1592E" w14:textId="77777777" w:rsidR="00FE47CC" w:rsidRPr="00FD0F20" w:rsidRDefault="00FE47CC" w:rsidP="00FE47CC">
            <w:pPr>
              <w:ind w:right="-72" w:hanging="37"/>
              <w:jc w:val="right"/>
              <w:rPr>
                <w:rFonts w:ascii="Arial" w:eastAsia="Arial Unicode MS" w:hAnsi="Arial" w:cs="Arial"/>
                <w:b/>
                <w:bCs/>
                <w:color w:val="000000" w:themeColor="text1"/>
                <w:sz w:val="14"/>
                <w:szCs w:val="14"/>
              </w:rPr>
            </w:pPr>
          </w:p>
          <w:p w14:paraId="56278677" w14:textId="52B739EA" w:rsidR="00894911" w:rsidRPr="00FD0F20" w:rsidRDefault="00FE47CC" w:rsidP="00894911">
            <w:pPr>
              <w:ind w:right="-72" w:hanging="37"/>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Trademark</w:t>
            </w:r>
          </w:p>
        </w:tc>
        <w:tc>
          <w:tcPr>
            <w:tcW w:w="505" w:type="pct"/>
            <w:noWrap/>
            <w:tcMar>
              <w:left w:w="115" w:type="dxa"/>
              <w:right w:w="115" w:type="dxa"/>
            </w:tcMar>
            <w:vAlign w:val="bottom"/>
          </w:tcPr>
          <w:p w14:paraId="455E67C9" w14:textId="779FA5A3" w:rsidR="00894911" w:rsidRPr="00FD0F20" w:rsidRDefault="00894911" w:rsidP="00894911">
            <w:pPr>
              <w:ind w:right="-72"/>
              <w:jc w:val="right"/>
              <w:rPr>
                <w:rFonts w:ascii="Arial" w:eastAsia="Arial Unicode MS" w:hAnsi="Arial" w:cs="Arial"/>
                <w:b/>
                <w:bCs/>
                <w:color w:val="000000" w:themeColor="text1"/>
                <w:sz w:val="14"/>
                <w:szCs w:val="14"/>
              </w:rPr>
            </w:pPr>
            <w:r w:rsidRPr="00FD0F20">
              <w:rPr>
                <w:rFonts w:ascii="Arial" w:eastAsia="Arial Unicode MS" w:hAnsi="Arial" w:cs="Arial"/>
                <w:b/>
                <w:bCs/>
                <w:color w:val="000000" w:themeColor="text1"/>
                <w:sz w:val="14"/>
                <w:szCs w:val="14"/>
              </w:rPr>
              <w:t>Total</w:t>
            </w:r>
          </w:p>
        </w:tc>
      </w:tr>
      <w:tr w:rsidR="00635C8B" w:rsidRPr="00FD0F20" w14:paraId="50C95882" w14:textId="77777777" w:rsidTr="00FD0F20">
        <w:trPr>
          <w:cantSplit/>
        </w:trPr>
        <w:tc>
          <w:tcPr>
            <w:tcW w:w="844" w:type="pct"/>
            <w:noWrap/>
            <w:tcMar>
              <w:left w:w="115" w:type="dxa"/>
              <w:right w:w="115" w:type="dxa"/>
            </w:tcMar>
            <w:vAlign w:val="bottom"/>
          </w:tcPr>
          <w:p w14:paraId="025EAEB3" w14:textId="77777777" w:rsidR="00EA015E" w:rsidRPr="00FD0F20" w:rsidRDefault="00EA015E">
            <w:pPr>
              <w:ind w:right="-107"/>
              <w:rPr>
                <w:rFonts w:ascii="Arial" w:hAnsi="Arial" w:cs="Arial"/>
                <w:color w:val="000000" w:themeColor="text1"/>
                <w:spacing w:val="-6"/>
                <w:sz w:val="14"/>
                <w:szCs w:val="14"/>
              </w:rPr>
            </w:pPr>
          </w:p>
        </w:tc>
        <w:tc>
          <w:tcPr>
            <w:tcW w:w="539" w:type="pct"/>
            <w:tcBorders>
              <w:bottom w:val="single" w:sz="4" w:space="0" w:color="auto"/>
            </w:tcBorders>
            <w:noWrap/>
            <w:tcMar>
              <w:left w:w="115" w:type="dxa"/>
              <w:right w:w="115" w:type="dxa"/>
            </w:tcMar>
            <w:vAlign w:val="bottom"/>
          </w:tcPr>
          <w:p w14:paraId="6C90E280" w14:textId="3396CAF9" w:rsidR="00EA015E" w:rsidRPr="00FD0F20" w:rsidRDefault="00EA015E" w:rsidP="00F91218">
            <w:pPr>
              <w:ind w:right="-72" w:hanging="102"/>
              <w:jc w:val="right"/>
              <w:rPr>
                <w:rFonts w:ascii="Arial" w:hAnsi="Arial" w:cs="Arial"/>
                <w:b/>
                <w:bCs/>
                <w:color w:val="000000" w:themeColor="text1"/>
                <w:sz w:val="14"/>
                <w:szCs w:val="14"/>
              </w:rPr>
            </w:pPr>
            <w:r w:rsidRPr="00FD0F20">
              <w:rPr>
                <w:rFonts w:ascii="Arial" w:hAnsi="Arial" w:cs="Arial"/>
                <w:b/>
                <w:bCs/>
                <w:color w:val="000000" w:themeColor="text1"/>
                <w:sz w:val="14"/>
                <w:szCs w:val="14"/>
              </w:rPr>
              <w:t>Thousand</w:t>
            </w:r>
            <w:r w:rsidR="004F420D" w:rsidRPr="00FD0F20">
              <w:rPr>
                <w:rFonts w:ascii="Arial" w:hAnsi="Arial" w:cs="Arial"/>
                <w:b/>
                <w:bCs/>
                <w:color w:val="000000" w:themeColor="text1"/>
                <w:sz w:val="14"/>
                <w:szCs w:val="14"/>
              </w:rPr>
              <w:t xml:space="preserve"> </w:t>
            </w:r>
            <w:r w:rsidRPr="00FD0F20">
              <w:rPr>
                <w:rFonts w:ascii="Arial" w:hAnsi="Arial" w:cs="Arial"/>
                <w:b/>
                <w:bCs/>
                <w:color w:val="000000" w:themeColor="text1"/>
                <w:sz w:val="14"/>
                <w:szCs w:val="14"/>
              </w:rPr>
              <w:t>Baht</w:t>
            </w:r>
          </w:p>
        </w:tc>
        <w:tc>
          <w:tcPr>
            <w:tcW w:w="498" w:type="pct"/>
            <w:tcBorders>
              <w:bottom w:val="single" w:sz="4" w:space="0" w:color="auto"/>
            </w:tcBorders>
            <w:noWrap/>
            <w:tcMar>
              <w:left w:w="115" w:type="dxa"/>
              <w:right w:w="115" w:type="dxa"/>
            </w:tcMar>
            <w:vAlign w:val="bottom"/>
          </w:tcPr>
          <w:p w14:paraId="0D4E2C99" w14:textId="77777777" w:rsidR="00EA015E" w:rsidRPr="00FD0F20" w:rsidRDefault="00EA015E">
            <w:pPr>
              <w:ind w:right="-72"/>
              <w:jc w:val="right"/>
              <w:rPr>
                <w:rFonts w:ascii="Arial" w:hAnsi="Arial" w:cs="Arial"/>
                <w:b/>
                <w:bCs/>
                <w:color w:val="000000" w:themeColor="text1"/>
                <w:sz w:val="14"/>
                <w:szCs w:val="14"/>
              </w:rPr>
            </w:pPr>
            <w:r w:rsidRPr="00FD0F20">
              <w:rPr>
                <w:rFonts w:ascii="Arial" w:hAnsi="Arial" w:cs="Arial"/>
                <w:b/>
                <w:bCs/>
                <w:color w:val="000000" w:themeColor="text1"/>
                <w:sz w:val="14"/>
                <w:szCs w:val="14"/>
              </w:rPr>
              <w:t>Thousand Baht</w:t>
            </w:r>
          </w:p>
        </w:tc>
        <w:tc>
          <w:tcPr>
            <w:tcW w:w="539" w:type="pct"/>
            <w:tcBorders>
              <w:bottom w:val="single" w:sz="4" w:space="0" w:color="auto"/>
            </w:tcBorders>
            <w:noWrap/>
            <w:tcMar>
              <w:left w:w="115" w:type="dxa"/>
              <w:right w:w="115" w:type="dxa"/>
            </w:tcMar>
            <w:vAlign w:val="bottom"/>
          </w:tcPr>
          <w:p w14:paraId="0B11A7B3" w14:textId="77777777" w:rsidR="00EA015E" w:rsidRPr="00FD0F20" w:rsidRDefault="00EA015E">
            <w:pPr>
              <w:ind w:right="-72"/>
              <w:jc w:val="right"/>
              <w:rPr>
                <w:rFonts w:ascii="Arial" w:hAnsi="Arial" w:cs="Arial"/>
                <w:b/>
                <w:bCs/>
                <w:color w:val="000000" w:themeColor="text1"/>
                <w:sz w:val="14"/>
                <w:szCs w:val="14"/>
              </w:rPr>
            </w:pPr>
            <w:r w:rsidRPr="00FD0F20">
              <w:rPr>
                <w:rFonts w:ascii="Arial" w:hAnsi="Arial" w:cs="Arial"/>
                <w:b/>
                <w:bCs/>
                <w:color w:val="000000" w:themeColor="text1"/>
                <w:sz w:val="14"/>
                <w:szCs w:val="14"/>
              </w:rPr>
              <w:t>Thousand Baht</w:t>
            </w:r>
          </w:p>
        </w:tc>
        <w:tc>
          <w:tcPr>
            <w:tcW w:w="519" w:type="pct"/>
            <w:tcBorders>
              <w:bottom w:val="single" w:sz="4" w:space="0" w:color="auto"/>
            </w:tcBorders>
            <w:noWrap/>
            <w:tcMar>
              <w:left w:w="115" w:type="dxa"/>
              <w:right w:w="115" w:type="dxa"/>
            </w:tcMar>
            <w:vAlign w:val="bottom"/>
          </w:tcPr>
          <w:p w14:paraId="3F5B47C2" w14:textId="77777777" w:rsidR="00EA015E" w:rsidRPr="00FD0F20" w:rsidRDefault="00EA015E">
            <w:pPr>
              <w:ind w:right="-72"/>
              <w:jc w:val="right"/>
              <w:rPr>
                <w:rFonts w:ascii="Arial" w:hAnsi="Arial" w:cs="Arial"/>
                <w:b/>
                <w:bCs/>
                <w:color w:val="000000" w:themeColor="text1"/>
                <w:sz w:val="14"/>
                <w:szCs w:val="14"/>
              </w:rPr>
            </w:pPr>
            <w:r w:rsidRPr="00FD0F20">
              <w:rPr>
                <w:rFonts w:ascii="Arial" w:hAnsi="Arial" w:cs="Arial"/>
                <w:b/>
                <w:bCs/>
                <w:color w:val="000000" w:themeColor="text1"/>
                <w:sz w:val="14"/>
                <w:szCs w:val="14"/>
              </w:rPr>
              <w:t>Thousand Baht</w:t>
            </w:r>
          </w:p>
        </w:tc>
        <w:tc>
          <w:tcPr>
            <w:tcW w:w="519" w:type="pct"/>
            <w:tcBorders>
              <w:bottom w:val="single" w:sz="4" w:space="0" w:color="auto"/>
            </w:tcBorders>
            <w:noWrap/>
            <w:tcMar>
              <w:left w:w="115" w:type="dxa"/>
              <w:right w:w="115" w:type="dxa"/>
            </w:tcMar>
            <w:vAlign w:val="bottom"/>
          </w:tcPr>
          <w:p w14:paraId="2BDCAD20" w14:textId="77777777" w:rsidR="00EA015E" w:rsidRPr="00FD0F20" w:rsidRDefault="00EA015E">
            <w:pPr>
              <w:ind w:right="-72"/>
              <w:jc w:val="right"/>
              <w:rPr>
                <w:rFonts w:ascii="Arial" w:hAnsi="Arial" w:cs="Arial"/>
                <w:color w:val="000000" w:themeColor="text1"/>
                <w:sz w:val="14"/>
                <w:szCs w:val="14"/>
              </w:rPr>
            </w:pPr>
            <w:r w:rsidRPr="00FD0F20">
              <w:rPr>
                <w:rFonts w:ascii="Arial" w:hAnsi="Arial" w:cs="Arial"/>
                <w:b/>
                <w:bCs/>
                <w:color w:val="000000" w:themeColor="text1"/>
                <w:sz w:val="14"/>
                <w:szCs w:val="14"/>
              </w:rPr>
              <w:t>Thousand Baht</w:t>
            </w:r>
          </w:p>
        </w:tc>
        <w:tc>
          <w:tcPr>
            <w:tcW w:w="519" w:type="pct"/>
            <w:tcBorders>
              <w:bottom w:val="single" w:sz="4" w:space="0" w:color="auto"/>
            </w:tcBorders>
            <w:noWrap/>
            <w:tcMar>
              <w:left w:w="115" w:type="dxa"/>
              <w:right w:w="115" w:type="dxa"/>
            </w:tcMar>
            <w:vAlign w:val="bottom"/>
          </w:tcPr>
          <w:p w14:paraId="6C66FA29" w14:textId="77777777" w:rsidR="00A40C18" w:rsidRPr="00FD0F20" w:rsidRDefault="00EA015E">
            <w:pPr>
              <w:ind w:left="7" w:right="-72" w:hanging="237"/>
              <w:jc w:val="right"/>
              <w:rPr>
                <w:rFonts w:ascii="Arial" w:hAnsi="Arial" w:cs="Arial"/>
                <w:b/>
                <w:bCs/>
                <w:color w:val="000000" w:themeColor="text1"/>
                <w:sz w:val="14"/>
                <w:szCs w:val="14"/>
              </w:rPr>
            </w:pPr>
            <w:proofErr w:type="gramStart"/>
            <w:r w:rsidRPr="00FD0F20">
              <w:rPr>
                <w:rFonts w:ascii="Arial" w:hAnsi="Arial" w:cs="Arial"/>
                <w:b/>
                <w:bCs/>
                <w:color w:val="000000" w:themeColor="text1"/>
                <w:sz w:val="14"/>
                <w:szCs w:val="14"/>
              </w:rPr>
              <w:t>Thousand</w:t>
            </w:r>
            <w:proofErr w:type="gramEnd"/>
            <w:r w:rsidR="004F420D" w:rsidRPr="00FD0F20">
              <w:rPr>
                <w:rFonts w:ascii="Arial" w:hAnsi="Arial" w:cs="Arial"/>
                <w:b/>
                <w:bCs/>
                <w:color w:val="000000" w:themeColor="text1"/>
                <w:sz w:val="14"/>
                <w:szCs w:val="14"/>
              </w:rPr>
              <w:t xml:space="preserve"> </w:t>
            </w:r>
          </w:p>
          <w:p w14:paraId="7E7E0756" w14:textId="37DB1FFD" w:rsidR="00EA015E" w:rsidRPr="00FD0F20" w:rsidRDefault="00EA015E">
            <w:pPr>
              <w:ind w:left="7" w:right="-72" w:hanging="237"/>
              <w:jc w:val="right"/>
              <w:rPr>
                <w:rFonts w:ascii="Arial" w:hAnsi="Arial" w:cs="Arial"/>
                <w:b/>
                <w:bCs/>
                <w:color w:val="000000" w:themeColor="text1"/>
                <w:sz w:val="14"/>
                <w:szCs w:val="14"/>
              </w:rPr>
            </w:pPr>
            <w:r w:rsidRPr="00FD0F20">
              <w:rPr>
                <w:rFonts w:ascii="Arial" w:hAnsi="Arial" w:cs="Arial"/>
                <w:b/>
                <w:bCs/>
                <w:color w:val="000000" w:themeColor="text1"/>
                <w:sz w:val="14"/>
                <w:szCs w:val="14"/>
              </w:rPr>
              <w:t>Baht</w:t>
            </w:r>
          </w:p>
        </w:tc>
        <w:tc>
          <w:tcPr>
            <w:tcW w:w="519" w:type="pct"/>
            <w:tcBorders>
              <w:bottom w:val="single" w:sz="4" w:space="0" w:color="auto"/>
            </w:tcBorders>
            <w:noWrap/>
            <w:tcMar>
              <w:left w:w="115" w:type="dxa"/>
              <w:right w:w="115" w:type="dxa"/>
            </w:tcMar>
            <w:vAlign w:val="bottom"/>
          </w:tcPr>
          <w:p w14:paraId="627524A4" w14:textId="37C3A8E0" w:rsidR="00EA015E" w:rsidRPr="00FD0F20" w:rsidRDefault="00EA015E">
            <w:pPr>
              <w:ind w:right="-72"/>
              <w:jc w:val="right"/>
              <w:rPr>
                <w:rFonts w:ascii="Arial" w:hAnsi="Arial" w:cs="Arial"/>
                <w:b/>
                <w:bCs/>
                <w:color w:val="000000" w:themeColor="text1"/>
                <w:sz w:val="14"/>
                <w:szCs w:val="14"/>
              </w:rPr>
            </w:pPr>
            <w:r w:rsidRPr="00FD0F20">
              <w:rPr>
                <w:rFonts w:ascii="Arial" w:hAnsi="Arial" w:cs="Arial"/>
                <w:b/>
                <w:bCs/>
                <w:color w:val="000000" w:themeColor="text1"/>
                <w:sz w:val="14"/>
                <w:szCs w:val="14"/>
              </w:rPr>
              <w:t>Thousand</w:t>
            </w:r>
            <w:r w:rsidR="004F420D" w:rsidRPr="00FD0F20">
              <w:rPr>
                <w:rFonts w:ascii="Arial" w:hAnsi="Arial" w:cs="Arial"/>
                <w:b/>
                <w:bCs/>
                <w:color w:val="000000" w:themeColor="text1"/>
                <w:sz w:val="14"/>
                <w:szCs w:val="14"/>
              </w:rPr>
              <w:t xml:space="preserve"> </w:t>
            </w:r>
            <w:r w:rsidRPr="00FD0F20">
              <w:rPr>
                <w:rFonts w:ascii="Arial" w:hAnsi="Arial" w:cs="Arial"/>
                <w:b/>
                <w:bCs/>
                <w:color w:val="000000" w:themeColor="text1"/>
                <w:sz w:val="14"/>
                <w:szCs w:val="14"/>
              </w:rPr>
              <w:t>Baht</w:t>
            </w:r>
          </w:p>
        </w:tc>
        <w:tc>
          <w:tcPr>
            <w:tcW w:w="505" w:type="pct"/>
            <w:tcBorders>
              <w:bottom w:val="single" w:sz="4" w:space="0" w:color="auto"/>
            </w:tcBorders>
            <w:noWrap/>
            <w:tcMar>
              <w:left w:w="115" w:type="dxa"/>
              <w:right w:w="115" w:type="dxa"/>
            </w:tcMar>
            <w:vAlign w:val="bottom"/>
          </w:tcPr>
          <w:p w14:paraId="2F61AA27" w14:textId="21568CDA" w:rsidR="00EA015E" w:rsidRPr="00FD0F20" w:rsidRDefault="00EA015E">
            <w:pPr>
              <w:ind w:right="-72" w:hanging="102"/>
              <w:jc w:val="right"/>
              <w:rPr>
                <w:rFonts w:ascii="Arial" w:hAnsi="Arial" w:cs="Arial"/>
                <w:b/>
                <w:bCs/>
                <w:color w:val="000000" w:themeColor="text1"/>
                <w:sz w:val="14"/>
                <w:szCs w:val="14"/>
              </w:rPr>
            </w:pPr>
            <w:r w:rsidRPr="00FD0F20">
              <w:rPr>
                <w:rFonts w:ascii="Arial" w:hAnsi="Arial" w:cs="Arial"/>
                <w:b/>
                <w:bCs/>
                <w:color w:val="000000" w:themeColor="text1"/>
                <w:sz w:val="14"/>
                <w:szCs w:val="14"/>
              </w:rPr>
              <w:t>Thousand</w:t>
            </w:r>
            <w:r w:rsidR="004F420D" w:rsidRPr="00FD0F20">
              <w:rPr>
                <w:rFonts w:ascii="Arial" w:hAnsi="Arial" w:cs="Arial"/>
                <w:b/>
                <w:bCs/>
                <w:color w:val="000000" w:themeColor="text1"/>
                <w:sz w:val="14"/>
                <w:szCs w:val="14"/>
              </w:rPr>
              <w:t xml:space="preserve"> </w:t>
            </w:r>
            <w:r w:rsidRPr="00FD0F20">
              <w:rPr>
                <w:rFonts w:ascii="Arial" w:hAnsi="Arial" w:cs="Arial"/>
                <w:b/>
                <w:bCs/>
                <w:color w:val="000000" w:themeColor="text1"/>
                <w:sz w:val="14"/>
                <w:szCs w:val="14"/>
              </w:rPr>
              <w:t>Baht</w:t>
            </w:r>
          </w:p>
        </w:tc>
      </w:tr>
      <w:tr w:rsidR="00635C8B" w:rsidRPr="00FD0F20" w14:paraId="5009EC8F" w14:textId="77777777" w:rsidTr="00FD0F20">
        <w:trPr>
          <w:cantSplit/>
        </w:trPr>
        <w:tc>
          <w:tcPr>
            <w:tcW w:w="844" w:type="pct"/>
            <w:noWrap/>
            <w:tcMar>
              <w:left w:w="115" w:type="dxa"/>
              <w:right w:w="115" w:type="dxa"/>
            </w:tcMar>
            <w:vAlign w:val="bottom"/>
          </w:tcPr>
          <w:p w14:paraId="575551DC" w14:textId="77777777" w:rsidR="00EA015E" w:rsidRPr="00FD0F20" w:rsidRDefault="00EA015E">
            <w:pPr>
              <w:ind w:right="-107"/>
              <w:rPr>
                <w:rFonts w:ascii="Arial" w:eastAsia="Arial Unicode MS" w:hAnsi="Arial" w:cs="Arial"/>
                <w:color w:val="000000" w:themeColor="text1"/>
                <w:spacing w:val="-6"/>
                <w:sz w:val="14"/>
                <w:szCs w:val="14"/>
              </w:rPr>
            </w:pPr>
          </w:p>
        </w:tc>
        <w:tc>
          <w:tcPr>
            <w:tcW w:w="539" w:type="pct"/>
            <w:tcBorders>
              <w:top w:val="single" w:sz="4" w:space="0" w:color="auto"/>
              <w:left w:val="nil"/>
              <w:right w:val="nil"/>
            </w:tcBorders>
            <w:noWrap/>
            <w:tcMar>
              <w:left w:w="115" w:type="dxa"/>
              <w:right w:w="115" w:type="dxa"/>
            </w:tcMar>
            <w:vAlign w:val="bottom"/>
          </w:tcPr>
          <w:p w14:paraId="7F324E91" w14:textId="77777777" w:rsidR="00EA015E" w:rsidRPr="00FD0F20" w:rsidRDefault="00EA015E">
            <w:pPr>
              <w:ind w:right="-72"/>
              <w:jc w:val="right"/>
              <w:rPr>
                <w:rFonts w:ascii="Arial" w:hAnsi="Arial" w:cs="Arial"/>
                <w:color w:val="000000" w:themeColor="text1"/>
                <w:sz w:val="14"/>
                <w:szCs w:val="14"/>
              </w:rPr>
            </w:pPr>
          </w:p>
        </w:tc>
        <w:tc>
          <w:tcPr>
            <w:tcW w:w="498" w:type="pct"/>
            <w:tcBorders>
              <w:top w:val="single" w:sz="4" w:space="0" w:color="auto"/>
              <w:left w:val="nil"/>
              <w:right w:val="nil"/>
            </w:tcBorders>
            <w:noWrap/>
            <w:tcMar>
              <w:left w:w="115" w:type="dxa"/>
              <w:right w:w="115" w:type="dxa"/>
            </w:tcMar>
            <w:vAlign w:val="bottom"/>
          </w:tcPr>
          <w:p w14:paraId="47FD1539" w14:textId="77777777" w:rsidR="00EA015E" w:rsidRPr="00FD0F20" w:rsidRDefault="00EA015E">
            <w:pPr>
              <w:ind w:right="-72"/>
              <w:jc w:val="right"/>
              <w:rPr>
                <w:rFonts w:ascii="Arial" w:hAnsi="Arial" w:cs="Arial"/>
                <w:color w:val="000000" w:themeColor="text1"/>
                <w:sz w:val="14"/>
                <w:szCs w:val="14"/>
              </w:rPr>
            </w:pPr>
          </w:p>
        </w:tc>
        <w:tc>
          <w:tcPr>
            <w:tcW w:w="539" w:type="pct"/>
            <w:tcBorders>
              <w:top w:val="single" w:sz="4" w:space="0" w:color="auto"/>
              <w:left w:val="nil"/>
              <w:right w:val="nil"/>
            </w:tcBorders>
            <w:noWrap/>
            <w:tcMar>
              <w:left w:w="115" w:type="dxa"/>
              <w:right w:w="115" w:type="dxa"/>
            </w:tcMar>
            <w:vAlign w:val="bottom"/>
          </w:tcPr>
          <w:p w14:paraId="532411FC" w14:textId="77777777" w:rsidR="00EA015E" w:rsidRPr="00FD0F20" w:rsidRDefault="00EA015E">
            <w:pPr>
              <w:ind w:right="-72"/>
              <w:jc w:val="right"/>
              <w:rPr>
                <w:rFonts w:ascii="Arial" w:hAnsi="Arial" w:cs="Arial"/>
                <w:color w:val="000000" w:themeColor="text1"/>
                <w:sz w:val="14"/>
                <w:szCs w:val="14"/>
              </w:rPr>
            </w:pPr>
          </w:p>
        </w:tc>
        <w:tc>
          <w:tcPr>
            <w:tcW w:w="519" w:type="pct"/>
            <w:tcBorders>
              <w:top w:val="single" w:sz="4" w:space="0" w:color="auto"/>
              <w:left w:val="nil"/>
              <w:right w:val="nil"/>
            </w:tcBorders>
            <w:noWrap/>
            <w:tcMar>
              <w:left w:w="115" w:type="dxa"/>
              <w:right w:w="115" w:type="dxa"/>
            </w:tcMar>
            <w:vAlign w:val="bottom"/>
          </w:tcPr>
          <w:p w14:paraId="29D2C811" w14:textId="77777777" w:rsidR="00EA015E" w:rsidRPr="00FD0F20" w:rsidRDefault="00EA015E">
            <w:pPr>
              <w:ind w:right="-72" w:firstLine="8"/>
              <w:jc w:val="right"/>
              <w:rPr>
                <w:rFonts w:ascii="Arial" w:hAnsi="Arial" w:cs="Arial"/>
                <w:color w:val="000000" w:themeColor="text1"/>
                <w:sz w:val="14"/>
                <w:szCs w:val="14"/>
              </w:rPr>
            </w:pPr>
          </w:p>
        </w:tc>
        <w:tc>
          <w:tcPr>
            <w:tcW w:w="519" w:type="pct"/>
            <w:tcBorders>
              <w:top w:val="single" w:sz="4" w:space="0" w:color="auto"/>
              <w:left w:val="nil"/>
              <w:right w:val="nil"/>
            </w:tcBorders>
            <w:noWrap/>
            <w:tcMar>
              <w:left w:w="115" w:type="dxa"/>
              <w:right w:w="115" w:type="dxa"/>
            </w:tcMar>
            <w:vAlign w:val="bottom"/>
          </w:tcPr>
          <w:p w14:paraId="1651EDA6" w14:textId="77777777" w:rsidR="00EA015E" w:rsidRPr="00FD0F20" w:rsidRDefault="00EA015E">
            <w:pPr>
              <w:ind w:right="-72" w:firstLine="8"/>
              <w:jc w:val="right"/>
              <w:rPr>
                <w:rFonts w:ascii="Arial" w:hAnsi="Arial" w:cs="Arial"/>
                <w:color w:val="000000" w:themeColor="text1"/>
                <w:sz w:val="14"/>
                <w:szCs w:val="14"/>
              </w:rPr>
            </w:pPr>
          </w:p>
        </w:tc>
        <w:tc>
          <w:tcPr>
            <w:tcW w:w="519" w:type="pct"/>
            <w:tcBorders>
              <w:top w:val="single" w:sz="4" w:space="0" w:color="auto"/>
              <w:left w:val="nil"/>
              <w:right w:val="nil"/>
            </w:tcBorders>
            <w:noWrap/>
            <w:tcMar>
              <w:left w:w="115" w:type="dxa"/>
              <w:right w:w="115" w:type="dxa"/>
            </w:tcMar>
            <w:vAlign w:val="bottom"/>
          </w:tcPr>
          <w:p w14:paraId="6016B8FE" w14:textId="77777777" w:rsidR="00EA015E" w:rsidRPr="00FD0F20" w:rsidRDefault="00EA015E">
            <w:pPr>
              <w:ind w:left="7" w:right="-72" w:hanging="7"/>
              <w:jc w:val="right"/>
              <w:rPr>
                <w:rFonts w:ascii="Arial" w:hAnsi="Arial" w:cs="Arial"/>
                <w:color w:val="000000" w:themeColor="text1"/>
                <w:sz w:val="14"/>
                <w:szCs w:val="14"/>
              </w:rPr>
            </w:pPr>
          </w:p>
        </w:tc>
        <w:tc>
          <w:tcPr>
            <w:tcW w:w="519" w:type="pct"/>
            <w:tcBorders>
              <w:top w:val="single" w:sz="4" w:space="0" w:color="auto"/>
              <w:left w:val="nil"/>
              <w:right w:val="nil"/>
            </w:tcBorders>
            <w:noWrap/>
            <w:tcMar>
              <w:left w:w="115" w:type="dxa"/>
              <w:right w:w="115" w:type="dxa"/>
            </w:tcMar>
            <w:vAlign w:val="bottom"/>
          </w:tcPr>
          <w:p w14:paraId="62C3D13F" w14:textId="77777777" w:rsidR="00EA015E" w:rsidRPr="00FD0F20" w:rsidRDefault="00EA015E">
            <w:pPr>
              <w:ind w:right="-72"/>
              <w:jc w:val="right"/>
              <w:rPr>
                <w:rFonts w:ascii="Arial" w:hAnsi="Arial" w:cs="Arial"/>
                <w:color w:val="000000" w:themeColor="text1"/>
                <w:sz w:val="14"/>
                <w:szCs w:val="14"/>
              </w:rPr>
            </w:pPr>
          </w:p>
        </w:tc>
        <w:tc>
          <w:tcPr>
            <w:tcW w:w="505" w:type="pct"/>
            <w:tcBorders>
              <w:top w:val="single" w:sz="4" w:space="0" w:color="auto"/>
              <w:left w:val="nil"/>
              <w:right w:val="nil"/>
            </w:tcBorders>
            <w:noWrap/>
            <w:tcMar>
              <w:left w:w="115" w:type="dxa"/>
              <w:right w:w="115" w:type="dxa"/>
            </w:tcMar>
            <w:vAlign w:val="bottom"/>
          </w:tcPr>
          <w:p w14:paraId="0D3F4A16" w14:textId="77777777" w:rsidR="00EA015E" w:rsidRPr="00FD0F20" w:rsidRDefault="00EA015E">
            <w:pPr>
              <w:ind w:right="-72"/>
              <w:jc w:val="right"/>
              <w:rPr>
                <w:rFonts w:ascii="Arial" w:hAnsi="Arial" w:cs="Arial"/>
                <w:color w:val="000000" w:themeColor="text1"/>
                <w:sz w:val="14"/>
                <w:szCs w:val="14"/>
              </w:rPr>
            </w:pPr>
          </w:p>
        </w:tc>
      </w:tr>
      <w:tr w:rsidR="00635C8B" w:rsidRPr="00FD0F20" w14:paraId="6A178711" w14:textId="77777777" w:rsidTr="00FD0F20">
        <w:trPr>
          <w:cantSplit/>
        </w:trPr>
        <w:tc>
          <w:tcPr>
            <w:tcW w:w="844" w:type="pct"/>
            <w:noWrap/>
            <w:tcMar>
              <w:left w:w="115" w:type="dxa"/>
              <w:right w:w="115" w:type="dxa"/>
            </w:tcMar>
            <w:vAlign w:val="bottom"/>
          </w:tcPr>
          <w:p w14:paraId="27C4F721" w14:textId="77777777" w:rsidR="004C0B98" w:rsidRPr="00FD0F20" w:rsidRDefault="004C0B98" w:rsidP="004C0B98">
            <w:pPr>
              <w:ind w:right="-107"/>
              <w:rPr>
                <w:rFonts w:ascii="Arial" w:hAnsi="Arial" w:cs="Arial"/>
                <w:color w:val="000000" w:themeColor="text1"/>
                <w:spacing w:val="-6"/>
                <w:sz w:val="14"/>
                <w:szCs w:val="14"/>
              </w:rPr>
            </w:pPr>
            <w:proofErr w:type="gramStart"/>
            <w:r w:rsidRPr="00FD0F20">
              <w:rPr>
                <w:rFonts w:ascii="Arial" w:hAnsi="Arial" w:cs="Arial"/>
                <w:color w:val="000000" w:themeColor="text1"/>
                <w:spacing w:val="-6"/>
                <w:sz w:val="14"/>
                <w:szCs w:val="14"/>
              </w:rPr>
              <w:t>Net book</w:t>
            </w:r>
            <w:proofErr w:type="gramEnd"/>
            <w:r w:rsidRPr="00FD0F20">
              <w:rPr>
                <w:rFonts w:ascii="Arial" w:hAnsi="Arial" w:cs="Arial"/>
                <w:color w:val="000000" w:themeColor="text1"/>
                <w:spacing w:val="-6"/>
                <w:sz w:val="14"/>
                <w:szCs w:val="14"/>
              </w:rPr>
              <w:t xml:space="preserve"> value as at</w:t>
            </w:r>
          </w:p>
          <w:p w14:paraId="4A4963E9" w14:textId="77777777" w:rsidR="004C0B98" w:rsidRPr="00FD0F20" w:rsidRDefault="004C0B98" w:rsidP="004C0B98">
            <w:pPr>
              <w:ind w:right="-107"/>
              <w:rPr>
                <w:rFonts w:ascii="Arial" w:hAnsi="Arial" w:cs="Arial"/>
                <w:color w:val="000000" w:themeColor="text1"/>
                <w:spacing w:val="-6"/>
                <w:sz w:val="14"/>
                <w:szCs w:val="14"/>
              </w:rPr>
            </w:pPr>
            <w:r w:rsidRPr="00FD0F20">
              <w:rPr>
                <w:rFonts w:ascii="Arial" w:hAnsi="Arial" w:cs="Arial"/>
                <w:color w:val="000000" w:themeColor="text1"/>
                <w:spacing w:val="-6"/>
                <w:sz w:val="14"/>
                <w:szCs w:val="14"/>
                <w:lang w:val="en-GB"/>
              </w:rPr>
              <w:t xml:space="preserve">   1 </w:t>
            </w:r>
            <w:r w:rsidRPr="00FD0F20">
              <w:rPr>
                <w:rFonts w:ascii="Arial" w:hAnsi="Arial" w:cs="Arial"/>
                <w:color w:val="000000" w:themeColor="text1"/>
                <w:spacing w:val="-6"/>
                <w:sz w:val="14"/>
                <w:szCs w:val="14"/>
              </w:rPr>
              <w:t xml:space="preserve">January </w:t>
            </w:r>
            <w:r w:rsidRPr="00FD0F20">
              <w:rPr>
                <w:rFonts w:ascii="Arial" w:hAnsi="Arial" w:cs="Arial"/>
                <w:color w:val="000000" w:themeColor="text1"/>
                <w:spacing w:val="-6"/>
                <w:sz w:val="14"/>
                <w:szCs w:val="14"/>
                <w:lang w:val="en-GB"/>
              </w:rPr>
              <w:t>2026</w:t>
            </w:r>
          </w:p>
        </w:tc>
        <w:tc>
          <w:tcPr>
            <w:tcW w:w="539" w:type="pct"/>
            <w:tcBorders>
              <w:left w:val="nil"/>
              <w:right w:val="nil"/>
            </w:tcBorders>
            <w:noWrap/>
            <w:tcMar>
              <w:left w:w="115" w:type="dxa"/>
              <w:right w:w="115" w:type="dxa"/>
            </w:tcMar>
            <w:vAlign w:val="bottom"/>
          </w:tcPr>
          <w:p w14:paraId="7C8AC0F3" w14:textId="04BD2CCE" w:rsidR="004C0B98" w:rsidRPr="00FD0F20" w:rsidRDefault="004C0B98"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19,704</w:t>
            </w:r>
          </w:p>
        </w:tc>
        <w:tc>
          <w:tcPr>
            <w:tcW w:w="498" w:type="pct"/>
            <w:tcBorders>
              <w:left w:val="nil"/>
              <w:right w:val="nil"/>
            </w:tcBorders>
            <w:noWrap/>
            <w:tcMar>
              <w:left w:w="115" w:type="dxa"/>
              <w:right w:w="115" w:type="dxa"/>
            </w:tcMar>
            <w:vAlign w:val="bottom"/>
          </w:tcPr>
          <w:p w14:paraId="4AC47F54" w14:textId="270CAB34" w:rsidR="004C0B98" w:rsidRPr="00FD0F20" w:rsidRDefault="004C0B98"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81,854</w:t>
            </w:r>
          </w:p>
        </w:tc>
        <w:tc>
          <w:tcPr>
            <w:tcW w:w="539" w:type="pct"/>
            <w:tcBorders>
              <w:left w:val="nil"/>
              <w:right w:val="nil"/>
            </w:tcBorders>
            <w:noWrap/>
            <w:tcMar>
              <w:left w:w="115" w:type="dxa"/>
              <w:right w:w="115" w:type="dxa"/>
            </w:tcMar>
            <w:vAlign w:val="bottom"/>
          </w:tcPr>
          <w:p w14:paraId="3EACF6A1" w14:textId="1682D907" w:rsidR="004C0B98" w:rsidRPr="00FD0F20" w:rsidRDefault="004C0B98"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94,273</w:t>
            </w:r>
          </w:p>
        </w:tc>
        <w:tc>
          <w:tcPr>
            <w:tcW w:w="519" w:type="pct"/>
            <w:tcBorders>
              <w:left w:val="nil"/>
              <w:right w:val="nil"/>
            </w:tcBorders>
            <w:noWrap/>
            <w:tcMar>
              <w:left w:w="115" w:type="dxa"/>
              <w:right w:w="115" w:type="dxa"/>
            </w:tcMar>
            <w:vAlign w:val="bottom"/>
          </w:tcPr>
          <w:p w14:paraId="67FDC9F1" w14:textId="28C563BF" w:rsidR="004C0B98" w:rsidRPr="00FD0F20" w:rsidRDefault="004C0B98" w:rsidP="00F91218">
            <w:pPr>
              <w:tabs>
                <w:tab w:val="decimal" w:pos="792"/>
              </w:tabs>
              <w:ind w:right="-72" w:firstLine="8"/>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19,188</w:t>
            </w:r>
          </w:p>
        </w:tc>
        <w:tc>
          <w:tcPr>
            <w:tcW w:w="519" w:type="pct"/>
            <w:tcBorders>
              <w:left w:val="nil"/>
              <w:right w:val="nil"/>
            </w:tcBorders>
            <w:noWrap/>
            <w:tcMar>
              <w:left w:w="115" w:type="dxa"/>
              <w:right w:w="115" w:type="dxa"/>
            </w:tcMar>
            <w:vAlign w:val="bottom"/>
          </w:tcPr>
          <w:p w14:paraId="0E391006" w14:textId="37906656" w:rsidR="004C0B98" w:rsidRPr="00FD0F20" w:rsidRDefault="004C0B98" w:rsidP="00F91218">
            <w:pPr>
              <w:tabs>
                <w:tab w:val="decimal" w:pos="792"/>
              </w:tabs>
              <w:ind w:right="-72" w:firstLine="8"/>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234</w:t>
            </w:r>
          </w:p>
        </w:tc>
        <w:tc>
          <w:tcPr>
            <w:tcW w:w="519" w:type="pct"/>
            <w:tcBorders>
              <w:left w:val="nil"/>
              <w:right w:val="nil"/>
            </w:tcBorders>
            <w:noWrap/>
            <w:tcMar>
              <w:left w:w="115" w:type="dxa"/>
              <w:right w:w="115" w:type="dxa"/>
            </w:tcMar>
            <w:vAlign w:val="bottom"/>
          </w:tcPr>
          <w:p w14:paraId="3E28781E" w14:textId="39B2C3D0" w:rsidR="004C0B98" w:rsidRPr="00FD0F20" w:rsidRDefault="004C0B98" w:rsidP="00F91218">
            <w:pPr>
              <w:tabs>
                <w:tab w:val="decimal" w:pos="792"/>
              </w:tabs>
              <w:ind w:left="7" w:right="-72" w:hanging="7"/>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150</w:t>
            </w:r>
          </w:p>
        </w:tc>
        <w:tc>
          <w:tcPr>
            <w:tcW w:w="519" w:type="pct"/>
            <w:tcBorders>
              <w:left w:val="nil"/>
              <w:right w:val="nil"/>
            </w:tcBorders>
            <w:noWrap/>
            <w:tcMar>
              <w:left w:w="115" w:type="dxa"/>
              <w:right w:w="115" w:type="dxa"/>
            </w:tcMar>
            <w:vAlign w:val="bottom"/>
          </w:tcPr>
          <w:p w14:paraId="38FE5EAE" w14:textId="482161F8" w:rsidR="004C0B98" w:rsidRPr="00FD0F20" w:rsidRDefault="004C0B98"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2,681</w:t>
            </w:r>
          </w:p>
        </w:tc>
        <w:tc>
          <w:tcPr>
            <w:tcW w:w="505" w:type="pct"/>
            <w:tcBorders>
              <w:left w:val="nil"/>
              <w:right w:val="nil"/>
            </w:tcBorders>
            <w:noWrap/>
            <w:tcMar>
              <w:left w:w="115" w:type="dxa"/>
              <w:right w:w="115" w:type="dxa"/>
            </w:tcMar>
            <w:vAlign w:val="bottom"/>
          </w:tcPr>
          <w:p w14:paraId="11830305" w14:textId="43B83758" w:rsidR="004C0B98" w:rsidRPr="00FD0F20" w:rsidRDefault="004C0B98"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218,084</w:t>
            </w:r>
          </w:p>
        </w:tc>
      </w:tr>
      <w:tr w:rsidR="00635C8B" w:rsidRPr="00FD0F20" w14:paraId="4A96707F" w14:textId="77777777" w:rsidTr="00FD0F20">
        <w:trPr>
          <w:cantSplit/>
        </w:trPr>
        <w:tc>
          <w:tcPr>
            <w:tcW w:w="844" w:type="pct"/>
            <w:noWrap/>
            <w:tcMar>
              <w:left w:w="115" w:type="dxa"/>
              <w:right w:w="115" w:type="dxa"/>
            </w:tcMar>
            <w:vAlign w:val="bottom"/>
          </w:tcPr>
          <w:p w14:paraId="23A5967B" w14:textId="77777777" w:rsidR="00B7638B" w:rsidRPr="00FD0F20" w:rsidRDefault="00B7638B" w:rsidP="00B7638B">
            <w:pPr>
              <w:ind w:right="-107"/>
              <w:rPr>
                <w:rFonts w:ascii="Arial" w:eastAsia="Arial Unicode MS" w:hAnsi="Arial" w:cs="Arial"/>
                <w:color w:val="000000" w:themeColor="text1"/>
                <w:spacing w:val="-6"/>
                <w:sz w:val="14"/>
                <w:szCs w:val="14"/>
              </w:rPr>
            </w:pPr>
            <w:r w:rsidRPr="00FD0F20">
              <w:rPr>
                <w:rFonts w:ascii="Arial" w:eastAsia="Arial Unicode MS" w:hAnsi="Arial" w:cs="Arial"/>
                <w:color w:val="000000" w:themeColor="text1"/>
                <w:spacing w:val="-6"/>
                <w:sz w:val="14"/>
                <w:szCs w:val="14"/>
              </w:rPr>
              <w:t xml:space="preserve">Additions during the </w:t>
            </w:r>
          </w:p>
          <w:p w14:paraId="228AB777" w14:textId="77777777" w:rsidR="00B7638B" w:rsidRPr="00FD0F20" w:rsidRDefault="00B7638B" w:rsidP="00B7638B">
            <w:pPr>
              <w:ind w:right="-107"/>
              <w:rPr>
                <w:rFonts w:ascii="Arial" w:eastAsia="Arial Unicode MS" w:hAnsi="Arial" w:cs="Arial"/>
                <w:color w:val="000000" w:themeColor="text1"/>
                <w:spacing w:val="-6"/>
                <w:sz w:val="14"/>
                <w:szCs w:val="14"/>
              </w:rPr>
            </w:pPr>
            <w:r w:rsidRPr="00FD0F20">
              <w:rPr>
                <w:rFonts w:ascii="Arial" w:eastAsia="Arial Unicode MS" w:hAnsi="Arial" w:cs="Arial"/>
                <w:color w:val="000000" w:themeColor="text1"/>
                <w:spacing w:val="-6"/>
                <w:sz w:val="14"/>
                <w:szCs w:val="14"/>
              </w:rPr>
              <w:t xml:space="preserve">   period - cost</w:t>
            </w:r>
          </w:p>
        </w:tc>
        <w:tc>
          <w:tcPr>
            <w:tcW w:w="539" w:type="pct"/>
            <w:tcBorders>
              <w:top w:val="nil"/>
              <w:left w:val="nil"/>
              <w:right w:val="nil"/>
            </w:tcBorders>
            <w:noWrap/>
            <w:tcMar>
              <w:left w:w="115" w:type="dxa"/>
              <w:right w:w="115" w:type="dxa"/>
            </w:tcMar>
            <w:vAlign w:val="bottom"/>
          </w:tcPr>
          <w:p w14:paraId="3EAD0E59" w14:textId="54E7A7AA"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   </w:t>
            </w:r>
          </w:p>
        </w:tc>
        <w:tc>
          <w:tcPr>
            <w:tcW w:w="498" w:type="pct"/>
            <w:tcBorders>
              <w:top w:val="nil"/>
              <w:left w:val="nil"/>
              <w:right w:val="nil"/>
            </w:tcBorders>
            <w:noWrap/>
            <w:tcMar>
              <w:left w:w="115" w:type="dxa"/>
              <w:right w:w="115" w:type="dxa"/>
            </w:tcMar>
            <w:vAlign w:val="bottom"/>
          </w:tcPr>
          <w:p w14:paraId="3F82D376" w14:textId="2B96C166"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198</w:t>
            </w:r>
          </w:p>
        </w:tc>
        <w:tc>
          <w:tcPr>
            <w:tcW w:w="539" w:type="pct"/>
            <w:tcBorders>
              <w:top w:val="nil"/>
              <w:left w:val="nil"/>
              <w:right w:val="nil"/>
            </w:tcBorders>
            <w:noWrap/>
            <w:tcMar>
              <w:left w:w="115" w:type="dxa"/>
              <w:right w:w="115" w:type="dxa"/>
            </w:tcMar>
            <w:vAlign w:val="bottom"/>
          </w:tcPr>
          <w:p w14:paraId="5E699EDD" w14:textId="740A48AC"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4,896 </w:t>
            </w:r>
          </w:p>
        </w:tc>
        <w:tc>
          <w:tcPr>
            <w:tcW w:w="519" w:type="pct"/>
            <w:tcBorders>
              <w:top w:val="nil"/>
              <w:left w:val="nil"/>
              <w:right w:val="nil"/>
            </w:tcBorders>
            <w:noWrap/>
            <w:tcMar>
              <w:left w:w="115" w:type="dxa"/>
              <w:right w:w="115" w:type="dxa"/>
            </w:tcMar>
            <w:vAlign w:val="bottom"/>
          </w:tcPr>
          <w:p w14:paraId="4C470ADB" w14:textId="4992D1D7" w:rsidR="00B7638B" w:rsidRPr="00FD0F20" w:rsidRDefault="00B7638B" w:rsidP="00F91218">
            <w:pPr>
              <w:tabs>
                <w:tab w:val="decimal" w:pos="792"/>
              </w:tabs>
              <w:ind w:right="-72" w:firstLine="8"/>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   </w:t>
            </w:r>
          </w:p>
        </w:tc>
        <w:tc>
          <w:tcPr>
            <w:tcW w:w="519" w:type="pct"/>
            <w:tcBorders>
              <w:top w:val="nil"/>
              <w:left w:val="nil"/>
              <w:right w:val="nil"/>
            </w:tcBorders>
            <w:noWrap/>
            <w:tcMar>
              <w:left w:w="115" w:type="dxa"/>
              <w:right w:w="115" w:type="dxa"/>
            </w:tcMar>
            <w:vAlign w:val="bottom"/>
          </w:tcPr>
          <w:p w14:paraId="5C784155" w14:textId="2088F98D" w:rsidR="00B7638B" w:rsidRPr="00FD0F20" w:rsidRDefault="00B7638B" w:rsidP="00F91218">
            <w:pPr>
              <w:tabs>
                <w:tab w:val="decimal" w:pos="792"/>
              </w:tabs>
              <w:ind w:right="-72" w:firstLine="8"/>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   </w:t>
            </w:r>
          </w:p>
        </w:tc>
        <w:tc>
          <w:tcPr>
            <w:tcW w:w="519" w:type="pct"/>
            <w:tcBorders>
              <w:top w:val="nil"/>
              <w:left w:val="nil"/>
              <w:right w:val="nil"/>
            </w:tcBorders>
            <w:noWrap/>
            <w:tcMar>
              <w:left w:w="115" w:type="dxa"/>
              <w:right w:w="115" w:type="dxa"/>
            </w:tcMar>
            <w:vAlign w:val="bottom"/>
          </w:tcPr>
          <w:p w14:paraId="0C6F488D" w14:textId="66F5C908" w:rsidR="00B7638B" w:rsidRPr="00FD0F20" w:rsidRDefault="00B7638B" w:rsidP="00F91218">
            <w:pPr>
              <w:tabs>
                <w:tab w:val="decimal" w:pos="792"/>
              </w:tabs>
              <w:ind w:left="7" w:right="-72" w:hanging="7"/>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75</w:t>
            </w:r>
          </w:p>
        </w:tc>
        <w:tc>
          <w:tcPr>
            <w:tcW w:w="519" w:type="pct"/>
            <w:tcBorders>
              <w:top w:val="nil"/>
              <w:left w:val="nil"/>
              <w:right w:val="nil"/>
            </w:tcBorders>
            <w:noWrap/>
            <w:tcMar>
              <w:left w:w="115" w:type="dxa"/>
              <w:right w:w="115" w:type="dxa"/>
            </w:tcMar>
            <w:vAlign w:val="bottom"/>
          </w:tcPr>
          <w:p w14:paraId="2111FDF3" w14:textId="725D9AC0"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   </w:t>
            </w:r>
          </w:p>
        </w:tc>
        <w:tc>
          <w:tcPr>
            <w:tcW w:w="505" w:type="pct"/>
            <w:tcBorders>
              <w:top w:val="nil"/>
              <w:left w:val="nil"/>
              <w:right w:val="nil"/>
            </w:tcBorders>
            <w:noWrap/>
            <w:tcMar>
              <w:left w:w="115" w:type="dxa"/>
              <w:right w:w="115" w:type="dxa"/>
            </w:tcMar>
            <w:vAlign w:val="bottom"/>
          </w:tcPr>
          <w:p w14:paraId="4A481690" w14:textId="0C06B7BB"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5,169 </w:t>
            </w:r>
          </w:p>
        </w:tc>
      </w:tr>
      <w:tr w:rsidR="00635C8B" w:rsidRPr="00FD0F20" w14:paraId="543F6F45" w14:textId="77777777" w:rsidTr="00FD0F20">
        <w:trPr>
          <w:cantSplit/>
        </w:trPr>
        <w:tc>
          <w:tcPr>
            <w:tcW w:w="844" w:type="pct"/>
            <w:noWrap/>
            <w:tcMar>
              <w:left w:w="115" w:type="dxa"/>
              <w:right w:w="115" w:type="dxa"/>
            </w:tcMar>
            <w:vAlign w:val="bottom"/>
          </w:tcPr>
          <w:p w14:paraId="08669E58" w14:textId="77777777" w:rsidR="00B7638B" w:rsidRPr="00FD0F20" w:rsidRDefault="00B7638B" w:rsidP="00B7638B">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 xml:space="preserve">Disposals and write off </w:t>
            </w:r>
          </w:p>
          <w:p w14:paraId="63D54027" w14:textId="77777777" w:rsidR="00B7638B" w:rsidRPr="00FD0F20" w:rsidRDefault="00B7638B" w:rsidP="00B7638B">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 xml:space="preserve">   during the period - </w:t>
            </w:r>
          </w:p>
          <w:p w14:paraId="070AFC20" w14:textId="77777777" w:rsidR="00B7638B" w:rsidRPr="00FD0F20" w:rsidRDefault="00B7638B" w:rsidP="00B7638B">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 xml:space="preserve">   net book value</w:t>
            </w:r>
          </w:p>
        </w:tc>
        <w:tc>
          <w:tcPr>
            <w:tcW w:w="539" w:type="pct"/>
            <w:tcBorders>
              <w:top w:val="nil"/>
              <w:left w:val="nil"/>
              <w:right w:val="nil"/>
            </w:tcBorders>
            <w:noWrap/>
            <w:tcMar>
              <w:left w:w="115" w:type="dxa"/>
              <w:right w:w="115" w:type="dxa"/>
            </w:tcMar>
            <w:vAlign w:val="bottom"/>
          </w:tcPr>
          <w:p w14:paraId="4B7716F0" w14:textId="78C33DB3"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   </w:t>
            </w:r>
          </w:p>
        </w:tc>
        <w:tc>
          <w:tcPr>
            <w:tcW w:w="498" w:type="pct"/>
            <w:tcBorders>
              <w:top w:val="nil"/>
              <w:left w:val="nil"/>
              <w:right w:val="nil"/>
            </w:tcBorders>
            <w:noWrap/>
            <w:tcMar>
              <w:left w:w="115" w:type="dxa"/>
              <w:right w:w="115" w:type="dxa"/>
            </w:tcMar>
            <w:vAlign w:val="bottom"/>
          </w:tcPr>
          <w:p w14:paraId="5359D103" w14:textId="3185BA63"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w:t>
            </w:r>
          </w:p>
        </w:tc>
        <w:tc>
          <w:tcPr>
            <w:tcW w:w="539" w:type="pct"/>
            <w:tcBorders>
              <w:top w:val="nil"/>
              <w:left w:val="nil"/>
              <w:right w:val="nil"/>
            </w:tcBorders>
            <w:noWrap/>
            <w:tcMar>
              <w:left w:w="115" w:type="dxa"/>
              <w:right w:w="115" w:type="dxa"/>
            </w:tcMar>
            <w:vAlign w:val="bottom"/>
          </w:tcPr>
          <w:p w14:paraId="1980C13A" w14:textId="0FAC338A"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w:t>
            </w:r>
          </w:p>
        </w:tc>
        <w:tc>
          <w:tcPr>
            <w:tcW w:w="519" w:type="pct"/>
            <w:tcBorders>
              <w:top w:val="nil"/>
              <w:left w:val="nil"/>
              <w:right w:val="nil"/>
            </w:tcBorders>
            <w:noWrap/>
            <w:tcMar>
              <w:left w:w="115" w:type="dxa"/>
              <w:right w:w="115" w:type="dxa"/>
            </w:tcMar>
            <w:vAlign w:val="bottom"/>
          </w:tcPr>
          <w:p w14:paraId="36C8D631" w14:textId="6A76E29C"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(16,647)</w:t>
            </w:r>
          </w:p>
        </w:tc>
        <w:tc>
          <w:tcPr>
            <w:tcW w:w="519" w:type="pct"/>
            <w:tcBorders>
              <w:top w:val="nil"/>
              <w:left w:val="nil"/>
              <w:right w:val="nil"/>
            </w:tcBorders>
            <w:noWrap/>
            <w:tcMar>
              <w:left w:w="115" w:type="dxa"/>
              <w:right w:w="115" w:type="dxa"/>
            </w:tcMar>
            <w:vAlign w:val="bottom"/>
          </w:tcPr>
          <w:p w14:paraId="51CDD677" w14:textId="6DE05CD3" w:rsidR="00B7638B" w:rsidRPr="00FD0F20" w:rsidRDefault="00B7638B" w:rsidP="00F91218">
            <w:pPr>
              <w:tabs>
                <w:tab w:val="decimal" w:pos="792"/>
              </w:tabs>
              <w:ind w:right="-72" w:firstLine="8"/>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   </w:t>
            </w:r>
          </w:p>
        </w:tc>
        <w:tc>
          <w:tcPr>
            <w:tcW w:w="519" w:type="pct"/>
            <w:tcBorders>
              <w:top w:val="nil"/>
              <w:left w:val="nil"/>
              <w:right w:val="nil"/>
            </w:tcBorders>
            <w:noWrap/>
            <w:tcMar>
              <w:left w:w="115" w:type="dxa"/>
              <w:right w:w="115" w:type="dxa"/>
            </w:tcMar>
            <w:vAlign w:val="bottom"/>
          </w:tcPr>
          <w:p w14:paraId="60A963B4" w14:textId="263B7707" w:rsidR="00B7638B" w:rsidRPr="00FD0F20" w:rsidRDefault="00B7638B" w:rsidP="00F91218">
            <w:pPr>
              <w:tabs>
                <w:tab w:val="decimal" w:pos="792"/>
              </w:tabs>
              <w:ind w:left="7" w:right="-72" w:hanging="7"/>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w:t>
            </w:r>
          </w:p>
        </w:tc>
        <w:tc>
          <w:tcPr>
            <w:tcW w:w="519" w:type="pct"/>
            <w:tcBorders>
              <w:top w:val="nil"/>
              <w:left w:val="nil"/>
              <w:right w:val="nil"/>
            </w:tcBorders>
            <w:noWrap/>
            <w:tcMar>
              <w:left w:w="115" w:type="dxa"/>
              <w:right w:w="115" w:type="dxa"/>
            </w:tcMar>
            <w:vAlign w:val="bottom"/>
          </w:tcPr>
          <w:p w14:paraId="326DC5AD" w14:textId="26A088AB"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   </w:t>
            </w:r>
          </w:p>
        </w:tc>
        <w:tc>
          <w:tcPr>
            <w:tcW w:w="505" w:type="pct"/>
            <w:tcBorders>
              <w:top w:val="nil"/>
              <w:left w:val="nil"/>
              <w:right w:val="nil"/>
            </w:tcBorders>
            <w:noWrap/>
            <w:tcMar>
              <w:left w:w="115" w:type="dxa"/>
              <w:right w:w="115" w:type="dxa"/>
            </w:tcMar>
            <w:vAlign w:val="bottom"/>
          </w:tcPr>
          <w:p w14:paraId="3845439B" w14:textId="77A7E089"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(16,647)</w:t>
            </w:r>
          </w:p>
        </w:tc>
      </w:tr>
      <w:tr w:rsidR="0026198C" w:rsidRPr="00FD0F20" w14:paraId="4F6645C6" w14:textId="77777777" w:rsidTr="00FD0F20">
        <w:trPr>
          <w:cantSplit/>
        </w:trPr>
        <w:tc>
          <w:tcPr>
            <w:tcW w:w="844" w:type="pct"/>
            <w:noWrap/>
            <w:tcMar>
              <w:left w:w="115" w:type="dxa"/>
              <w:right w:w="115" w:type="dxa"/>
            </w:tcMar>
            <w:vAlign w:val="bottom"/>
          </w:tcPr>
          <w:p w14:paraId="76D5DB8D" w14:textId="263153CF" w:rsidR="0026198C" w:rsidRPr="00FD0F20" w:rsidRDefault="0026198C" w:rsidP="00B7638B">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Transfer in (out)</w:t>
            </w:r>
          </w:p>
        </w:tc>
        <w:tc>
          <w:tcPr>
            <w:tcW w:w="539" w:type="pct"/>
            <w:tcBorders>
              <w:top w:val="nil"/>
              <w:left w:val="nil"/>
              <w:right w:val="nil"/>
            </w:tcBorders>
            <w:noWrap/>
            <w:tcMar>
              <w:left w:w="115" w:type="dxa"/>
              <w:right w:w="115" w:type="dxa"/>
            </w:tcMar>
            <w:vAlign w:val="bottom"/>
          </w:tcPr>
          <w:p w14:paraId="05549BF9" w14:textId="76A9DE7F" w:rsidR="0026198C" w:rsidRPr="00FD0F20" w:rsidRDefault="0026198C"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464</w:t>
            </w:r>
          </w:p>
        </w:tc>
        <w:tc>
          <w:tcPr>
            <w:tcW w:w="498" w:type="pct"/>
            <w:tcBorders>
              <w:top w:val="nil"/>
              <w:left w:val="nil"/>
              <w:right w:val="nil"/>
            </w:tcBorders>
            <w:noWrap/>
            <w:tcMar>
              <w:left w:w="115" w:type="dxa"/>
              <w:right w:w="115" w:type="dxa"/>
            </w:tcMar>
            <w:vAlign w:val="bottom"/>
          </w:tcPr>
          <w:p w14:paraId="19F05ABA" w14:textId="187EDA01" w:rsidR="0026198C" w:rsidRPr="00FD0F20" w:rsidRDefault="0026198C"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3,697</w:t>
            </w:r>
          </w:p>
        </w:tc>
        <w:tc>
          <w:tcPr>
            <w:tcW w:w="539" w:type="pct"/>
            <w:tcBorders>
              <w:top w:val="nil"/>
              <w:left w:val="nil"/>
              <w:right w:val="nil"/>
            </w:tcBorders>
            <w:noWrap/>
            <w:tcMar>
              <w:left w:w="115" w:type="dxa"/>
              <w:right w:w="115" w:type="dxa"/>
            </w:tcMar>
            <w:vAlign w:val="bottom"/>
          </w:tcPr>
          <w:p w14:paraId="34D55F0C" w14:textId="7B08F9A1" w:rsidR="0026198C" w:rsidRPr="00FD0F20" w:rsidRDefault="0026198C"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(4,161)</w:t>
            </w:r>
          </w:p>
        </w:tc>
        <w:tc>
          <w:tcPr>
            <w:tcW w:w="519" w:type="pct"/>
            <w:tcBorders>
              <w:top w:val="nil"/>
              <w:left w:val="nil"/>
              <w:right w:val="nil"/>
            </w:tcBorders>
            <w:noWrap/>
            <w:tcMar>
              <w:left w:w="115" w:type="dxa"/>
              <w:right w:w="115" w:type="dxa"/>
            </w:tcMar>
            <w:vAlign w:val="bottom"/>
          </w:tcPr>
          <w:p w14:paraId="78AC2227" w14:textId="4AE3830E" w:rsidR="0026198C" w:rsidRPr="00FD0F20" w:rsidRDefault="0026198C"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2</w:t>
            </w:r>
          </w:p>
        </w:tc>
        <w:tc>
          <w:tcPr>
            <w:tcW w:w="519" w:type="pct"/>
            <w:tcBorders>
              <w:top w:val="nil"/>
              <w:left w:val="nil"/>
              <w:right w:val="nil"/>
            </w:tcBorders>
            <w:noWrap/>
            <w:tcMar>
              <w:left w:w="115" w:type="dxa"/>
              <w:right w:w="115" w:type="dxa"/>
            </w:tcMar>
            <w:vAlign w:val="bottom"/>
          </w:tcPr>
          <w:p w14:paraId="7EA7275A" w14:textId="39398036" w:rsidR="0026198C" w:rsidRPr="00FD0F20" w:rsidRDefault="0026198C" w:rsidP="00F91218">
            <w:pPr>
              <w:tabs>
                <w:tab w:val="decimal" w:pos="792"/>
              </w:tabs>
              <w:ind w:right="-72" w:firstLine="8"/>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223</w:t>
            </w:r>
          </w:p>
        </w:tc>
        <w:tc>
          <w:tcPr>
            <w:tcW w:w="519" w:type="pct"/>
            <w:tcBorders>
              <w:top w:val="nil"/>
              <w:left w:val="nil"/>
              <w:right w:val="nil"/>
            </w:tcBorders>
            <w:noWrap/>
            <w:tcMar>
              <w:left w:w="115" w:type="dxa"/>
              <w:right w:w="115" w:type="dxa"/>
            </w:tcMar>
            <w:vAlign w:val="bottom"/>
          </w:tcPr>
          <w:p w14:paraId="6D9DAB31" w14:textId="7E930FC1" w:rsidR="0026198C" w:rsidRPr="00FD0F20" w:rsidRDefault="00A40C18" w:rsidP="00F91218">
            <w:pPr>
              <w:tabs>
                <w:tab w:val="decimal" w:pos="792"/>
              </w:tabs>
              <w:ind w:left="7" w:right="-72" w:hanging="7"/>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(225)</w:t>
            </w:r>
          </w:p>
        </w:tc>
        <w:tc>
          <w:tcPr>
            <w:tcW w:w="519" w:type="pct"/>
            <w:tcBorders>
              <w:top w:val="nil"/>
              <w:left w:val="nil"/>
              <w:right w:val="nil"/>
            </w:tcBorders>
            <w:noWrap/>
            <w:tcMar>
              <w:left w:w="115" w:type="dxa"/>
              <w:right w:w="115" w:type="dxa"/>
            </w:tcMar>
            <w:vAlign w:val="bottom"/>
          </w:tcPr>
          <w:p w14:paraId="54BD6E9C" w14:textId="6DC8835E" w:rsidR="0026198C" w:rsidRPr="00FD0F20" w:rsidRDefault="00F6162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w:t>
            </w:r>
          </w:p>
        </w:tc>
        <w:tc>
          <w:tcPr>
            <w:tcW w:w="505" w:type="pct"/>
            <w:tcBorders>
              <w:top w:val="nil"/>
              <w:left w:val="nil"/>
              <w:right w:val="nil"/>
            </w:tcBorders>
            <w:noWrap/>
            <w:tcMar>
              <w:left w:w="115" w:type="dxa"/>
              <w:right w:w="115" w:type="dxa"/>
            </w:tcMar>
            <w:vAlign w:val="bottom"/>
          </w:tcPr>
          <w:p w14:paraId="02494199" w14:textId="0E4ACE0A" w:rsidR="0026198C" w:rsidRPr="00FD0F20" w:rsidRDefault="00F6162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w:t>
            </w:r>
          </w:p>
        </w:tc>
      </w:tr>
      <w:tr w:rsidR="00635C8B" w:rsidRPr="00FD0F20" w14:paraId="29D91966" w14:textId="77777777" w:rsidTr="00FD0F20">
        <w:trPr>
          <w:cantSplit/>
        </w:trPr>
        <w:tc>
          <w:tcPr>
            <w:tcW w:w="844" w:type="pct"/>
            <w:noWrap/>
            <w:tcMar>
              <w:left w:w="115" w:type="dxa"/>
              <w:right w:w="115" w:type="dxa"/>
            </w:tcMar>
            <w:vAlign w:val="bottom"/>
          </w:tcPr>
          <w:p w14:paraId="02ED114D" w14:textId="7257C9B0" w:rsidR="00B7638B" w:rsidRPr="00FD0F20" w:rsidRDefault="00B7638B" w:rsidP="00B7638B">
            <w:pPr>
              <w:ind w:right="-107"/>
              <w:rPr>
                <w:rFonts w:ascii="Arial" w:eastAsia="Arial Unicode MS" w:hAnsi="Arial" w:cs="Arial"/>
                <w:color w:val="000000" w:themeColor="text1"/>
                <w:spacing w:val="-6"/>
                <w:sz w:val="14"/>
                <w:szCs w:val="14"/>
              </w:rPr>
            </w:pPr>
            <w:proofErr w:type="spellStart"/>
            <w:r w:rsidRPr="00FD0F20">
              <w:rPr>
                <w:rFonts w:ascii="Arial" w:eastAsia="Arial Unicode MS" w:hAnsi="Arial" w:cs="Arial"/>
                <w:color w:val="000000" w:themeColor="text1"/>
                <w:spacing w:val="-6"/>
                <w:sz w:val="14"/>
                <w:szCs w:val="14"/>
              </w:rPr>
              <w:t>Amortisation</w:t>
            </w:r>
            <w:proofErr w:type="spellEnd"/>
            <w:r w:rsidRPr="00FD0F20">
              <w:rPr>
                <w:rFonts w:ascii="Arial" w:eastAsia="Arial Unicode MS" w:hAnsi="Arial" w:cs="Arial"/>
                <w:color w:val="000000" w:themeColor="text1"/>
                <w:spacing w:val="-6"/>
                <w:sz w:val="14"/>
                <w:szCs w:val="14"/>
              </w:rPr>
              <w:t xml:space="preserve"> during   </w:t>
            </w:r>
          </w:p>
          <w:p w14:paraId="5BBD5E02" w14:textId="77777777" w:rsidR="00B7638B" w:rsidRPr="00FD0F20" w:rsidRDefault="00B7638B" w:rsidP="00B7638B">
            <w:pPr>
              <w:ind w:right="-107"/>
              <w:rPr>
                <w:rFonts w:ascii="Arial" w:eastAsia="Arial Unicode MS" w:hAnsi="Arial" w:cs="Arial"/>
                <w:color w:val="000000" w:themeColor="text1"/>
                <w:spacing w:val="-6"/>
                <w:sz w:val="14"/>
                <w:szCs w:val="14"/>
              </w:rPr>
            </w:pPr>
            <w:r w:rsidRPr="00FD0F20">
              <w:rPr>
                <w:rFonts w:ascii="Arial" w:eastAsia="Arial Unicode MS" w:hAnsi="Arial" w:cs="Arial"/>
                <w:color w:val="000000" w:themeColor="text1"/>
                <w:spacing w:val="-6"/>
                <w:sz w:val="14"/>
                <w:szCs w:val="14"/>
              </w:rPr>
              <w:t xml:space="preserve">   the period</w:t>
            </w:r>
          </w:p>
        </w:tc>
        <w:tc>
          <w:tcPr>
            <w:tcW w:w="539" w:type="pct"/>
            <w:tcBorders>
              <w:left w:val="nil"/>
              <w:bottom w:val="single" w:sz="4" w:space="0" w:color="auto"/>
              <w:right w:val="nil"/>
            </w:tcBorders>
            <w:noWrap/>
            <w:tcMar>
              <w:left w:w="115" w:type="dxa"/>
              <w:right w:w="115" w:type="dxa"/>
            </w:tcMar>
            <w:vAlign w:val="bottom"/>
          </w:tcPr>
          <w:p w14:paraId="0ACC64EC" w14:textId="228E3CBF"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(803)</w:t>
            </w:r>
          </w:p>
        </w:tc>
        <w:tc>
          <w:tcPr>
            <w:tcW w:w="498" w:type="pct"/>
            <w:tcBorders>
              <w:left w:val="nil"/>
              <w:bottom w:val="single" w:sz="4" w:space="0" w:color="auto"/>
              <w:right w:val="nil"/>
            </w:tcBorders>
            <w:noWrap/>
            <w:tcMar>
              <w:left w:w="115" w:type="dxa"/>
              <w:right w:w="115" w:type="dxa"/>
            </w:tcMar>
            <w:vAlign w:val="bottom"/>
          </w:tcPr>
          <w:p w14:paraId="5E487551" w14:textId="45BD327E"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(4,489)</w:t>
            </w:r>
          </w:p>
        </w:tc>
        <w:tc>
          <w:tcPr>
            <w:tcW w:w="539" w:type="pct"/>
            <w:tcBorders>
              <w:left w:val="nil"/>
              <w:bottom w:val="single" w:sz="4" w:space="0" w:color="auto"/>
              <w:right w:val="nil"/>
            </w:tcBorders>
            <w:noWrap/>
            <w:tcMar>
              <w:left w:w="115" w:type="dxa"/>
              <w:right w:w="115" w:type="dxa"/>
            </w:tcMar>
            <w:vAlign w:val="bottom"/>
          </w:tcPr>
          <w:p w14:paraId="1CC99E7D" w14:textId="5AE039C2"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w:t>
            </w:r>
          </w:p>
        </w:tc>
        <w:tc>
          <w:tcPr>
            <w:tcW w:w="519" w:type="pct"/>
            <w:tcBorders>
              <w:left w:val="nil"/>
              <w:bottom w:val="single" w:sz="4" w:space="0" w:color="auto"/>
              <w:right w:val="nil"/>
            </w:tcBorders>
            <w:noWrap/>
            <w:tcMar>
              <w:left w:w="115" w:type="dxa"/>
              <w:right w:w="115" w:type="dxa"/>
            </w:tcMar>
            <w:vAlign w:val="bottom"/>
          </w:tcPr>
          <w:p w14:paraId="7DD1D0C3" w14:textId="6B0E50BF" w:rsidR="00B7638B" w:rsidRPr="00FD0F20" w:rsidRDefault="00B7638B" w:rsidP="00F91218">
            <w:pPr>
              <w:tabs>
                <w:tab w:val="decimal" w:pos="792"/>
              </w:tabs>
              <w:ind w:right="-72" w:firstLine="8"/>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(533)</w:t>
            </w:r>
          </w:p>
        </w:tc>
        <w:tc>
          <w:tcPr>
            <w:tcW w:w="519" w:type="pct"/>
            <w:tcBorders>
              <w:left w:val="nil"/>
              <w:bottom w:val="single" w:sz="4" w:space="0" w:color="auto"/>
              <w:right w:val="nil"/>
            </w:tcBorders>
            <w:noWrap/>
            <w:tcMar>
              <w:left w:w="115" w:type="dxa"/>
              <w:right w:w="115" w:type="dxa"/>
            </w:tcMar>
            <w:vAlign w:val="bottom"/>
          </w:tcPr>
          <w:p w14:paraId="7542C13F" w14:textId="1F3C930B" w:rsidR="00B7638B" w:rsidRPr="00FD0F20" w:rsidRDefault="00B7638B" w:rsidP="00F91218">
            <w:pPr>
              <w:tabs>
                <w:tab w:val="decimal" w:pos="792"/>
              </w:tabs>
              <w:ind w:right="-72" w:firstLine="8"/>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(42)</w:t>
            </w:r>
          </w:p>
        </w:tc>
        <w:tc>
          <w:tcPr>
            <w:tcW w:w="519" w:type="pct"/>
            <w:tcBorders>
              <w:left w:val="nil"/>
              <w:bottom w:val="single" w:sz="4" w:space="0" w:color="auto"/>
              <w:right w:val="nil"/>
            </w:tcBorders>
            <w:noWrap/>
            <w:tcMar>
              <w:left w:w="115" w:type="dxa"/>
              <w:right w:w="115" w:type="dxa"/>
            </w:tcMar>
            <w:vAlign w:val="bottom"/>
          </w:tcPr>
          <w:p w14:paraId="1CFC8A32" w14:textId="1E21E1AB" w:rsidR="00B7638B" w:rsidRPr="00FD0F20" w:rsidRDefault="00B7638B" w:rsidP="00F91218">
            <w:pPr>
              <w:tabs>
                <w:tab w:val="decimal" w:pos="792"/>
              </w:tabs>
              <w:ind w:left="7" w:right="-72" w:hanging="7"/>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w:t>
            </w:r>
          </w:p>
        </w:tc>
        <w:tc>
          <w:tcPr>
            <w:tcW w:w="519" w:type="pct"/>
            <w:tcBorders>
              <w:left w:val="nil"/>
              <w:bottom w:val="single" w:sz="4" w:space="0" w:color="auto"/>
              <w:right w:val="nil"/>
            </w:tcBorders>
            <w:noWrap/>
            <w:tcMar>
              <w:left w:w="115" w:type="dxa"/>
              <w:right w:w="115" w:type="dxa"/>
            </w:tcMar>
            <w:vAlign w:val="bottom"/>
          </w:tcPr>
          <w:p w14:paraId="1F4E60D4" w14:textId="00000CD6"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(76)</w:t>
            </w:r>
          </w:p>
        </w:tc>
        <w:tc>
          <w:tcPr>
            <w:tcW w:w="505" w:type="pct"/>
            <w:tcBorders>
              <w:left w:val="nil"/>
              <w:bottom w:val="single" w:sz="4" w:space="0" w:color="auto"/>
              <w:right w:val="nil"/>
            </w:tcBorders>
            <w:noWrap/>
            <w:tcMar>
              <w:left w:w="115" w:type="dxa"/>
              <w:right w:w="115" w:type="dxa"/>
            </w:tcMar>
            <w:vAlign w:val="bottom"/>
          </w:tcPr>
          <w:p w14:paraId="1CE5757E" w14:textId="1CF9183B" w:rsidR="00B7638B" w:rsidRPr="00FD0F20" w:rsidRDefault="00B7638B"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(5,943)</w:t>
            </w:r>
          </w:p>
        </w:tc>
      </w:tr>
      <w:tr w:rsidR="00635C8B" w:rsidRPr="00FD0F20" w14:paraId="7B3BA536" w14:textId="77777777" w:rsidTr="00FD0F20">
        <w:trPr>
          <w:cantSplit/>
        </w:trPr>
        <w:tc>
          <w:tcPr>
            <w:tcW w:w="844" w:type="pct"/>
            <w:noWrap/>
            <w:tcMar>
              <w:left w:w="115" w:type="dxa"/>
              <w:right w:w="115" w:type="dxa"/>
            </w:tcMar>
            <w:vAlign w:val="bottom"/>
          </w:tcPr>
          <w:p w14:paraId="08B0217E" w14:textId="77777777" w:rsidR="00B7638B" w:rsidRPr="00FD0F20" w:rsidRDefault="00B7638B" w:rsidP="00B7638B">
            <w:pPr>
              <w:ind w:right="-107"/>
              <w:rPr>
                <w:rFonts w:ascii="Arial" w:eastAsia="Arial Unicode MS" w:hAnsi="Arial" w:cs="Arial"/>
                <w:color w:val="000000" w:themeColor="text1"/>
                <w:spacing w:val="-6"/>
                <w:sz w:val="14"/>
                <w:szCs w:val="14"/>
              </w:rPr>
            </w:pPr>
          </w:p>
        </w:tc>
        <w:tc>
          <w:tcPr>
            <w:tcW w:w="539" w:type="pct"/>
            <w:tcBorders>
              <w:top w:val="single" w:sz="4" w:space="0" w:color="auto"/>
              <w:left w:val="nil"/>
              <w:right w:val="nil"/>
            </w:tcBorders>
            <w:noWrap/>
            <w:tcMar>
              <w:left w:w="115" w:type="dxa"/>
              <w:right w:w="115" w:type="dxa"/>
            </w:tcMar>
            <w:vAlign w:val="bottom"/>
          </w:tcPr>
          <w:p w14:paraId="6801A488" w14:textId="77777777" w:rsidR="00B7638B" w:rsidRPr="00FD0F20" w:rsidRDefault="00B7638B" w:rsidP="00B7638B">
            <w:pPr>
              <w:ind w:right="-72"/>
              <w:jc w:val="right"/>
              <w:rPr>
                <w:rFonts w:ascii="Arial" w:eastAsia="Arial Unicode MS" w:hAnsi="Arial" w:cs="Arial"/>
                <w:color w:val="000000" w:themeColor="text1"/>
                <w:spacing w:val="-6"/>
                <w:sz w:val="14"/>
                <w:szCs w:val="14"/>
              </w:rPr>
            </w:pPr>
          </w:p>
        </w:tc>
        <w:tc>
          <w:tcPr>
            <w:tcW w:w="498" w:type="pct"/>
            <w:tcBorders>
              <w:top w:val="single" w:sz="4" w:space="0" w:color="auto"/>
              <w:left w:val="nil"/>
              <w:right w:val="nil"/>
            </w:tcBorders>
            <w:noWrap/>
            <w:tcMar>
              <w:left w:w="115" w:type="dxa"/>
              <w:right w:w="115" w:type="dxa"/>
            </w:tcMar>
            <w:vAlign w:val="bottom"/>
          </w:tcPr>
          <w:p w14:paraId="2211D35E" w14:textId="77777777" w:rsidR="00B7638B" w:rsidRPr="00FD0F20" w:rsidRDefault="00B7638B" w:rsidP="00B7638B">
            <w:pPr>
              <w:ind w:right="-72"/>
              <w:jc w:val="right"/>
              <w:rPr>
                <w:rFonts w:ascii="Arial" w:eastAsia="Arial Unicode MS" w:hAnsi="Arial" w:cs="Arial"/>
                <w:color w:val="000000" w:themeColor="text1"/>
                <w:spacing w:val="-6"/>
                <w:sz w:val="14"/>
                <w:szCs w:val="14"/>
              </w:rPr>
            </w:pPr>
          </w:p>
        </w:tc>
        <w:tc>
          <w:tcPr>
            <w:tcW w:w="539" w:type="pct"/>
            <w:tcBorders>
              <w:top w:val="single" w:sz="4" w:space="0" w:color="auto"/>
              <w:left w:val="nil"/>
              <w:right w:val="nil"/>
            </w:tcBorders>
            <w:noWrap/>
            <w:tcMar>
              <w:left w:w="115" w:type="dxa"/>
              <w:right w:w="115" w:type="dxa"/>
            </w:tcMar>
            <w:vAlign w:val="bottom"/>
          </w:tcPr>
          <w:p w14:paraId="20E68E73" w14:textId="77777777" w:rsidR="00B7638B" w:rsidRPr="00FD0F20" w:rsidRDefault="00B7638B" w:rsidP="00B7638B">
            <w:pPr>
              <w:ind w:right="-72"/>
              <w:jc w:val="right"/>
              <w:rPr>
                <w:rFonts w:ascii="Arial" w:eastAsia="Arial Unicode MS" w:hAnsi="Arial" w:cs="Arial"/>
                <w:color w:val="000000" w:themeColor="text1"/>
                <w:spacing w:val="-6"/>
                <w:sz w:val="14"/>
                <w:szCs w:val="14"/>
              </w:rPr>
            </w:pPr>
          </w:p>
        </w:tc>
        <w:tc>
          <w:tcPr>
            <w:tcW w:w="519" w:type="pct"/>
            <w:tcBorders>
              <w:top w:val="single" w:sz="4" w:space="0" w:color="auto"/>
              <w:left w:val="nil"/>
              <w:right w:val="nil"/>
            </w:tcBorders>
            <w:noWrap/>
            <w:tcMar>
              <w:left w:w="115" w:type="dxa"/>
              <w:right w:w="115" w:type="dxa"/>
            </w:tcMar>
            <w:vAlign w:val="bottom"/>
          </w:tcPr>
          <w:p w14:paraId="47F38853" w14:textId="77777777" w:rsidR="00B7638B" w:rsidRPr="00FD0F20" w:rsidRDefault="00B7638B" w:rsidP="00B7638B">
            <w:pPr>
              <w:ind w:right="-72" w:firstLine="8"/>
              <w:jc w:val="right"/>
              <w:rPr>
                <w:rFonts w:ascii="Arial" w:eastAsia="Arial Unicode MS" w:hAnsi="Arial" w:cs="Arial"/>
                <w:color w:val="000000" w:themeColor="text1"/>
                <w:spacing w:val="-6"/>
                <w:sz w:val="14"/>
                <w:szCs w:val="14"/>
              </w:rPr>
            </w:pPr>
          </w:p>
        </w:tc>
        <w:tc>
          <w:tcPr>
            <w:tcW w:w="519" w:type="pct"/>
            <w:tcBorders>
              <w:top w:val="single" w:sz="4" w:space="0" w:color="auto"/>
              <w:left w:val="nil"/>
              <w:right w:val="nil"/>
            </w:tcBorders>
            <w:noWrap/>
            <w:tcMar>
              <w:left w:w="115" w:type="dxa"/>
              <w:right w:w="115" w:type="dxa"/>
            </w:tcMar>
            <w:vAlign w:val="bottom"/>
          </w:tcPr>
          <w:p w14:paraId="64C1BAFB" w14:textId="77777777" w:rsidR="00B7638B" w:rsidRPr="00FD0F20" w:rsidRDefault="00B7638B" w:rsidP="00B7638B">
            <w:pPr>
              <w:ind w:right="-72" w:firstLine="8"/>
              <w:jc w:val="right"/>
              <w:rPr>
                <w:rFonts w:ascii="Arial" w:eastAsia="Arial Unicode MS" w:hAnsi="Arial" w:cs="Arial"/>
                <w:color w:val="000000" w:themeColor="text1"/>
                <w:spacing w:val="-6"/>
                <w:sz w:val="14"/>
                <w:szCs w:val="14"/>
              </w:rPr>
            </w:pPr>
          </w:p>
        </w:tc>
        <w:tc>
          <w:tcPr>
            <w:tcW w:w="519" w:type="pct"/>
            <w:tcBorders>
              <w:top w:val="single" w:sz="4" w:space="0" w:color="auto"/>
              <w:left w:val="nil"/>
              <w:right w:val="nil"/>
            </w:tcBorders>
            <w:noWrap/>
            <w:tcMar>
              <w:left w:w="115" w:type="dxa"/>
              <w:right w:w="115" w:type="dxa"/>
            </w:tcMar>
            <w:vAlign w:val="bottom"/>
          </w:tcPr>
          <w:p w14:paraId="772F1F6C" w14:textId="77777777" w:rsidR="00B7638B" w:rsidRPr="00FD0F20" w:rsidRDefault="00B7638B" w:rsidP="00B7638B">
            <w:pPr>
              <w:ind w:left="7" w:right="-72" w:hanging="7"/>
              <w:jc w:val="right"/>
              <w:rPr>
                <w:rFonts w:ascii="Arial" w:eastAsia="Arial Unicode MS" w:hAnsi="Arial" w:cs="Arial"/>
                <w:color w:val="000000" w:themeColor="text1"/>
                <w:spacing w:val="-6"/>
                <w:sz w:val="14"/>
                <w:szCs w:val="14"/>
              </w:rPr>
            </w:pPr>
          </w:p>
        </w:tc>
        <w:tc>
          <w:tcPr>
            <w:tcW w:w="519" w:type="pct"/>
            <w:tcBorders>
              <w:top w:val="single" w:sz="4" w:space="0" w:color="auto"/>
              <w:left w:val="nil"/>
              <w:right w:val="nil"/>
            </w:tcBorders>
            <w:noWrap/>
            <w:tcMar>
              <w:left w:w="115" w:type="dxa"/>
              <w:right w:w="115" w:type="dxa"/>
            </w:tcMar>
            <w:vAlign w:val="bottom"/>
          </w:tcPr>
          <w:p w14:paraId="65D5762E" w14:textId="77777777" w:rsidR="00B7638B" w:rsidRPr="00FD0F20" w:rsidRDefault="00B7638B" w:rsidP="00B7638B">
            <w:pPr>
              <w:ind w:right="-72"/>
              <w:jc w:val="right"/>
              <w:rPr>
                <w:rFonts w:ascii="Arial" w:eastAsia="Arial Unicode MS" w:hAnsi="Arial" w:cs="Arial"/>
                <w:color w:val="000000" w:themeColor="text1"/>
                <w:spacing w:val="-6"/>
                <w:sz w:val="14"/>
                <w:szCs w:val="14"/>
              </w:rPr>
            </w:pPr>
          </w:p>
        </w:tc>
        <w:tc>
          <w:tcPr>
            <w:tcW w:w="505" w:type="pct"/>
            <w:tcBorders>
              <w:top w:val="single" w:sz="4" w:space="0" w:color="auto"/>
              <w:left w:val="nil"/>
              <w:right w:val="nil"/>
            </w:tcBorders>
            <w:noWrap/>
            <w:tcMar>
              <w:left w:w="115" w:type="dxa"/>
              <w:right w:w="115" w:type="dxa"/>
            </w:tcMar>
            <w:vAlign w:val="bottom"/>
          </w:tcPr>
          <w:p w14:paraId="4923BDF8" w14:textId="77777777" w:rsidR="00B7638B" w:rsidRPr="00FD0F20" w:rsidRDefault="00B7638B" w:rsidP="00B7638B">
            <w:pPr>
              <w:ind w:right="-72"/>
              <w:jc w:val="right"/>
              <w:rPr>
                <w:rFonts w:ascii="Arial" w:eastAsia="Arial Unicode MS" w:hAnsi="Arial" w:cs="Arial"/>
                <w:color w:val="000000" w:themeColor="text1"/>
                <w:spacing w:val="-6"/>
                <w:sz w:val="14"/>
                <w:szCs w:val="14"/>
              </w:rPr>
            </w:pPr>
          </w:p>
        </w:tc>
      </w:tr>
      <w:tr w:rsidR="00635C8B" w:rsidRPr="00FD0F20" w14:paraId="3E0CA09B" w14:textId="77777777" w:rsidTr="00FD0F20">
        <w:trPr>
          <w:cantSplit/>
        </w:trPr>
        <w:tc>
          <w:tcPr>
            <w:tcW w:w="844" w:type="pct"/>
            <w:noWrap/>
            <w:tcMar>
              <w:left w:w="115" w:type="dxa"/>
              <w:right w:w="115" w:type="dxa"/>
            </w:tcMar>
            <w:vAlign w:val="bottom"/>
          </w:tcPr>
          <w:p w14:paraId="3A3E0BD1" w14:textId="77777777" w:rsidR="00E53338" w:rsidRPr="00FD0F20" w:rsidRDefault="00E53338" w:rsidP="00E53338">
            <w:pPr>
              <w:ind w:right="-107"/>
              <w:rPr>
                <w:rFonts w:ascii="Arial" w:hAnsi="Arial" w:cs="Arial"/>
                <w:color w:val="000000" w:themeColor="text1"/>
                <w:spacing w:val="-6"/>
                <w:sz w:val="14"/>
                <w:szCs w:val="14"/>
              </w:rPr>
            </w:pPr>
            <w:proofErr w:type="gramStart"/>
            <w:r w:rsidRPr="00FD0F20">
              <w:rPr>
                <w:rFonts w:ascii="Arial" w:hAnsi="Arial" w:cs="Arial"/>
                <w:color w:val="000000" w:themeColor="text1"/>
                <w:spacing w:val="-6"/>
                <w:sz w:val="14"/>
                <w:szCs w:val="14"/>
              </w:rPr>
              <w:t>Net book</w:t>
            </w:r>
            <w:proofErr w:type="gramEnd"/>
            <w:r w:rsidRPr="00FD0F20">
              <w:rPr>
                <w:rFonts w:ascii="Arial" w:hAnsi="Arial" w:cs="Arial"/>
                <w:color w:val="000000" w:themeColor="text1"/>
                <w:spacing w:val="-6"/>
                <w:sz w:val="14"/>
                <w:szCs w:val="14"/>
              </w:rPr>
              <w:t xml:space="preserve"> value as at</w:t>
            </w:r>
          </w:p>
          <w:p w14:paraId="79582CDC" w14:textId="77777777" w:rsidR="00E53338" w:rsidRPr="00FD0F20" w:rsidRDefault="00E53338" w:rsidP="00E53338">
            <w:pPr>
              <w:ind w:right="-107"/>
              <w:rPr>
                <w:rFonts w:ascii="Arial" w:eastAsia="Arial Unicode MS" w:hAnsi="Arial" w:cs="Arial"/>
                <w:color w:val="000000" w:themeColor="text1"/>
                <w:spacing w:val="-6"/>
                <w:sz w:val="14"/>
                <w:szCs w:val="14"/>
              </w:rPr>
            </w:pPr>
            <w:r w:rsidRPr="00FD0F20">
              <w:rPr>
                <w:rFonts w:ascii="Arial" w:hAnsi="Arial" w:cs="Arial"/>
                <w:color w:val="000000" w:themeColor="text1"/>
                <w:spacing w:val="-6"/>
                <w:sz w:val="14"/>
                <w:szCs w:val="14"/>
                <w:lang w:val="en-GB"/>
              </w:rPr>
              <w:t xml:space="preserve">   31 March</w:t>
            </w:r>
            <w:r w:rsidRPr="00FD0F20">
              <w:rPr>
                <w:rFonts w:ascii="Arial" w:hAnsi="Arial" w:cs="Arial"/>
                <w:color w:val="000000" w:themeColor="text1"/>
                <w:spacing w:val="-6"/>
                <w:sz w:val="14"/>
                <w:szCs w:val="14"/>
              </w:rPr>
              <w:t xml:space="preserve"> </w:t>
            </w:r>
            <w:r w:rsidRPr="00FD0F20">
              <w:rPr>
                <w:rFonts w:ascii="Arial" w:hAnsi="Arial" w:cs="Arial"/>
                <w:color w:val="000000" w:themeColor="text1"/>
                <w:spacing w:val="-6"/>
                <w:sz w:val="14"/>
                <w:szCs w:val="14"/>
                <w:lang w:val="en-GB"/>
              </w:rPr>
              <w:t>2026</w:t>
            </w:r>
          </w:p>
        </w:tc>
        <w:tc>
          <w:tcPr>
            <w:tcW w:w="539" w:type="pct"/>
            <w:tcBorders>
              <w:left w:val="nil"/>
              <w:bottom w:val="single" w:sz="4" w:space="0" w:color="auto"/>
              <w:right w:val="nil"/>
            </w:tcBorders>
            <w:noWrap/>
            <w:tcMar>
              <w:left w:w="115" w:type="dxa"/>
              <w:right w:w="115" w:type="dxa"/>
            </w:tcMar>
            <w:vAlign w:val="bottom"/>
          </w:tcPr>
          <w:p w14:paraId="46BDEF41" w14:textId="1E6787EA" w:rsidR="00E53338" w:rsidRPr="00FD0F20" w:rsidRDefault="00E53338"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19,365 </w:t>
            </w:r>
          </w:p>
        </w:tc>
        <w:tc>
          <w:tcPr>
            <w:tcW w:w="498" w:type="pct"/>
            <w:tcBorders>
              <w:left w:val="nil"/>
              <w:bottom w:val="single" w:sz="4" w:space="0" w:color="auto"/>
              <w:right w:val="nil"/>
            </w:tcBorders>
            <w:noWrap/>
            <w:tcMar>
              <w:left w:w="115" w:type="dxa"/>
              <w:right w:w="115" w:type="dxa"/>
            </w:tcMar>
            <w:vAlign w:val="bottom"/>
          </w:tcPr>
          <w:p w14:paraId="6239B6D8" w14:textId="04D5D5A2" w:rsidR="00E53338" w:rsidRPr="00FD0F20" w:rsidRDefault="00E53338"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81,260 </w:t>
            </w:r>
          </w:p>
        </w:tc>
        <w:tc>
          <w:tcPr>
            <w:tcW w:w="539" w:type="pct"/>
            <w:tcBorders>
              <w:left w:val="nil"/>
              <w:bottom w:val="single" w:sz="4" w:space="0" w:color="auto"/>
              <w:right w:val="nil"/>
            </w:tcBorders>
            <w:noWrap/>
            <w:tcMar>
              <w:left w:w="115" w:type="dxa"/>
              <w:right w:w="115" w:type="dxa"/>
            </w:tcMar>
            <w:vAlign w:val="bottom"/>
          </w:tcPr>
          <w:p w14:paraId="3A692DFC" w14:textId="1A714F1E" w:rsidR="00E53338" w:rsidRPr="00FD0F20" w:rsidRDefault="00E53338"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95,008 </w:t>
            </w:r>
          </w:p>
        </w:tc>
        <w:tc>
          <w:tcPr>
            <w:tcW w:w="519" w:type="pct"/>
            <w:tcBorders>
              <w:left w:val="nil"/>
              <w:bottom w:val="single" w:sz="4" w:space="0" w:color="auto"/>
              <w:right w:val="nil"/>
            </w:tcBorders>
            <w:noWrap/>
            <w:tcMar>
              <w:left w:w="115" w:type="dxa"/>
              <w:right w:w="115" w:type="dxa"/>
            </w:tcMar>
            <w:vAlign w:val="bottom"/>
          </w:tcPr>
          <w:p w14:paraId="167A3B8D" w14:textId="07F4EC45" w:rsidR="00E53338" w:rsidRPr="00FD0F20" w:rsidRDefault="00E53338" w:rsidP="00F91218">
            <w:pPr>
              <w:tabs>
                <w:tab w:val="decimal" w:pos="792"/>
              </w:tabs>
              <w:ind w:right="-72" w:firstLine="8"/>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2,010 </w:t>
            </w:r>
          </w:p>
        </w:tc>
        <w:tc>
          <w:tcPr>
            <w:tcW w:w="519" w:type="pct"/>
            <w:tcBorders>
              <w:left w:val="nil"/>
              <w:bottom w:val="single" w:sz="4" w:space="0" w:color="auto"/>
              <w:right w:val="nil"/>
            </w:tcBorders>
            <w:noWrap/>
            <w:tcMar>
              <w:left w:w="115" w:type="dxa"/>
              <w:right w:w="115" w:type="dxa"/>
            </w:tcMar>
            <w:vAlign w:val="bottom"/>
          </w:tcPr>
          <w:p w14:paraId="6A4B5B13" w14:textId="5A18D9A6" w:rsidR="00E53338" w:rsidRPr="00FD0F20" w:rsidRDefault="00E53338" w:rsidP="00F91218">
            <w:pPr>
              <w:tabs>
                <w:tab w:val="decimal" w:pos="792"/>
              </w:tabs>
              <w:ind w:right="-72" w:firstLine="8"/>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415 </w:t>
            </w:r>
          </w:p>
        </w:tc>
        <w:tc>
          <w:tcPr>
            <w:tcW w:w="519" w:type="pct"/>
            <w:tcBorders>
              <w:left w:val="nil"/>
              <w:bottom w:val="single" w:sz="4" w:space="0" w:color="auto"/>
              <w:right w:val="nil"/>
            </w:tcBorders>
            <w:noWrap/>
            <w:tcMar>
              <w:left w:w="115" w:type="dxa"/>
              <w:right w:w="115" w:type="dxa"/>
            </w:tcMar>
            <w:vAlign w:val="bottom"/>
          </w:tcPr>
          <w:p w14:paraId="67F1D359" w14:textId="19481D48" w:rsidR="00E53338" w:rsidRPr="00FD0F20" w:rsidRDefault="00E53338" w:rsidP="00F91218">
            <w:pPr>
              <w:tabs>
                <w:tab w:val="decimal" w:pos="792"/>
              </w:tabs>
              <w:ind w:left="7" w:right="-72" w:hanging="7"/>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w:t>
            </w:r>
          </w:p>
        </w:tc>
        <w:tc>
          <w:tcPr>
            <w:tcW w:w="519" w:type="pct"/>
            <w:tcBorders>
              <w:left w:val="nil"/>
              <w:bottom w:val="single" w:sz="4" w:space="0" w:color="auto"/>
              <w:right w:val="nil"/>
            </w:tcBorders>
            <w:noWrap/>
            <w:tcMar>
              <w:left w:w="115" w:type="dxa"/>
              <w:right w:w="115" w:type="dxa"/>
            </w:tcMar>
            <w:vAlign w:val="bottom"/>
          </w:tcPr>
          <w:p w14:paraId="6C14255B" w14:textId="0EB58922" w:rsidR="00E53338" w:rsidRPr="00FD0F20" w:rsidRDefault="00E53338"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2,605 </w:t>
            </w:r>
          </w:p>
        </w:tc>
        <w:tc>
          <w:tcPr>
            <w:tcW w:w="505" w:type="pct"/>
            <w:tcBorders>
              <w:left w:val="nil"/>
              <w:bottom w:val="single" w:sz="4" w:space="0" w:color="auto"/>
              <w:right w:val="nil"/>
            </w:tcBorders>
            <w:noWrap/>
            <w:tcMar>
              <w:left w:w="115" w:type="dxa"/>
              <w:right w:w="115" w:type="dxa"/>
            </w:tcMar>
            <w:vAlign w:val="bottom"/>
          </w:tcPr>
          <w:p w14:paraId="5BEA13F6" w14:textId="655A9805" w:rsidR="00E53338" w:rsidRPr="00FD0F20" w:rsidRDefault="00E53338" w:rsidP="00F91218">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200,663 </w:t>
            </w:r>
          </w:p>
        </w:tc>
      </w:tr>
    </w:tbl>
    <w:p w14:paraId="5A6252A7" w14:textId="77777777" w:rsidR="002F6C38" w:rsidRPr="00FD0F20" w:rsidRDefault="002F6C38" w:rsidP="00FF1E0D">
      <w:pPr>
        <w:rPr>
          <w:rFonts w:ascii="Arial" w:hAnsi="Arial" w:cstheme="minorBidi"/>
          <w:color w:val="000000" w:themeColor="text1"/>
          <w:sz w:val="18"/>
          <w:szCs w:val="22"/>
          <w:lang w:bidi="th-TH"/>
        </w:rPr>
      </w:pPr>
    </w:p>
    <w:tbl>
      <w:tblPr>
        <w:tblW w:w="4933" w:type="pct"/>
        <w:tblInd w:w="18" w:type="dxa"/>
        <w:tblLayout w:type="fixed"/>
        <w:tblLook w:val="0000" w:firstRow="0" w:lastRow="0" w:firstColumn="0" w:lastColumn="0" w:noHBand="0" w:noVBand="0"/>
      </w:tblPr>
      <w:tblGrid>
        <w:gridCol w:w="2785"/>
        <w:gridCol w:w="1690"/>
        <w:gridCol w:w="1690"/>
        <w:gridCol w:w="1690"/>
        <w:gridCol w:w="1692"/>
      </w:tblGrid>
      <w:tr w:rsidR="005D0C29" w:rsidRPr="00FD0F20" w14:paraId="769B1132" w14:textId="77777777" w:rsidTr="00F91218">
        <w:tc>
          <w:tcPr>
            <w:tcW w:w="1459" w:type="pct"/>
            <w:vAlign w:val="bottom"/>
          </w:tcPr>
          <w:p w14:paraId="05E4E567" w14:textId="77777777" w:rsidR="005D0C29" w:rsidRPr="00FD0F20" w:rsidRDefault="005D0C29">
            <w:pPr>
              <w:ind w:right="-43"/>
              <w:rPr>
                <w:rFonts w:ascii="Arial" w:hAnsi="Arial" w:cs="Arial"/>
                <w:color w:val="000000" w:themeColor="text1"/>
                <w:spacing w:val="-4"/>
                <w:sz w:val="14"/>
                <w:szCs w:val="14"/>
              </w:rPr>
            </w:pPr>
          </w:p>
        </w:tc>
        <w:tc>
          <w:tcPr>
            <w:tcW w:w="3541" w:type="pct"/>
            <w:gridSpan w:val="4"/>
            <w:tcBorders>
              <w:bottom w:val="single" w:sz="4" w:space="0" w:color="auto"/>
            </w:tcBorders>
            <w:vAlign w:val="bottom"/>
          </w:tcPr>
          <w:p w14:paraId="7349F078" w14:textId="4CA0542A" w:rsidR="005D0C29" w:rsidRPr="00FD0F20" w:rsidRDefault="00F94919" w:rsidP="00F91218">
            <w:pPr>
              <w:tabs>
                <w:tab w:val="decimal" w:pos="792"/>
              </w:tabs>
              <w:ind w:right="-72"/>
              <w:jc w:val="center"/>
              <w:rPr>
                <w:rFonts w:ascii="Arial" w:eastAsia="Arial Unicode MS" w:hAnsi="Arial" w:cs="Arial"/>
                <w:b/>
                <w:bCs/>
                <w:color w:val="000000" w:themeColor="text1"/>
                <w:spacing w:val="-4"/>
                <w:sz w:val="14"/>
                <w:szCs w:val="14"/>
              </w:rPr>
            </w:pPr>
            <w:r w:rsidRPr="00FD0F20">
              <w:rPr>
                <w:rFonts w:ascii="Arial" w:eastAsia="Arial Unicode MS" w:hAnsi="Arial" w:cs="Arial"/>
                <w:b/>
                <w:bCs/>
                <w:color w:val="000000" w:themeColor="text1"/>
                <w:spacing w:val="-4"/>
                <w:sz w:val="14"/>
                <w:szCs w:val="14"/>
              </w:rPr>
              <w:t>Separate financial information</w:t>
            </w:r>
          </w:p>
        </w:tc>
      </w:tr>
      <w:tr w:rsidR="00245A33" w:rsidRPr="00FD0F20" w14:paraId="75E75D47" w14:textId="77777777" w:rsidTr="00F91218">
        <w:tc>
          <w:tcPr>
            <w:tcW w:w="1459" w:type="pct"/>
            <w:vAlign w:val="bottom"/>
          </w:tcPr>
          <w:p w14:paraId="63E3837B" w14:textId="77777777" w:rsidR="00245A33" w:rsidRPr="00FD0F20" w:rsidRDefault="00245A33">
            <w:pPr>
              <w:ind w:right="-43"/>
              <w:rPr>
                <w:rFonts w:ascii="Arial" w:hAnsi="Arial" w:cs="Arial"/>
                <w:color w:val="000000" w:themeColor="text1"/>
                <w:spacing w:val="-4"/>
                <w:sz w:val="14"/>
                <w:szCs w:val="14"/>
              </w:rPr>
            </w:pPr>
          </w:p>
        </w:tc>
        <w:tc>
          <w:tcPr>
            <w:tcW w:w="3541" w:type="pct"/>
            <w:gridSpan w:val="4"/>
            <w:tcBorders>
              <w:bottom w:val="single" w:sz="4" w:space="0" w:color="auto"/>
            </w:tcBorders>
            <w:vAlign w:val="bottom"/>
          </w:tcPr>
          <w:p w14:paraId="01C9E51A" w14:textId="77777777" w:rsidR="00F94919" w:rsidRPr="00FD0F20" w:rsidRDefault="00F94919" w:rsidP="005F1046">
            <w:pPr>
              <w:ind w:right="-72"/>
              <w:jc w:val="center"/>
              <w:rPr>
                <w:rFonts w:ascii="Arial" w:eastAsia="Arial Unicode MS" w:hAnsi="Arial" w:cstheme="minorBidi"/>
                <w:b/>
                <w:bCs/>
                <w:color w:val="000000" w:themeColor="text1"/>
                <w:spacing w:val="-4"/>
                <w:sz w:val="14"/>
                <w:szCs w:val="17"/>
                <w:lang w:bidi="th-TH"/>
              </w:rPr>
            </w:pPr>
            <w:r w:rsidRPr="00FD0F20">
              <w:rPr>
                <w:rFonts w:ascii="Arial" w:eastAsia="Arial Unicode MS" w:hAnsi="Arial" w:cs="Arial"/>
                <w:b/>
                <w:bCs/>
                <w:color w:val="000000" w:themeColor="text1"/>
                <w:spacing w:val="-4"/>
                <w:sz w:val="14"/>
                <w:szCs w:val="14"/>
              </w:rPr>
              <w:t>(Unaudited)</w:t>
            </w:r>
          </w:p>
          <w:p w14:paraId="59218490" w14:textId="16F9A209" w:rsidR="00245A33" w:rsidRPr="00FD0F20" w:rsidRDefault="00F94919" w:rsidP="00F91218">
            <w:pPr>
              <w:ind w:right="-72"/>
              <w:jc w:val="center"/>
              <w:rPr>
                <w:rFonts w:ascii="Arial" w:eastAsia="Arial Unicode MS" w:hAnsi="Arial" w:cs="Arial"/>
                <w:b/>
                <w:bCs/>
                <w:color w:val="000000" w:themeColor="text1"/>
                <w:spacing w:val="-4"/>
                <w:sz w:val="14"/>
                <w:szCs w:val="14"/>
              </w:rPr>
            </w:pPr>
            <w:r w:rsidRPr="00FD0F20">
              <w:rPr>
                <w:rFonts w:ascii="Arial" w:eastAsia="Arial Unicode MS" w:hAnsi="Arial" w:cs="Arial"/>
                <w:b/>
                <w:bCs/>
                <w:color w:val="000000" w:themeColor="text1"/>
                <w:spacing w:val="-4"/>
                <w:sz w:val="14"/>
                <w:szCs w:val="14"/>
                <w:lang w:val="en-GB"/>
              </w:rPr>
              <w:t>31 March</w:t>
            </w:r>
            <w:r w:rsidRPr="00FD0F20">
              <w:rPr>
                <w:rFonts w:ascii="Arial" w:eastAsia="Arial Unicode MS" w:hAnsi="Arial" w:cs="Arial"/>
                <w:b/>
                <w:bCs/>
                <w:color w:val="000000" w:themeColor="text1"/>
                <w:spacing w:val="-4"/>
                <w:sz w:val="14"/>
                <w:szCs w:val="14"/>
              </w:rPr>
              <w:t xml:space="preserve"> </w:t>
            </w:r>
            <w:r w:rsidRPr="00FD0F20">
              <w:rPr>
                <w:rFonts w:ascii="Arial" w:eastAsia="Arial Unicode MS" w:hAnsi="Arial" w:cs="Arial"/>
                <w:b/>
                <w:bCs/>
                <w:color w:val="000000" w:themeColor="text1"/>
                <w:spacing w:val="-4"/>
                <w:sz w:val="14"/>
                <w:szCs w:val="14"/>
                <w:lang w:val="en-GB"/>
              </w:rPr>
              <w:t>2026</w:t>
            </w:r>
          </w:p>
        </w:tc>
      </w:tr>
      <w:tr w:rsidR="00245A33" w:rsidRPr="00FD0F20" w14:paraId="133A7A15" w14:textId="77777777" w:rsidTr="00F91218">
        <w:tc>
          <w:tcPr>
            <w:tcW w:w="1459" w:type="pct"/>
            <w:vAlign w:val="bottom"/>
          </w:tcPr>
          <w:p w14:paraId="2677D733" w14:textId="77777777" w:rsidR="00245A33" w:rsidRPr="00FD0F20" w:rsidRDefault="00245A33" w:rsidP="00245A33">
            <w:pPr>
              <w:ind w:right="-43"/>
              <w:rPr>
                <w:rFonts w:ascii="Arial" w:hAnsi="Arial" w:cs="Arial"/>
                <w:color w:val="000000" w:themeColor="text1"/>
                <w:spacing w:val="-4"/>
                <w:sz w:val="14"/>
                <w:szCs w:val="14"/>
              </w:rPr>
            </w:pPr>
          </w:p>
        </w:tc>
        <w:tc>
          <w:tcPr>
            <w:tcW w:w="885" w:type="pct"/>
            <w:tcBorders>
              <w:bottom w:val="single" w:sz="4" w:space="0" w:color="auto"/>
            </w:tcBorders>
            <w:vAlign w:val="bottom"/>
          </w:tcPr>
          <w:p w14:paraId="5E877BB1" w14:textId="644FEB40" w:rsidR="00245A33" w:rsidRPr="00FD0F20" w:rsidRDefault="00245A33" w:rsidP="005F1046">
            <w:pPr>
              <w:tabs>
                <w:tab w:val="decimal" w:pos="792"/>
              </w:tabs>
              <w:ind w:right="-72"/>
              <w:jc w:val="center"/>
              <w:rPr>
                <w:rFonts w:ascii="Arial" w:eastAsia="Arial Unicode MS" w:hAnsi="Arial" w:cs="Arial"/>
                <w:b/>
                <w:bCs/>
                <w:color w:val="000000" w:themeColor="text1"/>
                <w:spacing w:val="-4"/>
                <w:sz w:val="14"/>
                <w:szCs w:val="14"/>
              </w:rPr>
            </w:pPr>
            <w:r w:rsidRPr="00FD0F20">
              <w:rPr>
                <w:rFonts w:ascii="Arial" w:eastAsia="Arial Unicode MS" w:hAnsi="Arial" w:cs="Arial"/>
                <w:b/>
                <w:bCs/>
                <w:color w:val="000000" w:themeColor="text1"/>
                <w:spacing w:val="-4"/>
                <w:sz w:val="14"/>
                <w:szCs w:val="14"/>
              </w:rPr>
              <w:t>Computer software</w:t>
            </w:r>
          </w:p>
        </w:tc>
        <w:tc>
          <w:tcPr>
            <w:tcW w:w="885" w:type="pct"/>
            <w:vAlign w:val="bottom"/>
          </w:tcPr>
          <w:p w14:paraId="0EA13009" w14:textId="77777777" w:rsidR="00245A33" w:rsidRPr="00FD0F20" w:rsidRDefault="00245A33" w:rsidP="00245A33">
            <w:pPr>
              <w:tabs>
                <w:tab w:val="decimal" w:pos="792"/>
              </w:tabs>
              <w:ind w:right="-72"/>
              <w:jc w:val="right"/>
              <w:rPr>
                <w:rFonts w:ascii="Arial" w:eastAsia="Arial Unicode MS" w:hAnsi="Arial" w:cs="Arial"/>
                <w:b/>
                <w:bCs/>
                <w:color w:val="000000" w:themeColor="text1"/>
                <w:spacing w:val="-4"/>
                <w:sz w:val="14"/>
                <w:szCs w:val="14"/>
                <w:lang w:val="en-GB" w:bidi="th-TH"/>
              </w:rPr>
            </w:pPr>
          </w:p>
        </w:tc>
        <w:tc>
          <w:tcPr>
            <w:tcW w:w="885" w:type="pct"/>
            <w:vAlign w:val="bottom"/>
          </w:tcPr>
          <w:p w14:paraId="58BC90FA" w14:textId="77777777" w:rsidR="00245A33" w:rsidRPr="00FD0F20" w:rsidRDefault="00245A33" w:rsidP="00245A33">
            <w:pPr>
              <w:tabs>
                <w:tab w:val="decimal" w:pos="792"/>
              </w:tabs>
              <w:ind w:right="-72"/>
              <w:jc w:val="right"/>
              <w:rPr>
                <w:rFonts w:ascii="Arial" w:eastAsia="Arial Unicode MS" w:hAnsi="Arial" w:cs="Arial"/>
                <w:b/>
                <w:bCs/>
                <w:color w:val="000000" w:themeColor="text1"/>
                <w:spacing w:val="-4"/>
                <w:sz w:val="14"/>
                <w:szCs w:val="14"/>
              </w:rPr>
            </w:pPr>
          </w:p>
        </w:tc>
        <w:tc>
          <w:tcPr>
            <w:tcW w:w="886" w:type="pct"/>
            <w:vAlign w:val="bottom"/>
          </w:tcPr>
          <w:p w14:paraId="45B03051" w14:textId="77777777" w:rsidR="00245A33" w:rsidRPr="00FD0F20" w:rsidRDefault="00245A33" w:rsidP="00245A33">
            <w:pPr>
              <w:tabs>
                <w:tab w:val="decimal" w:pos="792"/>
              </w:tabs>
              <w:ind w:right="-72"/>
              <w:jc w:val="right"/>
              <w:rPr>
                <w:rFonts w:ascii="Arial" w:eastAsia="Arial Unicode MS" w:hAnsi="Arial" w:cs="Arial"/>
                <w:b/>
                <w:bCs/>
                <w:color w:val="000000" w:themeColor="text1"/>
                <w:spacing w:val="-4"/>
                <w:sz w:val="14"/>
                <w:szCs w:val="14"/>
              </w:rPr>
            </w:pPr>
          </w:p>
        </w:tc>
      </w:tr>
      <w:tr w:rsidR="005D0C29" w:rsidRPr="00FD0F20" w14:paraId="291E9A3D" w14:textId="77777777" w:rsidTr="00F91218">
        <w:tc>
          <w:tcPr>
            <w:tcW w:w="1459" w:type="pct"/>
            <w:vAlign w:val="bottom"/>
          </w:tcPr>
          <w:p w14:paraId="35EF90B1" w14:textId="77777777" w:rsidR="005D0C29" w:rsidRPr="00FD0F20" w:rsidRDefault="005D0C29">
            <w:pPr>
              <w:ind w:right="-43"/>
              <w:rPr>
                <w:rFonts w:ascii="Arial" w:hAnsi="Arial" w:cs="Arial"/>
                <w:color w:val="000000" w:themeColor="text1"/>
                <w:spacing w:val="-4"/>
                <w:sz w:val="14"/>
                <w:szCs w:val="14"/>
              </w:rPr>
            </w:pPr>
          </w:p>
        </w:tc>
        <w:tc>
          <w:tcPr>
            <w:tcW w:w="885" w:type="pct"/>
            <w:tcBorders>
              <w:top w:val="single" w:sz="4" w:space="0" w:color="auto"/>
            </w:tcBorders>
            <w:vAlign w:val="bottom"/>
          </w:tcPr>
          <w:p w14:paraId="272BDF84" w14:textId="77777777" w:rsidR="004F420D" w:rsidRPr="00FD0F20" w:rsidRDefault="004F420D" w:rsidP="004F420D">
            <w:pPr>
              <w:ind w:right="-72"/>
              <w:jc w:val="right"/>
              <w:rPr>
                <w:rFonts w:ascii="Arial" w:eastAsia="Arial Unicode MS" w:hAnsi="Arial" w:cstheme="minorBidi"/>
                <w:b/>
                <w:bCs/>
                <w:color w:val="000000" w:themeColor="text1"/>
                <w:sz w:val="14"/>
                <w:szCs w:val="14"/>
                <w:lang w:bidi="th-TH"/>
              </w:rPr>
            </w:pPr>
          </w:p>
          <w:p w14:paraId="428EB4EF" w14:textId="592A8ED6" w:rsidR="005D0C29" w:rsidRPr="00FD0F20" w:rsidRDefault="004F420D">
            <w:pPr>
              <w:tabs>
                <w:tab w:val="decimal" w:pos="792"/>
              </w:tabs>
              <w:ind w:right="-72"/>
              <w:jc w:val="right"/>
              <w:rPr>
                <w:rFonts w:ascii="Arial" w:hAnsi="Arial" w:cs="Arial"/>
                <w:b/>
                <w:bCs/>
                <w:color w:val="000000" w:themeColor="text1"/>
                <w:spacing w:val="-4"/>
                <w:sz w:val="14"/>
                <w:szCs w:val="14"/>
              </w:rPr>
            </w:pPr>
            <w:r w:rsidRPr="00FD0F20">
              <w:rPr>
                <w:rFonts w:ascii="Arial" w:eastAsia="Arial Unicode MS" w:hAnsi="Arial" w:cs="Arial"/>
                <w:b/>
                <w:bCs/>
                <w:color w:val="000000" w:themeColor="text1"/>
                <w:sz w:val="14"/>
                <w:szCs w:val="14"/>
                <w:lang w:bidi="th-TH"/>
              </w:rPr>
              <w:t>Purchase/ acquisition</w:t>
            </w:r>
          </w:p>
        </w:tc>
        <w:tc>
          <w:tcPr>
            <w:tcW w:w="885" w:type="pct"/>
            <w:vAlign w:val="bottom"/>
          </w:tcPr>
          <w:p w14:paraId="2AC0DFFA" w14:textId="77777777" w:rsidR="00335533" w:rsidRPr="00FD0F20" w:rsidRDefault="004F420D" w:rsidP="00245A33">
            <w:pPr>
              <w:tabs>
                <w:tab w:val="decimal" w:pos="792"/>
              </w:tabs>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 xml:space="preserve">Computer software </w:t>
            </w:r>
          </w:p>
          <w:p w14:paraId="77C01E78" w14:textId="1AD2F9AB" w:rsidR="005D0C29" w:rsidRPr="00FD0F20" w:rsidRDefault="004F420D">
            <w:pPr>
              <w:tabs>
                <w:tab w:val="decimal" w:pos="792"/>
              </w:tabs>
              <w:ind w:right="-72"/>
              <w:jc w:val="right"/>
              <w:rPr>
                <w:rFonts w:ascii="Arial" w:hAnsi="Arial" w:cs="Arial"/>
                <w:b/>
                <w:bCs/>
                <w:color w:val="000000" w:themeColor="text1"/>
                <w:spacing w:val="-4"/>
                <w:sz w:val="14"/>
                <w:szCs w:val="14"/>
              </w:rPr>
            </w:pPr>
            <w:r w:rsidRPr="00FD0F20">
              <w:rPr>
                <w:rFonts w:ascii="Arial" w:eastAsia="Arial Unicode MS" w:hAnsi="Arial" w:cs="Arial"/>
                <w:b/>
                <w:bCs/>
                <w:color w:val="000000" w:themeColor="text1"/>
                <w:sz w:val="14"/>
                <w:szCs w:val="14"/>
                <w:lang w:bidi="th-TH"/>
              </w:rPr>
              <w:t xml:space="preserve">under installation  </w:t>
            </w:r>
          </w:p>
        </w:tc>
        <w:tc>
          <w:tcPr>
            <w:tcW w:w="885" w:type="pct"/>
            <w:vAlign w:val="bottom"/>
          </w:tcPr>
          <w:p w14:paraId="69608131" w14:textId="77777777" w:rsidR="00335533" w:rsidRPr="00FD0F20" w:rsidRDefault="004F420D" w:rsidP="005F1046">
            <w:pPr>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Deferred</w:t>
            </w:r>
            <w:r w:rsidR="00EB3432" w:rsidRPr="00FD0F20">
              <w:rPr>
                <w:rFonts w:ascii="Arial" w:eastAsia="Arial Unicode MS" w:hAnsi="Arial" w:cs="Arial"/>
                <w:b/>
                <w:bCs/>
                <w:color w:val="000000" w:themeColor="text1"/>
                <w:sz w:val="14"/>
                <w:szCs w:val="14"/>
                <w:lang w:bidi="th-TH"/>
              </w:rPr>
              <w:t xml:space="preserve"> </w:t>
            </w:r>
            <w:r w:rsidRPr="00FD0F20">
              <w:rPr>
                <w:rFonts w:ascii="Arial" w:eastAsia="Arial Unicode MS" w:hAnsi="Arial" w:cs="Arial"/>
                <w:b/>
                <w:bCs/>
                <w:color w:val="000000" w:themeColor="text1"/>
                <w:sz w:val="14"/>
                <w:szCs w:val="14"/>
                <w:lang w:bidi="th-TH"/>
              </w:rPr>
              <w:t xml:space="preserve">technical </w:t>
            </w:r>
          </w:p>
          <w:p w14:paraId="205DE625" w14:textId="04F941DD" w:rsidR="005D0C29" w:rsidRPr="00FD0F20" w:rsidRDefault="004F420D" w:rsidP="00F91218">
            <w:pPr>
              <w:ind w:right="-72"/>
              <w:jc w:val="right"/>
              <w:rPr>
                <w:rFonts w:ascii="Arial" w:eastAsia="Arial Unicode MS" w:hAnsi="Arial" w:cs="Arial"/>
                <w:b/>
                <w:bCs/>
                <w:color w:val="000000" w:themeColor="text1"/>
                <w:sz w:val="14"/>
                <w:szCs w:val="14"/>
                <w:lang w:bidi="th-TH"/>
              </w:rPr>
            </w:pPr>
            <w:r w:rsidRPr="00FD0F20">
              <w:rPr>
                <w:rFonts w:ascii="Arial" w:eastAsia="Arial Unicode MS" w:hAnsi="Arial" w:cs="Arial"/>
                <w:b/>
                <w:bCs/>
                <w:color w:val="000000" w:themeColor="text1"/>
                <w:sz w:val="14"/>
                <w:szCs w:val="14"/>
                <w:lang w:bidi="th-TH"/>
              </w:rPr>
              <w:t>knowledge acquisition cost</w:t>
            </w:r>
          </w:p>
        </w:tc>
        <w:tc>
          <w:tcPr>
            <w:tcW w:w="886" w:type="pct"/>
            <w:vAlign w:val="bottom"/>
          </w:tcPr>
          <w:p w14:paraId="7E694F92" w14:textId="05D61D76" w:rsidR="005D0C29" w:rsidRPr="00FD0F20" w:rsidRDefault="004F420D">
            <w:pPr>
              <w:tabs>
                <w:tab w:val="decimal" w:pos="792"/>
              </w:tabs>
              <w:ind w:right="-72"/>
              <w:jc w:val="right"/>
              <w:rPr>
                <w:rFonts w:ascii="Arial" w:hAnsi="Arial" w:cs="Arial"/>
                <w:b/>
                <w:bCs/>
                <w:color w:val="000000" w:themeColor="text1"/>
                <w:spacing w:val="-4"/>
                <w:sz w:val="14"/>
                <w:szCs w:val="14"/>
              </w:rPr>
            </w:pPr>
            <w:r w:rsidRPr="00FD0F20">
              <w:rPr>
                <w:rFonts w:ascii="Arial" w:eastAsia="Arial Unicode MS" w:hAnsi="Arial" w:cs="Arial"/>
                <w:b/>
                <w:bCs/>
                <w:color w:val="000000" w:themeColor="text1"/>
                <w:spacing w:val="-4"/>
                <w:sz w:val="14"/>
                <w:szCs w:val="14"/>
              </w:rPr>
              <w:t>Total</w:t>
            </w:r>
          </w:p>
        </w:tc>
      </w:tr>
      <w:tr w:rsidR="005D0C29" w:rsidRPr="00FD0F20" w14:paraId="297892B3" w14:textId="77777777" w:rsidTr="00F91218">
        <w:tc>
          <w:tcPr>
            <w:tcW w:w="1459" w:type="pct"/>
            <w:vAlign w:val="bottom"/>
          </w:tcPr>
          <w:p w14:paraId="160FD5ED" w14:textId="77777777" w:rsidR="005D0C29" w:rsidRPr="00FD0F20" w:rsidRDefault="005D0C29">
            <w:pPr>
              <w:ind w:right="-43"/>
              <w:rPr>
                <w:rFonts w:ascii="Arial" w:hAnsi="Arial" w:cs="Arial"/>
                <w:color w:val="000000" w:themeColor="text1"/>
                <w:spacing w:val="-4"/>
                <w:sz w:val="14"/>
                <w:szCs w:val="14"/>
              </w:rPr>
            </w:pPr>
          </w:p>
        </w:tc>
        <w:tc>
          <w:tcPr>
            <w:tcW w:w="885" w:type="pct"/>
            <w:tcBorders>
              <w:bottom w:val="single" w:sz="4" w:space="0" w:color="auto"/>
            </w:tcBorders>
            <w:vAlign w:val="bottom"/>
          </w:tcPr>
          <w:p w14:paraId="788EAEAD" w14:textId="7AC8BCD3" w:rsidR="005D0C29" w:rsidRPr="00FD0F20" w:rsidRDefault="004F420D">
            <w:pPr>
              <w:tabs>
                <w:tab w:val="decimal" w:pos="792"/>
              </w:tabs>
              <w:ind w:right="-72"/>
              <w:jc w:val="right"/>
              <w:rPr>
                <w:rFonts w:ascii="Arial" w:hAnsi="Arial" w:cs="Arial"/>
                <w:color w:val="000000" w:themeColor="text1"/>
                <w:spacing w:val="-4"/>
                <w:sz w:val="14"/>
                <w:szCs w:val="14"/>
              </w:rPr>
            </w:pPr>
            <w:r w:rsidRPr="00FD0F20">
              <w:rPr>
                <w:rFonts w:ascii="Arial" w:hAnsi="Arial" w:cs="Arial"/>
                <w:b/>
                <w:bCs/>
                <w:color w:val="000000" w:themeColor="text1"/>
                <w:spacing w:val="-4"/>
                <w:sz w:val="14"/>
                <w:szCs w:val="14"/>
              </w:rPr>
              <w:t>Thousand Baht</w:t>
            </w:r>
          </w:p>
        </w:tc>
        <w:tc>
          <w:tcPr>
            <w:tcW w:w="885" w:type="pct"/>
            <w:tcBorders>
              <w:bottom w:val="single" w:sz="4" w:space="0" w:color="auto"/>
            </w:tcBorders>
            <w:vAlign w:val="bottom"/>
          </w:tcPr>
          <w:p w14:paraId="14D00AED" w14:textId="665AF424" w:rsidR="005D0C29" w:rsidRPr="00FD0F20" w:rsidRDefault="004F420D">
            <w:pPr>
              <w:tabs>
                <w:tab w:val="decimal" w:pos="792"/>
              </w:tabs>
              <w:ind w:right="-72"/>
              <w:jc w:val="right"/>
              <w:rPr>
                <w:rFonts w:ascii="Arial" w:hAnsi="Arial" w:cs="Arial"/>
                <w:b/>
                <w:bCs/>
                <w:color w:val="000000" w:themeColor="text1"/>
                <w:spacing w:val="-4"/>
                <w:sz w:val="14"/>
                <w:szCs w:val="14"/>
              </w:rPr>
            </w:pPr>
            <w:r w:rsidRPr="00FD0F20">
              <w:rPr>
                <w:rFonts w:ascii="Arial" w:hAnsi="Arial" w:cs="Arial"/>
                <w:b/>
                <w:bCs/>
                <w:color w:val="000000" w:themeColor="text1"/>
                <w:spacing w:val="-4"/>
                <w:sz w:val="14"/>
                <w:szCs w:val="14"/>
              </w:rPr>
              <w:t>Thousand Baht</w:t>
            </w:r>
          </w:p>
        </w:tc>
        <w:tc>
          <w:tcPr>
            <w:tcW w:w="885" w:type="pct"/>
            <w:tcBorders>
              <w:left w:val="nil"/>
              <w:bottom w:val="single" w:sz="4" w:space="0" w:color="auto"/>
              <w:right w:val="nil"/>
            </w:tcBorders>
            <w:vAlign w:val="bottom"/>
          </w:tcPr>
          <w:p w14:paraId="0C3FE51E" w14:textId="37EDC7E3" w:rsidR="005D0C29" w:rsidRPr="00FD0F20" w:rsidRDefault="004F420D">
            <w:pPr>
              <w:tabs>
                <w:tab w:val="decimal" w:pos="792"/>
              </w:tabs>
              <w:ind w:right="-72"/>
              <w:jc w:val="right"/>
              <w:rPr>
                <w:rFonts w:ascii="Arial" w:hAnsi="Arial" w:cs="Arial"/>
                <w:color w:val="000000" w:themeColor="text1"/>
                <w:spacing w:val="-4"/>
                <w:sz w:val="14"/>
                <w:szCs w:val="14"/>
              </w:rPr>
            </w:pPr>
            <w:r w:rsidRPr="00FD0F20">
              <w:rPr>
                <w:rFonts w:ascii="Arial" w:hAnsi="Arial" w:cs="Arial"/>
                <w:b/>
                <w:bCs/>
                <w:color w:val="000000" w:themeColor="text1"/>
                <w:spacing w:val="-4"/>
                <w:sz w:val="14"/>
                <w:szCs w:val="14"/>
              </w:rPr>
              <w:t>Thousand Baht</w:t>
            </w:r>
          </w:p>
        </w:tc>
        <w:tc>
          <w:tcPr>
            <w:tcW w:w="886" w:type="pct"/>
            <w:tcBorders>
              <w:left w:val="nil"/>
              <w:bottom w:val="single" w:sz="4" w:space="0" w:color="auto"/>
              <w:right w:val="nil"/>
            </w:tcBorders>
            <w:vAlign w:val="bottom"/>
          </w:tcPr>
          <w:p w14:paraId="21A09B75" w14:textId="4F337EEA" w:rsidR="005D0C29" w:rsidRPr="00FD0F20" w:rsidRDefault="004F420D">
            <w:pPr>
              <w:tabs>
                <w:tab w:val="decimal" w:pos="792"/>
              </w:tabs>
              <w:ind w:right="-72"/>
              <w:jc w:val="right"/>
              <w:rPr>
                <w:rFonts w:ascii="Arial" w:hAnsi="Arial" w:cs="Arial"/>
                <w:color w:val="000000" w:themeColor="text1"/>
                <w:spacing w:val="-4"/>
                <w:sz w:val="14"/>
                <w:szCs w:val="14"/>
              </w:rPr>
            </w:pPr>
            <w:r w:rsidRPr="00FD0F20">
              <w:rPr>
                <w:rFonts w:ascii="Arial" w:hAnsi="Arial" w:cs="Arial"/>
                <w:b/>
                <w:bCs/>
                <w:color w:val="000000" w:themeColor="text1"/>
                <w:spacing w:val="-4"/>
                <w:sz w:val="14"/>
                <w:szCs w:val="14"/>
              </w:rPr>
              <w:t>Thousand Baht</w:t>
            </w:r>
          </w:p>
        </w:tc>
      </w:tr>
      <w:tr w:rsidR="005D0C29" w:rsidRPr="00FD0F20" w14:paraId="34126FDC" w14:textId="77777777" w:rsidTr="00F91218">
        <w:tc>
          <w:tcPr>
            <w:tcW w:w="1459" w:type="pct"/>
            <w:vAlign w:val="bottom"/>
          </w:tcPr>
          <w:p w14:paraId="11A0A38A" w14:textId="77777777" w:rsidR="005D0C29" w:rsidRPr="00FD0F20" w:rsidRDefault="005D0C29">
            <w:pPr>
              <w:ind w:right="-107"/>
              <w:rPr>
                <w:rFonts w:ascii="Arial" w:eastAsia="Arial Unicode MS" w:hAnsi="Arial" w:cs="Arial"/>
                <w:color w:val="000000" w:themeColor="text1"/>
                <w:spacing w:val="-4"/>
                <w:sz w:val="14"/>
                <w:szCs w:val="14"/>
              </w:rPr>
            </w:pPr>
          </w:p>
        </w:tc>
        <w:tc>
          <w:tcPr>
            <w:tcW w:w="885" w:type="pct"/>
            <w:tcBorders>
              <w:top w:val="single" w:sz="4" w:space="0" w:color="auto"/>
            </w:tcBorders>
            <w:vAlign w:val="bottom"/>
          </w:tcPr>
          <w:p w14:paraId="5AAE95AF" w14:textId="77777777" w:rsidR="005D0C29" w:rsidRPr="00FD0F20" w:rsidRDefault="005D0C29">
            <w:pPr>
              <w:tabs>
                <w:tab w:val="decimal" w:pos="792"/>
              </w:tabs>
              <w:ind w:left="-107" w:right="-107"/>
              <w:jc w:val="right"/>
              <w:rPr>
                <w:rFonts w:ascii="Arial" w:eastAsia="Arial Unicode MS" w:hAnsi="Arial" w:cs="Arial"/>
                <w:color w:val="000000" w:themeColor="text1"/>
                <w:spacing w:val="-4"/>
                <w:sz w:val="14"/>
                <w:szCs w:val="14"/>
              </w:rPr>
            </w:pPr>
          </w:p>
        </w:tc>
        <w:tc>
          <w:tcPr>
            <w:tcW w:w="885" w:type="pct"/>
            <w:tcBorders>
              <w:top w:val="single" w:sz="4" w:space="0" w:color="auto"/>
            </w:tcBorders>
            <w:vAlign w:val="bottom"/>
          </w:tcPr>
          <w:p w14:paraId="76B14F62" w14:textId="77777777" w:rsidR="005D0C29" w:rsidRPr="00FD0F20" w:rsidRDefault="005D0C29">
            <w:pPr>
              <w:tabs>
                <w:tab w:val="decimal" w:pos="792"/>
              </w:tabs>
              <w:ind w:left="-107" w:right="-107"/>
              <w:jc w:val="right"/>
              <w:rPr>
                <w:rFonts w:ascii="Arial" w:eastAsia="Arial Unicode MS" w:hAnsi="Arial" w:cs="Arial"/>
                <w:color w:val="000000" w:themeColor="text1"/>
                <w:spacing w:val="-4"/>
                <w:sz w:val="14"/>
                <w:szCs w:val="14"/>
              </w:rPr>
            </w:pPr>
          </w:p>
        </w:tc>
        <w:tc>
          <w:tcPr>
            <w:tcW w:w="885" w:type="pct"/>
            <w:tcBorders>
              <w:top w:val="single" w:sz="4" w:space="0" w:color="auto"/>
              <w:left w:val="nil"/>
              <w:right w:val="nil"/>
            </w:tcBorders>
            <w:vAlign w:val="bottom"/>
          </w:tcPr>
          <w:p w14:paraId="0B3F69A0" w14:textId="77777777" w:rsidR="005D0C29" w:rsidRPr="00FD0F20" w:rsidRDefault="005D0C29">
            <w:pPr>
              <w:tabs>
                <w:tab w:val="decimal" w:pos="792"/>
              </w:tabs>
              <w:ind w:left="-107" w:right="-107"/>
              <w:jc w:val="right"/>
              <w:rPr>
                <w:rFonts w:ascii="Arial" w:eastAsia="Arial Unicode MS" w:hAnsi="Arial" w:cs="Arial"/>
                <w:color w:val="000000" w:themeColor="text1"/>
                <w:spacing w:val="-4"/>
                <w:sz w:val="14"/>
                <w:szCs w:val="14"/>
              </w:rPr>
            </w:pPr>
          </w:p>
        </w:tc>
        <w:tc>
          <w:tcPr>
            <w:tcW w:w="886" w:type="pct"/>
            <w:tcBorders>
              <w:top w:val="single" w:sz="4" w:space="0" w:color="auto"/>
              <w:left w:val="nil"/>
              <w:right w:val="nil"/>
            </w:tcBorders>
            <w:vAlign w:val="bottom"/>
          </w:tcPr>
          <w:p w14:paraId="674A9A68" w14:textId="77777777" w:rsidR="005D0C29" w:rsidRPr="00FD0F20" w:rsidRDefault="005D0C29">
            <w:pPr>
              <w:tabs>
                <w:tab w:val="decimal" w:pos="792"/>
              </w:tabs>
              <w:ind w:left="-107" w:right="-107"/>
              <w:jc w:val="right"/>
              <w:rPr>
                <w:rFonts w:ascii="Arial" w:eastAsia="Arial Unicode MS" w:hAnsi="Arial" w:cs="Arial"/>
                <w:color w:val="000000" w:themeColor="text1"/>
                <w:spacing w:val="-4"/>
                <w:sz w:val="14"/>
                <w:szCs w:val="14"/>
              </w:rPr>
            </w:pPr>
          </w:p>
        </w:tc>
      </w:tr>
      <w:tr w:rsidR="005D0C29" w:rsidRPr="00FD0F20" w14:paraId="3EE82526" w14:textId="77777777" w:rsidTr="00F91218">
        <w:tc>
          <w:tcPr>
            <w:tcW w:w="1459" w:type="pct"/>
            <w:vAlign w:val="bottom"/>
          </w:tcPr>
          <w:p w14:paraId="425A09DD" w14:textId="77777777" w:rsidR="005D0C29" w:rsidRPr="00FD0F20" w:rsidRDefault="005D0C29">
            <w:pPr>
              <w:ind w:right="-43"/>
              <w:rPr>
                <w:rFonts w:ascii="Arial" w:hAnsi="Arial" w:cs="Arial"/>
                <w:color w:val="000000" w:themeColor="text1"/>
                <w:spacing w:val="-4"/>
                <w:sz w:val="14"/>
                <w:szCs w:val="14"/>
              </w:rPr>
            </w:pPr>
            <w:proofErr w:type="gramStart"/>
            <w:r w:rsidRPr="00FD0F20">
              <w:rPr>
                <w:rFonts w:ascii="Arial" w:hAnsi="Arial" w:cs="Arial"/>
                <w:color w:val="000000" w:themeColor="text1"/>
                <w:spacing w:val="-4"/>
                <w:sz w:val="14"/>
                <w:szCs w:val="14"/>
              </w:rPr>
              <w:t>Net book</w:t>
            </w:r>
            <w:proofErr w:type="gramEnd"/>
            <w:r w:rsidRPr="00FD0F20">
              <w:rPr>
                <w:rFonts w:ascii="Arial" w:hAnsi="Arial" w:cs="Arial"/>
                <w:color w:val="000000" w:themeColor="text1"/>
                <w:spacing w:val="-4"/>
                <w:sz w:val="14"/>
                <w:szCs w:val="14"/>
              </w:rPr>
              <w:t xml:space="preserve"> value as at </w:t>
            </w:r>
          </w:p>
          <w:p w14:paraId="13392CF1" w14:textId="77777777" w:rsidR="005D0C29" w:rsidRPr="00FD0F20" w:rsidRDefault="005D0C29">
            <w:pPr>
              <w:ind w:right="-43"/>
              <w:rPr>
                <w:rFonts w:ascii="Arial" w:hAnsi="Arial" w:cs="Arial"/>
                <w:color w:val="000000" w:themeColor="text1"/>
                <w:spacing w:val="-4"/>
                <w:sz w:val="14"/>
                <w:szCs w:val="14"/>
              </w:rPr>
            </w:pPr>
            <w:r w:rsidRPr="00FD0F20">
              <w:rPr>
                <w:rFonts w:ascii="Arial" w:hAnsi="Arial" w:cs="Arial"/>
                <w:color w:val="000000" w:themeColor="text1"/>
                <w:spacing w:val="-4"/>
                <w:sz w:val="14"/>
                <w:szCs w:val="14"/>
              </w:rPr>
              <w:t xml:space="preserve">   </w:t>
            </w:r>
            <w:r w:rsidRPr="00FD0F20">
              <w:rPr>
                <w:rFonts w:ascii="Arial" w:hAnsi="Arial" w:cs="Arial"/>
                <w:color w:val="000000" w:themeColor="text1"/>
                <w:spacing w:val="-4"/>
                <w:sz w:val="14"/>
                <w:szCs w:val="14"/>
                <w:lang w:val="en-GB"/>
              </w:rPr>
              <w:t>1</w:t>
            </w:r>
            <w:r w:rsidRPr="00FD0F20">
              <w:rPr>
                <w:rFonts w:ascii="Arial" w:hAnsi="Arial" w:cs="Arial"/>
                <w:color w:val="000000" w:themeColor="text1"/>
                <w:spacing w:val="-4"/>
                <w:sz w:val="14"/>
                <w:szCs w:val="14"/>
              </w:rPr>
              <w:t xml:space="preserve"> January </w:t>
            </w:r>
            <w:r w:rsidRPr="00FD0F20">
              <w:rPr>
                <w:rFonts w:ascii="Arial" w:hAnsi="Arial" w:cs="Arial"/>
                <w:color w:val="000000" w:themeColor="text1"/>
                <w:spacing w:val="-4"/>
                <w:sz w:val="14"/>
                <w:szCs w:val="14"/>
                <w:lang w:val="en-GB"/>
              </w:rPr>
              <w:t>2026</w:t>
            </w:r>
          </w:p>
        </w:tc>
        <w:tc>
          <w:tcPr>
            <w:tcW w:w="885" w:type="pct"/>
            <w:vAlign w:val="bottom"/>
          </w:tcPr>
          <w:p w14:paraId="5F5CD29D" w14:textId="13EC3DA2" w:rsidR="005D0C29" w:rsidRPr="00FD0F20" w:rsidRDefault="00370FFA">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31,</w:t>
            </w:r>
            <w:r w:rsidR="004C0B98" w:rsidRPr="00FD0F20">
              <w:rPr>
                <w:rFonts w:ascii="Arial" w:hAnsi="Arial" w:cs="Arial"/>
                <w:color w:val="000000" w:themeColor="text1"/>
                <w:spacing w:val="-4"/>
                <w:sz w:val="14"/>
                <w:szCs w:val="14"/>
              </w:rPr>
              <w:t>3</w:t>
            </w:r>
            <w:r w:rsidRPr="00FD0F20">
              <w:rPr>
                <w:rFonts w:ascii="Arial" w:hAnsi="Arial" w:cs="Arial"/>
                <w:color w:val="000000" w:themeColor="text1"/>
                <w:spacing w:val="-4"/>
                <w:sz w:val="14"/>
                <w:szCs w:val="14"/>
              </w:rPr>
              <w:t>1</w:t>
            </w:r>
            <w:r w:rsidR="004C0B98" w:rsidRPr="00FD0F20">
              <w:rPr>
                <w:rFonts w:ascii="Arial" w:hAnsi="Arial" w:cs="Arial"/>
                <w:color w:val="000000" w:themeColor="text1"/>
                <w:spacing w:val="-4"/>
                <w:sz w:val="14"/>
                <w:szCs w:val="14"/>
              </w:rPr>
              <w:t>1</w:t>
            </w:r>
          </w:p>
        </w:tc>
        <w:tc>
          <w:tcPr>
            <w:tcW w:w="885" w:type="pct"/>
            <w:vAlign w:val="bottom"/>
          </w:tcPr>
          <w:p w14:paraId="75F15E1E" w14:textId="2BFEEC63" w:rsidR="005D0C29" w:rsidRPr="00FD0F20" w:rsidRDefault="006A4810">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1,329</w:t>
            </w:r>
          </w:p>
        </w:tc>
        <w:tc>
          <w:tcPr>
            <w:tcW w:w="885" w:type="pct"/>
            <w:tcBorders>
              <w:left w:val="nil"/>
              <w:right w:val="nil"/>
            </w:tcBorders>
            <w:vAlign w:val="bottom"/>
          </w:tcPr>
          <w:p w14:paraId="47B497D7" w14:textId="281B8677" w:rsidR="005D0C29" w:rsidRPr="00FD0F20" w:rsidRDefault="00F02DD9">
            <w:pPr>
              <w:tabs>
                <w:tab w:val="decimal" w:pos="792"/>
              </w:tabs>
              <w:ind w:right="-72"/>
              <w:jc w:val="right"/>
              <w:rPr>
                <w:rFonts w:ascii="Arial" w:hAnsi="Arial" w:cs="Arial"/>
                <w:color w:val="000000" w:themeColor="text1"/>
                <w:spacing w:val="-4"/>
                <w:sz w:val="14"/>
                <w:szCs w:val="14"/>
                <w:lang w:val="en-GB"/>
              </w:rPr>
            </w:pPr>
            <w:r w:rsidRPr="00FD0F20">
              <w:rPr>
                <w:rFonts w:ascii="Arial" w:hAnsi="Arial" w:cs="Arial"/>
                <w:color w:val="000000" w:themeColor="text1"/>
                <w:spacing w:val="-4"/>
                <w:sz w:val="14"/>
                <w:szCs w:val="14"/>
              </w:rPr>
              <w:t>17,13</w:t>
            </w:r>
            <w:r w:rsidR="00834D40" w:rsidRPr="00FD0F20">
              <w:rPr>
                <w:rFonts w:ascii="Arial" w:hAnsi="Arial" w:cs="Arial"/>
                <w:color w:val="000000" w:themeColor="text1"/>
                <w:spacing w:val="-4"/>
                <w:sz w:val="14"/>
                <w:szCs w:val="14"/>
              </w:rPr>
              <w:t>1</w:t>
            </w:r>
          </w:p>
        </w:tc>
        <w:tc>
          <w:tcPr>
            <w:tcW w:w="886" w:type="pct"/>
            <w:tcBorders>
              <w:left w:val="nil"/>
              <w:right w:val="nil"/>
            </w:tcBorders>
            <w:vAlign w:val="bottom"/>
          </w:tcPr>
          <w:p w14:paraId="724AE961" w14:textId="06CF6324" w:rsidR="005D0C29" w:rsidRPr="00FD0F20" w:rsidRDefault="00F02DD9">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49,771</w:t>
            </w:r>
          </w:p>
        </w:tc>
      </w:tr>
      <w:tr w:rsidR="005D0C29" w:rsidRPr="00FD0F20" w14:paraId="278F881B" w14:textId="77777777" w:rsidTr="00F91218">
        <w:tc>
          <w:tcPr>
            <w:tcW w:w="1459" w:type="pct"/>
            <w:vAlign w:val="bottom"/>
          </w:tcPr>
          <w:p w14:paraId="6AE606D5" w14:textId="77777777" w:rsidR="005D0C29" w:rsidRPr="00FD0F20" w:rsidRDefault="005D0C29">
            <w:pPr>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 xml:space="preserve">Additions </w:t>
            </w:r>
            <w:proofErr w:type="gramStart"/>
            <w:r w:rsidRPr="00FD0F20">
              <w:rPr>
                <w:rFonts w:ascii="Arial" w:eastAsia="Arial Unicode MS" w:hAnsi="Arial" w:cs="Arial"/>
                <w:color w:val="000000" w:themeColor="text1"/>
                <w:spacing w:val="-4"/>
                <w:sz w:val="14"/>
                <w:szCs w:val="14"/>
              </w:rPr>
              <w:t>during</w:t>
            </w:r>
            <w:proofErr w:type="gramEnd"/>
            <w:r w:rsidRPr="00FD0F20">
              <w:rPr>
                <w:rFonts w:ascii="Arial" w:eastAsia="Arial Unicode MS" w:hAnsi="Arial" w:cs="Arial"/>
                <w:color w:val="000000" w:themeColor="text1"/>
                <w:spacing w:val="-4"/>
                <w:sz w:val="14"/>
                <w:szCs w:val="14"/>
              </w:rPr>
              <w:t xml:space="preserve"> the period cost</w:t>
            </w:r>
          </w:p>
        </w:tc>
        <w:tc>
          <w:tcPr>
            <w:tcW w:w="885" w:type="pct"/>
            <w:vAlign w:val="bottom"/>
          </w:tcPr>
          <w:p w14:paraId="15A10607" w14:textId="05B860E6" w:rsidR="005D0C29" w:rsidRPr="00FD0F20" w:rsidRDefault="00370FFA">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17</w:t>
            </w:r>
            <w:r w:rsidR="007676A2" w:rsidRPr="00FD0F20">
              <w:rPr>
                <w:rFonts w:ascii="Arial" w:hAnsi="Arial" w:cs="Arial"/>
                <w:color w:val="000000" w:themeColor="text1"/>
                <w:spacing w:val="-4"/>
                <w:sz w:val="14"/>
                <w:szCs w:val="14"/>
              </w:rPr>
              <w:t>4</w:t>
            </w:r>
          </w:p>
        </w:tc>
        <w:tc>
          <w:tcPr>
            <w:tcW w:w="885" w:type="pct"/>
            <w:vAlign w:val="bottom"/>
          </w:tcPr>
          <w:p w14:paraId="5D70FCB4" w14:textId="39199B43" w:rsidR="005D0C29" w:rsidRPr="00FD0F20" w:rsidRDefault="00370FFA">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w:t>
            </w:r>
          </w:p>
        </w:tc>
        <w:tc>
          <w:tcPr>
            <w:tcW w:w="885" w:type="pct"/>
            <w:tcBorders>
              <w:top w:val="nil"/>
              <w:left w:val="nil"/>
              <w:right w:val="nil"/>
            </w:tcBorders>
            <w:vAlign w:val="bottom"/>
          </w:tcPr>
          <w:p w14:paraId="529B6E24" w14:textId="0DB2967E" w:rsidR="005D0C29" w:rsidRPr="00FD0F20" w:rsidRDefault="00F02DD9">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w:t>
            </w:r>
          </w:p>
        </w:tc>
        <w:tc>
          <w:tcPr>
            <w:tcW w:w="886" w:type="pct"/>
            <w:tcBorders>
              <w:top w:val="nil"/>
              <w:left w:val="nil"/>
              <w:right w:val="nil"/>
            </w:tcBorders>
            <w:vAlign w:val="bottom"/>
          </w:tcPr>
          <w:p w14:paraId="53E23170" w14:textId="015A6B2E" w:rsidR="005D0C29" w:rsidRPr="00FD0F20" w:rsidRDefault="0023057A">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174</w:t>
            </w:r>
          </w:p>
        </w:tc>
      </w:tr>
      <w:tr w:rsidR="005D0C29" w:rsidRPr="00FD0F20" w14:paraId="3D88E6F6" w14:textId="77777777" w:rsidTr="00F91218">
        <w:tc>
          <w:tcPr>
            <w:tcW w:w="1459" w:type="pct"/>
            <w:vAlign w:val="bottom"/>
          </w:tcPr>
          <w:p w14:paraId="4865354C" w14:textId="77777777" w:rsidR="005D0C29" w:rsidRPr="00FD0F20" w:rsidRDefault="005D0C29">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Disposals and write off during</w:t>
            </w:r>
          </w:p>
          <w:p w14:paraId="6DBA7501" w14:textId="77777777" w:rsidR="005D0C29" w:rsidRPr="00FD0F20" w:rsidRDefault="005D0C29">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 xml:space="preserve">   the period - net book value</w:t>
            </w:r>
          </w:p>
        </w:tc>
        <w:tc>
          <w:tcPr>
            <w:tcW w:w="885" w:type="pct"/>
            <w:vAlign w:val="bottom"/>
          </w:tcPr>
          <w:p w14:paraId="7CC19DF1" w14:textId="6C8EC127" w:rsidR="005D0C29" w:rsidRPr="00FD0F20" w:rsidRDefault="00370FFA">
            <w:pPr>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w:t>
            </w:r>
          </w:p>
        </w:tc>
        <w:tc>
          <w:tcPr>
            <w:tcW w:w="885" w:type="pct"/>
            <w:vAlign w:val="bottom"/>
          </w:tcPr>
          <w:p w14:paraId="4B2BCF3E" w14:textId="06D80319" w:rsidR="005D0C29" w:rsidRPr="00FD0F20" w:rsidRDefault="006A4810">
            <w:pPr>
              <w:ind w:right="-72"/>
              <w:jc w:val="right"/>
              <w:rPr>
                <w:rFonts w:ascii="Arial" w:hAnsi="Arial" w:cs="Arial"/>
                <w:color w:val="000000" w:themeColor="text1"/>
                <w:spacing w:val="-4"/>
                <w:sz w:val="14"/>
                <w:szCs w:val="14"/>
                <w:cs/>
              </w:rPr>
            </w:pPr>
            <w:r w:rsidRPr="00FD0F20">
              <w:rPr>
                <w:rFonts w:ascii="Arial" w:hAnsi="Arial" w:cs="Arial"/>
                <w:color w:val="000000" w:themeColor="text1"/>
                <w:spacing w:val="-4"/>
                <w:sz w:val="14"/>
                <w:szCs w:val="14"/>
              </w:rPr>
              <w:t>-</w:t>
            </w:r>
          </w:p>
        </w:tc>
        <w:tc>
          <w:tcPr>
            <w:tcW w:w="885" w:type="pct"/>
            <w:tcBorders>
              <w:top w:val="nil"/>
              <w:left w:val="nil"/>
              <w:right w:val="nil"/>
            </w:tcBorders>
            <w:vAlign w:val="bottom"/>
          </w:tcPr>
          <w:p w14:paraId="6ABA4AFF" w14:textId="4F171685" w:rsidR="005D0C29" w:rsidRPr="00FD0F20" w:rsidRDefault="003457F8">
            <w:pPr>
              <w:ind w:right="-72"/>
              <w:jc w:val="right"/>
              <w:rPr>
                <w:rFonts w:ascii="Arial" w:hAnsi="Arial" w:cs="Arial"/>
                <w:color w:val="000000" w:themeColor="text1"/>
                <w:spacing w:val="-4"/>
                <w:sz w:val="14"/>
                <w:szCs w:val="14"/>
                <w:cs/>
              </w:rPr>
            </w:pPr>
            <w:r w:rsidRPr="00FD0F20">
              <w:rPr>
                <w:rFonts w:ascii="Arial" w:hAnsi="Arial" w:cs="Arial"/>
                <w:color w:val="000000" w:themeColor="text1"/>
                <w:spacing w:val="-4"/>
                <w:sz w:val="14"/>
                <w:szCs w:val="14"/>
              </w:rPr>
              <w:t>(</w:t>
            </w:r>
            <w:r w:rsidR="00F02DD9" w:rsidRPr="00FD0F20">
              <w:rPr>
                <w:rFonts w:ascii="Arial" w:hAnsi="Arial" w:cs="Arial"/>
                <w:color w:val="000000" w:themeColor="text1"/>
                <w:spacing w:val="-4"/>
                <w:sz w:val="14"/>
                <w:szCs w:val="14"/>
              </w:rPr>
              <w:t>16,647)</w:t>
            </w:r>
          </w:p>
        </w:tc>
        <w:tc>
          <w:tcPr>
            <w:tcW w:w="886" w:type="pct"/>
            <w:tcBorders>
              <w:top w:val="nil"/>
              <w:left w:val="nil"/>
              <w:right w:val="nil"/>
            </w:tcBorders>
            <w:vAlign w:val="bottom"/>
          </w:tcPr>
          <w:p w14:paraId="20A38DF0" w14:textId="55B8CFE6" w:rsidR="005D0C29" w:rsidRPr="00FD0F20" w:rsidRDefault="00F02DD9">
            <w:pPr>
              <w:ind w:right="-72"/>
              <w:jc w:val="right"/>
              <w:rPr>
                <w:rFonts w:ascii="Arial" w:hAnsi="Arial" w:cs="Arial"/>
                <w:color w:val="000000" w:themeColor="text1"/>
                <w:spacing w:val="-4"/>
                <w:sz w:val="14"/>
                <w:szCs w:val="14"/>
                <w:cs/>
              </w:rPr>
            </w:pPr>
            <w:r w:rsidRPr="00FD0F20">
              <w:rPr>
                <w:rFonts w:ascii="Arial" w:hAnsi="Arial" w:cs="Arial"/>
                <w:color w:val="000000" w:themeColor="text1"/>
                <w:spacing w:val="-4"/>
                <w:sz w:val="14"/>
                <w:szCs w:val="14"/>
              </w:rPr>
              <w:t>(16,647)</w:t>
            </w:r>
          </w:p>
        </w:tc>
      </w:tr>
      <w:tr w:rsidR="00370FFA" w:rsidRPr="00FD0F20" w14:paraId="78C478CB" w14:textId="77777777" w:rsidTr="00F91218">
        <w:tc>
          <w:tcPr>
            <w:tcW w:w="1459" w:type="pct"/>
            <w:vAlign w:val="bottom"/>
          </w:tcPr>
          <w:p w14:paraId="631CCFDB" w14:textId="22E20734" w:rsidR="00370FFA" w:rsidRPr="00FD0F20" w:rsidRDefault="00370FFA" w:rsidP="00245A33">
            <w:pPr>
              <w:ind w:right="-36"/>
              <w:rPr>
                <w:rFonts w:ascii="Arial" w:eastAsia="Arial Unicode MS" w:hAnsi="Arial" w:cs="Arial"/>
                <w:color w:val="000000" w:themeColor="text1"/>
                <w:spacing w:val="-4"/>
                <w:sz w:val="14"/>
                <w:szCs w:val="14"/>
              </w:rPr>
            </w:pPr>
            <w:r w:rsidRPr="00FD0F20">
              <w:rPr>
                <w:rFonts w:ascii="Arial" w:eastAsia="Arial Unicode MS" w:hAnsi="Arial" w:cs="Arial"/>
                <w:color w:val="000000" w:themeColor="text1"/>
                <w:spacing w:val="-4"/>
                <w:sz w:val="14"/>
                <w:szCs w:val="14"/>
              </w:rPr>
              <w:t>Transfer in (out)</w:t>
            </w:r>
          </w:p>
        </w:tc>
        <w:tc>
          <w:tcPr>
            <w:tcW w:w="885" w:type="pct"/>
            <w:vAlign w:val="bottom"/>
          </w:tcPr>
          <w:p w14:paraId="635EE9EF" w14:textId="6ACB7C3F" w:rsidR="00370FFA" w:rsidRPr="00FD0F20" w:rsidRDefault="00370FFA" w:rsidP="00E72B12">
            <w:pPr>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101</w:t>
            </w:r>
          </w:p>
        </w:tc>
        <w:tc>
          <w:tcPr>
            <w:tcW w:w="885" w:type="pct"/>
            <w:vAlign w:val="bottom"/>
          </w:tcPr>
          <w:p w14:paraId="4B416CCF" w14:textId="7154D3F6" w:rsidR="00370FFA" w:rsidRPr="00FD0F20" w:rsidRDefault="006A4810" w:rsidP="00E72B12">
            <w:pPr>
              <w:ind w:right="-72"/>
              <w:jc w:val="right"/>
              <w:rPr>
                <w:rFonts w:ascii="Arial" w:hAnsi="Arial" w:cs="Arial"/>
                <w:color w:val="000000" w:themeColor="text1"/>
                <w:spacing w:val="-4"/>
                <w:sz w:val="14"/>
                <w:szCs w:val="14"/>
                <w:cs/>
              </w:rPr>
            </w:pPr>
            <w:r w:rsidRPr="00FD0F20">
              <w:rPr>
                <w:rFonts w:ascii="Arial" w:hAnsi="Arial" w:cs="Arial"/>
                <w:color w:val="000000" w:themeColor="text1"/>
                <w:spacing w:val="-4"/>
                <w:sz w:val="14"/>
                <w:szCs w:val="14"/>
              </w:rPr>
              <w:t>(101)</w:t>
            </w:r>
          </w:p>
        </w:tc>
        <w:tc>
          <w:tcPr>
            <w:tcW w:w="885" w:type="pct"/>
            <w:tcBorders>
              <w:top w:val="nil"/>
              <w:left w:val="nil"/>
              <w:right w:val="nil"/>
            </w:tcBorders>
            <w:vAlign w:val="bottom"/>
          </w:tcPr>
          <w:p w14:paraId="27F82C20" w14:textId="695345F4" w:rsidR="00370FFA" w:rsidRPr="00FD0F20" w:rsidRDefault="003457F8" w:rsidP="00E72B12">
            <w:pPr>
              <w:ind w:right="-72"/>
              <w:jc w:val="right"/>
              <w:rPr>
                <w:rFonts w:ascii="Arial" w:hAnsi="Arial" w:cs="Arial"/>
                <w:color w:val="000000" w:themeColor="text1"/>
                <w:spacing w:val="-4"/>
                <w:sz w:val="14"/>
                <w:szCs w:val="14"/>
                <w:cs/>
              </w:rPr>
            </w:pPr>
            <w:r w:rsidRPr="00FD0F20">
              <w:rPr>
                <w:rFonts w:ascii="Arial" w:hAnsi="Arial" w:cs="Arial"/>
                <w:color w:val="000000" w:themeColor="text1"/>
                <w:spacing w:val="-4"/>
                <w:sz w:val="14"/>
                <w:szCs w:val="14"/>
              </w:rPr>
              <w:t>-</w:t>
            </w:r>
          </w:p>
        </w:tc>
        <w:tc>
          <w:tcPr>
            <w:tcW w:w="886" w:type="pct"/>
            <w:tcBorders>
              <w:top w:val="nil"/>
              <w:left w:val="nil"/>
              <w:right w:val="nil"/>
            </w:tcBorders>
            <w:vAlign w:val="bottom"/>
          </w:tcPr>
          <w:p w14:paraId="76C182D1" w14:textId="52BC8759" w:rsidR="00370FFA" w:rsidRPr="00FD0F20" w:rsidRDefault="00A30F89" w:rsidP="00E72B12">
            <w:pPr>
              <w:ind w:right="-72"/>
              <w:jc w:val="right"/>
              <w:rPr>
                <w:rFonts w:ascii="Arial" w:hAnsi="Arial" w:cstheme="minorBidi"/>
                <w:color w:val="000000" w:themeColor="text1"/>
                <w:spacing w:val="-4"/>
                <w:sz w:val="14"/>
                <w:szCs w:val="17"/>
                <w:cs/>
                <w:lang w:bidi="th-TH"/>
              </w:rPr>
            </w:pPr>
            <w:r w:rsidRPr="00FD0F20">
              <w:rPr>
                <w:rFonts w:ascii="Arial" w:hAnsi="Arial" w:cs="Arial"/>
                <w:color w:val="000000" w:themeColor="text1"/>
                <w:spacing w:val="-4"/>
                <w:sz w:val="14"/>
                <w:szCs w:val="14"/>
              </w:rPr>
              <w:t>-</w:t>
            </w:r>
          </w:p>
        </w:tc>
      </w:tr>
      <w:tr w:rsidR="005D0C29" w:rsidRPr="00FD0F20" w14:paraId="1A1E08F8" w14:textId="77777777" w:rsidTr="00F91218">
        <w:tc>
          <w:tcPr>
            <w:tcW w:w="1459" w:type="pct"/>
            <w:vAlign w:val="bottom"/>
          </w:tcPr>
          <w:p w14:paraId="48113CBD" w14:textId="1DA274DF" w:rsidR="005D0C29" w:rsidRPr="00FD0F20" w:rsidRDefault="004F420D">
            <w:pPr>
              <w:ind w:right="-36"/>
              <w:rPr>
                <w:rFonts w:ascii="Arial" w:eastAsia="Arial Unicode MS" w:hAnsi="Arial" w:cs="Arial"/>
                <w:color w:val="000000" w:themeColor="text1"/>
                <w:spacing w:val="-4"/>
                <w:sz w:val="14"/>
                <w:szCs w:val="14"/>
              </w:rPr>
            </w:pPr>
            <w:proofErr w:type="spellStart"/>
            <w:r w:rsidRPr="00FD0F20">
              <w:rPr>
                <w:rFonts w:ascii="Arial" w:eastAsia="Arial Unicode MS" w:hAnsi="Arial" w:cs="Arial"/>
                <w:color w:val="000000" w:themeColor="text1"/>
                <w:spacing w:val="-4"/>
                <w:sz w:val="14"/>
                <w:szCs w:val="14"/>
              </w:rPr>
              <w:t>Amortisation</w:t>
            </w:r>
            <w:proofErr w:type="spellEnd"/>
            <w:r w:rsidR="005D0C29" w:rsidRPr="00FD0F20">
              <w:rPr>
                <w:rFonts w:ascii="Arial" w:eastAsia="Arial Unicode MS" w:hAnsi="Arial" w:cs="Arial"/>
                <w:color w:val="000000" w:themeColor="text1"/>
                <w:spacing w:val="-4"/>
                <w:sz w:val="14"/>
                <w:szCs w:val="14"/>
              </w:rPr>
              <w:t xml:space="preserve"> during the period</w:t>
            </w:r>
          </w:p>
        </w:tc>
        <w:tc>
          <w:tcPr>
            <w:tcW w:w="885" w:type="pct"/>
            <w:tcBorders>
              <w:bottom w:val="single" w:sz="4" w:space="0" w:color="auto"/>
            </w:tcBorders>
            <w:vAlign w:val="bottom"/>
          </w:tcPr>
          <w:p w14:paraId="5854028A" w14:textId="190429B5" w:rsidR="005D0C29" w:rsidRPr="00FD0F20" w:rsidRDefault="00370FFA">
            <w:pPr>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(2,320)</w:t>
            </w:r>
          </w:p>
        </w:tc>
        <w:tc>
          <w:tcPr>
            <w:tcW w:w="885" w:type="pct"/>
            <w:tcBorders>
              <w:bottom w:val="single" w:sz="4" w:space="0" w:color="auto"/>
            </w:tcBorders>
            <w:vAlign w:val="bottom"/>
          </w:tcPr>
          <w:p w14:paraId="29F246D8" w14:textId="04E30530" w:rsidR="005D0C29" w:rsidRPr="00FD0F20" w:rsidRDefault="006A4810">
            <w:pPr>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w:t>
            </w:r>
          </w:p>
        </w:tc>
        <w:tc>
          <w:tcPr>
            <w:tcW w:w="885" w:type="pct"/>
            <w:tcBorders>
              <w:left w:val="nil"/>
              <w:bottom w:val="single" w:sz="4" w:space="0" w:color="auto"/>
              <w:right w:val="nil"/>
            </w:tcBorders>
            <w:vAlign w:val="bottom"/>
          </w:tcPr>
          <w:p w14:paraId="4E9496B9" w14:textId="0D0558A1" w:rsidR="005D0C29" w:rsidRPr="00FD0F20" w:rsidRDefault="003457F8">
            <w:pPr>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(119)</w:t>
            </w:r>
          </w:p>
        </w:tc>
        <w:tc>
          <w:tcPr>
            <w:tcW w:w="886" w:type="pct"/>
            <w:tcBorders>
              <w:left w:val="nil"/>
              <w:bottom w:val="single" w:sz="4" w:space="0" w:color="auto"/>
              <w:right w:val="nil"/>
            </w:tcBorders>
            <w:vAlign w:val="bottom"/>
          </w:tcPr>
          <w:p w14:paraId="4E0E6AA5" w14:textId="13B7186E" w:rsidR="005D0C29" w:rsidRPr="00FD0F20" w:rsidRDefault="00C17CC9">
            <w:pPr>
              <w:ind w:right="-72"/>
              <w:jc w:val="right"/>
              <w:rPr>
                <w:rFonts w:ascii="Arial" w:hAnsi="Arial" w:cs="Browallia New"/>
                <w:color w:val="000000" w:themeColor="text1"/>
                <w:spacing w:val="-4"/>
                <w:sz w:val="14"/>
                <w:szCs w:val="17"/>
                <w:lang w:bidi="th-TH"/>
              </w:rPr>
            </w:pPr>
            <w:r w:rsidRPr="00FD0F20">
              <w:rPr>
                <w:rFonts w:ascii="Arial" w:hAnsi="Arial" w:cs="Browallia New"/>
                <w:color w:val="000000" w:themeColor="text1"/>
                <w:spacing w:val="-4"/>
                <w:sz w:val="14"/>
                <w:szCs w:val="17"/>
                <w:lang w:bidi="th-TH"/>
              </w:rPr>
              <w:t>(2,439)</w:t>
            </w:r>
          </w:p>
        </w:tc>
      </w:tr>
      <w:tr w:rsidR="005D0C29" w:rsidRPr="00FD0F20" w14:paraId="0FAB0CD6" w14:textId="77777777" w:rsidTr="00F91218">
        <w:tc>
          <w:tcPr>
            <w:tcW w:w="1459" w:type="pct"/>
            <w:vAlign w:val="bottom"/>
          </w:tcPr>
          <w:p w14:paraId="0D4AE172" w14:textId="77777777" w:rsidR="005D0C29" w:rsidRPr="00FD0F20" w:rsidRDefault="005D0C29">
            <w:pPr>
              <w:ind w:right="-107"/>
              <w:rPr>
                <w:rFonts w:ascii="Arial" w:eastAsia="Arial Unicode MS" w:hAnsi="Arial" w:cs="Arial"/>
                <w:color w:val="000000" w:themeColor="text1"/>
                <w:spacing w:val="-4"/>
                <w:sz w:val="14"/>
                <w:szCs w:val="14"/>
              </w:rPr>
            </w:pPr>
          </w:p>
        </w:tc>
        <w:tc>
          <w:tcPr>
            <w:tcW w:w="885" w:type="pct"/>
            <w:tcBorders>
              <w:top w:val="single" w:sz="4" w:space="0" w:color="auto"/>
            </w:tcBorders>
            <w:vAlign w:val="bottom"/>
          </w:tcPr>
          <w:p w14:paraId="0CB7939B" w14:textId="77777777" w:rsidR="005D0C29" w:rsidRPr="00FD0F20" w:rsidRDefault="005D0C29">
            <w:pPr>
              <w:tabs>
                <w:tab w:val="decimal" w:pos="792"/>
              </w:tabs>
              <w:ind w:left="-107" w:right="-107"/>
              <w:jc w:val="right"/>
              <w:rPr>
                <w:rFonts w:ascii="Arial" w:eastAsia="Arial Unicode MS" w:hAnsi="Arial" w:cs="Arial"/>
                <w:color w:val="000000" w:themeColor="text1"/>
                <w:spacing w:val="-4"/>
                <w:sz w:val="14"/>
                <w:szCs w:val="14"/>
              </w:rPr>
            </w:pPr>
          </w:p>
        </w:tc>
        <w:tc>
          <w:tcPr>
            <w:tcW w:w="885" w:type="pct"/>
            <w:tcBorders>
              <w:top w:val="single" w:sz="4" w:space="0" w:color="auto"/>
            </w:tcBorders>
            <w:vAlign w:val="bottom"/>
          </w:tcPr>
          <w:p w14:paraId="79A655D5" w14:textId="77777777" w:rsidR="005D0C29" w:rsidRPr="00FD0F20" w:rsidRDefault="005D0C29">
            <w:pPr>
              <w:tabs>
                <w:tab w:val="decimal" w:pos="792"/>
              </w:tabs>
              <w:ind w:left="-107" w:right="-107"/>
              <w:jc w:val="right"/>
              <w:rPr>
                <w:rFonts w:ascii="Arial" w:eastAsia="Arial Unicode MS" w:hAnsi="Arial" w:cs="Arial"/>
                <w:color w:val="000000" w:themeColor="text1"/>
                <w:spacing w:val="-4"/>
                <w:sz w:val="14"/>
                <w:szCs w:val="14"/>
                <w:cs/>
              </w:rPr>
            </w:pPr>
          </w:p>
        </w:tc>
        <w:tc>
          <w:tcPr>
            <w:tcW w:w="885" w:type="pct"/>
            <w:tcBorders>
              <w:top w:val="single" w:sz="4" w:space="0" w:color="auto"/>
              <w:left w:val="nil"/>
              <w:right w:val="nil"/>
            </w:tcBorders>
            <w:vAlign w:val="bottom"/>
          </w:tcPr>
          <w:p w14:paraId="7D37B2E1" w14:textId="77777777" w:rsidR="005D0C29" w:rsidRPr="00FD0F20" w:rsidRDefault="005D0C29">
            <w:pPr>
              <w:tabs>
                <w:tab w:val="decimal" w:pos="792"/>
              </w:tabs>
              <w:ind w:left="-107" w:right="-107"/>
              <w:jc w:val="right"/>
              <w:rPr>
                <w:rFonts w:ascii="Arial" w:eastAsia="Arial Unicode MS" w:hAnsi="Arial" w:cs="Arial"/>
                <w:color w:val="000000" w:themeColor="text1"/>
                <w:spacing w:val="-4"/>
                <w:sz w:val="14"/>
                <w:szCs w:val="14"/>
                <w:cs/>
              </w:rPr>
            </w:pPr>
          </w:p>
        </w:tc>
        <w:tc>
          <w:tcPr>
            <w:tcW w:w="886" w:type="pct"/>
            <w:tcBorders>
              <w:top w:val="single" w:sz="4" w:space="0" w:color="auto"/>
              <w:left w:val="nil"/>
              <w:right w:val="nil"/>
            </w:tcBorders>
            <w:vAlign w:val="bottom"/>
          </w:tcPr>
          <w:p w14:paraId="24814E71" w14:textId="77777777" w:rsidR="005D0C29" w:rsidRPr="00FD0F20" w:rsidRDefault="005D0C29">
            <w:pPr>
              <w:tabs>
                <w:tab w:val="decimal" w:pos="792"/>
              </w:tabs>
              <w:ind w:left="-107" w:right="-107"/>
              <w:jc w:val="right"/>
              <w:rPr>
                <w:rFonts w:ascii="Arial" w:eastAsia="Arial Unicode MS" w:hAnsi="Arial" w:cs="Arial"/>
                <w:color w:val="000000" w:themeColor="text1"/>
                <w:spacing w:val="-4"/>
                <w:sz w:val="14"/>
                <w:szCs w:val="14"/>
              </w:rPr>
            </w:pPr>
          </w:p>
        </w:tc>
      </w:tr>
      <w:tr w:rsidR="005D0C29" w:rsidRPr="00FD0F20" w14:paraId="14893C8B" w14:textId="77777777" w:rsidTr="00F91218">
        <w:tc>
          <w:tcPr>
            <w:tcW w:w="1459" w:type="pct"/>
            <w:vAlign w:val="bottom"/>
          </w:tcPr>
          <w:p w14:paraId="301821AB" w14:textId="77777777" w:rsidR="005D0C29" w:rsidRPr="00FD0F20" w:rsidRDefault="005D0C29">
            <w:pPr>
              <w:ind w:right="-36"/>
              <w:rPr>
                <w:rFonts w:ascii="Arial" w:hAnsi="Arial" w:cs="Arial"/>
                <w:color w:val="000000" w:themeColor="text1"/>
                <w:spacing w:val="-4"/>
                <w:sz w:val="14"/>
                <w:szCs w:val="14"/>
                <w:lang w:val="en-GB"/>
              </w:rPr>
            </w:pPr>
            <w:r w:rsidRPr="00FD0F20">
              <w:rPr>
                <w:rFonts w:ascii="Arial" w:hAnsi="Arial" w:cs="Arial"/>
                <w:color w:val="000000" w:themeColor="text1"/>
                <w:spacing w:val="-4"/>
                <w:sz w:val="14"/>
                <w:szCs w:val="14"/>
                <w:lang w:val="en-GB"/>
              </w:rPr>
              <w:t xml:space="preserve">Net book value as at </w:t>
            </w:r>
          </w:p>
          <w:p w14:paraId="28D0723E" w14:textId="77777777" w:rsidR="005D0C29" w:rsidRPr="00FD0F20" w:rsidRDefault="005D0C29">
            <w:pPr>
              <w:ind w:right="-36"/>
              <w:rPr>
                <w:rFonts w:ascii="Arial" w:hAnsi="Arial" w:cs="Arial"/>
                <w:color w:val="000000" w:themeColor="text1"/>
                <w:spacing w:val="-4"/>
                <w:sz w:val="14"/>
                <w:szCs w:val="14"/>
              </w:rPr>
            </w:pPr>
            <w:r w:rsidRPr="00FD0F20">
              <w:rPr>
                <w:rFonts w:ascii="Arial" w:hAnsi="Arial" w:cs="Arial"/>
                <w:color w:val="000000" w:themeColor="text1"/>
                <w:spacing w:val="-4"/>
                <w:sz w:val="14"/>
                <w:szCs w:val="14"/>
                <w:lang w:val="en-GB"/>
              </w:rPr>
              <w:t xml:space="preserve">   31 March 2026</w:t>
            </w:r>
          </w:p>
        </w:tc>
        <w:tc>
          <w:tcPr>
            <w:tcW w:w="885" w:type="pct"/>
            <w:tcBorders>
              <w:bottom w:val="single" w:sz="4" w:space="0" w:color="auto"/>
            </w:tcBorders>
            <w:vAlign w:val="bottom"/>
          </w:tcPr>
          <w:p w14:paraId="5FBB752F" w14:textId="0733AB48" w:rsidR="005D0C29" w:rsidRPr="00FD0F20" w:rsidRDefault="00370FFA">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29</w:t>
            </w:r>
            <w:r w:rsidR="006A4810" w:rsidRPr="00FD0F20">
              <w:rPr>
                <w:rFonts w:ascii="Arial" w:hAnsi="Arial" w:cs="Arial"/>
                <w:color w:val="000000" w:themeColor="text1"/>
                <w:spacing w:val="-4"/>
                <w:sz w:val="14"/>
                <w:szCs w:val="14"/>
              </w:rPr>
              <w:t>,26</w:t>
            </w:r>
            <w:r w:rsidR="007676A2" w:rsidRPr="00FD0F20">
              <w:rPr>
                <w:rFonts w:ascii="Arial" w:hAnsi="Arial" w:cs="Arial"/>
                <w:color w:val="000000" w:themeColor="text1"/>
                <w:spacing w:val="-4"/>
                <w:sz w:val="14"/>
                <w:szCs w:val="14"/>
              </w:rPr>
              <w:t>6</w:t>
            </w:r>
          </w:p>
        </w:tc>
        <w:tc>
          <w:tcPr>
            <w:tcW w:w="885" w:type="pct"/>
            <w:tcBorders>
              <w:bottom w:val="single" w:sz="4" w:space="0" w:color="auto"/>
            </w:tcBorders>
            <w:vAlign w:val="bottom"/>
          </w:tcPr>
          <w:p w14:paraId="358B82E9" w14:textId="7322823B" w:rsidR="005D0C29" w:rsidRPr="00FD0F20" w:rsidRDefault="006A4810">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1,228</w:t>
            </w:r>
          </w:p>
        </w:tc>
        <w:tc>
          <w:tcPr>
            <w:tcW w:w="885" w:type="pct"/>
            <w:tcBorders>
              <w:left w:val="nil"/>
              <w:bottom w:val="single" w:sz="4" w:space="0" w:color="auto"/>
              <w:right w:val="nil"/>
            </w:tcBorders>
            <w:vAlign w:val="bottom"/>
          </w:tcPr>
          <w:p w14:paraId="442A01A1" w14:textId="28A3CFB7" w:rsidR="005D0C29" w:rsidRPr="00FD0F20" w:rsidRDefault="006A4810">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36</w:t>
            </w:r>
            <w:r w:rsidR="0056583D" w:rsidRPr="00FD0F20">
              <w:rPr>
                <w:rFonts w:ascii="Arial" w:hAnsi="Arial" w:cs="Arial"/>
                <w:color w:val="000000" w:themeColor="text1"/>
                <w:spacing w:val="-4"/>
                <w:sz w:val="14"/>
                <w:szCs w:val="14"/>
              </w:rPr>
              <w:t>5</w:t>
            </w:r>
          </w:p>
        </w:tc>
        <w:tc>
          <w:tcPr>
            <w:tcW w:w="886" w:type="pct"/>
            <w:tcBorders>
              <w:left w:val="nil"/>
              <w:bottom w:val="single" w:sz="4" w:space="0" w:color="auto"/>
              <w:right w:val="nil"/>
            </w:tcBorders>
            <w:vAlign w:val="bottom"/>
          </w:tcPr>
          <w:p w14:paraId="3DC047A4" w14:textId="229B0EEA" w:rsidR="005D0C29" w:rsidRPr="00FD0F20" w:rsidRDefault="00C17CC9">
            <w:pPr>
              <w:tabs>
                <w:tab w:val="decimal" w:pos="792"/>
              </w:tabs>
              <w:ind w:right="-72"/>
              <w:jc w:val="right"/>
              <w:rPr>
                <w:rFonts w:ascii="Arial" w:hAnsi="Arial" w:cs="Arial"/>
                <w:color w:val="000000" w:themeColor="text1"/>
                <w:spacing w:val="-4"/>
                <w:sz w:val="14"/>
                <w:szCs w:val="14"/>
              </w:rPr>
            </w:pPr>
            <w:r w:rsidRPr="00FD0F20">
              <w:rPr>
                <w:rFonts w:ascii="Arial" w:hAnsi="Arial" w:cs="Arial"/>
                <w:color w:val="000000" w:themeColor="text1"/>
                <w:spacing w:val="-4"/>
                <w:sz w:val="14"/>
                <w:szCs w:val="14"/>
              </w:rPr>
              <w:t>30,8</w:t>
            </w:r>
            <w:r w:rsidR="007676A2" w:rsidRPr="00FD0F20">
              <w:rPr>
                <w:rFonts w:ascii="Arial" w:hAnsi="Arial" w:cs="Arial"/>
                <w:color w:val="000000" w:themeColor="text1"/>
                <w:spacing w:val="-4"/>
                <w:sz w:val="14"/>
                <w:szCs w:val="14"/>
              </w:rPr>
              <w:t>59</w:t>
            </w:r>
          </w:p>
        </w:tc>
      </w:tr>
    </w:tbl>
    <w:p w14:paraId="27EA6178" w14:textId="77777777" w:rsidR="005D0C29" w:rsidRPr="00FD0F20" w:rsidRDefault="005D0C29" w:rsidP="00FF1E0D">
      <w:pPr>
        <w:rPr>
          <w:rFonts w:ascii="Arial" w:hAnsi="Arial" w:cstheme="minorBidi"/>
          <w:color w:val="000000" w:themeColor="text1"/>
          <w:sz w:val="18"/>
          <w:szCs w:val="22"/>
          <w:lang w:bidi="th-TH"/>
        </w:rPr>
      </w:pPr>
    </w:p>
    <w:p w14:paraId="7A413A96" w14:textId="4B7B741E" w:rsidR="002F6C38" w:rsidRDefault="00741679" w:rsidP="00B47175">
      <w:pPr>
        <w:jc w:val="thaiDistribute"/>
        <w:rPr>
          <w:rFonts w:ascii="Arial" w:hAnsi="Arial" w:cs="Arial"/>
          <w:color w:val="000000" w:themeColor="text1"/>
          <w:sz w:val="18"/>
          <w:szCs w:val="18"/>
        </w:rPr>
      </w:pPr>
      <w:r w:rsidRPr="00741679">
        <w:rPr>
          <w:rFonts w:ascii="Arial" w:hAnsi="Arial" w:cs="Arial"/>
          <w:color w:val="000000" w:themeColor="text1"/>
          <w:sz w:val="18"/>
          <w:szCs w:val="18"/>
        </w:rPr>
        <w:t xml:space="preserve">During Q1 2026, the Company </w:t>
      </w:r>
      <w:proofErr w:type="spellStart"/>
      <w:r w:rsidRPr="00741679">
        <w:rPr>
          <w:rFonts w:ascii="Arial" w:hAnsi="Arial" w:cs="Arial"/>
          <w:color w:val="000000" w:themeColor="text1"/>
          <w:sz w:val="18"/>
          <w:szCs w:val="18"/>
        </w:rPr>
        <w:t>recognised</w:t>
      </w:r>
      <w:proofErr w:type="spellEnd"/>
      <w:r w:rsidRPr="00741679">
        <w:rPr>
          <w:rFonts w:ascii="Arial" w:hAnsi="Arial" w:cs="Arial"/>
          <w:color w:val="000000" w:themeColor="text1"/>
          <w:sz w:val="18"/>
          <w:szCs w:val="18"/>
        </w:rPr>
        <w:t xml:space="preserve"> the write-off of </w:t>
      </w:r>
      <w:proofErr w:type="spellStart"/>
      <w:r w:rsidRPr="00741679">
        <w:rPr>
          <w:rFonts w:ascii="Arial" w:hAnsi="Arial" w:cs="Arial"/>
          <w:color w:val="000000" w:themeColor="text1"/>
          <w:sz w:val="18"/>
          <w:szCs w:val="18"/>
        </w:rPr>
        <w:t>unamorti</w:t>
      </w:r>
      <w:r w:rsidR="008B1786">
        <w:rPr>
          <w:rFonts w:ascii="Arial" w:hAnsi="Arial" w:cs="Arial"/>
          <w:color w:val="000000" w:themeColor="text1"/>
          <w:sz w:val="18"/>
          <w:szCs w:val="18"/>
        </w:rPr>
        <w:t>s</w:t>
      </w:r>
      <w:r w:rsidRPr="00741679">
        <w:rPr>
          <w:rFonts w:ascii="Arial" w:hAnsi="Arial" w:cs="Arial"/>
          <w:color w:val="000000" w:themeColor="text1"/>
          <w:sz w:val="18"/>
          <w:szCs w:val="18"/>
        </w:rPr>
        <w:t>ed</w:t>
      </w:r>
      <w:proofErr w:type="spellEnd"/>
      <w:r w:rsidRPr="00741679">
        <w:rPr>
          <w:rFonts w:ascii="Arial" w:hAnsi="Arial" w:cs="Arial"/>
          <w:color w:val="000000" w:themeColor="text1"/>
          <w:sz w:val="18"/>
          <w:szCs w:val="18"/>
        </w:rPr>
        <w:t xml:space="preserve"> technical knowledge acquisition costs relating to actuaries, with a book value of Baht 16.65 million </w:t>
      </w:r>
      <w:proofErr w:type="gramStart"/>
      <w:r w:rsidRPr="00741679">
        <w:rPr>
          <w:rFonts w:ascii="Arial" w:hAnsi="Arial" w:cs="Arial"/>
          <w:color w:val="000000" w:themeColor="text1"/>
          <w:sz w:val="18"/>
          <w:szCs w:val="18"/>
        </w:rPr>
        <w:t>as</w:t>
      </w:r>
      <w:proofErr w:type="gramEnd"/>
      <w:r w:rsidRPr="00741679">
        <w:rPr>
          <w:rFonts w:ascii="Arial" w:hAnsi="Arial" w:cs="Arial"/>
          <w:color w:val="000000" w:themeColor="text1"/>
          <w:sz w:val="18"/>
          <w:szCs w:val="18"/>
        </w:rPr>
        <w:t xml:space="preserve"> </w:t>
      </w:r>
      <w:proofErr w:type="gramStart"/>
      <w:r w:rsidRPr="00741679">
        <w:rPr>
          <w:rFonts w:ascii="Arial" w:hAnsi="Arial" w:cs="Arial"/>
          <w:color w:val="000000" w:themeColor="text1"/>
          <w:sz w:val="18"/>
          <w:szCs w:val="18"/>
        </w:rPr>
        <w:t>at</w:t>
      </w:r>
      <w:proofErr w:type="gramEnd"/>
      <w:r w:rsidRPr="00741679">
        <w:rPr>
          <w:rFonts w:ascii="Arial" w:hAnsi="Arial" w:cs="Arial"/>
          <w:color w:val="000000" w:themeColor="text1"/>
          <w:sz w:val="18"/>
          <w:szCs w:val="18"/>
        </w:rPr>
        <w:t xml:space="preserve"> 1 January 202</w:t>
      </w:r>
      <w:r w:rsidR="004F40CF">
        <w:rPr>
          <w:rFonts w:ascii="Arial" w:hAnsi="Arial" w:cs="Arial"/>
          <w:color w:val="000000" w:themeColor="text1"/>
          <w:sz w:val="18"/>
          <w:szCs w:val="18"/>
        </w:rPr>
        <w:t>6</w:t>
      </w:r>
      <w:r w:rsidRPr="00741679">
        <w:rPr>
          <w:rFonts w:ascii="Arial" w:hAnsi="Arial" w:cs="Arial"/>
          <w:color w:val="000000" w:themeColor="text1"/>
          <w:sz w:val="18"/>
          <w:szCs w:val="18"/>
        </w:rPr>
        <w:t xml:space="preserve">. The full amount was </w:t>
      </w:r>
      <w:proofErr w:type="spellStart"/>
      <w:r w:rsidRPr="00741679">
        <w:rPr>
          <w:rFonts w:ascii="Arial" w:hAnsi="Arial" w:cs="Arial"/>
          <w:color w:val="000000" w:themeColor="text1"/>
          <w:sz w:val="18"/>
          <w:szCs w:val="18"/>
        </w:rPr>
        <w:t>recognised</w:t>
      </w:r>
      <w:proofErr w:type="spellEnd"/>
      <w:r w:rsidRPr="00741679">
        <w:rPr>
          <w:rFonts w:ascii="Arial" w:hAnsi="Arial" w:cs="Arial"/>
          <w:color w:val="000000" w:themeColor="text1"/>
          <w:sz w:val="18"/>
          <w:szCs w:val="18"/>
        </w:rPr>
        <w:t xml:space="preserve"> </w:t>
      </w:r>
      <w:proofErr w:type="gramStart"/>
      <w:r w:rsidRPr="00741679">
        <w:rPr>
          <w:rFonts w:ascii="Arial" w:hAnsi="Arial" w:cs="Arial"/>
          <w:color w:val="000000" w:themeColor="text1"/>
          <w:sz w:val="18"/>
          <w:szCs w:val="18"/>
        </w:rPr>
        <w:t>under</w:t>
      </w:r>
      <w:proofErr w:type="gramEnd"/>
      <w:r w:rsidRPr="00741679">
        <w:rPr>
          <w:rFonts w:ascii="Arial" w:hAnsi="Arial" w:cs="Arial"/>
          <w:color w:val="000000" w:themeColor="text1"/>
          <w:sz w:val="18"/>
          <w:szCs w:val="18"/>
        </w:rPr>
        <w:t xml:space="preserve"> operating expenses in the statement of income.</w:t>
      </w:r>
    </w:p>
    <w:p w14:paraId="22BA023F" w14:textId="1F6245FB" w:rsidR="00B47175" w:rsidRDefault="00B47175">
      <w:pPr>
        <w:rPr>
          <w:rFonts w:ascii="Arial" w:hAnsi="Arial" w:cs="Arial"/>
          <w:color w:val="000000" w:themeColor="text1"/>
          <w:sz w:val="18"/>
          <w:szCs w:val="18"/>
        </w:rPr>
      </w:pPr>
      <w:r>
        <w:rPr>
          <w:rFonts w:ascii="Arial" w:hAnsi="Arial" w:cs="Arial"/>
          <w:color w:val="000000" w:themeColor="text1"/>
          <w:sz w:val="18"/>
          <w:szCs w:val="18"/>
        </w:rPr>
        <w:br w:type="page"/>
      </w:r>
    </w:p>
    <w:tbl>
      <w:tblPr>
        <w:tblW w:w="9446" w:type="dxa"/>
        <w:tblInd w:w="108" w:type="dxa"/>
        <w:tblLayout w:type="fixed"/>
        <w:tblLook w:val="0400" w:firstRow="0" w:lastRow="0" w:firstColumn="0" w:lastColumn="0" w:noHBand="0" w:noVBand="1"/>
      </w:tblPr>
      <w:tblGrid>
        <w:gridCol w:w="9446"/>
      </w:tblGrid>
      <w:tr w:rsidR="00A7160E" w:rsidRPr="00FD0F20" w14:paraId="243407F5" w14:textId="77777777" w:rsidTr="00FA063A">
        <w:trPr>
          <w:trHeight w:val="368"/>
        </w:trPr>
        <w:tc>
          <w:tcPr>
            <w:tcW w:w="9446" w:type="dxa"/>
            <w:vAlign w:val="center"/>
          </w:tcPr>
          <w:p w14:paraId="0385199B" w14:textId="31A7B465" w:rsidR="00A7160E" w:rsidRPr="00FD0F20" w:rsidRDefault="00511164" w:rsidP="00511164">
            <w:pPr>
              <w:tabs>
                <w:tab w:val="left" w:pos="435"/>
              </w:tabs>
              <w:ind w:left="427" w:hanging="528"/>
              <w:jc w:val="thaiDistribute"/>
              <w:rPr>
                <w:rFonts w:ascii="Arial" w:eastAsia="Arial" w:hAnsi="Arial" w:cs="Arial"/>
                <w:b/>
                <w:color w:val="000000" w:themeColor="text1"/>
                <w:sz w:val="18"/>
                <w:szCs w:val="18"/>
              </w:rPr>
            </w:pPr>
            <w:r w:rsidRPr="00FD0F20">
              <w:rPr>
                <w:rFonts w:ascii="Arial" w:eastAsia="Arial" w:hAnsi="Arial" w:cs="Arial"/>
                <w:bCs/>
                <w:color w:val="000000" w:themeColor="text1"/>
                <w:sz w:val="18"/>
                <w:szCs w:val="18"/>
                <w:cs/>
                <w:lang w:bidi="th-TH"/>
              </w:rPr>
              <w:t>13</w:t>
            </w:r>
            <w:r w:rsidRPr="00FD0F20">
              <w:rPr>
                <w:rFonts w:ascii="Arial" w:eastAsia="Arial" w:hAnsi="Arial" w:cstheme="minorBidi"/>
                <w:b/>
                <w:color w:val="000000" w:themeColor="text1"/>
                <w:sz w:val="18"/>
                <w:szCs w:val="22"/>
                <w:cs/>
                <w:lang w:bidi="th-TH"/>
              </w:rPr>
              <w:tab/>
            </w:r>
            <w:r w:rsidR="00D5022C" w:rsidRPr="00FD0F20">
              <w:rPr>
                <w:rFonts w:ascii="Arial" w:eastAsia="Arial" w:hAnsi="Arial" w:cs="Arial"/>
                <w:b/>
                <w:color w:val="000000" w:themeColor="text1"/>
                <w:sz w:val="18"/>
                <w:szCs w:val="18"/>
              </w:rPr>
              <w:t>Derivative</w:t>
            </w:r>
            <w:r w:rsidR="00D61F02" w:rsidRPr="00FD0F20">
              <w:rPr>
                <w:rFonts w:ascii="Arial" w:eastAsia="Arial" w:hAnsi="Arial" w:cs="Browallia New"/>
                <w:b/>
                <w:color w:val="000000" w:themeColor="text1"/>
                <w:sz w:val="18"/>
                <w:szCs w:val="22"/>
                <w:lang w:val="en-GB" w:bidi="th-TH"/>
              </w:rPr>
              <w:t>s</w:t>
            </w:r>
          </w:p>
        </w:tc>
      </w:tr>
    </w:tbl>
    <w:p w14:paraId="273AA32C" w14:textId="77777777" w:rsidR="00197B22" w:rsidRPr="00FD0F20" w:rsidRDefault="00197B22" w:rsidP="00FF1E0D">
      <w:pPr>
        <w:rPr>
          <w:rFonts w:ascii="Arial" w:hAnsi="Arial" w:cs="Arial"/>
          <w:color w:val="000000" w:themeColor="text1"/>
          <w:sz w:val="18"/>
          <w:szCs w:val="18"/>
          <w:lang w:val="en-GB"/>
        </w:rPr>
      </w:pPr>
    </w:p>
    <w:p w14:paraId="1470ED81" w14:textId="37C8D529" w:rsidR="000C0F95" w:rsidRPr="00FD0F20" w:rsidRDefault="000C0F95" w:rsidP="00FF1E0D">
      <w:pPr>
        <w:jc w:val="both"/>
        <w:rPr>
          <w:rFonts w:ascii="Arial" w:hAnsi="Arial" w:cs="Arial"/>
          <w:color w:val="000000" w:themeColor="text1"/>
          <w:spacing w:val="-4"/>
          <w:sz w:val="18"/>
          <w:szCs w:val="18"/>
        </w:rPr>
      </w:pPr>
      <w:r w:rsidRPr="00FD0F20">
        <w:rPr>
          <w:rFonts w:ascii="Arial" w:hAnsi="Arial" w:cs="Arial"/>
          <w:color w:val="000000" w:themeColor="text1"/>
          <w:spacing w:val="-4"/>
          <w:sz w:val="18"/>
          <w:szCs w:val="18"/>
        </w:rPr>
        <w:t>The Group had the derivative</w:t>
      </w:r>
      <w:r w:rsidR="00D61F02" w:rsidRPr="00FD0F20">
        <w:rPr>
          <w:rFonts w:ascii="Arial" w:hAnsi="Arial" w:cs="Arial"/>
          <w:color w:val="000000" w:themeColor="text1"/>
          <w:spacing w:val="-4"/>
          <w:sz w:val="18"/>
          <w:szCs w:val="18"/>
        </w:rPr>
        <w:t>s</w:t>
      </w:r>
      <w:r w:rsidRPr="00FD0F20">
        <w:rPr>
          <w:rFonts w:ascii="Arial" w:hAnsi="Arial" w:cs="Arial"/>
          <w:color w:val="000000" w:themeColor="text1"/>
          <w:spacing w:val="-4"/>
          <w:sz w:val="18"/>
          <w:szCs w:val="18"/>
        </w:rPr>
        <w:t xml:space="preserve"> measured at fair value through profit or loss with detail as follows:</w:t>
      </w:r>
    </w:p>
    <w:p w14:paraId="4B5437F8" w14:textId="77777777" w:rsidR="000C0F95" w:rsidRPr="00FD0F20" w:rsidRDefault="000C0F95" w:rsidP="00FF1E0D">
      <w:pPr>
        <w:rPr>
          <w:rFonts w:ascii="Arial" w:hAnsi="Arial" w:cstheme="minorBidi"/>
          <w:color w:val="000000" w:themeColor="text1"/>
          <w:spacing w:val="-4"/>
          <w:sz w:val="18"/>
          <w:szCs w:val="22"/>
          <w:lang w:bidi="th-TH"/>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0"/>
        <w:gridCol w:w="1435"/>
        <w:gridCol w:w="1436"/>
        <w:gridCol w:w="1435"/>
        <w:gridCol w:w="1435"/>
      </w:tblGrid>
      <w:tr w:rsidR="00117CF0" w:rsidRPr="00FD0F20" w14:paraId="7B99779B" w14:textId="77777777" w:rsidTr="001E76A0">
        <w:tc>
          <w:tcPr>
            <w:tcW w:w="3701" w:type="dxa"/>
            <w:tcBorders>
              <w:top w:val="nil"/>
              <w:left w:val="nil"/>
              <w:bottom w:val="nil"/>
              <w:right w:val="nil"/>
            </w:tcBorders>
          </w:tcPr>
          <w:p w14:paraId="78F3F138" w14:textId="77777777" w:rsidR="000C0F95" w:rsidRPr="00FD0F20" w:rsidRDefault="000C0F95" w:rsidP="00FF1E0D">
            <w:pPr>
              <w:ind w:left="-86"/>
              <w:jc w:val="both"/>
              <w:rPr>
                <w:rFonts w:ascii="Arial" w:hAnsi="Arial" w:cs="Arial"/>
                <w:color w:val="000000" w:themeColor="text1"/>
                <w:spacing w:val="-4"/>
                <w:sz w:val="18"/>
                <w:szCs w:val="18"/>
              </w:rPr>
            </w:pPr>
          </w:p>
        </w:tc>
        <w:tc>
          <w:tcPr>
            <w:tcW w:w="5740" w:type="dxa"/>
            <w:gridSpan w:val="4"/>
            <w:tcBorders>
              <w:top w:val="nil"/>
              <w:left w:val="nil"/>
              <w:bottom w:val="single" w:sz="4" w:space="0" w:color="auto"/>
              <w:right w:val="nil"/>
            </w:tcBorders>
            <w:hideMark/>
          </w:tcPr>
          <w:p w14:paraId="4179E02A" w14:textId="1B20C47E" w:rsidR="000C0F95" w:rsidRPr="00FD0F20" w:rsidRDefault="000C0F95" w:rsidP="00FF1E0D">
            <w:pPr>
              <w:ind w:left="-40" w:right="-72"/>
              <w:jc w:val="center"/>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Consolidated financial information</w:t>
            </w:r>
          </w:p>
        </w:tc>
      </w:tr>
      <w:tr w:rsidR="00117CF0" w:rsidRPr="00FD0F20" w14:paraId="084C6CA0" w14:textId="77777777" w:rsidTr="001E76A0">
        <w:tc>
          <w:tcPr>
            <w:tcW w:w="3701" w:type="dxa"/>
            <w:tcBorders>
              <w:top w:val="nil"/>
              <w:left w:val="nil"/>
              <w:bottom w:val="nil"/>
              <w:right w:val="nil"/>
            </w:tcBorders>
          </w:tcPr>
          <w:p w14:paraId="498E7908" w14:textId="77777777" w:rsidR="000C0F95" w:rsidRPr="00FD0F20" w:rsidRDefault="000C0F95" w:rsidP="00FF1E0D">
            <w:pPr>
              <w:ind w:left="-86"/>
              <w:jc w:val="both"/>
              <w:rPr>
                <w:rFonts w:ascii="Arial" w:hAnsi="Arial" w:cs="Arial"/>
                <w:color w:val="000000" w:themeColor="text1"/>
                <w:spacing w:val="-4"/>
                <w:sz w:val="18"/>
                <w:szCs w:val="18"/>
              </w:rPr>
            </w:pPr>
          </w:p>
        </w:tc>
        <w:tc>
          <w:tcPr>
            <w:tcW w:w="2870" w:type="dxa"/>
            <w:gridSpan w:val="2"/>
            <w:tcBorders>
              <w:top w:val="single" w:sz="4" w:space="0" w:color="auto"/>
              <w:left w:val="nil"/>
              <w:bottom w:val="nil"/>
              <w:right w:val="nil"/>
            </w:tcBorders>
          </w:tcPr>
          <w:p w14:paraId="79C60E54" w14:textId="77777777" w:rsidR="000C0F95" w:rsidRPr="00FD0F20" w:rsidRDefault="000C0F95" w:rsidP="00FF1E0D">
            <w:pPr>
              <w:ind w:left="-40" w:right="-72"/>
              <w:jc w:val="center"/>
              <w:rPr>
                <w:rFonts w:ascii="Arial" w:hAnsi="Arial" w:cs="Arial"/>
                <w:color w:val="000000" w:themeColor="text1"/>
                <w:spacing w:val="-4"/>
                <w:sz w:val="18"/>
                <w:szCs w:val="18"/>
              </w:rPr>
            </w:pPr>
          </w:p>
        </w:tc>
        <w:tc>
          <w:tcPr>
            <w:tcW w:w="2870" w:type="dxa"/>
            <w:gridSpan w:val="2"/>
            <w:tcBorders>
              <w:top w:val="single" w:sz="4" w:space="0" w:color="auto"/>
              <w:left w:val="nil"/>
              <w:bottom w:val="nil"/>
              <w:right w:val="nil"/>
            </w:tcBorders>
          </w:tcPr>
          <w:p w14:paraId="3E20B855" w14:textId="77777777" w:rsidR="000C0F95" w:rsidRPr="00FD0F20" w:rsidRDefault="000C0F95" w:rsidP="00FF1E0D">
            <w:pPr>
              <w:ind w:left="-40" w:right="-72"/>
              <w:jc w:val="center"/>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Fair value of contracts</w:t>
            </w:r>
          </w:p>
        </w:tc>
      </w:tr>
      <w:tr w:rsidR="00117CF0" w:rsidRPr="00FD0F20" w14:paraId="60B20C87" w14:textId="77777777" w:rsidTr="00BD7E74">
        <w:tc>
          <w:tcPr>
            <w:tcW w:w="3701" w:type="dxa"/>
            <w:tcBorders>
              <w:top w:val="nil"/>
              <w:left w:val="nil"/>
              <w:bottom w:val="nil"/>
              <w:right w:val="nil"/>
            </w:tcBorders>
            <w:vAlign w:val="bottom"/>
          </w:tcPr>
          <w:p w14:paraId="76EFDE22" w14:textId="77777777" w:rsidR="000C0F95" w:rsidRPr="00FD0F20" w:rsidRDefault="000C0F95" w:rsidP="00FF1E0D">
            <w:pPr>
              <w:ind w:left="-86"/>
              <w:rPr>
                <w:rFonts w:ascii="Arial" w:hAnsi="Arial" w:cs="Arial"/>
                <w:color w:val="000000" w:themeColor="text1"/>
                <w:spacing w:val="-4"/>
                <w:sz w:val="18"/>
                <w:szCs w:val="18"/>
              </w:rPr>
            </w:pPr>
          </w:p>
        </w:tc>
        <w:tc>
          <w:tcPr>
            <w:tcW w:w="2870" w:type="dxa"/>
            <w:gridSpan w:val="2"/>
            <w:tcBorders>
              <w:top w:val="nil"/>
              <w:left w:val="nil"/>
              <w:bottom w:val="single" w:sz="4" w:space="0" w:color="auto"/>
              <w:right w:val="nil"/>
            </w:tcBorders>
            <w:vAlign w:val="bottom"/>
          </w:tcPr>
          <w:p w14:paraId="6B29BE67" w14:textId="77777777" w:rsidR="000C0F95" w:rsidRPr="00FD0F20" w:rsidRDefault="000C0F95" w:rsidP="00FF1E0D">
            <w:pPr>
              <w:ind w:left="-40" w:right="-72"/>
              <w:jc w:val="center"/>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Notional amounts</w:t>
            </w:r>
          </w:p>
        </w:tc>
        <w:tc>
          <w:tcPr>
            <w:tcW w:w="2870" w:type="dxa"/>
            <w:gridSpan w:val="2"/>
            <w:tcBorders>
              <w:top w:val="nil"/>
              <w:left w:val="nil"/>
              <w:bottom w:val="single" w:sz="4" w:space="0" w:color="auto"/>
              <w:right w:val="nil"/>
            </w:tcBorders>
            <w:vAlign w:val="bottom"/>
          </w:tcPr>
          <w:p w14:paraId="3B7A5F98" w14:textId="1001CA6D" w:rsidR="000C0F95" w:rsidRPr="00FD0F20" w:rsidRDefault="000C0F95" w:rsidP="00FF1E0D">
            <w:pPr>
              <w:ind w:left="-40" w:right="-72"/>
              <w:jc w:val="center"/>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 xml:space="preserve">Derivatives </w:t>
            </w:r>
            <w:r w:rsidR="00131204" w:rsidRPr="00FD0F20">
              <w:rPr>
                <w:rFonts w:ascii="Arial" w:hAnsi="Arial" w:cs="Arial"/>
                <w:b/>
                <w:bCs/>
                <w:color w:val="000000" w:themeColor="text1"/>
                <w:spacing w:val="-4"/>
                <w:sz w:val="18"/>
                <w:szCs w:val="18"/>
              </w:rPr>
              <w:t>assets (</w:t>
            </w:r>
            <w:r w:rsidRPr="00FD0F20">
              <w:rPr>
                <w:rFonts w:ascii="Arial" w:hAnsi="Arial" w:cs="Arial"/>
                <w:b/>
                <w:bCs/>
                <w:color w:val="000000" w:themeColor="text1"/>
                <w:spacing w:val="-4"/>
                <w:sz w:val="18"/>
                <w:szCs w:val="18"/>
              </w:rPr>
              <w:t>liabilities</w:t>
            </w:r>
            <w:r w:rsidR="00131204" w:rsidRPr="00FD0F20">
              <w:rPr>
                <w:rFonts w:ascii="Arial" w:hAnsi="Arial" w:cs="Arial"/>
                <w:b/>
                <w:bCs/>
                <w:color w:val="000000" w:themeColor="text1"/>
                <w:spacing w:val="-4"/>
                <w:sz w:val="18"/>
                <w:szCs w:val="18"/>
              </w:rPr>
              <w:t>)</w:t>
            </w:r>
          </w:p>
        </w:tc>
      </w:tr>
      <w:tr w:rsidR="00BD7E74" w:rsidRPr="00FD0F20" w14:paraId="4B2F5B89" w14:textId="77777777" w:rsidTr="00BD7E74">
        <w:tc>
          <w:tcPr>
            <w:tcW w:w="3701" w:type="dxa"/>
            <w:tcBorders>
              <w:top w:val="nil"/>
              <w:left w:val="nil"/>
              <w:bottom w:val="nil"/>
              <w:right w:val="nil"/>
            </w:tcBorders>
            <w:vAlign w:val="bottom"/>
          </w:tcPr>
          <w:p w14:paraId="14D71106" w14:textId="77777777" w:rsidR="00BD7E74" w:rsidRPr="00FD0F20" w:rsidRDefault="00BD7E74" w:rsidP="00BD7E74">
            <w:pPr>
              <w:ind w:left="-86"/>
              <w:rPr>
                <w:rFonts w:ascii="Arial" w:hAnsi="Arial" w:cs="Arial"/>
                <w:color w:val="000000" w:themeColor="text1"/>
                <w:spacing w:val="-4"/>
                <w:sz w:val="18"/>
                <w:szCs w:val="18"/>
              </w:rPr>
            </w:pPr>
          </w:p>
        </w:tc>
        <w:tc>
          <w:tcPr>
            <w:tcW w:w="1435" w:type="dxa"/>
            <w:tcBorders>
              <w:top w:val="single" w:sz="4" w:space="0" w:color="auto"/>
              <w:left w:val="nil"/>
              <w:bottom w:val="nil"/>
              <w:right w:val="nil"/>
            </w:tcBorders>
            <w:vAlign w:val="bottom"/>
          </w:tcPr>
          <w:p w14:paraId="3F16B105" w14:textId="5F183B6E" w:rsidR="00BD7E74" w:rsidRPr="00FD0F20" w:rsidRDefault="00BD7E74" w:rsidP="00BD7E74">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z w:val="18"/>
                <w:szCs w:val="18"/>
                <w:cs/>
              </w:rPr>
              <w:t>(</w:t>
            </w:r>
            <w:r w:rsidRPr="00FD0F20">
              <w:rPr>
                <w:rFonts w:ascii="Arial" w:hAnsi="Arial" w:cs="Arial"/>
                <w:b/>
                <w:bCs/>
                <w:color w:val="000000" w:themeColor="text1"/>
                <w:sz w:val="18"/>
                <w:szCs w:val="18"/>
              </w:rPr>
              <w:t>Unaudited</w:t>
            </w:r>
            <w:r w:rsidRPr="00FD0F20">
              <w:rPr>
                <w:rFonts w:ascii="Arial" w:hAnsi="Arial" w:cs="Arial"/>
                <w:b/>
                <w:bCs/>
                <w:color w:val="000000" w:themeColor="text1"/>
                <w:sz w:val="18"/>
                <w:szCs w:val="18"/>
                <w:cs/>
              </w:rPr>
              <w:t>)</w:t>
            </w:r>
          </w:p>
        </w:tc>
        <w:tc>
          <w:tcPr>
            <w:tcW w:w="1435" w:type="dxa"/>
            <w:tcBorders>
              <w:top w:val="single" w:sz="4" w:space="0" w:color="auto"/>
              <w:left w:val="nil"/>
              <w:bottom w:val="nil"/>
              <w:right w:val="nil"/>
            </w:tcBorders>
            <w:vAlign w:val="bottom"/>
          </w:tcPr>
          <w:p w14:paraId="6491E814" w14:textId="3FACC7A6" w:rsidR="00BD7E74" w:rsidRPr="00FD0F20" w:rsidRDefault="00BD7E74" w:rsidP="00BD7E74">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z w:val="18"/>
                <w:szCs w:val="18"/>
              </w:rPr>
              <w:t>(Audited)</w:t>
            </w:r>
          </w:p>
        </w:tc>
        <w:tc>
          <w:tcPr>
            <w:tcW w:w="1435" w:type="dxa"/>
            <w:tcBorders>
              <w:top w:val="single" w:sz="4" w:space="0" w:color="auto"/>
              <w:left w:val="nil"/>
              <w:bottom w:val="nil"/>
              <w:right w:val="nil"/>
            </w:tcBorders>
            <w:vAlign w:val="bottom"/>
          </w:tcPr>
          <w:p w14:paraId="4C812A3F" w14:textId="6273F93A" w:rsidR="00BD7E74" w:rsidRPr="00FD0F20" w:rsidRDefault="00BD7E74" w:rsidP="00BD7E74">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z w:val="18"/>
                <w:szCs w:val="18"/>
                <w:cs/>
              </w:rPr>
              <w:t>(</w:t>
            </w:r>
            <w:r w:rsidRPr="00FD0F20">
              <w:rPr>
                <w:rFonts w:ascii="Arial" w:hAnsi="Arial" w:cs="Arial"/>
                <w:b/>
                <w:bCs/>
                <w:color w:val="000000" w:themeColor="text1"/>
                <w:sz w:val="18"/>
                <w:szCs w:val="18"/>
              </w:rPr>
              <w:t>Unaudited</w:t>
            </w:r>
            <w:r w:rsidRPr="00FD0F20">
              <w:rPr>
                <w:rFonts w:ascii="Arial" w:hAnsi="Arial" w:cs="Arial"/>
                <w:b/>
                <w:bCs/>
                <w:color w:val="000000" w:themeColor="text1"/>
                <w:sz w:val="18"/>
                <w:szCs w:val="18"/>
                <w:cs/>
              </w:rPr>
              <w:t>)</w:t>
            </w:r>
          </w:p>
        </w:tc>
        <w:tc>
          <w:tcPr>
            <w:tcW w:w="1435" w:type="dxa"/>
            <w:tcBorders>
              <w:top w:val="single" w:sz="4" w:space="0" w:color="auto"/>
              <w:left w:val="nil"/>
              <w:bottom w:val="nil"/>
              <w:right w:val="nil"/>
            </w:tcBorders>
            <w:vAlign w:val="bottom"/>
          </w:tcPr>
          <w:p w14:paraId="492FD5F1" w14:textId="162D22AE" w:rsidR="00BD7E74" w:rsidRPr="00FD0F20" w:rsidRDefault="00BD7E74" w:rsidP="00BD7E74">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z w:val="18"/>
                <w:szCs w:val="18"/>
              </w:rPr>
              <w:t>(Audited)</w:t>
            </w:r>
          </w:p>
        </w:tc>
      </w:tr>
      <w:tr w:rsidR="00117CF0" w:rsidRPr="00FD0F20" w14:paraId="12DC0D37" w14:textId="77777777" w:rsidTr="00BD7E74">
        <w:tc>
          <w:tcPr>
            <w:tcW w:w="3701" w:type="dxa"/>
            <w:tcBorders>
              <w:top w:val="nil"/>
              <w:left w:val="nil"/>
              <w:bottom w:val="nil"/>
              <w:right w:val="nil"/>
            </w:tcBorders>
          </w:tcPr>
          <w:p w14:paraId="29978DBB" w14:textId="77777777" w:rsidR="000C0F95" w:rsidRPr="00FD0F20" w:rsidRDefault="000C0F95" w:rsidP="00FF1E0D">
            <w:pPr>
              <w:ind w:left="-86"/>
              <w:jc w:val="both"/>
              <w:rPr>
                <w:rFonts w:ascii="Arial" w:hAnsi="Arial" w:cs="Arial"/>
                <w:color w:val="000000" w:themeColor="text1"/>
                <w:spacing w:val="-4"/>
                <w:sz w:val="18"/>
                <w:szCs w:val="18"/>
              </w:rPr>
            </w:pPr>
          </w:p>
        </w:tc>
        <w:tc>
          <w:tcPr>
            <w:tcW w:w="1434" w:type="dxa"/>
            <w:tcBorders>
              <w:top w:val="nil"/>
              <w:left w:val="nil"/>
              <w:bottom w:val="nil"/>
              <w:right w:val="nil"/>
            </w:tcBorders>
            <w:hideMark/>
          </w:tcPr>
          <w:p w14:paraId="36250DFC" w14:textId="7EBBA3DA" w:rsidR="000C0F95" w:rsidRPr="00FD0F20" w:rsidRDefault="00D80E86"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lang w:val="en-GB"/>
              </w:rPr>
              <w:t>31 March</w:t>
            </w:r>
          </w:p>
        </w:tc>
        <w:tc>
          <w:tcPr>
            <w:tcW w:w="1436" w:type="dxa"/>
            <w:tcBorders>
              <w:top w:val="nil"/>
              <w:left w:val="nil"/>
              <w:bottom w:val="nil"/>
              <w:right w:val="nil"/>
            </w:tcBorders>
            <w:hideMark/>
          </w:tcPr>
          <w:p w14:paraId="46964839" w14:textId="77777777" w:rsidR="000C0F95" w:rsidRPr="00FD0F20" w:rsidRDefault="000C0F95"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31 December</w:t>
            </w:r>
          </w:p>
        </w:tc>
        <w:tc>
          <w:tcPr>
            <w:tcW w:w="1435" w:type="dxa"/>
            <w:tcBorders>
              <w:top w:val="nil"/>
              <w:left w:val="nil"/>
              <w:bottom w:val="nil"/>
              <w:right w:val="nil"/>
            </w:tcBorders>
            <w:hideMark/>
          </w:tcPr>
          <w:p w14:paraId="0E5D9E15" w14:textId="652FD249" w:rsidR="000C0F95" w:rsidRPr="00FD0F20" w:rsidRDefault="00D80E86"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lang w:val="en-GB"/>
              </w:rPr>
              <w:t>31 March</w:t>
            </w:r>
          </w:p>
        </w:tc>
        <w:tc>
          <w:tcPr>
            <w:tcW w:w="1435" w:type="dxa"/>
            <w:tcBorders>
              <w:top w:val="nil"/>
              <w:left w:val="nil"/>
              <w:bottom w:val="nil"/>
              <w:right w:val="nil"/>
            </w:tcBorders>
            <w:hideMark/>
          </w:tcPr>
          <w:p w14:paraId="38864A45" w14:textId="77777777" w:rsidR="000C0F95" w:rsidRPr="00FD0F20" w:rsidRDefault="000C0F95"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31 December</w:t>
            </w:r>
          </w:p>
        </w:tc>
      </w:tr>
      <w:tr w:rsidR="00117CF0" w:rsidRPr="00FD0F20" w14:paraId="7B0C5529" w14:textId="77777777" w:rsidTr="001E76A0">
        <w:tc>
          <w:tcPr>
            <w:tcW w:w="3701" w:type="dxa"/>
            <w:tcBorders>
              <w:top w:val="nil"/>
              <w:left w:val="nil"/>
              <w:bottom w:val="nil"/>
              <w:right w:val="nil"/>
            </w:tcBorders>
          </w:tcPr>
          <w:p w14:paraId="1EF3A9C9" w14:textId="77777777" w:rsidR="000C0F95" w:rsidRPr="00FD0F20" w:rsidRDefault="000C0F95" w:rsidP="00FF1E0D">
            <w:pPr>
              <w:ind w:left="-86"/>
              <w:jc w:val="both"/>
              <w:rPr>
                <w:rFonts w:ascii="Arial" w:hAnsi="Arial" w:cs="Arial"/>
                <w:color w:val="000000" w:themeColor="text1"/>
                <w:spacing w:val="-4"/>
                <w:sz w:val="18"/>
                <w:szCs w:val="18"/>
              </w:rPr>
            </w:pPr>
          </w:p>
        </w:tc>
        <w:tc>
          <w:tcPr>
            <w:tcW w:w="1434" w:type="dxa"/>
            <w:tcBorders>
              <w:top w:val="nil"/>
              <w:left w:val="nil"/>
              <w:bottom w:val="nil"/>
              <w:right w:val="nil"/>
            </w:tcBorders>
          </w:tcPr>
          <w:p w14:paraId="04C53D58" w14:textId="0013CBED" w:rsidR="000C0F95" w:rsidRPr="00FD0F20" w:rsidRDefault="00F44D43"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2026</w:t>
            </w:r>
          </w:p>
        </w:tc>
        <w:tc>
          <w:tcPr>
            <w:tcW w:w="1436" w:type="dxa"/>
            <w:tcBorders>
              <w:top w:val="nil"/>
              <w:left w:val="nil"/>
              <w:bottom w:val="nil"/>
              <w:right w:val="nil"/>
            </w:tcBorders>
          </w:tcPr>
          <w:p w14:paraId="1DCF0AB9" w14:textId="51EE29E3" w:rsidR="000C0F95" w:rsidRPr="00FD0F20" w:rsidRDefault="00F44D43"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2025</w:t>
            </w:r>
          </w:p>
        </w:tc>
        <w:tc>
          <w:tcPr>
            <w:tcW w:w="1435" w:type="dxa"/>
            <w:tcBorders>
              <w:top w:val="nil"/>
              <w:left w:val="nil"/>
              <w:bottom w:val="nil"/>
              <w:right w:val="nil"/>
            </w:tcBorders>
          </w:tcPr>
          <w:p w14:paraId="2ADB2610" w14:textId="451A9880" w:rsidR="000C0F95" w:rsidRPr="00FD0F20" w:rsidRDefault="00F44D43"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2026</w:t>
            </w:r>
          </w:p>
        </w:tc>
        <w:tc>
          <w:tcPr>
            <w:tcW w:w="1435" w:type="dxa"/>
            <w:tcBorders>
              <w:top w:val="nil"/>
              <w:left w:val="nil"/>
              <w:bottom w:val="nil"/>
              <w:right w:val="nil"/>
            </w:tcBorders>
          </w:tcPr>
          <w:p w14:paraId="344FF8E6" w14:textId="2E288697" w:rsidR="000C0F95" w:rsidRPr="00FD0F20" w:rsidRDefault="00F44D43"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2025</w:t>
            </w:r>
          </w:p>
        </w:tc>
      </w:tr>
      <w:tr w:rsidR="00117CF0" w:rsidRPr="00FD0F20" w14:paraId="3341B968" w14:textId="77777777" w:rsidTr="001E76A0">
        <w:tc>
          <w:tcPr>
            <w:tcW w:w="3701" w:type="dxa"/>
            <w:tcBorders>
              <w:top w:val="nil"/>
              <w:left w:val="nil"/>
              <w:bottom w:val="nil"/>
              <w:right w:val="nil"/>
            </w:tcBorders>
          </w:tcPr>
          <w:p w14:paraId="232BFC49" w14:textId="77777777" w:rsidR="000C0F95" w:rsidRPr="00FD0F20" w:rsidRDefault="000C0F95" w:rsidP="00FF1E0D">
            <w:pPr>
              <w:ind w:left="-86"/>
              <w:jc w:val="both"/>
              <w:rPr>
                <w:rFonts w:ascii="Arial" w:hAnsi="Arial" w:cs="Arial"/>
                <w:color w:val="000000" w:themeColor="text1"/>
                <w:spacing w:val="-4"/>
                <w:sz w:val="18"/>
                <w:szCs w:val="18"/>
              </w:rPr>
            </w:pPr>
          </w:p>
        </w:tc>
        <w:tc>
          <w:tcPr>
            <w:tcW w:w="1434" w:type="dxa"/>
            <w:tcBorders>
              <w:top w:val="nil"/>
              <w:left w:val="nil"/>
              <w:bottom w:val="single" w:sz="4" w:space="0" w:color="auto"/>
              <w:right w:val="nil"/>
            </w:tcBorders>
            <w:hideMark/>
          </w:tcPr>
          <w:p w14:paraId="697A2FB1" w14:textId="3DF4A080" w:rsidR="000C0F95" w:rsidRPr="00FD0F20" w:rsidRDefault="000C0F95"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 xml:space="preserve"> Thousand Baht</w:t>
            </w:r>
          </w:p>
        </w:tc>
        <w:tc>
          <w:tcPr>
            <w:tcW w:w="1436" w:type="dxa"/>
            <w:tcBorders>
              <w:top w:val="nil"/>
              <w:left w:val="nil"/>
              <w:bottom w:val="single" w:sz="4" w:space="0" w:color="auto"/>
              <w:right w:val="nil"/>
            </w:tcBorders>
            <w:hideMark/>
          </w:tcPr>
          <w:p w14:paraId="0F849BD4" w14:textId="2B55E912" w:rsidR="000C0F95" w:rsidRPr="00FD0F20" w:rsidRDefault="000C0F95"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Thousand Baht</w:t>
            </w:r>
          </w:p>
        </w:tc>
        <w:tc>
          <w:tcPr>
            <w:tcW w:w="1435" w:type="dxa"/>
            <w:tcBorders>
              <w:top w:val="nil"/>
              <w:left w:val="nil"/>
              <w:bottom w:val="single" w:sz="4" w:space="0" w:color="auto"/>
              <w:right w:val="nil"/>
            </w:tcBorders>
            <w:hideMark/>
          </w:tcPr>
          <w:p w14:paraId="6D5AD786" w14:textId="60139C29" w:rsidR="000C0F95" w:rsidRPr="00FD0F20" w:rsidRDefault="000C0F95"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Thousand Baht</w:t>
            </w:r>
          </w:p>
        </w:tc>
        <w:tc>
          <w:tcPr>
            <w:tcW w:w="1435" w:type="dxa"/>
            <w:tcBorders>
              <w:top w:val="nil"/>
              <w:left w:val="nil"/>
              <w:bottom w:val="single" w:sz="4" w:space="0" w:color="auto"/>
              <w:right w:val="nil"/>
            </w:tcBorders>
            <w:hideMark/>
          </w:tcPr>
          <w:p w14:paraId="510B22C5" w14:textId="6E73F665" w:rsidR="000C0F95" w:rsidRPr="00FD0F20" w:rsidRDefault="000C0F95" w:rsidP="00FF1E0D">
            <w:pPr>
              <w:ind w:left="-40"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Thousand Baht</w:t>
            </w:r>
          </w:p>
        </w:tc>
      </w:tr>
      <w:tr w:rsidR="00117CF0" w:rsidRPr="00FD0F20" w14:paraId="387D5D7F" w14:textId="77777777" w:rsidTr="001E76A0">
        <w:tc>
          <w:tcPr>
            <w:tcW w:w="3701" w:type="dxa"/>
            <w:tcBorders>
              <w:top w:val="nil"/>
              <w:left w:val="nil"/>
              <w:bottom w:val="nil"/>
              <w:right w:val="nil"/>
            </w:tcBorders>
          </w:tcPr>
          <w:p w14:paraId="7B729C73" w14:textId="77777777" w:rsidR="000C0F95" w:rsidRPr="00FD0F20" w:rsidRDefault="000C0F95" w:rsidP="00FF1E0D">
            <w:pPr>
              <w:ind w:left="-107" w:right="-107"/>
              <w:rPr>
                <w:rFonts w:ascii="Arial" w:eastAsia="Arial Unicode MS" w:hAnsi="Arial" w:cs="Arial"/>
                <w:color w:val="000000" w:themeColor="text1"/>
                <w:spacing w:val="-6"/>
                <w:sz w:val="14"/>
                <w:szCs w:val="14"/>
              </w:rPr>
            </w:pPr>
          </w:p>
        </w:tc>
        <w:tc>
          <w:tcPr>
            <w:tcW w:w="1434" w:type="dxa"/>
            <w:tcBorders>
              <w:top w:val="single" w:sz="4" w:space="0" w:color="auto"/>
              <w:left w:val="nil"/>
              <w:bottom w:val="nil"/>
              <w:right w:val="nil"/>
            </w:tcBorders>
            <w:vAlign w:val="bottom"/>
          </w:tcPr>
          <w:p w14:paraId="76E8E787" w14:textId="77777777" w:rsidR="000C0F95" w:rsidRPr="00FD0F20" w:rsidRDefault="000C0F95" w:rsidP="00FF1E0D">
            <w:pPr>
              <w:ind w:left="-107" w:right="-107"/>
              <w:rPr>
                <w:rFonts w:ascii="Arial" w:eastAsia="Arial Unicode MS" w:hAnsi="Arial" w:cs="Arial"/>
                <w:color w:val="000000" w:themeColor="text1"/>
                <w:spacing w:val="-6"/>
                <w:sz w:val="14"/>
                <w:szCs w:val="14"/>
              </w:rPr>
            </w:pPr>
          </w:p>
        </w:tc>
        <w:tc>
          <w:tcPr>
            <w:tcW w:w="1436" w:type="dxa"/>
            <w:tcBorders>
              <w:top w:val="single" w:sz="4" w:space="0" w:color="auto"/>
              <w:left w:val="nil"/>
              <w:bottom w:val="nil"/>
              <w:right w:val="nil"/>
            </w:tcBorders>
            <w:vAlign w:val="bottom"/>
          </w:tcPr>
          <w:p w14:paraId="60071AB4" w14:textId="77777777" w:rsidR="000C0F95" w:rsidRPr="00FD0F20" w:rsidRDefault="000C0F95" w:rsidP="00FF1E0D">
            <w:pPr>
              <w:ind w:left="-107" w:right="-107"/>
              <w:rPr>
                <w:rFonts w:ascii="Arial" w:eastAsia="Arial Unicode MS" w:hAnsi="Arial" w:cs="Arial"/>
                <w:color w:val="000000" w:themeColor="text1"/>
                <w:spacing w:val="-6"/>
                <w:sz w:val="14"/>
                <w:szCs w:val="14"/>
              </w:rPr>
            </w:pPr>
          </w:p>
        </w:tc>
        <w:tc>
          <w:tcPr>
            <w:tcW w:w="1435" w:type="dxa"/>
            <w:tcBorders>
              <w:top w:val="single" w:sz="4" w:space="0" w:color="auto"/>
              <w:left w:val="nil"/>
              <w:bottom w:val="nil"/>
              <w:right w:val="nil"/>
            </w:tcBorders>
            <w:vAlign w:val="bottom"/>
          </w:tcPr>
          <w:p w14:paraId="0B98648E" w14:textId="77777777" w:rsidR="000C0F95" w:rsidRPr="00FD0F20" w:rsidRDefault="000C0F95" w:rsidP="00FF1E0D">
            <w:pPr>
              <w:ind w:left="-107" w:right="-107"/>
              <w:rPr>
                <w:rFonts w:ascii="Arial" w:eastAsia="Arial Unicode MS" w:hAnsi="Arial" w:cs="Arial"/>
                <w:color w:val="000000" w:themeColor="text1"/>
                <w:spacing w:val="-6"/>
                <w:sz w:val="14"/>
                <w:szCs w:val="14"/>
              </w:rPr>
            </w:pPr>
          </w:p>
        </w:tc>
        <w:tc>
          <w:tcPr>
            <w:tcW w:w="1435" w:type="dxa"/>
            <w:tcBorders>
              <w:top w:val="single" w:sz="4" w:space="0" w:color="auto"/>
              <w:left w:val="nil"/>
              <w:bottom w:val="nil"/>
              <w:right w:val="nil"/>
            </w:tcBorders>
            <w:vAlign w:val="bottom"/>
          </w:tcPr>
          <w:p w14:paraId="7056440B" w14:textId="77777777" w:rsidR="000C0F95" w:rsidRPr="00FD0F20" w:rsidRDefault="000C0F95" w:rsidP="00FF1E0D">
            <w:pPr>
              <w:ind w:left="-107" w:right="-107"/>
              <w:rPr>
                <w:rFonts w:ascii="Arial" w:eastAsia="Arial Unicode MS" w:hAnsi="Arial" w:cs="Arial"/>
                <w:color w:val="000000" w:themeColor="text1"/>
                <w:spacing w:val="-6"/>
                <w:sz w:val="14"/>
                <w:szCs w:val="14"/>
              </w:rPr>
            </w:pPr>
          </w:p>
        </w:tc>
      </w:tr>
      <w:tr w:rsidR="00117CF0" w:rsidRPr="00FD0F20" w14:paraId="6816FAD1" w14:textId="77777777" w:rsidTr="001E76A0">
        <w:tc>
          <w:tcPr>
            <w:tcW w:w="3701" w:type="dxa"/>
            <w:tcBorders>
              <w:top w:val="nil"/>
              <w:left w:val="nil"/>
              <w:bottom w:val="nil"/>
              <w:right w:val="nil"/>
            </w:tcBorders>
          </w:tcPr>
          <w:p w14:paraId="3C78A296" w14:textId="77777777" w:rsidR="000C0F95" w:rsidRPr="00FD0F20" w:rsidRDefault="000C0F95" w:rsidP="00FF1E0D">
            <w:pPr>
              <w:ind w:left="-86"/>
              <w:jc w:val="both"/>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rPr>
              <w:t>Types of contracts</w:t>
            </w:r>
          </w:p>
        </w:tc>
        <w:tc>
          <w:tcPr>
            <w:tcW w:w="1434" w:type="dxa"/>
            <w:tcBorders>
              <w:top w:val="nil"/>
              <w:left w:val="nil"/>
              <w:bottom w:val="nil"/>
              <w:right w:val="nil"/>
            </w:tcBorders>
            <w:vAlign w:val="bottom"/>
          </w:tcPr>
          <w:p w14:paraId="7B0218F9" w14:textId="77777777" w:rsidR="000C0F95" w:rsidRPr="00FD0F20" w:rsidRDefault="000C0F95" w:rsidP="00FF1E0D">
            <w:pPr>
              <w:ind w:left="-40" w:right="-72"/>
              <w:jc w:val="right"/>
              <w:rPr>
                <w:rFonts w:ascii="Arial" w:hAnsi="Arial" w:cs="Arial"/>
                <w:color w:val="000000" w:themeColor="text1"/>
                <w:spacing w:val="-4"/>
                <w:sz w:val="18"/>
                <w:szCs w:val="18"/>
              </w:rPr>
            </w:pPr>
          </w:p>
        </w:tc>
        <w:tc>
          <w:tcPr>
            <w:tcW w:w="1436" w:type="dxa"/>
            <w:tcBorders>
              <w:top w:val="nil"/>
              <w:left w:val="nil"/>
              <w:bottom w:val="nil"/>
              <w:right w:val="nil"/>
            </w:tcBorders>
            <w:vAlign w:val="bottom"/>
          </w:tcPr>
          <w:p w14:paraId="1A850969" w14:textId="77777777" w:rsidR="000C0F95" w:rsidRPr="00FD0F20" w:rsidRDefault="000C0F95" w:rsidP="00FF1E0D">
            <w:pPr>
              <w:ind w:left="-40" w:right="-72"/>
              <w:jc w:val="right"/>
              <w:rPr>
                <w:rFonts w:ascii="Arial" w:hAnsi="Arial" w:cs="Arial"/>
                <w:color w:val="000000" w:themeColor="text1"/>
                <w:spacing w:val="-4"/>
                <w:sz w:val="18"/>
                <w:szCs w:val="18"/>
              </w:rPr>
            </w:pPr>
          </w:p>
        </w:tc>
        <w:tc>
          <w:tcPr>
            <w:tcW w:w="1435" w:type="dxa"/>
            <w:tcBorders>
              <w:top w:val="nil"/>
              <w:left w:val="nil"/>
              <w:bottom w:val="nil"/>
              <w:right w:val="nil"/>
            </w:tcBorders>
            <w:vAlign w:val="bottom"/>
          </w:tcPr>
          <w:p w14:paraId="7CC6CBD8" w14:textId="77777777" w:rsidR="000C0F95" w:rsidRPr="00FD0F20" w:rsidRDefault="000C0F95" w:rsidP="00FF1E0D">
            <w:pPr>
              <w:ind w:left="-40" w:right="-72"/>
              <w:jc w:val="right"/>
              <w:rPr>
                <w:rFonts w:ascii="Arial" w:hAnsi="Arial" w:cs="Arial"/>
                <w:color w:val="000000" w:themeColor="text1"/>
                <w:spacing w:val="-4"/>
                <w:sz w:val="18"/>
                <w:szCs w:val="18"/>
              </w:rPr>
            </w:pPr>
          </w:p>
        </w:tc>
        <w:tc>
          <w:tcPr>
            <w:tcW w:w="1435" w:type="dxa"/>
            <w:tcBorders>
              <w:top w:val="nil"/>
              <w:left w:val="nil"/>
              <w:bottom w:val="nil"/>
              <w:right w:val="nil"/>
            </w:tcBorders>
            <w:vAlign w:val="bottom"/>
          </w:tcPr>
          <w:p w14:paraId="71872157" w14:textId="77777777" w:rsidR="000C0F95" w:rsidRPr="00FD0F20" w:rsidRDefault="000C0F95" w:rsidP="00FF1E0D">
            <w:pPr>
              <w:ind w:left="-40" w:right="-72"/>
              <w:jc w:val="right"/>
              <w:rPr>
                <w:rFonts w:ascii="Arial" w:hAnsi="Arial" w:cs="Arial"/>
                <w:color w:val="000000" w:themeColor="text1"/>
                <w:spacing w:val="-4"/>
                <w:sz w:val="18"/>
                <w:szCs w:val="18"/>
              </w:rPr>
            </w:pPr>
          </w:p>
        </w:tc>
      </w:tr>
      <w:tr w:rsidR="008409F9" w:rsidRPr="00FD0F20" w14:paraId="64940CA7" w14:textId="77777777" w:rsidTr="001E76A0">
        <w:tc>
          <w:tcPr>
            <w:tcW w:w="3701" w:type="dxa"/>
            <w:tcBorders>
              <w:top w:val="nil"/>
              <w:left w:val="nil"/>
              <w:bottom w:val="nil"/>
              <w:right w:val="nil"/>
            </w:tcBorders>
          </w:tcPr>
          <w:p w14:paraId="54A119A3" w14:textId="77777777" w:rsidR="008409F9" w:rsidRPr="00FD0F20" w:rsidRDefault="008409F9" w:rsidP="00FF1E0D">
            <w:pPr>
              <w:ind w:left="-86"/>
              <w:jc w:val="both"/>
              <w:rPr>
                <w:rFonts w:ascii="Arial" w:hAnsi="Arial" w:cs="Arial"/>
                <w:color w:val="000000" w:themeColor="text1"/>
                <w:spacing w:val="-4"/>
                <w:sz w:val="18"/>
                <w:szCs w:val="18"/>
              </w:rPr>
            </w:pPr>
            <w:r w:rsidRPr="00FD0F20">
              <w:rPr>
                <w:rFonts w:ascii="Arial" w:hAnsi="Arial" w:cs="Arial"/>
                <w:color w:val="000000" w:themeColor="text1"/>
                <w:spacing w:val="-4"/>
                <w:sz w:val="18"/>
                <w:szCs w:val="18"/>
              </w:rPr>
              <w:t xml:space="preserve">   Forward exchange contracts</w:t>
            </w:r>
          </w:p>
        </w:tc>
        <w:tc>
          <w:tcPr>
            <w:tcW w:w="1434" w:type="dxa"/>
            <w:tcBorders>
              <w:top w:val="nil"/>
              <w:left w:val="nil"/>
              <w:bottom w:val="nil"/>
              <w:right w:val="nil"/>
            </w:tcBorders>
            <w:vAlign w:val="bottom"/>
          </w:tcPr>
          <w:p w14:paraId="436169C4" w14:textId="4EFD37A0" w:rsidR="008409F9" w:rsidRPr="00FD0F20" w:rsidRDefault="00963494" w:rsidP="00FF1E0D">
            <w:pPr>
              <w:ind w:left="-40" w:right="-72"/>
              <w:jc w:val="right"/>
              <w:rPr>
                <w:rFonts w:ascii="Arial" w:hAnsi="Arial" w:cs="Arial"/>
                <w:color w:val="000000" w:themeColor="text1"/>
                <w:spacing w:val="-4"/>
                <w:sz w:val="18"/>
                <w:szCs w:val="22"/>
                <w:cs/>
                <w:lang w:bidi="th-TH"/>
              </w:rPr>
            </w:pPr>
            <w:r w:rsidRPr="00FD0F20">
              <w:rPr>
                <w:rFonts w:ascii="Arial" w:hAnsi="Arial" w:cs="Arial"/>
                <w:color w:val="000000" w:themeColor="text1"/>
                <w:spacing w:val="-4"/>
                <w:sz w:val="18"/>
                <w:szCs w:val="22"/>
                <w:lang w:bidi="th-TH"/>
              </w:rPr>
              <w:t>5,330</w:t>
            </w:r>
          </w:p>
        </w:tc>
        <w:tc>
          <w:tcPr>
            <w:tcW w:w="1436" w:type="dxa"/>
            <w:tcBorders>
              <w:top w:val="nil"/>
              <w:left w:val="nil"/>
              <w:bottom w:val="nil"/>
              <w:right w:val="nil"/>
            </w:tcBorders>
            <w:vAlign w:val="bottom"/>
          </w:tcPr>
          <w:p w14:paraId="0B235F18" w14:textId="10FD8BC9" w:rsidR="008409F9" w:rsidRPr="00FD0F20" w:rsidRDefault="008409F9" w:rsidP="00FF1E0D">
            <w:pPr>
              <w:ind w:left="-40" w:right="-72"/>
              <w:jc w:val="right"/>
              <w:rPr>
                <w:rFonts w:ascii="Arial" w:hAnsi="Arial" w:cs="Arial"/>
                <w:color w:val="000000" w:themeColor="text1"/>
                <w:spacing w:val="-4"/>
                <w:sz w:val="18"/>
                <w:szCs w:val="18"/>
              </w:rPr>
            </w:pPr>
            <w:r w:rsidRPr="00FD0F20">
              <w:rPr>
                <w:rFonts w:ascii="Arial" w:hAnsi="Arial" w:cs="Arial"/>
                <w:color w:val="000000"/>
                <w:sz w:val="18"/>
                <w:szCs w:val="18"/>
              </w:rPr>
              <w:t>10,693</w:t>
            </w:r>
          </w:p>
        </w:tc>
        <w:tc>
          <w:tcPr>
            <w:tcW w:w="1435" w:type="dxa"/>
            <w:tcBorders>
              <w:top w:val="nil"/>
              <w:left w:val="nil"/>
              <w:bottom w:val="nil"/>
              <w:right w:val="nil"/>
            </w:tcBorders>
            <w:vAlign w:val="bottom"/>
          </w:tcPr>
          <w:p w14:paraId="6703DBDB" w14:textId="20F45B81" w:rsidR="008409F9" w:rsidRPr="00FD0F20" w:rsidRDefault="00963494" w:rsidP="00FF1E0D">
            <w:pPr>
              <w:ind w:left="-40" w:right="-72"/>
              <w:jc w:val="right"/>
              <w:rPr>
                <w:rFonts w:ascii="Arial" w:hAnsi="Arial" w:cs="Arial"/>
                <w:color w:val="000000" w:themeColor="text1"/>
                <w:spacing w:val="-4"/>
                <w:sz w:val="18"/>
                <w:szCs w:val="18"/>
              </w:rPr>
            </w:pPr>
            <w:r w:rsidRPr="00FD0F20">
              <w:rPr>
                <w:rFonts w:ascii="Arial" w:hAnsi="Arial" w:cs="Arial"/>
                <w:color w:val="000000" w:themeColor="text1"/>
                <w:spacing w:val="-4"/>
                <w:sz w:val="18"/>
                <w:szCs w:val="18"/>
              </w:rPr>
              <w:t>118</w:t>
            </w:r>
          </w:p>
        </w:tc>
        <w:tc>
          <w:tcPr>
            <w:tcW w:w="1435" w:type="dxa"/>
            <w:tcBorders>
              <w:top w:val="nil"/>
              <w:left w:val="nil"/>
              <w:bottom w:val="nil"/>
              <w:right w:val="nil"/>
            </w:tcBorders>
            <w:vAlign w:val="bottom"/>
          </w:tcPr>
          <w:p w14:paraId="1A164CFC" w14:textId="7430EC96" w:rsidR="008409F9" w:rsidRPr="00FD0F20" w:rsidRDefault="00963494" w:rsidP="00FF1E0D">
            <w:pPr>
              <w:ind w:left="-40" w:right="-72"/>
              <w:jc w:val="right"/>
              <w:rPr>
                <w:rFonts w:ascii="Arial" w:hAnsi="Arial" w:cs="Arial"/>
                <w:color w:val="000000" w:themeColor="text1"/>
                <w:spacing w:val="-4"/>
                <w:sz w:val="18"/>
                <w:szCs w:val="18"/>
              </w:rPr>
            </w:pPr>
            <w:r w:rsidRPr="00FD0F20">
              <w:rPr>
                <w:rFonts w:ascii="Arial" w:hAnsi="Arial" w:cs="Arial"/>
                <w:color w:val="000000"/>
                <w:sz w:val="18"/>
                <w:szCs w:val="18"/>
              </w:rPr>
              <w:t>(</w:t>
            </w:r>
            <w:r w:rsidR="008409F9" w:rsidRPr="00FD0F20">
              <w:rPr>
                <w:rFonts w:ascii="Arial" w:hAnsi="Arial" w:cs="Arial"/>
                <w:color w:val="000000"/>
                <w:sz w:val="18"/>
                <w:szCs w:val="18"/>
              </w:rPr>
              <w:t>232</w:t>
            </w:r>
            <w:r w:rsidRPr="00FD0F20">
              <w:rPr>
                <w:rFonts w:ascii="Arial" w:hAnsi="Arial" w:cs="Arial"/>
                <w:color w:val="000000"/>
                <w:sz w:val="18"/>
                <w:szCs w:val="18"/>
              </w:rPr>
              <w:t>)</w:t>
            </w:r>
          </w:p>
        </w:tc>
      </w:tr>
    </w:tbl>
    <w:p w14:paraId="75749479" w14:textId="2EA65253" w:rsidR="009F6E69" w:rsidRPr="00FD0F20" w:rsidRDefault="009F6E69" w:rsidP="00FF1E0D">
      <w:pPr>
        <w:rPr>
          <w:rFonts w:ascii="Arial" w:hAnsi="Arial" w:cstheme="minorBidi"/>
          <w:b/>
          <w:bCs/>
          <w:color w:val="000000" w:themeColor="text1"/>
          <w:spacing w:val="-4"/>
          <w:sz w:val="18"/>
          <w:szCs w:val="22"/>
          <w:lang w:bidi="th-TH"/>
        </w:rPr>
      </w:pPr>
    </w:p>
    <w:p w14:paraId="157D254B" w14:textId="77777777" w:rsidR="00CF0689" w:rsidRPr="00FD0F20" w:rsidRDefault="00CF0689" w:rsidP="00FF1E0D">
      <w:pPr>
        <w:rPr>
          <w:rFonts w:ascii="Arial" w:hAnsi="Arial" w:cstheme="minorBidi"/>
          <w:b/>
          <w:bCs/>
          <w:color w:val="000000" w:themeColor="text1"/>
          <w:spacing w:val="-4"/>
          <w:sz w:val="18"/>
          <w:szCs w:val="22"/>
          <w:lang w:bidi="th-TH"/>
        </w:rPr>
      </w:pPr>
    </w:p>
    <w:tbl>
      <w:tblPr>
        <w:tblW w:w="9446" w:type="dxa"/>
        <w:tblInd w:w="108" w:type="dxa"/>
        <w:tblLayout w:type="fixed"/>
        <w:tblLook w:val="0400" w:firstRow="0" w:lastRow="0" w:firstColumn="0" w:lastColumn="0" w:noHBand="0" w:noVBand="1"/>
      </w:tblPr>
      <w:tblGrid>
        <w:gridCol w:w="9446"/>
      </w:tblGrid>
      <w:tr w:rsidR="002A1703" w:rsidRPr="00FD0F20" w14:paraId="1D14D8E4" w14:textId="77777777" w:rsidTr="00FA063A">
        <w:trPr>
          <w:trHeight w:val="368"/>
        </w:trPr>
        <w:tc>
          <w:tcPr>
            <w:tcW w:w="9446" w:type="dxa"/>
            <w:vAlign w:val="center"/>
          </w:tcPr>
          <w:p w14:paraId="10516177" w14:textId="7AD2E84E" w:rsidR="002A1703" w:rsidRPr="00FD0F20" w:rsidRDefault="00511164" w:rsidP="00511164">
            <w:pPr>
              <w:tabs>
                <w:tab w:val="left" w:pos="435"/>
              </w:tabs>
              <w:ind w:left="427" w:hanging="528"/>
              <w:jc w:val="thaiDistribute"/>
              <w:rPr>
                <w:rFonts w:ascii="Arial" w:eastAsia="Arial" w:hAnsi="Arial" w:cs="Arial"/>
                <w:b/>
                <w:color w:val="000000" w:themeColor="text1"/>
                <w:sz w:val="18"/>
                <w:szCs w:val="18"/>
              </w:rPr>
            </w:pPr>
            <w:r w:rsidRPr="00FD0F20">
              <w:rPr>
                <w:rFonts w:ascii="Arial" w:eastAsia="Arial" w:hAnsi="Arial" w:cs="Arial"/>
                <w:bCs/>
                <w:color w:val="000000" w:themeColor="text1"/>
                <w:sz w:val="18"/>
                <w:szCs w:val="18"/>
                <w:cs/>
                <w:lang w:bidi="th-TH"/>
              </w:rPr>
              <w:t>14</w:t>
            </w:r>
            <w:r w:rsidRPr="00FD0F20">
              <w:rPr>
                <w:rFonts w:ascii="Arial" w:eastAsia="Arial" w:hAnsi="Arial" w:cstheme="minorBidi"/>
                <w:bCs/>
                <w:color w:val="000000" w:themeColor="text1"/>
                <w:sz w:val="18"/>
                <w:szCs w:val="18"/>
                <w:cs/>
                <w:lang w:bidi="th-TH"/>
              </w:rPr>
              <w:tab/>
            </w:r>
            <w:r w:rsidR="002A1703" w:rsidRPr="00FD0F20">
              <w:rPr>
                <w:rFonts w:ascii="Arial" w:eastAsia="Arial" w:hAnsi="Arial" w:cs="Arial"/>
                <w:b/>
                <w:color w:val="000000" w:themeColor="text1"/>
                <w:sz w:val="18"/>
                <w:szCs w:val="18"/>
              </w:rPr>
              <w:t>Deferred tax assets</w:t>
            </w:r>
            <w:r w:rsidR="00F0777B" w:rsidRPr="00FD0F20">
              <w:rPr>
                <w:rFonts w:ascii="Arial" w:eastAsia="Arial" w:hAnsi="Arial" w:cs="Arial"/>
                <w:b/>
                <w:color w:val="000000" w:themeColor="text1"/>
                <w:sz w:val="18"/>
                <w:szCs w:val="18"/>
              </w:rPr>
              <w:t>, net</w:t>
            </w:r>
          </w:p>
        </w:tc>
      </w:tr>
      <w:bookmarkEnd w:id="15"/>
    </w:tbl>
    <w:p w14:paraId="6821806D" w14:textId="77777777" w:rsidR="00B908E4" w:rsidRPr="00FD0F20" w:rsidRDefault="00B908E4" w:rsidP="00FF1E0D">
      <w:pPr>
        <w:tabs>
          <w:tab w:val="left" w:pos="2160"/>
          <w:tab w:val="right" w:pos="7200"/>
          <w:tab w:val="right" w:pos="8540"/>
        </w:tabs>
        <w:jc w:val="both"/>
        <w:rPr>
          <w:rFonts w:ascii="Arial" w:hAnsi="Arial" w:cs="Arial"/>
          <w:color w:val="000000" w:themeColor="text1"/>
          <w:sz w:val="18"/>
          <w:szCs w:val="18"/>
          <w:lang w:eastAsia="th-TH"/>
        </w:rPr>
      </w:pPr>
    </w:p>
    <w:p w14:paraId="59B673ED" w14:textId="59B016D5" w:rsidR="003F19C1" w:rsidRPr="00FD0F20" w:rsidRDefault="000C05A5" w:rsidP="00FF1E0D">
      <w:pPr>
        <w:rPr>
          <w:rFonts w:ascii="Arial" w:hAnsi="Arial" w:cs="Arial"/>
          <w:b/>
          <w:bCs/>
          <w:color w:val="000000" w:themeColor="text1"/>
          <w:spacing w:val="-4"/>
          <w:sz w:val="18"/>
          <w:szCs w:val="18"/>
        </w:rPr>
      </w:pPr>
      <w:bookmarkStart w:id="16" w:name="_Toc138839065"/>
      <w:r w:rsidRPr="00FD0F20">
        <w:rPr>
          <w:rFonts w:ascii="Arial" w:hAnsi="Arial" w:cs="Arial"/>
          <w:color w:val="000000" w:themeColor="text1"/>
          <w:spacing w:val="-4"/>
          <w:sz w:val="18"/>
          <w:szCs w:val="18"/>
        </w:rPr>
        <w:t>The</w:t>
      </w:r>
      <w:r w:rsidR="00854CDA" w:rsidRPr="00FD0F20">
        <w:rPr>
          <w:rFonts w:ascii="Arial" w:hAnsi="Arial" w:cs="Arial"/>
          <w:color w:val="000000" w:themeColor="text1"/>
          <w:spacing w:val="-4"/>
          <w:sz w:val="18"/>
          <w:szCs w:val="18"/>
        </w:rPr>
        <w:t xml:space="preserve"> </w:t>
      </w:r>
      <w:r w:rsidRPr="00FD0F20">
        <w:rPr>
          <w:rFonts w:ascii="Arial" w:hAnsi="Arial" w:cs="Arial"/>
          <w:color w:val="000000" w:themeColor="text1"/>
          <w:spacing w:val="-4"/>
          <w:sz w:val="18"/>
          <w:szCs w:val="18"/>
        </w:rPr>
        <w:t xml:space="preserve">deferred tax assets </w:t>
      </w:r>
      <w:r w:rsidR="00DB13CD" w:rsidRPr="00FD0F20">
        <w:rPr>
          <w:rFonts w:ascii="Arial" w:hAnsi="Arial" w:cs="Arial"/>
          <w:color w:val="000000" w:themeColor="text1"/>
          <w:spacing w:val="-4"/>
          <w:sz w:val="18"/>
          <w:szCs w:val="18"/>
        </w:rPr>
        <w:t>(</w:t>
      </w:r>
      <w:r w:rsidRPr="00FD0F20">
        <w:rPr>
          <w:rFonts w:ascii="Arial" w:hAnsi="Arial" w:cs="Arial"/>
          <w:color w:val="000000" w:themeColor="text1"/>
          <w:spacing w:val="-4"/>
          <w:sz w:val="18"/>
          <w:szCs w:val="18"/>
        </w:rPr>
        <w:t>liabilities</w:t>
      </w:r>
      <w:r w:rsidR="00DB13CD" w:rsidRPr="00FD0F20">
        <w:rPr>
          <w:rFonts w:ascii="Arial" w:hAnsi="Arial" w:cs="Arial"/>
          <w:color w:val="000000" w:themeColor="text1"/>
          <w:spacing w:val="-4"/>
          <w:sz w:val="18"/>
          <w:szCs w:val="18"/>
        </w:rPr>
        <w:t>)</w:t>
      </w:r>
      <w:r w:rsidRPr="00FD0F20">
        <w:rPr>
          <w:rFonts w:ascii="Arial" w:hAnsi="Arial" w:cs="Arial"/>
          <w:color w:val="000000" w:themeColor="text1"/>
          <w:spacing w:val="-4"/>
          <w:sz w:val="18"/>
          <w:szCs w:val="18"/>
        </w:rPr>
        <w:t xml:space="preserve"> </w:t>
      </w:r>
      <w:r w:rsidR="00B90076" w:rsidRPr="00FD0F20">
        <w:rPr>
          <w:rFonts w:ascii="Arial" w:hAnsi="Arial" w:cs="Arial"/>
          <w:color w:val="000000" w:themeColor="text1"/>
          <w:spacing w:val="-4"/>
          <w:sz w:val="18"/>
          <w:szCs w:val="18"/>
        </w:rPr>
        <w:t xml:space="preserve">as of </w:t>
      </w:r>
      <w:r w:rsidR="00D80E86" w:rsidRPr="00FD0F20">
        <w:rPr>
          <w:rFonts w:ascii="Arial" w:hAnsi="Arial" w:cs="Arial"/>
          <w:color w:val="000000" w:themeColor="text1"/>
          <w:spacing w:val="-4"/>
          <w:sz w:val="18"/>
          <w:szCs w:val="18"/>
          <w:lang w:val="en-GB"/>
        </w:rPr>
        <w:t>31 March</w:t>
      </w:r>
      <w:r w:rsidR="00B90076" w:rsidRPr="00FD0F20">
        <w:rPr>
          <w:rFonts w:ascii="Arial" w:hAnsi="Arial" w:cs="Arial"/>
          <w:color w:val="000000" w:themeColor="text1"/>
          <w:spacing w:val="-4"/>
          <w:sz w:val="18"/>
          <w:szCs w:val="18"/>
        </w:rPr>
        <w:t xml:space="preserve"> </w:t>
      </w:r>
      <w:r w:rsidR="00F44D43" w:rsidRPr="00FD0F20">
        <w:rPr>
          <w:rFonts w:ascii="Arial" w:hAnsi="Arial" w:cs="Arial"/>
          <w:color w:val="000000" w:themeColor="text1"/>
          <w:spacing w:val="-4"/>
          <w:sz w:val="18"/>
          <w:szCs w:val="18"/>
        </w:rPr>
        <w:t>2026</w:t>
      </w:r>
      <w:r w:rsidR="00B90076" w:rsidRPr="00FD0F20">
        <w:rPr>
          <w:rFonts w:ascii="Arial" w:hAnsi="Arial" w:cs="Arial"/>
          <w:color w:val="000000" w:themeColor="text1"/>
          <w:spacing w:val="-4"/>
          <w:sz w:val="18"/>
          <w:szCs w:val="18"/>
        </w:rPr>
        <w:t xml:space="preserve"> and 31 December </w:t>
      </w:r>
      <w:r w:rsidR="00F44D43" w:rsidRPr="00FD0F20">
        <w:rPr>
          <w:rFonts w:ascii="Arial" w:hAnsi="Arial" w:cs="Arial"/>
          <w:color w:val="000000" w:themeColor="text1"/>
          <w:spacing w:val="-4"/>
          <w:sz w:val="18"/>
          <w:szCs w:val="18"/>
        </w:rPr>
        <w:t>2025</w:t>
      </w:r>
      <w:r w:rsidR="00B90076" w:rsidRPr="00FD0F20">
        <w:rPr>
          <w:rFonts w:ascii="Arial" w:hAnsi="Arial" w:cs="Arial"/>
          <w:color w:val="000000" w:themeColor="text1"/>
          <w:spacing w:val="-4"/>
          <w:sz w:val="18"/>
          <w:szCs w:val="18"/>
        </w:rPr>
        <w:t xml:space="preserve"> </w:t>
      </w:r>
      <w:r w:rsidRPr="00FD0F20">
        <w:rPr>
          <w:rFonts w:ascii="Arial" w:hAnsi="Arial" w:cs="Arial"/>
          <w:color w:val="000000" w:themeColor="text1"/>
          <w:spacing w:val="-4"/>
          <w:sz w:val="18"/>
          <w:szCs w:val="18"/>
        </w:rPr>
        <w:t>are as follows:</w:t>
      </w:r>
    </w:p>
    <w:p w14:paraId="0D21537E" w14:textId="77777777" w:rsidR="000C05A5" w:rsidRPr="00FD0F20" w:rsidRDefault="000C05A5" w:rsidP="00FF1E0D">
      <w:pPr>
        <w:tabs>
          <w:tab w:val="left" w:pos="2160"/>
          <w:tab w:val="right" w:pos="7200"/>
          <w:tab w:val="right" w:pos="8540"/>
        </w:tabs>
        <w:jc w:val="both"/>
        <w:rPr>
          <w:rFonts w:ascii="Arial" w:hAnsi="Arial" w:cs="Arial"/>
          <w:color w:val="000000" w:themeColor="text1"/>
          <w:sz w:val="18"/>
          <w:szCs w:val="18"/>
          <w:lang w:eastAsia="th-TH"/>
        </w:rPr>
      </w:pPr>
    </w:p>
    <w:tbl>
      <w:tblPr>
        <w:tblStyle w:val="TableGrid"/>
        <w:tblW w:w="0" w:type="auto"/>
        <w:tblInd w:w="18" w:type="dxa"/>
        <w:tblLayout w:type="fixed"/>
        <w:tblLook w:val="04A0" w:firstRow="1" w:lastRow="0" w:firstColumn="1" w:lastColumn="0" w:noHBand="0" w:noVBand="1"/>
      </w:tblPr>
      <w:tblGrid>
        <w:gridCol w:w="3312"/>
        <w:gridCol w:w="1559"/>
        <w:gridCol w:w="1559"/>
        <w:gridCol w:w="1559"/>
        <w:gridCol w:w="1560"/>
      </w:tblGrid>
      <w:tr w:rsidR="00117CF0" w:rsidRPr="00FD0F20" w14:paraId="1D30B1AB" w14:textId="77777777" w:rsidTr="00EF13AF">
        <w:tc>
          <w:tcPr>
            <w:tcW w:w="3312" w:type="dxa"/>
            <w:vAlign w:val="bottom"/>
          </w:tcPr>
          <w:p w14:paraId="55D9C3A1" w14:textId="77777777" w:rsidR="004A0AC6" w:rsidRPr="00FD0F20" w:rsidRDefault="004A0AC6" w:rsidP="00FF1E0D">
            <w:pPr>
              <w:jc w:val="thaiDistribute"/>
              <w:rPr>
                <w:rFonts w:ascii="Arial" w:hAnsi="Arial" w:cs="Arial"/>
                <w:color w:val="000000" w:themeColor="text1"/>
                <w:sz w:val="18"/>
                <w:szCs w:val="18"/>
              </w:rPr>
            </w:pPr>
          </w:p>
        </w:tc>
        <w:tc>
          <w:tcPr>
            <w:tcW w:w="3118" w:type="dxa"/>
            <w:gridSpan w:val="2"/>
            <w:tcBorders>
              <w:bottom w:val="single" w:sz="4" w:space="0" w:color="auto"/>
            </w:tcBorders>
            <w:vAlign w:val="bottom"/>
          </w:tcPr>
          <w:p w14:paraId="1E32CA96" w14:textId="6F7B07B3" w:rsidR="004A0AC6" w:rsidRPr="00FD0F20" w:rsidRDefault="00344F8B"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Consolidated financial information</w:t>
            </w:r>
          </w:p>
        </w:tc>
        <w:tc>
          <w:tcPr>
            <w:tcW w:w="3119" w:type="dxa"/>
            <w:gridSpan w:val="2"/>
            <w:tcBorders>
              <w:bottom w:val="single" w:sz="4" w:space="0" w:color="auto"/>
            </w:tcBorders>
            <w:vAlign w:val="bottom"/>
          </w:tcPr>
          <w:p w14:paraId="1D92A0D4" w14:textId="7F652AD3" w:rsidR="004A0AC6" w:rsidRPr="00FD0F20" w:rsidRDefault="00344F8B" w:rsidP="00FF1E0D">
            <w:pPr>
              <w:jc w:val="center"/>
              <w:rPr>
                <w:rFonts w:ascii="Arial" w:hAnsi="Arial" w:cs="Arial"/>
                <w:color w:val="000000" w:themeColor="text1"/>
                <w:sz w:val="18"/>
                <w:szCs w:val="18"/>
              </w:rPr>
            </w:pPr>
            <w:r w:rsidRPr="00FD0F20">
              <w:rPr>
                <w:rFonts w:ascii="Arial" w:hAnsi="Arial" w:cs="Arial"/>
                <w:b/>
                <w:bCs/>
                <w:color w:val="000000" w:themeColor="text1"/>
                <w:sz w:val="18"/>
                <w:szCs w:val="18"/>
              </w:rPr>
              <w:t>Separate financial information</w:t>
            </w:r>
          </w:p>
        </w:tc>
      </w:tr>
      <w:tr w:rsidR="00117CF0" w:rsidRPr="00FD0F20" w14:paraId="3176D0A7" w14:textId="77777777" w:rsidTr="00EF13AF">
        <w:tc>
          <w:tcPr>
            <w:tcW w:w="3312" w:type="dxa"/>
            <w:vAlign w:val="bottom"/>
          </w:tcPr>
          <w:p w14:paraId="701CBFFD" w14:textId="77777777" w:rsidR="00344F8B" w:rsidRPr="00FD0F20" w:rsidRDefault="00344F8B" w:rsidP="00FF1E0D">
            <w:pPr>
              <w:jc w:val="thaiDistribute"/>
              <w:rPr>
                <w:rFonts w:ascii="Arial" w:hAnsi="Arial" w:cs="Arial"/>
                <w:color w:val="000000" w:themeColor="text1"/>
                <w:sz w:val="18"/>
                <w:szCs w:val="18"/>
              </w:rPr>
            </w:pPr>
          </w:p>
        </w:tc>
        <w:tc>
          <w:tcPr>
            <w:tcW w:w="1559" w:type="dxa"/>
            <w:tcBorders>
              <w:top w:val="single" w:sz="4" w:space="0" w:color="auto"/>
            </w:tcBorders>
            <w:vAlign w:val="bottom"/>
          </w:tcPr>
          <w:p w14:paraId="19FE4912" w14:textId="5B1A6DA3" w:rsidR="00344F8B" w:rsidRPr="00FD0F20" w:rsidRDefault="00344F8B"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cs/>
              </w:rPr>
              <w:t>(</w:t>
            </w:r>
            <w:r w:rsidRPr="00FD0F20">
              <w:rPr>
                <w:rFonts w:ascii="Arial" w:hAnsi="Arial" w:cs="Arial"/>
                <w:b/>
                <w:bCs/>
                <w:color w:val="000000" w:themeColor="text1"/>
                <w:sz w:val="18"/>
                <w:szCs w:val="18"/>
              </w:rPr>
              <w:t>Unaudited</w:t>
            </w:r>
            <w:r w:rsidRPr="00FD0F20">
              <w:rPr>
                <w:rFonts w:ascii="Arial" w:hAnsi="Arial" w:cs="Arial"/>
                <w:b/>
                <w:bCs/>
                <w:color w:val="000000" w:themeColor="text1"/>
                <w:sz w:val="18"/>
                <w:szCs w:val="18"/>
                <w:cs/>
              </w:rPr>
              <w:t>)</w:t>
            </w:r>
          </w:p>
        </w:tc>
        <w:tc>
          <w:tcPr>
            <w:tcW w:w="1559" w:type="dxa"/>
            <w:tcBorders>
              <w:top w:val="single" w:sz="4" w:space="0" w:color="auto"/>
            </w:tcBorders>
            <w:vAlign w:val="bottom"/>
          </w:tcPr>
          <w:p w14:paraId="4B45EA44" w14:textId="045FD6C6" w:rsidR="00344F8B" w:rsidRPr="00FD0F20" w:rsidRDefault="00B051C7"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(Audited)</w:t>
            </w:r>
          </w:p>
        </w:tc>
        <w:tc>
          <w:tcPr>
            <w:tcW w:w="1559" w:type="dxa"/>
            <w:tcBorders>
              <w:top w:val="single" w:sz="4" w:space="0" w:color="auto"/>
            </w:tcBorders>
            <w:vAlign w:val="bottom"/>
          </w:tcPr>
          <w:p w14:paraId="54390B6B" w14:textId="5EAF6DEC" w:rsidR="00344F8B" w:rsidRPr="00FD0F20" w:rsidRDefault="00344F8B"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cs/>
              </w:rPr>
              <w:t>(</w:t>
            </w:r>
            <w:r w:rsidRPr="00FD0F20">
              <w:rPr>
                <w:rFonts w:ascii="Arial" w:hAnsi="Arial" w:cs="Arial"/>
                <w:b/>
                <w:bCs/>
                <w:color w:val="000000" w:themeColor="text1"/>
                <w:sz w:val="18"/>
                <w:szCs w:val="18"/>
              </w:rPr>
              <w:t>Unaudited</w:t>
            </w:r>
            <w:r w:rsidRPr="00FD0F20">
              <w:rPr>
                <w:rFonts w:ascii="Arial" w:hAnsi="Arial" w:cs="Arial"/>
                <w:b/>
                <w:bCs/>
                <w:color w:val="000000" w:themeColor="text1"/>
                <w:sz w:val="18"/>
                <w:szCs w:val="18"/>
                <w:cs/>
              </w:rPr>
              <w:t>)</w:t>
            </w:r>
          </w:p>
        </w:tc>
        <w:tc>
          <w:tcPr>
            <w:tcW w:w="1560" w:type="dxa"/>
            <w:tcBorders>
              <w:top w:val="single" w:sz="4" w:space="0" w:color="auto"/>
            </w:tcBorders>
            <w:vAlign w:val="bottom"/>
          </w:tcPr>
          <w:p w14:paraId="2B77E41C" w14:textId="3B013CBB" w:rsidR="00344F8B" w:rsidRPr="00FD0F20" w:rsidRDefault="00B051C7"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(Audited)</w:t>
            </w:r>
          </w:p>
        </w:tc>
      </w:tr>
      <w:tr w:rsidR="00117CF0" w:rsidRPr="00FD0F20" w14:paraId="4C6278E0" w14:textId="77777777" w:rsidTr="00EF13AF">
        <w:tc>
          <w:tcPr>
            <w:tcW w:w="3312" w:type="dxa"/>
            <w:vAlign w:val="bottom"/>
          </w:tcPr>
          <w:p w14:paraId="362F5F46" w14:textId="77777777" w:rsidR="00344F8B" w:rsidRPr="00FD0F20" w:rsidRDefault="00344F8B" w:rsidP="00FF1E0D">
            <w:pPr>
              <w:jc w:val="thaiDistribute"/>
              <w:rPr>
                <w:rFonts w:ascii="Arial" w:hAnsi="Arial" w:cs="Arial"/>
                <w:color w:val="000000" w:themeColor="text1"/>
                <w:sz w:val="18"/>
                <w:szCs w:val="18"/>
              </w:rPr>
            </w:pPr>
          </w:p>
        </w:tc>
        <w:tc>
          <w:tcPr>
            <w:tcW w:w="1559" w:type="dxa"/>
            <w:vAlign w:val="bottom"/>
          </w:tcPr>
          <w:p w14:paraId="5266DAA4" w14:textId="0878C628" w:rsidR="00344F8B" w:rsidRPr="00FD0F20" w:rsidRDefault="00D80E86"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 March</w:t>
            </w:r>
          </w:p>
        </w:tc>
        <w:tc>
          <w:tcPr>
            <w:tcW w:w="1559" w:type="dxa"/>
            <w:vAlign w:val="bottom"/>
          </w:tcPr>
          <w:p w14:paraId="4EDEBA17" w14:textId="5CB1886E" w:rsidR="00344F8B" w:rsidRPr="00FD0F20" w:rsidRDefault="00514C1A"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w:t>
            </w:r>
            <w:r w:rsidR="00F25C5F" w:rsidRPr="00FD0F20">
              <w:rPr>
                <w:rFonts w:ascii="Arial" w:hAnsi="Arial" w:cs="Arial"/>
                <w:b/>
                <w:bCs/>
                <w:color w:val="000000" w:themeColor="text1"/>
                <w:sz w:val="18"/>
                <w:szCs w:val="18"/>
              </w:rPr>
              <w:t xml:space="preserve"> </w:t>
            </w:r>
            <w:r w:rsidR="001E63CC" w:rsidRPr="00FD0F20">
              <w:rPr>
                <w:rFonts w:ascii="Arial" w:hAnsi="Arial" w:cs="Arial"/>
                <w:b/>
                <w:bCs/>
                <w:color w:val="000000" w:themeColor="text1"/>
                <w:sz w:val="18"/>
                <w:szCs w:val="18"/>
              </w:rPr>
              <w:t>December</w:t>
            </w:r>
          </w:p>
        </w:tc>
        <w:tc>
          <w:tcPr>
            <w:tcW w:w="1559" w:type="dxa"/>
            <w:vAlign w:val="bottom"/>
          </w:tcPr>
          <w:p w14:paraId="5195EF81" w14:textId="448144AA" w:rsidR="00344F8B" w:rsidRPr="00FD0F20" w:rsidRDefault="00D80E86"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 March</w:t>
            </w:r>
          </w:p>
        </w:tc>
        <w:tc>
          <w:tcPr>
            <w:tcW w:w="1560" w:type="dxa"/>
            <w:vAlign w:val="bottom"/>
          </w:tcPr>
          <w:p w14:paraId="0011F7F7" w14:textId="5CC3C1FC" w:rsidR="00344F8B" w:rsidRPr="00FD0F20" w:rsidRDefault="00514C1A"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w:t>
            </w:r>
            <w:r w:rsidR="00F25C5F" w:rsidRPr="00FD0F20">
              <w:rPr>
                <w:rFonts w:ascii="Arial" w:hAnsi="Arial" w:cs="Arial"/>
                <w:b/>
                <w:bCs/>
                <w:color w:val="000000" w:themeColor="text1"/>
                <w:sz w:val="18"/>
                <w:szCs w:val="18"/>
              </w:rPr>
              <w:t xml:space="preserve"> </w:t>
            </w:r>
            <w:r w:rsidR="001E63CC" w:rsidRPr="00FD0F20">
              <w:rPr>
                <w:rFonts w:ascii="Arial" w:hAnsi="Arial" w:cs="Arial"/>
                <w:b/>
                <w:bCs/>
                <w:color w:val="000000" w:themeColor="text1"/>
                <w:sz w:val="18"/>
                <w:szCs w:val="18"/>
              </w:rPr>
              <w:t>December</w:t>
            </w:r>
          </w:p>
        </w:tc>
      </w:tr>
      <w:tr w:rsidR="00117CF0" w:rsidRPr="00FD0F20" w14:paraId="30544154" w14:textId="77777777" w:rsidTr="00EF13AF">
        <w:tc>
          <w:tcPr>
            <w:tcW w:w="3312" w:type="dxa"/>
            <w:vAlign w:val="bottom"/>
          </w:tcPr>
          <w:p w14:paraId="78C4016A" w14:textId="77777777" w:rsidR="00344F8B" w:rsidRPr="00FD0F20" w:rsidRDefault="00344F8B" w:rsidP="00FF1E0D">
            <w:pPr>
              <w:jc w:val="thaiDistribute"/>
              <w:rPr>
                <w:rFonts w:ascii="Arial" w:hAnsi="Arial" w:cs="Arial"/>
                <w:color w:val="000000" w:themeColor="text1"/>
                <w:sz w:val="18"/>
                <w:szCs w:val="18"/>
              </w:rPr>
            </w:pPr>
          </w:p>
        </w:tc>
        <w:tc>
          <w:tcPr>
            <w:tcW w:w="1559" w:type="dxa"/>
            <w:vAlign w:val="bottom"/>
          </w:tcPr>
          <w:p w14:paraId="12773765" w14:textId="59B5CD9B" w:rsidR="00344F8B"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559" w:type="dxa"/>
            <w:vAlign w:val="bottom"/>
          </w:tcPr>
          <w:p w14:paraId="0294E926" w14:textId="76A59B09" w:rsidR="00344F8B"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c>
          <w:tcPr>
            <w:tcW w:w="1559" w:type="dxa"/>
            <w:vAlign w:val="bottom"/>
          </w:tcPr>
          <w:p w14:paraId="25C106E9" w14:textId="6EE5CD52" w:rsidR="00344F8B"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560" w:type="dxa"/>
            <w:vAlign w:val="bottom"/>
          </w:tcPr>
          <w:p w14:paraId="7932E3A6" w14:textId="215457E1" w:rsidR="00344F8B"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r>
      <w:tr w:rsidR="00117CF0" w:rsidRPr="00FD0F20" w14:paraId="721B6021" w14:textId="77777777" w:rsidTr="00EF13AF">
        <w:tc>
          <w:tcPr>
            <w:tcW w:w="3312" w:type="dxa"/>
            <w:vAlign w:val="bottom"/>
          </w:tcPr>
          <w:p w14:paraId="2B5B0E41" w14:textId="77777777" w:rsidR="00344F8B" w:rsidRPr="00FD0F20" w:rsidRDefault="00344F8B" w:rsidP="00FF1E0D">
            <w:pPr>
              <w:jc w:val="thaiDistribute"/>
              <w:rPr>
                <w:rFonts w:ascii="Arial" w:hAnsi="Arial" w:cs="Arial"/>
                <w:color w:val="000000" w:themeColor="text1"/>
                <w:sz w:val="18"/>
                <w:szCs w:val="18"/>
              </w:rPr>
            </w:pPr>
          </w:p>
        </w:tc>
        <w:tc>
          <w:tcPr>
            <w:tcW w:w="1559" w:type="dxa"/>
            <w:tcBorders>
              <w:bottom w:val="single" w:sz="4" w:space="0" w:color="auto"/>
            </w:tcBorders>
            <w:vAlign w:val="bottom"/>
          </w:tcPr>
          <w:p w14:paraId="5F3EAC2D" w14:textId="22B9B369" w:rsidR="00344F8B" w:rsidRPr="00FD0F20" w:rsidRDefault="00344F8B" w:rsidP="00FF1E0D">
            <w:pPr>
              <w:ind w:right="-72"/>
              <w:jc w:val="right"/>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Thousand Baht</w:t>
            </w:r>
          </w:p>
        </w:tc>
        <w:tc>
          <w:tcPr>
            <w:tcW w:w="1559" w:type="dxa"/>
            <w:tcBorders>
              <w:bottom w:val="single" w:sz="4" w:space="0" w:color="auto"/>
            </w:tcBorders>
            <w:vAlign w:val="bottom"/>
          </w:tcPr>
          <w:p w14:paraId="02602F04" w14:textId="7F0EC493" w:rsidR="00344F8B" w:rsidRPr="00FD0F20" w:rsidRDefault="00344F8B" w:rsidP="00FF1E0D">
            <w:pPr>
              <w:ind w:right="-72"/>
              <w:jc w:val="right"/>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Thousand Baht</w:t>
            </w:r>
          </w:p>
        </w:tc>
        <w:tc>
          <w:tcPr>
            <w:tcW w:w="1559" w:type="dxa"/>
            <w:tcBorders>
              <w:bottom w:val="single" w:sz="4" w:space="0" w:color="auto"/>
            </w:tcBorders>
            <w:vAlign w:val="bottom"/>
          </w:tcPr>
          <w:p w14:paraId="3EF858D0" w14:textId="01F61AFB" w:rsidR="00344F8B" w:rsidRPr="00FD0F20" w:rsidRDefault="00344F8B" w:rsidP="00FF1E0D">
            <w:pPr>
              <w:ind w:right="-72"/>
              <w:jc w:val="right"/>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Thousand Baht</w:t>
            </w:r>
          </w:p>
        </w:tc>
        <w:tc>
          <w:tcPr>
            <w:tcW w:w="1560" w:type="dxa"/>
            <w:tcBorders>
              <w:bottom w:val="single" w:sz="4" w:space="0" w:color="auto"/>
            </w:tcBorders>
            <w:vAlign w:val="bottom"/>
          </w:tcPr>
          <w:p w14:paraId="5873EB6B" w14:textId="1832029F" w:rsidR="00344F8B" w:rsidRPr="00FD0F20" w:rsidRDefault="00344F8B" w:rsidP="00FF1E0D">
            <w:pPr>
              <w:ind w:right="-72"/>
              <w:jc w:val="right"/>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Thousand Baht</w:t>
            </w:r>
          </w:p>
        </w:tc>
      </w:tr>
      <w:tr w:rsidR="00117CF0" w:rsidRPr="00FD0F20" w14:paraId="545711BA" w14:textId="77777777" w:rsidTr="00EF13AF">
        <w:tc>
          <w:tcPr>
            <w:tcW w:w="3312" w:type="dxa"/>
            <w:vAlign w:val="bottom"/>
          </w:tcPr>
          <w:p w14:paraId="1F43C049" w14:textId="77777777" w:rsidR="004A0AC6" w:rsidRPr="00FD0F20" w:rsidRDefault="004A0AC6" w:rsidP="00FF1E0D">
            <w:pPr>
              <w:jc w:val="thaiDistribute"/>
              <w:rPr>
                <w:rFonts w:ascii="Arial" w:hAnsi="Arial" w:cs="Arial"/>
                <w:color w:val="000000" w:themeColor="text1"/>
                <w:sz w:val="18"/>
                <w:szCs w:val="18"/>
              </w:rPr>
            </w:pPr>
          </w:p>
        </w:tc>
        <w:tc>
          <w:tcPr>
            <w:tcW w:w="1559" w:type="dxa"/>
            <w:tcBorders>
              <w:top w:val="single" w:sz="4" w:space="0" w:color="auto"/>
            </w:tcBorders>
            <w:vAlign w:val="bottom"/>
          </w:tcPr>
          <w:p w14:paraId="05347263" w14:textId="77777777" w:rsidR="004A0AC6" w:rsidRPr="00FD0F20" w:rsidRDefault="004A0AC6" w:rsidP="00FF1E0D">
            <w:pPr>
              <w:ind w:right="-72"/>
              <w:jc w:val="right"/>
              <w:rPr>
                <w:rFonts w:ascii="Arial" w:hAnsi="Arial" w:cs="Arial"/>
                <w:color w:val="000000" w:themeColor="text1"/>
                <w:sz w:val="18"/>
                <w:szCs w:val="18"/>
              </w:rPr>
            </w:pPr>
          </w:p>
        </w:tc>
        <w:tc>
          <w:tcPr>
            <w:tcW w:w="1559" w:type="dxa"/>
            <w:tcBorders>
              <w:top w:val="single" w:sz="4" w:space="0" w:color="auto"/>
            </w:tcBorders>
            <w:vAlign w:val="bottom"/>
          </w:tcPr>
          <w:p w14:paraId="4814E67A" w14:textId="77777777" w:rsidR="004A0AC6" w:rsidRPr="00FD0F20" w:rsidRDefault="004A0AC6" w:rsidP="00FF1E0D">
            <w:pPr>
              <w:ind w:right="-72"/>
              <w:jc w:val="right"/>
              <w:rPr>
                <w:rFonts w:ascii="Arial" w:hAnsi="Arial" w:cs="Arial"/>
                <w:color w:val="000000" w:themeColor="text1"/>
                <w:sz w:val="18"/>
                <w:szCs w:val="18"/>
              </w:rPr>
            </w:pPr>
          </w:p>
        </w:tc>
        <w:tc>
          <w:tcPr>
            <w:tcW w:w="1559" w:type="dxa"/>
            <w:tcBorders>
              <w:top w:val="single" w:sz="4" w:space="0" w:color="auto"/>
            </w:tcBorders>
            <w:vAlign w:val="bottom"/>
          </w:tcPr>
          <w:p w14:paraId="64DABE18" w14:textId="77777777" w:rsidR="004A0AC6" w:rsidRPr="00FD0F20" w:rsidRDefault="004A0AC6" w:rsidP="00FF1E0D">
            <w:pPr>
              <w:ind w:right="-72"/>
              <w:jc w:val="right"/>
              <w:rPr>
                <w:rFonts w:ascii="Arial" w:hAnsi="Arial" w:cs="Arial"/>
                <w:color w:val="000000" w:themeColor="text1"/>
                <w:sz w:val="18"/>
                <w:szCs w:val="18"/>
              </w:rPr>
            </w:pPr>
          </w:p>
        </w:tc>
        <w:tc>
          <w:tcPr>
            <w:tcW w:w="1560" w:type="dxa"/>
            <w:tcBorders>
              <w:top w:val="single" w:sz="4" w:space="0" w:color="auto"/>
            </w:tcBorders>
            <w:vAlign w:val="bottom"/>
          </w:tcPr>
          <w:p w14:paraId="36BB8E83" w14:textId="77777777" w:rsidR="004A0AC6" w:rsidRPr="00FD0F20" w:rsidRDefault="004A0AC6" w:rsidP="00FF1E0D">
            <w:pPr>
              <w:ind w:right="-72"/>
              <w:jc w:val="right"/>
              <w:rPr>
                <w:rFonts w:ascii="Arial" w:hAnsi="Arial" w:cs="Arial"/>
                <w:color w:val="000000" w:themeColor="text1"/>
                <w:sz w:val="18"/>
                <w:szCs w:val="18"/>
              </w:rPr>
            </w:pPr>
          </w:p>
        </w:tc>
      </w:tr>
      <w:tr w:rsidR="00B67008" w:rsidRPr="00FD0F20" w14:paraId="48F61C9B" w14:textId="77777777" w:rsidTr="00EF13AF">
        <w:trPr>
          <w:trHeight w:val="94"/>
        </w:trPr>
        <w:tc>
          <w:tcPr>
            <w:tcW w:w="3312" w:type="dxa"/>
            <w:vAlign w:val="bottom"/>
          </w:tcPr>
          <w:p w14:paraId="2B4FFA1E" w14:textId="71B4494F" w:rsidR="00B67008" w:rsidRPr="00FD0F20" w:rsidRDefault="00B67008" w:rsidP="00FF1E0D">
            <w:pPr>
              <w:pStyle w:val="Header"/>
              <w:tabs>
                <w:tab w:val="left" w:pos="1276"/>
              </w:tabs>
              <w:rPr>
                <w:rFonts w:ascii="Arial" w:hAnsi="Arial" w:cs="Arial"/>
                <w:color w:val="000000" w:themeColor="text1"/>
                <w:sz w:val="18"/>
                <w:szCs w:val="18"/>
                <w:cs/>
              </w:rPr>
            </w:pPr>
            <w:r w:rsidRPr="00FD0F20">
              <w:rPr>
                <w:rFonts w:ascii="Arial" w:hAnsi="Arial" w:cs="Arial"/>
                <w:color w:val="000000" w:themeColor="text1"/>
                <w:sz w:val="18"/>
                <w:szCs w:val="18"/>
              </w:rPr>
              <w:t>Deferred tax assets</w:t>
            </w:r>
          </w:p>
        </w:tc>
        <w:tc>
          <w:tcPr>
            <w:tcW w:w="1559" w:type="dxa"/>
            <w:vAlign w:val="center"/>
          </w:tcPr>
          <w:p w14:paraId="363B19CE" w14:textId="22F15FB7" w:rsidR="00B67008" w:rsidRPr="00FD0F20" w:rsidRDefault="00B67008" w:rsidP="00FF1E0D">
            <w:pPr>
              <w:ind w:right="-72"/>
              <w:jc w:val="right"/>
              <w:rPr>
                <w:rFonts w:ascii="Arial" w:hAnsi="Arial" w:cs="Arial"/>
                <w:color w:val="000000"/>
                <w:sz w:val="18"/>
                <w:szCs w:val="18"/>
              </w:rPr>
            </w:pPr>
            <w:r w:rsidRPr="00FD0F20">
              <w:rPr>
                <w:rFonts w:ascii="Arial" w:hAnsi="Arial" w:cs="Arial"/>
                <w:color w:val="000000"/>
                <w:sz w:val="18"/>
                <w:szCs w:val="18"/>
              </w:rPr>
              <w:t>396,571</w:t>
            </w:r>
          </w:p>
        </w:tc>
        <w:tc>
          <w:tcPr>
            <w:tcW w:w="1559" w:type="dxa"/>
          </w:tcPr>
          <w:p w14:paraId="1459C390" w14:textId="5897E25E" w:rsidR="00B67008" w:rsidRPr="00FD0F20" w:rsidRDefault="00B67008" w:rsidP="00FF1E0D">
            <w:pPr>
              <w:ind w:right="-72"/>
              <w:jc w:val="right"/>
              <w:rPr>
                <w:rFonts w:ascii="Arial" w:hAnsi="Arial" w:cs="Arial"/>
                <w:color w:val="000000"/>
                <w:sz w:val="18"/>
                <w:szCs w:val="18"/>
              </w:rPr>
            </w:pPr>
            <w:r w:rsidRPr="00FD0F20">
              <w:rPr>
                <w:rFonts w:ascii="Arial" w:hAnsi="Arial" w:cs="Arial"/>
                <w:color w:val="000000"/>
                <w:sz w:val="18"/>
                <w:szCs w:val="18"/>
              </w:rPr>
              <w:t>473,031</w:t>
            </w:r>
          </w:p>
        </w:tc>
        <w:tc>
          <w:tcPr>
            <w:tcW w:w="1559" w:type="dxa"/>
          </w:tcPr>
          <w:p w14:paraId="52B028FA" w14:textId="34DA2275" w:rsidR="00B67008" w:rsidRPr="00FD0F20" w:rsidRDefault="00B67008" w:rsidP="00FF1E0D">
            <w:pPr>
              <w:ind w:right="-72"/>
              <w:jc w:val="right"/>
              <w:rPr>
                <w:rFonts w:ascii="Arial" w:hAnsi="Arial" w:cs="Arial"/>
                <w:color w:val="000000"/>
                <w:sz w:val="18"/>
                <w:szCs w:val="18"/>
              </w:rPr>
            </w:pPr>
            <w:r w:rsidRPr="00FD0F20">
              <w:rPr>
                <w:rFonts w:ascii="Arial" w:hAnsi="Arial" w:cs="Arial"/>
                <w:color w:val="000000"/>
                <w:sz w:val="18"/>
                <w:szCs w:val="18"/>
              </w:rPr>
              <w:t>380,190</w:t>
            </w:r>
          </w:p>
        </w:tc>
        <w:tc>
          <w:tcPr>
            <w:tcW w:w="1560" w:type="dxa"/>
          </w:tcPr>
          <w:p w14:paraId="4B20EB77" w14:textId="6B60D788" w:rsidR="00B67008" w:rsidRPr="00FD0F20" w:rsidRDefault="00B67008" w:rsidP="00FF1E0D">
            <w:pPr>
              <w:ind w:right="-72"/>
              <w:jc w:val="right"/>
              <w:rPr>
                <w:rFonts w:ascii="Arial" w:hAnsi="Arial" w:cs="Arial"/>
                <w:color w:val="000000" w:themeColor="text1"/>
                <w:sz w:val="18"/>
                <w:szCs w:val="18"/>
              </w:rPr>
            </w:pPr>
            <w:r w:rsidRPr="00FD0F20">
              <w:rPr>
                <w:rFonts w:ascii="Arial" w:hAnsi="Arial" w:cs="Arial"/>
                <w:color w:val="000000"/>
                <w:sz w:val="18"/>
                <w:szCs w:val="18"/>
              </w:rPr>
              <w:t>458,238</w:t>
            </w:r>
          </w:p>
        </w:tc>
      </w:tr>
      <w:tr w:rsidR="00B67008" w:rsidRPr="00FD0F20" w14:paraId="245F85D7" w14:textId="77777777" w:rsidTr="00EF13AF">
        <w:tc>
          <w:tcPr>
            <w:tcW w:w="3312" w:type="dxa"/>
            <w:vAlign w:val="bottom"/>
          </w:tcPr>
          <w:p w14:paraId="24B44120" w14:textId="18BB24EA" w:rsidR="00B67008" w:rsidRPr="00FD0F20" w:rsidRDefault="00B67008" w:rsidP="00FF1E0D">
            <w:pPr>
              <w:pStyle w:val="Header"/>
              <w:tabs>
                <w:tab w:val="left" w:pos="1276"/>
              </w:tabs>
              <w:rPr>
                <w:rFonts w:ascii="Arial" w:hAnsi="Arial" w:cs="Arial"/>
                <w:color w:val="000000" w:themeColor="text1"/>
                <w:sz w:val="18"/>
                <w:szCs w:val="18"/>
                <w:cs/>
              </w:rPr>
            </w:pPr>
            <w:r w:rsidRPr="00FD0F20">
              <w:rPr>
                <w:rFonts w:ascii="Arial" w:hAnsi="Arial" w:cs="Arial"/>
                <w:color w:val="000000" w:themeColor="text1"/>
                <w:sz w:val="18"/>
                <w:szCs w:val="18"/>
              </w:rPr>
              <w:t>Deferred tax liabilities</w:t>
            </w:r>
          </w:p>
        </w:tc>
        <w:tc>
          <w:tcPr>
            <w:tcW w:w="1559" w:type="dxa"/>
            <w:tcBorders>
              <w:bottom w:val="single" w:sz="4" w:space="0" w:color="auto"/>
            </w:tcBorders>
            <w:vAlign w:val="center"/>
          </w:tcPr>
          <w:p w14:paraId="323321CC" w14:textId="2F68BB25" w:rsidR="00B67008" w:rsidRPr="00FD0F20" w:rsidRDefault="00B67008" w:rsidP="00FF1E0D">
            <w:pPr>
              <w:ind w:right="-72"/>
              <w:jc w:val="right"/>
              <w:rPr>
                <w:rFonts w:ascii="Arial" w:hAnsi="Arial" w:cs="Arial"/>
                <w:color w:val="000000"/>
                <w:sz w:val="18"/>
                <w:szCs w:val="18"/>
              </w:rPr>
            </w:pPr>
            <w:r w:rsidRPr="00FD0F20">
              <w:rPr>
                <w:rFonts w:ascii="Arial" w:hAnsi="Arial" w:cs="Arial"/>
                <w:color w:val="000000"/>
                <w:sz w:val="18"/>
                <w:szCs w:val="18"/>
              </w:rPr>
              <w:t>(130,055)</w:t>
            </w:r>
          </w:p>
        </w:tc>
        <w:tc>
          <w:tcPr>
            <w:tcW w:w="1559" w:type="dxa"/>
            <w:tcBorders>
              <w:bottom w:val="single" w:sz="4" w:space="0" w:color="auto"/>
            </w:tcBorders>
          </w:tcPr>
          <w:p w14:paraId="6EA45949" w14:textId="55D405F1" w:rsidR="00B67008" w:rsidRPr="00FD0F20" w:rsidRDefault="00B67008" w:rsidP="00FF1E0D">
            <w:pPr>
              <w:ind w:right="-72"/>
              <w:jc w:val="right"/>
              <w:rPr>
                <w:rFonts w:ascii="Arial" w:hAnsi="Arial" w:cs="Arial"/>
                <w:color w:val="000000"/>
                <w:sz w:val="18"/>
                <w:szCs w:val="18"/>
              </w:rPr>
            </w:pPr>
            <w:r w:rsidRPr="00FD0F20">
              <w:rPr>
                <w:rFonts w:ascii="Arial" w:hAnsi="Arial" w:cs="Arial"/>
                <w:color w:val="000000"/>
                <w:sz w:val="18"/>
                <w:szCs w:val="18"/>
              </w:rPr>
              <w:t>(187,727)</w:t>
            </w:r>
          </w:p>
        </w:tc>
        <w:tc>
          <w:tcPr>
            <w:tcW w:w="1559" w:type="dxa"/>
            <w:tcBorders>
              <w:bottom w:val="single" w:sz="4" w:space="0" w:color="auto"/>
            </w:tcBorders>
          </w:tcPr>
          <w:p w14:paraId="32023EFB" w14:textId="3E20A613" w:rsidR="00B67008" w:rsidRPr="00FD0F20" w:rsidRDefault="00B67008" w:rsidP="00FF1E0D">
            <w:pPr>
              <w:ind w:right="-72"/>
              <w:jc w:val="right"/>
              <w:rPr>
                <w:rFonts w:ascii="Arial" w:hAnsi="Arial" w:cs="Arial"/>
                <w:color w:val="000000"/>
                <w:sz w:val="18"/>
                <w:szCs w:val="18"/>
              </w:rPr>
            </w:pPr>
            <w:r w:rsidRPr="00FD0F20">
              <w:rPr>
                <w:rFonts w:ascii="Arial" w:hAnsi="Arial" w:cs="Arial"/>
                <w:color w:val="000000"/>
                <w:sz w:val="18"/>
                <w:szCs w:val="18"/>
              </w:rPr>
              <w:t>(128,707)</w:t>
            </w:r>
          </w:p>
        </w:tc>
        <w:tc>
          <w:tcPr>
            <w:tcW w:w="1560" w:type="dxa"/>
            <w:tcBorders>
              <w:bottom w:val="single" w:sz="4" w:space="0" w:color="auto"/>
            </w:tcBorders>
          </w:tcPr>
          <w:p w14:paraId="1B36E798" w14:textId="3D630A96" w:rsidR="00B67008" w:rsidRPr="00FD0F20" w:rsidRDefault="00B67008" w:rsidP="00FF1E0D">
            <w:pPr>
              <w:ind w:right="-72"/>
              <w:jc w:val="right"/>
              <w:rPr>
                <w:rFonts w:ascii="Arial" w:hAnsi="Arial" w:cs="Arial"/>
                <w:color w:val="000000" w:themeColor="text1"/>
                <w:sz w:val="18"/>
                <w:szCs w:val="18"/>
              </w:rPr>
            </w:pPr>
            <w:r w:rsidRPr="00FD0F20">
              <w:rPr>
                <w:rFonts w:ascii="Arial" w:hAnsi="Arial" w:cs="Arial"/>
                <w:color w:val="000000"/>
                <w:sz w:val="18"/>
                <w:szCs w:val="18"/>
              </w:rPr>
              <w:t xml:space="preserve"> (186,109)</w:t>
            </w:r>
          </w:p>
        </w:tc>
      </w:tr>
      <w:tr w:rsidR="008409F9" w:rsidRPr="00FD0F20" w14:paraId="3ECC27E5" w14:textId="77777777" w:rsidTr="00EF13AF">
        <w:tc>
          <w:tcPr>
            <w:tcW w:w="3312" w:type="dxa"/>
            <w:vAlign w:val="bottom"/>
          </w:tcPr>
          <w:p w14:paraId="5871D84B" w14:textId="77777777" w:rsidR="008409F9" w:rsidRPr="00FD0F20" w:rsidRDefault="008409F9" w:rsidP="00FF1E0D">
            <w:pPr>
              <w:pStyle w:val="Header"/>
              <w:tabs>
                <w:tab w:val="left" w:pos="1276"/>
              </w:tabs>
              <w:rPr>
                <w:rFonts w:ascii="Arial" w:hAnsi="Arial" w:cs="Arial"/>
                <w:color w:val="000000" w:themeColor="text1"/>
                <w:sz w:val="18"/>
                <w:szCs w:val="18"/>
              </w:rPr>
            </w:pPr>
          </w:p>
        </w:tc>
        <w:tc>
          <w:tcPr>
            <w:tcW w:w="1559" w:type="dxa"/>
            <w:tcBorders>
              <w:top w:val="single" w:sz="4" w:space="0" w:color="auto"/>
            </w:tcBorders>
            <w:vAlign w:val="bottom"/>
          </w:tcPr>
          <w:p w14:paraId="22838CF4" w14:textId="77777777" w:rsidR="008409F9" w:rsidRPr="00FD0F20" w:rsidRDefault="008409F9" w:rsidP="00FF1E0D">
            <w:pPr>
              <w:ind w:right="-72"/>
              <w:jc w:val="right"/>
              <w:rPr>
                <w:rFonts w:ascii="Arial" w:hAnsi="Arial" w:cs="Arial"/>
                <w:color w:val="000000"/>
                <w:sz w:val="18"/>
                <w:szCs w:val="18"/>
              </w:rPr>
            </w:pPr>
          </w:p>
        </w:tc>
        <w:tc>
          <w:tcPr>
            <w:tcW w:w="1559" w:type="dxa"/>
            <w:tcBorders>
              <w:top w:val="single" w:sz="4" w:space="0" w:color="auto"/>
            </w:tcBorders>
          </w:tcPr>
          <w:p w14:paraId="2BC32464" w14:textId="77777777" w:rsidR="008409F9" w:rsidRPr="00FD0F20" w:rsidRDefault="008409F9" w:rsidP="00FF1E0D">
            <w:pPr>
              <w:ind w:right="-72"/>
              <w:jc w:val="right"/>
              <w:rPr>
                <w:rFonts w:ascii="Arial" w:hAnsi="Arial" w:cs="Arial"/>
                <w:color w:val="000000"/>
                <w:sz w:val="18"/>
                <w:szCs w:val="18"/>
              </w:rPr>
            </w:pPr>
          </w:p>
        </w:tc>
        <w:tc>
          <w:tcPr>
            <w:tcW w:w="1559" w:type="dxa"/>
            <w:tcBorders>
              <w:top w:val="single" w:sz="4" w:space="0" w:color="auto"/>
            </w:tcBorders>
          </w:tcPr>
          <w:p w14:paraId="7857C932" w14:textId="77777777" w:rsidR="008409F9" w:rsidRPr="00FD0F20" w:rsidRDefault="008409F9" w:rsidP="00FF1E0D">
            <w:pPr>
              <w:ind w:right="-72"/>
              <w:jc w:val="right"/>
              <w:rPr>
                <w:rFonts w:ascii="Arial" w:hAnsi="Arial" w:cs="Arial"/>
                <w:color w:val="000000"/>
                <w:sz w:val="18"/>
                <w:szCs w:val="18"/>
              </w:rPr>
            </w:pPr>
          </w:p>
        </w:tc>
        <w:tc>
          <w:tcPr>
            <w:tcW w:w="1560" w:type="dxa"/>
            <w:tcBorders>
              <w:top w:val="single" w:sz="4" w:space="0" w:color="auto"/>
            </w:tcBorders>
          </w:tcPr>
          <w:p w14:paraId="5ACE7E32" w14:textId="77777777" w:rsidR="008409F9" w:rsidRPr="00FD0F20" w:rsidRDefault="008409F9" w:rsidP="00FF1E0D">
            <w:pPr>
              <w:ind w:right="-72"/>
              <w:jc w:val="right"/>
              <w:rPr>
                <w:rFonts w:ascii="Arial" w:hAnsi="Arial" w:cs="Arial"/>
                <w:color w:val="000000" w:themeColor="text1"/>
                <w:sz w:val="18"/>
                <w:szCs w:val="18"/>
              </w:rPr>
            </w:pPr>
          </w:p>
        </w:tc>
      </w:tr>
      <w:tr w:rsidR="00551E76" w:rsidRPr="00FD0F20" w14:paraId="7AF839F5" w14:textId="77777777" w:rsidTr="00EF13AF">
        <w:trPr>
          <w:trHeight w:val="68"/>
        </w:trPr>
        <w:tc>
          <w:tcPr>
            <w:tcW w:w="3312" w:type="dxa"/>
            <w:vAlign w:val="center"/>
          </w:tcPr>
          <w:p w14:paraId="789D42B9" w14:textId="0A380BD2" w:rsidR="00551E76" w:rsidRPr="00FD0F20" w:rsidRDefault="00551E76" w:rsidP="00FF1E0D">
            <w:pPr>
              <w:pStyle w:val="Header"/>
              <w:tabs>
                <w:tab w:val="left" w:pos="1276"/>
              </w:tabs>
              <w:rPr>
                <w:rFonts w:ascii="Arial" w:hAnsi="Arial" w:cs="Arial"/>
                <w:b/>
                <w:bCs/>
                <w:color w:val="000000" w:themeColor="text1"/>
                <w:sz w:val="18"/>
                <w:szCs w:val="18"/>
              </w:rPr>
            </w:pPr>
            <w:r w:rsidRPr="00FD0F20">
              <w:rPr>
                <w:rFonts w:ascii="Arial" w:hAnsi="Arial" w:cs="Arial"/>
                <w:b/>
                <w:bCs/>
                <w:color w:val="000000" w:themeColor="text1"/>
                <w:sz w:val="18"/>
                <w:szCs w:val="18"/>
              </w:rPr>
              <w:t>Deferred tax assets, net</w:t>
            </w:r>
          </w:p>
        </w:tc>
        <w:tc>
          <w:tcPr>
            <w:tcW w:w="1559" w:type="dxa"/>
            <w:tcBorders>
              <w:bottom w:val="single" w:sz="4" w:space="0" w:color="auto"/>
            </w:tcBorders>
            <w:vAlign w:val="center"/>
          </w:tcPr>
          <w:p w14:paraId="4415AF37" w14:textId="4B7847EA" w:rsidR="00551E76" w:rsidRPr="00FD0F20" w:rsidRDefault="00551E76" w:rsidP="00FF1E0D">
            <w:pPr>
              <w:ind w:right="-72"/>
              <w:jc w:val="right"/>
              <w:rPr>
                <w:rFonts w:ascii="Arial" w:hAnsi="Arial" w:cs="Arial"/>
                <w:color w:val="000000"/>
                <w:sz w:val="18"/>
                <w:szCs w:val="18"/>
              </w:rPr>
            </w:pPr>
            <w:r w:rsidRPr="00FD0F20">
              <w:rPr>
                <w:rFonts w:ascii="Arial" w:hAnsi="Arial" w:cs="Arial"/>
                <w:color w:val="000000"/>
                <w:sz w:val="18"/>
                <w:szCs w:val="18"/>
              </w:rPr>
              <w:t>266,516</w:t>
            </w:r>
          </w:p>
        </w:tc>
        <w:tc>
          <w:tcPr>
            <w:tcW w:w="1559" w:type="dxa"/>
            <w:tcBorders>
              <w:bottom w:val="single" w:sz="4" w:space="0" w:color="auto"/>
            </w:tcBorders>
          </w:tcPr>
          <w:p w14:paraId="0EEF9C23" w14:textId="41F4C791" w:rsidR="00551E76" w:rsidRPr="00FD0F20" w:rsidRDefault="00551E76" w:rsidP="00FF1E0D">
            <w:pPr>
              <w:ind w:right="-72"/>
              <w:jc w:val="right"/>
              <w:rPr>
                <w:rFonts w:ascii="Arial" w:hAnsi="Arial" w:cs="Arial"/>
                <w:color w:val="000000"/>
                <w:sz w:val="18"/>
                <w:szCs w:val="18"/>
              </w:rPr>
            </w:pPr>
            <w:r w:rsidRPr="00FD0F20">
              <w:rPr>
                <w:rFonts w:ascii="Arial" w:hAnsi="Arial" w:cs="Arial"/>
                <w:color w:val="000000"/>
                <w:sz w:val="18"/>
                <w:szCs w:val="18"/>
              </w:rPr>
              <w:t>285,304</w:t>
            </w:r>
          </w:p>
        </w:tc>
        <w:tc>
          <w:tcPr>
            <w:tcW w:w="1559" w:type="dxa"/>
            <w:tcBorders>
              <w:bottom w:val="single" w:sz="4" w:space="0" w:color="auto"/>
            </w:tcBorders>
          </w:tcPr>
          <w:p w14:paraId="1945A550" w14:textId="42B91D13" w:rsidR="00551E76" w:rsidRPr="00FD0F20" w:rsidRDefault="00551E76" w:rsidP="00FF1E0D">
            <w:pPr>
              <w:ind w:right="-72"/>
              <w:jc w:val="right"/>
              <w:rPr>
                <w:rFonts w:ascii="Arial" w:hAnsi="Arial" w:cs="Arial"/>
                <w:color w:val="000000"/>
                <w:sz w:val="18"/>
                <w:szCs w:val="18"/>
              </w:rPr>
            </w:pPr>
            <w:r w:rsidRPr="00FD0F20">
              <w:rPr>
                <w:rFonts w:ascii="Arial" w:hAnsi="Arial" w:cs="Arial"/>
                <w:color w:val="000000"/>
                <w:sz w:val="18"/>
                <w:szCs w:val="18"/>
              </w:rPr>
              <w:t>251,483</w:t>
            </w:r>
          </w:p>
        </w:tc>
        <w:tc>
          <w:tcPr>
            <w:tcW w:w="1560" w:type="dxa"/>
            <w:tcBorders>
              <w:bottom w:val="single" w:sz="4" w:space="0" w:color="auto"/>
            </w:tcBorders>
          </w:tcPr>
          <w:p w14:paraId="1FE3A330" w14:textId="4E389289" w:rsidR="00551E76" w:rsidRPr="00FD0F20" w:rsidRDefault="00551E76" w:rsidP="00FF1E0D">
            <w:pPr>
              <w:ind w:right="-72"/>
              <w:jc w:val="right"/>
              <w:rPr>
                <w:rFonts w:ascii="Arial" w:hAnsi="Arial" w:cs="Arial"/>
                <w:color w:val="000000" w:themeColor="text1"/>
                <w:sz w:val="18"/>
                <w:szCs w:val="18"/>
              </w:rPr>
            </w:pPr>
            <w:r w:rsidRPr="00FD0F20">
              <w:rPr>
                <w:rFonts w:ascii="Arial" w:hAnsi="Arial" w:cs="Arial"/>
                <w:color w:val="000000"/>
                <w:sz w:val="18"/>
                <w:szCs w:val="18"/>
              </w:rPr>
              <w:t>272,129</w:t>
            </w:r>
          </w:p>
        </w:tc>
      </w:tr>
    </w:tbl>
    <w:p w14:paraId="41C43F1A" w14:textId="72C2AA4B" w:rsidR="00E516F7" w:rsidRPr="00FD0F20" w:rsidRDefault="00E516F7" w:rsidP="00FF1E0D">
      <w:pPr>
        <w:rPr>
          <w:rFonts w:ascii="Arial" w:eastAsia="Arial Unicode MS" w:hAnsi="Arial" w:cs="Arial"/>
          <w:color w:val="000000" w:themeColor="text1"/>
          <w:sz w:val="18"/>
          <w:szCs w:val="18"/>
        </w:rPr>
      </w:pPr>
    </w:p>
    <w:p w14:paraId="5E9B64BB" w14:textId="623319B1" w:rsidR="00064442" w:rsidRPr="00FD0F20" w:rsidRDefault="00511691" w:rsidP="00FF1E0D">
      <w:pPr>
        <w:jc w:val="both"/>
        <w:rPr>
          <w:rFonts w:ascii="Arial" w:hAnsi="Arial" w:cs="Arial"/>
          <w:color w:val="000000" w:themeColor="text1"/>
          <w:sz w:val="18"/>
          <w:szCs w:val="18"/>
        </w:rPr>
      </w:pPr>
      <w:r w:rsidRPr="00FD0F20">
        <w:rPr>
          <w:rFonts w:ascii="Arial" w:hAnsi="Arial" w:cs="Arial"/>
          <w:color w:val="000000" w:themeColor="text1"/>
          <w:sz w:val="18"/>
          <w:szCs w:val="18"/>
        </w:rPr>
        <w:t xml:space="preserve">Movements of deferred tax assets, net for the </w:t>
      </w:r>
      <w:r w:rsidR="001E3C23" w:rsidRPr="00FD0F20">
        <w:rPr>
          <w:rFonts w:ascii="Arial" w:hAnsi="Arial" w:cs="Arial"/>
          <w:color w:val="000000" w:themeColor="text1"/>
          <w:sz w:val="18"/>
          <w:szCs w:val="18"/>
          <w:lang w:val="en-GB"/>
        </w:rPr>
        <w:t>three-month</w:t>
      </w:r>
      <w:r w:rsidRPr="00FD0F20">
        <w:rPr>
          <w:rFonts w:ascii="Arial" w:hAnsi="Arial" w:cs="Arial"/>
          <w:color w:val="000000" w:themeColor="text1"/>
          <w:sz w:val="18"/>
          <w:szCs w:val="18"/>
        </w:rPr>
        <w:t xml:space="preserve"> period ended </w:t>
      </w:r>
      <w:r w:rsidR="00D80E86" w:rsidRPr="00FD0F20">
        <w:rPr>
          <w:rFonts w:ascii="Arial" w:hAnsi="Arial" w:cs="Arial"/>
          <w:color w:val="000000" w:themeColor="text1"/>
          <w:spacing w:val="-4"/>
          <w:sz w:val="18"/>
          <w:szCs w:val="18"/>
          <w:lang w:val="en-GB"/>
        </w:rPr>
        <w:t>31 March</w:t>
      </w:r>
      <w:r w:rsidRPr="00FD0F20">
        <w:rPr>
          <w:rFonts w:ascii="Arial" w:hAnsi="Arial" w:cs="Arial"/>
          <w:color w:val="000000" w:themeColor="text1"/>
          <w:sz w:val="18"/>
          <w:szCs w:val="18"/>
        </w:rPr>
        <w:t xml:space="preserve"> </w:t>
      </w:r>
      <w:r w:rsidR="00F44D43" w:rsidRPr="00FD0F20">
        <w:rPr>
          <w:rFonts w:ascii="Arial" w:hAnsi="Arial" w:cs="Arial"/>
          <w:color w:val="000000" w:themeColor="text1"/>
          <w:sz w:val="18"/>
          <w:szCs w:val="18"/>
          <w:lang w:val="en-GB"/>
        </w:rPr>
        <w:t>2026</w:t>
      </w:r>
      <w:r w:rsidR="00465461" w:rsidRPr="00FD0F20">
        <w:rPr>
          <w:rFonts w:ascii="Arial" w:hAnsi="Arial" w:cs="Arial"/>
          <w:color w:val="000000" w:themeColor="text1"/>
          <w:sz w:val="18"/>
          <w:szCs w:val="18"/>
          <w:lang w:val="en-GB"/>
        </w:rPr>
        <w:t>,</w:t>
      </w:r>
      <w:r w:rsidRPr="00FD0F20">
        <w:rPr>
          <w:rFonts w:ascii="Arial" w:hAnsi="Arial" w:cs="Arial"/>
          <w:color w:val="000000" w:themeColor="text1"/>
          <w:sz w:val="18"/>
          <w:szCs w:val="18"/>
        </w:rPr>
        <w:t xml:space="preserve"> consisted of tax effects from the following items:</w:t>
      </w:r>
    </w:p>
    <w:p w14:paraId="4B936CEA" w14:textId="77777777" w:rsidR="00833E46" w:rsidRPr="00FD0F20" w:rsidRDefault="00833E46" w:rsidP="00FF1E0D">
      <w:pPr>
        <w:jc w:val="both"/>
        <w:rPr>
          <w:rFonts w:ascii="Arial" w:hAnsi="Arial" w:cs="Arial"/>
          <w:color w:val="000000" w:themeColor="text1"/>
          <w:sz w:val="18"/>
          <w:szCs w:val="18"/>
        </w:rPr>
      </w:pPr>
    </w:p>
    <w:tbl>
      <w:tblPr>
        <w:tblStyle w:val="TableGrid"/>
        <w:tblW w:w="9585" w:type="dxa"/>
        <w:tblLayout w:type="fixed"/>
        <w:tblLook w:val="04A0" w:firstRow="1" w:lastRow="0" w:firstColumn="1" w:lastColumn="0" w:noHBand="0" w:noVBand="1"/>
      </w:tblPr>
      <w:tblGrid>
        <w:gridCol w:w="3348"/>
        <w:gridCol w:w="1559"/>
        <w:gridCol w:w="1559"/>
        <w:gridCol w:w="1559"/>
        <w:gridCol w:w="1560"/>
      </w:tblGrid>
      <w:tr w:rsidR="00B051C7" w:rsidRPr="00FD0F20" w14:paraId="72A5757D" w14:textId="77777777" w:rsidTr="00511164">
        <w:tc>
          <w:tcPr>
            <w:tcW w:w="3348" w:type="dxa"/>
            <w:vAlign w:val="bottom"/>
          </w:tcPr>
          <w:p w14:paraId="33D1D065" w14:textId="77777777" w:rsidR="00B051C7" w:rsidRPr="00FD0F20" w:rsidRDefault="00B051C7" w:rsidP="00FF1E0D">
            <w:pPr>
              <w:ind w:left="29" w:right="-107"/>
              <w:rPr>
                <w:rFonts w:ascii="Arial" w:hAnsi="Arial" w:cs="Arial"/>
                <w:color w:val="000000" w:themeColor="text1"/>
                <w:spacing w:val="-6"/>
                <w:sz w:val="16"/>
                <w:szCs w:val="16"/>
              </w:rPr>
            </w:pPr>
            <w:bookmarkStart w:id="17" w:name="OLE_LINK2"/>
          </w:p>
        </w:tc>
        <w:tc>
          <w:tcPr>
            <w:tcW w:w="6237" w:type="dxa"/>
            <w:gridSpan w:val="4"/>
            <w:vAlign w:val="bottom"/>
          </w:tcPr>
          <w:p w14:paraId="0661D7EE" w14:textId="71453CC4" w:rsidR="00B051C7" w:rsidRPr="00FD0F20" w:rsidRDefault="00B051C7" w:rsidP="00FF1E0D">
            <w:pPr>
              <w:ind w:left="-111" w:right="-72"/>
              <w:jc w:val="center"/>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Consolidated financial information</w:t>
            </w:r>
          </w:p>
        </w:tc>
      </w:tr>
      <w:tr w:rsidR="00B051C7" w:rsidRPr="00FD0F20" w14:paraId="2CED7D20" w14:textId="77777777" w:rsidTr="00511164">
        <w:tc>
          <w:tcPr>
            <w:tcW w:w="3348" w:type="dxa"/>
            <w:vAlign w:val="bottom"/>
          </w:tcPr>
          <w:p w14:paraId="0B1E7001" w14:textId="77777777" w:rsidR="00B051C7" w:rsidRPr="00FD0F20" w:rsidRDefault="00B051C7" w:rsidP="00FF1E0D">
            <w:pPr>
              <w:ind w:left="29" w:right="-107"/>
              <w:rPr>
                <w:rFonts w:ascii="Arial" w:hAnsi="Arial" w:cs="Arial"/>
                <w:color w:val="000000" w:themeColor="text1"/>
                <w:spacing w:val="-6"/>
                <w:sz w:val="16"/>
                <w:szCs w:val="16"/>
              </w:rPr>
            </w:pPr>
          </w:p>
        </w:tc>
        <w:tc>
          <w:tcPr>
            <w:tcW w:w="1559" w:type="dxa"/>
            <w:tcBorders>
              <w:top w:val="single" w:sz="4" w:space="0" w:color="auto"/>
            </w:tcBorders>
            <w:vAlign w:val="bottom"/>
          </w:tcPr>
          <w:p w14:paraId="36FF01B6" w14:textId="70E91088"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(Audited)</w:t>
            </w:r>
          </w:p>
        </w:tc>
        <w:tc>
          <w:tcPr>
            <w:tcW w:w="1559" w:type="dxa"/>
            <w:tcBorders>
              <w:top w:val="single" w:sz="4" w:space="0" w:color="auto"/>
            </w:tcBorders>
            <w:vAlign w:val="bottom"/>
          </w:tcPr>
          <w:p w14:paraId="6FF16E7E" w14:textId="77777777" w:rsidR="00B051C7" w:rsidRPr="00FD0F20" w:rsidRDefault="00B051C7" w:rsidP="00FF1E0D">
            <w:pPr>
              <w:ind w:left="-111" w:right="-72"/>
              <w:jc w:val="center"/>
              <w:rPr>
                <w:rFonts w:ascii="Arial" w:hAnsi="Arial" w:cs="Arial"/>
                <w:b/>
                <w:bCs/>
                <w:color w:val="000000" w:themeColor="text1"/>
                <w:spacing w:val="-6"/>
                <w:sz w:val="16"/>
                <w:szCs w:val="16"/>
              </w:rPr>
            </w:pPr>
          </w:p>
        </w:tc>
        <w:tc>
          <w:tcPr>
            <w:tcW w:w="1559" w:type="dxa"/>
            <w:tcBorders>
              <w:top w:val="single" w:sz="4" w:space="0" w:color="auto"/>
            </w:tcBorders>
            <w:vAlign w:val="bottom"/>
          </w:tcPr>
          <w:p w14:paraId="382C1849" w14:textId="77777777"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Transactions</w:t>
            </w:r>
          </w:p>
          <w:p w14:paraId="1C28CDA3" w14:textId="0EAC6B22" w:rsidR="00B051C7" w:rsidRPr="00FD0F20" w:rsidRDefault="00B051C7" w:rsidP="00FF1E0D">
            <w:pPr>
              <w:ind w:left="-111" w:right="-72"/>
              <w:jc w:val="right"/>
              <w:rPr>
                <w:rFonts w:ascii="Arial" w:hAnsi="Arial" w:cs="Arial"/>
                <w:b/>
                <w:bCs/>
                <w:color w:val="000000" w:themeColor="text1"/>
                <w:spacing w:val="-6"/>
                <w:sz w:val="16"/>
                <w:szCs w:val="16"/>
              </w:rPr>
            </w:pPr>
            <w:proofErr w:type="spellStart"/>
            <w:r w:rsidRPr="00FD0F20">
              <w:rPr>
                <w:rFonts w:ascii="Arial" w:hAnsi="Arial" w:cs="Arial"/>
                <w:b/>
                <w:bCs/>
                <w:color w:val="000000" w:themeColor="text1"/>
                <w:spacing w:val="-6"/>
                <w:sz w:val="16"/>
                <w:szCs w:val="16"/>
              </w:rPr>
              <w:t>recognised</w:t>
            </w:r>
            <w:proofErr w:type="spellEnd"/>
            <w:r w:rsidRPr="00FD0F20">
              <w:rPr>
                <w:rFonts w:ascii="Arial" w:hAnsi="Arial" w:cs="Arial"/>
                <w:b/>
                <w:bCs/>
                <w:color w:val="000000" w:themeColor="text1"/>
                <w:spacing w:val="-6"/>
                <w:sz w:val="16"/>
                <w:szCs w:val="16"/>
              </w:rPr>
              <w:t xml:space="preserve"> in</w:t>
            </w:r>
          </w:p>
        </w:tc>
        <w:tc>
          <w:tcPr>
            <w:tcW w:w="1560" w:type="dxa"/>
            <w:tcBorders>
              <w:top w:val="single" w:sz="4" w:space="0" w:color="auto"/>
            </w:tcBorders>
            <w:vAlign w:val="bottom"/>
          </w:tcPr>
          <w:p w14:paraId="6465B56A" w14:textId="0796BD30"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(Unaudited)</w:t>
            </w:r>
          </w:p>
        </w:tc>
      </w:tr>
      <w:bookmarkEnd w:id="17"/>
      <w:tr w:rsidR="00B051C7" w:rsidRPr="00FD0F20" w14:paraId="60E508A9" w14:textId="77777777" w:rsidTr="00511164">
        <w:tc>
          <w:tcPr>
            <w:tcW w:w="3348" w:type="dxa"/>
            <w:vAlign w:val="bottom"/>
          </w:tcPr>
          <w:p w14:paraId="509926CF" w14:textId="77777777" w:rsidR="00B051C7" w:rsidRPr="00FD0F20" w:rsidRDefault="00B051C7" w:rsidP="00FF1E0D">
            <w:pPr>
              <w:ind w:left="29" w:right="-107"/>
              <w:rPr>
                <w:rFonts w:ascii="Arial" w:hAnsi="Arial" w:cs="Arial"/>
                <w:color w:val="000000" w:themeColor="text1"/>
                <w:spacing w:val="-6"/>
                <w:sz w:val="16"/>
                <w:szCs w:val="16"/>
              </w:rPr>
            </w:pPr>
          </w:p>
        </w:tc>
        <w:tc>
          <w:tcPr>
            <w:tcW w:w="1559" w:type="dxa"/>
            <w:vAlign w:val="bottom"/>
          </w:tcPr>
          <w:p w14:paraId="322DE7AA" w14:textId="77777777"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As at</w:t>
            </w:r>
          </w:p>
        </w:tc>
        <w:tc>
          <w:tcPr>
            <w:tcW w:w="1559" w:type="dxa"/>
            <w:vAlign w:val="bottom"/>
          </w:tcPr>
          <w:p w14:paraId="261D257F" w14:textId="77777777"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Transactions</w:t>
            </w:r>
          </w:p>
        </w:tc>
        <w:tc>
          <w:tcPr>
            <w:tcW w:w="1559" w:type="dxa"/>
            <w:vAlign w:val="bottom"/>
          </w:tcPr>
          <w:p w14:paraId="47345094" w14:textId="50D33FA9"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other</w:t>
            </w:r>
          </w:p>
        </w:tc>
        <w:tc>
          <w:tcPr>
            <w:tcW w:w="1560" w:type="dxa"/>
            <w:vAlign w:val="bottom"/>
          </w:tcPr>
          <w:p w14:paraId="3D0416A2" w14:textId="77777777"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As at</w:t>
            </w:r>
          </w:p>
        </w:tc>
      </w:tr>
      <w:tr w:rsidR="00B051C7" w:rsidRPr="00FD0F20" w14:paraId="4FE46120" w14:textId="77777777" w:rsidTr="00511164">
        <w:tc>
          <w:tcPr>
            <w:tcW w:w="3348" w:type="dxa"/>
            <w:vAlign w:val="bottom"/>
          </w:tcPr>
          <w:p w14:paraId="4D8A23FE" w14:textId="77777777" w:rsidR="00B051C7" w:rsidRPr="00FD0F20" w:rsidRDefault="00B051C7" w:rsidP="00FF1E0D">
            <w:pPr>
              <w:ind w:left="29" w:right="-107"/>
              <w:rPr>
                <w:rFonts w:ascii="Arial" w:hAnsi="Arial" w:cs="Arial"/>
                <w:color w:val="000000" w:themeColor="text1"/>
                <w:spacing w:val="-6"/>
                <w:sz w:val="16"/>
                <w:szCs w:val="16"/>
              </w:rPr>
            </w:pPr>
          </w:p>
        </w:tc>
        <w:tc>
          <w:tcPr>
            <w:tcW w:w="1559" w:type="dxa"/>
            <w:vAlign w:val="bottom"/>
          </w:tcPr>
          <w:p w14:paraId="14A43DB8" w14:textId="77777777"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lang w:val="en-GB"/>
              </w:rPr>
              <w:t>1</w:t>
            </w:r>
            <w:r w:rsidRPr="00FD0F20">
              <w:rPr>
                <w:rFonts w:ascii="Arial" w:hAnsi="Arial" w:cs="Arial"/>
                <w:b/>
                <w:bCs/>
                <w:color w:val="000000" w:themeColor="text1"/>
                <w:spacing w:val="-6"/>
                <w:sz w:val="16"/>
                <w:szCs w:val="16"/>
              </w:rPr>
              <w:t xml:space="preserve"> January</w:t>
            </w:r>
          </w:p>
        </w:tc>
        <w:tc>
          <w:tcPr>
            <w:tcW w:w="1559" w:type="dxa"/>
            <w:vAlign w:val="bottom"/>
          </w:tcPr>
          <w:p w14:paraId="7BE0845F" w14:textId="77777777" w:rsidR="00B051C7" w:rsidRPr="00FD0F20" w:rsidRDefault="00B051C7" w:rsidP="00FF1E0D">
            <w:pPr>
              <w:ind w:left="-111" w:right="-72"/>
              <w:jc w:val="right"/>
              <w:rPr>
                <w:rFonts w:ascii="Arial" w:hAnsi="Arial" w:cs="Arial"/>
                <w:b/>
                <w:bCs/>
                <w:color w:val="000000" w:themeColor="text1"/>
                <w:spacing w:val="-6"/>
                <w:sz w:val="16"/>
                <w:szCs w:val="16"/>
              </w:rPr>
            </w:pPr>
            <w:proofErr w:type="spellStart"/>
            <w:r w:rsidRPr="00FD0F20">
              <w:rPr>
                <w:rFonts w:ascii="Arial" w:hAnsi="Arial" w:cs="Arial"/>
                <w:b/>
                <w:bCs/>
                <w:color w:val="000000" w:themeColor="text1"/>
                <w:spacing w:val="-6"/>
                <w:sz w:val="16"/>
                <w:szCs w:val="16"/>
              </w:rPr>
              <w:t>recognised</w:t>
            </w:r>
            <w:proofErr w:type="spellEnd"/>
            <w:r w:rsidRPr="00FD0F20">
              <w:rPr>
                <w:rFonts w:ascii="Arial" w:hAnsi="Arial" w:cs="Arial"/>
                <w:b/>
                <w:bCs/>
                <w:color w:val="000000" w:themeColor="text1"/>
                <w:spacing w:val="-6"/>
                <w:sz w:val="16"/>
                <w:szCs w:val="16"/>
              </w:rPr>
              <w:t xml:space="preserve"> in</w:t>
            </w:r>
          </w:p>
        </w:tc>
        <w:tc>
          <w:tcPr>
            <w:tcW w:w="1559" w:type="dxa"/>
            <w:vAlign w:val="bottom"/>
          </w:tcPr>
          <w:p w14:paraId="6F432A1E" w14:textId="77777777"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comprehensive</w:t>
            </w:r>
          </w:p>
        </w:tc>
        <w:tc>
          <w:tcPr>
            <w:tcW w:w="1560" w:type="dxa"/>
            <w:vAlign w:val="bottom"/>
          </w:tcPr>
          <w:p w14:paraId="7EB3B99B" w14:textId="41E9913D"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lang w:val="en-GB"/>
              </w:rPr>
              <w:t>31 March</w:t>
            </w:r>
          </w:p>
        </w:tc>
      </w:tr>
      <w:tr w:rsidR="00B051C7" w:rsidRPr="00FD0F20" w14:paraId="11B9C18E" w14:textId="77777777" w:rsidTr="00511164">
        <w:tc>
          <w:tcPr>
            <w:tcW w:w="3348" w:type="dxa"/>
            <w:vAlign w:val="bottom"/>
          </w:tcPr>
          <w:p w14:paraId="076EDF2C" w14:textId="77777777" w:rsidR="00B051C7" w:rsidRPr="00FD0F20" w:rsidRDefault="00B051C7" w:rsidP="00FF1E0D">
            <w:pPr>
              <w:ind w:left="29" w:right="-107"/>
              <w:rPr>
                <w:rFonts w:ascii="Arial" w:hAnsi="Arial" w:cs="Arial"/>
                <w:color w:val="000000" w:themeColor="text1"/>
                <w:spacing w:val="-6"/>
                <w:sz w:val="16"/>
                <w:szCs w:val="16"/>
              </w:rPr>
            </w:pPr>
          </w:p>
        </w:tc>
        <w:tc>
          <w:tcPr>
            <w:tcW w:w="1559" w:type="dxa"/>
            <w:vAlign w:val="bottom"/>
          </w:tcPr>
          <w:p w14:paraId="473BD701" w14:textId="60A7D71C"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lang w:val="en-GB"/>
              </w:rPr>
              <w:t>2026</w:t>
            </w:r>
          </w:p>
        </w:tc>
        <w:tc>
          <w:tcPr>
            <w:tcW w:w="1559" w:type="dxa"/>
            <w:vAlign w:val="bottom"/>
          </w:tcPr>
          <w:p w14:paraId="5DB40E9D" w14:textId="77777777"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profit or loss</w:t>
            </w:r>
          </w:p>
        </w:tc>
        <w:tc>
          <w:tcPr>
            <w:tcW w:w="1559" w:type="dxa"/>
            <w:vAlign w:val="bottom"/>
          </w:tcPr>
          <w:p w14:paraId="5FA1814A" w14:textId="77777777"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income or loss</w:t>
            </w:r>
          </w:p>
        </w:tc>
        <w:tc>
          <w:tcPr>
            <w:tcW w:w="1560" w:type="dxa"/>
            <w:vAlign w:val="bottom"/>
          </w:tcPr>
          <w:p w14:paraId="51E9CF12" w14:textId="2EA62E78"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lang w:val="en-GB"/>
              </w:rPr>
              <w:t>2026</w:t>
            </w:r>
          </w:p>
        </w:tc>
      </w:tr>
      <w:tr w:rsidR="00B051C7" w:rsidRPr="00FD0F20" w14:paraId="579500A4" w14:textId="77777777" w:rsidTr="00511164">
        <w:tc>
          <w:tcPr>
            <w:tcW w:w="3348" w:type="dxa"/>
            <w:vAlign w:val="bottom"/>
          </w:tcPr>
          <w:p w14:paraId="1E431A29" w14:textId="77777777" w:rsidR="00B051C7" w:rsidRPr="00FD0F20" w:rsidRDefault="00B051C7" w:rsidP="00FF1E0D">
            <w:pPr>
              <w:ind w:left="29" w:right="-107"/>
              <w:rPr>
                <w:rFonts w:ascii="Arial" w:hAnsi="Arial" w:cs="Arial"/>
                <w:color w:val="000000" w:themeColor="text1"/>
                <w:spacing w:val="-6"/>
                <w:sz w:val="16"/>
                <w:szCs w:val="16"/>
              </w:rPr>
            </w:pPr>
          </w:p>
        </w:tc>
        <w:tc>
          <w:tcPr>
            <w:tcW w:w="1559" w:type="dxa"/>
            <w:tcBorders>
              <w:bottom w:val="single" w:sz="4" w:space="0" w:color="auto"/>
            </w:tcBorders>
            <w:vAlign w:val="bottom"/>
          </w:tcPr>
          <w:p w14:paraId="20703573" w14:textId="77777777" w:rsidR="00B051C7" w:rsidRPr="00FD0F20" w:rsidRDefault="00B051C7" w:rsidP="00FF1E0D">
            <w:pPr>
              <w:ind w:left="-111" w:right="-72"/>
              <w:jc w:val="right"/>
              <w:rPr>
                <w:rFonts w:ascii="Arial" w:eastAsia="Arial Unicode MS"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 xml:space="preserve"> </w:t>
            </w:r>
            <w:proofErr w:type="gramStart"/>
            <w:r w:rsidRPr="00FD0F20">
              <w:rPr>
                <w:rFonts w:ascii="Arial" w:eastAsia="Arial Unicode MS" w:hAnsi="Arial" w:cs="Arial"/>
                <w:b/>
                <w:bCs/>
                <w:color w:val="000000" w:themeColor="text1"/>
                <w:spacing w:val="-6"/>
                <w:sz w:val="16"/>
                <w:szCs w:val="16"/>
              </w:rPr>
              <w:t>Thousand</w:t>
            </w:r>
            <w:proofErr w:type="gramEnd"/>
            <w:r w:rsidRPr="00FD0F20">
              <w:rPr>
                <w:rFonts w:ascii="Arial" w:eastAsia="Arial Unicode MS" w:hAnsi="Arial" w:cs="Arial"/>
                <w:b/>
                <w:bCs/>
                <w:color w:val="000000" w:themeColor="text1"/>
                <w:spacing w:val="-6"/>
                <w:sz w:val="16"/>
                <w:szCs w:val="16"/>
              </w:rPr>
              <w:t xml:space="preserve"> </w:t>
            </w:r>
          </w:p>
          <w:p w14:paraId="49D1F997" w14:textId="0DB2D3B3"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eastAsia="Arial Unicode MS" w:hAnsi="Arial" w:cs="Arial"/>
                <w:b/>
                <w:bCs/>
                <w:color w:val="000000" w:themeColor="text1"/>
                <w:spacing w:val="-6"/>
                <w:sz w:val="16"/>
                <w:szCs w:val="16"/>
              </w:rPr>
              <w:t>Baht</w:t>
            </w:r>
          </w:p>
        </w:tc>
        <w:tc>
          <w:tcPr>
            <w:tcW w:w="1559" w:type="dxa"/>
            <w:tcBorders>
              <w:bottom w:val="single" w:sz="4" w:space="0" w:color="auto"/>
            </w:tcBorders>
            <w:vAlign w:val="bottom"/>
          </w:tcPr>
          <w:p w14:paraId="059CE796" w14:textId="77777777" w:rsidR="00B051C7" w:rsidRPr="00FD0F20" w:rsidRDefault="00B051C7" w:rsidP="00FF1E0D">
            <w:pPr>
              <w:ind w:left="-111" w:right="-72"/>
              <w:jc w:val="right"/>
              <w:rPr>
                <w:rFonts w:ascii="Arial" w:hAnsi="Arial" w:cs="Arial"/>
                <w:b/>
                <w:bCs/>
                <w:color w:val="000000" w:themeColor="text1"/>
                <w:spacing w:val="-6"/>
                <w:sz w:val="16"/>
                <w:szCs w:val="16"/>
              </w:rPr>
            </w:pPr>
            <w:proofErr w:type="gramStart"/>
            <w:r w:rsidRPr="00FD0F20">
              <w:rPr>
                <w:rFonts w:ascii="Arial" w:hAnsi="Arial" w:cs="Arial"/>
                <w:b/>
                <w:bCs/>
                <w:color w:val="000000" w:themeColor="text1"/>
                <w:spacing w:val="-6"/>
                <w:sz w:val="16"/>
                <w:szCs w:val="16"/>
              </w:rPr>
              <w:t>Thousand</w:t>
            </w:r>
            <w:proofErr w:type="gramEnd"/>
            <w:r w:rsidRPr="00FD0F20">
              <w:rPr>
                <w:rFonts w:ascii="Arial" w:hAnsi="Arial" w:cs="Arial"/>
                <w:b/>
                <w:bCs/>
                <w:color w:val="000000" w:themeColor="text1"/>
                <w:spacing w:val="-6"/>
                <w:sz w:val="16"/>
                <w:szCs w:val="16"/>
              </w:rPr>
              <w:t xml:space="preserve"> </w:t>
            </w:r>
          </w:p>
          <w:p w14:paraId="1760F218" w14:textId="34463CF2"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Baht</w:t>
            </w:r>
          </w:p>
        </w:tc>
        <w:tc>
          <w:tcPr>
            <w:tcW w:w="1559" w:type="dxa"/>
            <w:tcBorders>
              <w:bottom w:val="single" w:sz="4" w:space="0" w:color="auto"/>
            </w:tcBorders>
            <w:vAlign w:val="bottom"/>
          </w:tcPr>
          <w:p w14:paraId="44A09394" w14:textId="77777777" w:rsidR="00B051C7" w:rsidRPr="00FD0F20" w:rsidRDefault="00B051C7" w:rsidP="00FF1E0D">
            <w:pPr>
              <w:ind w:left="-111" w:right="-72"/>
              <w:jc w:val="right"/>
              <w:rPr>
                <w:rFonts w:ascii="Arial" w:hAnsi="Arial" w:cs="Arial"/>
                <w:b/>
                <w:bCs/>
                <w:color w:val="000000" w:themeColor="text1"/>
                <w:spacing w:val="-6"/>
                <w:sz w:val="16"/>
                <w:szCs w:val="16"/>
              </w:rPr>
            </w:pPr>
            <w:proofErr w:type="gramStart"/>
            <w:r w:rsidRPr="00FD0F20">
              <w:rPr>
                <w:rFonts w:ascii="Arial" w:hAnsi="Arial" w:cs="Arial"/>
                <w:b/>
                <w:bCs/>
                <w:color w:val="000000" w:themeColor="text1"/>
                <w:spacing w:val="-6"/>
                <w:sz w:val="16"/>
                <w:szCs w:val="16"/>
              </w:rPr>
              <w:t>Thousand</w:t>
            </w:r>
            <w:proofErr w:type="gramEnd"/>
            <w:r w:rsidRPr="00FD0F20">
              <w:rPr>
                <w:rFonts w:ascii="Arial" w:hAnsi="Arial" w:cs="Arial"/>
                <w:b/>
                <w:bCs/>
                <w:color w:val="000000" w:themeColor="text1"/>
                <w:spacing w:val="-6"/>
                <w:sz w:val="16"/>
                <w:szCs w:val="16"/>
              </w:rPr>
              <w:t xml:space="preserve"> </w:t>
            </w:r>
          </w:p>
          <w:p w14:paraId="7D344D32" w14:textId="6F6D0688"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Baht</w:t>
            </w:r>
          </w:p>
        </w:tc>
        <w:tc>
          <w:tcPr>
            <w:tcW w:w="1560" w:type="dxa"/>
            <w:tcBorders>
              <w:bottom w:val="single" w:sz="4" w:space="0" w:color="auto"/>
            </w:tcBorders>
            <w:vAlign w:val="bottom"/>
          </w:tcPr>
          <w:p w14:paraId="47E36690" w14:textId="77777777" w:rsidR="00B051C7" w:rsidRPr="00FD0F20" w:rsidRDefault="00B051C7" w:rsidP="00FF1E0D">
            <w:pPr>
              <w:ind w:left="-111" w:right="-72"/>
              <w:jc w:val="right"/>
              <w:rPr>
                <w:rFonts w:ascii="Arial" w:hAnsi="Arial" w:cs="Arial"/>
                <w:b/>
                <w:bCs/>
                <w:color w:val="000000" w:themeColor="text1"/>
                <w:spacing w:val="-6"/>
                <w:sz w:val="16"/>
                <w:szCs w:val="16"/>
              </w:rPr>
            </w:pPr>
            <w:proofErr w:type="gramStart"/>
            <w:r w:rsidRPr="00FD0F20">
              <w:rPr>
                <w:rFonts w:ascii="Arial" w:hAnsi="Arial" w:cs="Arial"/>
                <w:b/>
                <w:bCs/>
                <w:color w:val="000000" w:themeColor="text1"/>
                <w:spacing w:val="-6"/>
                <w:sz w:val="16"/>
                <w:szCs w:val="16"/>
              </w:rPr>
              <w:t>Thousand</w:t>
            </w:r>
            <w:proofErr w:type="gramEnd"/>
            <w:r w:rsidRPr="00FD0F20">
              <w:rPr>
                <w:rFonts w:ascii="Arial" w:hAnsi="Arial" w:cs="Arial"/>
                <w:b/>
                <w:bCs/>
                <w:color w:val="000000" w:themeColor="text1"/>
                <w:spacing w:val="-6"/>
                <w:sz w:val="16"/>
                <w:szCs w:val="16"/>
              </w:rPr>
              <w:t xml:space="preserve"> </w:t>
            </w:r>
          </w:p>
          <w:p w14:paraId="5A826622" w14:textId="5F4A7E7D"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Baht</w:t>
            </w:r>
          </w:p>
        </w:tc>
      </w:tr>
      <w:tr w:rsidR="00B051C7" w:rsidRPr="00FD0F20" w14:paraId="3EB2581F" w14:textId="77777777" w:rsidTr="00511164">
        <w:tc>
          <w:tcPr>
            <w:tcW w:w="3348" w:type="dxa"/>
            <w:vAlign w:val="bottom"/>
          </w:tcPr>
          <w:p w14:paraId="0A4668B3" w14:textId="77777777" w:rsidR="00B051C7" w:rsidRPr="00FD0F20" w:rsidRDefault="00B051C7" w:rsidP="00FF1E0D">
            <w:pPr>
              <w:pStyle w:val="Header"/>
              <w:tabs>
                <w:tab w:val="clear" w:pos="4320"/>
                <w:tab w:val="clear" w:pos="8640"/>
              </w:tabs>
              <w:ind w:left="29" w:right="-107"/>
              <w:rPr>
                <w:rFonts w:ascii="Arial" w:hAnsi="Arial" w:cs="Arial"/>
                <w:b/>
                <w:bCs/>
                <w:color w:val="000000" w:themeColor="text1"/>
                <w:spacing w:val="-6"/>
                <w:sz w:val="16"/>
                <w:szCs w:val="16"/>
                <w:cs/>
              </w:rPr>
            </w:pPr>
            <w:r w:rsidRPr="00FD0F20">
              <w:rPr>
                <w:rFonts w:ascii="Arial" w:hAnsi="Arial" w:cs="Arial"/>
                <w:b/>
                <w:bCs/>
                <w:color w:val="000000" w:themeColor="text1"/>
                <w:spacing w:val="-6"/>
                <w:sz w:val="16"/>
                <w:szCs w:val="16"/>
              </w:rPr>
              <w:t>Deferred tax assets</w:t>
            </w:r>
          </w:p>
        </w:tc>
        <w:tc>
          <w:tcPr>
            <w:tcW w:w="1559" w:type="dxa"/>
            <w:tcBorders>
              <w:top w:val="single" w:sz="4" w:space="0" w:color="auto"/>
            </w:tcBorders>
            <w:vAlign w:val="bottom"/>
          </w:tcPr>
          <w:p w14:paraId="727239EA" w14:textId="77777777" w:rsidR="00B051C7" w:rsidRPr="00FD0F20" w:rsidRDefault="00B051C7" w:rsidP="00FF1E0D">
            <w:pPr>
              <w:ind w:right="-72"/>
              <w:jc w:val="right"/>
              <w:rPr>
                <w:rFonts w:ascii="Arial" w:hAnsi="Arial" w:cs="Arial"/>
                <w:color w:val="000000" w:themeColor="text1"/>
                <w:spacing w:val="-6"/>
                <w:sz w:val="16"/>
                <w:szCs w:val="16"/>
              </w:rPr>
            </w:pPr>
          </w:p>
        </w:tc>
        <w:tc>
          <w:tcPr>
            <w:tcW w:w="1559" w:type="dxa"/>
            <w:tcBorders>
              <w:top w:val="single" w:sz="4" w:space="0" w:color="auto"/>
            </w:tcBorders>
            <w:vAlign w:val="bottom"/>
          </w:tcPr>
          <w:p w14:paraId="2324AFE2" w14:textId="77777777" w:rsidR="00B051C7" w:rsidRPr="00FD0F20" w:rsidRDefault="00B051C7" w:rsidP="00FF1E0D">
            <w:pPr>
              <w:ind w:right="-72"/>
              <w:jc w:val="right"/>
              <w:rPr>
                <w:rFonts w:ascii="Arial" w:hAnsi="Arial" w:cs="Arial"/>
                <w:color w:val="000000" w:themeColor="text1"/>
                <w:spacing w:val="-6"/>
                <w:sz w:val="16"/>
                <w:szCs w:val="16"/>
              </w:rPr>
            </w:pPr>
          </w:p>
        </w:tc>
        <w:tc>
          <w:tcPr>
            <w:tcW w:w="1559" w:type="dxa"/>
            <w:tcBorders>
              <w:top w:val="single" w:sz="4" w:space="0" w:color="auto"/>
            </w:tcBorders>
            <w:vAlign w:val="bottom"/>
          </w:tcPr>
          <w:p w14:paraId="517C3DE7" w14:textId="77777777" w:rsidR="00B051C7" w:rsidRPr="00FD0F20" w:rsidRDefault="00B051C7" w:rsidP="00FF1E0D">
            <w:pPr>
              <w:ind w:right="-72"/>
              <w:jc w:val="right"/>
              <w:rPr>
                <w:rFonts w:ascii="Arial" w:hAnsi="Arial" w:cs="Arial"/>
                <w:color w:val="000000" w:themeColor="text1"/>
                <w:spacing w:val="-6"/>
                <w:sz w:val="16"/>
                <w:szCs w:val="16"/>
              </w:rPr>
            </w:pPr>
          </w:p>
        </w:tc>
        <w:tc>
          <w:tcPr>
            <w:tcW w:w="1560" w:type="dxa"/>
            <w:tcBorders>
              <w:top w:val="single" w:sz="4" w:space="0" w:color="auto"/>
            </w:tcBorders>
            <w:vAlign w:val="bottom"/>
          </w:tcPr>
          <w:p w14:paraId="265FA7BA" w14:textId="77777777" w:rsidR="00B051C7" w:rsidRPr="00FD0F20" w:rsidRDefault="00B051C7" w:rsidP="00FF1E0D">
            <w:pPr>
              <w:ind w:right="-72"/>
              <w:jc w:val="right"/>
              <w:rPr>
                <w:rFonts w:ascii="Arial" w:hAnsi="Arial" w:cs="Arial"/>
                <w:color w:val="000000" w:themeColor="text1"/>
                <w:spacing w:val="-6"/>
                <w:sz w:val="16"/>
                <w:szCs w:val="16"/>
              </w:rPr>
            </w:pPr>
          </w:p>
        </w:tc>
      </w:tr>
      <w:tr w:rsidR="00EA67D7" w:rsidRPr="00FD0F20" w14:paraId="5687E594" w14:textId="77777777" w:rsidTr="00511164">
        <w:tc>
          <w:tcPr>
            <w:tcW w:w="3348" w:type="dxa"/>
            <w:vAlign w:val="bottom"/>
          </w:tcPr>
          <w:p w14:paraId="5AEB7706" w14:textId="43D452E0" w:rsidR="00EA67D7" w:rsidRPr="00FD0F20" w:rsidRDefault="00EA67D7" w:rsidP="00FF1E0D">
            <w:pPr>
              <w:pStyle w:val="Header"/>
              <w:tabs>
                <w:tab w:val="clear" w:pos="4320"/>
                <w:tab w:val="clear" w:pos="8640"/>
              </w:tabs>
              <w:ind w:left="29" w:right="-107"/>
              <w:rPr>
                <w:rFonts w:ascii="Arial" w:hAnsi="Arial" w:cs="Arial"/>
                <w:color w:val="000000" w:themeColor="text1"/>
                <w:spacing w:val="-6"/>
                <w:sz w:val="16"/>
                <w:szCs w:val="16"/>
                <w:cs/>
                <w:lang w:val="en-GB" w:bidi="th-TH"/>
              </w:rPr>
            </w:pPr>
            <w:r w:rsidRPr="00FD0F20">
              <w:rPr>
                <w:rFonts w:ascii="Arial" w:hAnsi="Arial" w:cs="Arial"/>
                <w:color w:val="000000" w:themeColor="text1"/>
                <w:spacing w:val="-6"/>
                <w:sz w:val="16"/>
                <w:szCs w:val="16"/>
                <w:lang w:val="en-GB"/>
              </w:rPr>
              <w:t xml:space="preserve">Liability for </w:t>
            </w:r>
            <w:r w:rsidRPr="00FD0F20">
              <w:rPr>
                <w:rFonts w:ascii="Arial" w:hAnsi="Arial" w:cs="Arial"/>
                <w:color w:val="000000" w:themeColor="text1"/>
                <w:spacing w:val="-6"/>
                <w:sz w:val="16"/>
                <w:szCs w:val="16"/>
                <w:lang w:val="en-GB" w:bidi="th-TH"/>
              </w:rPr>
              <w:t>incurred claim</w:t>
            </w:r>
          </w:p>
        </w:tc>
        <w:tc>
          <w:tcPr>
            <w:tcW w:w="1559" w:type="dxa"/>
            <w:tcBorders>
              <w:top w:val="nil"/>
            </w:tcBorders>
            <w:vAlign w:val="bottom"/>
          </w:tcPr>
          <w:p w14:paraId="70F48EE7" w14:textId="47D56E72"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228,706</w:t>
            </w:r>
          </w:p>
        </w:tc>
        <w:tc>
          <w:tcPr>
            <w:tcW w:w="1559" w:type="dxa"/>
            <w:vAlign w:val="bottom"/>
          </w:tcPr>
          <w:p w14:paraId="711B29A1" w14:textId="61FAEED8"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(37,356)</w:t>
            </w:r>
          </w:p>
        </w:tc>
        <w:tc>
          <w:tcPr>
            <w:tcW w:w="1559" w:type="dxa"/>
            <w:vAlign w:val="bottom"/>
          </w:tcPr>
          <w:p w14:paraId="3A18ED1D" w14:textId="72A9AFBB"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w:t>
            </w:r>
          </w:p>
        </w:tc>
        <w:tc>
          <w:tcPr>
            <w:tcW w:w="1560" w:type="dxa"/>
            <w:vAlign w:val="bottom"/>
          </w:tcPr>
          <w:p w14:paraId="694D5377" w14:textId="72C77BE9"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191,350</w:t>
            </w:r>
          </w:p>
        </w:tc>
      </w:tr>
      <w:tr w:rsidR="00EA67D7" w:rsidRPr="00FD0F20" w14:paraId="437765E5" w14:textId="77777777" w:rsidTr="00511164">
        <w:tc>
          <w:tcPr>
            <w:tcW w:w="3348" w:type="dxa"/>
            <w:vAlign w:val="bottom"/>
          </w:tcPr>
          <w:p w14:paraId="367F4771" w14:textId="77777777" w:rsidR="00EA67D7" w:rsidRPr="00FD0F20" w:rsidRDefault="00EA67D7" w:rsidP="00FF1E0D">
            <w:pPr>
              <w:pStyle w:val="Header"/>
              <w:tabs>
                <w:tab w:val="clear" w:pos="4320"/>
                <w:tab w:val="clear" w:pos="8640"/>
              </w:tabs>
              <w:ind w:left="29" w:right="-107"/>
              <w:rPr>
                <w:rFonts w:ascii="Arial" w:hAnsi="Arial" w:cs="Arial"/>
                <w:color w:val="000000" w:themeColor="text1"/>
                <w:spacing w:val="-6"/>
                <w:sz w:val="16"/>
                <w:szCs w:val="16"/>
                <w:lang w:bidi="th-TH"/>
              </w:rPr>
            </w:pPr>
            <w:r w:rsidRPr="00FD0F20">
              <w:rPr>
                <w:rFonts w:ascii="Arial" w:hAnsi="Arial" w:cs="Arial"/>
                <w:color w:val="000000" w:themeColor="text1"/>
                <w:spacing w:val="-6"/>
                <w:sz w:val="16"/>
                <w:szCs w:val="16"/>
                <w:lang w:bidi="th-TH"/>
              </w:rPr>
              <w:t>Loss component</w:t>
            </w:r>
          </w:p>
        </w:tc>
        <w:tc>
          <w:tcPr>
            <w:tcW w:w="1559" w:type="dxa"/>
            <w:tcBorders>
              <w:top w:val="nil"/>
            </w:tcBorders>
            <w:vAlign w:val="bottom"/>
          </w:tcPr>
          <w:p w14:paraId="43A976C6" w14:textId="69E997E5"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4,247</w:t>
            </w:r>
          </w:p>
        </w:tc>
        <w:tc>
          <w:tcPr>
            <w:tcW w:w="1559" w:type="dxa"/>
            <w:vAlign w:val="bottom"/>
          </w:tcPr>
          <w:p w14:paraId="573E754D" w14:textId="41752EF1"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(2,959)</w:t>
            </w:r>
          </w:p>
        </w:tc>
        <w:tc>
          <w:tcPr>
            <w:tcW w:w="1559" w:type="dxa"/>
            <w:vAlign w:val="bottom"/>
          </w:tcPr>
          <w:p w14:paraId="1226EFFB" w14:textId="4796ABF7"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w:t>
            </w:r>
          </w:p>
        </w:tc>
        <w:tc>
          <w:tcPr>
            <w:tcW w:w="1560" w:type="dxa"/>
            <w:vAlign w:val="bottom"/>
          </w:tcPr>
          <w:p w14:paraId="7AD11DF6" w14:textId="7A500974"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1,288</w:t>
            </w:r>
          </w:p>
        </w:tc>
      </w:tr>
      <w:tr w:rsidR="00EA67D7" w:rsidRPr="00FD0F20" w14:paraId="32EB9348" w14:textId="77777777" w:rsidTr="00511164">
        <w:tc>
          <w:tcPr>
            <w:tcW w:w="3348" w:type="dxa"/>
            <w:vAlign w:val="bottom"/>
          </w:tcPr>
          <w:p w14:paraId="568CE206" w14:textId="77777777" w:rsidR="00EA67D7" w:rsidRPr="00FD0F20" w:rsidRDefault="00EA67D7" w:rsidP="00FF1E0D">
            <w:pPr>
              <w:pStyle w:val="Header"/>
              <w:tabs>
                <w:tab w:val="clear" w:pos="4320"/>
                <w:tab w:val="clear" w:pos="8640"/>
              </w:tabs>
              <w:ind w:left="29" w:right="-107"/>
              <w:rPr>
                <w:rFonts w:ascii="Arial" w:hAnsi="Arial" w:cs="Arial"/>
                <w:color w:val="000000" w:themeColor="text1"/>
                <w:spacing w:val="-6"/>
                <w:sz w:val="16"/>
                <w:szCs w:val="16"/>
                <w:lang w:bidi="th-TH"/>
              </w:rPr>
            </w:pPr>
            <w:r w:rsidRPr="00FD0F20">
              <w:rPr>
                <w:rFonts w:ascii="Arial" w:hAnsi="Arial" w:cs="Arial"/>
                <w:color w:val="000000" w:themeColor="text1"/>
                <w:spacing w:val="-6"/>
                <w:sz w:val="16"/>
                <w:szCs w:val="16"/>
                <w:lang w:bidi="th-TH"/>
              </w:rPr>
              <w:t>Risk adjustments</w:t>
            </w:r>
          </w:p>
        </w:tc>
        <w:tc>
          <w:tcPr>
            <w:tcW w:w="1559" w:type="dxa"/>
            <w:tcBorders>
              <w:top w:val="nil"/>
            </w:tcBorders>
            <w:vAlign w:val="bottom"/>
          </w:tcPr>
          <w:p w14:paraId="5544D80D" w14:textId="6B87A877"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15,140</w:t>
            </w:r>
          </w:p>
        </w:tc>
        <w:tc>
          <w:tcPr>
            <w:tcW w:w="1559" w:type="dxa"/>
            <w:vAlign w:val="bottom"/>
          </w:tcPr>
          <w:p w14:paraId="4D21569E" w14:textId="4E56CADA"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(198)</w:t>
            </w:r>
          </w:p>
        </w:tc>
        <w:tc>
          <w:tcPr>
            <w:tcW w:w="1559" w:type="dxa"/>
            <w:vAlign w:val="bottom"/>
          </w:tcPr>
          <w:p w14:paraId="1304DAD2" w14:textId="72B0DD24"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w:t>
            </w:r>
          </w:p>
        </w:tc>
        <w:tc>
          <w:tcPr>
            <w:tcW w:w="1560" w:type="dxa"/>
            <w:vAlign w:val="bottom"/>
          </w:tcPr>
          <w:p w14:paraId="3C4B6196" w14:textId="0620A704"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14,942</w:t>
            </w:r>
          </w:p>
        </w:tc>
      </w:tr>
      <w:tr w:rsidR="00EA67D7" w:rsidRPr="00FD0F20" w14:paraId="735FF3B7" w14:textId="77777777" w:rsidTr="00511164">
        <w:tc>
          <w:tcPr>
            <w:tcW w:w="3348" w:type="dxa"/>
            <w:vAlign w:val="bottom"/>
          </w:tcPr>
          <w:p w14:paraId="127DF831" w14:textId="0B1F2127" w:rsidR="00EA67D7" w:rsidRPr="00FD0F20" w:rsidRDefault="00EA67D7" w:rsidP="00FF1E0D">
            <w:pPr>
              <w:pStyle w:val="Header"/>
              <w:tabs>
                <w:tab w:val="clear" w:pos="4320"/>
                <w:tab w:val="clear" w:pos="8640"/>
              </w:tabs>
              <w:ind w:left="29" w:right="-107"/>
              <w:rPr>
                <w:rFonts w:ascii="Arial" w:hAnsi="Arial" w:cs="Arial"/>
                <w:color w:val="000000" w:themeColor="text1"/>
                <w:spacing w:val="-6"/>
                <w:sz w:val="16"/>
                <w:szCs w:val="16"/>
                <w:lang w:bidi="th-TH"/>
              </w:rPr>
            </w:pPr>
            <w:r w:rsidRPr="00FD0F20">
              <w:rPr>
                <w:rFonts w:ascii="Arial" w:hAnsi="Arial" w:cs="Arial"/>
                <w:color w:val="000000" w:themeColor="text1"/>
                <w:spacing w:val="-6"/>
                <w:sz w:val="16"/>
                <w:szCs w:val="16"/>
              </w:rPr>
              <w:t>Allowance for doubtful accounts</w:t>
            </w:r>
          </w:p>
        </w:tc>
        <w:tc>
          <w:tcPr>
            <w:tcW w:w="1559" w:type="dxa"/>
            <w:tcBorders>
              <w:top w:val="nil"/>
            </w:tcBorders>
            <w:vAlign w:val="bottom"/>
          </w:tcPr>
          <w:p w14:paraId="739507AF" w14:textId="2DB3FE86"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266</w:t>
            </w:r>
          </w:p>
        </w:tc>
        <w:tc>
          <w:tcPr>
            <w:tcW w:w="1559" w:type="dxa"/>
            <w:vAlign w:val="bottom"/>
          </w:tcPr>
          <w:p w14:paraId="3754B857" w14:textId="6D382BC0"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33</w:t>
            </w:r>
          </w:p>
        </w:tc>
        <w:tc>
          <w:tcPr>
            <w:tcW w:w="1559" w:type="dxa"/>
            <w:vAlign w:val="bottom"/>
          </w:tcPr>
          <w:p w14:paraId="4830AD82" w14:textId="1EF3531F"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w:t>
            </w:r>
          </w:p>
        </w:tc>
        <w:tc>
          <w:tcPr>
            <w:tcW w:w="1560" w:type="dxa"/>
            <w:vAlign w:val="bottom"/>
          </w:tcPr>
          <w:p w14:paraId="0E7D2E25" w14:textId="77C8952A"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299</w:t>
            </w:r>
          </w:p>
        </w:tc>
      </w:tr>
      <w:tr w:rsidR="00EA67D7" w:rsidRPr="00FD0F20" w14:paraId="7F1837C2" w14:textId="77777777" w:rsidTr="00511164">
        <w:tc>
          <w:tcPr>
            <w:tcW w:w="3348" w:type="dxa"/>
            <w:vAlign w:val="center"/>
          </w:tcPr>
          <w:p w14:paraId="4315AF1D" w14:textId="515A2A62" w:rsidR="00EA67D7" w:rsidRPr="00FD0F20" w:rsidRDefault="00EA67D7" w:rsidP="004F40CF">
            <w:pPr>
              <w:pStyle w:val="Header"/>
              <w:tabs>
                <w:tab w:val="clear" w:pos="4320"/>
                <w:tab w:val="clear" w:pos="8640"/>
              </w:tabs>
              <w:ind w:left="29" w:right="-107"/>
              <w:rPr>
                <w:rFonts w:ascii="Arial" w:hAnsi="Arial" w:cs="Arial"/>
                <w:color w:val="000000" w:themeColor="text1"/>
                <w:spacing w:val="-6"/>
                <w:sz w:val="16"/>
                <w:szCs w:val="16"/>
              </w:rPr>
            </w:pPr>
            <w:r w:rsidRPr="00FD0F20">
              <w:rPr>
                <w:rFonts w:ascii="Arial" w:hAnsi="Arial" w:cs="Arial"/>
                <w:color w:val="000000" w:themeColor="text1"/>
                <w:spacing w:val="-6"/>
                <w:sz w:val="16"/>
                <w:szCs w:val="16"/>
              </w:rPr>
              <w:t>Unused carry forward</w:t>
            </w:r>
            <w:r w:rsidR="004F40CF">
              <w:rPr>
                <w:rFonts w:ascii="Arial" w:hAnsi="Arial" w:cs="Arial"/>
                <w:color w:val="000000" w:themeColor="text1"/>
                <w:spacing w:val="-6"/>
                <w:sz w:val="16"/>
                <w:szCs w:val="16"/>
              </w:rPr>
              <w:t xml:space="preserve"> </w:t>
            </w:r>
            <w:r w:rsidRPr="00FD0F20">
              <w:rPr>
                <w:rFonts w:ascii="Arial" w:hAnsi="Arial" w:cs="Arial"/>
                <w:color w:val="000000" w:themeColor="text1"/>
                <w:spacing w:val="-6"/>
                <w:sz w:val="16"/>
                <w:szCs w:val="16"/>
              </w:rPr>
              <w:t>tax losses</w:t>
            </w:r>
          </w:p>
        </w:tc>
        <w:tc>
          <w:tcPr>
            <w:tcW w:w="1559" w:type="dxa"/>
            <w:vAlign w:val="bottom"/>
          </w:tcPr>
          <w:p w14:paraId="7A952D6D" w14:textId="650F6258"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118,387</w:t>
            </w:r>
          </w:p>
        </w:tc>
        <w:tc>
          <w:tcPr>
            <w:tcW w:w="1559" w:type="dxa"/>
            <w:vAlign w:val="bottom"/>
          </w:tcPr>
          <w:p w14:paraId="47FCB877" w14:textId="1A3CAE00"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(45,397)</w:t>
            </w:r>
          </w:p>
        </w:tc>
        <w:tc>
          <w:tcPr>
            <w:tcW w:w="1559" w:type="dxa"/>
            <w:vAlign w:val="bottom"/>
          </w:tcPr>
          <w:p w14:paraId="453D8F76" w14:textId="24EBFC49"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w:t>
            </w:r>
          </w:p>
        </w:tc>
        <w:tc>
          <w:tcPr>
            <w:tcW w:w="1560" w:type="dxa"/>
            <w:vAlign w:val="bottom"/>
          </w:tcPr>
          <w:p w14:paraId="65B580B9" w14:textId="0C3A3E89"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72,990</w:t>
            </w:r>
          </w:p>
        </w:tc>
      </w:tr>
      <w:tr w:rsidR="00EA67D7" w:rsidRPr="00FD0F20" w14:paraId="613CB7E8" w14:textId="77777777" w:rsidTr="00511164">
        <w:tc>
          <w:tcPr>
            <w:tcW w:w="3348" w:type="dxa"/>
            <w:vAlign w:val="center"/>
          </w:tcPr>
          <w:p w14:paraId="5F2005A9" w14:textId="17BB88AE" w:rsidR="00EA67D7" w:rsidRPr="00FD0F20" w:rsidRDefault="00EA67D7" w:rsidP="004F40CF">
            <w:pPr>
              <w:pStyle w:val="Header"/>
              <w:tabs>
                <w:tab w:val="clear" w:pos="4320"/>
                <w:tab w:val="clear" w:pos="8640"/>
              </w:tabs>
              <w:ind w:left="29" w:right="-107"/>
              <w:rPr>
                <w:rFonts w:ascii="Arial" w:hAnsi="Arial" w:cs="Arial"/>
                <w:color w:val="000000" w:themeColor="text1"/>
                <w:spacing w:val="-6"/>
                <w:sz w:val="16"/>
                <w:szCs w:val="16"/>
              </w:rPr>
            </w:pPr>
            <w:proofErr w:type="spellStart"/>
            <w:r w:rsidRPr="00FD0F20">
              <w:rPr>
                <w:rFonts w:ascii="Arial" w:hAnsi="Arial" w:cs="Arial"/>
                <w:color w:val="000000" w:themeColor="text1"/>
                <w:spacing w:val="-6"/>
                <w:sz w:val="16"/>
                <w:szCs w:val="16"/>
              </w:rPr>
              <w:t>Unrealised</w:t>
            </w:r>
            <w:proofErr w:type="spellEnd"/>
            <w:r w:rsidRPr="00FD0F20">
              <w:rPr>
                <w:rFonts w:ascii="Arial" w:hAnsi="Arial" w:cs="Arial"/>
                <w:color w:val="000000" w:themeColor="text1"/>
                <w:spacing w:val="-6"/>
                <w:sz w:val="16"/>
                <w:szCs w:val="16"/>
              </w:rPr>
              <w:t xml:space="preserve"> loss on investments</w:t>
            </w:r>
          </w:p>
        </w:tc>
        <w:tc>
          <w:tcPr>
            <w:tcW w:w="1559" w:type="dxa"/>
            <w:vAlign w:val="bottom"/>
          </w:tcPr>
          <w:p w14:paraId="4A01EA4D" w14:textId="317DC238"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76,397</w:t>
            </w:r>
          </w:p>
        </w:tc>
        <w:tc>
          <w:tcPr>
            <w:tcW w:w="1559" w:type="dxa"/>
            <w:vAlign w:val="bottom"/>
          </w:tcPr>
          <w:p w14:paraId="46867745" w14:textId="4090BDE1"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w:t>
            </w:r>
          </w:p>
        </w:tc>
        <w:tc>
          <w:tcPr>
            <w:tcW w:w="1559" w:type="dxa"/>
            <w:vAlign w:val="bottom"/>
          </w:tcPr>
          <w:p w14:paraId="2F9A701A" w14:textId="0BD12AEC"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7,284</w:t>
            </w:r>
          </w:p>
        </w:tc>
        <w:tc>
          <w:tcPr>
            <w:tcW w:w="1560" w:type="dxa"/>
            <w:vAlign w:val="bottom"/>
          </w:tcPr>
          <w:p w14:paraId="52CB6DB6" w14:textId="72684C77"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83,681</w:t>
            </w:r>
          </w:p>
        </w:tc>
      </w:tr>
      <w:tr w:rsidR="00EA67D7" w:rsidRPr="00FD0F20" w14:paraId="436120A6" w14:textId="77777777" w:rsidTr="00511164">
        <w:tc>
          <w:tcPr>
            <w:tcW w:w="3348" w:type="dxa"/>
            <w:vAlign w:val="center"/>
          </w:tcPr>
          <w:p w14:paraId="7168227C" w14:textId="77777777" w:rsidR="00EA67D7" w:rsidRPr="00FD0F20" w:rsidRDefault="00EA67D7" w:rsidP="00FF1E0D">
            <w:pPr>
              <w:pStyle w:val="Header"/>
              <w:tabs>
                <w:tab w:val="clear" w:pos="4320"/>
                <w:tab w:val="clear" w:pos="8640"/>
              </w:tabs>
              <w:ind w:left="29" w:right="-107"/>
              <w:rPr>
                <w:rFonts w:ascii="Arial" w:hAnsi="Arial" w:cs="Arial"/>
                <w:color w:val="000000" w:themeColor="text1"/>
                <w:spacing w:val="-6"/>
                <w:sz w:val="16"/>
                <w:szCs w:val="16"/>
              </w:rPr>
            </w:pPr>
            <w:r w:rsidRPr="00FD0F20">
              <w:rPr>
                <w:rFonts w:ascii="Arial" w:hAnsi="Arial" w:cs="Arial"/>
                <w:color w:val="000000" w:themeColor="text1"/>
                <w:spacing w:val="-6"/>
                <w:sz w:val="16"/>
                <w:szCs w:val="16"/>
              </w:rPr>
              <w:t>Others</w:t>
            </w:r>
          </w:p>
        </w:tc>
        <w:tc>
          <w:tcPr>
            <w:tcW w:w="1559" w:type="dxa"/>
            <w:tcBorders>
              <w:top w:val="nil"/>
              <w:left w:val="nil"/>
              <w:bottom w:val="single" w:sz="4" w:space="0" w:color="auto"/>
              <w:right w:val="nil"/>
            </w:tcBorders>
            <w:vAlign w:val="bottom"/>
          </w:tcPr>
          <w:p w14:paraId="25A8FA6D" w14:textId="264A5BEE"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29</w:t>
            </w:r>
            <w:r w:rsidRPr="00FD0F20">
              <w:rPr>
                <w:rFonts w:ascii="Arial" w:hAnsi="Arial" w:cs="Arial"/>
                <w:color w:val="000000"/>
                <w:sz w:val="16"/>
                <w:szCs w:val="16"/>
              </w:rPr>
              <w:t>,</w:t>
            </w:r>
            <w:r w:rsidRPr="00FD0F20">
              <w:rPr>
                <w:rFonts w:ascii="Arial" w:hAnsi="Arial" w:cs="Arial"/>
                <w:color w:val="000000"/>
                <w:sz w:val="16"/>
                <w:szCs w:val="16"/>
                <w:lang w:val="en-GB"/>
              </w:rPr>
              <w:t>888</w:t>
            </w:r>
          </w:p>
        </w:tc>
        <w:tc>
          <w:tcPr>
            <w:tcW w:w="1559" w:type="dxa"/>
            <w:tcBorders>
              <w:bottom w:val="single" w:sz="4" w:space="0" w:color="auto"/>
            </w:tcBorders>
            <w:vAlign w:val="bottom"/>
          </w:tcPr>
          <w:p w14:paraId="5E9BDD2B" w14:textId="3DB0F81E"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51</w:t>
            </w:r>
            <w:r w:rsidR="00AB0C23" w:rsidRPr="00FD0F20">
              <w:rPr>
                <w:rFonts w:ascii="Arial" w:hAnsi="Arial" w:cs="Arial"/>
                <w:color w:val="000000"/>
                <w:sz w:val="16"/>
                <w:szCs w:val="16"/>
                <w:lang w:val="en-GB"/>
              </w:rPr>
              <w:t>8</w:t>
            </w:r>
          </w:p>
        </w:tc>
        <w:tc>
          <w:tcPr>
            <w:tcW w:w="1559" w:type="dxa"/>
            <w:tcBorders>
              <w:bottom w:val="single" w:sz="4" w:space="0" w:color="auto"/>
            </w:tcBorders>
            <w:vAlign w:val="bottom"/>
          </w:tcPr>
          <w:p w14:paraId="1C80B5F5" w14:textId="492B790E"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1,61</w:t>
            </w:r>
            <w:r w:rsidR="00AB0C23" w:rsidRPr="00FD0F20">
              <w:rPr>
                <w:rFonts w:ascii="Arial" w:hAnsi="Arial" w:cs="Arial"/>
                <w:color w:val="000000"/>
                <w:sz w:val="16"/>
                <w:szCs w:val="16"/>
                <w:lang w:val="en-GB"/>
              </w:rPr>
              <w:t>5</w:t>
            </w:r>
          </w:p>
        </w:tc>
        <w:tc>
          <w:tcPr>
            <w:tcW w:w="1560" w:type="dxa"/>
            <w:tcBorders>
              <w:bottom w:val="single" w:sz="4" w:space="0" w:color="auto"/>
            </w:tcBorders>
            <w:vAlign w:val="bottom"/>
          </w:tcPr>
          <w:p w14:paraId="10D12ABC" w14:textId="3E2F4093" w:rsidR="00EA67D7" w:rsidRPr="00FD0F20" w:rsidRDefault="00EA67D7"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32,021</w:t>
            </w:r>
          </w:p>
        </w:tc>
      </w:tr>
      <w:tr w:rsidR="00EA67D7" w:rsidRPr="00FD0F20" w14:paraId="6A7E7D56" w14:textId="77777777" w:rsidTr="00511164">
        <w:tc>
          <w:tcPr>
            <w:tcW w:w="3348" w:type="dxa"/>
            <w:vAlign w:val="center"/>
          </w:tcPr>
          <w:p w14:paraId="154B7855" w14:textId="77777777" w:rsidR="00EA67D7" w:rsidRPr="00FD0F20" w:rsidRDefault="00EA67D7" w:rsidP="00FF1E0D">
            <w:pPr>
              <w:pStyle w:val="Header"/>
              <w:tabs>
                <w:tab w:val="clear" w:pos="4320"/>
                <w:tab w:val="clear" w:pos="8640"/>
              </w:tabs>
              <w:ind w:left="29" w:right="-107"/>
              <w:rPr>
                <w:rFonts w:ascii="Arial" w:hAnsi="Arial" w:cs="Arial"/>
                <w:color w:val="000000" w:themeColor="text1"/>
                <w:spacing w:val="-6"/>
                <w:sz w:val="16"/>
                <w:szCs w:val="16"/>
              </w:rPr>
            </w:pPr>
          </w:p>
        </w:tc>
        <w:tc>
          <w:tcPr>
            <w:tcW w:w="1559" w:type="dxa"/>
            <w:tcBorders>
              <w:top w:val="single" w:sz="4" w:space="0" w:color="auto"/>
              <w:left w:val="nil"/>
              <w:right w:val="nil"/>
            </w:tcBorders>
            <w:vAlign w:val="bottom"/>
          </w:tcPr>
          <w:p w14:paraId="60D71A5E" w14:textId="77777777" w:rsidR="00EA67D7" w:rsidRPr="00FD0F20" w:rsidRDefault="00EA67D7" w:rsidP="00FF1E0D">
            <w:pPr>
              <w:ind w:right="-72"/>
              <w:jc w:val="right"/>
              <w:rPr>
                <w:rFonts w:ascii="Arial" w:hAnsi="Arial" w:cs="Arial"/>
                <w:color w:val="000000" w:themeColor="text1"/>
                <w:spacing w:val="-6"/>
                <w:sz w:val="16"/>
                <w:szCs w:val="16"/>
              </w:rPr>
            </w:pPr>
          </w:p>
        </w:tc>
        <w:tc>
          <w:tcPr>
            <w:tcW w:w="1559" w:type="dxa"/>
            <w:tcBorders>
              <w:top w:val="single" w:sz="4" w:space="0" w:color="auto"/>
            </w:tcBorders>
            <w:vAlign w:val="bottom"/>
          </w:tcPr>
          <w:p w14:paraId="371B61EA" w14:textId="77777777" w:rsidR="00EA67D7" w:rsidRPr="00FD0F20" w:rsidRDefault="00EA67D7" w:rsidP="00FF1E0D">
            <w:pPr>
              <w:ind w:right="-72"/>
              <w:jc w:val="right"/>
              <w:rPr>
                <w:rFonts w:ascii="Arial" w:hAnsi="Arial" w:cs="Arial"/>
                <w:color w:val="000000" w:themeColor="text1"/>
                <w:spacing w:val="-6"/>
                <w:sz w:val="16"/>
                <w:szCs w:val="16"/>
              </w:rPr>
            </w:pPr>
          </w:p>
        </w:tc>
        <w:tc>
          <w:tcPr>
            <w:tcW w:w="1559" w:type="dxa"/>
            <w:tcBorders>
              <w:top w:val="single" w:sz="4" w:space="0" w:color="auto"/>
            </w:tcBorders>
            <w:vAlign w:val="bottom"/>
          </w:tcPr>
          <w:p w14:paraId="308818B6" w14:textId="77777777" w:rsidR="00EA67D7" w:rsidRPr="00FD0F20" w:rsidRDefault="00EA67D7" w:rsidP="00FF1E0D">
            <w:pPr>
              <w:ind w:right="-72"/>
              <w:jc w:val="right"/>
              <w:rPr>
                <w:rFonts w:ascii="Arial" w:hAnsi="Arial" w:cs="Arial"/>
                <w:color w:val="000000" w:themeColor="text1"/>
                <w:spacing w:val="-6"/>
                <w:sz w:val="16"/>
                <w:szCs w:val="16"/>
              </w:rPr>
            </w:pPr>
          </w:p>
        </w:tc>
        <w:tc>
          <w:tcPr>
            <w:tcW w:w="1560" w:type="dxa"/>
            <w:tcBorders>
              <w:top w:val="single" w:sz="4" w:space="0" w:color="auto"/>
            </w:tcBorders>
            <w:vAlign w:val="bottom"/>
          </w:tcPr>
          <w:p w14:paraId="7028DBA0" w14:textId="77777777" w:rsidR="00EA67D7" w:rsidRPr="00FD0F20" w:rsidRDefault="00EA67D7" w:rsidP="00FF1E0D">
            <w:pPr>
              <w:ind w:right="-72"/>
              <w:jc w:val="right"/>
              <w:rPr>
                <w:rFonts w:ascii="Arial" w:hAnsi="Arial" w:cs="Arial"/>
                <w:color w:val="000000" w:themeColor="text1"/>
                <w:spacing w:val="-6"/>
                <w:sz w:val="16"/>
                <w:szCs w:val="16"/>
              </w:rPr>
            </w:pPr>
          </w:p>
        </w:tc>
      </w:tr>
      <w:tr w:rsidR="00E22B0F" w:rsidRPr="00FD0F20" w14:paraId="5663BA21" w14:textId="77777777" w:rsidTr="00511164">
        <w:tc>
          <w:tcPr>
            <w:tcW w:w="3348" w:type="dxa"/>
            <w:vAlign w:val="center"/>
          </w:tcPr>
          <w:p w14:paraId="002E5C8C" w14:textId="77777777" w:rsidR="00E22B0F" w:rsidRPr="00FD0F20" w:rsidRDefault="00E22B0F" w:rsidP="00FF1E0D">
            <w:pPr>
              <w:pStyle w:val="Header"/>
              <w:tabs>
                <w:tab w:val="clear" w:pos="4320"/>
                <w:tab w:val="clear" w:pos="8640"/>
              </w:tabs>
              <w:ind w:left="29" w:right="-107"/>
              <w:rPr>
                <w:rFonts w:ascii="Arial" w:hAnsi="Arial" w:cs="Arial"/>
                <w:color w:val="000000" w:themeColor="text1"/>
                <w:spacing w:val="-6"/>
                <w:sz w:val="16"/>
                <w:szCs w:val="16"/>
              </w:rPr>
            </w:pPr>
          </w:p>
        </w:tc>
        <w:tc>
          <w:tcPr>
            <w:tcW w:w="1559" w:type="dxa"/>
            <w:tcBorders>
              <w:bottom w:val="single" w:sz="4" w:space="0" w:color="auto"/>
            </w:tcBorders>
          </w:tcPr>
          <w:p w14:paraId="7F8AFB2D" w14:textId="2EAD42EE" w:rsidR="00E22B0F" w:rsidRPr="00FD0F20" w:rsidRDefault="00E22B0F"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473,031</w:t>
            </w:r>
          </w:p>
        </w:tc>
        <w:tc>
          <w:tcPr>
            <w:tcW w:w="1559" w:type="dxa"/>
            <w:tcBorders>
              <w:bottom w:val="single" w:sz="4" w:space="0" w:color="auto"/>
            </w:tcBorders>
            <w:vAlign w:val="bottom"/>
          </w:tcPr>
          <w:p w14:paraId="11D2E503" w14:textId="23CFE5FB" w:rsidR="00E22B0F" w:rsidRPr="00FD0F20" w:rsidRDefault="00E22B0F"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(85,35</w:t>
            </w:r>
            <w:r w:rsidR="00AB0C23" w:rsidRPr="00FD0F20">
              <w:rPr>
                <w:rFonts w:ascii="Arial" w:hAnsi="Arial" w:cs="Arial"/>
                <w:color w:val="000000"/>
                <w:sz w:val="16"/>
                <w:szCs w:val="16"/>
                <w:lang w:val="en-GB"/>
              </w:rPr>
              <w:t>9</w:t>
            </w:r>
            <w:r w:rsidRPr="00FD0F20">
              <w:rPr>
                <w:rFonts w:ascii="Arial" w:hAnsi="Arial" w:cs="Arial"/>
                <w:color w:val="000000"/>
                <w:sz w:val="16"/>
                <w:szCs w:val="16"/>
                <w:lang w:val="en-GB"/>
              </w:rPr>
              <w:t>)</w:t>
            </w:r>
          </w:p>
        </w:tc>
        <w:tc>
          <w:tcPr>
            <w:tcW w:w="1559" w:type="dxa"/>
            <w:tcBorders>
              <w:bottom w:val="single" w:sz="4" w:space="0" w:color="auto"/>
            </w:tcBorders>
            <w:vAlign w:val="bottom"/>
          </w:tcPr>
          <w:p w14:paraId="62A85AB6" w14:textId="79B68421" w:rsidR="00E22B0F" w:rsidRPr="00FD0F20" w:rsidRDefault="00E22B0F"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8,89</w:t>
            </w:r>
            <w:r w:rsidR="00AB0C23" w:rsidRPr="00FD0F20">
              <w:rPr>
                <w:rFonts w:ascii="Arial" w:hAnsi="Arial" w:cs="Arial"/>
                <w:color w:val="000000"/>
                <w:sz w:val="16"/>
                <w:szCs w:val="16"/>
                <w:lang w:val="en-GB"/>
              </w:rPr>
              <w:t>9</w:t>
            </w:r>
          </w:p>
        </w:tc>
        <w:tc>
          <w:tcPr>
            <w:tcW w:w="1560" w:type="dxa"/>
            <w:tcBorders>
              <w:bottom w:val="single" w:sz="4" w:space="0" w:color="auto"/>
            </w:tcBorders>
            <w:vAlign w:val="bottom"/>
          </w:tcPr>
          <w:p w14:paraId="6FACE1EA" w14:textId="4F18C4CC" w:rsidR="00E22B0F" w:rsidRPr="00FD0F20" w:rsidRDefault="00E22B0F" w:rsidP="00FF1E0D">
            <w:pPr>
              <w:ind w:right="-72"/>
              <w:jc w:val="right"/>
              <w:rPr>
                <w:rFonts w:ascii="Arial" w:hAnsi="Arial" w:cs="Arial"/>
                <w:color w:val="000000" w:themeColor="text1"/>
                <w:spacing w:val="-6"/>
                <w:sz w:val="16"/>
                <w:szCs w:val="16"/>
              </w:rPr>
            </w:pPr>
            <w:r w:rsidRPr="00FD0F20">
              <w:rPr>
                <w:rFonts w:ascii="Arial" w:hAnsi="Arial" w:cs="Arial"/>
                <w:color w:val="000000"/>
                <w:sz w:val="16"/>
                <w:szCs w:val="16"/>
                <w:lang w:val="en-GB"/>
              </w:rPr>
              <w:t>396,571</w:t>
            </w:r>
          </w:p>
        </w:tc>
      </w:tr>
      <w:tr w:rsidR="00E22B0F" w:rsidRPr="00FD0F20" w14:paraId="7D621F7D" w14:textId="77777777" w:rsidTr="00511164">
        <w:tc>
          <w:tcPr>
            <w:tcW w:w="3348" w:type="dxa"/>
            <w:vAlign w:val="center"/>
          </w:tcPr>
          <w:p w14:paraId="4AE86206" w14:textId="77777777" w:rsidR="00E22B0F" w:rsidRPr="00FD0F20" w:rsidRDefault="00E22B0F" w:rsidP="00FF1E0D">
            <w:pPr>
              <w:pStyle w:val="Header"/>
              <w:tabs>
                <w:tab w:val="clear" w:pos="4320"/>
                <w:tab w:val="clear" w:pos="8640"/>
              </w:tabs>
              <w:ind w:left="29" w:right="-107"/>
              <w:rPr>
                <w:rFonts w:ascii="Arial" w:hAnsi="Arial" w:cs="Arial"/>
                <w:color w:val="000000" w:themeColor="text1"/>
                <w:spacing w:val="-6"/>
                <w:sz w:val="16"/>
                <w:szCs w:val="16"/>
              </w:rPr>
            </w:pPr>
          </w:p>
        </w:tc>
        <w:tc>
          <w:tcPr>
            <w:tcW w:w="1559" w:type="dxa"/>
            <w:tcBorders>
              <w:top w:val="single" w:sz="4" w:space="0" w:color="auto"/>
            </w:tcBorders>
            <w:vAlign w:val="bottom"/>
          </w:tcPr>
          <w:p w14:paraId="54723C18" w14:textId="77777777" w:rsidR="00E22B0F" w:rsidRPr="00FD0F20" w:rsidRDefault="00E22B0F" w:rsidP="00FF1E0D">
            <w:pPr>
              <w:pStyle w:val="Header"/>
              <w:tabs>
                <w:tab w:val="left" w:pos="1276"/>
              </w:tabs>
              <w:ind w:left="-75" w:right="-72"/>
              <w:rPr>
                <w:rFonts w:ascii="Arial" w:hAnsi="Arial" w:cs="Arial"/>
                <w:color w:val="000000" w:themeColor="text1"/>
                <w:spacing w:val="-6"/>
                <w:sz w:val="16"/>
                <w:szCs w:val="16"/>
              </w:rPr>
            </w:pPr>
          </w:p>
        </w:tc>
        <w:tc>
          <w:tcPr>
            <w:tcW w:w="1559" w:type="dxa"/>
            <w:tcBorders>
              <w:top w:val="single" w:sz="4" w:space="0" w:color="auto"/>
            </w:tcBorders>
            <w:vAlign w:val="bottom"/>
          </w:tcPr>
          <w:p w14:paraId="3D785171" w14:textId="77777777" w:rsidR="00E22B0F" w:rsidRPr="00FD0F20" w:rsidRDefault="00E22B0F" w:rsidP="00FF1E0D">
            <w:pPr>
              <w:pStyle w:val="Header"/>
              <w:tabs>
                <w:tab w:val="left" w:pos="1276"/>
              </w:tabs>
              <w:ind w:left="-75" w:right="-72"/>
              <w:rPr>
                <w:rFonts w:ascii="Arial" w:hAnsi="Arial" w:cs="Arial"/>
                <w:color w:val="000000" w:themeColor="text1"/>
                <w:spacing w:val="-6"/>
                <w:sz w:val="16"/>
                <w:szCs w:val="16"/>
              </w:rPr>
            </w:pPr>
          </w:p>
        </w:tc>
        <w:tc>
          <w:tcPr>
            <w:tcW w:w="1559" w:type="dxa"/>
            <w:tcBorders>
              <w:top w:val="single" w:sz="4" w:space="0" w:color="auto"/>
            </w:tcBorders>
            <w:vAlign w:val="bottom"/>
          </w:tcPr>
          <w:p w14:paraId="4BD92508" w14:textId="77777777" w:rsidR="00E22B0F" w:rsidRPr="00FD0F20" w:rsidRDefault="00E22B0F" w:rsidP="00FF1E0D">
            <w:pPr>
              <w:pStyle w:val="Header"/>
              <w:tabs>
                <w:tab w:val="left" w:pos="1276"/>
              </w:tabs>
              <w:ind w:left="-75" w:right="-72"/>
              <w:rPr>
                <w:rFonts w:ascii="Arial" w:hAnsi="Arial" w:cs="Arial"/>
                <w:color w:val="000000" w:themeColor="text1"/>
                <w:spacing w:val="-6"/>
                <w:sz w:val="16"/>
                <w:szCs w:val="16"/>
              </w:rPr>
            </w:pPr>
          </w:p>
        </w:tc>
        <w:tc>
          <w:tcPr>
            <w:tcW w:w="1560" w:type="dxa"/>
            <w:tcBorders>
              <w:top w:val="single" w:sz="4" w:space="0" w:color="auto"/>
            </w:tcBorders>
            <w:vAlign w:val="bottom"/>
          </w:tcPr>
          <w:p w14:paraId="646E7A99" w14:textId="77777777" w:rsidR="00E22B0F" w:rsidRPr="00FD0F20" w:rsidRDefault="00E22B0F" w:rsidP="00FF1E0D">
            <w:pPr>
              <w:pStyle w:val="Header"/>
              <w:tabs>
                <w:tab w:val="left" w:pos="1276"/>
              </w:tabs>
              <w:ind w:left="-75" w:right="-72"/>
              <w:rPr>
                <w:rFonts w:ascii="Arial" w:hAnsi="Arial" w:cs="Arial"/>
                <w:color w:val="000000" w:themeColor="text1"/>
                <w:spacing w:val="-6"/>
                <w:sz w:val="16"/>
                <w:szCs w:val="16"/>
              </w:rPr>
            </w:pPr>
          </w:p>
        </w:tc>
      </w:tr>
      <w:tr w:rsidR="00E22B0F" w:rsidRPr="00FD0F20" w14:paraId="2EA98E80" w14:textId="77777777" w:rsidTr="00511164">
        <w:tc>
          <w:tcPr>
            <w:tcW w:w="3348" w:type="dxa"/>
            <w:vAlign w:val="center"/>
          </w:tcPr>
          <w:p w14:paraId="385EEB6E" w14:textId="77777777" w:rsidR="00E22B0F" w:rsidRPr="00FD0F20" w:rsidRDefault="00E22B0F" w:rsidP="00FF1E0D">
            <w:pPr>
              <w:pStyle w:val="Header"/>
              <w:tabs>
                <w:tab w:val="clear" w:pos="4320"/>
                <w:tab w:val="clear" w:pos="8640"/>
              </w:tabs>
              <w:ind w:left="29" w:right="-107"/>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Deferred tax liabilities</w:t>
            </w:r>
          </w:p>
        </w:tc>
        <w:tc>
          <w:tcPr>
            <w:tcW w:w="1559" w:type="dxa"/>
            <w:vAlign w:val="bottom"/>
          </w:tcPr>
          <w:p w14:paraId="005012A7" w14:textId="77777777" w:rsidR="00E22B0F" w:rsidRPr="00FD0F20" w:rsidRDefault="00E22B0F" w:rsidP="00FF1E0D">
            <w:pPr>
              <w:ind w:right="-72"/>
              <w:jc w:val="right"/>
              <w:rPr>
                <w:rFonts w:ascii="Arial" w:hAnsi="Arial" w:cs="Arial"/>
                <w:color w:val="000000" w:themeColor="text1"/>
                <w:spacing w:val="-6"/>
                <w:sz w:val="16"/>
                <w:szCs w:val="16"/>
              </w:rPr>
            </w:pPr>
          </w:p>
        </w:tc>
        <w:tc>
          <w:tcPr>
            <w:tcW w:w="1559" w:type="dxa"/>
            <w:vAlign w:val="bottom"/>
          </w:tcPr>
          <w:p w14:paraId="1AE849B1" w14:textId="77777777" w:rsidR="00E22B0F" w:rsidRPr="00FD0F20" w:rsidRDefault="00E22B0F" w:rsidP="00FF1E0D">
            <w:pPr>
              <w:ind w:right="-72"/>
              <w:jc w:val="right"/>
              <w:rPr>
                <w:rFonts w:ascii="Arial" w:hAnsi="Arial" w:cs="Arial"/>
                <w:color w:val="000000" w:themeColor="text1"/>
                <w:spacing w:val="-6"/>
                <w:sz w:val="16"/>
                <w:szCs w:val="16"/>
              </w:rPr>
            </w:pPr>
          </w:p>
        </w:tc>
        <w:tc>
          <w:tcPr>
            <w:tcW w:w="1559" w:type="dxa"/>
            <w:vAlign w:val="bottom"/>
          </w:tcPr>
          <w:p w14:paraId="5C5FC78B" w14:textId="77777777" w:rsidR="00E22B0F" w:rsidRPr="00FD0F20" w:rsidRDefault="00E22B0F" w:rsidP="00FF1E0D">
            <w:pPr>
              <w:ind w:right="-72"/>
              <w:jc w:val="right"/>
              <w:rPr>
                <w:rFonts w:ascii="Arial" w:hAnsi="Arial" w:cs="Arial"/>
                <w:color w:val="000000" w:themeColor="text1"/>
                <w:spacing w:val="-6"/>
                <w:sz w:val="16"/>
                <w:szCs w:val="16"/>
              </w:rPr>
            </w:pPr>
          </w:p>
        </w:tc>
        <w:tc>
          <w:tcPr>
            <w:tcW w:w="1560" w:type="dxa"/>
            <w:vAlign w:val="bottom"/>
          </w:tcPr>
          <w:p w14:paraId="61770938" w14:textId="77777777" w:rsidR="00E22B0F" w:rsidRPr="00FD0F20" w:rsidRDefault="00E22B0F" w:rsidP="00FF1E0D">
            <w:pPr>
              <w:ind w:right="-72"/>
              <w:jc w:val="right"/>
              <w:rPr>
                <w:rFonts w:ascii="Arial" w:hAnsi="Arial" w:cs="Arial"/>
                <w:color w:val="000000" w:themeColor="text1"/>
                <w:spacing w:val="-6"/>
                <w:sz w:val="16"/>
                <w:szCs w:val="16"/>
              </w:rPr>
            </w:pPr>
          </w:p>
        </w:tc>
      </w:tr>
      <w:tr w:rsidR="00AA246A" w:rsidRPr="00FD0F20" w14:paraId="0265A008" w14:textId="77777777" w:rsidTr="00511164">
        <w:tc>
          <w:tcPr>
            <w:tcW w:w="3348" w:type="dxa"/>
            <w:vAlign w:val="center"/>
          </w:tcPr>
          <w:p w14:paraId="39CC8038" w14:textId="18F430E9" w:rsidR="00AA246A" w:rsidRPr="00FD0F20" w:rsidRDefault="00AA246A" w:rsidP="00FF1E0D">
            <w:pPr>
              <w:pStyle w:val="Header"/>
              <w:tabs>
                <w:tab w:val="clear" w:pos="4320"/>
                <w:tab w:val="clear" w:pos="8640"/>
              </w:tabs>
              <w:ind w:left="29" w:right="-107"/>
              <w:rPr>
                <w:rFonts w:ascii="Arial" w:hAnsi="Arial" w:cs="Arial"/>
                <w:color w:val="000000" w:themeColor="text1"/>
                <w:spacing w:val="-6"/>
                <w:sz w:val="16"/>
                <w:szCs w:val="16"/>
              </w:rPr>
            </w:pPr>
            <w:r w:rsidRPr="00FD0F20">
              <w:rPr>
                <w:rFonts w:ascii="Arial" w:hAnsi="Arial" w:cs="Arial"/>
                <w:color w:val="000000" w:themeColor="text1"/>
                <w:spacing w:val="-6"/>
                <w:sz w:val="16"/>
                <w:szCs w:val="16"/>
              </w:rPr>
              <w:t>Liability for remaining coverage</w:t>
            </w:r>
          </w:p>
        </w:tc>
        <w:tc>
          <w:tcPr>
            <w:tcW w:w="1559" w:type="dxa"/>
            <w:tcBorders>
              <w:top w:val="nil"/>
              <w:left w:val="nil"/>
              <w:right w:val="nil"/>
            </w:tcBorders>
            <w:vAlign w:val="bottom"/>
          </w:tcPr>
          <w:p w14:paraId="3ABF59DD" w14:textId="7A721A60" w:rsidR="00AA246A" w:rsidRPr="00FD0F20" w:rsidRDefault="00AA246A"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116,181</w:t>
            </w:r>
          </w:p>
        </w:tc>
        <w:tc>
          <w:tcPr>
            <w:tcW w:w="1559" w:type="dxa"/>
            <w:vAlign w:val="bottom"/>
          </w:tcPr>
          <w:p w14:paraId="59E74255" w14:textId="066AD010" w:rsidR="00AA246A" w:rsidRPr="00FD0F20" w:rsidRDefault="00AA246A"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(56,818)</w:t>
            </w:r>
          </w:p>
        </w:tc>
        <w:tc>
          <w:tcPr>
            <w:tcW w:w="1559" w:type="dxa"/>
            <w:vAlign w:val="bottom"/>
          </w:tcPr>
          <w:p w14:paraId="17E8A8EC" w14:textId="4ABC9A9A" w:rsidR="00AA246A" w:rsidRPr="00FD0F20" w:rsidRDefault="00AA246A"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w:t>
            </w:r>
          </w:p>
        </w:tc>
        <w:tc>
          <w:tcPr>
            <w:tcW w:w="1560" w:type="dxa"/>
            <w:vAlign w:val="bottom"/>
          </w:tcPr>
          <w:p w14:paraId="53A52ABE" w14:textId="4083E6E7" w:rsidR="00AA246A" w:rsidRPr="00FD0F20" w:rsidRDefault="00AA246A"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59,363</w:t>
            </w:r>
          </w:p>
        </w:tc>
      </w:tr>
      <w:tr w:rsidR="00FC2DA1" w:rsidRPr="00FD0F20" w14:paraId="632AAED7" w14:textId="77777777" w:rsidTr="00511164">
        <w:tc>
          <w:tcPr>
            <w:tcW w:w="3348" w:type="dxa"/>
            <w:vAlign w:val="center"/>
          </w:tcPr>
          <w:p w14:paraId="3906F815" w14:textId="77777777" w:rsidR="00FC2DA1" w:rsidRPr="00FD0F20" w:rsidRDefault="00FC2DA1" w:rsidP="00FF1E0D">
            <w:pPr>
              <w:ind w:right="-72"/>
              <w:rPr>
                <w:rFonts w:ascii="Arial" w:hAnsi="Arial" w:cs="Arial"/>
                <w:color w:val="000000" w:themeColor="text1"/>
                <w:spacing w:val="-6"/>
                <w:sz w:val="16"/>
                <w:szCs w:val="16"/>
              </w:rPr>
            </w:pPr>
            <w:proofErr w:type="spellStart"/>
            <w:r w:rsidRPr="00FD0F20">
              <w:rPr>
                <w:rFonts w:ascii="Arial" w:hAnsi="Arial" w:cs="Arial"/>
                <w:color w:val="000000" w:themeColor="text1"/>
                <w:spacing w:val="-6"/>
                <w:sz w:val="16"/>
                <w:szCs w:val="16"/>
              </w:rPr>
              <w:t>Unrealised</w:t>
            </w:r>
            <w:proofErr w:type="spellEnd"/>
            <w:r w:rsidRPr="00FD0F20">
              <w:rPr>
                <w:rFonts w:ascii="Arial" w:hAnsi="Arial" w:cs="Arial"/>
                <w:color w:val="000000" w:themeColor="text1"/>
                <w:spacing w:val="-6"/>
                <w:sz w:val="16"/>
                <w:szCs w:val="16"/>
              </w:rPr>
              <w:t xml:space="preserve"> gains as a result</w:t>
            </w:r>
          </w:p>
          <w:p w14:paraId="475C391B" w14:textId="329C05D2" w:rsidR="00FC2DA1" w:rsidRPr="00FD0F20" w:rsidRDefault="00FC2DA1" w:rsidP="00FF1E0D">
            <w:pPr>
              <w:pStyle w:val="Header"/>
              <w:tabs>
                <w:tab w:val="clear" w:pos="4320"/>
                <w:tab w:val="clear" w:pos="8640"/>
              </w:tabs>
              <w:ind w:left="29" w:right="-107"/>
              <w:rPr>
                <w:rFonts w:ascii="Arial" w:hAnsi="Arial" w:cs="Arial"/>
                <w:color w:val="000000" w:themeColor="text1"/>
                <w:spacing w:val="-6"/>
                <w:sz w:val="16"/>
                <w:szCs w:val="16"/>
              </w:rPr>
            </w:pPr>
            <w:r w:rsidRPr="00FD0F20">
              <w:rPr>
                <w:rFonts w:ascii="Arial" w:hAnsi="Arial" w:cs="Arial"/>
                <w:color w:val="000000" w:themeColor="text1"/>
                <w:spacing w:val="-6"/>
                <w:sz w:val="16"/>
                <w:szCs w:val="16"/>
              </w:rPr>
              <w:t xml:space="preserve">   of reclassification of investment</w:t>
            </w:r>
          </w:p>
        </w:tc>
        <w:tc>
          <w:tcPr>
            <w:tcW w:w="1559" w:type="dxa"/>
            <w:tcBorders>
              <w:top w:val="nil"/>
              <w:left w:val="nil"/>
              <w:right w:val="nil"/>
            </w:tcBorders>
            <w:vAlign w:val="bottom"/>
          </w:tcPr>
          <w:p w14:paraId="5BE4FF18" w14:textId="22AB2003" w:rsidR="00FC2DA1" w:rsidRPr="00FD0F20" w:rsidRDefault="00FC2DA1"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68,952</w:t>
            </w:r>
          </w:p>
        </w:tc>
        <w:tc>
          <w:tcPr>
            <w:tcW w:w="1559" w:type="dxa"/>
            <w:vAlign w:val="bottom"/>
          </w:tcPr>
          <w:p w14:paraId="7B1B2716" w14:textId="51783B1F" w:rsidR="00FC2DA1" w:rsidRPr="00FD0F20" w:rsidRDefault="00FC2DA1"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w:t>
            </w:r>
          </w:p>
        </w:tc>
        <w:tc>
          <w:tcPr>
            <w:tcW w:w="1559" w:type="dxa"/>
            <w:vAlign w:val="bottom"/>
          </w:tcPr>
          <w:p w14:paraId="5BB7825C" w14:textId="4CDE8337" w:rsidR="00FC2DA1" w:rsidRPr="00FD0F20" w:rsidRDefault="00FC2DA1"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w:t>
            </w:r>
          </w:p>
        </w:tc>
        <w:tc>
          <w:tcPr>
            <w:tcW w:w="1560" w:type="dxa"/>
            <w:vAlign w:val="bottom"/>
          </w:tcPr>
          <w:p w14:paraId="2A10D791" w14:textId="72B9B3CD" w:rsidR="00FC2DA1" w:rsidRPr="00FD0F20" w:rsidRDefault="00FC2DA1"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68,952</w:t>
            </w:r>
          </w:p>
        </w:tc>
      </w:tr>
      <w:tr w:rsidR="00FC2DA1" w:rsidRPr="00FD0F20" w14:paraId="759A7242" w14:textId="77777777" w:rsidTr="00511164">
        <w:tc>
          <w:tcPr>
            <w:tcW w:w="3348" w:type="dxa"/>
            <w:vAlign w:val="center"/>
          </w:tcPr>
          <w:p w14:paraId="77824DC9" w14:textId="77777777" w:rsidR="00FC2DA1" w:rsidRPr="00FD0F20" w:rsidRDefault="00FC2DA1" w:rsidP="00FF1E0D">
            <w:pPr>
              <w:pStyle w:val="Header"/>
              <w:tabs>
                <w:tab w:val="clear" w:pos="4320"/>
                <w:tab w:val="clear" w:pos="8640"/>
              </w:tabs>
              <w:ind w:left="29" w:right="-107"/>
              <w:rPr>
                <w:rFonts w:ascii="Arial" w:hAnsi="Arial" w:cs="Arial"/>
                <w:color w:val="000000" w:themeColor="text1"/>
                <w:spacing w:val="-6"/>
                <w:sz w:val="16"/>
                <w:szCs w:val="16"/>
              </w:rPr>
            </w:pPr>
            <w:r w:rsidRPr="00FD0F20">
              <w:rPr>
                <w:rFonts w:ascii="Arial" w:hAnsi="Arial" w:cs="Arial"/>
                <w:color w:val="000000" w:themeColor="text1"/>
                <w:spacing w:val="-6"/>
                <w:sz w:val="16"/>
                <w:szCs w:val="16"/>
              </w:rPr>
              <w:t>Others</w:t>
            </w:r>
          </w:p>
        </w:tc>
        <w:tc>
          <w:tcPr>
            <w:tcW w:w="1559" w:type="dxa"/>
            <w:tcBorders>
              <w:top w:val="nil"/>
              <w:left w:val="nil"/>
              <w:bottom w:val="single" w:sz="4" w:space="0" w:color="auto"/>
              <w:right w:val="nil"/>
            </w:tcBorders>
            <w:vAlign w:val="bottom"/>
          </w:tcPr>
          <w:p w14:paraId="19A42325" w14:textId="5933BB7A" w:rsidR="00FC2DA1" w:rsidRPr="00FD0F20" w:rsidRDefault="00FC2DA1"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2,594</w:t>
            </w:r>
          </w:p>
        </w:tc>
        <w:tc>
          <w:tcPr>
            <w:tcW w:w="1559" w:type="dxa"/>
            <w:tcBorders>
              <w:bottom w:val="single" w:sz="4" w:space="0" w:color="auto"/>
            </w:tcBorders>
            <w:vAlign w:val="bottom"/>
          </w:tcPr>
          <w:p w14:paraId="48E5080D" w14:textId="30AC28D7" w:rsidR="00FC2DA1" w:rsidRPr="00FD0F20" w:rsidRDefault="00FC2DA1"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(854)</w:t>
            </w:r>
          </w:p>
        </w:tc>
        <w:tc>
          <w:tcPr>
            <w:tcW w:w="1559" w:type="dxa"/>
            <w:tcBorders>
              <w:bottom w:val="single" w:sz="4" w:space="0" w:color="auto"/>
            </w:tcBorders>
            <w:vAlign w:val="bottom"/>
          </w:tcPr>
          <w:p w14:paraId="1572AAC0" w14:textId="57A77AB3" w:rsidR="00FC2DA1" w:rsidRPr="00FD0F20" w:rsidRDefault="00FC2DA1"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w:t>
            </w:r>
          </w:p>
        </w:tc>
        <w:tc>
          <w:tcPr>
            <w:tcW w:w="1560" w:type="dxa"/>
            <w:tcBorders>
              <w:bottom w:val="single" w:sz="4" w:space="0" w:color="auto"/>
            </w:tcBorders>
            <w:vAlign w:val="bottom"/>
          </w:tcPr>
          <w:p w14:paraId="6B0D3AEC" w14:textId="4F1B0084" w:rsidR="00FC2DA1" w:rsidRPr="00FD0F20" w:rsidRDefault="00FC2DA1"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1,740</w:t>
            </w:r>
          </w:p>
        </w:tc>
      </w:tr>
      <w:tr w:rsidR="00AA246A" w:rsidRPr="00FD0F20" w14:paraId="68A893BB" w14:textId="77777777" w:rsidTr="00511164">
        <w:tc>
          <w:tcPr>
            <w:tcW w:w="3348" w:type="dxa"/>
            <w:vAlign w:val="center"/>
          </w:tcPr>
          <w:p w14:paraId="26B20F86" w14:textId="77777777" w:rsidR="00AA246A" w:rsidRPr="00FD0F20" w:rsidRDefault="00AA246A" w:rsidP="00FF1E0D">
            <w:pPr>
              <w:pStyle w:val="Header"/>
              <w:tabs>
                <w:tab w:val="clear" w:pos="4320"/>
                <w:tab w:val="clear" w:pos="8640"/>
              </w:tabs>
              <w:ind w:left="29" w:right="-107"/>
              <w:rPr>
                <w:rFonts w:ascii="Arial" w:hAnsi="Arial" w:cs="Arial"/>
                <w:color w:val="000000" w:themeColor="text1"/>
                <w:spacing w:val="-6"/>
                <w:sz w:val="16"/>
                <w:szCs w:val="16"/>
              </w:rPr>
            </w:pPr>
          </w:p>
        </w:tc>
        <w:tc>
          <w:tcPr>
            <w:tcW w:w="1559" w:type="dxa"/>
            <w:tcBorders>
              <w:top w:val="single" w:sz="4" w:space="0" w:color="auto"/>
              <w:left w:val="nil"/>
              <w:right w:val="nil"/>
            </w:tcBorders>
            <w:vAlign w:val="bottom"/>
          </w:tcPr>
          <w:p w14:paraId="70812EBB" w14:textId="77777777" w:rsidR="00AA246A" w:rsidRPr="00FD0F20" w:rsidRDefault="00AA246A" w:rsidP="00FF1E0D">
            <w:pPr>
              <w:ind w:right="-72"/>
              <w:jc w:val="right"/>
              <w:rPr>
                <w:rFonts w:ascii="Arial" w:hAnsi="Arial" w:cs="Arial"/>
                <w:color w:val="000000" w:themeColor="text1"/>
                <w:spacing w:val="-6"/>
                <w:sz w:val="16"/>
                <w:szCs w:val="16"/>
              </w:rPr>
            </w:pPr>
          </w:p>
        </w:tc>
        <w:tc>
          <w:tcPr>
            <w:tcW w:w="1559" w:type="dxa"/>
            <w:tcBorders>
              <w:top w:val="single" w:sz="4" w:space="0" w:color="auto"/>
            </w:tcBorders>
            <w:vAlign w:val="bottom"/>
          </w:tcPr>
          <w:p w14:paraId="26EABD69" w14:textId="77777777" w:rsidR="00AA246A" w:rsidRPr="00FD0F20" w:rsidRDefault="00AA246A" w:rsidP="00FF1E0D">
            <w:pPr>
              <w:ind w:right="-72"/>
              <w:jc w:val="right"/>
              <w:rPr>
                <w:rFonts w:ascii="Arial" w:hAnsi="Arial" w:cs="Arial"/>
                <w:color w:val="000000" w:themeColor="text1"/>
                <w:spacing w:val="-6"/>
                <w:sz w:val="16"/>
                <w:szCs w:val="16"/>
              </w:rPr>
            </w:pPr>
          </w:p>
        </w:tc>
        <w:tc>
          <w:tcPr>
            <w:tcW w:w="1559" w:type="dxa"/>
            <w:tcBorders>
              <w:top w:val="single" w:sz="4" w:space="0" w:color="auto"/>
            </w:tcBorders>
            <w:vAlign w:val="bottom"/>
          </w:tcPr>
          <w:p w14:paraId="16713A31" w14:textId="77777777" w:rsidR="00AA246A" w:rsidRPr="00FD0F20" w:rsidRDefault="00AA246A" w:rsidP="00FF1E0D">
            <w:pPr>
              <w:ind w:right="-72"/>
              <w:jc w:val="right"/>
              <w:rPr>
                <w:rFonts w:ascii="Arial" w:hAnsi="Arial" w:cs="Arial"/>
                <w:color w:val="000000" w:themeColor="text1"/>
                <w:spacing w:val="-6"/>
                <w:sz w:val="16"/>
                <w:szCs w:val="16"/>
              </w:rPr>
            </w:pPr>
          </w:p>
        </w:tc>
        <w:tc>
          <w:tcPr>
            <w:tcW w:w="1560" w:type="dxa"/>
            <w:tcBorders>
              <w:top w:val="single" w:sz="4" w:space="0" w:color="auto"/>
            </w:tcBorders>
            <w:vAlign w:val="bottom"/>
          </w:tcPr>
          <w:p w14:paraId="10D22380" w14:textId="77777777" w:rsidR="00AA246A" w:rsidRPr="00FD0F20" w:rsidRDefault="00AA246A" w:rsidP="00FF1E0D">
            <w:pPr>
              <w:ind w:right="-72"/>
              <w:jc w:val="right"/>
              <w:rPr>
                <w:rFonts w:ascii="Arial" w:hAnsi="Arial" w:cs="Arial"/>
                <w:color w:val="000000" w:themeColor="text1"/>
                <w:spacing w:val="-6"/>
                <w:sz w:val="16"/>
                <w:szCs w:val="16"/>
              </w:rPr>
            </w:pPr>
          </w:p>
        </w:tc>
      </w:tr>
      <w:tr w:rsidR="00DA65BD" w:rsidRPr="00FD0F20" w14:paraId="3181A399" w14:textId="77777777" w:rsidTr="00511164">
        <w:tc>
          <w:tcPr>
            <w:tcW w:w="3348" w:type="dxa"/>
            <w:vAlign w:val="center"/>
          </w:tcPr>
          <w:p w14:paraId="411E3800" w14:textId="77777777" w:rsidR="00DA65BD" w:rsidRPr="00FD0F20" w:rsidRDefault="00DA65BD" w:rsidP="00FF1E0D">
            <w:pPr>
              <w:pStyle w:val="Header"/>
              <w:tabs>
                <w:tab w:val="clear" w:pos="4320"/>
                <w:tab w:val="clear" w:pos="8640"/>
              </w:tabs>
              <w:ind w:left="29" w:right="-107"/>
              <w:rPr>
                <w:rFonts w:ascii="Arial" w:hAnsi="Arial" w:cs="Arial"/>
                <w:color w:val="000000" w:themeColor="text1"/>
                <w:spacing w:val="-6"/>
                <w:sz w:val="16"/>
                <w:szCs w:val="16"/>
              </w:rPr>
            </w:pPr>
          </w:p>
        </w:tc>
        <w:tc>
          <w:tcPr>
            <w:tcW w:w="1559" w:type="dxa"/>
            <w:tcBorders>
              <w:bottom w:val="single" w:sz="4" w:space="0" w:color="auto"/>
            </w:tcBorders>
          </w:tcPr>
          <w:p w14:paraId="7ECC605E" w14:textId="59200CB7" w:rsidR="00DA65BD" w:rsidRPr="00FD0F20" w:rsidRDefault="00DA65BD"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187,727</w:t>
            </w:r>
          </w:p>
        </w:tc>
        <w:tc>
          <w:tcPr>
            <w:tcW w:w="1559" w:type="dxa"/>
            <w:tcBorders>
              <w:bottom w:val="single" w:sz="4" w:space="0" w:color="auto"/>
            </w:tcBorders>
          </w:tcPr>
          <w:p w14:paraId="0199EF3D" w14:textId="3D94BD38" w:rsidR="00DA65BD" w:rsidRPr="00FD0F20" w:rsidRDefault="00DA65BD"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 xml:space="preserve"> (57,672)</w:t>
            </w:r>
          </w:p>
        </w:tc>
        <w:tc>
          <w:tcPr>
            <w:tcW w:w="1559" w:type="dxa"/>
            <w:tcBorders>
              <w:bottom w:val="single" w:sz="4" w:space="0" w:color="auto"/>
            </w:tcBorders>
          </w:tcPr>
          <w:p w14:paraId="097B98A8" w14:textId="0E2BE709" w:rsidR="00DA65BD" w:rsidRPr="00FD0F20" w:rsidRDefault="00DA65BD"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 xml:space="preserve"> -   </w:t>
            </w:r>
          </w:p>
        </w:tc>
        <w:tc>
          <w:tcPr>
            <w:tcW w:w="1560" w:type="dxa"/>
            <w:tcBorders>
              <w:bottom w:val="single" w:sz="4" w:space="0" w:color="auto"/>
            </w:tcBorders>
          </w:tcPr>
          <w:p w14:paraId="659C1FED" w14:textId="454B0801" w:rsidR="00DA65BD" w:rsidRPr="00FD0F20" w:rsidRDefault="00DA65BD"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 xml:space="preserve"> 130,055 </w:t>
            </w:r>
          </w:p>
        </w:tc>
      </w:tr>
      <w:tr w:rsidR="00DA65BD" w:rsidRPr="00FD0F20" w14:paraId="02BDE8BA" w14:textId="77777777" w:rsidTr="00511164">
        <w:tc>
          <w:tcPr>
            <w:tcW w:w="3348" w:type="dxa"/>
            <w:vAlign w:val="center"/>
          </w:tcPr>
          <w:p w14:paraId="01787EF7" w14:textId="77777777" w:rsidR="00DA65BD" w:rsidRPr="00FD0F20" w:rsidRDefault="00DA65BD" w:rsidP="00FF1E0D">
            <w:pPr>
              <w:pStyle w:val="Header"/>
              <w:tabs>
                <w:tab w:val="clear" w:pos="4320"/>
                <w:tab w:val="clear" w:pos="8640"/>
              </w:tabs>
              <w:ind w:left="29" w:right="-107"/>
              <w:rPr>
                <w:rFonts w:ascii="Arial" w:hAnsi="Arial" w:cs="Arial"/>
                <w:color w:val="000000" w:themeColor="text1"/>
                <w:spacing w:val="-6"/>
                <w:sz w:val="16"/>
                <w:szCs w:val="16"/>
              </w:rPr>
            </w:pPr>
          </w:p>
        </w:tc>
        <w:tc>
          <w:tcPr>
            <w:tcW w:w="1559" w:type="dxa"/>
            <w:tcBorders>
              <w:top w:val="single" w:sz="4" w:space="0" w:color="auto"/>
            </w:tcBorders>
            <w:vAlign w:val="center"/>
          </w:tcPr>
          <w:p w14:paraId="7073651A" w14:textId="77777777" w:rsidR="00DA65BD" w:rsidRPr="00FD0F20" w:rsidRDefault="00DA65BD" w:rsidP="00FF1E0D">
            <w:pPr>
              <w:ind w:right="-72"/>
              <w:jc w:val="right"/>
              <w:rPr>
                <w:rFonts w:ascii="Arial" w:hAnsi="Arial" w:cs="Arial"/>
                <w:color w:val="000000" w:themeColor="text1"/>
                <w:spacing w:val="-6"/>
                <w:sz w:val="16"/>
                <w:szCs w:val="16"/>
              </w:rPr>
            </w:pPr>
          </w:p>
        </w:tc>
        <w:tc>
          <w:tcPr>
            <w:tcW w:w="1559" w:type="dxa"/>
            <w:tcBorders>
              <w:top w:val="single" w:sz="4" w:space="0" w:color="auto"/>
            </w:tcBorders>
            <w:vAlign w:val="center"/>
          </w:tcPr>
          <w:p w14:paraId="15FA8B90" w14:textId="77777777" w:rsidR="00DA65BD" w:rsidRPr="00FD0F20" w:rsidRDefault="00DA65BD" w:rsidP="00FF1E0D">
            <w:pPr>
              <w:ind w:right="-72"/>
              <w:jc w:val="right"/>
              <w:rPr>
                <w:rFonts w:ascii="Arial" w:hAnsi="Arial" w:cs="Arial"/>
                <w:color w:val="000000" w:themeColor="text1"/>
                <w:spacing w:val="-6"/>
                <w:sz w:val="16"/>
                <w:szCs w:val="16"/>
              </w:rPr>
            </w:pPr>
          </w:p>
        </w:tc>
        <w:tc>
          <w:tcPr>
            <w:tcW w:w="1559" w:type="dxa"/>
            <w:tcBorders>
              <w:top w:val="single" w:sz="4" w:space="0" w:color="auto"/>
            </w:tcBorders>
            <w:vAlign w:val="center"/>
          </w:tcPr>
          <w:p w14:paraId="47C8C331" w14:textId="77777777" w:rsidR="00DA65BD" w:rsidRPr="00FD0F20" w:rsidRDefault="00DA65BD" w:rsidP="00FF1E0D">
            <w:pPr>
              <w:ind w:right="-72"/>
              <w:jc w:val="right"/>
              <w:rPr>
                <w:rFonts w:ascii="Arial" w:hAnsi="Arial" w:cs="Arial"/>
                <w:color w:val="000000" w:themeColor="text1"/>
                <w:spacing w:val="-6"/>
                <w:sz w:val="16"/>
                <w:szCs w:val="16"/>
              </w:rPr>
            </w:pPr>
          </w:p>
        </w:tc>
        <w:tc>
          <w:tcPr>
            <w:tcW w:w="1560" w:type="dxa"/>
            <w:tcBorders>
              <w:top w:val="single" w:sz="4" w:space="0" w:color="auto"/>
            </w:tcBorders>
            <w:vAlign w:val="center"/>
          </w:tcPr>
          <w:p w14:paraId="7BF50B42" w14:textId="77777777" w:rsidR="00DA65BD" w:rsidRPr="00FD0F20" w:rsidRDefault="00DA65BD" w:rsidP="00FF1E0D">
            <w:pPr>
              <w:ind w:right="-72"/>
              <w:jc w:val="right"/>
              <w:rPr>
                <w:rFonts w:ascii="Arial" w:hAnsi="Arial" w:cs="Arial"/>
                <w:color w:val="000000" w:themeColor="text1"/>
                <w:spacing w:val="-6"/>
                <w:sz w:val="16"/>
                <w:szCs w:val="16"/>
              </w:rPr>
            </w:pPr>
          </w:p>
        </w:tc>
      </w:tr>
      <w:tr w:rsidR="0025478B" w:rsidRPr="00FD0F20" w14:paraId="2403B22B" w14:textId="77777777" w:rsidTr="00511164">
        <w:tc>
          <w:tcPr>
            <w:tcW w:w="3348" w:type="dxa"/>
            <w:vAlign w:val="center"/>
          </w:tcPr>
          <w:p w14:paraId="556DF44E" w14:textId="0A749212" w:rsidR="0025478B" w:rsidRPr="00FD0F20" w:rsidRDefault="0025478B" w:rsidP="00FF1E0D">
            <w:pPr>
              <w:pStyle w:val="Header"/>
              <w:tabs>
                <w:tab w:val="clear" w:pos="4320"/>
                <w:tab w:val="clear" w:pos="8640"/>
              </w:tabs>
              <w:ind w:left="29" w:right="-107"/>
              <w:rPr>
                <w:rFonts w:ascii="Arial" w:hAnsi="Arial" w:cs="Arial"/>
                <w:color w:val="000000" w:themeColor="text1"/>
                <w:spacing w:val="-6"/>
                <w:sz w:val="16"/>
                <w:szCs w:val="16"/>
              </w:rPr>
            </w:pPr>
            <w:r w:rsidRPr="00FD0F20">
              <w:rPr>
                <w:rFonts w:ascii="Arial" w:hAnsi="Arial" w:cs="Arial"/>
                <w:b/>
                <w:bCs/>
                <w:color w:val="000000" w:themeColor="text1"/>
                <w:spacing w:val="-6"/>
                <w:sz w:val="16"/>
                <w:szCs w:val="16"/>
              </w:rPr>
              <w:t>Deferred tax assets, net</w:t>
            </w:r>
          </w:p>
        </w:tc>
        <w:tc>
          <w:tcPr>
            <w:tcW w:w="1559" w:type="dxa"/>
            <w:tcBorders>
              <w:bottom w:val="single" w:sz="4" w:space="0" w:color="auto"/>
            </w:tcBorders>
          </w:tcPr>
          <w:p w14:paraId="75DD487C" w14:textId="1DC14176" w:rsidR="0025478B" w:rsidRPr="00FD0F20" w:rsidRDefault="0025478B"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285,304</w:t>
            </w:r>
          </w:p>
        </w:tc>
        <w:tc>
          <w:tcPr>
            <w:tcW w:w="1559" w:type="dxa"/>
            <w:tcBorders>
              <w:bottom w:val="single" w:sz="4" w:space="0" w:color="auto"/>
            </w:tcBorders>
          </w:tcPr>
          <w:p w14:paraId="4532A5CC" w14:textId="69F7DDCC" w:rsidR="0025478B" w:rsidRPr="00FD0F20" w:rsidRDefault="0025478B"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 xml:space="preserve"> (27,68</w:t>
            </w:r>
            <w:r w:rsidR="00AB0C23" w:rsidRPr="00FD0F20">
              <w:rPr>
                <w:rFonts w:ascii="Arial" w:hAnsi="Arial" w:cs="Arial"/>
                <w:color w:val="000000"/>
                <w:sz w:val="16"/>
                <w:szCs w:val="16"/>
                <w:lang w:val="en-GB"/>
              </w:rPr>
              <w:t>7</w:t>
            </w:r>
            <w:r w:rsidRPr="00FD0F20">
              <w:rPr>
                <w:rFonts w:ascii="Arial" w:hAnsi="Arial" w:cs="Arial"/>
                <w:color w:val="000000"/>
                <w:sz w:val="16"/>
                <w:szCs w:val="16"/>
                <w:lang w:val="en-GB"/>
              </w:rPr>
              <w:t>)</w:t>
            </w:r>
          </w:p>
        </w:tc>
        <w:tc>
          <w:tcPr>
            <w:tcW w:w="1559" w:type="dxa"/>
            <w:tcBorders>
              <w:bottom w:val="single" w:sz="4" w:space="0" w:color="auto"/>
            </w:tcBorders>
          </w:tcPr>
          <w:p w14:paraId="430F5A8D" w14:textId="6504C608" w:rsidR="0025478B" w:rsidRPr="00FD0F20" w:rsidRDefault="0025478B"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 xml:space="preserve"> 8,89</w:t>
            </w:r>
            <w:r w:rsidR="00AB0C23" w:rsidRPr="00FD0F20">
              <w:rPr>
                <w:rFonts w:ascii="Arial" w:hAnsi="Arial" w:cs="Arial"/>
                <w:color w:val="000000"/>
                <w:sz w:val="16"/>
                <w:szCs w:val="16"/>
                <w:lang w:val="en-GB"/>
              </w:rPr>
              <w:t>9</w:t>
            </w:r>
            <w:r w:rsidRPr="00FD0F20">
              <w:rPr>
                <w:rFonts w:ascii="Arial" w:hAnsi="Arial" w:cs="Arial"/>
                <w:color w:val="000000"/>
                <w:sz w:val="16"/>
                <w:szCs w:val="16"/>
                <w:lang w:val="en-GB"/>
              </w:rPr>
              <w:t xml:space="preserve"> </w:t>
            </w:r>
          </w:p>
        </w:tc>
        <w:tc>
          <w:tcPr>
            <w:tcW w:w="1560" w:type="dxa"/>
            <w:tcBorders>
              <w:bottom w:val="single" w:sz="4" w:space="0" w:color="auto"/>
            </w:tcBorders>
          </w:tcPr>
          <w:p w14:paraId="3F11AC17" w14:textId="2F32F1C0" w:rsidR="0025478B" w:rsidRPr="00FD0F20" w:rsidRDefault="0025478B" w:rsidP="00FF1E0D">
            <w:pPr>
              <w:ind w:right="-72"/>
              <w:jc w:val="right"/>
              <w:rPr>
                <w:rFonts w:ascii="Arial" w:hAnsi="Arial" w:cs="Arial"/>
                <w:color w:val="000000"/>
                <w:sz w:val="16"/>
                <w:szCs w:val="16"/>
                <w:lang w:val="en-GB"/>
              </w:rPr>
            </w:pPr>
            <w:r w:rsidRPr="00FD0F20">
              <w:rPr>
                <w:rFonts w:ascii="Arial" w:hAnsi="Arial" w:cs="Arial"/>
                <w:color w:val="000000"/>
                <w:sz w:val="16"/>
                <w:szCs w:val="16"/>
                <w:lang w:val="en-GB"/>
              </w:rPr>
              <w:t xml:space="preserve"> 266,516 </w:t>
            </w:r>
          </w:p>
        </w:tc>
      </w:tr>
    </w:tbl>
    <w:p w14:paraId="3DBF36F1" w14:textId="6BAB7E16" w:rsidR="002A7845" w:rsidRPr="00FD0F20" w:rsidRDefault="002A7845" w:rsidP="00FF1E0D">
      <w:pPr>
        <w:rPr>
          <w:rFonts w:ascii="Arial" w:eastAsia="Arial Unicode MS" w:hAnsi="Arial" w:cs="Arial"/>
          <w:color w:val="000000" w:themeColor="text1"/>
          <w:sz w:val="18"/>
          <w:szCs w:val="22"/>
          <w:cs/>
          <w:lang w:bidi="th-TH"/>
        </w:rPr>
      </w:pPr>
      <w:r w:rsidRPr="00FD0F20">
        <w:rPr>
          <w:rFonts w:ascii="Arial" w:eastAsia="Arial Unicode MS" w:hAnsi="Arial" w:cs="Arial"/>
          <w:color w:val="000000" w:themeColor="text1"/>
          <w:sz w:val="18"/>
          <w:szCs w:val="22"/>
          <w:cs/>
          <w:lang w:bidi="th-TH"/>
        </w:rPr>
        <w:br w:type="page"/>
      </w:r>
    </w:p>
    <w:tbl>
      <w:tblPr>
        <w:tblStyle w:val="TableGrid"/>
        <w:tblW w:w="9543" w:type="dxa"/>
        <w:tblInd w:w="25" w:type="dxa"/>
        <w:tblLayout w:type="fixed"/>
        <w:tblLook w:val="04A0" w:firstRow="1" w:lastRow="0" w:firstColumn="1" w:lastColumn="0" w:noHBand="0" w:noVBand="1"/>
      </w:tblPr>
      <w:tblGrid>
        <w:gridCol w:w="3447"/>
        <w:gridCol w:w="1418"/>
        <w:gridCol w:w="1417"/>
        <w:gridCol w:w="1560"/>
        <w:gridCol w:w="1701"/>
      </w:tblGrid>
      <w:tr w:rsidR="00B051C7" w:rsidRPr="00FD0F20" w14:paraId="762E328A" w14:textId="77777777" w:rsidTr="00511164">
        <w:tc>
          <w:tcPr>
            <w:tcW w:w="3447" w:type="dxa"/>
            <w:noWrap/>
            <w:tcMar>
              <w:left w:w="115" w:type="dxa"/>
              <w:right w:w="115" w:type="dxa"/>
            </w:tcMar>
            <w:vAlign w:val="bottom"/>
          </w:tcPr>
          <w:p w14:paraId="6DF461CA" w14:textId="77777777" w:rsidR="00B051C7" w:rsidRPr="00FD0F20" w:rsidRDefault="00B051C7" w:rsidP="00FF1E0D">
            <w:pPr>
              <w:rPr>
                <w:rFonts w:ascii="Arial" w:hAnsi="Arial" w:cs="Arial"/>
                <w:color w:val="000000" w:themeColor="text1"/>
                <w:spacing w:val="-4"/>
                <w:sz w:val="16"/>
                <w:szCs w:val="16"/>
              </w:rPr>
            </w:pPr>
          </w:p>
        </w:tc>
        <w:tc>
          <w:tcPr>
            <w:tcW w:w="6096" w:type="dxa"/>
            <w:gridSpan w:val="4"/>
            <w:noWrap/>
            <w:tcMar>
              <w:left w:w="115" w:type="dxa"/>
              <w:right w:w="115" w:type="dxa"/>
            </w:tcMar>
            <w:vAlign w:val="bottom"/>
          </w:tcPr>
          <w:p w14:paraId="0ABC55A4" w14:textId="2AC4CF82" w:rsidR="00B051C7" w:rsidRPr="00FD0F20" w:rsidRDefault="00B051C7" w:rsidP="00FF1E0D">
            <w:pPr>
              <w:ind w:left="-72" w:right="-72"/>
              <w:jc w:val="center"/>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Separate financial information</w:t>
            </w:r>
          </w:p>
        </w:tc>
      </w:tr>
      <w:tr w:rsidR="00B051C7" w:rsidRPr="00FD0F20" w14:paraId="1E1D3E7A" w14:textId="77777777" w:rsidTr="00511164">
        <w:tc>
          <w:tcPr>
            <w:tcW w:w="3447" w:type="dxa"/>
            <w:noWrap/>
            <w:tcMar>
              <w:left w:w="115" w:type="dxa"/>
              <w:right w:w="115" w:type="dxa"/>
            </w:tcMar>
            <w:vAlign w:val="bottom"/>
          </w:tcPr>
          <w:p w14:paraId="3679711E" w14:textId="77777777" w:rsidR="00B051C7" w:rsidRPr="00FD0F20" w:rsidRDefault="00B051C7" w:rsidP="00FF1E0D">
            <w:pPr>
              <w:rPr>
                <w:rFonts w:ascii="Arial" w:hAnsi="Arial" w:cs="Arial"/>
                <w:color w:val="000000" w:themeColor="text1"/>
                <w:spacing w:val="-4"/>
                <w:sz w:val="16"/>
                <w:szCs w:val="16"/>
              </w:rPr>
            </w:pPr>
          </w:p>
        </w:tc>
        <w:tc>
          <w:tcPr>
            <w:tcW w:w="1418" w:type="dxa"/>
            <w:tcBorders>
              <w:top w:val="single" w:sz="4" w:space="0" w:color="auto"/>
            </w:tcBorders>
            <w:noWrap/>
            <w:tcMar>
              <w:left w:w="115" w:type="dxa"/>
              <w:right w:w="115" w:type="dxa"/>
            </w:tcMar>
            <w:vAlign w:val="bottom"/>
          </w:tcPr>
          <w:p w14:paraId="44EE79BC" w14:textId="3431331E"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6"/>
                <w:sz w:val="16"/>
                <w:szCs w:val="16"/>
              </w:rPr>
              <w:t>(Audited)</w:t>
            </w:r>
          </w:p>
        </w:tc>
        <w:tc>
          <w:tcPr>
            <w:tcW w:w="1417" w:type="dxa"/>
            <w:tcBorders>
              <w:top w:val="single" w:sz="4" w:space="0" w:color="auto"/>
            </w:tcBorders>
            <w:noWrap/>
            <w:tcMar>
              <w:left w:w="115" w:type="dxa"/>
              <w:right w:w="115" w:type="dxa"/>
            </w:tcMar>
            <w:vAlign w:val="bottom"/>
          </w:tcPr>
          <w:p w14:paraId="0BC0EA95" w14:textId="77777777" w:rsidR="00B051C7" w:rsidRPr="00FD0F20" w:rsidRDefault="00B051C7" w:rsidP="00FF1E0D">
            <w:pPr>
              <w:ind w:left="-72" w:right="-72"/>
              <w:jc w:val="right"/>
              <w:rPr>
                <w:rFonts w:ascii="Arial" w:hAnsi="Arial" w:cs="Arial"/>
                <w:b/>
                <w:bCs/>
                <w:color w:val="000000" w:themeColor="text1"/>
                <w:spacing w:val="-4"/>
                <w:sz w:val="16"/>
                <w:szCs w:val="16"/>
              </w:rPr>
            </w:pPr>
          </w:p>
        </w:tc>
        <w:tc>
          <w:tcPr>
            <w:tcW w:w="1560" w:type="dxa"/>
            <w:tcBorders>
              <w:top w:val="single" w:sz="4" w:space="0" w:color="auto"/>
            </w:tcBorders>
            <w:noWrap/>
            <w:tcMar>
              <w:left w:w="115" w:type="dxa"/>
              <w:right w:w="115" w:type="dxa"/>
            </w:tcMar>
            <w:vAlign w:val="bottom"/>
          </w:tcPr>
          <w:p w14:paraId="5E82C3B6" w14:textId="77777777" w:rsidR="00B051C7" w:rsidRPr="00FD0F20" w:rsidRDefault="00B051C7" w:rsidP="00FF1E0D">
            <w:pPr>
              <w:ind w:left="-111" w:right="-72"/>
              <w:jc w:val="right"/>
              <w:rPr>
                <w:rFonts w:ascii="Arial" w:hAnsi="Arial" w:cs="Arial"/>
                <w:b/>
                <w:bCs/>
                <w:color w:val="000000" w:themeColor="text1"/>
                <w:spacing w:val="-6"/>
                <w:sz w:val="16"/>
                <w:szCs w:val="16"/>
              </w:rPr>
            </w:pPr>
            <w:r w:rsidRPr="00FD0F20">
              <w:rPr>
                <w:rFonts w:ascii="Arial" w:hAnsi="Arial" w:cs="Arial"/>
                <w:b/>
                <w:bCs/>
                <w:color w:val="000000" w:themeColor="text1"/>
                <w:spacing w:val="-6"/>
                <w:sz w:val="16"/>
                <w:szCs w:val="16"/>
              </w:rPr>
              <w:t>Transactions</w:t>
            </w:r>
          </w:p>
          <w:p w14:paraId="02F3FBF9" w14:textId="599B17B3" w:rsidR="00B051C7" w:rsidRPr="00FD0F20" w:rsidRDefault="00B051C7" w:rsidP="00FF1E0D">
            <w:pPr>
              <w:ind w:left="-72" w:right="-72"/>
              <w:jc w:val="right"/>
              <w:rPr>
                <w:rFonts w:ascii="Arial" w:hAnsi="Arial" w:cs="Arial"/>
                <w:b/>
                <w:bCs/>
                <w:color w:val="000000" w:themeColor="text1"/>
                <w:spacing w:val="-4"/>
                <w:sz w:val="16"/>
                <w:szCs w:val="16"/>
              </w:rPr>
            </w:pPr>
            <w:proofErr w:type="spellStart"/>
            <w:r w:rsidRPr="00FD0F20">
              <w:rPr>
                <w:rFonts w:ascii="Arial" w:hAnsi="Arial" w:cs="Arial"/>
                <w:b/>
                <w:bCs/>
                <w:color w:val="000000" w:themeColor="text1"/>
                <w:spacing w:val="-6"/>
                <w:sz w:val="16"/>
                <w:szCs w:val="16"/>
              </w:rPr>
              <w:t>recognised</w:t>
            </w:r>
            <w:proofErr w:type="spellEnd"/>
            <w:r w:rsidRPr="00FD0F20">
              <w:rPr>
                <w:rFonts w:ascii="Arial" w:hAnsi="Arial" w:cs="Arial"/>
                <w:b/>
                <w:bCs/>
                <w:color w:val="000000" w:themeColor="text1"/>
                <w:spacing w:val="-6"/>
                <w:sz w:val="16"/>
                <w:szCs w:val="16"/>
              </w:rPr>
              <w:t xml:space="preserve"> in</w:t>
            </w:r>
          </w:p>
        </w:tc>
        <w:tc>
          <w:tcPr>
            <w:tcW w:w="1701" w:type="dxa"/>
            <w:tcBorders>
              <w:top w:val="single" w:sz="4" w:space="0" w:color="auto"/>
            </w:tcBorders>
            <w:noWrap/>
            <w:tcMar>
              <w:left w:w="115" w:type="dxa"/>
              <w:right w:w="115" w:type="dxa"/>
            </w:tcMar>
            <w:vAlign w:val="bottom"/>
          </w:tcPr>
          <w:p w14:paraId="65162884" w14:textId="2DE90E29"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6"/>
                <w:sz w:val="16"/>
                <w:szCs w:val="16"/>
              </w:rPr>
              <w:t>(Unaudited)</w:t>
            </w:r>
          </w:p>
        </w:tc>
      </w:tr>
      <w:tr w:rsidR="00B051C7" w:rsidRPr="00FD0F20" w14:paraId="0AC115FA" w14:textId="77777777" w:rsidTr="00511164">
        <w:tc>
          <w:tcPr>
            <w:tcW w:w="3447" w:type="dxa"/>
            <w:noWrap/>
            <w:tcMar>
              <w:left w:w="115" w:type="dxa"/>
              <w:right w:w="115" w:type="dxa"/>
            </w:tcMar>
            <w:vAlign w:val="bottom"/>
          </w:tcPr>
          <w:p w14:paraId="6555E0A6" w14:textId="77777777" w:rsidR="00B051C7" w:rsidRPr="00FD0F20" w:rsidRDefault="00B051C7" w:rsidP="00FF1E0D">
            <w:pPr>
              <w:rPr>
                <w:rFonts w:ascii="Arial" w:hAnsi="Arial" w:cs="Arial"/>
                <w:color w:val="000000" w:themeColor="text1"/>
                <w:spacing w:val="-4"/>
                <w:sz w:val="16"/>
                <w:szCs w:val="16"/>
              </w:rPr>
            </w:pPr>
          </w:p>
        </w:tc>
        <w:tc>
          <w:tcPr>
            <w:tcW w:w="1418" w:type="dxa"/>
            <w:noWrap/>
            <w:tcMar>
              <w:left w:w="115" w:type="dxa"/>
              <w:right w:w="115" w:type="dxa"/>
            </w:tcMar>
            <w:vAlign w:val="bottom"/>
          </w:tcPr>
          <w:p w14:paraId="2A983EB6" w14:textId="7D05B7B0"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As at</w:t>
            </w:r>
          </w:p>
        </w:tc>
        <w:tc>
          <w:tcPr>
            <w:tcW w:w="1417" w:type="dxa"/>
            <w:noWrap/>
            <w:tcMar>
              <w:left w:w="115" w:type="dxa"/>
              <w:right w:w="115" w:type="dxa"/>
            </w:tcMar>
            <w:vAlign w:val="bottom"/>
          </w:tcPr>
          <w:p w14:paraId="2DAA9001" w14:textId="77777777"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Transactions</w:t>
            </w:r>
          </w:p>
        </w:tc>
        <w:tc>
          <w:tcPr>
            <w:tcW w:w="1560" w:type="dxa"/>
            <w:noWrap/>
            <w:tcMar>
              <w:left w:w="115" w:type="dxa"/>
              <w:right w:w="115" w:type="dxa"/>
            </w:tcMar>
            <w:vAlign w:val="bottom"/>
          </w:tcPr>
          <w:p w14:paraId="03633F92" w14:textId="03ABDDEF"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other</w:t>
            </w:r>
          </w:p>
        </w:tc>
        <w:tc>
          <w:tcPr>
            <w:tcW w:w="1701" w:type="dxa"/>
            <w:noWrap/>
            <w:tcMar>
              <w:left w:w="115" w:type="dxa"/>
              <w:right w:w="115" w:type="dxa"/>
            </w:tcMar>
            <w:vAlign w:val="bottom"/>
          </w:tcPr>
          <w:p w14:paraId="118A8947" w14:textId="77777777"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As at</w:t>
            </w:r>
          </w:p>
        </w:tc>
      </w:tr>
      <w:tr w:rsidR="00B051C7" w:rsidRPr="00FD0F20" w14:paraId="68B0CE02" w14:textId="77777777" w:rsidTr="00511164">
        <w:tc>
          <w:tcPr>
            <w:tcW w:w="3447" w:type="dxa"/>
            <w:noWrap/>
            <w:tcMar>
              <w:left w:w="115" w:type="dxa"/>
              <w:right w:w="115" w:type="dxa"/>
            </w:tcMar>
            <w:vAlign w:val="bottom"/>
          </w:tcPr>
          <w:p w14:paraId="2C74DF9A" w14:textId="77777777" w:rsidR="00B051C7" w:rsidRPr="00FD0F20" w:rsidRDefault="00B051C7" w:rsidP="00FF1E0D">
            <w:pPr>
              <w:rPr>
                <w:rFonts w:ascii="Arial" w:hAnsi="Arial" w:cs="Arial"/>
                <w:color w:val="000000" w:themeColor="text1"/>
                <w:spacing w:val="-4"/>
                <w:sz w:val="16"/>
                <w:szCs w:val="16"/>
              </w:rPr>
            </w:pPr>
          </w:p>
        </w:tc>
        <w:tc>
          <w:tcPr>
            <w:tcW w:w="1418" w:type="dxa"/>
            <w:noWrap/>
            <w:tcMar>
              <w:left w:w="115" w:type="dxa"/>
              <w:right w:w="115" w:type="dxa"/>
            </w:tcMar>
            <w:vAlign w:val="bottom"/>
          </w:tcPr>
          <w:p w14:paraId="1AB2F13D" w14:textId="31C76219"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lang w:val="en-GB"/>
              </w:rPr>
              <w:t>1</w:t>
            </w:r>
            <w:r w:rsidRPr="00FD0F20">
              <w:rPr>
                <w:rFonts w:ascii="Arial" w:hAnsi="Arial" w:cs="Arial"/>
                <w:b/>
                <w:bCs/>
                <w:color w:val="000000" w:themeColor="text1"/>
                <w:spacing w:val="-4"/>
                <w:sz w:val="16"/>
                <w:szCs w:val="16"/>
              </w:rPr>
              <w:t xml:space="preserve"> January</w:t>
            </w:r>
          </w:p>
        </w:tc>
        <w:tc>
          <w:tcPr>
            <w:tcW w:w="1417" w:type="dxa"/>
            <w:noWrap/>
            <w:tcMar>
              <w:left w:w="115" w:type="dxa"/>
              <w:right w:w="115" w:type="dxa"/>
            </w:tcMar>
            <w:vAlign w:val="bottom"/>
          </w:tcPr>
          <w:p w14:paraId="5DDD5FEA" w14:textId="77777777" w:rsidR="00B051C7" w:rsidRPr="00FD0F20" w:rsidRDefault="00B051C7" w:rsidP="00FF1E0D">
            <w:pPr>
              <w:ind w:left="-72" w:right="-72"/>
              <w:jc w:val="right"/>
              <w:rPr>
                <w:rFonts w:ascii="Arial" w:hAnsi="Arial" w:cs="Arial"/>
                <w:b/>
                <w:bCs/>
                <w:color w:val="000000" w:themeColor="text1"/>
                <w:spacing w:val="-4"/>
                <w:sz w:val="16"/>
                <w:szCs w:val="16"/>
              </w:rPr>
            </w:pPr>
            <w:proofErr w:type="spellStart"/>
            <w:r w:rsidRPr="00FD0F20">
              <w:rPr>
                <w:rFonts w:ascii="Arial" w:hAnsi="Arial" w:cs="Arial"/>
                <w:b/>
                <w:bCs/>
                <w:color w:val="000000" w:themeColor="text1"/>
                <w:spacing w:val="-4"/>
                <w:sz w:val="16"/>
                <w:szCs w:val="16"/>
              </w:rPr>
              <w:t>recognised</w:t>
            </w:r>
            <w:proofErr w:type="spellEnd"/>
            <w:r w:rsidRPr="00FD0F20">
              <w:rPr>
                <w:rFonts w:ascii="Arial" w:hAnsi="Arial" w:cs="Arial"/>
                <w:b/>
                <w:bCs/>
                <w:color w:val="000000" w:themeColor="text1"/>
                <w:spacing w:val="-4"/>
                <w:sz w:val="16"/>
                <w:szCs w:val="16"/>
              </w:rPr>
              <w:t xml:space="preserve"> in</w:t>
            </w:r>
          </w:p>
        </w:tc>
        <w:tc>
          <w:tcPr>
            <w:tcW w:w="1560" w:type="dxa"/>
            <w:noWrap/>
            <w:tcMar>
              <w:left w:w="115" w:type="dxa"/>
              <w:right w:w="115" w:type="dxa"/>
            </w:tcMar>
            <w:vAlign w:val="bottom"/>
          </w:tcPr>
          <w:p w14:paraId="10B57B0A" w14:textId="77777777" w:rsidR="00B051C7" w:rsidRPr="00FD0F20" w:rsidRDefault="00B051C7" w:rsidP="00FF1E0D">
            <w:pPr>
              <w:ind w:left="-72" w:right="-72" w:hanging="245"/>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comprehensive</w:t>
            </w:r>
          </w:p>
        </w:tc>
        <w:tc>
          <w:tcPr>
            <w:tcW w:w="1701" w:type="dxa"/>
            <w:noWrap/>
            <w:tcMar>
              <w:left w:w="115" w:type="dxa"/>
              <w:right w:w="115" w:type="dxa"/>
            </w:tcMar>
            <w:vAlign w:val="bottom"/>
          </w:tcPr>
          <w:p w14:paraId="1D3DD8BF" w14:textId="149E3724"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lang w:val="en-GB"/>
              </w:rPr>
              <w:t>31 March</w:t>
            </w:r>
          </w:p>
        </w:tc>
      </w:tr>
      <w:tr w:rsidR="00B051C7" w:rsidRPr="00FD0F20" w14:paraId="3C22EE51" w14:textId="77777777" w:rsidTr="00511164">
        <w:tc>
          <w:tcPr>
            <w:tcW w:w="3447" w:type="dxa"/>
            <w:noWrap/>
            <w:tcMar>
              <w:left w:w="115" w:type="dxa"/>
              <w:right w:w="115" w:type="dxa"/>
            </w:tcMar>
            <w:vAlign w:val="bottom"/>
          </w:tcPr>
          <w:p w14:paraId="61DC0C86" w14:textId="77777777" w:rsidR="00B051C7" w:rsidRPr="00FD0F20" w:rsidRDefault="00B051C7" w:rsidP="00FF1E0D">
            <w:pPr>
              <w:rPr>
                <w:rFonts w:ascii="Arial" w:hAnsi="Arial" w:cs="Arial"/>
                <w:color w:val="000000" w:themeColor="text1"/>
                <w:spacing w:val="-4"/>
                <w:sz w:val="16"/>
                <w:szCs w:val="16"/>
              </w:rPr>
            </w:pPr>
          </w:p>
        </w:tc>
        <w:tc>
          <w:tcPr>
            <w:tcW w:w="1418" w:type="dxa"/>
            <w:noWrap/>
            <w:tcMar>
              <w:left w:w="115" w:type="dxa"/>
              <w:right w:w="115" w:type="dxa"/>
            </w:tcMar>
            <w:vAlign w:val="bottom"/>
          </w:tcPr>
          <w:p w14:paraId="51D95CCD" w14:textId="3412E3D9"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lang w:val="en-GB"/>
              </w:rPr>
              <w:t>2026</w:t>
            </w:r>
          </w:p>
        </w:tc>
        <w:tc>
          <w:tcPr>
            <w:tcW w:w="1417" w:type="dxa"/>
            <w:noWrap/>
            <w:tcMar>
              <w:left w:w="115" w:type="dxa"/>
              <w:right w:w="115" w:type="dxa"/>
            </w:tcMar>
            <w:vAlign w:val="bottom"/>
          </w:tcPr>
          <w:p w14:paraId="1ACA026F" w14:textId="77777777"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profit or loss</w:t>
            </w:r>
          </w:p>
        </w:tc>
        <w:tc>
          <w:tcPr>
            <w:tcW w:w="1560" w:type="dxa"/>
            <w:noWrap/>
            <w:tcMar>
              <w:left w:w="115" w:type="dxa"/>
              <w:right w:w="115" w:type="dxa"/>
            </w:tcMar>
            <w:vAlign w:val="bottom"/>
          </w:tcPr>
          <w:p w14:paraId="52CC2D9F" w14:textId="77777777" w:rsidR="00B051C7" w:rsidRPr="00FD0F20" w:rsidRDefault="00B051C7" w:rsidP="00FF1E0D">
            <w:pPr>
              <w:ind w:left="-72" w:right="-72" w:hanging="10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income or loss</w:t>
            </w:r>
          </w:p>
        </w:tc>
        <w:tc>
          <w:tcPr>
            <w:tcW w:w="1701" w:type="dxa"/>
            <w:noWrap/>
            <w:tcMar>
              <w:left w:w="115" w:type="dxa"/>
              <w:right w:w="115" w:type="dxa"/>
            </w:tcMar>
            <w:vAlign w:val="bottom"/>
          </w:tcPr>
          <w:p w14:paraId="7DFF09AB" w14:textId="661E1A62"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lang w:val="en-GB"/>
              </w:rPr>
              <w:t>2026</w:t>
            </w:r>
          </w:p>
        </w:tc>
      </w:tr>
      <w:tr w:rsidR="00B051C7" w:rsidRPr="00FD0F20" w14:paraId="27CE32DE" w14:textId="77777777" w:rsidTr="00511164">
        <w:tc>
          <w:tcPr>
            <w:tcW w:w="3447" w:type="dxa"/>
            <w:noWrap/>
            <w:tcMar>
              <w:left w:w="115" w:type="dxa"/>
              <w:right w:w="115" w:type="dxa"/>
            </w:tcMar>
            <w:vAlign w:val="bottom"/>
          </w:tcPr>
          <w:p w14:paraId="231D6362" w14:textId="77777777" w:rsidR="00B051C7" w:rsidRPr="00FD0F20" w:rsidRDefault="00B051C7" w:rsidP="00FF1E0D">
            <w:pPr>
              <w:rPr>
                <w:rFonts w:ascii="Arial" w:hAnsi="Arial" w:cs="Arial"/>
                <w:color w:val="000000" w:themeColor="text1"/>
                <w:spacing w:val="-4"/>
                <w:sz w:val="16"/>
                <w:szCs w:val="16"/>
              </w:rPr>
            </w:pPr>
          </w:p>
        </w:tc>
        <w:tc>
          <w:tcPr>
            <w:tcW w:w="1418" w:type="dxa"/>
            <w:tcBorders>
              <w:bottom w:val="single" w:sz="4" w:space="0" w:color="auto"/>
            </w:tcBorders>
            <w:noWrap/>
            <w:tcMar>
              <w:left w:w="115" w:type="dxa"/>
              <w:right w:w="115" w:type="dxa"/>
            </w:tcMar>
            <w:vAlign w:val="bottom"/>
          </w:tcPr>
          <w:p w14:paraId="397A64CB" w14:textId="1A9BF79B"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Thousand Baht</w:t>
            </w:r>
          </w:p>
        </w:tc>
        <w:tc>
          <w:tcPr>
            <w:tcW w:w="1417" w:type="dxa"/>
            <w:tcBorders>
              <w:bottom w:val="single" w:sz="4" w:space="0" w:color="auto"/>
            </w:tcBorders>
            <w:noWrap/>
            <w:tcMar>
              <w:left w:w="115" w:type="dxa"/>
              <w:right w:w="115" w:type="dxa"/>
            </w:tcMar>
            <w:vAlign w:val="bottom"/>
          </w:tcPr>
          <w:p w14:paraId="27799072" w14:textId="77777777"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Thousand Baht</w:t>
            </w:r>
          </w:p>
        </w:tc>
        <w:tc>
          <w:tcPr>
            <w:tcW w:w="1560" w:type="dxa"/>
            <w:tcBorders>
              <w:bottom w:val="single" w:sz="4" w:space="0" w:color="auto"/>
            </w:tcBorders>
            <w:noWrap/>
            <w:tcMar>
              <w:left w:w="115" w:type="dxa"/>
              <w:right w:w="115" w:type="dxa"/>
            </w:tcMar>
            <w:vAlign w:val="bottom"/>
          </w:tcPr>
          <w:p w14:paraId="0A848AB3" w14:textId="77777777" w:rsidR="00B051C7" w:rsidRPr="00FD0F20" w:rsidRDefault="00B051C7" w:rsidP="00FF1E0D">
            <w:pPr>
              <w:ind w:left="-72" w:right="-72"/>
              <w:jc w:val="right"/>
              <w:rPr>
                <w:rFonts w:ascii="Arial" w:hAnsi="Arial" w:cs="Arial"/>
                <w:b/>
                <w:bCs/>
                <w:color w:val="000000" w:themeColor="text1"/>
                <w:spacing w:val="-4"/>
                <w:sz w:val="16"/>
                <w:szCs w:val="16"/>
              </w:rPr>
            </w:pPr>
            <w:proofErr w:type="gramStart"/>
            <w:r w:rsidRPr="00FD0F20">
              <w:rPr>
                <w:rFonts w:ascii="Arial" w:hAnsi="Arial" w:cs="Arial"/>
                <w:b/>
                <w:bCs/>
                <w:color w:val="000000" w:themeColor="text1"/>
                <w:spacing w:val="-4"/>
                <w:sz w:val="16"/>
                <w:szCs w:val="16"/>
              </w:rPr>
              <w:t>Thousand</w:t>
            </w:r>
            <w:proofErr w:type="gramEnd"/>
          </w:p>
          <w:p w14:paraId="7DA730F0" w14:textId="335622DF"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 xml:space="preserve"> Baht</w:t>
            </w:r>
          </w:p>
        </w:tc>
        <w:tc>
          <w:tcPr>
            <w:tcW w:w="1701" w:type="dxa"/>
            <w:tcBorders>
              <w:bottom w:val="single" w:sz="4" w:space="0" w:color="auto"/>
            </w:tcBorders>
            <w:noWrap/>
            <w:tcMar>
              <w:left w:w="115" w:type="dxa"/>
              <w:right w:w="115" w:type="dxa"/>
            </w:tcMar>
            <w:vAlign w:val="bottom"/>
          </w:tcPr>
          <w:p w14:paraId="120D6AFD" w14:textId="77777777" w:rsidR="00B051C7" w:rsidRPr="00FD0F20" w:rsidRDefault="00B051C7" w:rsidP="00FF1E0D">
            <w:pPr>
              <w:ind w:left="-72"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Thousand Baht</w:t>
            </w:r>
          </w:p>
        </w:tc>
      </w:tr>
      <w:tr w:rsidR="00B051C7" w:rsidRPr="00FD0F20" w14:paraId="4E042D0F" w14:textId="77777777" w:rsidTr="00511164">
        <w:tc>
          <w:tcPr>
            <w:tcW w:w="3447" w:type="dxa"/>
            <w:noWrap/>
            <w:tcMar>
              <w:left w:w="115" w:type="dxa"/>
              <w:right w:w="115" w:type="dxa"/>
            </w:tcMar>
            <w:vAlign w:val="bottom"/>
          </w:tcPr>
          <w:p w14:paraId="056665D6" w14:textId="0B26C966" w:rsidR="00B051C7" w:rsidRPr="00FD0F20" w:rsidRDefault="00B051C7" w:rsidP="00FF1E0D">
            <w:pPr>
              <w:pStyle w:val="Header"/>
              <w:tabs>
                <w:tab w:val="left" w:pos="1276"/>
              </w:tabs>
              <w:rPr>
                <w:rFonts w:ascii="Arial" w:hAnsi="Arial" w:cs="Arial"/>
                <w:b/>
                <w:bCs/>
                <w:color w:val="000000" w:themeColor="text1"/>
                <w:spacing w:val="-4"/>
                <w:sz w:val="16"/>
                <w:szCs w:val="16"/>
                <w:cs/>
              </w:rPr>
            </w:pPr>
            <w:r w:rsidRPr="00FD0F20">
              <w:rPr>
                <w:rFonts w:ascii="Arial" w:hAnsi="Arial" w:cs="Arial"/>
                <w:b/>
                <w:bCs/>
                <w:color w:val="000000" w:themeColor="text1"/>
                <w:spacing w:val="-4"/>
                <w:sz w:val="16"/>
                <w:szCs w:val="16"/>
              </w:rPr>
              <w:t>Deferred tax assets</w:t>
            </w:r>
          </w:p>
        </w:tc>
        <w:tc>
          <w:tcPr>
            <w:tcW w:w="1418" w:type="dxa"/>
            <w:tcBorders>
              <w:top w:val="single" w:sz="4" w:space="0" w:color="auto"/>
            </w:tcBorders>
            <w:noWrap/>
            <w:tcMar>
              <w:left w:w="115" w:type="dxa"/>
              <w:right w:w="115" w:type="dxa"/>
            </w:tcMar>
            <w:vAlign w:val="bottom"/>
          </w:tcPr>
          <w:p w14:paraId="445D698E" w14:textId="0A221B83" w:rsidR="00B051C7" w:rsidRPr="00FD0F20" w:rsidRDefault="00B051C7" w:rsidP="00FF1E0D">
            <w:pPr>
              <w:ind w:right="-72"/>
              <w:jc w:val="right"/>
              <w:rPr>
                <w:rFonts w:ascii="Arial" w:hAnsi="Arial" w:cs="Arial"/>
                <w:color w:val="000000" w:themeColor="text1"/>
                <w:spacing w:val="-4"/>
                <w:sz w:val="16"/>
                <w:szCs w:val="16"/>
              </w:rPr>
            </w:pPr>
          </w:p>
        </w:tc>
        <w:tc>
          <w:tcPr>
            <w:tcW w:w="1417" w:type="dxa"/>
            <w:tcBorders>
              <w:top w:val="single" w:sz="4" w:space="0" w:color="auto"/>
            </w:tcBorders>
            <w:noWrap/>
            <w:tcMar>
              <w:left w:w="115" w:type="dxa"/>
              <w:right w:w="115" w:type="dxa"/>
            </w:tcMar>
            <w:vAlign w:val="bottom"/>
          </w:tcPr>
          <w:p w14:paraId="4EA749DF" w14:textId="77777777" w:rsidR="00B051C7" w:rsidRPr="00FD0F20" w:rsidRDefault="00B051C7" w:rsidP="00FF1E0D">
            <w:pPr>
              <w:ind w:right="-72"/>
              <w:jc w:val="right"/>
              <w:rPr>
                <w:rFonts w:ascii="Arial" w:hAnsi="Arial" w:cs="Arial"/>
                <w:color w:val="000000" w:themeColor="text1"/>
                <w:spacing w:val="-4"/>
                <w:sz w:val="16"/>
                <w:szCs w:val="16"/>
              </w:rPr>
            </w:pPr>
          </w:p>
        </w:tc>
        <w:tc>
          <w:tcPr>
            <w:tcW w:w="1560" w:type="dxa"/>
            <w:tcBorders>
              <w:top w:val="single" w:sz="4" w:space="0" w:color="auto"/>
            </w:tcBorders>
            <w:noWrap/>
            <w:tcMar>
              <w:left w:w="115" w:type="dxa"/>
              <w:right w:w="115" w:type="dxa"/>
            </w:tcMar>
            <w:vAlign w:val="bottom"/>
          </w:tcPr>
          <w:p w14:paraId="02C9CF53" w14:textId="77777777" w:rsidR="00B051C7" w:rsidRPr="00FD0F20" w:rsidRDefault="00B051C7" w:rsidP="00FF1E0D">
            <w:pPr>
              <w:ind w:right="-72"/>
              <w:jc w:val="right"/>
              <w:rPr>
                <w:rFonts w:ascii="Arial" w:hAnsi="Arial" w:cs="Arial"/>
                <w:color w:val="000000" w:themeColor="text1"/>
                <w:spacing w:val="-4"/>
                <w:sz w:val="16"/>
                <w:szCs w:val="16"/>
              </w:rPr>
            </w:pPr>
          </w:p>
        </w:tc>
        <w:tc>
          <w:tcPr>
            <w:tcW w:w="1701" w:type="dxa"/>
            <w:tcBorders>
              <w:top w:val="single" w:sz="4" w:space="0" w:color="auto"/>
            </w:tcBorders>
            <w:noWrap/>
            <w:tcMar>
              <w:left w:w="115" w:type="dxa"/>
              <w:right w:w="115" w:type="dxa"/>
            </w:tcMar>
            <w:vAlign w:val="bottom"/>
          </w:tcPr>
          <w:p w14:paraId="1323586E" w14:textId="77777777" w:rsidR="00B051C7" w:rsidRPr="00FD0F20" w:rsidRDefault="00B051C7" w:rsidP="00FF1E0D">
            <w:pPr>
              <w:ind w:right="-72"/>
              <w:jc w:val="right"/>
              <w:rPr>
                <w:rFonts w:ascii="Arial" w:hAnsi="Arial" w:cs="Arial"/>
                <w:color w:val="000000" w:themeColor="text1"/>
                <w:spacing w:val="-4"/>
                <w:sz w:val="16"/>
                <w:szCs w:val="16"/>
              </w:rPr>
            </w:pPr>
          </w:p>
        </w:tc>
      </w:tr>
      <w:tr w:rsidR="000D3E27" w:rsidRPr="00FD0F20" w14:paraId="492C6A0B" w14:textId="77777777" w:rsidTr="00511164">
        <w:tc>
          <w:tcPr>
            <w:tcW w:w="3447" w:type="dxa"/>
            <w:noWrap/>
            <w:tcMar>
              <w:left w:w="115" w:type="dxa"/>
              <w:right w:w="115" w:type="dxa"/>
            </w:tcMar>
            <w:vAlign w:val="bottom"/>
          </w:tcPr>
          <w:p w14:paraId="114172AB" w14:textId="74AC85AC" w:rsidR="000D3E27" w:rsidRPr="00FD0F20" w:rsidRDefault="000D3E27" w:rsidP="00FF1E0D">
            <w:pPr>
              <w:pStyle w:val="Header"/>
              <w:tabs>
                <w:tab w:val="left" w:pos="1276"/>
              </w:tabs>
              <w:rPr>
                <w:rFonts w:ascii="Arial" w:hAnsi="Arial" w:cs="Arial"/>
                <w:color w:val="000000" w:themeColor="text1"/>
                <w:spacing w:val="-4"/>
                <w:sz w:val="16"/>
                <w:szCs w:val="16"/>
                <w:cs/>
              </w:rPr>
            </w:pPr>
            <w:r w:rsidRPr="00FD0F20">
              <w:rPr>
                <w:rFonts w:ascii="Arial" w:hAnsi="Arial" w:cs="Arial"/>
                <w:color w:val="000000" w:themeColor="text1"/>
                <w:spacing w:val="-4"/>
                <w:sz w:val="16"/>
                <w:szCs w:val="16"/>
                <w:lang w:bidi="th-TH"/>
              </w:rPr>
              <w:t>Liability for incurred claim</w:t>
            </w:r>
          </w:p>
        </w:tc>
        <w:tc>
          <w:tcPr>
            <w:tcW w:w="1418" w:type="dxa"/>
            <w:noWrap/>
            <w:tcMar>
              <w:left w:w="115" w:type="dxa"/>
              <w:right w:w="115" w:type="dxa"/>
            </w:tcMar>
            <w:vAlign w:val="bottom"/>
          </w:tcPr>
          <w:p w14:paraId="16D8B1E9" w14:textId="172B89A5"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color w:val="000000"/>
                <w:sz w:val="16"/>
                <w:szCs w:val="16"/>
                <w:lang w:val="en-GB"/>
              </w:rPr>
              <w:t>228,706</w:t>
            </w:r>
          </w:p>
        </w:tc>
        <w:tc>
          <w:tcPr>
            <w:tcW w:w="1417" w:type="dxa"/>
            <w:noWrap/>
            <w:tcMar>
              <w:left w:w="115" w:type="dxa"/>
              <w:right w:w="115" w:type="dxa"/>
            </w:tcMar>
            <w:vAlign w:val="bottom"/>
          </w:tcPr>
          <w:p w14:paraId="122DFC6F" w14:textId="7C4C3BA1"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color w:val="000000"/>
                <w:spacing w:val="-4"/>
                <w:sz w:val="16"/>
                <w:szCs w:val="16"/>
                <w:lang w:val="en-GB"/>
              </w:rPr>
              <w:t>(37,356)</w:t>
            </w:r>
          </w:p>
        </w:tc>
        <w:tc>
          <w:tcPr>
            <w:tcW w:w="1560" w:type="dxa"/>
            <w:noWrap/>
            <w:tcMar>
              <w:left w:w="115" w:type="dxa"/>
              <w:right w:w="115" w:type="dxa"/>
            </w:tcMar>
            <w:vAlign w:val="bottom"/>
          </w:tcPr>
          <w:p w14:paraId="0939D810" w14:textId="0412D2D9" w:rsidR="000D3E27" w:rsidRPr="00FD0F20" w:rsidRDefault="000D3E27" w:rsidP="00FF1E0D">
            <w:pPr>
              <w:ind w:right="-72"/>
              <w:jc w:val="right"/>
              <w:rPr>
                <w:rFonts w:ascii="Arial" w:hAnsi="Arial" w:cs="Arial"/>
                <w:color w:val="000000" w:themeColor="text1"/>
                <w:spacing w:val="-4"/>
                <w:sz w:val="16"/>
                <w:szCs w:val="16"/>
              </w:rPr>
            </w:pPr>
          </w:p>
        </w:tc>
        <w:tc>
          <w:tcPr>
            <w:tcW w:w="1701" w:type="dxa"/>
            <w:noWrap/>
            <w:tcMar>
              <w:left w:w="115" w:type="dxa"/>
              <w:right w:w="115" w:type="dxa"/>
            </w:tcMar>
            <w:vAlign w:val="bottom"/>
          </w:tcPr>
          <w:p w14:paraId="0B2297F6" w14:textId="139894A4"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color w:val="000000"/>
                <w:spacing w:val="-4"/>
                <w:sz w:val="16"/>
                <w:szCs w:val="16"/>
                <w:lang w:val="en-GB"/>
              </w:rPr>
              <w:t>191,350</w:t>
            </w:r>
          </w:p>
        </w:tc>
      </w:tr>
      <w:tr w:rsidR="000D3E27" w:rsidRPr="00FD0F20" w14:paraId="060F0CA3" w14:textId="77777777" w:rsidTr="00511164">
        <w:tc>
          <w:tcPr>
            <w:tcW w:w="3447" w:type="dxa"/>
            <w:noWrap/>
            <w:tcMar>
              <w:left w:w="115" w:type="dxa"/>
              <w:right w:w="115" w:type="dxa"/>
            </w:tcMar>
            <w:vAlign w:val="bottom"/>
          </w:tcPr>
          <w:p w14:paraId="47ED123F" w14:textId="52BAF9EC" w:rsidR="000D3E27" w:rsidRPr="00FD0F20" w:rsidRDefault="000D3E27" w:rsidP="00FF1E0D">
            <w:pPr>
              <w:pStyle w:val="Header"/>
              <w:tabs>
                <w:tab w:val="left" w:pos="1276"/>
              </w:tabs>
              <w:rPr>
                <w:rFonts w:ascii="Arial" w:hAnsi="Arial" w:cs="Arial"/>
                <w:color w:val="000000" w:themeColor="text1"/>
                <w:spacing w:val="-4"/>
                <w:sz w:val="16"/>
                <w:szCs w:val="16"/>
              </w:rPr>
            </w:pPr>
            <w:r w:rsidRPr="00FD0F20">
              <w:rPr>
                <w:rFonts w:ascii="Arial" w:hAnsi="Arial" w:cs="Arial"/>
                <w:color w:val="000000" w:themeColor="text1"/>
                <w:spacing w:val="-4"/>
                <w:sz w:val="16"/>
                <w:szCs w:val="16"/>
                <w:lang w:bidi="th-TH"/>
              </w:rPr>
              <w:t>Loss component</w:t>
            </w:r>
          </w:p>
        </w:tc>
        <w:tc>
          <w:tcPr>
            <w:tcW w:w="1418" w:type="dxa"/>
            <w:noWrap/>
            <w:tcMar>
              <w:left w:w="115" w:type="dxa"/>
              <w:right w:w="115" w:type="dxa"/>
            </w:tcMar>
            <w:vAlign w:val="bottom"/>
          </w:tcPr>
          <w:p w14:paraId="6CE1C417" w14:textId="5F8B0283"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color w:val="000000"/>
                <w:sz w:val="16"/>
                <w:szCs w:val="16"/>
                <w:lang w:val="en-GB"/>
              </w:rPr>
              <w:t>4,247</w:t>
            </w:r>
          </w:p>
        </w:tc>
        <w:tc>
          <w:tcPr>
            <w:tcW w:w="1417" w:type="dxa"/>
            <w:noWrap/>
            <w:tcMar>
              <w:left w:w="115" w:type="dxa"/>
              <w:right w:w="115" w:type="dxa"/>
            </w:tcMar>
            <w:vAlign w:val="bottom"/>
          </w:tcPr>
          <w:p w14:paraId="2C2C91F4" w14:textId="72EC3880"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2</w:t>
            </w:r>
            <w:r w:rsidRPr="00FD0F20">
              <w:rPr>
                <w:rFonts w:ascii="Arial" w:hAnsi="Arial" w:cs="Arial"/>
                <w:sz w:val="16"/>
                <w:szCs w:val="16"/>
              </w:rPr>
              <w:t>,</w:t>
            </w:r>
            <w:r w:rsidRPr="00FD0F20">
              <w:rPr>
                <w:rFonts w:ascii="Arial" w:hAnsi="Arial" w:cs="Arial"/>
                <w:sz w:val="16"/>
                <w:szCs w:val="16"/>
                <w:lang w:val="en-GB"/>
              </w:rPr>
              <w:t>959</w:t>
            </w:r>
            <w:r w:rsidRPr="00FD0F20">
              <w:rPr>
                <w:rFonts w:ascii="Arial" w:hAnsi="Arial" w:cs="Arial"/>
                <w:sz w:val="16"/>
                <w:szCs w:val="16"/>
              </w:rPr>
              <w:t>)</w:t>
            </w:r>
          </w:p>
        </w:tc>
        <w:tc>
          <w:tcPr>
            <w:tcW w:w="1560" w:type="dxa"/>
            <w:noWrap/>
            <w:tcMar>
              <w:left w:w="115" w:type="dxa"/>
              <w:right w:w="115" w:type="dxa"/>
            </w:tcMar>
            <w:vAlign w:val="bottom"/>
          </w:tcPr>
          <w:p w14:paraId="44E81130" w14:textId="6B406954"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   </w:t>
            </w:r>
          </w:p>
        </w:tc>
        <w:tc>
          <w:tcPr>
            <w:tcW w:w="1701" w:type="dxa"/>
            <w:noWrap/>
            <w:tcMar>
              <w:left w:w="115" w:type="dxa"/>
              <w:right w:w="115" w:type="dxa"/>
            </w:tcMar>
            <w:vAlign w:val="bottom"/>
          </w:tcPr>
          <w:p w14:paraId="15E82639" w14:textId="2115ABD6"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1</w:t>
            </w:r>
            <w:r w:rsidRPr="00FD0F20">
              <w:rPr>
                <w:rFonts w:ascii="Arial" w:hAnsi="Arial" w:cs="Arial"/>
                <w:sz w:val="16"/>
                <w:szCs w:val="16"/>
              </w:rPr>
              <w:t>,</w:t>
            </w:r>
            <w:r w:rsidRPr="00FD0F20">
              <w:rPr>
                <w:rFonts w:ascii="Arial" w:hAnsi="Arial" w:cs="Arial"/>
                <w:sz w:val="16"/>
                <w:szCs w:val="16"/>
                <w:lang w:val="en-GB"/>
              </w:rPr>
              <w:t>288</w:t>
            </w:r>
            <w:r w:rsidRPr="00FD0F20">
              <w:rPr>
                <w:rFonts w:ascii="Arial" w:hAnsi="Arial" w:cs="Arial"/>
                <w:sz w:val="16"/>
                <w:szCs w:val="16"/>
              </w:rPr>
              <w:t xml:space="preserve"> </w:t>
            </w:r>
          </w:p>
        </w:tc>
      </w:tr>
      <w:tr w:rsidR="000D3E27" w:rsidRPr="00FD0F20" w14:paraId="5ECCBBE0" w14:textId="77777777" w:rsidTr="00511164">
        <w:tc>
          <w:tcPr>
            <w:tcW w:w="3447" w:type="dxa"/>
            <w:noWrap/>
            <w:tcMar>
              <w:left w:w="115" w:type="dxa"/>
              <w:right w:w="115" w:type="dxa"/>
            </w:tcMar>
            <w:vAlign w:val="bottom"/>
          </w:tcPr>
          <w:p w14:paraId="4B5B4C1F" w14:textId="6CC1A070" w:rsidR="000D3E27" w:rsidRPr="00FD0F20" w:rsidRDefault="000D3E27" w:rsidP="00FF1E0D">
            <w:pPr>
              <w:pStyle w:val="Header"/>
              <w:tabs>
                <w:tab w:val="left" w:pos="1276"/>
              </w:tabs>
              <w:rPr>
                <w:rFonts w:ascii="Arial" w:hAnsi="Arial" w:cs="Arial"/>
                <w:color w:val="000000" w:themeColor="text1"/>
                <w:spacing w:val="-4"/>
                <w:sz w:val="16"/>
                <w:szCs w:val="16"/>
              </w:rPr>
            </w:pPr>
            <w:r w:rsidRPr="00FD0F20">
              <w:rPr>
                <w:rFonts w:ascii="Arial" w:hAnsi="Arial" w:cs="Arial"/>
                <w:color w:val="000000" w:themeColor="text1"/>
                <w:spacing w:val="-4"/>
                <w:sz w:val="16"/>
                <w:szCs w:val="16"/>
                <w:lang w:bidi="th-TH"/>
              </w:rPr>
              <w:t>Risk adjustments</w:t>
            </w:r>
          </w:p>
        </w:tc>
        <w:tc>
          <w:tcPr>
            <w:tcW w:w="1418" w:type="dxa"/>
            <w:noWrap/>
            <w:tcMar>
              <w:left w:w="115" w:type="dxa"/>
              <w:right w:w="115" w:type="dxa"/>
            </w:tcMar>
            <w:vAlign w:val="bottom"/>
          </w:tcPr>
          <w:p w14:paraId="088411BD" w14:textId="576DEF02"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color w:val="000000"/>
                <w:sz w:val="16"/>
                <w:szCs w:val="16"/>
                <w:lang w:val="en-GB"/>
              </w:rPr>
              <w:t>15,140</w:t>
            </w:r>
          </w:p>
        </w:tc>
        <w:tc>
          <w:tcPr>
            <w:tcW w:w="1417" w:type="dxa"/>
            <w:noWrap/>
            <w:tcMar>
              <w:left w:w="115" w:type="dxa"/>
              <w:right w:w="115" w:type="dxa"/>
            </w:tcMar>
            <w:vAlign w:val="bottom"/>
          </w:tcPr>
          <w:p w14:paraId="4DA93648" w14:textId="2F76F765"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198</w:t>
            </w:r>
            <w:r w:rsidRPr="00FD0F20">
              <w:rPr>
                <w:rFonts w:ascii="Arial" w:hAnsi="Arial" w:cs="Arial"/>
                <w:sz w:val="16"/>
                <w:szCs w:val="16"/>
              </w:rPr>
              <w:t>)</w:t>
            </w:r>
          </w:p>
        </w:tc>
        <w:tc>
          <w:tcPr>
            <w:tcW w:w="1560" w:type="dxa"/>
            <w:noWrap/>
            <w:tcMar>
              <w:left w:w="115" w:type="dxa"/>
              <w:right w:w="115" w:type="dxa"/>
            </w:tcMar>
            <w:vAlign w:val="bottom"/>
          </w:tcPr>
          <w:p w14:paraId="6F9451F4" w14:textId="01FDA51A"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   </w:t>
            </w:r>
          </w:p>
        </w:tc>
        <w:tc>
          <w:tcPr>
            <w:tcW w:w="1701" w:type="dxa"/>
            <w:noWrap/>
            <w:tcMar>
              <w:left w:w="115" w:type="dxa"/>
              <w:right w:w="115" w:type="dxa"/>
            </w:tcMar>
            <w:vAlign w:val="bottom"/>
          </w:tcPr>
          <w:p w14:paraId="2818E9C4" w14:textId="7AB38DE4"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14</w:t>
            </w:r>
            <w:r w:rsidRPr="00FD0F20">
              <w:rPr>
                <w:rFonts w:ascii="Arial" w:hAnsi="Arial" w:cs="Arial"/>
                <w:sz w:val="16"/>
                <w:szCs w:val="16"/>
              </w:rPr>
              <w:t>,</w:t>
            </w:r>
            <w:r w:rsidRPr="00FD0F20">
              <w:rPr>
                <w:rFonts w:ascii="Arial" w:hAnsi="Arial" w:cs="Arial"/>
                <w:sz w:val="16"/>
                <w:szCs w:val="16"/>
                <w:lang w:val="en-GB"/>
              </w:rPr>
              <w:t>942</w:t>
            </w:r>
            <w:r w:rsidRPr="00FD0F20">
              <w:rPr>
                <w:rFonts w:ascii="Arial" w:hAnsi="Arial" w:cs="Arial"/>
                <w:sz w:val="16"/>
                <w:szCs w:val="16"/>
              </w:rPr>
              <w:t xml:space="preserve"> </w:t>
            </w:r>
          </w:p>
        </w:tc>
      </w:tr>
      <w:tr w:rsidR="000D3E27" w:rsidRPr="00FD0F20" w14:paraId="31BA8727" w14:textId="77777777" w:rsidTr="00511164">
        <w:tc>
          <w:tcPr>
            <w:tcW w:w="3447" w:type="dxa"/>
            <w:noWrap/>
            <w:tcMar>
              <w:left w:w="115" w:type="dxa"/>
              <w:right w:w="115" w:type="dxa"/>
            </w:tcMar>
            <w:vAlign w:val="center"/>
          </w:tcPr>
          <w:p w14:paraId="188F39D8" w14:textId="1715BBD0" w:rsidR="000D3E27" w:rsidRPr="00FD0F20" w:rsidRDefault="000D3E27" w:rsidP="00FF1E0D">
            <w:pPr>
              <w:pStyle w:val="Header"/>
              <w:tabs>
                <w:tab w:val="left" w:pos="1276"/>
              </w:tabs>
              <w:rPr>
                <w:rFonts w:ascii="Arial" w:hAnsi="Arial" w:cs="Arial"/>
                <w:color w:val="000000" w:themeColor="text1"/>
                <w:spacing w:val="-4"/>
                <w:sz w:val="16"/>
                <w:szCs w:val="16"/>
                <w:lang w:bidi="th-TH"/>
              </w:rPr>
            </w:pPr>
            <w:r w:rsidRPr="00FD0F20">
              <w:rPr>
                <w:rFonts w:ascii="Arial" w:hAnsi="Arial" w:cs="Arial"/>
                <w:color w:val="000000" w:themeColor="text1"/>
                <w:spacing w:val="-4"/>
                <w:sz w:val="16"/>
                <w:szCs w:val="16"/>
              </w:rPr>
              <w:t>Allowance for doubtful accounts</w:t>
            </w:r>
          </w:p>
        </w:tc>
        <w:tc>
          <w:tcPr>
            <w:tcW w:w="1418" w:type="dxa"/>
            <w:noWrap/>
            <w:tcMar>
              <w:left w:w="115" w:type="dxa"/>
              <w:right w:w="115" w:type="dxa"/>
            </w:tcMar>
            <w:vAlign w:val="bottom"/>
          </w:tcPr>
          <w:p w14:paraId="54175E01" w14:textId="55574D8E" w:rsidR="000D3E27" w:rsidRPr="00FD0F20" w:rsidRDefault="000D3E27" w:rsidP="00FF1E0D">
            <w:pPr>
              <w:ind w:right="-72"/>
              <w:jc w:val="right"/>
              <w:rPr>
                <w:rFonts w:ascii="Arial" w:hAnsi="Arial" w:cs="Arial"/>
                <w:color w:val="000000" w:themeColor="text1"/>
                <w:spacing w:val="-4"/>
                <w:sz w:val="16"/>
                <w:szCs w:val="16"/>
                <w:lang w:val="en-GB"/>
              </w:rPr>
            </w:pPr>
            <w:r w:rsidRPr="00FD0F20">
              <w:rPr>
                <w:rFonts w:ascii="Arial" w:hAnsi="Arial" w:cs="Arial"/>
                <w:color w:val="000000"/>
                <w:sz w:val="16"/>
                <w:szCs w:val="16"/>
                <w:lang w:val="en-GB"/>
              </w:rPr>
              <w:t>-</w:t>
            </w:r>
          </w:p>
        </w:tc>
        <w:tc>
          <w:tcPr>
            <w:tcW w:w="1417" w:type="dxa"/>
            <w:noWrap/>
            <w:tcMar>
              <w:left w:w="115" w:type="dxa"/>
              <w:right w:w="115" w:type="dxa"/>
            </w:tcMar>
            <w:vAlign w:val="bottom"/>
          </w:tcPr>
          <w:p w14:paraId="1F7E1F03" w14:textId="11471662" w:rsidR="000D3E27" w:rsidRPr="00FD0F20" w:rsidRDefault="000D3E27" w:rsidP="00FF1E0D">
            <w:pPr>
              <w:ind w:right="-72"/>
              <w:jc w:val="right"/>
              <w:rPr>
                <w:rFonts w:ascii="Arial" w:hAnsi="Arial" w:cs="Arial"/>
                <w:color w:val="000000" w:themeColor="text1"/>
                <w:spacing w:val="-4"/>
                <w:sz w:val="16"/>
                <w:szCs w:val="16"/>
                <w:lang w:val="en-GB"/>
              </w:rPr>
            </w:pPr>
            <w:r w:rsidRPr="00FD0F20">
              <w:rPr>
                <w:rFonts w:ascii="Arial" w:hAnsi="Arial" w:cs="Arial"/>
                <w:sz w:val="16"/>
                <w:szCs w:val="16"/>
              </w:rPr>
              <w:t xml:space="preserve"> -   </w:t>
            </w:r>
          </w:p>
        </w:tc>
        <w:tc>
          <w:tcPr>
            <w:tcW w:w="1560" w:type="dxa"/>
            <w:noWrap/>
            <w:tcMar>
              <w:left w:w="115" w:type="dxa"/>
              <w:right w:w="115" w:type="dxa"/>
            </w:tcMar>
            <w:vAlign w:val="bottom"/>
          </w:tcPr>
          <w:p w14:paraId="447876FA" w14:textId="6F326040" w:rsidR="000D3E27" w:rsidRPr="00FD0F20" w:rsidRDefault="000D3E27" w:rsidP="00FF1E0D">
            <w:pPr>
              <w:ind w:right="-72"/>
              <w:jc w:val="right"/>
              <w:rPr>
                <w:rFonts w:ascii="Arial" w:hAnsi="Arial" w:cs="Arial"/>
                <w:color w:val="000000" w:themeColor="text1"/>
                <w:spacing w:val="-4"/>
                <w:sz w:val="16"/>
                <w:szCs w:val="16"/>
                <w:lang w:val="en-GB"/>
              </w:rPr>
            </w:pPr>
            <w:r w:rsidRPr="00FD0F20">
              <w:rPr>
                <w:rFonts w:ascii="Arial" w:hAnsi="Arial" w:cs="Arial"/>
                <w:sz w:val="16"/>
                <w:szCs w:val="16"/>
              </w:rPr>
              <w:t xml:space="preserve"> -   </w:t>
            </w:r>
          </w:p>
        </w:tc>
        <w:tc>
          <w:tcPr>
            <w:tcW w:w="1701" w:type="dxa"/>
            <w:noWrap/>
            <w:tcMar>
              <w:left w:w="115" w:type="dxa"/>
              <w:right w:w="115" w:type="dxa"/>
            </w:tcMar>
            <w:vAlign w:val="bottom"/>
          </w:tcPr>
          <w:p w14:paraId="5C793A32" w14:textId="7AA36F5B" w:rsidR="000D3E27" w:rsidRPr="00FD0F20" w:rsidRDefault="000D3E27" w:rsidP="00FF1E0D">
            <w:pPr>
              <w:ind w:right="-72"/>
              <w:jc w:val="right"/>
              <w:rPr>
                <w:rFonts w:ascii="Arial" w:hAnsi="Arial" w:cs="Arial"/>
                <w:color w:val="000000" w:themeColor="text1"/>
                <w:spacing w:val="-4"/>
                <w:sz w:val="16"/>
                <w:szCs w:val="16"/>
                <w:lang w:val="en-GB"/>
              </w:rPr>
            </w:pPr>
            <w:r w:rsidRPr="00FD0F20">
              <w:rPr>
                <w:rFonts w:ascii="Arial" w:hAnsi="Arial" w:cs="Arial"/>
                <w:sz w:val="16"/>
                <w:szCs w:val="16"/>
              </w:rPr>
              <w:t xml:space="preserve"> -   </w:t>
            </w:r>
          </w:p>
        </w:tc>
      </w:tr>
      <w:tr w:rsidR="000D3E27" w:rsidRPr="00FD0F20" w14:paraId="7A4AC739" w14:textId="77777777" w:rsidTr="00511164">
        <w:tc>
          <w:tcPr>
            <w:tcW w:w="3447" w:type="dxa"/>
            <w:noWrap/>
            <w:tcMar>
              <w:left w:w="115" w:type="dxa"/>
              <w:right w:w="115" w:type="dxa"/>
            </w:tcMar>
            <w:vAlign w:val="center"/>
          </w:tcPr>
          <w:p w14:paraId="589C77CF" w14:textId="6C7AAA8E" w:rsidR="000D3E27" w:rsidRPr="00FD0F20" w:rsidRDefault="000D3E27" w:rsidP="00FF1E0D">
            <w:pPr>
              <w:pStyle w:val="Header"/>
              <w:tabs>
                <w:tab w:val="left" w:pos="1276"/>
              </w:tabs>
              <w:rPr>
                <w:rFonts w:ascii="Arial" w:hAnsi="Arial" w:cs="Arial"/>
                <w:color w:val="000000" w:themeColor="text1"/>
                <w:spacing w:val="-4"/>
                <w:sz w:val="16"/>
                <w:szCs w:val="16"/>
              </w:rPr>
            </w:pPr>
            <w:r w:rsidRPr="00FD0F20">
              <w:rPr>
                <w:rFonts w:ascii="Arial" w:hAnsi="Arial" w:cs="Arial"/>
                <w:color w:val="000000" w:themeColor="text1"/>
                <w:spacing w:val="-4"/>
                <w:sz w:val="16"/>
                <w:szCs w:val="16"/>
              </w:rPr>
              <w:t>Unused carry forward tax losses</w:t>
            </w:r>
          </w:p>
        </w:tc>
        <w:tc>
          <w:tcPr>
            <w:tcW w:w="1418" w:type="dxa"/>
            <w:noWrap/>
            <w:tcMar>
              <w:left w:w="115" w:type="dxa"/>
              <w:right w:w="115" w:type="dxa"/>
            </w:tcMar>
            <w:vAlign w:val="bottom"/>
          </w:tcPr>
          <w:p w14:paraId="05AD1266" w14:textId="6AF3FCDA"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color w:val="000000"/>
                <w:sz w:val="16"/>
                <w:szCs w:val="16"/>
                <w:lang w:val="en-GB"/>
              </w:rPr>
              <w:t>118,386</w:t>
            </w:r>
          </w:p>
        </w:tc>
        <w:tc>
          <w:tcPr>
            <w:tcW w:w="1417" w:type="dxa"/>
            <w:noWrap/>
            <w:tcMar>
              <w:left w:w="115" w:type="dxa"/>
              <w:right w:w="115" w:type="dxa"/>
            </w:tcMar>
            <w:vAlign w:val="bottom"/>
          </w:tcPr>
          <w:p w14:paraId="5BA7907F" w14:textId="032E0278"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45</w:t>
            </w:r>
            <w:r w:rsidRPr="00FD0F20">
              <w:rPr>
                <w:rFonts w:ascii="Arial" w:hAnsi="Arial" w:cs="Arial"/>
                <w:sz w:val="16"/>
                <w:szCs w:val="16"/>
              </w:rPr>
              <w:t>,</w:t>
            </w:r>
            <w:r w:rsidR="005E2A28" w:rsidRPr="00FD0F20">
              <w:rPr>
                <w:rFonts w:ascii="Arial" w:hAnsi="Arial" w:cs="Arial"/>
                <w:sz w:val="16"/>
                <w:szCs w:val="16"/>
                <w:lang w:val="en-GB"/>
              </w:rPr>
              <w:t>39</w:t>
            </w:r>
            <w:r w:rsidR="005E2A28" w:rsidRPr="00FD0F20">
              <w:rPr>
                <w:rFonts w:ascii="Arial" w:hAnsi="Arial" w:cs="Browallia New"/>
                <w:sz w:val="16"/>
                <w:szCs w:val="20"/>
                <w:lang w:bidi="th-TH"/>
              </w:rPr>
              <w:t>6</w:t>
            </w:r>
            <w:r w:rsidRPr="00FD0F20">
              <w:rPr>
                <w:rFonts w:ascii="Arial" w:hAnsi="Arial" w:cs="Arial"/>
                <w:sz w:val="16"/>
                <w:szCs w:val="16"/>
              </w:rPr>
              <w:t>)</w:t>
            </w:r>
          </w:p>
        </w:tc>
        <w:tc>
          <w:tcPr>
            <w:tcW w:w="1560" w:type="dxa"/>
            <w:noWrap/>
            <w:tcMar>
              <w:left w:w="115" w:type="dxa"/>
              <w:right w:w="115" w:type="dxa"/>
            </w:tcMar>
            <w:vAlign w:val="bottom"/>
          </w:tcPr>
          <w:p w14:paraId="465F2FE1" w14:textId="5F64A4CD"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   </w:t>
            </w:r>
          </w:p>
        </w:tc>
        <w:tc>
          <w:tcPr>
            <w:tcW w:w="1701" w:type="dxa"/>
            <w:noWrap/>
            <w:tcMar>
              <w:left w:w="115" w:type="dxa"/>
              <w:right w:w="115" w:type="dxa"/>
            </w:tcMar>
            <w:vAlign w:val="bottom"/>
          </w:tcPr>
          <w:p w14:paraId="4CBC991D" w14:textId="74E30A94"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72</w:t>
            </w:r>
            <w:r w:rsidRPr="00FD0F20">
              <w:rPr>
                <w:rFonts w:ascii="Arial" w:hAnsi="Arial" w:cs="Arial"/>
                <w:sz w:val="16"/>
                <w:szCs w:val="16"/>
              </w:rPr>
              <w:t>,</w:t>
            </w:r>
            <w:r w:rsidR="0009519C" w:rsidRPr="00FD0F20">
              <w:rPr>
                <w:rFonts w:ascii="Arial" w:hAnsi="Arial" w:cs="Arial"/>
                <w:sz w:val="16"/>
                <w:szCs w:val="16"/>
                <w:lang w:val="en-GB"/>
              </w:rPr>
              <w:t>990</w:t>
            </w:r>
            <w:r w:rsidR="0009519C" w:rsidRPr="00FD0F20">
              <w:rPr>
                <w:rFonts w:ascii="Arial" w:hAnsi="Arial" w:cs="Arial"/>
                <w:sz w:val="16"/>
                <w:szCs w:val="16"/>
              </w:rPr>
              <w:t xml:space="preserve"> </w:t>
            </w:r>
          </w:p>
        </w:tc>
      </w:tr>
      <w:tr w:rsidR="000D3E27" w:rsidRPr="00FD0F20" w14:paraId="7DD7E02E" w14:textId="77777777" w:rsidTr="00511164">
        <w:tc>
          <w:tcPr>
            <w:tcW w:w="3447" w:type="dxa"/>
            <w:noWrap/>
            <w:tcMar>
              <w:left w:w="115" w:type="dxa"/>
              <w:right w:w="115" w:type="dxa"/>
            </w:tcMar>
            <w:vAlign w:val="center"/>
          </w:tcPr>
          <w:p w14:paraId="21C9BFCF" w14:textId="6F79640C" w:rsidR="000D3E27" w:rsidRPr="00FD0F20" w:rsidRDefault="000D3E27" w:rsidP="00FF1E0D">
            <w:pPr>
              <w:pStyle w:val="Header"/>
              <w:tabs>
                <w:tab w:val="left" w:pos="1276"/>
              </w:tabs>
              <w:rPr>
                <w:rFonts w:ascii="Arial" w:hAnsi="Arial" w:cs="Arial"/>
                <w:color w:val="000000" w:themeColor="text1"/>
                <w:spacing w:val="-4"/>
                <w:sz w:val="16"/>
                <w:szCs w:val="16"/>
              </w:rPr>
            </w:pPr>
            <w:proofErr w:type="spellStart"/>
            <w:r w:rsidRPr="00FD0F20">
              <w:rPr>
                <w:rFonts w:ascii="Arial" w:hAnsi="Arial" w:cs="Arial"/>
                <w:color w:val="000000" w:themeColor="text1"/>
                <w:spacing w:val="-4"/>
                <w:sz w:val="16"/>
                <w:szCs w:val="16"/>
              </w:rPr>
              <w:t>Unrealised</w:t>
            </w:r>
            <w:proofErr w:type="spellEnd"/>
            <w:r w:rsidRPr="00FD0F20">
              <w:rPr>
                <w:rFonts w:ascii="Arial" w:hAnsi="Arial" w:cs="Arial"/>
                <w:color w:val="000000" w:themeColor="text1"/>
                <w:spacing w:val="-4"/>
                <w:sz w:val="16"/>
                <w:szCs w:val="16"/>
              </w:rPr>
              <w:t xml:space="preserve"> loss on investments</w:t>
            </w:r>
          </w:p>
        </w:tc>
        <w:tc>
          <w:tcPr>
            <w:tcW w:w="1418" w:type="dxa"/>
            <w:noWrap/>
            <w:tcMar>
              <w:left w:w="115" w:type="dxa"/>
              <w:right w:w="115" w:type="dxa"/>
            </w:tcMar>
            <w:vAlign w:val="bottom"/>
          </w:tcPr>
          <w:p w14:paraId="53D02377" w14:textId="045212F7"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color w:val="000000"/>
                <w:sz w:val="16"/>
                <w:szCs w:val="16"/>
                <w:lang w:val="en-GB"/>
              </w:rPr>
              <w:t>76,458</w:t>
            </w:r>
          </w:p>
        </w:tc>
        <w:tc>
          <w:tcPr>
            <w:tcW w:w="1417" w:type="dxa"/>
            <w:noWrap/>
            <w:tcMar>
              <w:left w:w="115" w:type="dxa"/>
              <w:right w:w="115" w:type="dxa"/>
            </w:tcMar>
            <w:vAlign w:val="bottom"/>
          </w:tcPr>
          <w:p w14:paraId="72ED8011" w14:textId="5BAE4C5F"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   </w:t>
            </w:r>
          </w:p>
        </w:tc>
        <w:tc>
          <w:tcPr>
            <w:tcW w:w="1560" w:type="dxa"/>
            <w:noWrap/>
            <w:tcMar>
              <w:left w:w="115" w:type="dxa"/>
              <w:right w:w="115" w:type="dxa"/>
            </w:tcMar>
            <w:vAlign w:val="bottom"/>
          </w:tcPr>
          <w:p w14:paraId="1C570556" w14:textId="48B4ACA8"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7</w:t>
            </w:r>
            <w:r w:rsidRPr="00FD0F20">
              <w:rPr>
                <w:rFonts w:ascii="Arial" w:hAnsi="Arial" w:cs="Arial"/>
                <w:sz w:val="16"/>
                <w:szCs w:val="16"/>
              </w:rPr>
              <w:t>,</w:t>
            </w:r>
            <w:r w:rsidRPr="00FD0F20">
              <w:rPr>
                <w:rFonts w:ascii="Arial" w:hAnsi="Arial" w:cs="Arial"/>
                <w:sz w:val="16"/>
                <w:szCs w:val="16"/>
                <w:lang w:val="en-GB"/>
              </w:rPr>
              <w:t>278</w:t>
            </w:r>
            <w:r w:rsidRPr="00FD0F20">
              <w:rPr>
                <w:rFonts w:ascii="Arial" w:hAnsi="Arial" w:cs="Arial"/>
                <w:sz w:val="16"/>
                <w:szCs w:val="16"/>
              </w:rPr>
              <w:t xml:space="preserve"> </w:t>
            </w:r>
          </w:p>
        </w:tc>
        <w:tc>
          <w:tcPr>
            <w:tcW w:w="1701" w:type="dxa"/>
            <w:noWrap/>
            <w:tcMar>
              <w:left w:w="115" w:type="dxa"/>
              <w:right w:w="115" w:type="dxa"/>
            </w:tcMar>
            <w:vAlign w:val="bottom"/>
          </w:tcPr>
          <w:p w14:paraId="51748324" w14:textId="56508232" w:rsidR="000D3E27" w:rsidRPr="00FD0F20" w:rsidRDefault="000D3E27"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83</w:t>
            </w:r>
            <w:r w:rsidRPr="00FD0F20">
              <w:rPr>
                <w:rFonts w:ascii="Arial" w:hAnsi="Arial" w:cs="Arial"/>
                <w:sz w:val="16"/>
                <w:szCs w:val="16"/>
              </w:rPr>
              <w:t>,</w:t>
            </w:r>
            <w:r w:rsidRPr="00FD0F20">
              <w:rPr>
                <w:rFonts w:ascii="Arial" w:hAnsi="Arial" w:cs="Arial"/>
                <w:sz w:val="16"/>
                <w:szCs w:val="16"/>
                <w:lang w:val="en-GB"/>
              </w:rPr>
              <w:t>736</w:t>
            </w:r>
            <w:r w:rsidRPr="00FD0F20">
              <w:rPr>
                <w:rFonts w:ascii="Arial" w:hAnsi="Arial" w:cs="Arial"/>
                <w:sz w:val="16"/>
                <w:szCs w:val="16"/>
              </w:rPr>
              <w:t xml:space="preserve"> </w:t>
            </w:r>
          </w:p>
        </w:tc>
      </w:tr>
      <w:tr w:rsidR="000D3E27" w:rsidRPr="00FD0F20" w14:paraId="3D7AFD46" w14:textId="77777777" w:rsidTr="00511164">
        <w:tc>
          <w:tcPr>
            <w:tcW w:w="3447" w:type="dxa"/>
            <w:noWrap/>
            <w:tcMar>
              <w:left w:w="115" w:type="dxa"/>
              <w:right w:w="115" w:type="dxa"/>
            </w:tcMar>
            <w:vAlign w:val="center"/>
          </w:tcPr>
          <w:p w14:paraId="589374CA" w14:textId="05A05887" w:rsidR="000D3E27" w:rsidRPr="00FD0F20" w:rsidRDefault="000D3E27" w:rsidP="00FF1E0D">
            <w:pPr>
              <w:pStyle w:val="Header"/>
              <w:tabs>
                <w:tab w:val="left" w:pos="1276"/>
              </w:tabs>
              <w:rPr>
                <w:rFonts w:ascii="Arial" w:hAnsi="Arial" w:cs="Arial"/>
                <w:color w:val="000000" w:themeColor="text1"/>
                <w:spacing w:val="-4"/>
                <w:sz w:val="16"/>
                <w:szCs w:val="16"/>
                <w:lang w:bidi="th-TH"/>
              </w:rPr>
            </w:pPr>
            <w:r w:rsidRPr="00FD0F20">
              <w:rPr>
                <w:rFonts w:ascii="Arial" w:hAnsi="Arial" w:cs="Arial"/>
                <w:color w:val="000000" w:themeColor="text1"/>
                <w:spacing w:val="-4"/>
                <w:sz w:val="16"/>
                <w:szCs w:val="16"/>
              </w:rPr>
              <w:t>Others</w:t>
            </w:r>
          </w:p>
        </w:tc>
        <w:tc>
          <w:tcPr>
            <w:tcW w:w="1418" w:type="dxa"/>
            <w:tcBorders>
              <w:bottom w:val="single" w:sz="4" w:space="0" w:color="auto"/>
            </w:tcBorders>
            <w:noWrap/>
            <w:tcMar>
              <w:left w:w="115" w:type="dxa"/>
              <w:right w:w="115" w:type="dxa"/>
            </w:tcMar>
            <w:vAlign w:val="bottom"/>
          </w:tcPr>
          <w:p w14:paraId="684A0C73" w14:textId="699F97D8" w:rsidR="000D3E27" w:rsidRPr="00FD0F20" w:rsidRDefault="000D3E27" w:rsidP="00FF1E0D">
            <w:pPr>
              <w:ind w:right="-72"/>
              <w:jc w:val="right"/>
              <w:rPr>
                <w:rFonts w:ascii="Arial" w:hAnsi="Arial" w:cs="Arial"/>
                <w:color w:val="000000" w:themeColor="text1"/>
                <w:spacing w:val="-4"/>
                <w:sz w:val="16"/>
                <w:szCs w:val="16"/>
                <w:lang w:val="en-GB"/>
              </w:rPr>
            </w:pPr>
            <w:r w:rsidRPr="00FD0F20">
              <w:rPr>
                <w:rFonts w:ascii="Arial" w:hAnsi="Arial" w:cs="Arial"/>
                <w:color w:val="000000"/>
                <w:sz w:val="16"/>
                <w:szCs w:val="16"/>
                <w:lang w:val="en-GB"/>
              </w:rPr>
              <w:t>15,301</w:t>
            </w:r>
          </w:p>
        </w:tc>
        <w:tc>
          <w:tcPr>
            <w:tcW w:w="1417" w:type="dxa"/>
            <w:tcBorders>
              <w:bottom w:val="single" w:sz="4" w:space="0" w:color="auto"/>
            </w:tcBorders>
            <w:noWrap/>
            <w:tcMar>
              <w:left w:w="115" w:type="dxa"/>
              <w:right w:w="115" w:type="dxa"/>
            </w:tcMar>
            <w:vAlign w:val="bottom"/>
          </w:tcPr>
          <w:p w14:paraId="7BCC98A7" w14:textId="2A9137F3" w:rsidR="000D3E27" w:rsidRPr="00FD0F20" w:rsidRDefault="000D3E27" w:rsidP="00FF1E0D">
            <w:pPr>
              <w:ind w:right="-72"/>
              <w:jc w:val="right"/>
              <w:rPr>
                <w:rFonts w:ascii="Arial" w:hAnsi="Arial" w:cs="Arial"/>
                <w:color w:val="000000" w:themeColor="text1"/>
                <w:spacing w:val="-4"/>
                <w:sz w:val="16"/>
                <w:szCs w:val="16"/>
                <w:lang w:val="en-GB"/>
              </w:rPr>
            </w:pPr>
            <w:r w:rsidRPr="00FD0F20">
              <w:rPr>
                <w:rFonts w:ascii="Arial" w:hAnsi="Arial" w:cs="Arial"/>
                <w:sz w:val="16"/>
                <w:szCs w:val="16"/>
              </w:rPr>
              <w:t xml:space="preserve"> (</w:t>
            </w:r>
            <w:r w:rsidRPr="00FD0F20">
              <w:rPr>
                <w:rFonts w:ascii="Arial" w:hAnsi="Arial" w:cs="Arial"/>
                <w:sz w:val="16"/>
                <w:szCs w:val="16"/>
                <w:lang w:val="en-GB"/>
              </w:rPr>
              <w:t>502</w:t>
            </w:r>
            <w:r w:rsidRPr="00FD0F20">
              <w:rPr>
                <w:rFonts w:ascii="Arial" w:hAnsi="Arial" w:cs="Arial"/>
                <w:sz w:val="16"/>
                <w:szCs w:val="16"/>
              </w:rPr>
              <w:t>)</w:t>
            </w:r>
          </w:p>
        </w:tc>
        <w:tc>
          <w:tcPr>
            <w:tcW w:w="1560" w:type="dxa"/>
            <w:tcBorders>
              <w:bottom w:val="single" w:sz="4" w:space="0" w:color="auto"/>
            </w:tcBorders>
            <w:noWrap/>
            <w:tcMar>
              <w:left w:w="115" w:type="dxa"/>
              <w:right w:w="115" w:type="dxa"/>
            </w:tcMar>
            <w:vAlign w:val="bottom"/>
          </w:tcPr>
          <w:p w14:paraId="730928B0" w14:textId="4519B538" w:rsidR="000D3E27" w:rsidRPr="00FD0F20" w:rsidRDefault="000D3E27" w:rsidP="00FF1E0D">
            <w:pPr>
              <w:ind w:right="-72"/>
              <w:jc w:val="right"/>
              <w:rPr>
                <w:rFonts w:ascii="Arial" w:hAnsi="Arial" w:cs="Arial"/>
                <w:color w:val="000000" w:themeColor="text1"/>
                <w:spacing w:val="-4"/>
                <w:sz w:val="16"/>
                <w:szCs w:val="16"/>
                <w:lang w:val="en-GB"/>
              </w:rPr>
            </w:pPr>
            <w:r w:rsidRPr="00FD0F20">
              <w:rPr>
                <w:rFonts w:ascii="Arial" w:hAnsi="Arial" w:cs="Arial"/>
                <w:sz w:val="16"/>
                <w:szCs w:val="16"/>
              </w:rPr>
              <w:t xml:space="preserve"> </w:t>
            </w:r>
            <w:r w:rsidRPr="00FD0F20">
              <w:rPr>
                <w:rFonts w:ascii="Arial" w:hAnsi="Arial" w:cs="Arial"/>
                <w:sz w:val="16"/>
                <w:szCs w:val="16"/>
                <w:lang w:val="en-GB"/>
              </w:rPr>
              <w:t>1</w:t>
            </w:r>
            <w:r w:rsidRPr="00FD0F20">
              <w:rPr>
                <w:rFonts w:ascii="Arial" w:hAnsi="Arial" w:cs="Arial"/>
                <w:sz w:val="16"/>
                <w:szCs w:val="16"/>
              </w:rPr>
              <w:t>,</w:t>
            </w:r>
            <w:r w:rsidRPr="00FD0F20">
              <w:rPr>
                <w:rFonts w:ascii="Arial" w:hAnsi="Arial" w:cs="Arial"/>
                <w:sz w:val="16"/>
                <w:szCs w:val="16"/>
                <w:lang w:val="en-GB"/>
              </w:rPr>
              <w:t>08</w:t>
            </w:r>
            <w:r w:rsidR="001B37AA" w:rsidRPr="00FD0F20">
              <w:rPr>
                <w:rFonts w:ascii="Arial" w:hAnsi="Arial" w:cs="Arial"/>
                <w:sz w:val="16"/>
                <w:szCs w:val="16"/>
                <w:lang w:val="en-GB"/>
              </w:rPr>
              <w:t>5</w:t>
            </w:r>
            <w:r w:rsidRPr="00FD0F20">
              <w:rPr>
                <w:rFonts w:ascii="Arial" w:hAnsi="Arial" w:cs="Arial"/>
                <w:sz w:val="16"/>
                <w:szCs w:val="16"/>
              </w:rPr>
              <w:t xml:space="preserve"> </w:t>
            </w:r>
          </w:p>
        </w:tc>
        <w:tc>
          <w:tcPr>
            <w:tcW w:w="1701" w:type="dxa"/>
            <w:tcBorders>
              <w:bottom w:val="single" w:sz="4" w:space="0" w:color="auto"/>
            </w:tcBorders>
            <w:noWrap/>
            <w:tcMar>
              <w:left w:w="115" w:type="dxa"/>
              <w:right w:w="115" w:type="dxa"/>
            </w:tcMar>
            <w:vAlign w:val="bottom"/>
          </w:tcPr>
          <w:p w14:paraId="416AE90A" w14:textId="5F7F035E" w:rsidR="000D3E27" w:rsidRPr="00FD0F20" w:rsidRDefault="000D3E27" w:rsidP="00FF1E0D">
            <w:pPr>
              <w:ind w:right="-72"/>
              <w:jc w:val="right"/>
              <w:rPr>
                <w:rFonts w:ascii="Arial" w:hAnsi="Arial" w:cs="Arial"/>
                <w:color w:val="000000" w:themeColor="text1"/>
                <w:spacing w:val="-4"/>
                <w:sz w:val="16"/>
                <w:szCs w:val="16"/>
                <w:lang w:val="en-GB"/>
              </w:rPr>
            </w:pPr>
            <w:r w:rsidRPr="00FD0F20">
              <w:rPr>
                <w:rFonts w:ascii="Arial" w:hAnsi="Arial" w:cs="Arial"/>
                <w:sz w:val="16"/>
                <w:szCs w:val="16"/>
              </w:rPr>
              <w:t xml:space="preserve"> </w:t>
            </w:r>
            <w:r w:rsidRPr="00FD0F20">
              <w:rPr>
                <w:rFonts w:ascii="Arial" w:hAnsi="Arial" w:cs="Arial"/>
                <w:sz w:val="16"/>
                <w:szCs w:val="16"/>
                <w:lang w:val="en-GB"/>
              </w:rPr>
              <w:t>15</w:t>
            </w:r>
            <w:r w:rsidRPr="00FD0F20">
              <w:rPr>
                <w:rFonts w:ascii="Arial" w:hAnsi="Arial" w:cs="Arial"/>
                <w:sz w:val="16"/>
                <w:szCs w:val="16"/>
              </w:rPr>
              <w:t>,</w:t>
            </w:r>
            <w:r w:rsidR="006754E3" w:rsidRPr="00FD0F20">
              <w:rPr>
                <w:rFonts w:ascii="Arial" w:hAnsi="Arial" w:cs="Arial"/>
                <w:sz w:val="16"/>
                <w:szCs w:val="16"/>
                <w:lang w:val="en-GB"/>
              </w:rPr>
              <w:t>884</w:t>
            </w:r>
            <w:r w:rsidR="006754E3" w:rsidRPr="00FD0F20">
              <w:rPr>
                <w:rFonts w:ascii="Arial" w:hAnsi="Arial" w:cs="Arial"/>
                <w:sz w:val="16"/>
                <w:szCs w:val="16"/>
              </w:rPr>
              <w:t xml:space="preserve"> </w:t>
            </w:r>
          </w:p>
        </w:tc>
      </w:tr>
      <w:tr w:rsidR="000D3E27" w:rsidRPr="00FD0F20" w14:paraId="17078ED8" w14:textId="77777777" w:rsidTr="00511164">
        <w:tc>
          <w:tcPr>
            <w:tcW w:w="3447" w:type="dxa"/>
            <w:noWrap/>
            <w:tcMar>
              <w:left w:w="115" w:type="dxa"/>
              <w:right w:w="115" w:type="dxa"/>
            </w:tcMar>
            <w:vAlign w:val="center"/>
          </w:tcPr>
          <w:p w14:paraId="2DAFBA78" w14:textId="77777777" w:rsidR="000D3E27" w:rsidRPr="00FD0F20" w:rsidRDefault="000D3E27" w:rsidP="00FF1E0D">
            <w:pPr>
              <w:pStyle w:val="Header"/>
              <w:tabs>
                <w:tab w:val="left" w:pos="1276"/>
              </w:tabs>
              <w:rPr>
                <w:rFonts w:ascii="Arial" w:hAnsi="Arial" w:cs="Arial"/>
                <w:color w:val="000000" w:themeColor="text1"/>
                <w:spacing w:val="-4"/>
                <w:sz w:val="16"/>
                <w:szCs w:val="16"/>
              </w:rPr>
            </w:pPr>
          </w:p>
        </w:tc>
        <w:tc>
          <w:tcPr>
            <w:tcW w:w="1418" w:type="dxa"/>
            <w:tcBorders>
              <w:top w:val="single" w:sz="4" w:space="0" w:color="auto"/>
            </w:tcBorders>
            <w:noWrap/>
            <w:tcMar>
              <w:left w:w="115" w:type="dxa"/>
              <w:right w:w="115" w:type="dxa"/>
            </w:tcMar>
            <w:vAlign w:val="bottom"/>
          </w:tcPr>
          <w:p w14:paraId="3D660653" w14:textId="77777777" w:rsidR="000D3E27" w:rsidRPr="00FD0F20" w:rsidRDefault="000D3E27" w:rsidP="00FF1E0D">
            <w:pPr>
              <w:ind w:right="-72"/>
              <w:jc w:val="right"/>
              <w:rPr>
                <w:rFonts w:ascii="Arial" w:hAnsi="Arial" w:cs="Arial"/>
                <w:color w:val="000000" w:themeColor="text1"/>
                <w:spacing w:val="-4"/>
                <w:sz w:val="16"/>
                <w:szCs w:val="16"/>
                <w:lang w:val="en-GB"/>
              </w:rPr>
            </w:pPr>
          </w:p>
        </w:tc>
        <w:tc>
          <w:tcPr>
            <w:tcW w:w="1417" w:type="dxa"/>
            <w:tcBorders>
              <w:top w:val="single" w:sz="4" w:space="0" w:color="auto"/>
            </w:tcBorders>
            <w:noWrap/>
            <w:tcMar>
              <w:left w:w="115" w:type="dxa"/>
              <w:right w:w="115" w:type="dxa"/>
            </w:tcMar>
            <w:vAlign w:val="bottom"/>
          </w:tcPr>
          <w:p w14:paraId="0E0D6483" w14:textId="77777777" w:rsidR="000D3E27" w:rsidRPr="00FD0F20" w:rsidRDefault="000D3E27" w:rsidP="00FF1E0D">
            <w:pPr>
              <w:ind w:right="-72"/>
              <w:jc w:val="right"/>
              <w:rPr>
                <w:rFonts w:ascii="Arial" w:hAnsi="Arial" w:cs="Arial"/>
                <w:color w:val="000000" w:themeColor="text1"/>
                <w:spacing w:val="-4"/>
                <w:sz w:val="16"/>
                <w:szCs w:val="16"/>
                <w:lang w:val="en-GB"/>
              </w:rPr>
            </w:pPr>
          </w:p>
        </w:tc>
        <w:tc>
          <w:tcPr>
            <w:tcW w:w="1560" w:type="dxa"/>
            <w:tcBorders>
              <w:top w:val="single" w:sz="4" w:space="0" w:color="auto"/>
            </w:tcBorders>
            <w:noWrap/>
            <w:tcMar>
              <w:left w:w="115" w:type="dxa"/>
              <w:right w:w="115" w:type="dxa"/>
            </w:tcMar>
            <w:vAlign w:val="bottom"/>
          </w:tcPr>
          <w:p w14:paraId="32D5BE92" w14:textId="77777777" w:rsidR="000D3E27" w:rsidRPr="00FD0F20" w:rsidRDefault="000D3E27" w:rsidP="00FF1E0D">
            <w:pPr>
              <w:ind w:right="-72"/>
              <w:jc w:val="right"/>
              <w:rPr>
                <w:rFonts w:ascii="Arial" w:hAnsi="Arial" w:cs="Arial"/>
                <w:color w:val="000000" w:themeColor="text1"/>
                <w:spacing w:val="-4"/>
                <w:sz w:val="16"/>
                <w:szCs w:val="16"/>
                <w:lang w:val="en-GB"/>
              </w:rPr>
            </w:pPr>
          </w:p>
        </w:tc>
        <w:tc>
          <w:tcPr>
            <w:tcW w:w="1701" w:type="dxa"/>
            <w:tcBorders>
              <w:top w:val="single" w:sz="4" w:space="0" w:color="auto"/>
            </w:tcBorders>
            <w:noWrap/>
            <w:tcMar>
              <w:left w:w="115" w:type="dxa"/>
              <w:right w:w="115" w:type="dxa"/>
            </w:tcMar>
            <w:vAlign w:val="bottom"/>
          </w:tcPr>
          <w:p w14:paraId="4CFCBDBB" w14:textId="77777777" w:rsidR="000D3E27" w:rsidRPr="00FD0F20" w:rsidRDefault="000D3E27" w:rsidP="00FF1E0D">
            <w:pPr>
              <w:ind w:right="-72"/>
              <w:jc w:val="right"/>
              <w:rPr>
                <w:rFonts w:ascii="Arial" w:hAnsi="Arial" w:cs="Arial"/>
                <w:color w:val="000000" w:themeColor="text1"/>
                <w:spacing w:val="-4"/>
                <w:sz w:val="16"/>
                <w:szCs w:val="16"/>
                <w:lang w:val="en-GB"/>
              </w:rPr>
            </w:pPr>
          </w:p>
        </w:tc>
      </w:tr>
      <w:tr w:rsidR="00833080" w:rsidRPr="00FD0F20" w14:paraId="1F889FBB" w14:textId="77777777" w:rsidTr="00511164">
        <w:tc>
          <w:tcPr>
            <w:tcW w:w="3447" w:type="dxa"/>
            <w:noWrap/>
            <w:tcMar>
              <w:left w:w="115" w:type="dxa"/>
              <w:right w:w="115" w:type="dxa"/>
            </w:tcMar>
            <w:vAlign w:val="center"/>
          </w:tcPr>
          <w:p w14:paraId="5DC03853" w14:textId="147874C0" w:rsidR="00833080" w:rsidRPr="00FD0F20" w:rsidRDefault="00833080" w:rsidP="00FF1E0D">
            <w:pPr>
              <w:pStyle w:val="Header"/>
              <w:tabs>
                <w:tab w:val="left" w:pos="1276"/>
              </w:tabs>
              <w:rPr>
                <w:rFonts w:ascii="Arial" w:hAnsi="Arial" w:cs="Arial"/>
                <w:color w:val="000000" w:themeColor="text1"/>
                <w:spacing w:val="-4"/>
                <w:sz w:val="16"/>
                <w:szCs w:val="16"/>
              </w:rPr>
            </w:pPr>
          </w:p>
        </w:tc>
        <w:tc>
          <w:tcPr>
            <w:tcW w:w="1418" w:type="dxa"/>
            <w:tcBorders>
              <w:bottom w:val="single" w:sz="4" w:space="0" w:color="000000" w:themeColor="text1"/>
            </w:tcBorders>
            <w:noWrap/>
            <w:tcMar>
              <w:left w:w="115" w:type="dxa"/>
              <w:right w:w="115" w:type="dxa"/>
            </w:tcMar>
            <w:vAlign w:val="bottom"/>
          </w:tcPr>
          <w:p w14:paraId="323DAC7C" w14:textId="3834C0CE" w:rsidR="00833080" w:rsidRPr="00FD0F20" w:rsidRDefault="00833080" w:rsidP="00FF1E0D">
            <w:pPr>
              <w:ind w:right="-72"/>
              <w:jc w:val="right"/>
              <w:rPr>
                <w:rFonts w:ascii="Arial" w:hAnsi="Arial" w:cs="Arial"/>
                <w:color w:val="000000" w:themeColor="text1"/>
                <w:spacing w:val="-4"/>
                <w:sz w:val="16"/>
                <w:szCs w:val="16"/>
              </w:rPr>
            </w:pPr>
            <w:r w:rsidRPr="00FD0F20">
              <w:rPr>
                <w:rFonts w:ascii="Arial" w:hAnsi="Arial" w:cs="Arial"/>
                <w:color w:val="000000"/>
                <w:sz w:val="16"/>
                <w:szCs w:val="16"/>
                <w:lang w:val="en-GB"/>
              </w:rPr>
              <w:t>458,238</w:t>
            </w:r>
          </w:p>
        </w:tc>
        <w:tc>
          <w:tcPr>
            <w:tcW w:w="1417" w:type="dxa"/>
            <w:tcBorders>
              <w:bottom w:val="single" w:sz="4" w:space="0" w:color="000000" w:themeColor="text1"/>
            </w:tcBorders>
            <w:noWrap/>
            <w:tcMar>
              <w:left w:w="115" w:type="dxa"/>
              <w:right w:w="115" w:type="dxa"/>
            </w:tcMar>
            <w:vAlign w:val="bottom"/>
          </w:tcPr>
          <w:p w14:paraId="030ECCD8" w14:textId="26B106D7" w:rsidR="00833080" w:rsidRPr="00FD0F20" w:rsidRDefault="00833080"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86</w:t>
            </w:r>
            <w:r w:rsidRPr="00FD0F20">
              <w:rPr>
                <w:rFonts w:ascii="Arial" w:hAnsi="Arial" w:cs="Arial"/>
                <w:sz w:val="16"/>
                <w:szCs w:val="16"/>
              </w:rPr>
              <w:t>,</w:t>
            </w:r>
            <w:r w:rsidR="008B3A4B" w:rsidRPr="00FD0F20">
              <w:rPr>
                <w:rFonts w:ascii="Arial" w:hAnsi="Arial" w:cs="Arial"/>
                <w:sz w:val="16"/>
                <w:szCs w:val="16"/>
                <w:lang w:val="en-GB"/>
              </w:rPr>
              <w:t>411</w:t>
            </w:r>
            <w:r w:rsidRPr="00FD0F20">
              <w:rPr>
                <w:rFonts w:ascii="Arial" w:hAnsi="Arial" w:cs="Arial"/>
                <w:sz w:val="16"/>
                <w:szCs w:val="16"/>
              </w:rPr>
              <w:t>)</w:t>
            </w:r>
          </w:p>
        </w:tc>
        <w:tc>
          <w:tcPr>
            <w:tcW w:w="1560" w:type="dxa"/>
            <w:tcBorders>
              <w:bottom w:val="single" w:sz="4" w:space="0" w:color="000000" w:themeColor="text1"/>
            </w:tcBorders>
            <w:noWrap/>
            <w:tcMar>
              <w:left w:w="115" w:type="dxa"/>
              <w:right w:w="115" w:type="dxa"/>
            </w:tcMar>
            <w:vAlign w:val="bottom"/>
          </w:tcPr>
          <w:p w14:paraId="69D52BFE" w14:textId="3431FEBD" w:rsidR="00833080" w:rsidRPr="00FD0F20" w:rsidRDefault="00833080"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8</w:t>
            </w:r>
            <w:r w:rsidRPr="00FD0F20">
              <w:rPr>
                <w:rFonts w:ascii="Arial" w:hAnsi="Arial" w:cs="Arial"/>
                <w:sz w:val="16"/>
                <w:szCs w:val="16"/>
              </w:rPr>
              <w:t>,</w:t>
            </w:r>
            <w:r w:rsidR="00064F47" w:rsidRPr="00FD0F20">
              <w:rPr>
                <w:rFonts w:ascii="Arial" w:hAnsi="Arial" w:cs="Arial"/>
                <w:sz w:val="16"/>
                <w:szCs w:val="16"/>
                <w:lang w:val="en-GB"/>
              </w:rPr>
              <w:t>363</w:t>
            </w:r>
            <w:r w:rsidR="00064F47" w:rsidRPr="00FD0F20">
              <w:rPr>
                <w:rFonts w:ascii="Arial" w:hAnsi="Arial" w:cs="Arial"/>
                <w:sz w:val="16"/>
                <w:szCs w:val="16"/>
              </w:rPr>
              <w:t xml:space="preserve"> </w:t>
            </w:r>
          </w:p>
        </w:tc>
        <w:tc>
          <w:tcPr>
            <w:tcW w:w="1701" w:type="dxa"/>
            <w:tcBorders>
              <w:bottom w:val="single" w:sz="4" w:space="0" w:color="000000" w:themeColor="text1"/>
            </w:tcBorders>
            <w:noWrap/>
            <w:tcMar>
              <w:left w:w="115" w:type="dxa"/>
              <w:right w:w="115" w:type="dxa"/>
            </w:tcMar>
            <w:vAlign w:val="bottom"/>
          </w:tcPr>
          <w:p w14:paraId="3205B1F4" w14:textId="64F2E77B" w:rsidR="00833080" w:rsidRPr="00FD0F20" w:rsidRDefault="00833080"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380</w:t>
            </w:r>
            <w:r w:rsidRPr="00FD0F20">
              <w:rPr>
                <w:rFonts w:ascii="Arial" w:hAnsi="Arial" w:cs="Arial"/>
                <w:sz w:val="16"/>
                <w:szCs w:val="16"/>
              </w:rPr>
              <w:t>,</w:t>
            </w:r>
            <w:r w:rsidRPr="00FD0F20">
              <w:rPr>
                <w:rFonts w:ascii="Arial" w:hAnsi="Arial" w:cs="Arial"/>
                <w:sz w:val="16"/>
                <w:szCs w:val="16"/>
                <w:lang w:val="en-GB"/>
              </w:rPr>
              <w:t>190</w:t>
            </w:r>
            <w:r w:rsidRPr="00FD0F20">
              <w:rPr>
                <w:rFonts w:ascii="Arial" w:hAnsi="Arial" w:cs="Arial"/>
                <w:sz w:val="16"/>
                <w:szCs w:val="16"/>
              </w:rPr>
              <w:t xml:space="preserve"> </w:t>
            </w:r>
          </w:p>
        </w:tc>
      </w:tr>
      <w:tr w:rsidR="00833080" w:rsidRPr="00FD0F20" w14:paraId="4375F24B" w14:textId="77777777" w:rsidTr="00511164">
        <w:tc>
          <w:tcPr>
            <w:tcW w:w="3447" w:type="dxa"/>
            <w:noWrap/>
            <w:tcMar>
              <w:left w:w="115" w:type="dxa"/>
              <w:right w:w="115" w:type="dxa"/>
            </w:tcMar>
            <w:vAlign w:val="center"/>
          </w:tcPr>
          <w:p w14:paraId="5764845A" w14:textId="58F006AF" w:rsidR="00833080" w:rsidRPr="00FD0F20" w:rsidRDefault="00833080" w:rsidP="00FF1E0D">
            <w:pPr>
              <w:pStyle w:val="Header"/>
              <w:tabs>
                <w:tab w:val="left" w:pos="1276"/>
              </w:tabs>
              <w:rPr>
                <w:rFonts w:ascii="Arial" w:hAnsi="Arial" w:cs="Arial"/>
                <w:color w:val="000000" w:themeColor="text1"/>
                <w:spacing w:val="-4"/>
                <w:sz w:val="16"/>
                <w:szCs w:val="16"/>
              </w:rPr>
            </w:pPr>
          </w:p>
        </w:tc>
        <w:tc>
          <w:tcPr>
            <w:tcW w:w="1418" w:type="dxa"/>
            <w:tcBorders>
              <w:top w:val="single" w:sz="4" w:space="0" w:color="000000" w:themeColor="text1"/>
            </w:tcBorders>
            <w:noWrap/>
            <w:tcMar>
              <w:left w:w="115" w:type="dxa"/>
              <w:right w:w="115" w:type="dxa"/>
            </w:tcMar>
            <w:vAlign w:val="bottom"/>
          </w:tcPr>
          <w:p w14:paraId="46364C1C" w14:textId="13484F4F" w:rsidR="00833080" w:rsidRPr="00FD0F20" w:rsidRDefault="00833080" w:rsidP="00FF1E0D">
            <w:pPr>
              <w:ind w:right="-72"/>
              <w:jc w:val="right"/>
              <w:rPr>
                <w:rFonts w:ascii="Arial" w:hAnsi="Arial" w:cs="Arial"/>
                <w:color w:val="000000" w:themeColor="text1"/>
                <w:spacing w:val="-4"/>
                <w:sz w:val="16"/>
                <w:szCs w:val="16"/>
              </w:rPr>
            </w:pPr>
          </w:p>
        </w:tc>
        <w:tc>
          <w:tcPr>
            <w:tcW w:w="1417" w:type="dxa"/>
            <w:tcBorders>
              <w:top w:val="single" w:sz="4" w:space="0" w:color="000000" w:themeColor="text1"/>
            </w:tcBorders>
            <w:noWrap/>
            <w:tcMar>
              <w:left w:w="115" w:type="dxa"/>
              <w:right w:w="115" w:type="dxa"/>
            </w:tcMar>
            <w:vAlign w:val="bottom"/>
          </w:tcPr>
          <w:p w14:paraId="2C1298BA" w14:textId="58174D35" w:rsidR="00833080" w:rsidRPr="00FD0F20" w:rsidRDefault="00833080" w:rsidP="00FF1E0D">
            <w:pPr>
              <w:ind w:right="-72"/>
              <w:jc w:val="right"/>
              <w:rPr>
                <w:rFonts w:ascii="Arial" w:hAnsi="Arial" w:cs="Arial"/>
                <w:color w:val="000000" w:themeColor="text1"/>
                <w:spacing w:val="-4"/>
                <w:sz w:val="16"/>
                <w:szCs w:val="16"/>
              </w:rPr>
            </w:pPr>
          </w:p>
        </w:tc>
        <w:tc>
          <w:tcPr>
            <w:tcW w:w="1560" w:type="dxa"/>
            <w:tcBorders>
              <w:top w:val="single" w:sz="4" w:space="0" w:color="000000" w:themeColor="text1"/>
            </w:tcBorders>
            <w:noWrap/>
            <w:tcMar>
              <w:left w:w="115" w:type="dxa"/>
              <w:right w:w="115" w:type="dxa"/>
            </w:tcMar>
            <w:vAlign w:val="bottom"/>
          </w:tcPr>
          <w:p w14:paraId="6079E724" w14:textId="10F9DD59" w:rsidR="00833080" w:rsidRPr="00FD0F20" w:rsidRDefault="00833080" w:rsidP="00FF1E0D">
            <w:pPr>
              <w:ind w:right="-72"/>
              <w:jc w:val="right"/>
              <w:rPr>
                <w:rFonts w:ascii="Arial" w:hAnsi="Arial" w:cs="Arial"/>
                <w:color w:val="000000" w:themeColor="text1"/>
                <w:spacing w:val="-4"/>
                <w:sz w:val="16"/>
                <w:szCs w:val="16"/>
              </w:rPr>
            </w:pPr>
          </w:p>
        </w:tc>
        <w:tc>
          <w:tcPr>
            <w:tcW w:w="1701" w:type="dxa"/>
            <w:tcBorders>
              <w:top w:val="single" w:sz="4" w:space="0" w:color="000000" w:themeColor="text1"/>
            </w:tcBorders>
            <w:noWrap/>
            <w:tcMar>
              <w:left w:w="115" w:type="dxa"/>
              <w:right w:w="115" w:type="dxa"/>
            </w:tcMar>
            <w:vAlign w:val="bottom"/>
          </w:tcPr>
          <w:p w14:paraId="3FA54C89" w14:textId="5CAD52CE" w:rsidR="00833080" w:rsidRPr="00FD0F20" w:rsidRDefault="00833080" w:rsidP="00FF1E0D">
            <w:pPr>
              <w:ind w:right="-72"/>
              <w:jc w:val="right"/>
              <w:rPr>
                <w:rFonts w:ascii="Arial" w:hAnsi="Arial" w:cs="Arial"/>
                <w:color w:val="000000" w:themeColor="text1"/>
                <w:spacing w:val="-4"/>
                <w:sz w:val="16"/>
                <w:szCs w:val="16"/>
              </w:rPr>
            </w:pPr>
          </w:p>
        </w:tc>
      </w:tr>
      <w:tr w:rsidR="00833080" w:rsidRPr="00FD0F20" w14:paraId="19363529" w14:textId="77777777" w:rsidTr="00511164">
        <w:tc>
          <w:tcPr>
            <w:tcW w:w="3447" w:type="dxa"/>
            <w:noWrap/>
            <w:tcMar>
              <w:left w:w="115" w:type="dxa"/>
              <w:right w:w="115" w:type="dxa"/>
            </w:tcMar>
            <w:vAlign w:val="center"/>
          </w:tcPr>
          <w:p w14:paraId="1EDD0EE0" w14:textId="004EA0E0" w:rsidR="00833080" w:rsidRPr="00FD0F20" w:rsidRDefault="00833080" w:rsidP="00FF1E0D">
            <w:pPr>
              <w:pStyle w:val="Header"/>
              <w:tabs>
                <w:tab w:val="left" w:pos="1276"/>
              </w:tabs>
              <w:rPr>
                <w:rFonts w:ascii="Arial" w:hAnsi="Arial" w:cs="Arial"/>
                <w:color w:val="000000" w:themeColor="text1"/>
                <w:spacing w:val="-4"/>
                <w:sz w:val="16"/>
                <w:szCs w:val="16"/>
              </w:rPr>
            </w:pPr>
            <w:r w:rsidRPr="00FD0F20">
              <w:rPr>
                <w:rFonts w:ascii="Arial" w:hAnsi="Arial" w:cs="Arial"/>
                <w:b/>
                <w:bCs/>
                <w:color w:val="000000" w:themeColor="text1"/>
                <w:spacing w:val="-4"/>
                <w:sz w:val="16"/>
                <w:szCs w:val="16"/>
              </w:rPr>
              <w:t>Deferred tax liabilities</w:t>
            </w:r>
          </w:p>
        </w:tc>
        <w:tc>
          <w:tcPr>
            <w:tcW w:w="1418" w:type="dxa"/>
            <w:noWrap/>
            <w:tcMar>
              <w:left w:w="115" w:type="dxa"/>
              <w:right w:w="115" w:type="dxa"/>
            </w:tcMar>
            <w:vAlign w:val="bottom"/>
          </w:tcPr>
          <w:p w14:paraId="219062DF" w14:textId="26276BCF" w:rsidR="00833080" w:rsidRPr="00FD0F20" w:rsidRDefault="00833080" w:rsidP="00FF1E0D">
            <w:pPr>
              <w:pStyle w:val="Header"/>
              <w:tabs>
                <w:tab w:val="left" w:pos="1276"/>
              </w:tabs>
              <w:ind w:right="-72"/>
              <w:jc w:val="right"/>
              <w:rPr>
                <w:rFonts w:ascii="Arial" w:hAnsi="Arial" w:cs="Arial"/>
                <w:color w:val="000000" w:themeColor="text1"/>
                <w:spacing w:val="-4"/>
                <w:sz w:val="16"/>
                <w:szCs w:val="16"/>
              </w:rPr>
            </w:pPr>
          </w:p>
        </w:tc>
        <w:tc>
          <w:tcPr>
            <w:tcW w:w="1417" w:type="dxa"/>
            <w:noWrap/>
            <w:tcMar>
              <w:left w:w="115" w:type="dxa"/>
              <w:right w:w="115" w:type="dxa"/>
            </w:tcMar>
            <w:vAlign w:val="bottom"/>
          </w:tcPr>
          <w:p w14:paraId="3B2DC108" w14:textId="77777777" w:rsidR="00833080" w:rsidRPr="00FD0F20" w:rsidRDefault="00833080" w:rsidP="00FF1E0D">
            <w:pPr>
              <w:pStyle w:val="Header"/>
              <w:tabs>
                <w:tab w:val="left" w:pos="1276"/>
              </w:tabs>
              <w:ind w:right="-72"/>
              <w:jc w:val="right"/>
              <w:rPr>
                <w:rFonts w:ascii="Arial" w:hAnsi="Arial" w:cs="Arial"/>
                <w:color w:val="000000" w:themeColor="text1"/>
                <w:spacing w:val="-4"/>
                <w:sz w:val="16"/>
                <w:szCs w:val="16"/>
              </w:rPr>
            </w:pPr>
          </w:p>
        </w:tc>
        <w:tc>
          <w:tcPr>
            <w:tcW w:w="1560" w:type="dxa"/>
            <w:noWrap/>
            <w:tcMar>
              <w:left w:w="115" w:type="dxa"/>
              <w:right w:w="115" w:type="dxa"/>
            </w:tcMar>
            <w:vAlign w:val="bottom"/>
          </w:tcPr>
          <w:p w14:paraId="65531656" w14:textId="77777777" w:rsidR="00833080" w:rsidRPr="00FD0F20" w:rsidRDefault="00833080" w:rsidP="00FF1E0D">
            <w:pPr>
              <w:pStyle w:val="Header"/>
              <w:tabs>
                <w:tab w:val="left" w:pos="1276"/>
              </w:tabs>
              <w:ind w:right="-72"/>
              <w:jc w:val="right"/>
              <w:rPr>
                <w:rFonts w:ascii="Arial" w:hAnsi="Arial" w:cs="Arial"/>
                <w:color w:val="000000" w:themeColor="text1"/>
                <w:spacing w:val="-4"/>
                <w:sz w:val="16"/>
                <w:szCs w:val="16"/>
              </w:rPr>
            </w:pPr>
          </w:p>
        </w:tc>
        <w:tc>
          <w:tcPr>
            <w:tcW w:w="1701" w:type="dxa"/>
            <w:noWrap/>
            <w:tcMar>
              <w:left w:w="115" w:type="dxa"/>
              <w:right w:w="115" w:type="dxa"/>
            </w:tcMar>
            <w:vAlign w:val="bottom"/>
          </w:tcPr>
          <w:p w14:paraId="3F8CD78E" w14:textId="77777777" w:rsidR="00833080" w:rsidRPr="00FD0F20" w:rsidRDefault="00833080" w:rsidP="00FF1E0D">
            <w:pPr>
              <w:pStyle w:val="Header"/>
              <w:tabs>
                <w:tab w:val="left" w:pos="1276"/>
              </w:tabs>
              <w:ind w:right="-72"/>
              <w:jc w:val="right"/>
              <w:rPr>
                <w:rFonts w:ascii="Arial" w:hAnsi="Arial" w:cs="Arial"/>
                <w:color w:val="000000" w:themeColor="text1"/>
                <w:spacing w:val="-4"/>
                <w:sz w:val="16"/>
                <w:szCs w:val="16"/>
              </w:rPr>
            </w:pPr>
          </w:p>
        </w:tc>
      </w:tr>
      <w:tr w:rsidR="006B37D6" w:rsidRPr="00FD0F20" w14:paraId="50FBAFE9" w14:textId="77777777" w:rsidTr="00511164">
        <w:tc>
          <w:tcPr>
            <w:tcW w:w="3447" w:type="dxa"/>
            <w:noWrap/>
            <w:tcMar>
              <w:left w:w="115" w:type="dxa"/>
              <w:right w:w="115" w:type="dxa"/>
            </w:tcMar>
            <w:vAlign w:val="center"/>
          </w:tcPr>
          <w:p w14:paraId="4FA21FD0" w14:textId="02DE91A6" w:rsidR="006B37D6" w:rsidRPr="00FD0F20" w:rsidRDefault="006B37D6" w:rsidP="00FF1E0D">
            <w:pPr>
              <w:pStyle w:val="Header"/>
              <w:tabs>
                <w:tab w:val="left" w:pos="1276"/>
              </w:tabs>
              <w:rPr>
                <w:rFonts w:ascii="Arial" w:hAnsi="Arial" w:cs="Arial"/>
                <w:color w:val="000000" w:themeColor="text1"/>
                <w:spacing w:val="-4"/>
                <w:sz w:val="16"/>
                <w:szCs w:val="16"/>
              </w:rPr>
            </w:pPr>
            <w:r w:rsidRPr="00FD0F20">
              <w:rPr>
                <w:rFonts w:ascii="Arial" w:hAnsi="Arial" w:cs="Arial"/>
                <w:color w:val="000000" w:themeColor="text1"/>
                <w:spacing w:val="-4"/>
                <w:sz w:val="16"/>
                <w:szCs w:val="16"/>
              </w:rPr>
              <w:t>Liability for remaining coverage</w:t>
            </w:r>
          </w:p>
        </w:tc>
        <w:tc>
          <w:tcPr>
            <w:tcW w:w="1418" w:type="dxa"/>
            <w:noWrap/>
            <w:tcMar>
              <w:left w:w="115" w:type="dxa"/>
              <w:right w:w="115" w:type="dxa"/>
            </w:tcMar>
            <w:vAlign w:val="bottom"/>
          </w:tcPr>
          <w:p w14:paraId="19AB5810" w14:textId="71881EAE" w:rsidR="006B37D6" w:rsidRPr="00FD0F20" w:rsidRDefault="006B37D6" w:rsidP="00FF1E0D">
            <w:pPr>
              <w:ind w:right="-72"/>
              <w:jc w:val="right"/>
              <w:rPr>
                <w:rFonts w:ascii="Arial" w:hAnsi="Arial" w:cs="Arial"/>
                <w:color w:val="000000" w:themeColor="text1"/>
                <w:spacing w:val="-4"/>
                <w:sz w:val="16"/>
                <w:szCs w:val="16"/>
              </w:rPr>
            </w:pPr>
            <w:r w:rsidRPr="00FD0F20">
              <w:rPr>
                <w:rFonts w:ascii="Arial" w:hAnsi="Arial" w:cs="Arial"/>
                <w:color w:val="000000"/>
                <w:sz w:val="16"/>
                <w:szCs w:val="16"/>
                <w:lang w:val="en-GB"/>
              </w:rPr>
              <w:t>116,181</w:t>
            </w:r>
          </w:p>
        </w:tc>
        <w:tc>
          <w:tcPr>
            <w:tcW w:w="1417" w:type="dxa"/>
            <w:noWrap/>
            <w:tcMar>
              <w:left w:w="115" w:type="dxa"/>
              <w:right w:w="115" w:type="dxa"/>
            </w:tcMar>
            <w:vAlign w:val="bottom"/>
          </w:tcPr>
          <w:p w14:paraId="5D5E2E0F" w14:textId="0E0DE0FD" w:rsidR="006B37D6" w:rsidRPr="00FD0F20" w:rsidRDefault="006B37D6" w:rsidP="00FF1E0D">
            <w:pPr>
              <w:ind w:right="-72"/>
              <w:jc w:val="right"/>
              <w:rPr>
                <w:rFonts w:ascii="Arial" w:hAnsi="Arial" w:cs="Arial"/>
                <w:color w:val="000000" w:themeColor="text1"/>
                <w:spacing w:val="-4"/>
                <w:sz w:val="16"/>
                <w:szCs w:val="16"/>
              </w:rPr>
            </w:pPr>
            <w:r w:rsidRPr="00FD0F20">
              <w:rPr>
                <w:rFonts w:ascii="Arial" w:hAnsi="Arial" w:cs="Arial"/>
                <w:color w:val="000000"/>
                <w:spacing w:val="-4"/>
                <w:sz w:val="16"/>
                <w:szCs w:val="16"/>
                <w:lang w:val="en-GB"/>
              </w:rPr>
              <w:t>(56,818)</w:t>
            </w:r>
          </w:p>
        </w:tc>
        <w:tc>
          <w:tcPr>
            <w:tcW w:w="1560" w:type="dxa"/>
            <w:noWrap/>
            <w:tcMar>
              <w:left w:w="115" w:type="dxa"/>
              <w:right w:w="115" w:type="dxa"/>
            </w:tcMar>
            <w:vAlign w:val="bottom"/>
          </w:tcPr>
          <w:p w14:paraId="0119E3E6" w14:textId="457D136A" w:rsidR="006B37D6" w:rsidRPr="00FD0F20" w:rsidRDefault="006B37D6"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   </w:t>
            </w:r>
          </w:p>
        </w:tc>
        <w:tc>
          <w:tcPr>
            <w:tcW w:w="1701" w:type="dxa"/>
            <w:noWrap/>
            <w:tcMar>
              <w:left w:w="115" w:type="dxa"/>
              <w:right w:w="115" w:type="dxa"/>
            </w:tcMar>
            <w:vAlign w:val="bottom"/>
          </w:tcPr>
          <w:p w14:paraId="594897FD" w14:textId="6A5EAA9D" w:rsidR="006B37D6" w:rsidRPr="00FD0F20" w:rsidRDefault="006B37D6"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59</w:t>
            </w:r>
            <w:r w:rsidRPr="00FD0F20">
              <w:rPr>
                <w:rFonts w:ascii="Arial" w:hAnsi="Arial" w:cs="Arial"/>
                <w:sz w:val="16"/>
                <w:szCs w:val="16"/>
              </w:rPr>
              <w:t>,</w:t>
            </w:r>
            <w:r w:rsidRPr="00FD0F20">
              <w:rPr>
                <w:rFonts w:ascii="Arial" w:hAnsi="Arial" w:cs="Arial"/>
                <w:sz w:val="16"/>
                <w:szCs w:val="16"/>
                <w:lang w:val="en-GB"/>
              </w:rPr>
              <w:t>363</w:t>
            </w:r>
            <w:r w:rsidRPr="00FD0F20">
              <w:rPr>
                <w:rFonts w:ascii="Arial" w:hAnsi="Arial" w:cs="Arial"/>
                <w:sz w:val="16"/>
                <w:szCs w:val="16"/>
              </w:rPr>
              <w:t xml:space="preserve"> </w:t>
            </w:r>
          </w:p>
        </w:tc>
      </w:tr>
      <w:tr w:rsidR="006B37D6" w:rsidRPr="00FD0F20" w14:paraId="5CE59488" w14:textId="77777777" w:rsidTr="00511164">
        <w:tc>
          <w:tcPr>
            <w:tcW w:w="3447" w:type="dxa"/>
            <w:noWrap/>
            <w:tcMar>
              <w:left w:w="115" w:type="dxa"/>
              <w:right w:w="115" w:type="dxa"/>
            </w:tcMar>
            <w:vAlign w:val="center"/>
          </w:tcPr>
          <w:p w14:paraId="27493F20" w14:textId="5C397082" w:rsidR="006B37D6" w:rsidRPr="00FD0F20" w:rsidRDefault="006B37D6" w:rsidP="00FF1E0D">
            <w:pPr>
              <w:pStyle w:val="Header"/>
              <w:tabs>
                <w:tab w:val="left" w:pos="1276"/>
              </w:tabs>
              <w:rPr>
                <w:rFonts w:ascii="Arial" w:hAnsi="Arial" w:cs="Arial"/>
                <w:color w:val="000000" w:themeColor="text1"/>
                <w:spacing w:val="-4"/>
                <w:sz w:val="16"/>
                <w:szCs w:val="16"/>
                <w:lang w:bidi="th-TH"/>
              </w:rPr>
            </w:pPr>
            <w:proofErr w:type="spellStart"/>
            <w:r w:rsidRPr="00FD0F20">
              <w:rPr>
                <w:rFonts w:ascii="Arial" w:hAnsi="Arial" w:cs="Arial"/>
                <w:color w:val="000000" w:themeColor="text1"/>
                <w:spacing w:val="-4"/>
                <w:sz w:val="16"/>
                <w:szCs w:val="16"/>
              </w:rPr>
              <w:t>Unrealised</w:t>
            </w:r>
            <w:proofErr w:type="spellEnd"/>
            <w:r w:rsidRPr="00FD0F20">
              <w:rPr>
                <w:rFonts w:ascii="Arial" w:hAnsi="Arial" w:cs="Arial"/>
                <w:color w:val="000000" w:themeColor="text1"/>
                <w:spacing w:val="-4"/>
                <w:sz w:val="16"/>
                <w:szCs w:val="16"/>
              </w:rPr>
              <w:t xml:space="preserve"> gains </w:t>
            </w:r>
            <w:proofErr w:type="gramStart"/>
            <w:r w:rsidRPr="00FD0F20">
              <w:rPr>
                <w:rFonts w:ascii="Arial" w:hAnsi="Arial" w:cs="Arial"/>
                <w:color w:val="000000" w:themeColor="text1"/>
                <w:spacing w:val="-4"/>
                <w:sz w:val="16"/>
                <w:szCs w:val="16"/>
              </w:rPr>
              <w:t>as a result of</w:t>
            </w:r>
            <w:proofErr w:type="gramEnd"/>
          </w:p>
        </w:tc>
        <w:tc>
          <w:tcPr>
            <w:tcW w:w="1418" w:type="dxa"/>
            <w:noWrap/>
            <w:tcMar>
              <w:left w:w="115" w:type="dxa"/>
              <w:right w:w="115" w:type="dxa"/>
            </w:tcMar>
            <w:vAlign w:val="bottom"/>
          </w:tcPr>
          <w:p w14:paraId="7743304B" w14:textId="77777777" w:rsidR="006B37D6" w:rsidRPr="00FD0F20" w:rsidRDefault="006B37D6" w:rsidP="00FF1E0D">
            <w:pPr>
              <w:pStyle w:val="Header"/>
              <w:tabs>
                <w:tab w:val="left" w:pos="913"/>
              </w:tabs>
              <w:ind w:right="-72"/>
              <w:jc w:val="right"/>
              <w:rPr>
                <w:rFonts w:ascii="Arial" w:hAnsi="Arial" w:cs="Arial"/>
                <w:color w:val="000000" w:themeColor="text1"/>
                <w:spacing w:val="-4"/>
                <w:sz w:val="16"/>
                <w:szCs w:val="16"/>
                <w:lang w:val="en-GB"/>
              </w:rPr>
            </w:pPr>
          </w:p>
        </w:tc>
        <w:tc>
          <w:tcPr>
            <w:tcW w:w="1417" w:type="dxa"/>
            <w:noWrap/>
            <w:tcMar>
              <w:left w:w="115" w:type="dxa"/>
              <w:right w:w="115" w:type="dxa"/>
            </w:tcMar>
            <w:vAlign w:val="bottom"/>
          </w:tcPr>
          <w:p w14:paraId="67A09D1D" w14:textId="77777777" w:rsidR="006B37D6" w:rsidRPr="00FD0F20" w:rsidRDefault="006B37D6" w:rsidP="00FF1E0D">
            <w:pPr>
              <w:pStyle w:val="Header"/>
              <w:tabs>
                <w:tab w:val="left" w:pos="1276"/>
              </w:tabs>
              <w:ind w:right="-72"/>
              <w:jc w:val="right"/>
              <w:rPr>
                <w:rFonts w:ascii="Arial" w:hAnsi="Arial" w:cs="Arial"/>
                <w:color w:val="000000" w:themeColor="text1"/>
                <w:spacing w:val="-4"/>
                <w:sz w:val="16"/>
                <w:szCs w:val="16"/>
                <w:lang w:val="en-GB"/>
              </w:rPr>
            </w:pPr>
          </w:p>
        </w:tc>
        <w:tc>
          <w:tcPr>
            <w:tcW w:w="1560" w:type="dxa"/>
            <w:noWrap/>
            <w:tcMar>
              <w:left w:w="115" w:type="dxa"/>
              <w:right w:w="115" w:type="dxa"/>
            </w:tcMar>
            <w:vAlign w:val="bottom"/>
          </w:tcPr>
          <w:p w14:paraId="17B842B8" w14:textId="77777777" w:rsidR="006B37D6" w:rsidRPr="00FD0F20" w:rsidRDefault="006B37D6" w:rsidP="00FF1E0D">
            <w:pPr>
              <w:pStyle w:val="Header"/>
              <w:tabs>
                <w:tab w:val="left" w:pos="1063"/>
              </w:tabs>
              <w:ind w:right="-72"/>
              <w:jc w:val="right"/>
              <w:rPr>
                <w:rFonts w:ascii="Arial" w:hAnsi="Arial" w:cs="Arial"/>
                <w:color w:val="000000" w:themeColor="text1"/>
                <w:spacing w:val="-4"/>
                <w:sz w:val="16"/>
                <w:szCs w:val="16"/>
                <w:lang w:val="en-GB"/>
              </w:rPr>
            </w:pPr>
          </w:p>
        </w:tc>
        <w:tc>
          <w:tcPr>
            <w:tcW w:w="1701" w:type="dxa"/>
            <w:noWrap/>
            <w:tcMar>
              <w:left w:w="115" w:type="dxa"/>
              <w:right w:w="115" w:type="dxa"/>
            </w:tcMar>
            <w:vAlign w:val="bottom"/>
          </w:tcPr>
          <w:p w14:paraId="12E456E0" w14:textId="77777777" w:rsidR="006B37D6" w:rsidRPr="00FD0F20" w:rsidRDefault="006B37D6" w:rsidP="00FF1E0D">
            <w:pPr>
              <w:pStyle w:val="Header"/>
              <w:tabs>
                <w:tab w:val="left" w:pos="1276"/>
              </w:tabs>
              <w:ind w:right="-72"/>
              <w:jc w:val="right"/>
              <w:rPr>
                <w:rFonts w:ascii="Arial" w:hAnsi="Arial" w:cs="Arial"/>
                <w:color w:val="000000" w:themeColor="text1"/>
                <w:spacing w:val="-4"/>
                <w:sz w:val="16"/>
                <w:szCs w:val="16"/>
                <w:lang w:val="en-GB"/>
              </w:rPr>
            </w:pPr>
          </w:p>
        </w:tc>
      </w:tr>
      <w:tr w:rsidR="00F50B02" w:rsidRPr="00FD0F20" w14:paraId="2DDB7329" w14:textId="77777777" w:rsidTr="00511164">
        <w:tc>
          <w:tcPr>
            <w:tcW w:w="3447" w:type="dxa"/>
            <w:noWrap/>
            <w:tcMar>
              <w:left w:w="115" w:type="dxa"/>
              <w:right w:w="115" w:type="dxa"/>
            </w:tcMar>
            <w:vAlign w:val="center"/>
          </w:tcPr>
          <w:p w14:paraId="686D020C" w14:textId="663D6430" w:rsidR="00F50B02" w:rsidRPr="00FD0F20" w:rsidRDefault="00F50B02" w:rsidP="00FF1E0D">
            <w:pPr>
              <w:pStyle w:val="Header"/>
              <w:tabs>
                <w:tab w:val="left" w:pos="1276"/>
              </w:tabs>
              <w:rPr>
                <w:rFonts w:ascii="Arial" w:hAnsi="Arial" w:cs="Arial"/>
                <w:color w:val="000000" w:themeColor="text1"/>
                <w:spacing w:val="-4"/>
                <w:sz w:val="16"/>
                <w:szCs w:val="16"/>
              </w:rPr>
            </w:pPr>
            <w:r w:rsidRPr="00FD0F20">
              <w:rPr>
                <w:rFonts w:ascii="Arial" w:hAnsi="Arial" w:cs="Arial"/>
                <w:color w:val="000000" w:themeColor="text1"/>
                <w:spacing w:val="-4"/>
                <w:sz w:val="16"/>
                <w:szCs w:val="16"/>
              </w:rPr>
              <w:t xml:space="preserve">   reclassification of investment</w:t>
            </w:r>
          </w:p>
        </w:tc>
        <w:tc>
          <w:tcPr>
            <w:tcW w:w="1418" w:type="dxa"/>
            <w:noWrap/>
            <w:tcMar>
              <w:left w:w="115" w:type="dxa"/>
              <w:right w:w="115" w:type="dxa"/>
            </w:tcMar>
            <w:vAlign w:val="bottom"/>
          </w:tcPr>
          <w:p w14:paraId="68D57864" w14:textId="11DF97BE" w:rsidR="00F50B02" w:rsidRPr="00FD0F20" w:rsidRDefault="00F50B02" w:rsidP="00FF1E0D">
            <w:pPr>
              <w:pStyle w:val="Header"/>
              <w:tabs>
                <w:tab w:val="left" w:pos="520"/>
              </w:tabs>
              <w:ind w:right="-72"/>
              <w:jc w:val="right"/>
              <w:rPr>
                <w:rFonts w:ascii="Arial" w:hAnsi="Arial" w:cs="Arial"/>
                <w:color w:val="000000" w:themeColor="text1"/>
                <w:spacing w:val="-4"/>
                <w:sz w:val="16"/>
                <w:szCs w:val="16"/>
                <w:lang w:val="en-GB"/>
              </w:rPr>
            </w:pPr>
            <w:r w:rsidRPr="00FD0F20">
              <w:rPr>
                <w:rFonts w:ascii="Arial" w:hAnsi="Arial" w:cs="Arial"/>
                <w:color w:val="000000"/>
                <w:sz w:val="16"/>
                <w:szCs w:val="16"/>
                <w:lang w:val="en-GB"/>
              </w:rPr>
              <w:t>68,952</w:t>
            </w:r>
          </w:p>
        </w:tc>
        <w:tc>
          <w:tcPr>
            <w:tcW w:w="1417" w:type="dxa"/>
            <w:noWrap/>
            <w:tcMar>
              <w:left w:w="115" w:type="dxa"/>
              <w:right w:w="115" w:type="dxa"/>
            </w:tcMar>
            <w:vAlign w:val="bottom"/>
          </w:tcPr>
          <w:p w14:paraId="60787163" w14:textId="5D1DC335" w:rsidR="00F50B02" w:rsidRPr="00FD0F20" w:rsidRDefault="00F50B02" w:rsidP="00FF1E0D">
            <w:pPr>
              <w:pStyle w:val="Header"/>
              <w:tabs>
                <w:tab w:val="left" w:pos="1276"/>
              </w:tabs>
              <w:ind w:right="-72"/>
              <w:jc w:val="right"/>
              <w:rPr>
                <w:rFonts w:ascii="Arial" w:hAnsi="Arial" w:cs="Arial"/>
                <w:color w:val="000000" w:themeColor="text1"/>
                <w:spacing w:val="-4"/>
                <w:sz w:val="16"/>
                <w:szCs w:val="16"/>
                <w:lang w:val="en-GB"/>
              </w:rPr>
            </w:pPr>
            <w:r w:rsidRPr="00FD0F20">
              <w:rPr>
                <w:rFonts w:ascii="Arial" w:hAnsi="Arial" w:cs="Arial"/>
                <w:sz w:val="16"/>
                <w:szCs w:val="16"/>
              </w:rPr>
              <w:t xml:space="preserve"> -   </w:t>
            </w:r>
          </w:p>
        </w:tc>
        <w:tc>
          <w:tcPr>
            <w:tcW w:w="1560" w:type="dxa"/>
            <w:noWrap/>
            <w:tcMar>
              <w:left w:w="115" w:type="dxa"/>
              <w:right w:w="115" w:type="dxa"/>
            </w:tcMar>
            <w:vAlign w:val="bottom"/>
          </w:tcPr>
          <w:p w14:paraId="07A2D3BC" w14:textId="1EA72FC2" w:rsidR="00F50B02" w:rsidRPr="00FD0F20" w:rsidRDefault="00F50B02" w:rsidP="00FF1E0D">
            <w:pPr>
              <w:pStyle w:val="Header"/>
              <w:tabs>
                <w:tab w:val="left" w:pos="1063"/>
              </w:tabs>
              <w:ind w:right="-72"/>
              <w:jc w:val="right"/>
              <w:rPr>
                <w:rFonts w:ascii="Arial" w:hAnsi="Arial" w:cs="Arial"/>
                <w:color w:val="000000" w:themeColor="text1"/>
                <w:spacing w:val="-4"/>
                <w:sz w:val="16"/>
                <w:szCs w:val="16"/>
                <w:lang w:val="en-GB"/>
              </w:rPr>
            </w:pPr>
            <w:r w:rsidRPr="00FD0F20">
              <w:rPr>
                <w:rFonts w:ascii="Arial" w:hAnsi="Arial" w:cs="Arial"/>
                <w:sz w:val="16"/>
                <w:szCs w:val="16"/>
              </w:rPr>
              <w:t xml:space="preserve"> -   </w:t>
            </w:r>
          </w:p>
        </w:tc>
        <w:tc>
          <w:tcPr>
            <w:tcW w:w="1701" w:type="dxa"/>
            <w:noWrap/>
            <w:tcMar>
              <w:left w:w="115" w:type="dxa"/>
              <w:right w:w="115" w:type="dxa"/>
            </w:tcMar>
            <w:vAlign w:val="bottom"/>
          </w:tcPr>
          <w:p w14:paraId="0CA194F0" w14:textId="3E1CA898" w:rsidR="00F50B02" w:rsidRPr="00FD0F20" w:rsidRDefault="00F50B02" w:rsidP="00FF1E0D">
            <w:pPr>
              <w:pStyle w:val="Header"/>
              <w:tabs>
                <w:tab w:val="left" w:pos="1276"/>
              </w:tabs>
              <w:ind w:right="-72"/>
              <w:jc w:val="right"/>
              <w:rPr>
                <w:rFonts w:ascii="Arial" w:hAnsi="Arial" w:cs="Arial"/>
                <w:color w:val="000000" w:themeColor="text1"/>
                <w:spacing w:val="-4"/>
                <w:sz w:val="16"/>
                <w:szCs w:val="16"/>
                <w:lang w:val="en-GB"/>
              </w:rPr>
            </w:pPr>
            <w:r w:rsidRPr="00FD0F20">
              <w:rPr>
                <w:rFonts w:ascii="Arial" w:hAnsi="Arial" w:cs="Arial"/>
                <w:sz w:val="16"/>
                <w:szCs w:val="16"/>
                <w:lang w:val="en-GB"/>
              </w:rPr>
              <w:t>68</w:t>
            </w:r>
            <w:r w:rsidRPr="00FD0F20">
              <w:rPr>
                <w:rFonts w:ascii="Arial" w:hAnsi="Arial" w:cs="Arial"/>
                <w:sz w:val="16"/>
                <w:szCs w:val="16"/>
              </w:rPr>
              <w:t>,</w:t>
            </w:r>
            <w:r w:rsidRPr="00FD0F20">
              <w:rPr>
                <w:rFonts w:ascii="Arial" w:hAnsi="Arial" w:cs="Arial"/>
                <w:sz w:val="16"/>
                <w:szCs w:val="16"/>
                <w:lang w:val="en-GB"/>
              </w:rPr>
              <w:t>952</w:t>
            </w:r>
            <w:r w:rsidRPr="00FD0F20">
              <w:rPr>
                <w:rFonts w:ascii="Arial" w:hAnsi="Arial" w:cs="Arial"/>
                <w:sz w:val="16"/>
                <w:szCs w:val="16"/>
              </w:rPr>
              <w:t xml:space="preserve"> </w:t>
            </w:r>
          </w:p>
        </w:tc>
      </w:tr>
      <w:tr w:rsidR="00F50B02" w:rsidRPr="00FD0F20" w14:paraId="72A948F1" w14:textId="77777777" w:rsidTr="00511164">
        <w:tc>
          <w:tcPr>
            <w:tcW w:w="3447" w:type="dxa"/>
            <w:noWrap/>
            <w:tcMar>
              <w:left w:w="115" w:type="dxa"/>
              <w:right w:w="115" w:type="dxa"/>
            </w:tcMar>
            <w:vAlign w:val="center"/>
          </w:tcPr>
          <w:p w14:paraId="78FDFA40" w14:textId="244038EF" w:rsidR="00F50B02" w:rsidRPr="00FD0F20" w:rsidRDefault="00F50B02" w:rsidP="00FF1E0D">
            <w:pPr>
              <w:pStyle w:val="Header"/>
              <w:tabs>
                <w:tab w:val="left" w:pos="1276"/>
              </w:tabs>
              <w:rPr>
                <w:rFonts w:ascii="Arial" w:hAnsi="Arial" w:cs="Arial"/>
                <w:b/>
                <w:bCs/>
                <w:color w:val="000000" w:themeColor="text1"/>
                <w:spacing w:val="-4"/>
                <w:sz w:val="16"/>
                <w:szCs w:val="16"/>
              </w:rPr>
            </w:pPr>
            <w:r w:rsidRPr="00FD0F20">
              <w:rPr>
                <w:rFonts w:ascii="Arial" w:hAnsi="Arial" w:cs="Arial"/>
                <w:color w:val="000000" w:themeColor="text1"/>
                <w:spacing w:val="-4"/>
                <w:sz w:val="16"/>
                <w:szCs w:val="16"/>
              </w:rPr>
              <w:t>Others</w:t>
            </w:r>
          </w:p>
        </w:tc>
        <w:tc>
          <w:tcPr>
            <w:tcW w:w="1418" w:type="dxa"/>
            <w:tcBorders>
              <w:bottom w:val="single" w:sz="4" w:space="0" w:color="auto"/>
            </w:tcBorders>
            <w:noWrap/>
            <w:tcMar>
              <w:left w:w="115" w:type="dxa"/>
              <w:right w:w="115" w:type="dxa"/>
            </w:tcMar>
            <w:vAlign w:val="bottom"/>
          </w:tcPr>
          <w:p w14:paraId="427663FC" w14:textId="6C7CB378" w:rsidR="00F50B02" w:rsidRPr="00FD0F20" w:rsidRDefault="00F50B02" w:rsidP="00FF1E0D">
            <w:pPr>
              <w:ind w:right="-72"/>
              <w:jc w:val="right"/>
              <w:rPr>
                <w:rFonts w:ascii="Arial" w:hAnsi="Arial" w:cs="Arial"/>
                <w:color w:val="000000" w:themeColor="text1"/>
                <w:spacing w:val="-4"/>
                <w:sz w:val="16"/>
                <w:szCs w:val="16"/>
              </w:rPr>
            </w:pPr>
            <w:r w:rsidRPr="00FD0F20">
              <w:rPr>
                <w:rFonts w:ascii="Arial" w:hAnsi="Arial" w:cs="Arial"/>
                <w:color w:val="000000"/>
                <w:sz w:val="16"/>
                <w:szCs w:val="16"/>
                <w:lang w:val="en-GB"/>
              </w:rPr>
              <w:t>976</w:t>
            </w:r>
          </w:p>
        </w:tc>
        <w:tc>
          <w:tcPr>
            <w:tcW w:w="1417" w:type="dxa"/>
            <w:tcBorders>
              <w:bottom w:val="single" w:sz="4" w:space="0" w:color="auto"/>
            </w:tcBorders>
            <w:noWrap/>
            <w:tcMar>
              <w:left w:w="115" w:type="dxa"/>
              <w:right w:w="115" w:type="dxa"/>
            </w:tcMar>
            <w:vAlign w:val="bottom"/>
          </w:tcPr>
          <w:p w14:paraId="52E68267" w14:textId="06FE0426" w:rsidR="00F50B02" w:rsidRPr="00FD0F20" w:rsidRDefault="00F50B02"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584</w:t>
            </w:r>
            <w:r w:rsidRPr="00FD0F20">
              <w:rPr>
                <w:rFonts w:ascii="Arial" w:hAnsi="Arial" w:cs="Arial"/>
                <w:sz w:val="16"/>
                <w:szCs w:val="16"/>
              </w:rPr>
              <w:t>)</w:t>
            </w:r>
          </w:p>
        </w:tc>
        <w:tc>
          <w:tcPr>
            <w:tcW w:w="1560" w:type="dxa"/>
            <w:tcBorders>
              <w:bottom w:val="single" w:sz="4" w:space="0" w:color="auto"/>
            </w:tcBorders>
            <w:noWrap/>
            <w:tcMar>
              <w:left w:w="115" w:type="dxa"/>
              <w:right w:w="115" w:type="dxa"/>
            </w:tcMar>
            <w:vAlign w:val="bottom"/>
          </w:tcPr>
          <w:p w14:paraId="70258AAC" w14:textId="59F1DB87" w:rsidR="00F50B02" w:rsidRPr="00FD0F20" w:rsidRDefault="00F50B02"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   </w:t>
            </w:r>
          </w:p>
        </w:tc>
        <w:tc>
          <w:tcPr>
            <w:tcW w:w="1701" w:type="dxa"/>
            <w:tcBorders>
              <w:bottom w:val="single" w:sz="4" w:space="0" w:color="auto"/>
            </w:tcBorders>
            <w:noWrap/>
            <w:tcMar>
              <w:left w:w="115" w:type="dxa"/>
              <w:right w:w="115" w:type="dxa"/>
            </w:tcMar>
            <w:vAlign w:val="bottom"/>
          </w:tcPr>
          <w:p w14:paraId="6B45DFD8" w14:textId="2E7FACF3" w:rsidR="00F50B02" w:rsidRPr="00FD0F20" w:rsidRDefault="00F50B02"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392</w:t>
            </w:r>
            <w:r w:rsidRPr="00FD0F20">
              <w:rPr>
                <w:rFonts w:ascii="Arial" w:hAnsi="Arial" w:cs="Arial"/>
                <w:sz w:val="16"/>
                <w:szCs w:val="16"/>
              </w:rPr>
              <w:t xml:space="preserve"> </w:t>
            </w:r>
          </w:p>
        </w:tc>
      </w:tr>
      <w:tr w:rsidR="006B37D6" w:rsidRPr="00FD0F20" w14:paraId="4618854F" w14:textId="77777777" w:rsidTr="00511164">
        <w:tc>
          <w:tcPr>
            <w:tcW w:w="3447" w:type="dxa"/>
            <w:noWrap/>
            <w:tcMar>
              <w:left w:w="115" w:type="dxa"/>
              <w:right w:w="115" w:type="dxa"/>
            </w:tcMar>
            <w:vAlign w:val="center"/>
          </w:tcPr>
          <w:p w14:paraId="55D466E9" w14:textId="77777777" w:rsidR="006B37D6" w:rsidRPr="00FD0F20" w:rsidRDefault="006B37D6" w:rsidP="00FF1E0D">
            <w:pPr>
              <w:pStyle w:val="Header"/>
              <w:tabs>
                <w:tab w:val="left" w:pos="1276"/>
              </w:tabs>
              <w:rPr>
                <w:rFonts w:ascii="Arial" w:hAnsi="Arial" w:cs="Arial"/>
                <w:color w:val="000000" w:themeColor="text1"/>
                <w:spacing w:val="-4"/>
                <w:sz w:val="16"/>
                <w:szCs w:val="16"/>
              </w:rPr>
            </w:pPr>
          </w:p>
        </w:tc>
        <w:tc>
          <w:tcPr>
            <w:tcW w:w="1418" w:type="dxa"/>
            <w:tcBorders>
              <w:top w:val="single" w:sz="4" w:space="0" w:color="auto"/>
            </w:tcBorders>
            <w:noWrap/>
            <w:tcMar>
              <w:left w:w="115" w:type="dxa"/>
              <w:right w:w="115" w:type="dxa"/>
            </w:tcMar>
            <w:vAlign w:val="bottom"/>
          </w:tcPr>
          <w:p w14:paraId="195D1AFF" w14:textId="77777777" w:rsidR="006B37D6" w:rsidRPr="00FD0F20" w:rsidRDefault="006B37D6" w:rsidP="00FF1E0D">
            <w:pPr>
              <w:ind w:right="-72"/>
              <w:jc w:val="right"/>
              <w:rPr>
                <w:rFonts w:ascii="Arial" w:hAnsi="Arial" w:cs="Arial"/>
                <w:color w:val="000000" w:themeColor="text1"/>
                <w:spacing w:val="-4"/>
                <w:sz w:val="16"/>
                <w:szCs w:val="16"/>
                <w:lang w:val="en-GB"/>
              </w:rPr>
            </w:pPr>
          </w:p>
        </w:tc>
        <w:tc>
          <w:tcPr>
            <w:tcW w:w="1417" w:type="dxa"/>
            <w:tcBorders>
              <w:top w:val="single" w:sz="4" w:space="0" w:color="auto"/>
            </w:tcBorders>
            <w:noWrap/>
            <w:tcMar>
              <w:left w:w="115" w:type="dxa"/>
              <w:right w:w="115" w:type="dxa"/>
            </w:tcMar>
            <w:vAlign w:val="bottom"/>
          </w:tcPr>
          <w:p w14:paraId="23E175AA" w14:textId="77777777" w:rsidR="006B37D6" w:rsidRPr="00FD0F20" w:rsidRDefault="006B37D6" w:rsidP="00FF1E0D">
            <w:pPr>
              <w:ind w:right="-72"/>
              <w:jc w:val="right"/>
              <w:rPr>
                <w:rFonts w:ascii="Arial" w:hAnsi="Arial" w:cs="Arial"/>
                <w:color w:val="000000" w:themeColor="text1"/>
                <w:spacing w:val="-4"/>
                <w:sz w:val="16"/>
                <w:szCs w:val="16"/>
                <w:lang w:val="en-GB"/>
              </w:rPr>
            </w:pPr>
          </w:p>
        </w:tc>
        <w:tc>
          <w:tcPr>
            <w:tcW w:w="1560" w:type="dxa"/>
            <w:tcBorders>
              <w:top w:val="single" w:sz="4" w:space="0" w:color="auto"/>
            </w:tcBorders>
            <w:noWrap/>
            <w:tcMar>
              <w:left w:w="115" w:type="dxa"/>
              <w:right w:w="115" w:type="dxa"/>
            </w:tcMar>
            <w:vAlign w:val="bottom"/>
          </w:tcPr>
          <w:p w14:paraId="1B6BCA1C" w14:textId="77777777" w:rsidR="006B37D6" w:rsidRPr="00FD0F20" w:rsidRDefault="006B37D6" w:rsidP="00FF1E0D">
            <w:pPr>
              <w:ind w:right="-72"/>
              <w:jc w:val="right"/>
              <w:rPr>
                <w:rFonts w:ascii="Arial" w:hAnsi="Arial" w:cs="Arial"/>
                <w:color w:val="000000" w:themeColor="text1"/>
                <w:spacing w:val="-4"/>
                <w:sz w:val="16"/>
                <w:szCs w:val="16"/>
                <w:lang w:val="en-GB"/>
              </w:rPr>
            </w:pPr>
          </w:p>
        </w:tc>
        <w:tc>
          <w:tcPr>
            <w:tcW w:w="1701" w:type="dxa"/>
            <w:tcBorders>
              <w:top w:val="single" w:sz="4" w:space="0" w:color="auto"/>
            </w:tcBorders>
            <w:noWrap/>
            <w:tcMar>
              <w:left w:w="115" w:type="dxa"/>
              <w:right w:w="115" w:type="dxa"/>
            </w:tcMar>
            <w:vAlign w:val="bottom"/>
          </w:tcPr>
          <w:p w14:paraId="1135555D" w14:textId="77777777" w:rsidR="006B37D6" w:rsidRPr="00FD0F20" w:rsidRDefault="006B37D6" w:rsidP="00FF1E0D">
            <w:pPr>
              <w:ind w:right="-72"/>
              <w:jc w:val="right"/>
              <w:rPr>
                <w:rFonts w:ascii="Arial" w:hAnsi="Arial" w:cs="Arial"/>
                <w:color w:val="000000" w:themeColor="text1"/>
                <w:spacing w:val="-4"/>
                <w:sz w:val="16"/>
                <w:szCs w:val="16"/>
                <w:lang w:val="en-GB"/>
              </w:rPr>
            </w:pPr>
          </w:p>
        </w:tc>
      </w:tr>
      <w:tr w:rsidR="00B86CFC" w:rsidRPr="00FD0F20" w14:paraId="6A451EB1" w14:textId="77777777" w:rsidTr="00511164">
        <w:tc>
          <w:tcPr>
            <w:tcW w:w="3447" w:type="dxa"/>
            <w:noWrap/>
            <w:tcMar>
              <w:left w:w="115" w:type="dxa"/>
              <w:right w:w="115" w:type="dxa"/>
            </w:tcMar>
            <w:vAlign w:val="center"/>
          </w:tcPr>
          <w:p w14:paraId="7E8098F2" w14:textId="3C9D4326" w:rsidR="00B86CFC" w:rsidRPr="00FD0F20" w:rsidRDefault="00B86CFC" w:rsidP="00FF1E0D">
            <w:pPr>
              <w:pStyle w:val="Header"/>
              <w:tabs>
                <w:tab w:val="left" w:pos="1276"/>
              </w:tabs>
              <w:rPr>
                <w:rFonts w:ascii="Arial" w:hAnsi="Arial" w:cs="Arial"/>
                <w:color w:val="000000" w:themeColor="text1"/>
                <w:spacing w:val="-4"/>
                <w:sz w:val="16"/>
                <w:szCs w:val="16"/>
              </w:rPr>
            </w:pPr>
          </w:p>
        </w:tc>
        <w:tc>
          <w:tcPr>
            <w:tcW w:w="1418" w:type="dxa"/>
            <w:tcBorders>
              <w:bottom w:val="single" w:sz="4" w:space="0" w:color="auto"/>
            </w:tcBorders>
            <w:noWrap/>
            <w:tcMar>
              <w:left w:w="115" w:type="dxa"/>
              <w:right w:w="115" w:type="dxa"/>
            </w:tcMar>
            <w:vAlign w:val="bottom"/>
          </w:tcPr>
          <w:p w14:paraId="26786ACF" w14:textId="78519A2E" w:rsidR="00B86CFC" w:rsidRPr="00FD0F20" w:rsidRDefault="00B86CFC" w:rsidP="00FF1E0D">
            <w:pPr>
              <w:ind w:right="-72"/>
              <w:jc w:val="right"/>
              <w:rPr>
                <w:rFonts w:ascii="Arial" w:hAnsi="Arial" w:cs="Arial"/>
                <w:color w:val="000000" w:themeColor="text1"/>
                <w:spacing w:val="-4"/>
                <w:sz w:val="16"/>
                <w:szCs w:val="16"/>
              </w:rPr>
            </w:pPr>
            <w:r w:rsidRPr="00FD0F20">
              <w:rPr>
                <w:rFonts w:ascii="Arial" w:hAnsi="Arial" w:cs="Arial"/>
                <w:color w:val="000000"/>
                <w:sz w:val="16"/>
                <w:szCs w:val="16"/>
                <w:lang w:val="en-GB"/>
              </w:rPr>
              <w:t>186,109</w:t>
            </w:r>
          </w:p>
        </w:tc>
        <w:tc>
          <w:tcPr>
            <w:tcW w:w="1417" w:type="dxa"/>
            <w:tcBorders>
              <w:bottom w:val="single" w:sz="4" w:space="0" w:color="auto"/>
            </w:tcBorders>
            <w:noWrap/>
            <w:tcMar>
              <w:left w:w="115" w:type="dxa"/>
              <w:right w:w="115" w:type="dxa"/>
            </w:tcMar>
            <w:vAlign w:val="bottom"/>
          </w:tcPr>
          <w:p w14:paraId="74A65A71" w14:textId="6D94D124" w:rsidR="00B86CFC" w:rsidRPr="00FD0F20" w:rsidRDefault="00B86CFC"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57</w:t>
            </w:r>
            <w:r w:rsidRPr="00FD0F20">
              <w:rPr>
                <w:rFonts w:ascii="Arial" w:hAnsi="Arial" w:cs="Arial"/>
                <w:sz w:val="16"/>
                <w:szCs w:val="16"/>
              </w:rPr>
              <w:t>,</w:t>
            </w:r>
            <w:r w:rsidRPr="00FD0F20">
              <w:rPr>
                <w:rFonts w:ascii="Arial" w:hAnsi="Arial" w:cs="Arial"/>
                <w:sz w:val="16"/>
                <w:szCs w:val="16"/>
                <w:lang w:val="en-GB"/>
              </w:rPr>
              <w:t>402</w:t>
            </w:r>
            <w:r w:rsidRPr="00FD0F20">
              <w:rPr>
                <w:rFonts w:ascii="Arial" w:hAnsi="Arial" w:cs="Arial"/>
                <w:sz w:val="16"/>
                <w:szCs w:val="16"/>
              </w:rPr>
              <w:t>)</w:t>
            </w:r>
          </w:p>
        </w:tc>
        <w:tc>
          <w:tcPr>
            <w:tcW w:w="1560" w:type="dxa"/>
            <w:tcBorders>
              <w:bottom w:val="single" w:sz="4" w:space="0" w:color="auto"/>
            </w:tcBorders>
            <w:noWrap/>
            <w:tcMar>
              <w:left w:w="115" w:type="dxa"/>
              <w:right w:w="115" w:type="dxa"/>
            </w:tcMar>
            <w:vAlign w:val="bottom"/>
          </w:tcPr>
          <w:p w14:paraId="2CE899B0" w14:textId="01284ACB" w:rsidR="00B86CFC" w:rsidRPr="00FD0F20" w:rsidRDefault="00B86CFC" w:rsidP="00FF1E0D">
            <w:pPr>
              <w:ind w:right="-72"/>
              <w:jc w:val="right"/>
              <w:rPr>
                <w:rFonts w:ascii="Arial" w:hAnsi="Arial" w:cs="Arial"/>
                <w:color w:val="000000" w:themeColor="text1"/>
                <w:spacing w:val="-4"/>
                <w:sz w:val="16"/>
                <w:szCs w:val="16"/>
              </w:rPr>
            </w:pPr>
            <w:r w:rsidRPr="00FD0F20">
              <w:rPr>
                <w:rFonts w:ascii="Arial" w:hAnsi="Arial" w:cs="Arial"/>
                <w:sz w:val="16"/>
                <w:szCs w:val="16"/>
              </w:rPr>
              <w:t xml:space="preserve"> -   </w:t>
            </w:r>
          </w:p>
        </w:tc>
        <w:tc>
          <w:tcPr>
            <w:tcW w:w="1701" w:type="dxa"/>
            <w:tcBorders>
              <w:bottom w:val="single" w:sz="4" w:space="0" w:color="auto"/>
            </w:tcBorders>
            <w:noWrap/>
            <w:tcMar>
              <w:left w:w="115" w:type="dxa"/>
              <w:right w:w="115" w:type="dxa"/>
            </w:tcMar>
            <w:vAlign w:val="bottom"/>
          </w:tcPr>
          <w:p w14:paraId="725CB97F" w14:textId="01C9F2D7" w:rsidR="00B86CFC" w:rsidRPr="00FD0F20" w:rsidRDefault="00B86CFC" w:rsidP="00FF1E0D">
            <w:pPr>
              <w:ind w:right="-72"/>
              <w:jc w:val="right"/>
              <w:rPr>
                <w:rFonts w:ascii="Arial" w:hAnsi="Arial" w:cs="Arial"/>
                <w:color w:val="000000" w:themeColor="text1"/>
                <w:spacing w:val="-4"/>
                <w:sz w:val="16"/>
                <w:szCs w:val="16"/>
                <w:lang w:val="en-GB" w:bidi="th-TH"/>
              </w:rPr>
            </w:pPr>
            <w:r w:rsidRPr="00FD0F20">
              <w:rPr>
                <w:rFonts w:ascii="Arial" w:hAnsi="Arial" w:cs="Arial"/>
                <w:sz w:val="16"/>
                <w:szCs w:val="16"/>
              </w:rPr>
              <w:t xml:space="preserve"> </w:t>
            </w:r>
            <w:r w:rsidRPr="00FD0F20">
              <w:rPr>
                <w:rFonts w:ascii="Arial" w:hAnsi="Arial" w:cs="Arial"/>
                <w:sz w:val="16"/>
                <w:szCs w:val="16"/>
                <w:lang w:val="en-GB"/>
              </w:rPr>
              <w:t>128</w:t>
            </w:r>
            <w:r w:rsidRPr="00FD0F20">
              <w:rPr>
                <w:rFonts w:ascii="Arial" w:hAnsi="Arial" w:cs="Arial"/>
                <w:sz w:val="16"/>
                <w:szCs w:val="16"/>
              </w:rPr>
              <w:t>,</w:t>
            </w:r>
            <w:r w:rsidRPr="00FD0F20">
              <w:rPr>
                <w:rFonts w:ascii="Arial" w:hAnsi="Arial" w:cs="Arial"/>
                <w:sz w:val="16"/>
                <w:szCs w:val="16"/>
                <w:lang w:val="en-GB"/>
              </w:rPr>
              <w:t>707</w:t>
            </w:r>
            <w:r w:rsidRPr="00FD0F20">
              <w:rPr>
                <w:rFonts w:ascii="Arial" w:hAnsi="Arial" w:cs="Arial"/>
                <w:sz w:val="16"/>
                <w:szCs w:val="16"/>
              </w:rPr>
              <w:t xml:space="preserve"> </w:t>
            </w:r>
          </w:p>
        </w:tc>
      </w:tr>
      <w:tr w:rsidR="00B86CFC" w:rsidRPr="00FD0F20" w14:paraId="5B824A53" w14:textId="77777777" w:rsidTr="00511164">
        <w:tc>
          <w:tcPr>
            <w:tcW w:w="3447" w:type="dxa"/>
            <w:noWrap/>
            <w:tcMar>
              <w:left w:w="115" w:type="dxa"/>
              <w:right w:w="115" w:type="dxa"/>
            </w:tcMar>
            <w:vAlign w:val="center"/>
          </w:tcPr>
          <w:p w14:paraId="0919F106" w14:textId="77777777" w:rsidR="00B86CFC" w:rsidRPr="00FD0F20" w:rsidRDefault="00B86CFC" w:rsidP="00FF1E0D">
            <w:pPr>
              <w:pStyle w:val="Header"/>
              <w:tabs>
                <w:tab w:val="left" w:pos="1276"/>
              </w:tabs>
              <w:rPr>
                <w:rFonts w:ascii="Arial" w:hAnsi="Arial" w:cs="Arial"/>
                <w:color w:val="000000" w:themeColor="text1"/>
                <w:spacing w:val="-4"/>
                <w:sz w:val="16"/>
                <w:szCs w:val="16"/>
              </w:rPr>
            </w:pPr>
          </w:p>
        </w:tc>
        <w:tc>
          <w:tcPr>
            <w:tcW w:w="1418" w:type="dxa"/>
            <w:tcBorders>
              <w:top w:val="single" w:sz="4" w:space="0" w:color="auto"/>
            </w:tcBorders>
            <w:noWrap/>
            <w:tcMar>
              <w:left w:w="115" w:type="dxa"/>
              <w:right w:w="115" w:type="dxa"/>
            </w:tcMar>
            <w:vAlign w:val="bottom"/>
          </w:tcPr>
          <w:p w14:paraId="0F6159D8" w14:textId="77777777" w:rsidR="00B86CFC" w:rsidRPr="00FD0F20" w:rsidRDefault="00B86CFC" w:rsidP="00FF1E0D">
            <w:pPr>
              <w:ind w:right="-72"/>
              <w:jc w:val="right"/>
              <w:rPr>
                <w:rFonts w:ascii="Arial" w:hAnsi="Arial" w:cs="Arial"/>
                <w:color w:val="000000" w:themeColor="text1"/>
                <w:spacing w:val="-4"/>
                <w:sz w:val="16"/>
                <w:szCs w:val="16"/>
                <w:lang w:val="en-GB"/>
              </w:rPr>
            </w:pPr>
          </w:p>
        </w:tc>
        <w:tc>
          <w:tcPr>
            <w:tcW w:w="1417" w:type="dxa"/>
            <w:tcBorders>
              <w:top w:val="single" w:sz="4" w:space="0" w:color="auto"/>
            </w:tcBorders>
            <w:noWrap/>
            <w:tcMar>
              <w:left w:w="115" w:type="dxa"/>
              <w:right w:w="115" w:type="dxa"/>
            </w:tcMar>
            <w:vAlign w:val="bottom"/>
          </w:tcPr>
          <w:p w14:paraId="24C07735" w14:textId="77777777" w:rsidR="00B86CFC" w:rsidRPr="00FD0F20" w:rsidRDefault="00B86CFC" w:rsidP="00FF1E0D">
            <w:pPr>
              <w:ind w:right="-72"/>
              <w:jc w:val="right"/>
              <w:rPr>
                <w:rFonts w:ascii="Arial" w:hAnsi="Arial" w:cs="Arial"/>
                <w:color w:val="000000" w:themeColor="text1"/>
                <w:spacing w:val="-4"/>
                <w:sz w:val="16"/>
                <w:szCs w:val="16"/>
                <w:lang w:val="en-GB"/>
              </w:rPr>
            </w:pPr>
          </w:p>
        </w:tc>
        <w:tc>
          <w:tcPr>
            <w:tcW w:w="1560" w:type="dxa"/>
            <w:tcBorders>
              <w:top w:val="single" w:sz="4" w:space="0" w:color="auto"/>
            </w:tcBorders>
            <w:noWrap/>
            <w:tcMar>
              <w:left w:w="115" w:type="dxa"/>
              <w:right w:w="115" w:type="dxa"/>
            </w:tcMar>
            <w:vAlign w:val="bottom"/>
          </w:tcPr>
          <w:p w14:paraId="06A9E787" w14:textId="77777777" w:rsidR="00B86CFC" w:rsidRPr="00FD0F20" w:rsidRDefault="00B86CFC" w:rsidP="00FF1E0D">
            <w:pPr>
              <w:ind w:right="-72"/>
              <w:jc w:val="right"/>
              <w:rPr>
                <w:rFonts w:ascii="Arial" w:hAnsi="Arial" w:cs="Arial"/>
                <w:color w:val="000000" w:themeColor="text1"/>
                <w:spacing w:val="-4"/>
                <w:sz w:val="16"/>
                <w:szCs w:val="16"/>
                <w:lang w:val="en-GB"/>
              </w:rPr>
            </w:pPr>
          </w:p>
        </w:tc>
        <w:tc>
          <w:tcPr>
            <w:tcW w:w="1701" w:type="dxa"/>
            <w:tcBorders>
              <w:top w:val="single" w:sz="4" w:space="0" w:color="auto"/>
            </w:tcBorders>
            <w:noWrap/>
            <w:tcMar>
              <w:left w:w="115" w:type="dxa"/>
              <w:right w:w="115" w:type="dxa"/>
            </w:tcMar>
            <w:vAlign w:val="bottom"/>
          </w:tcPr>
          <w:p w14:paraId="3F23CD28" w14:textId="77777777" w:rsidR="00B86CFC" w:rsidRPr="00FD0F20" w:rsidRDefault="00B86CFC" w:rsidP="00FF1E0D">
            <w:pPr>
              <w:ind w:right="-72"/>
              <w:jc w:val="right"/>
              <w:rPr>
                <w:rFonts w:ascii="Arial" w:hAnsi="Arial" w:cs="Arial"/>
                <w:color w:val="000000" w:themeColor="text1"/>
                <w:spacing w:val="-4"/>
                <w:sz w:val="16"/>
                <w:szCs w:val="16"/>
                <w:lang w:val="en-GB"/>
              </w:rPr>
            </w:pPr>
          </w:p>
        </w:tc>
      </w:tr>
      <w:tr w:rsidR="00326DD5" w:rsidRPr="00FD0F20" w14:paraId="36C59B84" w14:textId="77777777" w:rsidTr="00511164">
        <w:tc>
          <w:tcPr>
            <w:tcW w:w="3447" w:type="dxa"/>
            <w:noWrap/>
            <w:tcMar>
              <w:left w:w="115" w:type="dxa"/>
              <w:right w:w="115" w:type="dxa"/>
            </w:tcMar>
            <w:vAlign w:val="center"/>
          </w:tcPr>
          <w:p w14:paraId="1483BDE5" w14:textId="23129DBA" w:rsidR="00326DD5" w:rsidRPr="00FD0F20" w:rsidRDefault="00326DD5" w:rsidP="00326DD5">
            <w:pPr>
              <w:pStyle w:val="Header"/>
              <w:tabs>
                <w:tab w:val="left" w:pos="1276"/>
              </w:tabs>
              <w:rPr>
                <w:rFonts w:ascii="Arial" w:hAnsi="Arial" w:cs="Arial"/>
                <w:color w:val="000000" w:themeColor="text1"/>
                <w:spacing w:val="-4"/>
                <w:sz w:val="16"/>
                <w:szCs w:val="16"/>
              </w:rPr>
            </w:pPr>
            <w:r w:rsidRPr="00FD0F20">
              <w:rPr>
                <w:rFonts w:ascii="Arial" w:hAnsi="Arial" w:cs="Arial"/>
                <w:b/>
                <w:bCs/>
                <w:color w:val="000000" w:themeColor="text1"/>
                <w:spacing w:val="-4"/>
                <w:sz w:val="16"/>
                <w:szCs w:val="16"/>
              </w:rPr>
              <w:t>Deferred tax assets, net</w:t>
            </w:r>
          </w:p>
        </w:tc>
        <w:tc>
          <w:tcPr>
            <w:tcW w:w="1418" w:type="dxa"/>
            <w:tcBorders>
              <w:bottom w:val="single" w:sz="4" w:space="0" w:color="auto"/>
            </w:tcBorders>
            <w:noWrap/>
            <w:tcMar>
              <w:left w:w="115" w:type="dxa"/>
              <w:right w:w="115" w:type="dxa"/>
            </w:tcMar>
            <w:vAlign w:val="bottom"/>
          </w:tcPr>
          <w:p w14:paraId="1D18B46A" w14:textId="567AE2EF" w:rsidR="00326DD5" w:rsidRPr="00FD0F20" w:rsidRDefault="00326DD5" w:rsidP="00326DD5">
            <w:pPr>
              <w:ind w:right="-72"/>
              <w:jc w:val="right"/>
              <w:rPr>
                <w:rFonts w:ascii="Arial" w:hAnsi="Arial" w:cs="Arial"/>
                <w:color w:val="000000" w:themeColor="text1"/>
                <w:spacing w:val="-4"/>
                <w:sz w:val="16"/>
                <w:szCs w:val="16"/>
                <w:lang w:val="en-GB"/>
              </w:rPr>
            </w:pPr>
            <w:r w:rsidRPr="00FD0F20">
              <w:rPr>
                <w:rFonts w:ascii="Arial" w:hAnsi="Arial" w:cs="Arial"/>
                <w:color w:val="000000"/>
                <w:sz w:val="16"/>
                <w:szCs w:val="16"/>
                <w:lang w:val="en-GB"/>
              </w:rPr>
              <w:t>272,129</w:t>
            </w:r>
          </w:p>
        </w:tc>
        <w:tc>
          <w:tcPr>
            <w:tcW w:w="1417" w:type="dxa"/>
            <w:tcBorders>
              <w:bottom w:val="single" w:sz="4" w:space="0" w:color="auto"/>
            </w:tcBorders>
            <w:noWrap/>
            <w:tcMar>
              <w:left w:w="115" w:type="dxa"/>
              <w:right w:w="115" w:type="dxa"/>
            </w:tcMar>
          </w:tcPr>
          <w:p w14:paraId="57CDFF27" w14:textId="3EC62325" w:rsidR="00326DD5" w:rsidRPr="00FD0F20" w:rsidRDefault="00326DD5" w:rsidP="00326DD5">
            <w:pPr>
              <w:ind w:right="-72"/>
              <w:jc w:val="right"/>
              <w:rPr>
                <w:rFonts w:ascii="Arial" w:hAnsi="Arial" w:cs="Arial"/>
                <w:sz w:val="16"/>
                <w:szCs w:val="16"/>
              </w:rPr>
            </w:pPr>
            <w:r w:rsidRPr="00FD0F20">
              <w:rPr>
                <w:rFonts w:ascii="Arial" w:hAnsi="Arial" w:cs="Arial"/>
                <w:sz w:val="16"/>
                <w:szCs w:val="16"/>
              </w:rPr>
              <w:t xml:space="preserve"> (29,0</w:t>
            </w:r>
            <w:r w:rsidR="00523D2A" w:rsidRPr="00FD0F20">
              <w:rPr>
                <w:rFonts w:ascii="Arial" w:hAnsi="Arial" w:cs="Arial"/>
                <w:sz w:val="16"/>
                <w:szCs w:val="16"/>
              </w:rPr>
              <w:t>0</w:t>
            </w:r>
            <w:r w:rsidRPr="00FD0F20">
              <w:rPr>
                <w:rFonts w:ascii="Arial" w:hAnsi="Arial" w:cs="Arial"/>
                <w:sz w:val="16"/>
                <w:szCs w:val="16"/>
              </w:rPr>
              <w:t>9)</w:t>
            </w:r>
          </w:p>
        </w:tc>
        <w:tc>
          <w:tcPr>
            <w:tcW w:w="1560" w:type="dxa"/>
            <w:tcBorders>
              <w:bottom w:val="single" w:sz="4" w:space="0" w:color="auto"/>
            </w:tcBorders>
            <w:noWrap/>
            <w:tcMar>
              <w:left w:w="115" w:type="dxa"/>
              <w:right w:w="115" w:type="dxa"/>
            </w:tcMar>
          </w:tcPr>
          <w:p w14:paraId="14C2614C" w14:textId="247D0C38" w:rsidR="00326DD5" w:rsidRPr="00FD0F20" w:rsidRDefault="00326DD5" w:rsidP="00326DD5">
            <w:pPr>
              <w:ind w:right="-72"/>
              <w:jc w:val="right"/>
              <w:rPr>
                <w:rFonts w:ascii="Arial" w:hAnsi="Arial" w:cs="Arial"/>
                <w:sz w:val="16"/>
                <w:szCs w:val="16"/>
              </w:rPr>
            </w:pPr>
            <w:r w:rsidRPr="00FD0F20">
              <w:rPr>
                <w:rFonts w:ascii="Arial" w:hAnsi="Arial" w:cs="Arial"/>
                <w:sz w:val="16"/>
                <w:szCs w:val="16"/>
              </w:rPr>
              <w:t xml:space="preserve"> 8,363 </w:t>
            </w:r>
          </w:p>
        </w:tc>
        <w:tc>
          <w:tcPr>
            <w:tcW w:w="1701" w:type="dxa"/>
            <w:tcBorders>
              <w:bottom w:val="single" w:sz="4" w:space="0" w:color="auto"/>
            </w:tcBorders>
            <w:noWrap/>
            <w:tcMar>
              <w:left w:w="115" w:type="dxa"/>
              <w:right w:w="115" w:type="dxa"/>
            </w:tcMar>
            <w:vAlign w:val="bottom"/>
          </w:tcPr>
          <w:p w14:paraId="001B6A31" w14:textId="40C95EC2" w:rsidR="00326DD5" w:rsidRPr="00FD0F20" w:rsidRDefault="00326DD5" w:rsidP="00326DD5">
            <w:pPr>
              <w:ind w:right="-72"/>
              <w:jc w:val="right"/>
              <w:rPr>
                <w:rFonts w:ascii="Arial" w:hAnsi="Arial" w:cs="Arial"/>
                <w:color w:val="000000" w:themeColor="text1"/>
                <w:spacing w:val="-4"/>
                <w:sz w:val="16"/>
                <w:szCs w:val="16"/>
              </w:rPr>
            </w:pPr>
            <w:r w:rsidRPr="00FD0F20">
              <w:rPr>
                <w:rFonts w:ascii="Arial" w:hAnsi="Arial" w:cs="Arial"/>
                <w:sz w:val="16"/>
                <w:szCs w:val="16"/>
              </w:rPr>
              <w:t xml:space="preserve"> </w:t>
            </w:r>
            <w:r w:rsidRPr="00FD0F20">
              <w:rPr>
                <w:rFonts w:ascii="Arial" w:hAnsi="Arial" w:cs="Arial"/>
                <w:sz w:val="16"/>
                <w:szCs w:val="16"/>
                <w:lang w:val="en-GB"/>
              </w:rPr>
              <w:t>251</w:t>
            </w:r>
            <w:r w:rsidRPr="00FD0F20">
              <w:rPr>
                <w:rFonts w:ascii="Arial" w:hAnsi="Arial" w:cs="Arial"/>
                <w:sz w:val="16"/>
                <w:szCs w:val="16"/>
              </w:rPr>
              <w:t>,</w:t>
            </w:r>
            <w:r w:rsidRPr="00FD0F20">
              <w:rPr>
                <w:rFonts w:ascii="Arial" w:hAnsi="Arial" w:cs="Arial"/>
                <w:sz w:val="16"/>
                <w:szCs w:val="16"/>
                <w:lang w:val="en-GB"/>
              </w:rPr>
              <w:t>483</w:t>
            </w:r>
            <w:r w:rsidRPr="00FD0F20">
              <w:rPr>
                <w:rFonts w:ascii="Arial" w:hAnsi="Arial" w:cs="Arial"/>
                <w:sz w:val="16"/>
                <w:szCs w:val="16"/>
              </w:rPr>
              <w:t xml:space="preserve"> </w:t>
            </w:r>
          </w:p>
        </w:tc>
      </w:tr>
    </w:tbl>
    <w:p w14:paraId="2ABD4E6D" w14:textId="77777777" w:rsidR="00162169" w:rsidRPr="00FD0F20" w:rsidRDefault="00162169" w:rsidP="00FF1E0D">
      <w:pPr>
        <w:rPr>
          <w:rFonts w:ascii="Arial" w:eastAsia="Arial Unicode MS" w:hAnsi="Arial" w:cs="Arial"/>
          <w:color w:val="000000" w:themeColor="text1"/>
          <w:sz w:val="18"/>
          <w:szCs w:val="18"/>
        </w:rPr>
      </w:pPr>
    </w:p>
    <w:p w14:paraId="61209664" w14:textId="0B2BA540" w:rsidR="00C91CC6" w:rsidRPr="00FD0F20" w:rsidRDefault="00C91CC6" w:rsidP="00FF1E0D">
      <w:pPr>
        <w:rPr>
          <w:rFonts w:ascii="Arial" w:eastAsia="Arial Unicode MS" w:hAnsi="Arial" w:cs="Arial"/>
          <w:b/>
          <w:bCs/>
          <w:color w:val="000000" w:themeColor="text1"/>
          <w:sz w:val="18"/>
          <w:szCs w:val="18"/>
          <w:cs/>
          <w:lang w:val="en-GB" w:bidi="th-TH"/>
        </w:rPr>
      </w:pPr>
      <w:r w:rsidRPr="00FD0F20">
        <w:rPr>
          <w:rFonts w:ascii="Arial" w:eastAsia="Arial Unicode MS" w:hAnsi="Arial" w:cs="Arial"/>
          <w:b/>
          <w:bCs/>
          <w:color w:val="000000" w:themeColor="text1"/>
          <w:sz w:val="18"/>
          <w:szCs w:val="18"/>
          <w:lang w:val="en-GB" w:bidi="th-TH"/>
        </w:rPr>
        <w:br w:type="page"/>
      </w:r>
    </w:p>
    <w:tbl>
      <w:tblPr>
        <w:tblW w:w="9446" w:type="dxa"/>
        <w:tblInd w:w="108" w:type="dxa"/>
        <w:tblLayout w:type="fixed"/>
        <w:tblLook w:val="0400" w:firstRow="0" w:lastRow="0" w:firstColumn="0" w:lastColumn="0" w:noHBand="0" w:noVBand="1"/>
      </w:tblPr>
      <w:tblGrid>
        <w:gridCol w:w="9446"/>
      </w:tblGrid>
      <w:tr w:rsidR="00FA063A" w:rsidRPr="00FD0F20" w14:paraId="1FAD1EB4" w14:textId="77777777" w:rsidTr="00057D69">
        <w:trPr>
          <w:trHeight w:val="368"/>
        </w:trPr>
        <w:tc>
          <w:tcPr>
            <w:tcW w:w="9446" w:type="dxa"/>
            <w:vAlign w:val="center"/>
          </w:tcPr>
          <w:p w14:paraId="3F4A47B1" w14:textId="34214CEE" w:rsidR="00FA063A" w:rsidRPr="00FD0F20" w:rsidRDefault="00511164" w:rsidP="00511164">
            <w:pPr>
              <w:tabs>
                <w:tab w:val="left" w:pos="435"/>
              </w:tabs>
              <w:ind w:left="427" w:hanging="528"/>
              <w:jc w:val="thaiDistribute"/>
              <w:rPr>
                <w:rFonts w:ascii="Arial" w:eastAsia="Arial" w:hAnsi="Arial" w:cs="Arial"/>
                <w:b/>
                <w:color w:val="000000" w:themeColor="text1"/>
                <w:sz w:val="18"/>
                <w:szCs w:val="18"/>
              </w:rPr>
            </w:pPr>
            <w:r w:rsidRPr="00FD0F20">
              <w:rPr>
                <w:rFonts w:ascii="Arial" w:eastAsia="Arial Unicode MS" w:hAnsi="Arial" w:cs="Arial"/>
                <w:b/>
                <w:bCs/>
                <w:color w:val="000000" w:themeColor="text1"/>
                <w:sz w:val="18"/>
                <w:szCs w:val="18"/>
                <w:cs/>
                <w:lang w:val="en-GB" w:bidi="th-TH"/>
              </w:rPr>
              <w:t>15</w:t>
            </w:r>
            <w:r w:rsidRPr="00FD0F20">
              <w:rPr>
                <w:rFonts w:ascii="Arial" w:eastAsia="Arial Unicode MS" w:hAnsi="Arial" w:cstheme="minorBidi"/>
                <w:b/>
                <w:bCs/>
                <w:color w:val="000000" w:themeColor="text1"/>
                <w:sz w:val="18"/>
                <w:szCs w:val="18"/>
                <w:cs/>
                <w:lang w:val="en-GB" w:bidi="th-TH"/>
              </w:rPr>
              <w:tab/>
            </w:r>
            <w:r w:rsidR="00FA063A" w:rsidRPr="00FD0F20">
              <w:rPr>
                <w:rFonts w:ascii="Arial" w:eastAsia="Arial Unicode MS" w:hAnsi="Arial" w:cs="Arial"/>
                <w:b/>
                <w:bCs/>
                <w:color w:val="000000" w:themeColor="text1"/>
                <w:sz w:val="18"/>
                <w:szCs w:val="18"/>
                <w:lang w:val="en-GB" w:bidi="th-TH"/>
              </w:rPr>
              <w:t>Insurance and reinsurance contract assets and liabilities</w:t>
            </w:r>
            <w:r w:rsidR="00FA063A" w:rsidRPr="00FD0F20">
              <w:rPr>
                <w:rFonts w:ascii="Arial" w:eastAsia="Arial" w:hAnsi="Arial" w:cs="Arial"/>
                <w:b/>
                <w:color w:val="000000" w:themeColor="text1"/>
                <w:sz w:val="18"/>
                <w:szCs w:val="18"/>
              </w:rPr>
              <w:t xml:space="preserve"> </w:t>
            </w:r>
          </w:p>
        </w:tc>
      </w:tr>
    </w:tbl>
    <w:p w14:paraId="3198236F" w14:textId="77777777" w:rsidR="00FA063A" w:rsidRPr="00FD0F20" w:rsidRDefault="00FA063A" w:rsidP="00FF1E0D">
      <w:pPr>
        <w:tabs>
          <w:tab w:val="left" w:pos="540"/>
        </w:tabs>
        <w:outlineLvl w:val="0"/>
        <w:rPr>
          <w:rFonts w:ascii="Arial" w:eastAsia="Arial Unicode MS" w:hAnsi="Arial" w:cs="Arial"/>
          <w:b/>
          <w:bCs/>
          <w:color w:val="000000" w:themeColor="text1"/>
          <w:sz w:val="18"/>
          <w:szCs w:val="18"/>
          <w:lang w:val="en-GB" w:bidi="th-TH"/>
        </w:rPr>
      </w:pPr>
    </w:p>
    <w:tbl>
      <w:tblPr>
        <w:tblW w:w="9576" w:type="dxa"/>
        <w:tblLayout w:type="fixed"/>
        <w:tblLook w:val="04A0" w:firstRow="1" w:lastRow="0" w:firstColumn="1" w:lastColumn="0" w:noHBand="0" w:noVBand="1"/>
      </w:tblPr>
      <w:tblGrid>
        <w:gridCol w:w="3888"/>
        <w:gridCol w:w="1728"/>
        <w:gridCol w:w="2032"/>
        <w:gridCol w:w="1928"/>
      </w:tblGrid>
      <w:tr w:rsidR="00117CF0" w:rsidRPr="00FD0F20" w14:paraId="5188AB1E" w14:textId="77777777" w:rsidTr="006869FA">
        <w:tc>
          <w:tcPr>
            <w:tcW w:w="3888" w:type="dxa"/>
            <w:tcBorders>
              <w:top w:val="nil"/>
              <w:left w:val="nil"/>
              <w:right w:val="nil"/>
            </w:tcBorders>
            <w:vAlign w:val="bottom"/>
          </w:tcPr>
          <w:p w14:paraId="3E32637D" w14:textId="77777777" w:rsidR="0065539B" w:rsidRPr="00FD0F20" w:rsidRDefault="0065539B" w:rsidP="00FF1E0D">
            <w:pPr>
              <w:ind w:left="29" w:right="-30"/>
              <w:rPr>
                <w:rFonts w:ascii="Arial" w:hAnsi="Arial" w:cs="Arial"/>
                <w:b/>
                <w:bCs/>
                <w:color w:val="000000" w:themeColor="text1"/>
                <w:sz w:val="18"/>
                <w:szCs w:val="18"/>
                <w:lang w:val="en-GB" w:eastAsia="en-GB"/>
              </w:rPr>
            </w:pPr>
          </w:p>
        </w:tc>
        <w:tc>
          <w:tcPr>
            <w:tcW w:w="5688" w:type="dxa"/>
            <w:gridSpan w:val="3"/>
            <w:tcBorders>
              <w:left w:val="nil"/>
              <w:bottom w:val="single" w:sz="4" w:space="0" w:color="auto"/>
              <w:right w:val="nil"/>
            </w:tcBorders>
          </w:tcPr>
          <w:p w14:paraId="143F0AA9" w14:textId="4495CDFC" w:rsidR="0065539B" w:rsidRPr="00FD0F20" w:rsidRDefault="0065539B" w:rsidP="00FF1E0D">
            <w:pPr>
              <w:jc w:val="center"/>
              <w:rPr>
                <w:rFonts w:ascii="Arial" w:hAnsi="Arial" w:cs="Arial"/>
                <w:color w:val="000000" w:themeColor="text1"/>
                <w:sz w:val="18"/>
                <w:szCs w:val="18"/>
                <w:lang w:val="en-GB"/>
              </w:rPr>
            </w:pPr>
            <w:r w:rsidRPr="00FD0F20">
              <w:rPr>
                <w:rFonts w:ascii="Arial" w:hAnsi="Arial" w:cs="Arial"/>
                <w:b/>
                <w:bCs/>
                <w:color w:val="000000" w:themeColor="text1"/>
                <w:sz w:val="18"/>
                <w:szCs w:val="18"/>
              </w:rPr>
              <w:t xml:space="preserve">Consolidated and separate financial </w:t>
            </w:r>
            <w:r w:rsidRPr="00FD0F20">
              <w:rPr>
                <w:rFonts w:ascii="Arial" w:hAnsi="Arial" w:cs="Arial"/>
                <w:b/>
                <w:bCs/>
                <w:color w:val="000000" w:themeColor="text1"/>
                <w:sz w:val="18"/>
                <w:szCs w:val="18"/>
                <w:lang w:val="en-GB"/>
              </w:rPr>
              <w:t>information</w:t>
            </w:r>
          </w:p>
        </w:tc>
      </w:tr>
      <w:tr w:rsidR="00117CF0" w:rsidRPr="00FD0F20" w14:paraId="4F533734" w14:textId="77777777" w:rsidTr="006869FA">
        <w:tc>
          <w:tcPr>
            <w:tcW w:w="3888" w:type="dxa"/>
            <w:tcBorders>
              <w:top w:val="nil"/>
              <w:left w:val="nil"/>
              <w:right w:val="nil"/>
            </w:tcBorders>
            <w:vAlign w:val="bottom"/>
          </w:tcPr>
          <w:p w14:paraId="492427D6" w14:textId="77777777" w:rsidR="0065539B" w:rsidRPr="00FD0F20" w:rsidRDefault="0065539B" w:rsidP="00FF1E0D">
            <w:pPr>
              <w:ind w:left="29" w:right="-30"/>
              <w:rPr>
                <w:rFonts w:ascii="Arial" w:hAnsi="Arial" w:cs="Arial"/>
                <w:b/>
                <w:bCs/>
                <w:color w:val="000000" w:themeColor="text1"/>
                <w:sz w:val="18"/>
                <w:szCs w:val="18"/>
                <w:lang w:val="en-GB" w:eastAsia="en-GB"/>
              </w:rPr>
            </w:pPr>
          </w:p>
        </w:tc>
        <w:tc>
          <w:tcPr>
            <w:tcW w:w="5688" w:type="dxa"/>
            <w:gridSpan w:val="3"/>
            <w:tcBorders>
              <w:top w:val="single" w:sz="4" w:space="0" w:color="auto"/>
              <w:left w:val="nil"/>
              <w:bottom w:val="single" w:sz="4" w:space="0" w:color="auto"/>
              <w:right w:val="nil"/>
            </w:tcBorders>
          </w:tcPr>
          <w:p w14:paraId="420C25D2" w14:textId="77777777" w:rsidR="0065539B" w:rsidRPr="00FD0F20" w:rsidRDefault="0065539B" w:rsidP="00FF1E0D">
            <w:pPr>
              <w:ind w:right="-72"/>
              <w:jc w:val="center"/>
              <w:rPr>
                <w:rFonts w:ascii="Arial" w:eastAsia="Cordia New" w:hAnsi="Arial" w:cs="Arial"/>
                <w:b/>
                <w:bCs/>
                <w:color w:val="000000" w:themeColor="text1"/>
                <w:sz w:val="18"/>
                <w:szCs w:val="18"/>
              </w:rPr>
            </w:pPr>
            <w:r w:rsidRPr="00FD0F20">
              <w:rPr>
                <w:rFonts w:ascii="Arial" w:eastAsia="Cordia New" w:hAnsi="Arial" w:cs="Arial"/>
                <w:b/>
                <w:bCs/>
                <w:color w:val="000000" w:themeColor="text1"/>
                <w:sz w:val="18"/>
                <w:szCs w:val="18"/>
              </w:rPr>
              <w:t>(Unaudited)</w:t>
            </w:r>
          </w:p>
          <w:p w14:paraId="7A3B4857" w14:textId="59AD342D" w:rsidR="0065539B" w:rsidRPr="00FD0F20" w:rsidRDefault="00D80E86" w:rsidP="00FF1E0D">
            <w:pPr>
              <w:jc w:val="center"/>
              <w:rPr>
                <w:rFonts w:ascii="Arial" w:hAnsi="Arial" w:cs="Arial"/>
                <w:color w:val="000000" w:themeColor="text1"/>
                <w:sz w:val="18"/>
                <w:szCs w:val="18"/>
                <w:lang w:val="en-GB"/>
              </w:rPr>
            </w:pPr>
            <w:r w:rsidRPr="00FD0F20">
              <w:rPr>
                <w:rFonts w:ascii="Arial" w:eastAsia="Cordia New" w:hAnsi="Arial" w:cs="Arial"/>
                <w:b/>
                <w:bCs/>
                <w:color w:val="000000" w:themeColor="text1"/>
                <w:sz w:val="18"/>
                <w:szCs w:val="18"/>
                <w:lang w:val="en-GB"/>
              </w:rPr>
              <w:t>31 March</w:t>
            </w:r>
            <w:r w:rsidR="0065539B" w:rsidRPr="00FD0F20">
              <w:rPr>
                <w:rFonts w:ascii="Arial" w:eastAsia="Cordia New" w:hAnsi="Arial" w:cs="Arial"/>
                <w:b/>
                <w:bCs/>
                <w:color w:val="000000" w:themeColor="text1"/>
                <w:sz w:val="18"/>
                <w:szCs w:val="18"/>
              </w:rPr>
              <w:t xml:space="preserve"> </w:t>
            </w:r>
            <w:r w:rsidR="00F44D43" w:rsidRPr="00FD0F20">
              <w:rPr>
                <w:rFonts w:ascii="Arial" w:eastAsia="Cordia New" w:hAnsi="Arial" w:cs="Arial"/>
                <w:b/>
                <w:bCs/>
                <w:color w:val="000000" w:themeColor="text1"/>
                <w:sz w:val="18"/>
                <w:szCs w:val="18"/>
                <w:lang w:val="en-GB"/>
              </w:rPr>
              <w:t>2026</w:t>
            </w:r>
          </w:p>
        </w:tc>
      </w:tr>
      <w:tr w:rsidR="00117CF0" w:rsidRPr="00FD0F20" w14:paraId="480CCA89" w14:textId="77777777" w:rsidTr="006869FA">
        <w:tc>
          <w:tcPr>
            <w:tcW w:w="3888" w:type="dxa"/>
            <w:tcBorders>
              <w:top w:val="nil"/>
              <w:left w:val="nil"/>
              <w:right w:val="nil"/>
            </w:tcBorders>
            <w:vAlign w:val="bottom"/>
          </w:tcPr>
          <w:p w14:paraId="11E29406" w14:textId="77777777" w:rsidR="00D913FD" w:rsidRPr="00FD0F20" w:rsidRDefault="00D913FD" w:rsidP="00FF1E0D">
            <w:pPr>
              <w:ind w:left="29" w:right="-30"/>
              <w:rPr>
                <w:rFonts w:ascii="Arial" w:hAnsi="Arial" w:cs="Arial"/>
                <w:b/>
                <w:bCs/>
                <w:color w:val="000000" w:themeColor="text1"/>
                <w:sz w:val="18"/>
                <w:szCs w:val="18"/>
                <w:lang w:val="en-GB" w:eastAsia="en-GB"/>
              </w:rPr>
            </w:pPr>
          </w:p>
        </w:tc>
        <w:tc>
          <w:tcPr>
            <w:tcW w:w="1728" w:type="dxa"/>
            <w:tcBorders>
              <w:top w:val="single" w:sz="4" w:space="0" w:color="auto"/>
              <w:left w:val="nil"/>
              <w:bottom w:val="single" w:sz="4" w:space="0" w:color="auto"/>
              <w:right w:val="nil"/>
            </w:tcBorders>
            <w:vAlign w:val="bottom"/>
          </w:tcPr>
          <w:p w14:paraId="5B339EA2" w14:textId="77777777" w:rsidR="00D913FD" w:rsidRPr="00FD0F20" w:rsidRDefault="00D913FD" w:rsidP="00FF1E0D">
            <w:pPr>
              <w:ind w:right="-72"/>
              <w:jc w:val="right"/>
              <w:rPr>
                <w:rFonts w:ascii="Arial" w:hAnsi="Arial" w:cs="Arial"/>
                <w:b/>
                <w:bCs/>
                <w:color w:val="000000" w:themeColor="text1"/>
                <w:sz w:val="18"/>
                <w:szCs w:val="22"/>
                <w:lang w:val="en-GB" w:eastAsia="en-GB" w:bidi="th-TH"/>
              </w:rPr>
            </w:pPr>
            <w:r w:rsidRPr="00FD0F20">
              <w:rPr>
                <w:rFonts w:ascii="Arial" w:hAnsi="Arial" w:cs="Arial"/>
                <w:b/>
                <w:bCs/>
                <w:color w:val="000000" w:themeColor="text1"/>
                <w:sz w:val="18"/>
                <w:szCs w:val="18"/>
                <w:lang w:val="en-GB" w:eastAsia="en-GB"/>
              </w:rPr>
              <w:t>Motor insurance</w:t>
            </w:r>
          </w:p>
          <w:p w14:paraId="31DCE8DE" w14:textId="66599227" w:rsidR="00D913FD" w:rsidRPr="00FD0F20" w:rsidRDefault="00D913FD" w:rsidP="00FF1E0D">
            <w:pPr>
              <w:ind w:right="-72"/>
              <w:jc w:val="right"/>
              <w:rPr>
                <w:rFonts w:ascii="Arial" w:hAnsi="Arial" w:cs="Arial"/>
                <w:color w:val="000000" w:themeColor="text1"/>
                <w:sz w:val="18"/>
                <w:szCs w:val="22"/>
                <w:lang w:val="en-GB" w:bidi="th-TH"/>
              </w:rPr>
            </w:pPr>
            <w:r w:rsidRPr="00FD0F20">
              <w:rPr>
                <w:rFonts w:ascii="Arial" w:hAnsi="Arial" w:cs="Arial"/>
                <w:b/>
                <w:bCs/>
                <w:color w:val="000000" w:themeColor="text1"/>
                <w:sz w:val="18"/>
                <w:szCs w:val="22"/>
                <w:lang w:val="en-GB" w:eastAsia="en-GB" w:bidi="th-TH"/>
              </w:rPr>
              <w:t>Thousand Baht</w:t>
            </w:r>
          </w:p>
        </w:tc>
        <w:tc>
          <w:tcPr>
            <w:tcW w:w="2032" w:type="dxa"/>
            <w:tcBorders>
              <w:top w:val="single" w:sz="4" w:space="0" w:color="auto"/>
              <w:left w:val="nil"/>
              <w:bottom w:val="single" w:sz="4" w:space="0" w:color="auto"/>
              <w:right w:val="nil"/>
            </w:tcBorders>
            <w:vAlign w:val="bottom"/>
          </w:tcPr>
          <w:p w14:paraId="0CD68346" w14:textId="77777777" w:rsidR="00B91827" w:rsidRPr="00FD0F20" w:rsidRDefault="00B91827" w:rsidP="00FF1E0D">
            <w:pPr>
              <w:ind w:right="-72" w:hanging="273"/>
              <w:jc w:val="right"/>
              <w:rPr>
                <w:rFonts w:ascii="Arial" w:hAnsi="Arial" w:cs="Arial"/>
                <w:b/>
                <w:bCs/>
                <w:color w:val="000000" w:themeColor="text1"/>
                <w:sz w:val="18"/>
                <w:szCs w:val="22"/>
                <w:lang w:val="en-GB" w:eastAsia="en-GB" w:bidi="th-TH"/>
              </w:rPr>
            </w:pPr>
            <w:r w:rsidRPr="00FD0F20">
              <w:rPr>
                <w:rFonts w:ascii="Arial" w:hAnsi="Arial" w:cs="Arial"/>
                <w:b/>
                <w:bCs/>
                <w:color w:val="000000" w:themeColor="text1"/>
                <w:sz w:val="18"/>
                <w:szCs w:val="18"/>
                <w:lang w:val="en-GB" w:eastAsia="en-GB"/>
              </w:rPr>
              <w:t>Non-motor insurance</w:t>
            </w:r>
          </w:p>
          <w:p w14:paraId="02DE64C5" w14:textId="1C76CB81" w:rsidR="00D913FD" w:rsidRPr="00FD0F20" w:rsidRDefault="00D913FD" w:rsidP="00FF1E0D">
            <w:pPr>
              <w:ind w:right="-72" w:hanging="273"/>
              <w:jc w:val="right"/>
              <w:rPr>
                <w:rFonts w:ascii="Arial" w:hAnsi="Arial" w:cs="Arial"/>
                <w:color w:val="000000" w:themeColor="text1"/>
                <w:sz w:val="18"/>
                <w:szCs w:val="22"/>
                <w:lang w:val="en-GB" w:bidi="th-TH"/>
              </w:rPr>
            </w:pPr>
            <w:r w:rsidRPr="00FD0F20">
              <w:rPr>
                <w:rFonts w:ascii="Arial" w:hAnsi="Arial" w:cs="Arial"/>
                <w:b/>
                <w:bCs/>
                <w:color w:val="000000" w:themeColor="text1"/>
                <w:sz w:val="18"/>
                <w:szCs w:val="22"/>
                <w:lang w:val="en-GB" w:eastAsia="en-GB" w:bidi="th-TH"/>
              </w:rPr>
              <w:t>Thousand Baht</w:t>
            </w:r>
          </w:p>
        </w:tc>
        <w:tc>
          <w:tcPr>
            <w:tcW w:w="1928" w:type="dxa"/>
            <w:tcBorders>
              <w:top w:val="single" w:sz="4" w:space="0" w:color="auto"/>
              <w:left w:val="nil"/>
              <w:bottom w:val="single" w:sz="4" w:space="0" w:color="auto"/>
              <w:right w:val="nil"/>
            </w:tcBorders>
            <w:vAlign w:val="bottom"/>
          </w:tcPr>
          <w:p w14:paraId="7D5CD73C" w14:textId="77777777" w:rsidR="00D913FD" w:rsidRPr="00FD0F20" w:rsidRDefault="00D913FD" w:rsidP="00FF1E0D">
            <w:pPr>
              <w:ind w:right="-72"/>
              <w:jc w:val="right"/>
              <w:rPr>
                <w:rFonts w:ascii="Arial" w:hAnsi="Arial" w:cs="Arial"/>
                <w:b/>
                <w:bCs/>
                <w:color w:val="000000" w:themeColor="text1"/>
                <w:sz w:val="18"/>
                <w:szCs w:val="22"/>
                <w:lang w:val="en-GB" w:eastAsia="en-GB" w:bidi="th-TH"/>
              </w:rPr>
            </w:pPr>
            <w:r w:rsidRPr="00FD0F20">
              <w:rPr>
                <w:rFonts w:ascii="Arial" w:hAnsi="Arial" w:cs="Arial"/>
                <w:b/>
                <w:bCs/>
                <w:color w:val="000000" w:themeColor="text1"/>
                <w:sz w:val="18"/>
                <w:szCs w:val="18"/>
                <w:lang w:val="en-GB" w:eastAsia="en-GB"/>
              </w:rPr>
              <w:t>Total</w:t>
            </w:r>
          </w:p>
          <w:p w14:paraId="28CC7E0F" w14:textId="6DBA1207" w:rsidR="00D913FD" w:rsidRPr="00FD0F20" w:rsidRDefault="00D913FD" w:rsidP="00FF1E0D">
            <w:pPr>
              <w:ind w:right="-72"/>
              <w:jc w:val="right"/>
              <w:rPr>
                <w:rFonts w:ascii="Arial" w:hAnsi="Arial" w:cs="Arial"/>
                <w:color w:val="000000" w:themeColor="text1"/>
                <w:sz w:val="18"/>
                <w:szCs w:val="22"/>
                <w:lang w:val="en-GB" w:bidi="th-TH"/>
              </w:rPr>
            </w:pPr>
            <w:r w:rsidRPr="00FD0F20">
              <w:rPr>
                <w:rFonts w:ascii="Arial" w:hAnsi="Arial" w:cs="Arial"/>
                <w:b/>
                <w:bCs/>
                <w:color w:val="000000" w:themeColor="text1"/>
                <w:sz w:val="18"/>
                <w:szCs w:val="22"/>
                <w:lang w:val="en-GB" w:eastAsia="en-GB" w:bidi="th-TH"/>
              </w:rPr>
              <w:t>Thousand Baht</w:t>
            </w:r>
          </w:p>
        </w:tc>
      </w:tr>
      <w:tr w:rsidR="00117CF0" w:rsidRPr="00FD0F20" w14:paraId="4858013B" w14:textId="77777777" w:rsidTr="006869FA">
        <w:tc>
          <w:tcPr>
            <w:tcW w:w="3888" w:type="dxa"/>
            <w:tcBorders>
              <w:top w:val="nil"/>
              <w:left w:val="nil"/>
              <w:right w:val="nil"/>
            </w:tcBorders>
            <w:vAlign w:val="bottom"/>
            <w:hideMark/>
          </w:tcPr>
          <w:p w14:paraId="075F9FAA" w14:textId="4332901D" w:rsidR="0065539B" w:rsidRPr="00FD0F20" w:rsidRDefault="0065539B" w:rsidP="00FF1E0D">
            <w:pPr>
              <w:ind w:left="29" w:right="-30"/>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eastAsia="en-GB"/>
              </w:rPr>
              <w:t>Insurance contract assets</w:t>
            </w:r>
          </w:p>
        </w:tc>
        <w:tc>
          <w:tcPr>
            <w:tcW w:w="1728" w:type="dxa"/>
            <w:tcBorders>
              <w:top w:val="single" w:sz="4" w:space="0" w:color="auto"/>
              <w:left w:val="nil"/>
              <w:right w:val="nil"/>
            </w:tcBorders>
            <w:vAlign w:val="bottom"/>
          </w:tcPr>
          <w:p w14:paraId="27946E66" w14:textId="77777777" w:rsidR="0065539B" w:rsidRPr="00FD0F20" w:rsidRDefault="0065539B" w:rsidP="00FF1E0D">
            <w:pPr>
              <w:ind w:right="-72"/>
              <w:jc w:val="right"/>
              <w:rPr>
                <w:rFonts w:ascii="Arial" w:hAnsi="Arial" w:cs="Arial"/>
                <w:color w:val="000000" w:themeColor="text1"/>
                <w:sz w:val="18"/>
                <w:szCs w:val="18"/>
                <w:lang w:val="en-GB"/>
              </w:rPr>
            </w:pPr>
          </w:p>
        </w:tc>
        <w:tc>
          <w:tcPr>
            <w:tcW w:w="2032" w:type="dxa"/>
            <w:tcBorders>
              <w:top w:val="single" w:sz="4" w:space="0" w:color="auto"/>
              <w:left w:val="nil"/>
              <w:right w:val="nil"/>
            </w:tcBorders>
            <w:vAlign w:val="bottom"/>
            <w:hideMark/>
          </w:tcPr>
          <w:p w14:paraId="045C11B4" w14:textId="77777777" w:rsidR="0065539B" w:rsidRPr="00FD0F20" w:rsidRDefault="0065539B" w:rsidP="00FF1E0D">
            <w:pPr>
              <w:ind w:right="-72"/>
              <w:jc w:val="right"/>
              <w:rPr>
                <w:rFonts w:ascii="Arial" w:hAnsi="Arial" w:cs="Arial"/>
                <w:color w:val="000000" w:themeColor="text1"/>
                <w:sz w:val="18"/>
                <w:szCs w:val="18"/>
                <w:lang w:val="en-GB"/>
              </w:rPr>
            </w:pPr>
          </w:p>
        </w:tc>
        <w:tc>
          <w:tcPr>
            <w:tcW w:w="1928" w:type="dxa"/>
            <w:tcBorders>
              <w:top w:val="single" w:sz="4" w:space="0" w:color="auto"/>
              <w:left w:val="nil"/>
              <w:right w:val="nil"/>
            </w:tcBorders>
            <w:vAlign w:val="bottom"/>
            <w:hideMark/>
          </w:tcPr>
          <w:p w14:paraId="5B1FE747" w14:textId="77777777" w:rsidR="0065539B" w:rsidRPr="00FD0F20" w:rsidRDefault="0065539B" w:rsidP="00FF1E0D">
            <w:pPr>
              <w:ind w:right="-72"/>
              <w:jc w:val="right"/>
              <w:rPr>
                <w:rFonts w:ascii="Arial" w:hAnsi="Arial" w:cs="Arial"/>
                <w:color w:val="000000" w:themeColor="text1"/>
                <w:sz w:val="18"/>
                <w:szCs w:val="18"/>
                <w:lang w:val="en-GB"/>
              </w:rPr>
            </w:pPr>
          </w:p>
        </w:tc>
      </w:tr>
      <w:tr w:rsidR="00ED5D9F" w:rsidRPr="00FD0F20" w14:paraId="681F4CFA" w14:textId="77777777" w:rsidTr="006869FA">
        <w:tc>
          <w:tcPr>
            <w:tcW w:w="3888" w:type="dxa"/>
            <w:tcBorders>
              <w:top w:val="nil"/>
              <w:left w:val="nil"/>
              <w:right w:val="nil"/>
            </w:tcBorders>
            <w:vAlign w:val="bottom"/>
          </w:tcPr>
          <w:p w14:paraId="48B682C0" w14:textId="437951C7" w:rsidR="00ED5D9F" w:rsidRPr="00FD0F20" w:rsidRDefault="00ED5D9F" w:rsidP="00FF1E0D">
            <w:pPr>
              <w:ind w:left="29" w:right="-30"/>
              <w:rPr>
                <w:rFonts w:ascii="Arial" w:hAnsi="Arial" w:cs="Arial"/>
                <w:color w:val="000000" w:themeColor="text1"/>
                <w:sz w:val="18"/>
                <w:szCs w:val="18"/>
                <w:lang w:val="en-GB" w:eastAsia="en-GB" w:bidi="th-TH"/>
              </w:rPr>
            </w:pPr>
            <w:r w:rsidRPr="00FD0F20">
              <w:rPr>
                <w:rFonts w:ascii="Arial" w:hAnsi="Arial" w:cs="Arial"/>
                <w:snapToGrid w:val="0"/>
                <w:color w:val="000000" w:themeColor="text1"/>
                <w:sz w:val="18"/>
                <w:szCs w:val="18"/>
                <w:cs/>
                <w:lang w:val="en-GB" w:eastAsia="th-TH"/>
              </w:rPr>
              <w:t>-</w:t>
            </w:r>
            <w:r w:rsidRPr="00FD0F20">
              <w:rPr>
                <w:rFonts w:ascii="Arial" w:hAnsi="Arial" w:cs="Arial"/>
                <w:snapToGrid w:val="0"/>
                <w:color w:val="000000" w:themeColor="text1"/>
                <w:sz w:val="18"/>
                <w:szCs w:val="18"/>
                <w:cs/>
                <w:lang w:val="th-TH" w:eastAsia="th-TH"/>
              </w:rPr>
              <w:t xml:space="preserve"> </w:t>
            </w:r>
            <w:r w:rsidRPr="00FD0F20">
              <w:rPr>
                <w:rFonts w:ascii="Arial" w:hAnsi="Arial" w:cs="Arial"/>
                <w:color w:val="000000" w:themeColor="text1"/>
                <w:sz w:val="18"/>
                <w:szCs w:val="18"/>
                <w:lang w:val="en-GB" w:eastAsia="en-GB" w:bidi="th-TH"/>
              </w:rPr>
              <w:t xml:space="preserve">Insurance </w:t>
            </w:r>
            <w:r w:rsidR="004F40CF">
              <w:rPr>
                <w:rFonts w:ascii="Arial" w:hAnsi="Arial" w:cs="Arial"/>
                <w:color w:val="000000" w:themeColor="text1"/>
                <w:sz w:val="18"/>
                <w:szCs w:val="18"/>
                <w:lang w:val="en-GB" w:eastAsia="en-GB" w:bidi="th-TH"/>
              </w:rPr>
              <w:t>assets</w:t>
            </w:r>
            <w:r w:rsidRPr="00FD0F20">
              <w:rPr>
                <w:rFonts w:ascii="Arial" w:hAnsi="Arial" w:cs="Arial"/>
                <w:color w:val="000000" w:themeColor="text1"/>
                <w:sz w:val="18"/>
                <w:szCs w:val="18"/>
                <w:lang w:val="en-GB" w:eastAsia="en-GB" w:bidi="th-TH"/>
              </w:rPr>
              <w:t xml:space="preserve"> excluding items </w:t>
            </w:r>
          </w:p>
          <w:p w14:paraId="5F7942A2" w14:textId="3C38A743" w:rsidR="00ED5D9F" w:rsidRPr="00FD0F20" w:rsidRDefault="00ED5D9F" w:rsidP="00FF1E0D">
            <w:pPr>
              <w:ind w:left="29" w:right="-30"/>
              <w:rPr>
                <w:rFonts w:ascii="Arial" w:hAnsi="Arial" w:cs="Arial"/>
                <w:color w:val="000000" w:themeColor="text1"/>
                <w:sz w:val="18"/>
                <w:szCs w:val="18"/>
                <w:lang w:val="en-GB" w:eastAsia="en-GB" w:bidi="th-TH"/>
              </w:rPr>
            </w:pPr>
            <w:r w:rsidRPr="00FD0F20">
              <w:rPr>
                <w:rFonts w:ascii="Arial" w:hAnsi="Arial" w:cs="Arial"/>
                <w:color w:val="000000" w:themeColor="text1"/>
                <w:sz w:val="18"/>
                <w:szCs w:val="18"/>
                <w:lang w:val="en-GB" w:eastAsia="en-GB" w:bidi="th-TH"/>
              </w:rPr>
              <w:t xml:space="preserve">     occurred before the recognition </w:t>
            </w:r>
          </w:p>
          <w:p w14:paraId="20C157BA" w14:textId="09A7300E" w:rsidR="00ED5D9F" w:rsidRPr="00FD0F20" w:rsidRDefault="00ED5D9F" w:rsidP="00FF1E0D">
            <w:pPr>
              <w:tabs>
                <w:tab w:val="left" w:pos="271"/>
              </w:tabs>
              <w:ind w:left="29" w:right="-30"/>
              <w:rPr>
                <w:rFonts w:ascii="Arial" w:hAnsi="Arial" w:cs="Arial"/>
                <w:color w:val="000000" w:themeColor="text1"/>
                <w:sz w:val="18"/>
                <w:szCs w:val="18"/>
                <w:cs/>
                <w:lang w:val="en-GB" w:eastAsia="en-GB" w:bidi="th-TH"/>
              </w:rPr>
            </w:pPr>
            <w:r w:rsidRPr="00FD0F20">
              <w:rPr>
                <w:rFonts w:ascii="Arial" w:hAnsi="Arial" w:cs="Arial"/>
                <w:color w:val="000000" w:themeColor="text1"/>
                <w:sz w:val="18"/>
                <w:szCs w:val="18"/>
                <w:lang w:val="en-GB" w:eastAsia="en-GB" w:bidi="th-TH"/>
              </w:rPr>
              <w:t xml:space="preserve">     of a group of insurance contracts</w:t>
            </w:r>
          </w:p>
        </w:tc>
        <w:tc>
          <w:tcPr>
            <w:tcW w:w="1728" w:type="dxa"/>
            <w:tcBorders>
              <w:top w:val="nil"/>
              <w:left w:val="nil"/>
              <w:right w:val="nil"/>
            </w:tcBorders>
            <w:vAlign w:val="bottom"/>
          </w:tcPr>
          <w:p w14:paraId="5D0DCF60" w14:textId="49DD1121"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13</w:t>
            </w:r>
          </w:p>
        </w:tc>
        <w:tc>
          <w:tcPr>
            <w:tcW w:w="2032" w:type="dxa"/>
            <w:tcBorders>
              <w:top w:val="nil"/>
              <w:left w:val="nil"/>
              <w:right w:val="nil"/>
            </w:tcBorders>
            <w:vAlign w:val="bottom"/>
          </w:tcPr>
          <w:p w14:paraId="75D9745B" w14:textId="40E70A23"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116,527</w:t>
            </w:r>
          </w:p>
        </w:tc>
        <w:tc>
          <w:tcPr>
            <w:tcW w:w="1928" w:type="dxa"/>
            <w:tcBorders>
              <w:top w:val="nil"/>
              <w:left w:val="nil"/>
              <w:right w:val="nil"/>
            </w:tcBorders>
            <w:vAlign w:val="bottom"/>
          </w:tcPr>
          <w:p w14:paraId="3251C923" w14:textId="7A7CB0CF"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116,540</w:t>
            </w:r>
          </w:p>
        </w:tc>
      </w:tr>
      <w:tr w:rsidR="00ED5D9F" w:rsidRPr="00FD0F20" w14:paraId="4157B3BC" w14:textId="77777777" w:rsidTr="006869FA">
        <w:tc>
          <w:tcPr>
            <w:tcW w:w="3888" w:type="dxa"/>
            <w:tcBorders>
              <w:top w:val="nil"/>
              <w:left w:val="nil"/>
              <w:right w:val="nil"/>
            </w:tcBorders>
            <w:vAlign w:val="bottom"/>
          </w:tcPr>
          <w:p w14:paraId="63710AB3" w14:textId="7FCE29FF" w:rsidR="00ED5D9F" w:rsidRPr="00FD0F20" w:rsidRDefault="00ED5D9F" w:rsidP="00FF1E0D">
            <w:pPr>
              <w:ind w:left="29" w:right="-30"/>
              <w:rPr>
                <w:rFonts w:ascii="Arial" w:hAnsi="Arial" w:cs="Arial"/>
                <w:color w:val="000000" w:themeColor="text1"/>
                <w:sz w:val="18"/>
                <w:szCs w:val="18"/>
                <w:lang w:val="en-GB" w:eastAsia="en-GB" w:bidi="th-TH"/>
              </w:rPr>
            </w:pPr>
            <w:r w:rsidRPr="00FD0F20">
              <w:rPr>
                <w:rFonts w:ascii="Arial" w:hAnsi="Arial" w:cs="Arial"/>
                <w:snapToGrid w:val="0"/>
                <w:color w:val="000000" w:themeColor="text1"/>
                <w:sz w:val="18"/>
                <w:szCs w:val="18"/>
                <w:lang w:eastAsia="th-TH"/>
              </w:rPr>
              <w:t xml:space="preserve">- </w:t>
            </w:r>
            <w:r w:rsidRPr="00FD0F20">
              <w:rPr>
                <w:rFonts w:ascii="Arial" w:hAnsi="Arial" w:cs="Arial"/>
                <w:color w:val="000000" w:themeColor="text1"/>
                <w:sz w:val="18"/>
                <w:szCs w:val="18"/>
                <w:lang w:val="en-GB" w:eastAsia="en-GB" w:bidi="th-TH"/>
              </w:rPr>
              <w:t xml:space="preserve">Items occurred before </w:t>
            </w:r>
            <w:proofErr w:type="gramStart"/>
            <w:r w:rsidRPr="00FD0F20">
              <w:rPr>
                <w:rFonts w:ascii="Arial" w:hAnsi="Arial" w:cs="Arial"/>
                <w:color w:val="000000" w:themeColor="text1"/>
                <w:sz w:val="18"/>
                <w:szCs w:val="18"/>
                <w:lang w:val="en-GB" w:eastAsia="en-GB" w:bidi="th-TH"/>
              </w:rPr>
              <w:t>the recognition</w:t>
            </w:r>
            <w:proofErr w:type="gramEnd"/>
            <w:r w:rsidRPr="00FD0F20">
              <w:rPr>
                <w:rFonts w:ascii="Arial" w:hAnsi="Arial" w:cs="Arial"/>
                <w:color w:val="000000" w:themeColor="text1"/>
                <w:sz w:val="18"/>
                <w:szCs w:val="18"/>
                <w:lang w:val="en-GB" w:eastAsia="en-GB" w:bidi="th-TH"/>
              </w:rPr>
              <w:t xml:space="preserve"> </w:t>
            </w:r>
          </w:p>
          <w:p w14:paraId="05F00A91" w14:textId="37963F64" w:rsidR="00ED5D9F" w:rsidRPr="00FD0F20" w:rsidRDefault="00ED5D9F" w:rsidP="00FF1E0D">
            <w:pPr>
              <w:ind w:left="29" w:right="-30"/>
              <w:rPr>
                <w:rFonts w:ascii="Arial" w:hAnsi="Arial" w:cs="Arial"/>
                <w:color w:val="000000" w:themeColor="text1"/>
                <w:sz w:val="18"/>
                <w:szCs w:val="18"/>
                <w:cs/>
                <w:lang w:bidi="th-TH"/>
              </w:rPr>
            </w:pPr>
            <w:r w:rsidRPr="00FD0F20">
              <w:rPr>
                <w:rFonts w:ascii="Arial" w:hAnsi="Arial" w:cs="Arial"/>
                <w:color w:val="000000" w:themeColor="text1"/>
                <w:sz w:val="18"/>
                <w:szCs w:val="18"/>
                <w:lang w:val="en-GB" w:eastAsia="en-GB" w:bidi="th-TH"/>
              </w:rPr>
              <w:t xml:space="preserve">     of a Group of insurance contracts</w:t>
            </w:r>
          </w:p>
        </w:tc>
        <w:tc>
          <w:tcPr>
            <w:tcW w:w="1728" w:type="dxa"/>
            <w:tcBorders>
              <w:top w:val="nil"/>
              <w:left w:val="nil"/>
              <w:right w:val="nil"/>
            </w:tcBorders>
            <w:vAlign w:val="bottom"/>
          </w:tcPr>
          <w:p w14:paraId="6B77662E" w14:textId="1C97FC13"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c>
          <w:tcPr>
            <w:tcW w:w="2032" w:type="dxa"/>
            <w:tcBorders>
              <w:top w:val="nil"/>
              <w:left w:val="nil"/>
              <w:right w:val="nil"/>
            </w:tcBorders>
            <w:vAlign w:val="bottom"/>
          </w:tcPr>
          <w:p w14:paraId="5E97E5E0" w14:textId="0DAE1695"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c>
          <w:tcPr>
            <w:tcW w:w="1928" w:type="dxa"/>
            <w:tcBorders>
              <w:top w:val="nil"/>
              <w:left w:val="nil"/>
              <w:right w:val="nil"/>
            </w:tcBorders>
            <w:vAlign w:val="bottom"/>
          </w:tcPr>
          <w:p w14:paraId="045AA343" w14:textId="6AA51603"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r>
      <w:tr w:rsidR="00ED5D9F" w:rsidRPr="00FD0F20" w14:paraId="5201681F" w14:textId="77777777" w:rsidTr="006869FA">
        <w:tc>
          <w:tcPr>
            <w:tcW w:w="3888" w:type="dxa"/>
            <w:tcBorders>
              <w:top w:val="nil"/>
              <w:left w:val="nil"/>
              <w:right w:val="nil"/>
            </w:tcBorders>
            <w:vAlign w:val="bottom"/>
          </w:tcPr>
          <w:p w14:paraId="5C970D49" w14:textId="696F0E69" w:rsidR="00ED5D9F" w:rsidRPr="00FD0F20" w:rsidRDefault="00ED5D9F" w:rsidP="00FF1E0D">
            <w:pPr>
              <w:ind w:left="29" w:right="-30"/>
              <w:rPr>
                <w:rFonts w:ascii="Arial" w:hAnsi="Arial" w:cs="Arial"/>
                <w:b/>
                <w:bCs/>
                <w:color w:val="000000" w:themeColor="text1"/>
                <w:sz w:val="18"/>
                <w:szCs w:val="18"/>
                <w:cs/>
                <w:lang w:bidi="th-TH"/>
              </w:rPr>
            </w:pPr>
          </w:p>
        </w:tc>
        <w:tc>
          <w:tcPr>
            <w:tcW w:w="1728" w:type="dxa"/>
            <w:tcBorders>
              <w:top w:val="nil"/>
              <w:left w:val="nil"/>
              <w:right w:val="nil"/>
            </w:tcBorders>
            <w:vAlign w:val="bottom"/>
          </w:tcPr>
          <w:p w14:paraId="65CA8822" w14:textId="3D3C1FA0" w:rsidR="00ED5D9F" w:rsidRPr="00FD0F20" w:rsidRDefault="00ED5D9F" w:rsidP="00FF1E0D">
            <w:pPr>
              <w:ind w:right="-72"/>
              <w:jc w:val="right"/>
              <w:rPr>
                <w:rFonts w:ascii="Arial" w:hAnsi="Arial" w:cs="Arial"/>
                <w:color w:val="000000" w:themeColor="text1"/>
                <w:sz w:val="18"/>
                <w:szCs w:val="18"/>
                <w:lang w:val="en-GB"/>
              </w:rPr>
            </w:pPr>
          </w:p>
        </w:tc>
        <w:tc>
          <w:tcPr>
            <w:tcW w:w="2032" w:type="dxa"/>
            <w:tcBorders>
              <w:top w:val="nil"/>
              <w:left w:val="nil"/>
              <w:right w:val="nil"/>
            </w:tcBorders>
            <w:vAlign w:val="bottom"/>
          </w:tcPr>
          <w:p w14:paraId="25D575B1" w14:textId="66B15CA5" w:rsidR="00ED5D9F" w:rsidRPr="00FD0F20" w:rsidRDefault="00ED5D9F" w:rsidP="00FF1E0D">
            <w:pPr>
              <w:ind w:right="-72"/>
              <w:jc w:val="right"/>
              <w:rPr>
                <w:rFonts w:ascii="Arial" w:hAnsi="Arial" w:cs="Arial"/>
                <w:color w:val="000000" w:themeColor="text1"/>
                <w:sz w:val="18"/>
                <w:szCs w:val="18"/>
                <w:lang w:val="en-GB"/>
              </w:rPr>
            </w:pPr>
          </w:p>
        </w:tc>
        <w:tc>
          <w:tcPr>
            <w:tcW w:w="1928" w:type="dxa"/>
            <w:tcBorders>
              <w:top w:val="nil"/>
              <w:left w:val="nil"/>
              <w:right w:val="nil"/>
            </w:tcBorders>
            <w:vAlign w:val="bottom"/>
          </w:tcPr>
          <w:p w14:paraId="0910CC04" w14:textId="03E797A6" w:rsidR="00ED5D9F" w:rsidRPr="00FD0F20" w:rsidRDefault="00ED5D9F" w:rsidP="00FF1E0D">
            <w:pPr>
              <w:ind w:right="-72"/>
              <w:jc w:val="right"/>
              <w:rPr>
                <w:rFonts w:ascii="Arial" w:hAnsi="Arial" w:cs="Arial"/>
                <w:color w:val="000000" w:themeColor="text1"/>
                <w:sz w:val="18"/>
                <w:szCs w:val="18"/>
                <w:lang w:val="en-GB"/>
              </w:rPr>
            </w:pPr>
          </w:p>
        </w:tc>
      </w:tr>
      <w:tr w:rsidR="00ED5D9F" w:rsidRPr="00FD0F20" w14:paraId="5212E10A" w14:textId="77777777" w:rsidTr="006869FA">
        <w:tc>
          <w:tcPr>
            <w:tcW w:w="3888" w:type="dxa"/>
            <w:tcBorders>
              <w:top w:val="nil"/>
              <w:left w:val="nil"/>
              <w:right w:val="nil"/>
            </w:tcBorders>
            <w:vAlign w:val="bottom"/>
          </w:tcPr>
          <w:p w14:paraId="7488450A" w14:textId="6AD8CD1A" w:rsidR="00ED5D9F" w:rsidRPr="00FD0F20" w:rsidRDefault="00ED5D9F" w:rsidP="00FF1E0D">
            <w:pPr>
              <w:ind w:left="29" w:right="-30"/>
              <w:rPr>
                <w:rFonts w:ascii="Arial" w:hAnsi="Arial" w:cs="Arial"/>
                <w:color w:val="000000" w:themeColor="text1"/>
                <w:sz w:val="18"/>
                <w:szCs w:val="18"/>
                <w:cs/>
                <w:lang w:bidi="th-TH"/>
              </w:rPr>
            </w:pPr>
            <w:r w:rsidRPr="00FD0F20">
              <w:rPr>
                <w:rFonts w:ascii="Arial" w:hAnsi="Arial" w:cs="Arial"/>
                <w:b/>
                <w:bCs/>
                <w:snapToGrid w:val="0"/>
                <w:color w:val="000000" w:themeColor="text1"/>
                <w:sz w:val="18"/>
                <w:szCs w:val="18"/>
                <w:lang w:eastAsia="th-TH" w:bidi="th-TH"/>
              </w:rPr>
              <w:t>Insurance contract liabilities</w:t>
            </w:r>
          </w:p>
        </w:tc>
        <w:tc>
          <w:tcPr>
            <w:tcW w:w="1728" w:type="dxa"/>
            <w:tcBorders>
              <w:top w:val="nil"/>
              <w:left w:val="nil"/>
              <w:right w:val="nil"/>
            </w:tcBorders>
            <w:vAlign w:val="bottom"/>
          </w:tcPr>
          <w:p w14:paraId="2C766544" w14:textId="78AB0736" w:rsidR="00ED5D9F" w:rsidRPr="00FD0F20" w:rsidRDefault="00ED5D9F" w:rsidP="00FF1E0D">
            <w:pPr>
              <w:ind w:right="-72"/>
              <w:jc w:val="right"/>
              <w:rPr>
                <w:rFonts w:ascii="Arial" w:hAnsi="Arial" w:cs="Arial"/>
                <w:color w:val="000000" w:themeColor="text1"/>
                <w:sz w:val="18"/>
                <w:szCs w:val="18"/>
                <w:lang w:val="en-GB"/>
              </w:rPr>
            </w:pPr>
          </w:p>
        </w:tc>
        <w:tc>
          <w:tcPr>
            <w:tcW w:w="2032" w:type="dxa"/>
            <w:tcBorders>
              <w:top w:val="nil"/>
              <w:left w:val="nil"/>
              <w:right w:val="nil"/>
            </w:tcBorders>
            <w:vAlign w:val="bottom"/>
          </w:tcPr>
          <w:p w14:paraId="5517A2BD" w14:textId="5F3E6B66" w:rsidR="00ED5D9F" w:rsidRPr="00FD0F20" w:rsidRDefault="00ED5D9F" w:rsidP="00FF1E0D">
            <w:pPr>
              <w:ind w:right="-72"/>
              <w:jc w:val="right"/>
              <w:rPr>
                <w:rFonts w:ascii="Arial" w:hAnsi="Arial" w:cs="Arial"/>
                <w:color w:val="000000" w:themeColor="text1"/>
                <w:sz w:val="18"/>
                <w:szCs w:val="18"/>
                <w:lang w:val="en-GB"/>
              </w:rPr>
            </w:pPr>
          </w:p>
        </w:tc>
        <w:tc>
          <w:tcPr>
            <w:tcW w:w="1928" w:type="dxa"/>
            <w:tcBorders>
              <w:top w:val="nil"/>
              <w:left w:val="nil"/>
              <w:right w:val="nil"/>
            </w:tcBorders>
            <w:vAlign w:val="bottom"/>
          </w:tcPr>
          <w:p w14:paraId="06CB1FFB" w14:textId="134528E4" w:rsidR="00ED5D9F" w:rsidRPr="00FD0F20" w:rsidRDefault="00ED5D9F" w:rsidP="00FF1E0D">
            <w:pPr>
              <w:ind w:right="-72"/>
              <w:jc w:val="right"/>
              <w:rPr>
                <w:rFonts w:ascii="Arial" w:hAnsi="Arial" w:cs="Arial"/>
                <w:color w:val="000000" w:themeColor="text1"/>
                <w:sz w:val="18"/>
                <w:szCs w:val="18"/>
                <w:lang w:val="en-GB"/>
              </w:rPr>
            </w:pPr>
          </w:p>
        </w:tc>
      </w:tr>
      <w:tr w:rsidR="00ED5D9F" w:rsidRPr="00FD0F20" w14:paraId="310BD102" w14:textId="77777777" w:rsidTr="006869FA">
        <w:tc>
          <w:tcPr>
            <w:tcW w:w="3888" w:type="dxa"/>
            <w:tcBorders>
              <w:top w:val="nil"/>
              <w:left w:val="nil"/>
              <w:right w:val="nil"/>
            </w:tcBorders>
            <w:vAlign w:val="bottom"/>
          </w:tcPr>
          <w:p w14:paraId="1E034B6A" w14:textId="063F1E72" w:rsidR="00ED5D9F" w:rsidRPr="00FD0F20" w:rsidRDefault="00ED5D9F" w:rsidP="00FF1E0D">
            <w:pPr>
              <w:ind w:left="29" w:right="-29"/>
              <w:rPr>
                <w:rFonts w:ascii="Arial" w:hAnsi="Arial" w:cs="Arial"/>
                <w:color w:val="000000" w:themeColor="text1"/>
                <w:sz w:val="18"/>
                <w:szCs w:val="18"/>
                <w:lang w:val="en-GB" w:eastAsia="en-GB" w:bidi="th-TH"/>
              </w:rPr>
            </w:pPr>
            <w:r w:rsidRPr="00FD0F20">
              <w:rPr>
                <w:rFonts w:ascii="Arial" w:hAnsi="Arial" w:cs="Arial"/>
                <w:snapToGrid w:val="0"/>
                <w:color w:val="000000" w:themeColor="text1"/>
                <w:sz w:val="18"/>
                <w:szCs w:val="18"/>
                <w:cs/>
                <w:lang w:val="th-TH" w:eastAsia="th-TH"/>
              </w:rPr>
              <w:t xml:space="preserve">- </w:t>
            </w:r>
            <w:r w:rsidRPr="00FD0F20">
              <w:rPr>
                <w:rFonts w:ascii="Arial" w:hAnsi="Arial" w:cs="Arial"/>
                <w:color w:val="000000" w:themeColor="text1"/>
                <w:sz w:val="18"/>
                <w:szCs w:val="18"/>
                <w:lang w:val="en-GB" w:eastAsia="en-GB" w:bidi="th-TH"/>
              </w:rPr>
              <w:t>Insurance liabilities excluding items</w:t>
            </w:r>
          </w:p>
          <w:p w14:paraId="127EAA26" w14:textId="778FC342" w:rsidR="00ED5D9F" w:rsidRPr="00FD0F20" w:rsidRDefault="00ED5D9F" w:rsidP="00FF1E0D">
            <w:pPr>
              <w:ind w:left="29" w:right="-30"/>
              <w:rPr>
                <w:rFonts w:ascii="Arial" w:hAnsi="Arial" w:cs="Arial"/>
                <w:color w:val="000000" w:themeColor="text1"/>
                <w:sz w:val="18"/>
                <w:szCs w:val="18"/>
                <w:lang w:val="en-GB" w:eastAsia="en-GB" w:bidi="th-TH"/>
              </w:rPr>
            </w:pPr>
            <w:r w:rsidRPr="00FD0F20">
              <w:rPr>
                <w:rFonts w:ascii="Arial" w:hAnsi="Arial" w:cs="Arial"/>
                <w:color w:val="000000" w:themeColor="text1"/>
                <w:sz w:val="18"/>
                <w:szCs w:val="18"/>
                <w:lang w:val="en-GB" w:eastAsia="en-GB" w:bidi="th-TH"/>
              </w:rPr>
              <w:t xml:space="preserve">     occurred before the recognition </w:t>
            </w:r>
          </w:p>
          <w:p w14:paraId="52E7D5B2" w14:textId="54D7CAB4" w:rsidR="00ED5D9F" w:rsidRPr="00FD0F20" w:rsidRDefault="00ED5D9F" w:rsidP="00FF1E0D">
            <w:pPr>
              <w:ind w:left="29" w:right="-29"/>
              <w:rPr>
                <w:rFonts w:ascii="Arial" w:hAnsi="Arial" w:cs="Arial"/>
                <w:color w:val="000000" w:themeColor="text1"/>
                <w:sz w:val="18"/>
                <w:szCs w:val="18"/>
                <w:cs/>
                <w:lang w:val="en-GB" w:eastAsia="en-GB" w:bidi="th-TH"/>
              </w:rPr>
            </w:pPr>
            <w:r w:rsidRPr="00FD0F20">
              <w:rPr>
                <w:rFonts w:ascii="Arial" w:hAnsi="Arial" w:cs="Arial"/>
                <w:color w:val="000000" w:themeColor="text1"/>
                <w:sz w:val="18"/>
                <w:szCs w:val="18"/>
                <w:lang w:val="en-GB" w:eastAsia="en-GB" w:bidi="th-TH"/>
              </w:rPr>
              <w:t xml:space="preserve">     of a group of insurance contracts</w:t>
            </w:r>
          </w:p>
        </w:tc>
        <w:tc>
          <w:tcPr>
            <w:tcW w:w="1728" w:type="dxa"/>
            <w:tcBorders>
              <w:top w:val="nil"/>
              <w:left w:val="nil"/>
              <w:right w:val="nil"/>
            </w:tcBorders>
            <w:vAlign w:val="bottom"/>
          </w:tcPr>
          <w:p w14:paraId="006ADFC4" w14:textId="674A14EE"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464,479</w:t>
            </w:r>
          </w:p>
        </w:tc>
        <w:tc>
          <w:tcPr>
            <w:tcW w:w="2032" w:type="dxa"/>
            <w:tcBorders>
              <w:top w:val="nil"/>
              <w:left w:val="nil"/>
              <w:right w:val="nil"/>
            </w:tcBorders>
            <w:vAlign w:val="bottom"/>
          </w:tcPr>
          <w:p w14:paraId="1F170E30" w14:textId="2011D56A"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1</w:t>
            </w:r>
            <w:r w:rsidRPr="00FD0F20">
              <w:rPr>
                <w:rFonts w:ascii="Arial" w:hAnsi="Arial" w:cs="Arial"/>
                <w:color w:val="000000"/>
                <w:sz w:val="18"/>
                <w:szCs w:val="18"/>
                <w:lang w:eastAsia="en-GB"/>
              </w:rPr>
              <w:t>,</w:t>
            </w:r>
            <w:r w:rsidRPr="00FD0F20">
              <w:rPr>
                <w:rFonts w:ascii="Arial" w:hAnsi="Arial" w:cs="Arial"/>
                <w:color w:val="000000"/>
                <w:sz w:val="18"/>
                <w:szCs w:val="18"/>
                <w:lang w:val="en-GB" w:eastAsia="en-GB"/>
              </w:rPr>
              <w:t>545</w:t>
            </w:r>
            <w:r w:rsidRPr="00FD0F20">
              <w:rPr>
                <w:rFonts w:ascii="Arial" w:hAnsi="Arial" w:cs="Arial"/>
                <w:color w:val="000000"/>
                <w:sz w:val="18"/>
                <w:szCs w:val="18"/>
                <w:lang w:eastAsia="en-GB"/>
              </w:rPr>
              <w:t>,</w:t>
            </w:r>
            <w:r w:rsidRPr="00FD0F20">
              <w:rPr>
                <w:rFonts w:ascii="Arial" w:hAnsi="Arial" w:cs="Arial"/>
                <w:color w:val="000000"/>
                <w:sz w:val="18"/>
                <w:szCs w:val="18"/>
                <w:lang w:val="en-GB" w:eastAsia="en-GB"/>
              </w:rPr>
              <w:t>426</w:t>
            </w:r>
          </w:p>
        </w:tc>
        <w:tc>
          <w:tcPr>
            <w:tcW w:w="1928" w:type="dxa"/>
            <w:tcBorders>
              <w:top w:val="nil"/>
              <w:left w:val="nil"/>
              <w:right w:val="nil"/>
            </w:tcBorders>
            <w:vAlign w:val="bottom"/>
          </w:tcPr>
          <w:p w14:paraId="528812D1" w14:textId="67350D03"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2</w:t>
            </w:r>
            <w:r w:rsidRPr="00FD0F20">
              <w:rPr>
                <w:rFonts w:ascii="Arial" w:hAnsi="Arial" w:cs="Arial"/>
                <w:color w:val="000000"/>
                <w:sz w:val="18"/>
                <w:szCs w:val="18"/>
                <w:lang w:eastAsia="en-GB"/>
              </w:rPr>
              <w:t>,</w:t>
            </w:r>
            <w:r w:rsidRPr="00FD0F20">
              <w:rPr>
                <w:rFonts w:ascii="Arial" w:hAnsi="Arial" w:cs="Arial"/>
                <w:color w:val="000000"/>
                <w:sz w:val="18"/>
                <w:szCs w:val="18"/>
                <w:lang w:val="en-GB" w:eastAsia="en-GB"/>
              </w:rPr>
              <w:t>009</w:t>
            </w:r>
            <w:r w:rsidRPr="00FD0F20">
              <w:rPr>
                <w:rFonts w:ascii="Arial" w:hAnsi="Arial" w:cs="Arial"/>
                <w:color w:val="000000"/>
                <w:sz w:val="18"/>
                <w:szCs w:val="18"/>
                <w:lang w:eastAsia="en-GB"/>
              </w:rPr>
              <w:t>,</w:t>
            </w:r>
            <w:r w:rsidRPr="00FD0F20">
              <w:rPr>
                <w:rFonts w:ascii="Arial" w:hAnsi="Arial" w:cs="Arial"/>
                <w:color w:val="000000"/>
                <w:sz w:val="18"/>
                <w:szCs w:val="18"/>
                <w:lang w:val="en-GB" w:eastAsia="en-GB"/>
              </w:rPr>
              <w:t>905</w:t>
            </w:r>
          </w:p>
        </w:tc>
      </w:tr>
      <w:tr w:rsidR="00ED5D9F" w:rsidRPr="00FD0F20" w14:paraId="1FA661CA" w14:textId="77777777" w:rsidTr="006869FA">
        <w:tc>
          <w:tcPr>
            <w:tcW w:w="3888" w:type="dxa"/>
            <w:tcBorders>
              <w:top w:val="nil"/>
              <w:left w:val="nil"/>
              <w:right w:val="nil"/>
            </w:tcBorders>
            <w:vAlign w:val="bottom"/>
          </w:tcPr>
          <w:p w14:paraId="013E51AE" w14:textId="409E2678" w:rsidR="00ED5D9F" w:rsidRPr="00FD0F20" w:rsidRDefault="00ED5D9F" w:rsidP="00FF1E0D">
            <w:pPr>
              <w:ind w:left="29" w:right="-30"/>
              <w:rPr>
                <w:rFonts w:ascii="Arial" w:hAnsi="Arial" w:cs="Arial"/>
                <w:color w:val="000000" w:themeColor="text1"/>
                <w:sz w:val="18"/>
                <w:szCs w:val="18"/>
                <w:lang w:val="en-GB" w:eastAsia="en-GB" w:bidi="th-TH"/>
              </w:rPr>
            </w:pPr>
            <w:r w:rsidRPr="00FD0F20">
              <w:rPr>
                <w:rFonts w:ascii="Arial" w:hAnsi="Arial" w:cs="Arial"/>
                <w:snapToGrid w:val="0"/>
                <w:color w:val="000000" w:themeColor="text1"/>
                <w:sz w:val="18"/>
                <w:szCs w:val="18"/>
                <w:lang w:eastAsia="th-TH"/>
              </w:rPr>
              <w:t xml:space="preserve">- </w:t>
            </w:r>
            <w:r w:rsidRPr="00FD0F20">
              <w:rPr>
                <w:rFonts w:ascii="Arial" w:hAnsi="Arial" w:cs="Arial"/>
                <w:color w:val="000000" w:themeColor="text1"/>
                <w:sz w:val="18"/>
                <w:szCs w:val="18"/>
                <w:lang w:val="en-GB" w:eastAsia="en-GB" w:bidi="th-TH"/>
              </w:rPr>
              <w:t xml:space="preserve">Items occurred before </w:t>
            </w:r>
            <w:proofErr w:type="gramStart"/>
            <w:r w:rsidRPr="00FD0F20">
              <w:rPr>
                <w:rFonts w:ascii="Arial" w:hAnsi="Arial" w:cs="Arial"/>
                <w:color w:val="000000" w:themeColor="text1"/>
                <w:sz w:val="18"/>
                <w:szCs w:val="18"/>
                <w:lang w:val="en-GB" w:eastAsia="en-GB" w:bidi="th-TH"/>
              </w:rPr>
              <w:t>the recognition</w:t>
            </w:r>
            <w:proofErr w:type="gramEnd"/>
            <w:r w:rsidRPr="00FD0F20">
              <w:rPr>
                <w:rFonts w:ascii="Arial" w:hAnsi="Arial" w:cs="Arial"/>
                <w:color w:val="000000" w:themeColor="text1"/>
                <w:sz w:val="18"/>
                <w:szCs w:val="18"/>
                <w:lang w:val="en-GB" w:eastAsia="en-GB" w:bidi="th-TH"/>
              </w:rPr>
              <w:t xml:space="preserve"> </w:t>
            </w:r>
          </w:p>
          <w:p w14:paraId="2D5DF885" w14:textId="2979CC44" w:rsidR="00ED5D9F" w:rsidRPr="00FD0F20" w:rsidRDefault="00ED5D9F" w:rsidP="00FF1E0D">
            <w:pPr>
              <w:ind w:left="29" w:right="-30"/>
              <w:rPr>
                <w:rFonts w:ascii="Arial" w:hAnsi="Arial" w:cs="Arial"/>
                <w:color w:val="000000" w:themeColor="text1"/>
                <w:sz w:val="18"/>
                <w:szCs w:val="18"/>
                <w:cs/>
                <w:lang w:val="en-GB" w:eastAsia="en-GB" w:bidi="th-TH"/>
              </w:rPr>
            </w:pPr>
            <w:r w:rsidRPr="00FD0F20">
              <w:rPr>
                <w:rFonts w:ascii="Arial" w:hAnsi="Arial" w:cs="Arial"/>
                <w:color w:val="000000" w:themeColor="text1"/>
                <w:sz w:val="18"/>
                <w:szCs w:val="18"/>
                <w:lang w:val="en-GB" w:eastAsia="en-GB" w:bidi="th-TH"/>
              </w:rPr>
              <w:t xml:space="preserve">     of a Group of insurance contracts</w:t>
            </w:r>
          </w:p>
        </w:tc>
        <w:tc>
          <w:tcPr>
            <w:tcW w:w="1728" w:type="dxa"/>
            <w:tcBorders>
              <w:top w:val="nil"/>
              <w:left w:val="nil"/>
              <w:right w:val="nil"/>
            </w:tcBorders>
            <w:vAlign w:val="bottom"/>
          </w:tcPr>
          <w:p w14:paraId="5607A431" w14:textId="79410D32"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c>
          <w:tcPr>
            <w:tcW w:w="2032" w:type="dxa"/>
            <w:tcBorders>
              <w:top w:val="nil"/>
              <w:left w:val="nil"/>
              <w:right w:val="nil"/>
            </w:tcBorders>
            <w:vAlign w:val="bottom"/>
          </w:tcPr>
          <w:p w14:paraId="7E32CC3B" w14:textId="4FA42096"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c>
          <w:tcPr>
            <w:tcW w:w="1928" w:type="dxa"/>
            <w:tcBorders>
              <w:top w:val="nil"/>
              <w:left w:val="nil"/>
              <w:right w:val="nil"/>
            </w:tcBorders>
            <w:vAlign w:val="bottom"/>
          </w:tcPr>
          <w:p w14:paraId="7DD1EADE" w14:textId="66830A35"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r>
      <w:tr w:rsidR="00ED5D9F" w:rsidRPr="00FD0F20" w14:paraId="175FED14" w14:textId="77777777" w:rsidTr="006869FA">
        <w:tc>
          <w:tcPr>
            <w:tcW w:w="3888" w:type="dxa"/>
            <w:tcBorders>
              <w:top w:val="nil"/>
              <w:left w:val="nil"/>
              <w:right w:val="nil"/>
            </w:tcBorders>
            <w:vAlign w:val="bottom"/>
            <w:hideMark/>
          </w:tcPr>
          <w:p w14:paraId="4D0247C4" w14:textId="1C04DCDF" w:rsidR="00ED5D9F" w:rsidRPr="00FD0F20" w:rsidRDefault="00ED5D9F" w:rsidP="00FF1E0D">
            <w:pPr>
              <w:ind w:left="29" w:right="-30"/>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eastAsia="en-GB"/>
              </w:rPr>
              <w:t>Reinsurance contract assets</w:t>
            </w:r>
          </w:p>
        </w:tc>
        <w:tc>
          <w:tcPr>
            <w:tcW w:w="1728" w:type="dxa"/>
            <w:tcBorders>
              <w:top w:val="nil"/>
              <w:left w:val="nil"/>
              <w:right w:val="nil"/>
            </w:tcBorders>
            <w:vAlign w:val="bottom"/>
          </w:tcPr>
          <w:p w14:paraId="5D351E7A" w14:textId="4C2B8CCA"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638</w:t>
            </w:r>
          </w:p>
        </w:tc>
        <w:tc>
          <w:tcPr>
            <w:tcW w:w="2032" w:type="dxa"/>
            <w:tcBorders>
              <w:top w:val="nil"/>
              <w:left w:val="nil"/>
              <w:right w:val="nil"/>
            </w:tcBorders>
            <w:vAlign w:val="bottom"/>
          </w:tcPr>
          <w:p w14:paraId="59DF095B" w14:textId="3DC4ECB0"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867,401</w:t>
            </w:r>
          </w:p>
        </w:tc>
        <w:tc>
          <w:tcPr>
            <w:tcW w:w="1928" w:type="dxa"/>
            <w:tcBorders>
              <w:top w:val="nil"/>
              <w:left w:val="nil"/>
              <w:right w:val="nil"/>
            </w:tcBorders>
            <w:vAlign w:val="bottom"/>
          </w:tcPr>
          <w:p w14:paraId="5C76DC7F" w14:textId="46B8E478"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868,039</w:t>
            </w:r>
          </w:p>
        </w:tc>
      </w:tr>
      <w:tr w:rsidR="00ED5D9F" w:rsidRPr="00FD0F20" w14:paraId="7D3B3C2B" w14:textId="77777777" w:rsidTr="006869FA">
        <w:tc>
          <w:tcPr>
            <w:tcW w:w="3888" w:type="dxa"/>
            <w:tcBorders>
              <w:top w:val="nil"/>
              <w:left w:val="nil"/>
              <w:right w:val="nil"/>
            </w:tcBorders>
            <w:vAlign w:val="bottom"/>
          </w:tcPr>
          <w:p w14:paraId="16F4C612" w14:textId="498BDE62" w:rsidR="00ED5D9F" w:rsidRPr="00FD0F20" w:rsidRDefault="00ED5D9F" w:rsidP="00FF1E0D">
            <w:pPr>
              <w:ind w:left="29" w:right="-30"/>
              <w:rPr>
                <w:rFonts w:ascii="Arial" w:hAnsi="Arial" w:cs="Arial"/>
                <w:b/>
                <w:bCs/>
                <w:color w:val="000000" w:themeColor="text1"/>
                <w:sz w:val="18"/>
                <w:szCs w:val="18"/>
                <w:lang w:val="en-GB" w:eastAsia="en-GB"/>
              </w:rPr>
            </w:pPr>
            <w:r w:rsidRPr="00FD0F20">
              <w:rPr>
                <w:rFonts w:ascii="Arial" w:hAnsi="Arial" w:cs="Arial"/>
                <w:b/>
                <w:bCs/>
                <w:snapToGrid w:val="0"/>
                <w:color w:val="000000" w:themeColor="text1"/>
                <w:sz w:val="18"/>
                <w:szCs w:val="18"/>
                <w:lang w:eastAsia="th-TH" w:bidi="th-TH"/>
              </w:rPr>
              <w:t>Reinsurance contract liabilities</w:t>
            </w:r>
          </w:p>
        </w:tc>
        <w:tc>
          <w:tcPr>
            <w:tcW w:w="1728" w:type="dxa"/>
            <w:tcBorders>
              <w:top w:val="nil"/>
              <w:left w:val="nil"/>
              <w:right w:val="nil"/>
            </w:tcBorders>
            <w:vAlign w:val="bottom"/>
          </w:tcPr>
          <w:p w14:paraId="2F1E4F84" w14:textId="3E21A2D7"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eastAsia="en-GB"/>
              </w:rPr>
              <w:t>-</w:t>
            </w:r>
          </w:p>
        </w:tc>
        <w:tc>
          <w:tcPr>
            <w:tcW w:w="2032" w:type="dxa"/>
            <w:tcBorders>
              <w:top w:val="nil"/>
              <w:left w:val="nil"/>
              <w:right w:val="nil"/>
            </w:tcBorders>
            <w:vAlign w:val="bottom"/>
          </w:tcPr>
          <w:p w14:paraId="38DD3A58" w14:textId="2B70E461"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26,692</w:t>
            </w:r>
          </w:p>
        </w:tc>
        <w:tc>
          <w:tcPr>
            <w:tcW w:w="1928" w:type="dxa"/>
            <w:tcBorders>
              <w:top w:val="nil"/>
              <w:left w:val="nil"/>
              <w:right w:val="nil"/>
            </w:tcBorders>
            <w:vAlign w:val="bottom"/>
          </w:tcPr>
          <w:p w14:paraId="1A140F13" w14:textId="24F621A6" w:rsidR="00ED5D9F" w:rsidRPr="00FD0F20" w:rsidRDefault="00ED5D9F"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26,692</w:t>
            </w:r>
          </w:p>
        </w:tc>
      </w:tr>
    </w:tbl>
    <w:p w14:paraId="6117B3E4" w14:textId="5B6713D3" w:rsidR="009F6E69" w:rsidRPr="00FD0F20" w:rsidRDefault="009F6E69" w:rsidP="00FF1E0D">
      <w:pPr>
        <w:rPr>
          <w:rFonts w:ascii="Arial" w:hAnsi="Arial" w:cstheme="minorBidi"/>
          <w:color w:val="000000" w:themeColor="text1"/>
          <w:sz w:val="18"/>
          <w:szCs w:val="18"/>
          <w:lang w:val="en-GB" w:eastAsia="th-TH" w:bidi="th-TH"/>
        </w:rPr>
      </w:pPr>
    </w:p>
    <w:p w14:paraId="5F331EDC" w14:textId="77777777" w:rsidR="00511164" w:rsidRPr="00FD0F20" w:rsidRDefault="00511164" w:rsidP="00FF1E0D">
      <w:pPr>
        <w:rPr>
          <w:rFonts w:ascii="Arial" w:hAnsi="Arial" w:cstheme="minorBidi"/>
          <w:color w:val="000000" w:themeColor="text1"/>
          <w:sz w:val="18"/>
          <w:szCs w:val="18"/>
          <w:lang w:val="en-GB" w:eastAsia="th-TH" w:bidi="th-TH"/>
        </w:rPr>
      </w:pPr>
    </w:p>
    <w:tbl>
      <w:tblPr>
        <w:tblW w:w="9558" w:type="dxa"/>
        <w:tblLayout w:type="fixed"/>
        <w:tblLook w:val="04A0" w:firstRow="1" w:lastRow="0" w:firstColumn="1" w:lastColumn="0" w:noHBand="0" w:noVBand="1"/>
      </w:tblPr>
      <w:tblGrid>
        <w:gridCol w:w="3888"/>
        <w:gridCol w:w="1710"/>
        <w:gridCol w:w="2032"/>
        <w:gridCol w:w="1928"/>
      </w:tblGrid>
      <w:tr w:rsidR="00117CF0" w:rsidRPr="00FD0F20" w14:paraId="5793E284" w14:textId="77777777" w:rsidTr="006869FA">
        <w:tc>
          <w:tcPr>
            <w:tcW w:w="3888" w:type="dxa"/>
            <w:tcBorders>
              <w:top w:val="nil"/>
              <w:left w:val="nil"/>
              <w:right w:val="nil"/>
            </w:tcBorders>
            <w:vAlign w:val="bottom"/>
          </w:tcPr>
          <w:p w14:paraId="7451DF7E" w14:textId="77777777" w:rsidR="0065539B" w:rsidRPr="00FD0F20" w:rsidRDefault="0065539B" w:rsidP="00FF1E0D">
            <w:pPr>
              <w:ind w:left="29" w:right="-29"/>
              <w:rPr>
                <w:rFonts w:ascii="Arial" w:hAnsi="Arial" w:cs="Arial"/>
                <w:b/>
                <w:bCs/>
                <w:color w:val="000000" w:themeColor="text1"/>
                <w:sz w:val="18"/>
                <w:szCs w:val="18"/>
                <w:lang w:val="en-GB" w:eastAsia="en-GB"/>
              </w:rPr>
            </w:pPr>
          </w:p>
        </w:tc>
        <w:tc>
          <w:tcPr>
            <w:tcW w:w="5670" w:type="dxa"/>
            <w:gridSpan w:val="3"/>
            <w:tcBorders>
              <w:left w:val="nil"/>
              <w:bottom w:val="single" w:sz="4" w:space="0" w:color="auto"/>
              <w:right w:val="nil"/>
            </w:tcBorders>
          </w:tcPr>
          <w:p w14:paraId="03F7E188" w14:textId="77777777" w:rsidR="0065539B" w:rsidRPr="00FD0F20" w:rsidRDefault="0065539B" w:rsidP="00FF1E0D">
            <w:pPr>
              <w:jc w:val="center"/>
              <w:rPr>
                <w:rFonts w:ascii="Arial" w:hAnsi="Arial" w:cs="Arial"/>
                <w:color w:val="000000" w:themeColor="text1"/>
                <w:sz w:val="18"/>
                <w:szCs w:val="18"/>
                <w:lang w:val="en-GB"/>
              </w:rPr>
            </w:pPr>
            <w:r w:rsidRPr="00FD0F20">
              <w:rPr>
                <w:rFonts w:ascii="Arial" w:hAnsi="Arial" w:cs="Arial"/>
                <w:b/>
                <w:bCs/>
                <w:color w:val="000000" w:themeColor="text1"/>
                <w:sz w:val="18"/>
                <w:szCs w:val="18"/>
              </w:rPr>
              <w:t xml:space="preserve">Consolidated and separate financial </w:t>
            </w:r>
            <w:r w:rsidRPr="00FD0F20">
              <w:rPr>
                <w:rFonts w:ascii="Arial" w:hAnsi="Arial" w:cs="Arial"/>
                <w:b/>
                <w:bCs/>
                <w:color w:val="000000" w:themeColor="text1"/>
                <w:sz w:val="18"/>
                <w:szCs w:val="18"/>
                <w:lang w:val="en-GB"/>
              </w:rPr>
              <w:t>information</w:t>
            </w:r>
          </w:p>
        </w:tc>
      </w:tr>
      <w:tr w:rsidR="00117CF0" w:rsidRPr="00FD0F20" w14:paraId="362F5A20" w14:textId="77777777" w:rsidTr="006869FA">
        <w:tc>
          <w:tcPr>
            <w:tcW w:w="3888" w:type="dxa"/>
            <w:tcBorders>
              <w:top w:val="nil"/>
              <w:left w:val="nil"/>
              <w:right w:val="nil"/>
            </w:tcBorders>
            <w:vAlign w:val="bottom"/>
          </w:tcPr>
          <w:p w14:paraId="5F65C010" w14:textId="77777777" w:rsidR="0065539B" w:rsidRPr="00FD0F20" w:rsidRDefault="0065539B" w:rsidP="00FF1E0D">
            <w:pPr>
              <w:ind w:left="29" w:right="-29"/>
              <w:rPr>
                <w:rFonts w:ascii="Arial" w:hAnsi="Arial" w:cs="Arial"/>
                <w:b/>
                <w:bCs/>
                <w:color w:val="000000" w:themeColor="text1"/>
                <w:sz w:val="18"/>
                <w:szCs w:val="18"/>
                <w:lang w:val="en-GB" w:eastAsia="en-GB"/>
              </w:rPr>
            </w:pPr>
          </w:p>
        </w:tc>
        <w:tc>
          <w:tcPr>
            <w:tcW w:w="5670" w:type="dxa"/>
            <w:gridSpan w:val="3"/>
            <w:tcBorders>
              <w:top w:val="single" w:sz="4" w:space="0" w:color="auto"/>
              <w:left w:val="nil"/>
              <w:bottom w:val="single" w:sz="4" w:space="0" w:color="auto"/>
              <w:right w:val="nil"/>
            </w:tcBorders>
          </w:tcPr>
          <w:p w14:paraId="332A1B60" w14:textId="77777777" w:rsidR="00B051C7" w:rsidRPr="00FD0F20" w:rsidRDefault="00B051C7" w:rsidP="00FF1E0D">
            <w:pPr>
              <w:jc w:val="center"/>
              <w:rPr>
                <w:rFonts w:ascii="Arial" w:eastAsia="Cordia New" w:hAnsi="Arial" w:cstheme="minorBidi"/>
                <w:b/>
                <w:bCs/>
                <w:color w:val="000000" w:themeColor="text1"/>
                <w:sz w:val="18"/>
                <w:szCs w:val="22"/>
                <w:lang w:bidi="th-TH"/>
              </w:rPr>
            </w:pPr>
            <w:r w:rsidRPr="00FD0F20">
              <w:rPr>
                <w:rFonts w:ascii="Arial" w:eastAsia="Cordia New" w:hAnsi="Arial" w:cs="Arial"/>
                <w:b/>
                <w:bCs/>
                <w:color w:val="000000" w:themeColor="text1"/>
                <w:sz w:val="18"/>
                <w:szCs w:val="18"/>
              </w:rPr>
              <w:t>(Audited)</w:t>
            </w:r>
          </w:p>
          <w:p w14:paraId="797C7206" w14:textId="55EAFE49" w:rsidR="0065539B" w:rsidRPr="00FD0F20" w:rsidRDefault="0065539B" w:rsidP="00FF1E0D">
            <w:pPr>
              <w:jc w:val="center"/>
              <w:rPr>
                <w:rFonts w:ascii="Arial" w:hAnsi="Arial" w:cs="Arial"/>
                <w:color w:val="000000" w:themeColor="text1"/>
                <w:sz w:val="18"/>
                <w:szCs w:val="18"/>
                <w:lang w:val="en-GB"/>
              </w:rPr>
            </w:pPr>
            <w:r w:rsidRPr="00FD0F20">
              <w:rPr>
                <w:rFonts w:ascii="Arial" w:eastAsia="Cordia New" w:hAnsi="Arial" w:cs="Arial"/>
                <w:b/>
                <w:bCs/>
                <w:color w:val="000000" w:themeColor="text1"/>
                <w:sz w:val="18"/>
                <w:szCs w:val="18"/>
                <w:lang w:val="en-GB"/>
              </w:rPr>
              <w:t>31 December</w:t>
            </w:r>
            <w:r w:rsidRPr="00FD0F20">
              <w:rPr>
                <w:rFonts w:ascii="Arial" w:eastAsia="Cordia New" w:hAnsi="Arial" w:cs="Arial"/>
                <w:b/>
                <w:bCs/>
                <w:color w:val="000000" w:themeColor="text1"/>
                <w:sz w:val="18"/>
                <w:szCs w:val="18"/>
              </w:rPr>
              <w:t xml:space="preserve"> </w:t>
            </w:r>
            <w:r w:rsidR="00F44D43" w:rsidRPr="00FD0F20">
              <w:rPr>
                <w:rFonts w:ascii="Arial" w:eastAsia="Cordia New" w:hAnsi="Arial" w:cs="Arial"/>
                <w:b/>
                <w:bCs/>
                <w:color w:val="000000" w:themeColor="text1"/>
                <w:sz w:val="18"/>
                <w:szCs w:val="18"/>
                <w:lang w:val="en-GB"/>
              </w:rPr>
              <w:t>2025</w:t>
            </w:r>
          </w:p>
        </w:tc>
      </w:tr>
      <w:tr w:rsidR="00117CF0" w:rsidRPr="00FD0F20" w14:paraId="0B9B58CE" w14:textId="77777777" w:rsidTr="006869FA">
        <w:tc>
          <w:tcPr>
            <w:tcW w:w="3888" w:type="dxa"/>
            <w:tcBorders>
              <w:top w:val="nil"/>
              <w:left w:val="nil"/>
              <w:right w:val="nil"/>
            </w:tcBorders>
            <w:vAlign w:val="bottom"/>
          </w:tcPr>
          <w:p w14:paraId="51A14089" w14:textId="77777777" w:rsidR="00D913FD" w:rsidRPr="00FD0F20" w:rsidRDefault="00D913FD" w:rsidP="00FF1E0D">
            <w:pPr>
              <w:ind w:left="29" w:right="-29"/>
              <w:rPr>
                <w:rFonts w:ascii="Arial" w:hAnsi="Arial" w:cs="Arial"/>
                <w:b/>
                <w:bCs/>
                <w:color w:val="000000" w:themeColor="text1"/>
                <w:sz w:val="18"/>
                <w:szCs w:val="18"/>
                <w:lang w:val="en-GB" w:eastAsia="en-GB"/>
              </w:rPr>
            </w:pPr>
          </w:p>
        </w:tc>
        <w:tc>
          <w:tcPr>
            <w:tcW w:w="1710" w:type="dxa"/>
            <w:tcBorders>
              <w:top w:val="single" w:sz="4" w:space="0" w:color="auto"/>
              <w:left w:val="nil"/>
              <w:bottom w:val="single" w:sz="4" w:space="0" w:color="auto"/>
              <w:right w:val="nil"/>
            </w:tcBorders>
            <w:vAlign w:val="bottom"/>
          </w:tcPr>
          <w:p w14:paraId="5122C9AA" w14:textId="77777777" w:rsidR="00C513D2" w:rsidRPr="00FD0F20" w:rsidRDefault="00C513D2" w:rsidP="00FF1E0D">
            <w:pPr>
              <w:ind w:right="-72"/>
              <w:jc w:val="right"/>
              <w:rPr>
                <w:rFonts w:ascii="Arial" w:hAnsi="Arial" w:cs="Arial"/>
                <w:b/>
                <w:bCs/>
                <w:color w:val="000000" w:themeColor="text1"/>
                <w:sz w:val="18"/>
                <w:szCs w:val="22"/>
                <w:lang w:val="en-GB" w:eastAsia="en-GB" w:bidi="th-TH"/>
              </w:rPr>
            </w:pPr>
            <w:r w:rsidRPr="00FD0F20">
              <w:rPr>
                <w:rFonts w:ascii="Arial" w:hAnsi="Arial" w:cs="Arial"/>
                <w:b/>
                <w:bCs/>
                <w:color w:val="000000" w:themeColor="text1"/>
                <w:sz w:val="18"/>
                <w:szCs w:val="18"/>
                <w:lang w:val="en-GB" w:eastAsia="en-GB"/>
              </w:rPr>
              <w:t>Motor insurance</w:t>
            </w:r>
          </w:p>
          <w:p w14:paraId="4FB381C4" w14:textId="3D9D4CAF" w:rsidR="00D913FD" w:rsidRPr="00FD0F20" w:rsidRDefault="00C513D2" w:rsidP="00FF1E0D">
            <w:pPr>
              <w:ind w:right="-72"/>
              <w:jc w:val="right"/>
              <w:rPr>
                <w:rFonts w:ascii="Arial" w:hAnsi="Arial" w:cs="Arial"/>
                <w:color w:val="000000" w:themeColor="text1"/>
                <w:sz w:val="18"/>
                <w:szCs w:val="18"/>
                <w:lang w:val="en-GB"/>
              </w:rPr>
            </w:pPr>
            <w:r w:rsidRPr="00FD0F20">
              <w:rPr>
                <w:rFonts w:ascii="Arial" w:hAnsi="Arial" w:cs="Arial"/>
                <w:b/>
                <w:bCs/>
                <w:color w:val="000000" w:themeColor="text1"/>
                <w:sz w:val="18"/>
                <w:szCs w:val="22"/>
                <w:lang w:val="en-GB" w:eastAsia="en-GB" w:bidi="th-TH"/>
              </w:rPr>
              <w:t>Thousand Baht</w:t>
            </w:r>
          </w:p>
        </w:tc>
        <w:tc>
          <w:tcPr>
            <w:tcW w:w="2032" w:type="dxa"/>
            <w:tcBorders>
              <w:top w:val="single" w:sz="4" w:space="0" w:color="auto"/>
              <w:left w:val="nil"/>
              <w:bottom w:val="single" w:sz="4" w:space="0" w:color="auto"/>
              <w:right w:val="nil"/>
            </w:tcBorders>
            <w:vAlign w:val="bottom"/>
          </w:tcPr>
          <w:p w14:paraId="58CAF2EC" w14:textId="48FF9F8B" w:rsidR="00D913FD" w:rsidRPr="00FD0F20" w:rsidRDefault="00FA7E13" w:rsidP="00FF1E0D">
            <w:pPr>
              <w:ind w:right="-72" w:hanging="273"/>
              <w:jc w:val="right"/>
              <w:rPr>
                <w:rFonts w:ascii="Arial" w:hAnsi="Arial" w:cs="Arial"/>
                <w:b/>
                <w:bCs/>
                <w:color w:val="000000" w:themeColor="text1"/>
                <w:sz w:val="18"/>
                <w:szCs w:val="22"/>
                <w:lang w:val="en-GB" w:eastAsia="en-GB" w:bidi="th-TH"/>
              </w:rPr>
            </w:pPr>
            <w:r w:rsidRPr="00FD0F20">
              <w:rPr>
                <w:rFonts w:ascii="Arial" w:hAnsi="Arial" w:cs="Arial"/>
                <w:b/>
                <w:bCs/>
                <w:color w:val="000000" w:themeColor="text1"/>
                <w:sz w:val="18"/>
                <w:szCs w:val="18"/>
                <w:lang w:val="en-GB" w:eastAsia="en-GB"/>
              </w:rPr>
              <w:t>Non-motor</w:t>
            </w:r>
            <w:r w:rsidR="00D913FD" w:rsidRPr="00FD0F20">
              <w:rPr>
                <w:rFonts w:ascii="Arial" w:hAnsi="Arial" w:cs="Arial"/>
                <w:b/>
                <w:bCs/>
                <w:color w:val="000000" w:themeColor="text1"/>
                <w:sz w:val="18"/>
                <w:szCs w:val="18"/>
                <w:lang w:val="en-GB" w:eastAsia="en-GB"/>
              </w:rPr>
              <w:t xml:space="preserve"> insurance</w:t>
            </w:r>
          </w:p>
          <w:p w14:paraId="34860AE1" w14:textId="4CF905C5" w:rsidR="00D913FD" w:rsidRPr="00FD0F20" w:rsidRDefault="00D913FD" w:rsidP="00FF1E0D">
            <w:pPr>
              <w:ind w:right="-72" w:hanging="273"/>
              <w:jc w:val="right"/>
              <w:rPr>
                <w:rFonts w:ascii="Arial" w:hAnsi="Arial" w:cs="Arial"/>
                <w:b/>
                <w:bCs/>
                <w:color w:val="000000" w:themeColor="text1"/>
                <w:sz w:val="18"/>
                <w:szCs w:val="22"/>
                <w:lang w:val="en-GB" w:eastAsia="en-GB" w:bidi="th-TH"/>
              </w:rPr>
            </w:pPr>
            <w:r w:rsidRPr="00FD0F20">
              <w:rPr>
                <w:rFonts w:ascii="Arial" w:hAnsi="Arial" w:cs="Arial"/>
                <w:b/>
                <w:bCs/>
                <w:color w:val="000000" w:themeColor="text1"/>
                <w:sz w:val="18"/>
                <w:szCs w:val="22"/>
                <w:lang w:val="en-GB" w:eastAsia="en-GB" w:bidi="th-TH"/>
              </w:rPr>
              <w:t>Thousand Baht</w:t>
            </w:r>
          </w:p>
        </w:tc>
        <w:tc>
          <w:tcPr>
            <w:tcW w:w="1928" w:type="dxa"/>
            <w:tcBorders>
              <w:top w:val="single" w:sz="4" w:space="0" w:color="auto"/>
              <w:left w:val="nil"/>
              <w:bottom w:val="single" w:sz="4" w:space="0" w:color="auto"/>
              <w:right w:val="nil"/>
            </w:tcBorders>
            <w:vAlign w:val="bottom"/>
          </w:tcPr>
          <w:p w14:paraId="5D638EAD" w14:textId="77777777" w:rsidR="00D913FD" w:rsidRPr="00FD0F20" w:rsidRDefault="00D913FD" w:rsidP="00FF1E0D">
            <w:pPr>
              <w:ind w:right="-72"/>
              <w:jc w:val="right"/>
              <w:rPr>
                <w:rFonts w:ascii="Arial" w:hAnsi="Arial" w:cs="Arial"/>
                <w:b/>
                <w:bCs/>
                <w:color w:val="000000" w:themeColor="text1"/>
                <w:sz w:val="18"/>
                <w:szCs w:val="22"/>
                <w:lang w:val="en-GB" w:eastAsia="en-GB" w:bidi="th-TH"/>
              </w:rPr>
            </w:pPr>
            <w:r w:rsidRPr="00FD0F20">
              <w:rPr>
                <w:rFonts w:ascii="Arial" w:hAnsi="Arial" w:cs="Arial"/>
                <w:b/>
                <w:bCs/>
                <w:color w:val="000000" w:themeColor="text1"/>
                <w:sz w:val="18"/>
                <w:szCs w:val="18"/>
                <w:lang w:val="en-GB" w:eastAsia="en-GB"/>
              </w:rPr>
              <w:t>Total</w:t>
            </w:r>
          </w:p>
          <w:p w14:paraId="155C28F1" w14:textId="4F6573EA" w:rsidR="00D913FD" w:rsidRPr="00FD0F20" w:rsidRDefault="00D913FD" w:rsidP="00FF1E0D">
            <w:pPr>
              <w:ind w:right="-72"/>
              <w:jc w:val="right"/>
              <w:rPr>
                <w:rFonts w:ascii="Arial" w:hAnsi="Arial" w:cs="Arial"/>
                <w:color w:val="000000" w:themeColor="text1"/>
                <w:sz w:val="18"/>
                <w:szCs w:val="18"/>
                <w:lang w:val="en-GB"/>
              </w:rPr>
            </w:pPr>
            <w:r w:rsidRPr="00FD0F20">
              <w:rPr>
                <w:rFonts w:ascii="Arial" w:hAnsi="Arial" w:cs="Arial"/>
                <w:b/>
                <w:bCs/>
                <w:color w:val="000000" w:themeColor="text1"/>
                <w:sz w:val="18"/>
                <w:szCs w:val="22"/>
                <w:lang w:val="en-GB" w:eastAsia="en-GB" w:bidi="th-TH"/>
              </w:rPr>
              <w:t>Thousand Baht</w:t>
            </w:r>
          </w:p>
        </w:tc>
      </w:tr>
      <w:tr w:rsidR="00117CF0" w:rsidRPr="00FD0F20" w14:paraId="69B92977" w14:textId="77777777" w:rsidTr="006869FA">
        <w:tc>
          <w:tcPr>
            <w:tcW w:w="3888" w:type="dxa"/>
            <w:tcBorders>
              <w:top w:val="nil"/>
              <w:left w:val="nil"/>
              <w:right w:val="nil"/>
            </w:tcBorders>
            <w:vAlign w:val="bottom"/>
            <w:hideMark/>
          </w:tcPr>
          <w:p w14:paraId="61AA939A" w14:textId="77777777" w:rsidR="0065539B" w:rsidRPr="00FD0F20" w:rsidRDefault="0065539B" w:rsidP="00FF1E0D">
            <w:pPr>
              <w:ind w:left="29" w:right="-29"/>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eastAsia="en-GB"/>
              </w:rPr>
              <w:t>Insurance contract assets</w:t>
            </w:r>
          </w:p>
        </w:tc>
        <w:tc>
          <w:tcPr>
            <w:tcW w:w="1710" w:type="dxa"/>
            <w:tcBorders>
              <w:top w:val="single" w:sz="4" w:space="0" w:color="auto"/>
              <w:left w:val="nil"/>
              <w:right w:val="nil"/>
            </w:tcBorders>
          </w:tcPr>
          <w:p w14:paraId="18A38022" w14:textId="77777777" w:rsidR="0065539B" w:rsidRPr="00FD0F20" w:rsidRDefault="0065539B" w:rsidP="00FF1E0D">
            <w:pPr>
              <w:ind w:right="-72"/>
              <w:jc w:val="right"/>
              <w:rPr>
                <w:rFonts w:ascii="Arial" w:hAnsi="Arial" w:cs="Arial"/>
                <w:color w:val="000000" w:themeColor="text1"/>
                <w:sz w:val="18"/>
                <w:szCs w:val="18"/>
                <w:lang w:val="en-GB"/>
              </w:rPr>
            </w:pPr>
          </w:p>
        </w:tc>
        <w:tc>
          <w:tcPr>
            <w:tcW w:w="2032" w:type="dxa"/>
            <w:tcBorders>
              <w:top w:val="single" w:sz="4" w:space="0" w:color="auto"/>
              <w:left w:val="nil"/>
              <w:right w:val="nil"/>
            </w:tcBorders>
            <w:vAlign w:val="bottom"/>
            <w:hideMark/>
          </w:tcPr>
          <w:p w14:paraId="5377484E" w14:textId="77777777" w:rsidR="0065539B" w:rsidRPr="00FD0F20" w:rsidRDefault="0065539B" w:rsidP="00FF1E0D">
            <w:pPr>
              <w:ind w:right="-72"/>
              <w:jc w:val="right"/>
              <w:rPr>
                <w:rFonts w:ascii="Arial" w:hAnsi="Arial" w:cs="Arial"/>
                <w:color w:val="000000" w:themeColor="text1"/>
                <w:sz w:val="18"/>
                <w:szCs w:val="18"/>
                <w:lang w:val="en-GB"/>
              </w:rPr>
            </w:pPr>
          </w:p>
        </w:tc>
        <w:tc>
          <w:tcPr>
            <w:tcW w:w="1928" w:type="dxa"/>
            <w:tcBorders>
              <w:top w:val="single" w:sz="4" w:space="0" w:color="auto"/>
              <w:left w:val="nil"/>
              <w:right w:val="nil"/>
            </w:tcBorders>
            <w:vAlign w:val="bottom"/>
            <w:hideMark/>
          </w:tcPr>
          <w:p w14:paraId="221DBBC5" w14:textId="77777777" w:rsidR="0065539B" w:rsidRPr="00FD0F20" w:rsidRDefault="0065539B" w:rsidP="00FF1E0D">
            <w:pPr>
              <w:ind w:right="-72"/>
              <w:jc w:val="right"/>
              <w:rPr>
                <w:rFonts w:ascii="Arial" w:hAnsi="Arial" w:cs="Arial"/>
                <w:color w:val="000000" w:themeColor="text1"/>
                <w:sz w:val="18"/>
                <w:szCs w:val="18"/>
                <w:lang w:val="en-GB"/>
              </w:rPr>
            </w:pPr>
          </w:p>
        </w:tc>
      </w:tr>
      <w:tr w:rsidR="008409F9" w:rsidRPr="00FD0F20" w14:paraId="23B22455" w14:textId="77777777" w:rsidTr="006869FA">
        <w:tc>
          <w:tcPr>
            <w:tcW w:w="3888" w:type="dxa"/>
            <w:tcBorders>
              <w:top w:val="nil"/>
              <w:left w:val="nil"/>
              <w:right w:val="nil"/>
            </w:tcBorders>
            <w:vAlign w:val="bottom"/>
          </w:tcPr>
          <w:p w14:paraId="2E785B79" w14:textId="5756840D" w:rsidR="008409F9" w:rsidRPr="00FD0F20" w:rsidRDefault="008409F9" w:rsidP="00FF1E0D">
            <w:pPr>
              <w:ind w:left="29" w:right="-29"/>
              <w:rPr>
                <w:rFonts w:ascii="Arial" w:hAnsi="Arial" w:cs="Arial"/>
                <w:color w:val="000000" w:themeColor="text1"/>
                <w:sz w:val="18"/>
                <w:szCs w:val="18"/>
                <w:lang w:val="en-GB" w:eastAsia="en-GB" w:bidi="th-TH"/>
              </w:rPr>
            </w:pPr>
            <w:r w:rsidRPr="00FD0F20">
              <w:rPr>
                <w:rFonts w:ascii="Arial" w:hAnsi="Arial" w:cs="Arial"/>
                <w:snapToGrid w:val="0"/>
                <w:color w:val="000000" w:themeColor="text1"/>
                <w:sz w:val="18"/>
                <w:szCs w:val="18"/>
                <w:cs/>
                <w:lang w:val="th-TH" w:eastAsia="th-TH"/>
              </w:rPr>
              <w:t xml:space="preserve">- </w:t>
            </w:r>
            <w:r w:rsidRPr="00FD0F20">
              <w:rPr>
                <w:rFonts w:ascii="Arial" w:hAnsi="Arial" w:cs="Arial"/>
                <w:color w:val="000000" w:themeColor="text1"/>
                <w:sz w:val="18"/>
                <w:szCs w:val="18"/>
                <w:lang w:val="en-GB" w:eastAsia="en-GB" w:bidi="th-TH"/>
              </w:rPr>
              <w:t xml:space="preserve">Insurance </w:t>
            </w:r>
            <w:r w:rsidR="004F40CF">
              <w:rPr>
                <w:rFonts w:ascii="Arial" w:hAnsi="Arial" w:cs="Arial"/>
                <w:color w:val="000000" w:themeColor="text1"/>
                <w:sz w:val="18"/>
                <w:szCs w:val="18"/>
                <w:lang w:val="en-GB" w:eastAsia="en-GB" w:bidi="th-TH"/>
              </w:rPr>
              <w:t>assets</w:t>
            </w:r>
            <w:r w:rsidRPr="00FD0F20">
              <w:rPr>
                <w:rFonts w:ascii="Arial" w:hAnsi="Arial" w:cs="Arial"/>
                <w:color w:val="000000" w:themeColor="text1"/>
                <w:sz w:val="18"/>
                <w:szCs w:val="18"/>
                <w:lang w:val="en-GB" w:eastAsia="en-GB" w:bidi="th-TH"/>
              </w:rPr>
              <w:t xml:space="preserve"> excluding items </w:t>
            </w:r>
          </w:p>
          <w:p w14:paraId="3C4CF026" w14:textId="6CA5441C" w:rsidR="008409F9" w:rsidRPr="00FD0F20" w:rsidRDefault="008409F9" w:rsidP="00FF1E0D">
            <w:pPr>
              <w:ind w:left="29" w:right="-29"/>
              <w:rPr>
                <w:rFonts w:ascii="Arial" w:hAnsi="Arial" w:cs="Arial"/>
                <w:color w:val="000000" w:themeColor="text1"/>
                <w:sz w:val="18"/>
                <w:szCs w:val="18"/>
                <w:lang w:val="en-GB" w:eastAsia="en-GB" w:bidi="th-TH"/>
              </w:rPr>
            </w:pPr>
            <w:r w:rsidRPr="00FD0F20">
              <w:rPr>
                <w:rFonts w:ascii="Arial" w:hAnsi="Arial" w:cs="Arial"/>
                <w:color w:val="000000" w:themeColor="text1"/>
                <w:sz w:val="18"/>
                <w:szCs w:val="18"/>
                <w:lang w:val="en-GB" w:eastAsia="en-GB" w:bidi="th-TH"/>
              </w:rPr>
              <w:t xml:space="preserve">     occurred before the recognition </w:t>
            </w:r>
          </w:p>
          <w:p w14:paraId="7F789D35" w14:textId="092774EF" w:rsidR="008409F9" w:rsidRPr="00FD0F20" w:rsidRDefault="008409F9" w:rsidP="00FF1E0D">
            <w:pPr>
              <w:ind w:left="29" w:right="-29"/>
              <w:rPr>
                <w:rFonts w:ascii="Arial" w:hAnsi="Arial" w:cs="Arial"/>
                <w:color w:val="000000" w:themeColor="text1"/>
                <w:sz w:val="18"/>
                <w:szCs w:val="18"/>
                <w:cs/>
                <w:lang w:val="en-GB" w:eastAsia="en-GB" w:bidi="th-TH"/>
              </w:rPr>
            </w:pPr>
            <w:r w:rsidRPr="00FD0F20">
              <w:rPr>
                <w:rFonts w:ascii="Arial" w:hAnsi="Arial" w:cs="Arial"/>
                <w:color w:val="000000" w:themeColor="text1"/>
                <w:sz w:val="18"/>
                <w:szCs w:val="18"/>
                <w:lang w:val="en-GB" w:eastAsia="en-GB" w:bidi="th-TH"/>
              </w:rPr>
              <w:t xml:space="preserve">     </w:t>
            </w:r>
            <w:r w:rsidR="006869FA" w:rsidRPr="00FD0F20">
              <w:rPr>
                <w:rFonts w:ascii="Arial" w:hAnsi="Arial" w:cs="Arial"/>
                <w:color w:val="000000" w:themeColor="text1"/>
                <w:sz w:val="18"/>
                <w:szCs w:val="18"/>
                <w:lang w:val="en-GB" w:eastAsia="en-GB" w:bidi="th-TH"/>
              </w:rPr>
              <w:t xml:space="preserve">of a </w:t>
            </w:r>
            <w:r w:rsidRPr="00FD0F20">
              <w:rPr>
                <w:rFonts w:ascii="Arial" w:hAnsi="Arial" w:cs="Arial"/>
                <w:color w:val="000000" w:themeColor="text1"/>
                <w:sz w:val="18"/>
                <w:szCs w:val="18"/>
                <w:lang w:val="en-GB" w:eastAsia="en-GB" w:bidi="th-TH"/>
              </w:rPr>
              <w:t>group of insurance contracts</w:t>
            </w:r>
          </w:p>
        </w:tc>
        <w:tc>
          <w:tcPr>
            <w:tcW w:w="1710" w:type="dxa"/>
            <w:tcBorders>
              <w:top w:val="nil"/>
              <w:left w:val="nil"/>
              <w:right w:val="nil"/>
            </w:tcBorders>
            <w:vAlign w:val="bottom"/>
          </w:tcPr>
          <w:p w14:paraId="51CE8FAB" w14:textId="1A344106"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174</w:t>
            </w:r>
          </w:p>
        </w:tc>
        <w:tc>
          <w:tcPr>
            <w:tcW w:w="2032" w:type="dxa"/>
            <w:tcBorders>
              <w:top w:val="nil"/>
              <w:left w:val="nil"/>
              <w:right w:val="nil"/>
            </w:tcBorders>
            <w:vAlign w:val="bottom"/>
          </w:tcPr>
          <w:p w14:paraId="7C6A68B0" w14:textId="61AF52D4"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cs/>
                <w:lang w:val="en-GB" w:eastAsia="en-GB"/>
              </w:rPr>
              <w:t>116</w:t>
            </w:r>
            <w:r w:rsidRPr="00FD0F20">
              <w:rPr>
                <w:rFonts w:ascii="Arial" w:hAnsi="Arial" w:cs="Arial"/>
                <w:color w:val="000000"/>
                <w:sz w:val="18"/>
                <w:szCs w:val="18"/>
                <w:lang w:val="en-GB" w:eastAsia="en-GB"/>
              </w:rPr>
              <w:t>,200</w:t>
            </w:r>
          </w:p>
        </w:tc>
        <w:tc>
          <w:tcPr>
            <w:tcW w:w="1928" w:type="dxa"/>
            <w:tcBorders>
              <w:top w:val="nil"/>
              <w:left w:val="nil"/>
              <w:right w:val="nil"/>
            </w:tcBorders>
            <w:vAlign w:val="bottom"/>
          </w:tcPr>
          <w:p w14:paraId="193F126A" w14:textId="1E096C14"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116,374</w:t>
            </w:r>
          </w:p>
        </w:tc>
      </w:tr>
      <w:tr w:rsidR="008409F9" w:rsidRPr="00FD0F20" w14:paraId="32D470D1" w14:textId="77777777" w:rsidTr="006869FA">
        <w:tc>
          <w:tcPr>
            <w:tcW w:w="3888" w:type="dxa"/>
            <w:tcBorders>
              <w:top w:val="nil"/>
              <w:left w:val="nil"/>
              <w:right w:val="nil"/>
            </w:tcBorders>
            <w:vAlign w:val="bottom"/>
          </w:tcPr>
          <w:p w14:paraId="30E68E50" w14:textId="2B950474" w:rsidR="008409F9" w:rsidRPr="00FD0F20" w:rsidRDefault="008409F9" w:rsidP="00FF1E0D">
            <w:pPr>
              <w:ind w:left="29" w:right="-29"/>
              <w:rPr>
                <w:rFonts w:ascii="Arial" w:hAnsi="Arial" w:cs="Arial"/>
                <w:color w:val="000000" w:themeColor="text1"/>
                <w:sz w:val="18"/>
                <w:szCs w:val="18"/>
                <w:lang w:val="en-GB" w:eastAsia="en-GB" w:bidi="th-TH"/>
              </w:rPr>
            </w:pPr>
            <w:r w:rsidRPr="00FD0F20">
              <w:rPr>
                <w:rFonts w:ascii="Arial" w:hAnsi="Arial" w:cs="Arial"/>
                <w:snapToGrid w:val="0"/>
                <w:color w:val="000000" w:themeColor="text1"/>
                <w:sz w:val="18"/>
                <w:szCs w:val="18"/>
                <w:lang w:eastAsia="th-TH"/>
              </w:rPr>
              <w:t xml:space="preserve">- </w:t>
            </w:r>
            <w:r w:rsidRPr="00FD0F20">
              <w:rPr>
                <w:rFonts w:ascii="Arial" w:hAnsi="Arial" w:cs="Arial"/>
                <w:color w:val="000000" w:themeColor="text1"/>
                <w:sz w:val="18"/>
                <w:szCs w:val="18"/>
                <w:lang w:val="en-GB" w:eastAsia="en-GB" w:bidi="th-TH"/>
              </w:rPr>
              <w:t xml:space="preserve">Items occurred before </w:t>
            </w:r>
            <w:proofErr w:type="gramStart"/>
            <w:r w:rsidRPr="00FD0F20">
              <w:rPr>
                <w:rFonts w:ascii="Arial" w:hAnsi="Arial" w:cs="Arial"/>
                <w:color w:val="000000" w:themeColor="text1"/>
                <w:sz w:val="18"/>
                <w:szCs w:val="18"/>
                <w:lang w:val="en-GB" w:eastAsia="en-GB" w:bidi="th-TH"/>
              </w:rPr>
              <w:t>the recognition</w:t>
            </w:r>
            <w:proofErr w:type="gramEnd"/>
            <w:r w:rsidRPr="00FD0F20">
              <w:rPr>
                <w:rFonts w:ascii="Arial" w:hAnsi="Arial" w:cs="Arial"/>
                <w:color w:val="000000" w:themeColor="text1"/>
                <w:sz w:val="18"/>
                <w:szCs w:val="18"/>
                <w:lang w:val="en-GB" w:eastAsia="en-GB" w:bidi="th-TH"/>
              </w:rPr>
              <w:t xml:space="preserve"> </w:t>
            </w:r>
          </w:p>
          <w:p w14:paraId="042890B9" w14:textId="253837A8" w:rsidR="008409F9" w:rsidRPr="00FD0F20" w:rsidRDefault="008409F9" w:rsidP="00FF1E0D">
            <w:pPr>
              <w:ind w:left="29" w:right="-29"/>
              <w:rPr>
                <w:rFonts w:ascii="Arial" w:hAnsi="Arial" w:cs="Arial"/>
                <w:color w:val="000000" w:themeColor="text1"/>
                <w:sz w:val="18"/>
                <w:szCs w:val="18"/>
                <w:cs/>
                <w:lang w:bidi="th-TH"/>
              </w:rPr>
            </w:pPr>
            <w:r w:rsidRPr="00FD0F20">
              <w:rPr>
                <w:rFonts w:ascii="Arial" w:hAnsi="Arial" w:cs="Arial"/>
                <w:color w:val="000000" w:themeColor="text1"/>
                <w:sz w:val="18"/>
                <w:szCs w:val="18"/>
                <w:lang w:val="en-GB" w:eastAsia="en-GB" w:bidi="th-TH"/>
              </w:rPr>
              <w:t xml:space="preserve">     </w:t>
            </w:r>
            <w:r w:rsidR="006869FA" w:rsidRPr="00FD0F20">
              <w:rPr>
                <w:rFonts w:ascii="Arial" w:hAnsi="Arial" w:cs="Arial"/>
                <w:color w:val="000000" w:themeColor="text1"/>
                <w:sz w:val="18"/>
                <w:szCs w:val="18"/>
                <w:lang w:val="en-GB" w:eastAsia="en-GB" w:bidi="th-TH"/>
              </w:rPr>
              <w:t xml:space="preserve">of </w:t>
            </w:r>
            <w:r w:rsidRPr="00FD0F20">
              <w:rPr>
                <w:rFonts w:ascii="Arial" w:hAnsi="Arial" w:cs="Arial"/>
                <w:color w:val="000000" w:themeColor="text1"/>
                <w:sz w:val="18"/>
                <w:szCs w:val="18"/>
                <w:lang w:val="en-GB" w:eastAsia="en-GB" w:bidi="th-TH"/>
              </w:rPr>
              <w:t>a Group of insurance contracts</w:t>
            </w:r>
          </w:p>
        </w:tc>
        <w:tc>
          <w:tcPr>
            <w:tcW w:w="1710" w:type="dxa"/>
            <w:tcBorders>
              <w:top w:val="nil"/>
              <w:left w:val="nil"/>
              <w:right w:val="nil"/>
            </w:tcBorders>
            <w:vAlign w:val="bottom"/>
          </w:tcPr>
          <w:p w14:paraId="1DA2E749" w14:textId="6A8405AB"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c>
          <w:tcPr>
            <w:tcW w:w="2032" w:type="dxa"/>
            <w:tcBorders>
              <w:top w:val="nil"/>
              <w:left w:val="nil"/>
              <w:right w:val="nil"/>
            </w:tcBorders>
            <w:vAlign w:val="bottom"/>
          </w:tcPr>
          <w:p w14:paraId="0D8F9AD6" w14:textId="65DA591F"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c>
          <w:tcPr>
            <w:tcW w:w="1928" w:type="dxa"/>
            <w:tcBorders>
              <w:top w:val="nil"/>
              <w:left w:val="nil"/>
              <w:right w:val="nil"/>
            </w:tcBorders>
            <w:vAlign w:val="bottom"/>
          </w:tcPr>
          <w:p w14:paraId="5933C9E0" w14:textId="0499D89A"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r>
      <w:tr w:rsidR="008409F9" w:rsidRPr="00FD0F20" w14:paraId="36FA8EB9" w14:textId="77777777" w:rsidTr="006869FA">
        <w:tc>
          <w:tcPr>
            <w:tcW w:w="3888" w:type="dxa"/>
            <w:tcBorders>
              <w:top w:val="nil"/>
              <w:left w:val="nil"/>
              <w:right w:val="nil"/>
            </w:tcBorders>
            <w:vAlign w:val="bottom"/>
          </w:tcPr>
          <w:p w14:paraId="1AF8BE9F" w14:textId="77777777" w:rsidR="008409F9" w:rsidRPr="00FD0F20" w:rsidRDefault="008409F9" w:rsidP="00FF1E0D">
            <w:pPr>
              <w:ind w:left="29" w:right="-29"/>
              <w:rPr>
                <w:rFonts w:ascii="Arial" w:hAnsi="Arial" w:cs="Arial"/>
                <w:b/>
                <w:bCs/>
                <w:color w:val="000000" w:themeColor="text1"/>
                <w:sz w:val="18"/>
                <w:szCs w:val="18"/>
                <w:cs/>
                <w:lang w:bidi="th-TH"/>
              </w:rPr>
            </w:pPr>
          </w:p>
        </w:tc>
        <w:tc>
          <w:tcPr>
            <w:tcW w:w="1710" w:type="dxa"/>
            <w:tcBorders>
              <w:top w:val="nil"/>
              <w:left w:val="nil"/>
              <w:right w:val="nil"/>
            </w:tcBorders>
            <w:vAlign w:val="bottom"/>
          </w:tcPr>
          <w:p w14:paraId="77B5E64B" w14:textId="4AEE7BC1" w:rsidR="008409F9" w:rsidRPr="00FD0F20" w:rsidRDefault="008409F9" w:rsidP="00FF1E0D">
            <w:pPr>
              <w:ind w:right="-72"/>
              <w:jc w:val="right"/>
              <w:rPr>
                <w:rFonts w:ascii="Arial" w:hAnsi="Arial" w:cs="Arial"/>
                <w:color w:val="000000" w:themeColor="text1"/>
                <w:sz w:val="18"/>
                <w:szCs w:val="18"/>
                <w:lang w:val="en-GB"/>
              </w:rPr>
            </w:pPr>
          </w:p>
        </w:tc>
        <w:tc>
          <w:tcPr>
            <w:tcW w:w="2032" w:type="dxa"/>
            <w:tcBorders>
              <w:top w:val="nil"/>
              <w:left w:val="nil"/>
              <w:right w:val="nil"/>
            </w:tcBorders>
            <w:vAlign w:val="bottom"/>
          </w:tcPr>
          <w:p w14:paraId="1850C78E" w14:textId="5EFA7F32" w:rsidR="008409F9" w:rsidRPr="00FD0F20" w:rsidRDefault="008409F9" w:rsidP="00FF1E0D">
            <w:pPr>
              <w:ind w:right="-72"/>
              <w:jc w:val="right"/>
              <w:rPr>
                <w:rFonts w:ascii="Arial" w:hAnsi="Arial" w:cs="Arial"/>
                <w:color w:val="000000" w:themeColor="text1"/>
                <w:sz w:val="18"/>
                <w:szCs w:val="18"/>
                <w:lang w:val="en-GB"/>
              </w:rPr>
            </w:pPr>
          </w:p>
        </w:tc>
        <w:tc>
          <w:tcPr>
            <w:tcW w:w="1928" w:type="dxa"/>
            <w:tcBorders>
              <w:top w:val="nil"/>
              <w:left w:val="nil"/>
              <w:right w:val="nil"/>
            </w:tcBorders>
            <w:vAlign w:val="bottom"/>
          </w:tcPr>
          <w:p w14:paraId="6E04533F" w14:textId="58A8CE2D" w:rsidR="008409F9" w:rsidRPr="00FD0F20" w:rsidRDefault="008409F9" w:rsidP="00FF1E0D">
            <w:pPr>
              <w:ind w:right="-72"/>
              <w:jc w:val="right"/>
              <w:rPr>
                <w:rFonts w:ascii="Arial" w:hAnsi="Arial" w:cs="Arial"/>
                <w:color w:val="000000" w:themeColor="text1"/>
                <w:sz w:val="18"/>
                <w:szCs w:val="18"/>
                <w:lang w:val="en-GB"/>
              </w:rPr>
            </w:pPr>
          </w:p>
        </w:tc>
      </w:tr>
      <w:tr w:rsidR="008409F9" w:rsidRPr="00FD0F20" w14:paraId="757C44FF" w14:textId="77777777" w:rsidTr="006869FA">
        <w:tc>
          <w:tcPr>
            <w:tcW w:w="3888" w:type="dxa"/>
            <w:tcBorders>
              <w:top w:val="nil"/>
              <w:left w:val="nil"/>
              <w:right w:val="nil"/>
            </w:tcBorders>
            <w:vAlign w:val="bottom"/>
          </w:tcPr>
          <w:p w14:paraId="45422C58" w14:textId="77777777" w:rsidR="008409F9" w:rsidRPr="00FD0F20" w:rsidRDefault="008409F9" w:rsidP="00FF1E0D">
            <w:pPr>
              <w:ind w:left="29" w:right="-29"/>
              <w:rPr>
                <w:rFonts w:ascii="Arial" w:hAnsi="Arial" w:cs="Arial"/>
                <w:color w:val="000000" w:themeColor="text1"/>
                <w:sz w:val="18"/>
                <w:szCs w:val="18"/>
                <w:cs/>
                <w:lang w:bidi="th-TH"/>
              </w:rPr>
            </w:pPr>
            <w:r w:rsidRPr="00FD0F20">
              <w:rPr>
                <w:rFonts w:ascii="Arial" w:hAnsi="Arial" w:cs="Arial"/>
                <w:b/>
                <w:bCs/>
                <w:snapToGrid w:val="0"/>
                <w:color w:val="000000" w:themeColor="text1"/>
                <w:sz w:val="18"/>
                <w:szCs w:val="18"/>
                <w:lang w:eastAsia="th-TH" w:bidi="th-TH"/>
              </w:rPr>
              <w:t>Insurance contract liabilities</w:t>
            </w:r>
          </w:p>
        </w:tc>
        <w:tc>
          <w:tcPr>
            <w:tcW w:w="1710" w:type="dxa"/>
            <w:tcBorders>
              <w:top w:val="nil"/>
              <w:left w:val="nil"/>
              <w:right w:val="nil"/>
            </w:tcBorders>
            <w:vAlign w:val="bottom"/>
          </w:tcPr>
          <w:p w14:paraId="5F22D67C" w14:textId="555C1C84" w:rsidR="008409F9" w:rsidRPr="00FD0F20" w:rsidRDefault="008409F9" w:rsidP="00FF1E0D">
            <w:pPr>
              <w:ind w:right="-72"/>
              <w:jc w:val="right"/>
              <w:rPr>
                <w:rFonts w:ascii="Arial" w:hAnsi="Arial" w:cs="Arial"/>
                <w:color w:val="000000" w:themeColor="text1"/>
                <w:sz w:val="18"/>
                <w:szCs w:val="18"/>
                <w:lang w:val="en-GB"/>
              </w:rPr>
            </w:pPr>
          </w:p>
        </w:tc>
        <w:tc>
          <w:tcPr>
            <w:tcW w:w="2032" w:type="dxa"/>
            <w:tcBorders>
              <w:top w:val="nil"/>
              <w:left w:val="nil"/>
              <w:right w:val="nil"/>
            </w:tcBorders>
            <w:vAlign w:val="bottom"/>
          </w:tcPr>
          <w:p w14:paraId="568B31C1" w14:textId="2D73FA75" w:rsidR="008409F9" w:rsidRPr="00FD0F20" w:rsidRDefault="008409F9" w:rsidP="00FF1E0D">
            <w:pPr>
              <w:ind w:right="-72"/>
              <w:jc w:val="right"/>
              <w:rPr>
                <w:rFonts w:ascii="Arial" w:hAnsi="Arial" w:cs="Arial"/>
                <w:color w:val="000000" w:themeColor="text1"/>
                <w:sz w:val="18"/>
                <w:szCs w:val="18"/>
                <w:lang w:val="en-GB"/>
              </w:rPr>
            </w:pPr>
          </w:p>
        </w:tc>
        <w:tc>
          <w:tcPr>
            <w:tcW w:w="1928" w:type="dxa"/>
            <w:tcBorders>
              <w:top w:val="nil"/>
              <w:left w:val="nil"/>
              <w:right w:val="nil"/>
            </w:tcBorders>
            <w:vAlign w:val="bottom"/>
          </w:tcPr>
          <w:p w14:paraId="3500A9BB" w14:textId="537AEA1B" w:rsidR="008409F9" w:rsidRPr="00FD0F20" w:rsidRDefault="008409F9" w:rsidP="00FF1E0D">
            <w:pPr>
              <w:ind w:right="-72"/>
              <w:jc w:val="right"/>
              <w:rPr>
                <w:rFonts w:ascii="Arial" w:hAnsi="Arial" w:cs="Arial"/>
                <w:color w:val="000000" w:themeColor="text1"/>
                <w:sz w:val="18"/>
                <w:szCs w:val="18"/>
                <w:lang w:val="en-GB"/>
              </w:rPr>
            </w:pPr>
          </w:p>
        </w:tc>
      </w:tr>
      <w:tr w:rsidR="008409F9" w:rsidRPr="00FD0F20" w14:paraId="1793B76B" w14:textId="77777777" w:rsidTr="006869FA">
        <w:tc>
          <w:tcPr>
            <w:tcW w:w="3888" w:type="dxa"/>
            <w:tcBorders>
              <w:top w:val="nil"/>
              <w:left w:val="nil"/>
              <w:right w:val="nil"/>
            </w:tcBorders>
            <w:vAlign w:val="bottom"/>
          </w:tcPr>
          <w:p w14:paraId="4BBE885B" w14:textId="6CB5F8BF" w:rsidR="008409F9" w:rsidRPr="00FD0F20" w:rsidRDefault="008409F9" w:rsidP="00FF1E0D">
            <w:pPr>
              <w:ind w:left="29" w:right="-29"/>
              <w:rPr>
                <w:rFonts w:ascii="Arial" w:hAnsi="Arial" w:cs="Arial"/>
                <w:color w:val="000000" w:themeColor="text1"/>
                <w:sz w:val="18"/>
                <w:szCs w:val="18"/>
                <w:lang w:val="en-GB" w:eastAsia="en-GB" w:bidi="th-TH"/>
              </w:rPr>
            </w:pPr>
            <w:r w:rsidRPr="00FD0F20">
              <w:rPr>
                <w:rFonts w:ascii="Arial" w:hAnsi="Arial" w:cs="Arial"/>
                <w:snapToGrid w:val="0"/>
                <w:color w:val="000000" w:themeColor="text1"/>
                <w:sz w:val="18"/>
                <w:szCs w:val="18"/>
                <w:cs/>
                <w:lang w:val="th-TH" w:eastAsia="th-TH"/>
              </w:rPr>
              <w:t xml:space="preserve">- </w:t>
            </w:r>
            <w:r w:rsidRPr="00FD0F20">
              <w:rPr>
                <w:rFonts w:ascii="Arial" w:hAnsi="Arial" w:cs="Arial"/>
                <w:color w:val="000000" w:themeColor="text1"/>
                <w:sz w:val="18"/>
                <w:szCs w:val="18"/>
                <w:lang w:val="en-GB" w:eastAsia="en-GB" w:bidi="th-TH"/>
              </w:rPr>
              <w:t xml:space="preserve">Insurance liabilities excluding </w:t>
            </w:r>
            <w:r w:rsidR="006869FA" w:rsidRPr="00FD0F20">
              <w:rPr>
                <w:rFonts w:ascii="Arial" w:hAnsi="Arial" w:cs="Arial"/>
                <w:color w:val="000000" w:themeColor="text1"/>
                <w:sz w:val="18"/>
                <w:szCs w:val="18"/>
                <w:lang w:val="en-GB" w:eastAsia="en-GB" w:bidi="th-TH"/>
              </w:rPr>
              <w:t>items</w:t>
            </w:r>
          </w:p>
          <w:p w14:paraId="110E76C8" w14:textId="2D8BFE1D" w:rsidR="008409F9" w:rsidRPr="00FD0F20" w:rsidRDefault="008409F9" w:rsidP="00FF1E0D">
            <w:pPr>
              <w:ind w:left="29" w:right="-29"/>
              <w:rPr>
                <w:rFonts w:ascii="Arial" w:hAnsi="Arial" w:cs="Arial"/>
                <w:color w:val="000000" w:themeColor="text1"/>
                <w:sz w:val="18"/>
                <w:szCs w:val="18"/>
                <w:lang w:val="en-GB" w:eastAsia="en-GB" w:bidi="th-TH"/>
              </w:rPr>
            </w:pPr>
            <w:r w:rsidRPr="00FD0F20">
              <w:rPr>
                <w:rFonts w:ascii="Arial" w:hAnsi="Arial" w:cs="Arial"/>
                <w:color w:val="000000" w:themeColor="text1"/>
                <w:sz w:val="18"/>
                <w:szCs w:val="18"/>
                <w:lang w:val="en-GB" w:eastAsia="en-GB" w:bidi="th-TH"/>
              </w:rPr>
              <w:t xml:space="preserve">     occurred before the </w:t>
            </w:r>
            <w:r w:rsidR="006869FA" w:rsidRPr="00FD0F20">
              <w:rPr>
                <w:rFonts w:ascii="Arial" w:hAnsi="Arial" w:cs="Arial"/>
                <w:color w:val="000000" w:themeColor="text1"/>
                <w:sz w:val="18"/>
                <w:szCs w:val="18"/>
                <w:lang w:val="en-GB" w:eastAsia="en-GB" w:bidi="th-TH"/>
              </w:rPr>
              <w:t xml:space="preserve">recognition of </w:t>
            </w:r>
          </w:p>
          <w:p w14:paraId="3B6FD137" w14:textId="1DA6E781" w:rsidR="008409F9" w:rsidRPr="00FD0F20" w:rsidRDefault="008409F9" w:rsidP="00FF1E0D">
            <w:pPr>
              <w:ind w:left="29" w:right="-29"/>
              <w:rPr>
                <w:rFonts w:ascii="Arial" w:hAnsi="Arial" w:cs="Arial"/>
                <w:color w:val="000000" w:themeColor="text1"/>
                <w:sz w:val="18"/>
                <w:szCs w:val="18"/>
                <w:cs/>
                <w:lang w:val="en-GB" w:eastAsia="en-GB" w:bidi="th-TH"/>
              </w:rPr>
            </w:pPr>
            <w:r w:rsidRPr="00FD0F20">
              <w:rPr>
                <w:rFonts w:ascii="Arial" w:hAnsi="Arial" w:cs="Arial"/>
                <w:color w:val="000000" w:themeColor="text1"/>
                <w:sz w:val="18"/>
                <w:szCs w:val="18"/>
                <w:lang w:val="en-GB" w:eastAsia="en-GB" w:bidi="th-TH"/>
              </w:rPr>
              <w:t xml:space="preserve">     </w:t>
            </w:r>
            <w:r w:rsidR="006869FA" w:rsidRPr="00FD0F20">
              <w:rPr>
                <w:rFonts w:ascii="Arial" w:hAnsi="Arial" w:cs="Arial"/>
                <w:color w:val="000000" w:themeColor="text1"/>
                <w:sz w:val="18"/>
                <w:szCs w:val="18"/>
                <w:lang w:val="en-GB" w:eastAsia="en-GB" w:bidi="th-TH"/>
              </w:rPr>
              <w:t xml:space="preserve">a group </w:t>
            </w:r>
            <w:r w:rsidRPr="00FD0F20">
              <w:rPr>
                <w:rFonts w:ascii="Arial" w:hAnsi="Arial" w:cs="Arial"/>
                <w:color w:val="000000" w:themeColor="text1"/>
                <w:sz w:val="18"/>
                <w:szCs w:val="18"/>
                <w:lang w:val="en-GB" w:eastAsia="en-GB" w:bidi="th-TH"/>
              </w:rPr>
              <w:t>of insurance contracts</w:t>
            </w:r>
          </w:p>
        </w:tc>
        <w:tc>
          <w:tcPr>
            <w:tcW w:w="1710" w:type="dxa"/>
            <w:tcBorders>
              <w:top w:val="nil"/>
              <w:left w:val="nil"/>
              <w:right w:val="nil"/>
            </w:tcBorders>
            <w:vAlign w:val="bottom"/>
          </w:tcPr>
          <w:p w14:paraId="386F13F2" w14:textId="1D17335C"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518,731</w:t>
            </w:r>
          </w:p>
        </w:tc>
        <w:tc>
          <w:tcPr>
            <w:tcW w:w="2032" w:type="dxa"/>
            <w:tcBorders>
              <w:top w:val="nil"/>
              <w:left w:val="nil"/>
              <w:right w:val="nil"/>
            </w:tcBorders>
            <w:vAlign w:val="bottom"/>
          </w:tcPr>
          <w:p w14:paraId="185D0E59" w14:textId="1E1A18BB"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eastAsia="en-GB"/>
              </w:rPr>
              <w:t>1,915,319</w:t>
            </w:r>
          </w:p>
        </w:tc>
        <w:tc>
          <w:tcPr>
            <w:tcW w:w="1928" w:type="dxa"/>
            <w:tcBorders>
              <w:top w:val="nil"/>
              <w:left w:val="nil"/>
              <w:right w:val="nil"/>
            </w:tcBorders>
            <w:vAlign w:val="bottom"/>
          </w:tcPr>
          <w:p w14:paraId="44FC213B" w14:textId="6A337C46"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eastAsia="en-GB"/>
              </w:rPr>
              <w:t>2,434,050</w:t>
            </w:r>
          </w:p>
        </w:tc>
      </w:tr>
      <w:tr w:rsidR="008409F9" w:rsidRPr="00FD0F20" w14:paraId="71197FEC" w14:textId="77777777" w:rsidTr="006869FA">
        <w:tc>
          <w:tcPr>
            <w:tcW w:w="3888" w:type="dxa"/>
            <w:tcBorders>
              <w:top w:val="nil"/>
              <w:left w:val="nil"/>
              <w:right w:val="nil"/>
            </w:tcBorders>
            <w:vAlign w:val="bottom"/>
          </w:tcPr>
          <w:p w14:paraId="3776CC13" w14:textId="2E8C6E5B" w:rsidR="008409F9" w:rsidRPr="00FD0F20" w:rsidRDefault="008409F9" w:rsidP="00FF1E0D">
            <w:pPr>
              <w:ind w:left="29" w:right="-29"/>
              <w:rPr>
                <w:rFonts w:ascii="Arial" w:hAnsi="Arial" w:cs="Arial"/>
                <w:color w:val="000000" w:themeColor="text1"/>
                <w:sz w:val="18"/>
                <w:szCs w:val="18"/>
                <w:lang w:val="en-GB" w:eastAsia="en-GB" w:bidi="th-TH"/>
              </w:rPr>
            </w:pPr>
            <w:r w:rsidRPr="00FD0F20">
              <w:rPr>
                <w:rFonts w:ascii="Arial" w:hAnsi="Arial" w:cs="Arial"/>
                <w:snapToGrid w:val="0"/>
                <w:color w:val="000000" w:themeColor="text1"/>
                <w:sz w:val="18"/>
                <w:szCs w:val="18"/>
                <w:lang w:eastAsia="th-TH"/>
              </w:rPr>
              <w:t xml:space="preserve">- </w:t>
            </w:r>
            <w:r w:rsidRPr="00FD0F20">
              <w:rPr>
                <w:rFonts w:ascii="Arial" w:hAnsi="Arial" w:cs="Arial"/>
                <w:color w:val="000000" w:themeColor="text1"/>
                <w:sz w:val="18"/>
                <w:szCs w:val="18"/>
                <w:lang w:val="en-GB" w:eastAsia="en-GB" w:bidi="th-TH"/>
              </w:rPr>
              <w:t xml:space="preserve">Items occurred before </w:t>
            </w:r>
            <w:proofErr w:type="gramStart"/>
            <w:r w:rsidRPr="00FD0F20">
              <w:rPr>
                <w:rFonts w:ascii="Arial" w:hAnsi="Arial" w:cs="Arial"/>
                <w:color w:val="000000" w:themeColor="text1"/>
                <w:sz w:val="18"/>
                <w:szCs w:val="18"/>
                <w:lang w:val="en-GB" w:eastAsia="en-GB" w:bidi="th-TH"/>
              </w:rPr>
              <w:t>the recognition</w:t>
            </w:r>
            <w:proofErr w:type="gramEnd"/>
            <w:r w:rsidRPr="00FD0F20">
              <w:rPr>
                <w:rFonts w:ascii="Arial" w:hAnsi="Arial" w:cs="Arial"/>
                <w:color w:val="000000" w:themeColor="text1"/>
                <w:sz w:val="18"/>
                <w:szCs w:val="18"/>
                <w:lang w:val="en-GB" w:eastAsia="en-GB" w:bidi="th-TH"/>
              </w:rPr>
              <w:t xml:space="preserve"> </w:t>
            </w:r>
          </w:p>
          <w:p w14:paraId="18F03554" w14:textId="2BF6E704" w:rsidR="008409F9" w:rsidRPr="00FD0F20" w:rsidRDefault="008409F9" w:rsidP="00FF1E0D">
            <w:pPr>
              <w:ind w:left="29" w:right="-29"/>
              <w:rPr>
                <w:rFonts w:ascii="Arial" w:hAnsi="Arial" w:cs="Arial"/>
                <w:color w:val="000000" w:themeColor="text1"/>
                <w:sz w:val="18"/>
                <w:szCs w:val="18"/>
                <w:cs/>
                <w:lang w:val="en-GB" w:eastAsia="en-GB" w:bidi="th-TH"/>
              </w:rPr>
            </w:pPr>
            <w:r w:rsidRPr="00FD0F20">
              <w:rPr>
                <w:rFonts w:ascii="Arial" w:hAnsi="Arial" w:cs="Arial"/>
                <w:color w:val="000000" w:themeColor="text1"/>
                <w:sz w:val="18"/>
                <w:szCs w:val="18"/>
                <w:lang w:val="en-GB" w:eastAsia="en-GB" w:bidi="th-TH"/>
              </w:rPr>
              <w:t xml:space="preserve">     </w:t>
            </w:r>
            <w:r w:rsidR="006869FA" w:rsidRPr="00FD0F20">
              <w:rPr>
                <w:rFonts w:ascii="Arial" w:hAnsi="Arial" w:cs="Arial"/>
                <w:color w:val="000000" w:themeColor="text1"/>
                <w:sz w:val="18"/>
                <w:szCs w:val="18"/>
                <w:lang w:val="en-GB" w:eastAsia="en-GB" w:bidi="th-TH"/>
              </w:rPr>
              <w:t xml:space="preserve">of </w:t>
            </w:r>
            <w:r w:rsidRPr="00FD0F20">
              <w:rPr>
                <w:rFonts w:ascii="Arial" w:hAnsi="Arial" w:cs="Arial"/>
                <w:color w:val="000000" w:themeColor="text1"/>
                <w:sz w:val="18"/>
                <w:szCs w:val="18"/>
                <w:lang w:val="en-GB" w:eastAsia="en-GB" w:bidi="th-TH"/>
              </w:rPr>
              <w:t>a Group of insurance contracts</w:t>
            </w:r>
          </w:p>
        </w:tc>
        <w:tc>
          <w:tcPr>
            <w:tcW w:w="1710" w:type="dxa"/>
            <w:tcBorders>
              <w:top w:val="nil"/>
              <w:left w:val="nil"/>
              <w:right w:val="nil"/>
            </w:tcBorders>
            <w:vAlign w:val="bottom"/>
          </w:tcPr>
          <w:p w14:paraId="2A468BB5" w14:textId="54336810"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c>
          <w:tcPr>
            <w:tcW w:w="2032" w:type="dxa"/>
            <w:tcBorders>
              <w:top w:val="nil"/>
              <w:left w:val="nil"/>
              <w:right w:val="nil"/>
            </w:tcBorders>
            <w:vAlign w:val="bottom"/>
          </w:tcPr>
          <w:p w14:paraId="6F6A62DC" w14:textId="532C1776"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c>
          <w:tcPr>
            <w:tcW w:w="1928" w:type="dxa"/>
            <w:tcBorders>
              <w:top w:val="nil"/>
              <w:left w:val="nil"/>
              <w:right w:val="nil"/>
            </w:tcBorders>
            <w:vAlign w:val="bottom"/>
          </w:tcPr>
          <w:p w14:paraId="5F5F9665" w14:textId="5D8CE80D"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w:t>
            </w:r>
          </w:p>
        </w:tc>
      </w:tr>
      <w:tr w:rsidR="008409F9" w:rsidRPr="00FD0F20" w14:paraId="21EA8997" w14:textId="77777777" w:rsidTr="006869FA">
        <w:tc>
          <w:tcPr>
            <w:tcW w:w="3888" w:type="dxa"/>
            <w:tcBorders>
              <w:top w:val="nil"/>
              <w:left w:val="nil"/>
              <w:right w:val="nil"/>
            </w:tcBorders>
            <w:vAlign w:val="bottom"/>
            <w:hideMark/>
          </w:tcPr>
          <w:p w14:paraId="7A4D7BC3" w14:textId="77777777" w:rsidR="008409F9" w:rsidRPr="00FD0F20" w:rsidRDefault="008409F9" w:rsidP="00FF1E0D">
            <w:pPr>
              <w:ind w:left="29" w:right="-29"/>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eastAsia="en-GB"/>
              </w:rPr>
              <w:t>Reinsurance contract assets</w:t>
            </w:r>
          </w:p>
        </w:tc>
        <w:tc>
          <w:tcPr>
            <w:tcW w:w="1710" w:type="dxa"/>
            <w:tcBorders>
              <w:top w:val="nil"/>
              <w:left w:val="nil"/>
              <w:right w:val="nil"/>
            </w:tcBorders>
            <w:vAlign w:val="bottom"/>
          </w:tcPr>
          <w:p w14:paraId="3EFB2EAC" w14:textId="01AF20EE"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605</w:t>
            </w:r>
          </w:p>
        </w:tc>
        <w:tc>
          <w:tcPr>
            <w:tcW w:w="2032" w:type="dxa"/>
            <w:tcBorders>
              <w:top w:val="nil"/>
              <w:left w:val="nil"/>
              <w:right w:val="nil"/>
            </w:tcBorders>
            <w:vAlign w:val="bottom"/>
          </w:tcPr>
          <w:p w14:paraId="453A55F3" w14:textId="368EF4A5"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1,284,795</w:t>
            </w:r>
          </w:p>
        </w:tc>
        <w:tc>
          <w:tcPr>
            <w:tcW w:w="1928" w:type="dxa"/>
            <w:tcBorders>
              <w:top w:val="nil"/>
              <w:left w:val="nil"/>
              <w:right w:val="nil"/>
            </w:tcBorders>
            <w:vAlign w:val="bottom"/>
          </w:tcPr>
          <w:p w14:paraId="6A002078" w14:textId="254C41E6"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1,285,400</w:t>
            </w:r>
          </w:p>
        </w:tc>
      </w:tr>
      <w:tr w:rsidR="008409F9" w:rsidRPr="00FD0F20" w14:paraId="469B99A2" w14:textId="77777777" w:rsidTr="006869FA">
        <w:tc>
          <w:tcPr>
            <w:tcW w:w="3888" w:type="dxa"/>
            <w:tcBorders>
              <w:top w:val="nil"/>
              <w:left w:val="nil"/>
              <w:right w:val="nil"/>
            </w:tcBorders>
            <w:vAlign w:val="bottom"/>
          </w:tcPr>
          <w:p w14:paraId="3DAD3235" w14:textId="77777777" w:rsidR="008409F9" w:rsidRPr="00FD0F20" w:rsidRDefault="008409F9" w:rsidP="00FF1E0D">
            <w:pPr>
              <w:ind w:left="29" w:right="-29"/>
              <w:rPr>
                <w:rFonts w:ascii="Arial" w:hAnsi="Arial" w:cs="Arial"/>
                <w:b/>
                <w:bCs/>
                <w:color w:val="000000" w:themeColor="text1"/>
                <w:sz w:val="18"/>
                <w:szCs w:val="18"/>
                <w:lang w:val="en-GB" w:eastAsia="en-GB"/>
              </w:rPr>
            </w:pPr>
            <w:r w:rsidRPr="00FD0F20">
              <w:rPr>
                <w:rFonts w:ascii="Arial" w:hAnsi="Arial" w:cs="Arial"/>
                <w:b/>
                <w:bCs/>
                <w:snapToGrid w:val="0"/>
                <w:color w:val="000000" w:themeColor="text1"/>
                <w:sz w:val="18"/>
                <w:szCs w:val="18"/>
                <w:lang w:eastAsia="th-TH" w:bidi="th-TH"/>
              </w:rPr>
              <w:t>Reinsurance contract liabilities</w:t>
            </w:r>
          </w:p>
        </w:tc>
        <w:tc>
          <w:tcPr>
            <w:tcW w:w="1710" w:type="dxa"/>
            <w:tcBorders>
              <w:top w:val="nil"/>
              <w:left w:val="nil"/>
              <w:right w:val="nil"/>
            </w:tcBorders>
            <w:vAlign w:val="bottom"/>
          </w:tcPr>
          <w:p w14:paraId="212D8551" w14:textId="7988EADE"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rPr>
              <w:t>3</w:t>
            </w:r>
          </w:p>
        </w:tc>
        <w:tc>
          <w:tcPr>
            <w:tcW w:w="2032" w:type="dxa"/>
            <w:tcBorders>
              <w:top w:val="nil"/>
              <w:left w:val="nil"/>
              <w:right w:val="nil"/>
            </w:tcBorders>
            <w:vAlign w:val="bottom"/>
          </w:tcPr>
          <w:p w14:paraId="6A602594" w14:textId="14A75072"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33,619</w:t>
            </w:r>
          </w:p>
        </w:tc>
        <w:tc>
          <w:tcPr>
            <w:tcW w:w="1928" w:type="dxa"/>
            <w:tcBorders>
              <w:top w:val="nil"/>
              <w:left w:val="nil"/>
              <w:right w:val="nil"/>
            </w:tcBorders>
            <w:vAlign w:val="bottom"/>
          </w:tcPr>
          <w:p w14:paraId="058E7E9A" w14:textId="71C5DA63" w:rsidR="008409F9" w:rsidRPr="00FD0F20" w:rsidRDefault="008409F9"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lang w:val="en-GB" w:eastAsia="en-GB"/>
              </w:rPr>
              <w:t>33,622</w:t>
            </w:r>
          </w:p>
        </w:tc>
      </w:tr>
    </w:tbl>
    <w:p w14:paraId="6131B45F" w14:textId="77777777" w:rsidR="00126A40" w:rsidRPr="00FD0F20" w:rsidRDefault="00126A40" w:rsidP="00FF1E0D">
      <w:pPr>
        <w:rPr>
          <w:rFonts w:ascii="Arial" w:hAnsi="Arial" w:cs="Arial"/>
          <w:color w:val="000000" w:themeColor="text1"/>
          <w:sz w:val="18"/>
          <w:szCs w:val="18"/>
          <w:lang w:val="en-GB" w:eastAsia="th-TH" w:bidi="th-TH"/>
        </w:rPr>
      </w:pPr>
    </w:p>
    <w:p w14:paraId="49E8804B" w14:textId="77777777" w:rsidR="00126A40" w:rsidRPr="00FD0F20" w:rsidRDefault="00126A40" w:rsidP="00FF1E0D">
      <w:pPr>
        <w:rPr>
          <w:rFonts w:ascii="Arial" w:hAnsi="Arial" w:cs="Arial"/>
          <w:color w:val="000000" w:themeColor="text1"/>
          <w:sz w:val="18"/>
          <w:szCs w:val="18"/>
          <w:lang w:val="en-GB" w:eastAsia="th-TH" w:bidi="th-TH"/>
        </w:rPr>
      </w:pPr>
    </w:p>
    <w:p w14:paraId="3646A1A5" w14:textId="77777777" w:rsidR="00126A40" w:rsidRPr="00FD0F20" w:rsidRDefault="00126A40" w:rsidP="00FF1E0D">
      <w:pPr>
        <w:rPr>
          <w:rFonts w:ascii="Arial" w:hAnsi="Arial" w:cs="Arial"/>
          <w:color w:val="000000" w:themeColor="text1"/>
          <w:sz w:val="18"/>
          <w:szCs w:val="18"/>
          <w:lang w:val="en-GB" w:eastAsia="th-TH" w:bidi="th-TH"/>
        </w:rPr>
      </w:pPr>
    </w:p>
    <w:p w14:paraId="6C31231F" w14:textId="77777777" w:rsidR="00126A40" w:rsidRPr="00FD0F20" w:rsidRDefault="00126A40" w:rsidP="00FF1E0D">
      <w:pPr>
        <w:rPr>
          <w:rFonts w:ascii="Arial" w:hAnsi="Arial" w:cs="Arial"/>
          <w:color w:val="000000" w:themeColor="text1"/>
          <w:sz w:val="18"/>
          <w:szCs w:val="18"/>
          <w:lang w:val="en-GB" w:eastAsia="th-TH" w:bidi="th-TH"/>
        </w:rPr>
      </w:pPr>
    </w:p>
    <w:p w14:paraId="6014B704" w14:textId="77777777" w:rsidR="00126A40" w:rsidRPr="00FD0F20" w:rsidRDefault="00126A40" w:rsidP="00FF1E0D">
      <w:pPr>
        <w:rPr>
          <w:rFonts w:ascii="Arial" w:hAnsi="Arial" w:cs="Angsana New"/>
          <w:color w:val="000000" w:themeColor="text1"/>
          <w:sz w:val="18"/>
          <w:szCs w:val="18"/>
          <w:cs/>
          <w:lang w:val="en-GB" w:eastAsia="th-TH" w:bidi="th-TH"/>
        </w:rPr>
        <w:sectPr w:rsidR="00126A40" w:rsidRPr="00FD0F20" w:rsidSect="00AA2A63">
          <w:pgSz w:w="11909" w:h="16834" w:code="9"/>
          <w:pgMar w:top="1440" w:right="720" w:bottom="720" w:left="1728" w:header="706" w:footer="706" w:gutter="0"/>
          <w:pgNumType w:start="21"/>
          <w:cols w:space="720"/>
          <w:docGrid w:linePitch="381"/>
        </w:sectPr>
      </w:pPr>
    </w:p>
    <w:p w14:paraId="3AAB5868" w14:textId="7B86D50D" w:rsidR="002C7AFE" w:rsidRPr="00FD0F20" w:rsidRDefault="002C7AFE" w:rsidP="00FF1E0D">
      <w:pPr>
        <w:ind w:left="540" w:hanging="540"/>
        <w:jc w:val="thaiDistribute"/>
        <w:rPr>
          <w:rFonts w:ascii="Arial" w:hAnsi="Arial" w:cs="Arial"/>
          <w:b/>
          <w:bCs/>
          <w:color w:val="000000" w:themeColor="text1"/>
          <w:sz w:val="18"/>
          <w:szCs w:val="18"/>
          <w:lang w:val="en-GB" w:eastAsia="th-TH"/>
        </w:rPr>
      </w:pPr>
      <w:r w:rsidRPr="00FD0F20">
        <w:rPr>
          <w:rFonts w:ascii="Arial" w:hAnsi="Arial" w:cs="Arial"/>
          <w:b/>
          <w:bCs/>
          <w:color w:val="000000" w:themeColor="text1"/>
          <w:sz w:val="18"/>
          <w:szCs w:val="18"/>
          <w:lang w:val="en-GB" w:eastAsia="th-TH"/>
        </w:rPr>
        <w:t>1</w:t>
      </w:r>
      <w:r w:rsidR="002140C4" w:rsidRPr="00FD0F20">
        <w:rPr>
          <w:rFonts w:ascii="Arial" w:hAnsi="Arial" w:cs="Arial"/>
          <w:b/>
          <w:bCs/>
          <w:color w:val="000000" w:themeColor="text1"/>
          <w:sz w:val="18"/>
          <w:szCs w:val="18"/>
          <w:lang w:val="en-GB" w:eastAsia="th-TH"/>
        </w:rPr>
        <w:t>5</w:t>
      </w:r>
      <w:r w:rsidRPr="00FD0F20">
        <w:rPr>
          <w:rFonts w:ascii="Arial" w:hAnsi="Arial" w:cs="Arial"/>
          <w:b/>
          <w:bCs/>
          <w:color w:val="000000" w:themeColor="text1"/>
          <w:sz w:val="18"/>
          <w:szCs w:val="18"/>
          <w:lang w:val="en-GB" w:eastAsia="th-TH"/>
        </w:rPr>
        <w:t>.1</w:t>
      </w:r>
      <w:r w:rsidRPr="00FD0F20">
        <w:rPr>
          <w:rFonts w:ascii="Arial" w:hAnsi="Arial" w:cs="Arial"/>
          <w:b/>
          <w:bCs/>
          <w:color w:val="000000" w:themeColor="text1"/>
          <w:sz w:val="18"/>
          <w:szCs w:val="18"/>
          <w:lang w:val="en-GB" w:eastAsia="th-TH"/>
        </w:rPr>
        <w:tab/>
      </w:r>
      <w:r w:rsidR="00350816" w:rsidRPr="00FD0F20">
        <w:rPr>
          <w:rFonts w:ascii="Arial" w:hAnsi="Arial" w:cs="Arial"/>
          <w:b/>
          <w:bCs/>
          <w:color w:val="000000" w:themeColor="text1"/>
          <w:sz w:val="18"/>
          <w:szCs w:val="18"/>
          <w:lang w:eastAsia="th-TH" w:bidi="th-TH"/>
        </w:rPr>
        <w:t xml:space="preserve">Contracts </w:t>
      </w:r>
      <w:r w:rsidR="001A7496" w:rsidRPr="00FD0F20">
        <w:rPr>
          <w:rFonts w:ascii="Arial" w:hAnsi="Arial" w:cs="Arial"/>
          <w:b/>
          <w:bCs/>
          <w:color w:val="000000" w:themeColor="text1"/>
          <w:sz w:val="18"/>
          <w:szCs w:val="18"/>
          <w:lang w:eastAsia="th-TH" w:bidi="th-TH"/>
        </w:rPr>
        <w:t>m</w:t>
      </w:r>
      <w:r w:rsidR="00350816" w:rsidRPr="00FD0F20">
        <w:rPr>
          <w:rFonts w:ascii="Arial" w:hAnsi="Arial" w:cs="Arial"/>
          <w:b/>
          <w:bCs/>
          <w:color w:val="000000" w:themeColor="text1"/>
          <w:sz w:val="18"/>
          <w:szCs w:val="18"/>
          <w:lang w:eastAsia="th-TH" w:bidi="th-TH"/>
        </w:rPr>
        <w:t xml:space="preserve">easured under the </w:t>
      </w:r>
      <w:r w:rsidR="006F58E7" w:rsidRPr="00FD0F20">
        <w:rPr>
          <w:rFonts w:ascii="Arial" w:hAnsi="Arial" w:cs="Arial"/>
          <w:b/>
          <w:bCs/>
          <w:color w:val="000000" w:themeColor="text1"/>
          <w:sz w:val="18"/>
          <w:szCs w:val="18"/>
          <w:lang w:eastAsia="th-TH" w:bidi="th-TH"/>
        </w:rPr>
        <w:t>p</w:t>
      </w:r>
      <w:r w:rsidR="00350816" w:rsidRPr="00FD0F20">
        <w:rPr>
          <w:rFonts w:ascii="Arial" w:hAnsi="Arial" w:cs="Arial"/>
          <w:b/>
          <w:bCs/>
          <w:color w:val="000000" w:themeColor="text1"/>
          <w:sz w:val="18"/>
          <w:szCs w:val="18"/>
          <w:lang w:eastAsia="th-TH" w:bidi="th-TH"/>
        </w:rPr>
        <w:t xml:space="preserve">remium </w:t>
      </w:r>
      <w:r w:rsidR="006F58E7" w:rsidRPr="00FD0F20">
        <w:rPr>
          <w:rFonts w:ascii="Arial" w:hAnsi="Arial" w:cs="Arial"/>
          <w:b/>
          <w:bCs/>
          <w:color w:val="000000" w:themeColor="text1"/>
          <w:sz w:val="18"/>
          <w:szCs w:val="18"/>
          <w:lang w:eastAsia="th-TH" w:bidi="th-TH"/>
        </w:rPr>
        <w:t>a</w:t>
      </w:r>
      <w:r w:rsidR="00350816" w:rsidRPr="00FD0F20">
        <w:rPr>
          <w:rFonts w:ascii="Arial" w:hAnsi="Arial" w:cs="Arial"/>
          <w:b/>
          <w:bCs/>
          <w:color w:val="000000" w:themeColor="text1"/>
          <w:sz w:val="18"/>
          <w:szCs w:val="18"/>
          <w:lang w:eastAsia="th-TH" w:bidi="th-TH"/>
        </w:rPr>
        <w:t xml:space="preserve">llocation </w:t>
      </w:r>
      <w:r w:rsidR="006F58E7" w:rsidRPr="00FD0F20">
        <w:rPr>
          <w:rFonts w:ascii="Arial" w:hAnsi="Arial" w:cs="Arial"/>
          <w:b/>
          <w:bCs/>
          <w:color w:val="000000" w:themeColor="text1"/>
          <w:sz w:val="18"/>
          <w:szCs w:val="18"/>
          <w:lang w:eastAsia="th-TH" w:bidi="th-TH"/>
        </w:rPr>
        <w:t>a</w:t>
      </w:r>
      <w:r w:rsidR="00350816" w:rsidRPr="00FD0F20">
        <w:rPr>
          <w:rFonts w:ascii="Arial" w:hAnsi="Arial" w:cs="Arial"/>
          <w:b/>
          <w:bCs/>
          <w:color w:val="000000" w:themeColor="text1"/>
          <w:sz w:val="18"/>
          <w:szCs w:val="18"/>
          <w:lang w:eastAsia="th-TH" w:bidi="th-TH"/>
        </w:rPr>
        <w:t>pproach (PAA)</w:t>
      </w:r>
      <w:r w:rsidRPr="00FD0F20">
        <w:rPr>
          <w:rFonts w:ascii="Arial" w:hAnsi="Arial" w:cs="Arial"/>
          <w:b/>
          <w:bCs/>
          <w:color w:val="000000" w:themeColor="text1"/>
          <w:sz w:val="18"/>
          <w:szCs w:val="18"/>
          <w:cs/>
          <w:lang w:val="en-GB" w:eastAsia="th-TH"/>
        </w:rPr>
        <w:t xml:space="preserve"> </w:t>
      </w:r>
    </w:p>
    <w:p w14:paraId="5A6B60F3" w14:textId="77777777" w:rsidR="002C7AFE" w:rsidRPr="00FD0F20" w:rsidRDefault="002C7AFE" w:rsidP="00FF1E0D">
      <w:pPr>
        <w:ind w:left="540"/>
        <w:jc w:val="thaiDistribute"/>
        <w:rPr>
          <w:rFonts w:ascii="Arial" w:hAnsi="Arial" w:cs="Arial"/>
          <w:color w:val="000000" w:themeColor="text1"/>
          <w:sz w:val="18"/>
          <w:szCs w:val="18"/>
          <w:lang w:eastAsia="th-TH"/>
        </w:rPr>
      </w:pPr>
    </w:p>
    <w:p w14:paraId="64733BF1" w14:textId="00A6CE03" w:rsidR="002C7AFE" w:rsidRPr="00FD0F20" w:rsidRDefault="00511164" w:rsidP="00511164">
      <w:pPr>
        <w:tabs>
          <w:tab w:val="left" w:pos="1260"/>
        </w:tabs>
        <w:ind w:left="1260" w:hanging="720"/>
        <w:jc w:val="thaiDistribute"/>
        <w:rPr>
          <w:rFonts w:ascii="Arial" w:hAnsi="Arial" w:cs="Arial"/>
          <w:b/>
          <w:bCs/>
          <w:color w:val="000000" w:themeColor="text1"/>
          <w:sz w:val="18"/>
          <w:szCs w:val="18"/>
          <w:lang w:val="en-GB" w:eastAsia="th-TH"/>
        </w:rPr>
      </w:pPr>
      <w:r w:rsidRPr="00FD0F20">
        <w:rPr>
          <w:rFonts w:ascii="Arial" w:hAnsi="Arial" w:cs="Arial"/>
          <w:b/>
          <w:bCs/>
          <w:color w:val="000000" w:themeColor="text1"/>
          <w:sz w:val="18"/>
          <w:szCs w:val="18"/>
          <w:cs/>
          <w:lang w:val="en-GB" w:eastAsia="th-TH" w:bidi="th-TH"/>
        </w:rPr>
        <w:t>15.1.1</w:t>
      </w:r>
      <w:r w:rsidRPr="00FD0F20">
        <w:rPr>
          <w:rFonts w:ascii="Arial" w:hAnsi="Arial" w:cstheme="minorBidi"/>
          <w:b/>
          <w:bCs/>
          <w:color w:val="000000" w:themeColor="text1"/>
          <w:sz w:val="18"/>
          <w:szCs w:val="18"/>
          <w:cs/>
          <w:lang w:val="en-GB" w:eastAsia="th-TH" w:bidi="th-TH"/>
        </w:rPr>
        <w:tab/>
      </w:r>
      <w:r w:rsidR="00584697" w:rsidRPr="00FD0F20">
        <w:rPr>
          <w:rFonts w:ascii="Arial" w:hAnsi="Arial" w:cs="Arial"/>
          <w:b/>
          <w:bCs/>
          <w:color w:val="000000" w:themeColor="text1"/>
          <w:sz w:val="18"/>
          <w:szCs w:val="18"/>
          <w:lang w:val="en-GB" w:eastAsia="th-TH"/>
        </w:rPr>
        <w:t xml:space="preserve">Reconciliation of </w:t>
      </w:r>
      <w:r w:rsidR="00E21E2A" w:rsidRPr="00FD0F20">
        <w:rPr>
          <w:rFonts w:ascii="Arial" w:hAnsi="Arial" w:cs="Arial"/>
          <w:b/>
          <w:bCs/>
          <w:color w:val="000000" w:themeColor="text1"/>
          <w:sz w:val="18"/>
          <w:szCs w:val="22"/>
          <w:lang w:val="en-GB" w:eastAsia="th-TH" w:bidi="th-TH"/>
        </w:rPr>
        <w:t>l</w:t>
      </w:r>
      <w:r w:rsidR="00584697" w:rsidRPr="00FD0F20">
        <w:rPr>
          <w:rFonts w:ascii="Arial" w:hAnsi="Arial" w:cs="Arial"/>
          <w:b/>
          <w:bCs/>
          <w:color w:val="000000" w:themeColor="text1"/>
          <w:sz w:val="18"/>
          <w:szCs w:val="18"/>
          <w:lang w:val="en-GB" w:eastAsia="th-TH"/>
        </w:rPr>
        <w:t xml:space="preserve">iabilities for </w:t>
      </w:r>
      <w:r w:rsidR="00186336" w:rsidRPr="00FD0F20">
        <w:rPr>
          <w:rFonts w:ascii="Arial" w:hAnsi="Arial" w:cs="Arial"/>
          <w:b/>
          <w:bCs/>
          <w:color w:val="000000" w:themeColor="text1"/>
          <w:sz w:val="18"/>
          <w:szCs w:val="18"/>
          <w:lang w:val="en-GB" w:eastAsia="th-TH"/>
        </w:rPr>
        <w:t>r</w:t>
      </w:r>
      <w:r w:rsidR="00584697" w:rsidRPr="00FD0F20">
        <w:rPr>
          <w:rFonts w:ascii="Arial" w:hAnsi="Arial" w:cs="Arial"/>
          <w:b/>
          <w:bCs/>
          <w:color w:val="000000" w:themeColor="text1"/>
          <w:sz w:val="18"/>
          <w:szCs w:val="18"/>
          <w:lang w:val="en-GB" w:eastAsia="th-TH"/>
        </w:rPr>
        <w:t xml:space="preserve">emaining </w:t>
      </w:r>
      <w:r w:rsidR="00186336" w:rsidRPr="00FD0F20">
        <w:rPr>
          <w:rFonts w:ascii="Arial" w:hAnsi="Arial" w:cs="Arial"/>
          <w:b/>
          <w:bCs/>
          <w:color w:val="000000" w:themeColor="text1"/>
          <w:sz w:val="18"/>
          <w:szCs w:val="18"/>
          <w:lang w:val="en-GB" w:eastAsia="th-TH"/>
        </w:rPr>
        <w:t>c</w:t>
      </w:r>
      <w:r w:rsidR="00584697" w:rsidRPr="00FD0F20">
        <w:rPr>
          <w:rFonts w:ascii="Arial" w:hAnsi="Arial" w:cs="Arial"/>
          <w:b/>
          <w:bCs/>
          <w:color w:val="000000" w:themeColor="text1"/>
          <w:sz w:val="18"/>
          <w:szCs w:val="18"/>
          <w:lang w:val="en-GB" w:eastAsia="th-TH"/>
        </w:rPr>
        <w:t xml:space="preserve">overage and </w:t>
      </w:r>
      <w:r w:rsidR="00E21E2A" w:rsidRPr="00FD0F20">
        <w:rPr>
          <w:rFonts w:ascii="Arial" w:hAnsi="Arial" w:cs="Arial"/>
          <w:b/>
          <w:bCs/>
          <w:color w:val="000000" w:themeColor="text1"/>
          <w:sz w:val="18"/>
          <w:szCs w:val="18"/>
          <w:lang w:val="en-GB" w:eastAsia="th-TH"/>
        </w:rPr>
        <w:t>l</w:t>
      </w:r>
      <w:r w:rsidR="00584697" w:rsidRPr="00FD0F20">
        <w:rPr>
          <w:rFonts w:ascii="Arial" w:hAnsi="Arial" w:cs="Arial"/>
          <w:b/>
          <w:bCs/>
          <w:color w:val="000000" w:themeColor="text1"/>
          <w:sz w:val="18"/>
          <w:szCs w:val="18"/>
          <w:lang w:val="en-GB" w:eastAsia="th-TH"/>
        </w:rPr>
        <w:t xml:space="preserve">iabilities for </w:t>
      </w:r>
      <w:r w:rsidR="00186336" w:rsidRPr="00FD0F20">
        <w:rPr>
          <w:rFonts w:ascii="Arial" w:hAnsi="Arial" w:cs="Arial"/>
          <w:b/>
          <w:bCs/>
          <w:color w:val="000000" w:themeColor="text1"/>
          <w:sz w:val="18"/>
          <w:szCs w:val="18"/>
          <w:lang w:val="en-GB" w:eastAsia="th-TH"/>
        </w:rPr>
        <w:t>i</w:t>
      </w:r>
      <w:r w:rsidR="00584697" w:rsidRPr="00FD0F20">
        <w:rPr>
          <w:rFonts w:ascii="Arial" w:hAnsi="Arial" w:cs="Arial"/>
          <w:b/>
          <w:bCs/>
          <w:color w:val="000000" w:themeColor="text1"/>
          <w:sz w:val="18"/>
          <w:szCs w:val="18"/>
          <w:lang w:val="en-GB" w:eastAsia="th-TH"/>
        </w:rPr>
        <w:t xml:space="preserve">ncurred </w:t>
      </w:r>
      <w:r w:rsidR="00186336" w:rsidRPr="00FD0F20">
        <w:rPr>
          <w:rFonts w:ascii="Arial" w:hAnsi="Arial" w:cs="Arial"/>
          <w:b/>
          <w:bCs/>
          <w:color w:val="000000" w:themeColor="text1"/>
          <w:sz w:val="18"/>
          <w:szCs w:val="18"/>
          <w:lang w:val="en-GB" w:eastAsia="th-TH"/>
        </w:rPr>
        <w:t>c</w:t>
      </w:r>
      <w:r w:rsidR="00584697" w:rsidRPr="00FD0F20">
        <w:rPr>
          <w:rFonts w:ascii="Arial" w:hAnsi="Arial" w:cs="Arial"/>
          <w:b/>
          <w:bCs/>
          <w:color w:val="000000" w:themeColor="text1"/>
          <w:sz w:val="18"/>
          <w:szCs w:val="18"/>
          <w:lang w:val="en-GB" w:eastAsia="th-TH"/>
        </w:rPr>
        <w:t xml:space="preserve">laims </w:t>
      </w:r>
      <w:r w:rsidR="008F036B" w:rsidRPr="00FD0F20">
        <w:rPr>
          <w:rFonts w:ascii="Arial" w:hAnsi="Arial" w:cs="Arial"/>
          <w:b/>
          <w:bCs/>
          <w:color w:val="000000" w:themeColor="text1"/>
          <w:sz w:val="18"/>
          <w:szCs w:val="18"/>
          <w:lang w:val="en-GB" w:eastAsia="th-TH"/>
        </w:rPr>
        <w:t>-</w:t>
      </w:r>
      <w:r w:rsidR="00584697" w:rsidRPr="00FD0F20">
        <w:rPr>
          <w:rFonts w:ascii="Arial" w:hAnsi="Arial" w:cs="Arial"/>
          <w:b/>
          <w:bCs/>
          <w:color w:val="000000" w:themeColor="text1"/>
          <w:sz w:val="18"/>
          <w:szCs w:val="18"/>
          <w:lang w:val="en-GB" w:eastAsia="th-TH"/>
        </w:rPr>
        <w:t xml:space="preserve"> Insurance </w:t>
      </w:r>
      <w:r w:rsidR="00186336" w:rsidRPr="00FD0F20">
        <w:rPr>
          <w:rFonts w:ascii="Arial" w:hAnsi="Arial" w:cs="Arial"/>
          <w:b/>
          <w:bCs/>
          <w:color w:val="000000" w:themeColor="text1"/>
          <w:sz w:val="18"/>
          <w:szCs w:val="18"/>
          <w:lang w:val="en-GB" w:eastAsia="th-TH"/>
        </w:rPr>
        <w:t>c</w:t>
      </w:r>
      <w:r w:rsidR="00584697" w:rsidRPr="00FD0F20">
        <w:rPr>
          <w:rFonts w:ascii="Arial" w:hAnsi="Arial" w:cs="Arial"/>
          <w:b/>
          <w:bCs/>
          <w:color w:val="000000" w:themeColor="text1"/>
          <w:sz w:val="18"/>
          <w:szCs w:val="18"/>
          <w:lang w:val="en-GB" w:eastAsia="th-TH"/>
        </w:rPr>
        <w:t xml:space="preserve">ontracts </w:t>
      </w:r>
      <w:r w:rsidR="00186336" w:rsidRPr="00FD0F20">
        <w:rPr>
          <w:rFonts w:ascii="Arial" w:hAnsi="Arial" w:cs="Arial"/>
          <w:b/>
          <w:bCs/>
          <w:color w:val="000000" w:themeColor="text1"/>
          <w:sz w:val="18"/>
          <w:szCs w:val="18"/>
          <w:lang w:val="en-GB" w:eastAsia="th-TH"/>
        </w:rPr>
        <w:t>i</w:t>
      </w:r>
      <w:r w:rsidR="00584697" w:rsidRPr="00FD0F20">
        <w:rPr>
          <w:rFonts w:ascii="Arial" w:hAnsi="Arial" w:cs="Arial"/>
          <w:b/>
          <w:bCs/>
          <w:color w:val="000000" w:themeColor="text1"/>
          <w:sz w:val="18"/>
          <w:szCs w:val="18"/>
          <w:lang w:val="en-GB" w:eastAsia="th-TH"/>
        </w:rPr>
        <w:t>ssued</w:t>
      </w:r>
    </w:p>
    <w:p w14:paraId="613E6B2B" w14:textId="77777777" w:rsidR="004961C8" w:rsidRPr="00FD0F20" w:rsidRDefault="004961C8" w:rsidP="00FF1E0D">
      <w:pPr>
        <w:pStyle w:val="ListParagraph"/>
        <w:ind w:left="1080"/>
        <w:jc w:val="thaiDistribute"/>
        <w:rPr>
          <w:rFonts w:ascii="Arial" w:hAnsi="Arial" w:cs="Arial"/>
          <w:b/>
          <w:bCs/>
          <w:color w:val="000000" w:themeColor="text1"/>
          <w:sz w:val="18"/>
          <w:szCs w:val="18"/>
          <w:lang w:val="en-GB" w:eastAsia="th-TH"/>
        </w:rPr>
      </w:pPr>
    </w:p>
    <w:tbl>
      <w:tblPr>
        <w:tblStyle w:val="PlainTable4"/>
        <w:tblW w:w="4897" w:type="pct"/>
        <w:tblInd w:w="108" w:type="dxa"/>
        <w:tblLayout w:type="fixed"/>
        <w:tblLook w:val="04A0" w:firstRow="1" w:lastRow="0" w:firstColumn="1" w:lastColumn="0" w:noHBand="0" w:noVBand="1"/>
      </w:tblPr>
      <w:tblGrid>
        <w:gridCol w:w="2960"/>
        <w:gridCol w:w="1346"/>
        <w:gridCol w:w="1187"/>
        <w:gridCol w:w="1344"/>
        <w:gridCol w:w="1346"/>
        <w:gridCol w:w="1295"/>
      </w:tblGrid>
      <w:tr w:rsidR="004961C8" w:rsidRPr="00FD0F20" w14:paraId="73EBDE00"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5D51810"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438" w:type="pct"/>
            <w:gridSpan w:val="5"/>
            <w:tcBorders>
              <w:bottom w:val="single" w:sz="4" w:space="0" w:color="auto"/>
            </w:tcBorders>
            <w:noWrap/>
            <w:vAlign w:val="bottom"/>
          </w:tcPr>
          <w:p w14:paraId="0B090405" w14:textId="2FE4AD53" w:rsidR="004961C8" w:rsidRPr="00FD0F20" w:rsidRDefault="004961C8"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 xml:space="preserve">Consolidated financial </w:t>
            </w:r>
            <w:r w:rsidR="006D3ABA" w:rsidRPr="00FD0F20">
              <w:rPr>
                <w:rFonts w:ascii="Arial" w:hAnsi="Arial" w:cs="Arial"/>
                <w:color w:val="000000" w:themeColor="text1"/>
                <w:sz w:val="16"/>
                <w:szCs w:val="16"/>
                <w:lang w:val="en-GB" w:eastAsia="en-GB"/>
              </w:rPr>
              <w:t>information</w:t>
            </w:r>
          </w:p>
        </w:tc>
      </w:tr>
      <w:tr w:rsidR="004961C8" w:rsidRPr="00FD0F20" w14:paraId="745B3EA9"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3AB089F4"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438" w:type="pct"/>
            <w:gridSpan w:val="5"/>
            <w:tcBorders>
              <w:top w:val="single" w:sz="4" w:space="0" w:color="auto"/>
              <w:bottom w:val="single" w:sz="4" w:space="0" w:color="auto"/>
            </w:tcBorders>
            <w:noWrap/>
            <w:vAlign w:val="bottom"/>
          </w:tcPr>
          <w:p w14:paraId="6BCB08B9" w14:textId="5865DE3D" w:rsidR="00CA72B7" w:rsidRPr="00FD0F20" w:rsidRDefault="00A9716E"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(Unaudited)</w:t>
            </w:r>
          </w:p>
          <w:p w14:paraId="21A93B78" w14:textId="7B684FD1"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 xml:space="preserve">31 </w:t>
            </w:r>
            <w:r w:rsidR="00CA72B7" w:rsidRPr="00FD0F20">
              <w:rPr>
                <w:rFonts w:ascii="Arial" w:hAnsi="Arial" w:cs="Arial"/>
                <w:b/>
                <w:bCs/>
                <w:color w:val="000000" w:themeColor="text1"/>
                <w:sz w:val="16"/>
                <w:szCs w:val="16"/>
                <w:lang w:val="en-GB" w:eastAsia="en-GB"/>
              </w:rPr>
              <w:t>March</w:t>
            </w:r>
            <w:r w:rsidRPr="00FD0F20">
              <w:rPr>
                <w:rFonts w:ascii="Arial" w:hAnsi="Arial" w:cs="Arial"/>
                <w:b/>
                <w:bCs/>
                <w:color w:val="000000" w:themeColor="text1"/>
                <w:sz w:val="16"/>
                <w:szCs w:val="16"/>
                <w:lang w:val="en-GB" w:eastAsia="en-GB"/>
              </w:rPr>
              <w:t xml:space="preserve"> 2026</w:t>
            </w:r>
            <w:proofErr w:type="gramEnd"/>
          </w:p>
        </w:tc>
      </w:tr>
      <w:tr w:rsidR="004961C8" w:rsidRPr="00FD0F20" w14:paraId="06F80A1B"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6B7FD1F4"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438" w:type="pct"/>
            <w:gridSpan w:val="5"/>
            <w:tcBorders>
              <w:top w:val="single" w:sz="4" w:space="0" w:color="auto"/>
              <w:bottom w:val="single" w:sz="4" w:space="0" w:color="auto"/>
            </w:tcBorders>
            <w:noWrap/>
            <w:vAlign w:val="bottom"/>
          </w:tcPr>
          <w:p w14:paraId="21A66186"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All type of insurance</w:t>
            </w:r>
          </w:p>
        </w:tc>
      </w:tr>
      <w:tr w:rsidR="004961C8" w:rsidRPr="00FD0F20" w14:paraId="55D7AE2F"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4A858AA"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1336" w:type="pct"/>
            <w:gridSpan w:val="2"/>
            <w:tcBorders>
              <w:top w:val="single" w:sz="4" w:space="0" w:color="auto"/>
              <w:bottom w:val="single" w:sz="4" w:space="0" w:color="auto"/>
            </w:tcBorders>
            <w:noWrap/>
            <w:vAlign w:val="bottom"/>
          </w:tcPr>
          <w:p w14:paraId="795E6E10"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36B142D7"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Coverage</w:t>
            </w:r>
          </w:p>
        </w:tc>
        <w:tc>
          <w:tcPr>
            <w:tcW w:w="1419" w:type="pct"/>
            <w:gridSpan w:val="2"/>
            <w:tcBorders>
              <w:top w:val="single" w:sz="4" w:space="0" w:color="auto"/>
              <w:bottom w:val="single" w:sz="4" w:space="0" w:color="auto"/>
            </w:tcBorders>
            <w:vAlign w:val="bottom"/>
          </w:tcPr>
          <w:p w14:paraId="495E02A7"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Liabilities for </w:t>
            </w:r>
          </w:p>
          <w:p w14:paraId="3698A4A0"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683" w:type="pct"/>
            <w:vAlign w:val="bottom"/>
          </w:tcPr>
          <w:p w14:paraId="18F04D71"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4961C8" w:rsidRPr="00FD0F20" w14:paraId="03B8B5A9" w14:textId="77777777" w:rsidTr="00FF1E0D">
        <w:tc>
          <w:tcPr>
            <w:cnfStyle w:val="001000000000" w:firstRow="0" w:lastRow="0" w:firstColumn="1" w:lastColumn="0" w:oddVBand="0" w:evenVBand="0" w:oddHBand="0" w:evenHBand="0" w:firstRowFirstColumn="0" w:firstRowLastColumn="0" w:lastRowFirstColumn="0" w:lastRowLastColumn="0"/>
            <w:tcW w:w="1562" w:type="pct"/>
            <w:tcBorders>
              <w:bottom w:val="single" w:sz="4" w:space="0" w:color="auto"/>
            </w:tcBorders>
            <w:noWrap/>
            <w:vAlign w:val="bottom"/>
            <w:hideMark/>
          </w:tcPr>
          <w:p w14:paraId="4E421B83" w14:textId="77777777" w:rsidR="004961C8" w:rsidRPr="00FD0F20" w:rsidRDefault="004961C8" w:rsidP="00FF1E0D">
            <w:pPr>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710" w:type="pct"/>
            <w:tcBorders>
              <w:bottom w:val="single" w:sz="4" w:space="0" w:color="auto"/>
            </w:tcBorders>
            <w:noWrap/>
            <w:vAlign w:val="bottom"/>
            <w:hideMark/>
          </w:tcPr>
          <w:p w14:paraId="592653A5"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w:t>
            </w:r>
          </w:p>
          <w:p w14:paraId="2E63BFBA"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component</w:t>
            </w:r>
          </w:p>
          <w:p w14:paraId="43BF13CB"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146728B1"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626" w:type="pct"/>
            <w:tcBorders>
              <w:bottom w:val="single" w:sz="4" w:space="0" w:color="auto"/>
            </w:tcBorders>
            <w:noWrap/>
            <w:vAlign w:val="bottom"/>
            <w:hideMark/>
          </w:tcPr>
          <w:p w14:paraId="5490CEE3"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525DCA55"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7327FFFC"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709" w:type="pct"/>
            <w:tcBorders>
              <w:bottom w:val="single" w:sz="4" w:space="0" w:color="auto"/>
            </w:tcBorders>
            <w:noWrap/>
            <w:vAlign w:val="bottom"/>
          </w:tcPr>
          <w:p w14:paraId="60944FF8"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Present value of future cash flows</w:t>
            </w:r>
          </w:p>
          <w:p w14:paraId="34CCCCD0"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2FDA1ABC"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center"/>
            <w:hideMark/>
          </w:tcPr>
          <w:p w14:paraId="5B38B825" w14:textId="77777777" w:rsidR="00FF1E0D"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Risk </w:t>
            </w:r>
          </w:p>
          <w:p w14:paraId="5D406999" w14:textId="7230F520"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adjustment for</w:t>
            </w:r>
          </w:p>
          <w:p w14:paraId="0B20017B" w14:textId="77777777"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65E57890"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2F4F24F3"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0A4942B1"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683" w:type="pct"/>
            <w:tcBorders>
              <w:bottom w:val="single" w:sz="4" w:space="0" w:color="auto"/>
            </w:tcBorders>
            <w:noWrap/>
            <w:vAlign w:val="bottom"/>
            <w:hideMark/>
          </w:tcPr>
          <w:p w14:paraId="37902D8F"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313095B3"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2FEBCA32"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4961C8" w:rsidRPr="00FD0F20" w14:paraId="5809315A" w14:textId="77777777" w:rsidTr="00FF1E0D">
        <w:tc>
          <w:tcPr>
            <w:cnfStyle w:val="001000000000" w:firstRow="0" w:lastRow="0" w:firstColumn="1" w:lastColumn="0" w:oddVBand="0" w:evenVBand="0" w:oddHBand="0" w:evenHBand="0" w:firstRowFirstColumn="0" w:firstRowLastColumn="0" w:lastRowFirstColumn="0" w:lastRowLastColumn="0"/>
            <w:tcW w:w="1562" w:type="pct"/>
            <w:tcBorders>
              <w:top w:val="single" w:sz="4" w:space="0" w:color="auto"/>
            </w:tcBorders>
            <w:noWrap/>
          </w:tcPr>
          <w:p w14:paraId="601DD189" w14:textId="77777777" w:rsidR="004961C8" w:rsidRPr="00FD0F20" w:rsidRDefault="004961C8" w:rsidP="00FF1E0D">
            <w:pPr>
              <w:ind w:left="67" w:hanging="139"/>
              <w:contextualSpacing/>
              <w:rPr>
                <w:rFonts w:ascii="Arial" w:hAnsi="Arial" w:cs="Arial"/>
                <w:color w:val="000000" w:themeColor="text1"/>
                <w:sz w:val="16"/>
                <w:szCs w:val="16"/>
                <w:cs/>
                <w:lang w:val="en-GB" w:eastAsia="en-GB"/>
              </w:rPr>
            </w:pPr>
          </w:p>
        </w:tc>
        <w:tc>
          <w:tcPr>
            <w:tcW w:w="710" w:type="pct"/>
            <w:tcBorders>
              <w:top w:val="single" w:sz="4" w:space="0" w:color="auto"/>
            </w:tcBorders>
            <w:noWrap/>
          </w:tcPr>
          <w:p w14:paraId="72FC56FF"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26" w:type="pct"/>
            <w:tcBorders>
              <w:top w:val="single" w:sz="4" w:space="0" w:color="auto"/>
            </w:tcBorders>
            <w:noWrap/>
          </w:tcPr>
          <w:p w14:paraId="55A279DC"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tcBorders>
              <w:top w:val="single" w:sz="4" w:space="0" w:color="auto"/>
            </w:tcBorders>
            <w:noWrap/>
          </w:tcPr>
          <w:p w14:paraId="5529C543"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3E817B19"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3" w:type="pct"/>
            <w:tcBorders>
              <w:top w:val="single" w:sz="4" w:space="0" w:color="auto"/>
            </w:tcBorders>
            <w:noWrap/>
          </w:tcPr>
          <w:p w14:paraId="085C4D2B"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1948D7" w:rsidRPr="00FD0F20" w14:paraId="35075816"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3B73584" w14:textId="77777777" w:rsidR="001948D7" w:rsidRPr="00FD0F20" w:rsidRDefault="001948D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liabilities</w:t>
            </w:r>
          </w:p>
        </w:tc>
        <w:tc>
          <w:tcPr>
            <w:tcW w:w="710" w:type="pct"/>
            <w:noWrap/>
            <w:vAlign w:val="bottom"/>
          </w:tcPr>
          <w:p w14:paraId="568CF167" w14:textId="1FC72A0C" w:rsidR="001948D7" w:rsidRPr="00FD0F20" w:rsidRDefault="001948D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699,401</w:t>
            </w:r>
          </w:p>
        </w:tc>
        <w:tc>
          <w:tcPr>
            <w:tcW w:w="626" w:type="pct"/>
            <w:noWrap/>
            <w:vAlign w:val="bottom"/>
          </w:tcPr>
          <w:p w14:paraId="7815DE59" w14:textId="36A4E31B" w:rsidR="001948D7" w:rsidRPr="00FD0F20" w:rsidRDefault="001948D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20</w:t>
            </w:r>
            <w:r w:rsidRPr="00FD0F20">
              <w:rPr>
                <w:rFonts w:ascii="Arial" w:hAnsi="Arial" w:cs="Arial"/>
                <w:color w:val="000000" w:themeColor="text1"/>
                <w:sz w:val="16"/>
                <w:szCs w:val="16"/>
                <w:lang w:eastAsia="en-GB"/>
              </w:rPr>
              <w:t>,</w:t>
            </w:r>
            <w:r w:rsidRPr="00FD0F20">
              <w:rPr>
                <w:rFonts w:ascii="Arial" w:hAnsi="Arial" w:cs="Arial"/>
                <w:color w:val="000000" w:themeColor="text1"/>
                <w:sz w:val="16"/>
                <w:szCs w:val="16"/>
                <w:lang w:val="en-GB" w:eastAsia="en-GB"/>
              </w:rPr>
              <w:t>663</w:t>
            </w:r>
          </w:p>
        </w:tc>
        <w:tc>
          <w:tcPr>
            <w:tcW w:w="709" w:type="pct"/>
            <w:noWrap/>
            <w:vAlign w:val="bottom"/>
          </w:tcPr>
          <w:p w14:paraId="79FFE5AE" w14:textId="6EA946FE" w:rsidR="001948D7" w:rsidRPr="00FD0F20" w:rsidRDefault="001948D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1,546,130</w:t>
            </w:r>
          </w:p>
        </w:tc>
        <w:tc>
          <w:tcPr>
            <w:tcW w:w="710" w:type="pct"/>
            <w:noWrap/>
            <w:vAlign w:val="bottom"/>
          </w:tcPr>
          <w:p w14:paraId="691B2D09" w14:textId="6F156359" w:rsidR="001948D7" w:rsidRPr="00FD0F20" w:rsidRDefault="001948D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167,856</w:t>
            </w:r>
          </w:p>
        </w:tc>
        <w:tc>
          <w:tcPr>
            <w:tcW w:w="683" w:type="pct"/>
            <w:noWrap/>
            <w:vAlign w:val="bottom"/>
          </w:tcPr>
          <w:p w14:paraId="529B909A" w14:textId="22914EE3" w:rsidR="001948D7" w:rsidRPr="00FD0F20" w:rsidRDefault="001948D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2,434,050</w:t>
            </w:r>
          </w:p>
        </w:tc>
      </w:tr>
      <w:tr w:rsidR="001948D7" w:rsidRPr="00FD0F20" w14:paraId="6F975DE7"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5CB0C4C" w14:textId="77777777" w:rsidR="001948D7" w:rsidRPr="00FD0F20" w:rsidRDefault="001948D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assets</w:t>
            </w:r>
          </w:p>
        </w:tc>
        <w:tc>
          <w:tcPr>
            <w:tcW w:w="710" w:type="pct"/>
            <w:tcBorders>
              <w:bottom w:val="single" w:sz="4" w:space="0" w:color="auto"/>
            </w:tcBorders>
            <w:noWrap/>
            <w:vAlign w:val="bottom"/>
          </w:tcPr>
          <w:p w14:paraId="09A3A451" w14:textId="3B8C1030" w:rsidR="001948D7" w:rsidRPr="00FD0F20" w:rsidRDefault="001948D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13,210</w:t>
            </w:r>
          </w:p>
        </w:tc>
        <w:tc>
          <w:tcPr>
            <w:tcW w:w="626" w:type="pct"/>
            <w:tcBorders>
              <w:bottom w:val="single" w:sz="4" w:space="0" w:color="auto"/>
            </w:tcBorders>
            <w:noWrap/>
            <w:vAlign w:val="bottom"/>
          </w:tcPr>
          <w:p w14:paraId="65E36FB2" w14:textId="0755E459" w:rsidR="001948D7" w:rsidRPr="00FD0F20" w:rsidRDefault="001948D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r w:rsidRPr="00FD0F20">
              <w:rPr>
                <w:rFonts w:ascii="Arial" w:hAnsi="Arial" w:cs="Arial"/>
                <w:color w:val="000000" w:themeColor="text1"/>
                <w:sz w:val="16"/>
                <w:szCs w:val="16"/>
                <w:lang w:val="en-GB" w:eastAsia="en-GB"/>
              </w:rPr>
              <w:t>1,171</w:t>
            </w:r>
          </w:p>
        </w:tc>
        <w:tc>
          <w:tcPr>
            <w:tcW w:w="709" w:type="pct"/>
            <w:tcBorders>
              <w:bottom w:val="single" w:sz="4" w:space="0" w:color="auto"/>
            </w:tcBorders>
            <w:noWrap/>
            <w:vAlign w:val="bottom"/>
          </w:tcPr>
          <w:p w14:paraId="6140E950" w14:textId="0525D4D2" w:rsidR="001948D7" w:rsidRPr="00FD0F20" w:rsidRDefault="001948D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(139,663)</w:t>
            </w:r>
          </w:p>
        </w:tc>
        <w:tc>
          <w:tcPr>
            <w:tcW w:w="710" w:type="pct"/>
            <w:tcBorders>
              <w:bottom w:val="single" w:sz="4" w:space="0" w:color="auto"/>
            </w:tcBorders>
            <w:noWrap/>
            <w:vAlign w:val="bottom"/>
          </w:tcPr>
          <w:p w14:paraId="12438040" w14:textId="17622F65" w:rsidR="001948D7" w:rsidRPr="00FD0F20" w:rsidRDefault="001948D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8,908</w:t>
            </w:r>
          </w:p>
        </w:tc>
        <w:tc>
          <w:tcPr>
            <w:tcW w:w="683" w:type="pct"/>
            <w:tcBorders>
              <w:bottom w:val="single" w:sz="4" w:space="0" w:color="auto"/>
            </w:tcBorders>
            <w:noWrap/>
            <w:vAlign w:val="bottom"/>
          </w:tcPr>
          <w:p w14:paraId="429BD717" w14:textId="2CC0E486" w:rsidR="001948D7" w:rsidRPr="00FD0F20" w:rsidRDefault="001948D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(116,374)</w:t>
            </w:r>
          </w:p>
        </w:tc>
      </w:tr>
      <w:tr w:rsidR="004961C8" w:rsidRPr="00FD0F20" w14:paraId="0A68D5DC"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1CFA4AE0" w14:textId="77777777" w:rsidR="004961C8" w:rsidRPr="00FD0F20" w:rsidRDefault="004961C8"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491732D7"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26" w:type="pct"/>
            <w:tcBorders>
              <w:top w:val="single" w:sz="4" w:space="0" w:color="auto"/>
            </w:tcBorders>
            <w:noWrap/>
            <w:vAlign w:val="bottom"/>
          </w:tcPr>
          <w:p w14:paraId="1A06362D"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09" w:type="pct"/>
            <w:tcBorders>
              <w:top w:val="single" w:sz="4" w:space="0" w:color="auto"/>
            </w:tcBorders>
            <w:noWrap/>
            <w:vAlign w:val="bottom"/>
          </w:tcPr>
          <w:p w14:paraId="7B592E8A"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c>
          <w:tcPr>
            <w:tcW w:w="710" w:type="pct"/>
            <w:tcBorders>
              <w:top w:val="single" w:sz="4" w:space="0" w:color="auto"/>
            </w:tcBorders>
            <w:noWrap/>
            <w:vAlign w:val="bottom"/>
          </w:tcPr>
          <w:p w14:paraId="275B6E4D"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83" w:type="pct"/>
            <w:tcBorders>
              <w:top w:val="single" w:sz="4" w:space="0" w:color="auto"/>
            </w:tcBorders>
            <w:noWrap/>
            <w:vAlign w:val="bottom"/>
          </w:tcPr>
          <w:p w14:paraId="79A357B6"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r>
      <w:tr w:rsidR="00702A78" w:rsidRPr="00FD0F20" w14:paraId="60ACA0B9"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2E10C65" w14:textId="77777777" w:rsidR="00702A78" w:rsidRPr="00FD0F20" w:rsidRDefault="00702A78"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710" w:type="pct"/>
            <w:tcBorders>
              <w:bottom w:val="single" w:sz="4" w:space="0" w:color="auto"/>
            </w:tcBorders>
            <w:noWrap/>
            <w:vAlign w:val="bottom"/>
          </w:tcPr>
          <w:p w14:paraId="3EA576BA" w14:textId="5EDD0D9D"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712,611</w:t>
            </w:r>
          </w:p>
        </w:tc>
        <w:tc>
          <w:tcPr>
            <w:tcW w:w="626" w:type="pct"/>
            <w:tcBorders>
              <w:bottom w:val="single" w:sz="4" w:space="0" w:color="auto"/>
            </w:tcBorders>
            <w:noWrap/>
            <w:vAlign w:val="bottom"/>
          </w:tcPr>
          <w:p w14:paraId="6CC8971B" w14:textId="61602D0E"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21,834</w:t>
            </w:r>
          </w:p>
        </w:tc>
        <w:tc>
          <w:tcPr>
            <w:tcW w:w="709" w:type="pct"/>
            <w:tcBorders>
              <w:bottom w:val="single" w:sz="4" w:space="0" w:color="auto"/>
            </w:tcBorders>
            <w:noWrap/>
            <w:vAlign w:val="bottom"/>
          </w:tcPr>
          <w:p w14:paraId="6659E955" w14:textId="41AD56F1"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r w:rsidRPr="00FD0F20">
              <w:rPr>
                <w:rFonts w:ascii="Arial" w:hAnsi="Arial" w:cs="Arial"/>
                <w:color w:val="000000" w:themeColor="text1"/>
                <w:sz w:val="16"/>
                <w:szCs w:val="16"/>
                <w:lang w:val="en-GB" w:eastAsia="en-GB"/>
              </w:rPr>
              <w:t>1,406,467</w:t>
            </w:r>
          </w:p>
        </w:tc>
        <w:tc>
          <w:tcPr>
            <w:tcW w:w="710" w:type="pct"/>
            <w:tcBorders>
              <w:bottom w:val="single" w:sz="4" w:space="0" w:color="auto"/>
            </w:tcBorders>
            <w:noWrap/>
            <w:vAlign w:val="bottom"/>
          </w:tcPr>
          <w:p w14:paraId="22594BE8" w14:textId="31ED21C3"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176,764</w:t>
            </w:r>
          </w:p>
        </w:tc>
        <w:tc>
          <w:tcPr>
            <w:tcW w:w="683" w:type="pct"/>
            <w:tcBorders>
              <w:bottom w:val="single" w:sz="4" w:space="0" w:color="auto"/>
            </w:tcBorders>
            <w:noWrap/>
            <w:vAlign w:val="bottom"/>
          </w:tcPr>
          <w:p w14:paraId="56C1B795" w14:textId="7134F0E1"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r w:rsidRPr="00FD0F20">
              <w:rPr>
                <w:rFonts w:ascii="Arial" w:hAnsi="Arial" w:cs="Arial"/>
                <w:color w:val="000000" w:themeColor="text1"/>
                <w:sz w:val="16"/>
                <w:szCs w:val="16"/>
                <w:lang w:val="en-GB" w:eastAsia="en-GB"/>
              </w:rPr>
              <w:t>2,317,676</w:t>
            </w:r>
          </w:p>
        </w:tc>
      </w:tr>
      <w:tr w:rsidR="00702A78" w:rsidRPr="00FD0F20" w14:paraId="03824436"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99ED1FD" w14:textId="77777777" w:rsidR="00702A78" w:rsidRPr="00FD0F20" w:rsidRDefault="00702A78"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3CEACF9F"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26" w:type="pct"/>
            <w:tcBorders>
              <w:top w:val="single" w:sz="4" w:space="0" w:color="auto"/>
            </w:tcBorders>
            <w:noWrap/>
            <w:vAlign w:val="bottom"/>
          </w:tcPr>
          <w:p w14:paraId="172BD224"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09" w:type="pct"/>
            <w:tcBorders>
              <w:top w:val="single" w:sz="4" w:space="0" w:color="auto"/>
            </w:tcBorders>
            <w:noWrap/>
            <w:vAlign w:val="bottom"/>
          </w:tcPr>
          <w:p w14:paraId="07297E95"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5DE9C2E3"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3" w:type="pct"/>
            <w:tcBorders>
              <w:top w:val="single" w:sz="4" w:space="0" w:color="auto"/>
            </w:tcBorders>
            <w:noWrap/>
            <w:vAlign w:val="bottom"/>
          </w:tcPr>
          <w:p w14:paraId="6BE67779"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702A78" w:rsidRPr="00FD0F20" w14:paraId="56A709D5"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377F8AC8" w14:textId="77777777" w:rsidR="00702A78" w:rsidRPr="00FD0F20" w:rsidRDefault="00702A78"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710" w:type="pct"/>
            <w:tcBorders>
              <w:bottom w:val="single" w:sz="4" w:space="0" w:color="auto"/>
            </w:tcBorders>
            <w:noWrap/>
            <w:vAlign w:val="bottom"/>
          </w:tcPr>
          <w:p w14:paraId="32FBF938" w14:textId="1709ED0A"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hAnsi="Arial" w:cs="Arial"/>
                <w:color w:val="000000"/>
                <w:sz w:val="16"/>
                <w:szCs w:val="16"/>
                <w:lang w:val="en-GB" w:eastAsia="en-GB"/>
              </w:rPr>
              <w:t>(574,802)</w:t>
            </w:r>
          </w:p>
        </w:tc>
        <w:tc>
          <w:tcPr>
            <w:tcW w:w="626" w:type="pct"/>
            <w:tcBorders>
              <w:bottom w:val="single" w:sz="4" w:space="0" w:color="auto"/>
            </w:tcBorders>
            <w:noWrap/>
            <w:vAlign w:val="bottom"/>
          </w:tcPr>
          <w:p w14:paraId="079495AA" w14:textId="72D75180"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eastAsia="en-GB"/>
              </w:rPr>
            </w:pPr>
            <w:r w:rsidRPr="00FD0F20">
              <w:rPr>
                <w:rFonts w:ascii="Arial" w:hAnsi="Arial" w:cs="Arial"/>
                <w:color w:val="000000"/>
                <w:sz w:val="16"/>
                <w:szCs w:val="16"/>
                <w:lang w:eastAsia="en-GB"/>
              </w:rPr>
              <w:t>-</w:t>
            </w:r>
          </w:p>
        </w:tc>
        <w:tc>
          <w:tcPr>
            <w:tcW w:w="709" w:type="pct"/>
            <w:tcBorders>
              <w:bottom w:val="single" w:sz="4" w:space="0" w:color="auto"/>
            </w:tcBorders>
            <w:noWrap/>
            <w:vAlign w:val="bottom"/>
          </w:tcPr>
          <w:p w14:paraId="6A3E56B3" w14:textId="495E9688"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hAnsi="Arial" w:cs="Arial"/>
                <w:color w:val="000000"/>
                <w:sz w:val="16"/>
                <w:szCs w:val="16"/>
                <w:lang w:val="en-GB" w:eastAsia="en-GB"/>
              </w:rPr>
              <w:t>-</w:t>
            </w:r>
          </w:p>
        </w:tc>
        <w:tc>
          <w:tcPr>
            <w:tcW w:w="710" w:type="pct"/>
            <w:tcBorders>
              <w:bottom w:val="single" w:sz="4" w:space="0" w:color="auto"/>
            </w:tcBorders>
            <w:noWrap/>
            <w:vAlign w:val="bottom"/>
          </w:tcPr>
          <w:p w14:paraId="7490F6DA" w14:textId="4CC1C323"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hAnsi="Arial" w:cs="Arial"/>
                <w:color w:val="000000"/>
                <w:sz w:val="16"/>
                <w:szCs w:val="16"/>
                <w:lang w:val="en-GB" w:eastAsia="en-GB"/>
              </w:rPr>
              <w:t>-</w:t>
            </w:r>
          </w:p>
        </w:tc>
        <w:tc>
          <w:tcPr>
            <w:tcW w:w="683" w:type="pct"/>
            <w:tcBorders>
              <w:bottom w:val="single" w:sz="4" w:space="0" w:color="auto"/>
            </w:tcBorders>
            <w:noWrap/>
            <w:vAlign w:val="bottom"/>
          </w:tcPr>
          <w:p w14:paraId="785B03A0" w14:textId="4067E67D"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hAnsi="Arial" w:cs="Arial"/>
                <w:color w:val="000000"/>
                <w:sz w:val="16"/>
                <w:szCs w:val="16"/>
                <w:lang w:val="en-GB" w:eastAsia="en-GB"/>
              </w:rPr>
              <w:t>(574,802)</w:t>
            </w:r>
          </w:p>
        </w:tc>
      </w:tr>
      <w:tr w:rsidR="00702A78" w:rsidRPr="00FD0F20" w14:paraId="4AF2B924"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61312231" w14:textId="77777777" w:rsidR="00702A78" w:rsidRPr="00FD0F20" w:rsidRDefault="00702A78"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34F9AEA2"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626" w:type="pct"/>
            <w:tcBorders>
              <w:top w:val="single" w:sz="4" w:space="0" w:color="auto"/>
            </w:tcBorders>
            <w:noWrap/>
            <w:vAlign w:val="bottom"/>
          </w:tcPr>
          <w:p w14:paraId="69AD47DA"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37AA6F94"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087647F"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3" w:type="pct"/>
            <w:tcBorders>
              <w:top w:val="single" w:sz="4" w:space="0" w:color="auto"/>
            </w:tcBorders>
            <w:noWrap/>
            <w:vAlign w:val="bottom"/>
          </w:tcPr>
          <w:p w14:paraId="05272CEA"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702A78" w:rsidRPr="00FD0F20" w14:paraId="4740091D"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CB57364" w14:textId="77777777" w:rsidR="00702A78" w:rsidRPr="00FD0F20" w:rsidRDefault="00702A78"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10" w:type="pct"/>
            <w:noWrap/>
            <w:vAlign w:val="bottom"/>
          </w:tcPr>
          <w:p w14:paraId="3818B0F3"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626" w:type="pct"/>
            <w:noWrap/>
            <w:vAlign w:val="bottom"/>
          </w:tcPr>
          <w:p w14:paraId="26492A27"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noWrap/>
            <w:vAlign w:val="bottom"/>
          </w:tcPr>
          <w:p w14:paraId="5FE2E5C5"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1E959AF9"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3" w:type="pct"/>
            <w:noWrap/>
            <w:vAlign w:val="bottom"/>
          </w:tcPr>
          <w:p w14:paraId="6C670537"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702A78" w:rsidRPr="00FD0F20" w14:paraId="5C22B5BD"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EAA7A5E" w14:textId="77777777" w:rsidR="00702A78" w:rsidRPr="00FD0F20" w:rsidRDefault="00702A78"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Incurred claims and directly attributable expenses</w:t>
            </w:r>
          </w:p>
        </w:tc>
        <w:tc>
          <w:tcPr>
            <w:tcW w:w="710" w:type="pct"/>
            <w:noWrap/>
            <w:vAlign w:val="bottom"/>
          </w:tcPr>
          <w:p w14:paraId="6D256A5F" w14:textId="6D021BE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626" w:type="pct"/>
            <w:noWrap/>
            <w:vAlign w:val="bottom"/>
          </w:tcPr>
          <w:p w14:paraId="4F6EB306" w14:textId="04F56C9A"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(10,412)</w:t>
            </w:r>
          </w:p>
        </w:tc>
        <w:tc>
          <w:tcPr>
            <w:tcW w:w="709" w:type="pct"/>
            <w:noWrap/>
            <w:vAlign w:val="bottom"/>
          </w:tcPr>
          <w:p w14:paraId="64D6D866" w14:textId="5653F0D6"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323,916</w:t>
            </w:r>
          </w:p>
        </w:tc>
        <w:tc>
          <w:tcPr>
            <w:tcW w:w="710" w:type="pct"/>
            <w:noWrap/>
            <w:vAlign w:val="bottom"/>
          </w:tcPr>
          <w:p w14:paraId="2138BE7D" w14:textId="6D4B37FA"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(32,891)</w:t>
            </w:r>
          </w:p>
        </w:tc>
        <w:tc>
          <w:tcPr>
            <w:tcW w:w="683" w:type="pct"/>
            <w:noWrap/>
            <w:vAlign w:val="bottom"/>
          </w:tcPr>
          <w:p w14:paraId="18F07770" w14:textId="79AF63C8"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280,613</w:t>
            </w:r>
          </w:p>
        </w:tc>
      </w:tr>
      <w:tr w:rsidR="00702A78" w:rsidRPr="00FD0F20" w14:paraId="5C255476"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3AA2FA63" w14:textId="77777777" w:rsidR="00702A78" w:rsidRPr="00FD0F20" w:rsidRDefault="00702A78"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Losses on onerous contracts and reversals of losses</w:t>
            </w:r>
          </w:p>
        </w:tc>
        <w:tc>
          <w:tcPr>
            <w:tcW w:w="710" w:type="pct"/>
            <w:noWrap/>
            <w:vAlign w:val="bottom"/>
          </w:tcPr>
          <w:p w14:paraId="196C82EE" w14:textId="5893FA7F"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26" w:type="pct"/>
            <w:noWrap/>
            <w:vAlign w:val="bottom"/>
          </w:tcPr>
          <w:p w14:paraId="72E7AB91" w14:textId="3FFDCA4E"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(4,564)</w:t>
            </w:r>
          </w:p>
        </w:tc>
        <w:tc>
          <w:tcPr>
            <w:tcW w:w="709" w:type="pct"/>
            <w:noWrap/>
            <w:vAlign w:val="bottom"/>
          </w:tcPr>
          <w:p w14:paraId="3CADC1FA" w14:textId="0646E8F5"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noWrap/>
            <w:vAlign w:val="bottom"/>
          </w:tcPr>
          <w:p w14:paraId="70F767AA" w14:textId="6963B194"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83" w:type="pct"/>
            <w:noWrap/>
            <w:vAlign w:val="bottom"/>
          </w:tcPr>
          <w:p w14:paraId="5E50C869" w14:textId="30A06BE9"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(4,564)</w:t>
            </w:r>
          </w:p>
        </w:tc>
      </w:tr>
      <w:tr w:rsidR="00702A78" w:rsidRPr="00FD0F20" w14:paraId="25C6F5D9"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1F26176C" w14:textId="77777777" w:rsidR="00702A78" w:rsidRPr="00FD0F20" w:rsidRDefault="00702A78"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Amortisation of cash flows to acquire insurance contracts</w:t>
            </w:r>
          </w:p>
        </w:tc>
        <w:tc>
          <w:tcPr>
            <w:tcW w:w="710" w:type="pct"/>
            <w:tcBorders>
              <w:bottom w:val="single" w:sz="4" w:space="0" w:color="auto"/>
            </w:tcBorders>
            <w:noWrap/>
            <w:vAlign w:val="bottom"/>
          </w:tcPr>
          <w:p w14:paraId="135D5AEF" w14:textId="155887C3"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52,682</w:t>
            </w:r>
          </w:p>
        </w:tc>
        <w:tc>
          <w:tcPr>
            <w:tcW w:w="626" w:type="pct"/>
            <w:tcBorders>
              <w:bottom w:val="single" w:sz="4" w:space="0" w:color="auto"/>
            </w:tcBorders>
            <w:noWrap/>
            <w:vAlign w:val="bottom"/>
          </w:tcPr>
          <w:p w14:paraId="7F764E59" w14:textId="005D0D93"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78A8B021" w14:textId="0CDE69B1"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tcBorders>
              <w:bottom w:val="single" w:sz="4" w:space="0" w:color="auto"/>
            </w:tcBorders>
            <w:noWrap/>
            <w:vAlign w:val="bottom"/>
          </w:tcPr>
          <w:p w14:paraId="7A79CF4E" w14:textId="4B896200"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83" w:type="pct"/>
            <w:tcBorders>
              <w:bottom w:val="single" w:sz="4" w:space="0" w:color="auto"/>
            </w:tcBorders>
            <w:noWrap/>
            <w:vAlign w:val="bottom"/>
          </w:tcPr>
          <w:p w14:paraId="2E12E424" w14:textId="708172C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52</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682</w:t>
            </w:r>
          </w:p>
        </w:tc>
      </w:tr>
      <w:tr w:rsidR="00702A78" w:rsidRPr="00FD0F20" w14:paraId="36D92985"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CD24538" w14:textId="77777777" w:rsidR="00702A78" w:rsidRPr="00FD0F20" w:rsidRDefault="00702A78"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09B668D0"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26" w:type="pct"/>
            <w:tcBorders>
              <w:top w:val="single" w:sz="4" w:space="0" w:color="auto"/>
            </w:tcBorders>
            <w:noWrap/>
            <w:vAlign w:val="bottom"/>
          </w:tcPr>
          <w:p w14:paraId="35DFA384"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5F90E262"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5449A4DD"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3" w:type="pct"/>
            <w:tcBorders>
              <w:top w:val="single" w:sz="4" w:space="0" w:color="auto"/>
            </w:tcBorders>
            <w:noWrap/>
            <w:vAlign w:val="bottom"/>
          </w:tcPr>
          <w:p w14:paraId="28469544" w14:textId="77777777" w:rsidR="00702A78" w:rsidRPr="00FD0F20" w:rsidRDefault="00702A7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9B4A26" w:rsidRPr="00FD0F20" w14:paraId="7C0967E2"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441AA8A9" w14:textId="77777777" w:rsidR="009B4A26" w:rsidRPr="00FD0F20" w:rsidRDefault="009B4A26"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Insurance service expenses</w:t>
            </w:r>
          </w:p>
        </w:tc>
        <w:tc>
          <w:tcPr>
            <w:tcW w:w="710" w:type="pct"/>
            <w:tcBorders>
              <w:bottom w:val="single" w:sz="4" w:space="0" w:color="auto"/>
            </w:tcBorders>
            <w:noWrap/>
            <w:vAlign w:val="bottom"/>
          </w:tcPr>
          <w:p w14:paraId="4DC530F6" w14:textId="3F469AA2"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52,682</w:t>
            </w:r>
          </w:p>
        </w:tc>
        <w:tc>
          <w:tcPr>
            <w:tcW w:w="626" w:type="pct"/>
            <w:tcBorders>
              <w:bottom w:val="single" w:sz="4" w:space="0" w:color="auto"/>
            </w:tcBorders>
            <w:noWrap/>
            <w:vAlign w:val="bottom"/>
          </w:tcPr>
          <w:p w14:paraId="20F437D8" w14:textId="12A70CED"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14</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976</w:t>
            </w:r>
            <w:r w:rsidRPr="00FD0F20">
              <w:rPr>
                <w:rFonts w:ascii="Arial" w:hAnsi="Arial" w:cs="Arial"/>
                <w:color w:val="000000"/>
                <w:sz w:val="16"/>
                <w:szCs w:val="16"/>
                <w:lang w:eastAsia="en-GB"/>
              </w:rPr>
              <w:t>)</w:t>
            </w:r>
          </w:p>
        </w:tc>
        <w:tc>
          <w:tcPr>
            <w:tcW w:w="709" w:type="pct"/>
            <w:tcBorders>
              <w:bottom w:val="single" w:sz="4" w:space="0" w:color="auto"/>
            </w:tcBorders>
            <w:noWrap/>
            <w:vAlign w:val="bottom"/>
          </w:tcPr>
          <w:p w14:paraId="540F1137" w14:textId="2DA78BEF"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323,916</w:t>
            </w:r>
          </w:p>
        </w:tc>
        <w:tc>
          <w:tcPr>
            <w:tcW w:w="710" w:type="pct"/>
            <w:tcBorders>
              <w:bottom w:val="single" w:sz="4" w:space="0" w:color="auto"/>
            </w:tcBorders>
            <w:noWrap/>
            <w:vAlign w:val="bottom"/>
          </w:tcPr>
          <w:p w14:paraId="61144A36" w14:textId="0FB00D45"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(32,891)</w:t>
            </w:r>
          </w:p>
        </w:tc>
        <w:tc>
          <w:tcPr>
            <w:tcW w:w="683" w:type="pct"/>
            <w:tcBorders>
              <w:bottom w:val="single" w:sz="4" w:space="0" w:color="auto"/>
            </w:tcBorders>
            <w:noWrap/>
            <w:vAlign w:val="bottom"/>
          </w:tcPr>
          <w:p w14:paraId="626FF4A6" w14:textId="6FF9C171"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328,731</w:t>
            </w:r>
          </w:p>
        </w:tc>
      </w:tr>
      <w:tr w:rsidR="009B4A26" w:rsidRPr="00FD0F20" w14:paraId="08382173"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0FE3324E" w14:textId="77777777" w:rsidR="009B4A26" w:rsidRPr="00FD0F20" w:rsidRDefault="009B4A26"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A0D8EB7"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26" w:type="pct"/>
            <w:tcBorders>
              <w:top w:val="single" w:sz="4" w:space="0" w:color="auto"/>
            </w:tcBorders>
            <w:noWrap/>
            <w:vAlign w:val="bottom"/>
          </w:tcPr>
          <w:p w14:paraId="1528B4AF"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09" w:type="pct"/>
            <w:tcBorders>
              <w:top w:val="single" w:sz="4" w:space="0" w:color="auto"/>
            </w:tcBorders>
            <w:noWrap/>
            <w:vAlign w:val="bottom"/>
          </w:tcPr>
          <w:p w14:paraId="55A86BE0"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93F4319"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3" w:type="pct"/>
            <w:tcBorders>
              <w:top w:val="single" w:sz="4" w:space="0" w:color="auto"/>
            </w:tcBorders>
            <w:noWrap/>
            <w:vAlign w:val="bottom"/>
          </w:tcPr>
          <w:p w14:paraId="4AFDDDF0"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9B4A26" w:rsidRPr="00FD0F20" w14:paraId="0022585F"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6C67E369" w14:textId="77777777" w:rsidR="009B4A26" w:rsidRPr="00FD0F20" w:rsidRDefault="009B4A26"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710" w:type="pct"/>
            <w:noWrap/>
            <w:vAlign w:val="bottom"/>
          </w:tcPr>
          <w:p w14:paraId="688C1A8B" w14:textId="5B7F00CA"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(522,120)</w:t>
            </w:r>
          </w:p>
        </w:tc>
        <w:tc>
          <w:tcPr>
            <w:tcW w:w="626" w:type="pct"/>
            <w:noWrap/>
            <w:vAlign w:val="bottom"/>
          </w:tcPr>
          <w:p w14:paraId="61E339CF" w14:textId="324E1F39"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14</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976</w:t>
            </w:r>
            <w:r w:rsidRPr="00FD0F20">
              <w:rPr>
                <w:rFonts w:ascii="Arial" w:hAnsi="Arial" w:cs="Arial"/>
                <w:color w:val="000000"/>
                <w:sz w:val="16"/>
                <w:szCs w:val="16"/>
                <w:lang w:eastAsia="en-GB"/>
              </w:rPr>
              <w:t>)</w:t>
            </w:r>
          </w:p>
        </w:tc>
        <w:tc>
          <w:tcPr>
            <w:tcW w:w="709" w:type="pct"/>
            <w:noWrap/>
            <w:vAlign w:val="bottom"/>
          </w:tcPr>
          <w:p w14:paraId="652DA8F1" w14:textId="7A109F60"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323,916</w:t>
            </w:r>
          </w:p>
        </w:tc>
        <w:tc>
          <w:tcPr>
            <w:tcW w:w="710" w:type="pct"/>
            <w:noWrap/>
            <w:vAlign w:val="bottom"/>
          </w:tcPr>
          <w:p w14:paraId="23B7113A" w14:textId="6ABF25A0"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(32,891)</w:t>
            </w:r>
          </w:p>
        </w:tc>
        <w:tc>
          <w:tcPr>
            <w:tcW w:w="683" w:type="pct"/>
            <w:noWrap/>
            <w:vAlign w:val="bottom"/>
          </w:tcPr>
          <w:p w14:paraId="411C9238" w14:textId="42135FCA"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(246,071)</w:t>
            </w:r>
          </w:p>
        </w:tc>
      </w:tr>
      <w:tr w:rsidR="009B4A26" w:rsidRPr="00FD0F20" w14:paraId="5D620892"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40A4E8D0" w14:textId="77777777" w:rsidR="009B4A26" w:rsidRPr="00FD0F20" w:rsidRDefault="009B4A26"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Financial (income) expenses from insurance contracts issued</w:t>
            </w:r>
          </w:p>
        </w:tc>
        <w:tc>
          <w:tcPr>
            <w:tcW w:w="710" w:type="pct"/>
            <w:noWrap/>
            <w:vAlign w:val="bottom"/>
          </w:tcPr>
          <w:p w14:paraId="1184452A" w14:textId="7C4E9B1A"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165</w:t>
            </w:r>
          </w:p>
        </w:tc>
        <w:tc>
          <w:tcPr>
            <w:tcW w:w="626" w:type="pct"/>
            <w:noWrap/>
            <w:vAlign w:val="bottom"/>
          </w:tcPr>
          <w:p w14:paraId="1A5E16B4" w14:textId="6EA122AA"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66</w:t>
            </w:r>
          </w:p>
        </w:tc>
        <w:tc>
          <w:tcPr>
            <w:tcW w:w="709" w:type="pct"/>
            <w:noWrap/>
            <w:vAlign w:val="bottom"/>
          </w:tcPr>
          <w:p w14:paraId="2699C4F1" w14:textId="36BBB51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2,058</w:t>
            </w:r>
          </w:p>
        </w:tc>
        <w:tc>
          <w:tcPr>
            <w:tcW w:w="710" w:type="pct"/>
            <w:noWrap/>
            <w:vAlign w:val="bottom"/>
          </w:tcPr>
          <w:p w14:paraId="74252B50" w14:textId="5A1F0B65"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167</w:t>
            </w:r>
          </w:p>
        </w:tc>
        <w:tc>
          <w:tcPr>
            <w:tcW w:w="683" w:type="pct"/>
            <w:noWrap/>
            <w:vAlign w:val="bottom"/>
          </w:tcPr>
          <w:p w14:paraId="50FB8D21" w14:textId="74050BF0"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2,456</w:t>
            </w:r>
          </w:p>
        </w:tc>
      </w:tr>
      <w:tr w:rsidR="009B4A26" w:rsidRPr="00FD0F20" w14:paraId="4987C4F4"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14EFC439" w14:textId="77777777" w:rsidR="009B4A26" w:rsidRPr="00FD0F20" w:rsidRDefault="009B4A26"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affecting insurance service result</w:t>
            </w:r>
          </w:p>
        </w:tc>
        <w:tc>
          <w:tcPr>
            <w:tcW w:w="710" w:type="pct"/>
            <w:tcBorders>
              <w:bottom w:val="single" w:sz="4" w:space="0" w:color="auto"/>
            </w:tcBorders>
            <w:noWrap/>
            <w:vAlign w:val="bottom"/>
          </w:tcPr>
          <w:p w14:paraId="4D4789DC" w14:textId="00A7E5C3"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626" w:type="pct"/>
            <w:tcBorders>
              <w:bottom w:val="single" w:sz="4" w:space="0" w:color="auto"/>
            </w:tcBorders>
            <w:noWrap/>
            <w:vAlign w:val="bottom"/>
          </w:tcPr>
          <w:p w14:paraId="4C809DE1" w14:textId="442608C9"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7D359C39" w14:textId="022BE18A"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10" w:type="pct"/>
            <w:tcBorders>
              <w:bottom w:val="single" w:sz="4" w:space="0" w:color="auto"/>
            </w:tcBorders>
            <w:noWrap/>
            <w:vAlign w:val="bottom"/>
          </w:tcPr>
          <w:p w14:paraId="0CB72E99" w14:textId="687813E4"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83" w:type="pct"/>
            <w:tcBorders>
              <w:bottom w:val="single" w:sz="4" w:space="0" w:color="auto"/>
            </w:tcBorders>
            <w:noWrap/>
            <w:vAlign w:val="bottom"/>
          </w:tcPr>
          <w:p w14:paraId="6A8348AB" w14:textId="61A00AD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9B4A26" w:rsidRPr="00FD0F20" w14:paraId="4A14D01C"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89B8FA4" w14:textId="77777777" w:rsidR="009B4A26" w:rsidRPr="00FD0F20" w:rsidRDefault="009B4A26"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02E27FF7"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26" w:type="pct"/>
            <w:tcBorders>
              <w:top w:val="single" w:sz="4" w:space="0" w:color="auto"/>
            </w:tcBorders>
            <w:noWrap/>
            <w:vAlign w:val="bottom"/>
          </w:tcPr>
          <w:p w14:paraId="4653E419"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09" w:type="pct"/>
            <w:tcBorders>
              <w:top w:val="single" w:sz="4" w:space="0" w:color="auto"/>
            </w:tcBorders>
            <w:noWrap/>
            <w:vAlign w:val="bottom"/>
          </w:tcPr>
          <w:p w14:paraId="1B6263DC"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89DB20F"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3" w:type="pct"/>
            <w:tcBorders>
              <w:top w:val="single" w:sz="4" w:space="0" w:color="auto"/>
            </w:tcBorders>
            <w:noWrap/>
            <w:vAlign w:val="bottom"/>
          </w:tcPr>
          <w:p w14:paraId="44C4B9B3"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9B4A26" w:rsidRPr="00FD0F20" w14:paraId="5ED71FD7"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1B8091F9" w14:textId="77777777" w:rsidR="009B4A26" w:rsidRPr="00FD0F20" w:rsidRDefault="009B4A26"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710" w:type="pct"/>
            <w:tcBorders>
              <w:bottom w:val="single" w:sz="4" w:space="0" w:color="auto"/>
            </w:tcBorders>
            <w:noWrap/>
            <w:vAlign w:val="bottom"/>
          </w:tcPr>
          <w:p w14:paraId="2E6CC218" w14:textId="228D3020"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(521,955)</w:t>
            </w:r>
          </w:p>
        </w:tc>
        <w:tc>
          <w:tcPr>
            <w:tcW w:w="626" w:type="pct"/>
            <w:tcBorders>
              <w:bottom w:val="single" w:sz="4" w:space="0" w:color="auto"/>
            </w:tcBorders>
            <w:noWrap/>
            <w:vAlign w:val="bottom"/>
          </w:tcPr>
          <w:p w14:paraId="1D5ED4E2" w14:textId="1D7C1158"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14</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910</w:t>
            </w:r>
            <w:r w:rsidRPr="00FD0F20">
              <w:rPr>
                <w:rFonts w:ascii="Arial" w:hAnsi="Arial" w:cs="Arial"/>
                <w:color w:val="000000"/>
                <w:sz w:val="16"/>
                <w:szCs w:val="16"/>
                <w:lang w:eastAsia="en-GB"/>
              </w:rPr>
              <w:t>)</w:t>
            </w:r>
          </w:p>
        </w:tc>
        <w:tc>
          <w:tcPr>
            <w:tcW w:w="709" w:type="pct"/>
            <w:tcBorders>
              <w:bottom w:val="single" w:sz="4" w:space="0" w:color="auto"/>
            </w:tcBorders>
            <w:noWrap/>
            <w:vAlign w:val="bottom"/>
          </w:tcPr>
          <w:p w14:paraId="5A19A47D" w14:textId="3BB22F04"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325,974</w:t>
            </w:r>
          </w:p>
        </w:tc>
        <w:tc>
          <w:tcPr>
            <w:tcW w:w="710" w:type="pct"/>
            <w:tcBorders>
              <w:bottom w:val="single" w:sz="4" w:space="0" w:color="auto"/>
            </w:tcBorders>
            <w:noWrap/>
            <w:vAlign w:val="bottom"/>
          </w:tcPr>
          <w:p w14:paraId="24C826B4" w14:textId="3DC28252"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(32,724)</w:t>
            </w:r>
          </w:p>
        </w:tc>
        <w:tc>
          <w:tcPr>
            <w:tcW w:w="683" w:type="pct"/>
            <w:tcBorders>
              <w:bottom w:val="single" w:sz="4" w:space="0" w:color="auto"/>
            </w:tcBorders>
            <w:noWrap/>
            <w:vAlign w:val="bottom"/>
          </w:tcPr>
          <w:p w14:paraId="2D819252" w14:textId="6A0E63C5"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(243,615)</w:t>
            </w:r>
          </w:p>
        </w:tc>
      </w:tr>
      <w:tr w:rsidR="009B4A26" w:rsidRPr="00FD0F20" w14:paraId="358B0814"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DED62F4" w14:textId="77777777" w:rsidR="009B4A26" w:rsidRPr="00FD0F20" w:rsidRDefault="009B4A26"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6FA2168"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26" w:type="pct"/>
            <w:tcBorders>
              <w:top w:val="single" w:sz="4" w:space="0" w:color="auto"/>
            </w:tcBorders>
            <w:noWrap/>
            <w:vAlign w:val="bottom"/>
          </w:tcPr>
          <w:p w14:paraId="14E04283"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7A646A1D"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947C228"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3" w:type="pct"/>
            <w:tcBorders>
              <w:top w:val="single" w:sz="4" w:space="0" w:color="auto"/>
            </w:tcBorders>
            <w:noWrap/>
            <w:vAlign w:val="bottom"/>
          </w:tcPr>
          <w:p w14:paraId="50F080D3" w14:textId="77777777" w:rsidR="009B4A26" w:rsidRPr="00FD0F20" w:rsidRDefault="009B4A26"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35035" w:rsidRPr="00FD0F20" w14:paraId="0AC1F1C0"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31C1B08C" w14:textId="77777777" w:rsidR="00C35035" w:rsidRPr="00FD0F20" w:rsidRDefault="00C35035"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Investment component</w:t>
            </w:r>
          </w:p>
        </w:tc>
        <w:tc>
          <w:tcPr>
            <w:tcW w:w="710" w:type="pct"/>
            <w:noWrap/>
            <w:vAlign w:val="bottom"/>
          </w:tcPr>
          <w:p w14:paraId="6E9EB70F" w14:textId="10EE738D"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(107,518)</w:t>
            </w:r>
          </w:p>
        </w:tc>
        <w:tc>
          <w:tcPr>
            <w:tcW w:w="626" w:type="pct"/>
            <w:noWrap/>
            <w:vAlign w:val="bottom"/>
          </w:tcPr>
          <w:p w14:paraId="59E1B03C" w14:textId="26D39C86"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09" w:type="pct"/>
            <w:noWrap/>
            <w:vAlign w:val="bottom"/>
          </w:tcPr>
          <w:p w14:paraId="4232DC51" w14:textId="1F28924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107,518</w:t>
            </w:r>
          </w:p>
        </w:tc>
        <w:tc>
          <w:tcPr>
            <w:tcW w:w="710" w:type="pct"/>
            <w:noWrap/>
            <w:vAlign w:val="bottom"/>
          </w:tcPr>
          <w:p w14:paraId="343AE632" w14:textId="72808036"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83" w:type="pct"/>
            <w:noWrap/>
            <w:vAlign w:val="bottom"/>
          </w:tcPr>
          <w:p w14:paraId="529DCCAD" w14:textId="46C39054"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C35035" w:rsidRPr="00FD0F20" w14:paraId="081ADB64"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4D64119D" w14:textId="77777777" w:rsidR="00C35035" w:rsidRPr="00FD0F20" w:rsidRDefault="00C3503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710" w:type="pct"/>
            <w:noWrap/>
            <w:vAlign w:val="bottom"/>
          </w:tcPr>
          <w:p w14:paraId="13049D16" w14:textId="5784B1F8"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626" w:type="pct"/>
            <w:noWrap/>
            <w:vAlign w:val="bottom"/>
          </w:tcPr>
          <w:p w14:paraId="330B21CB" w14:textId="18AC4D90"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9" w:type="pct"/>
            <w:noWrap/>
            <w:vAlign w:val="bottom"/>
          </w:tcPr>
          <w:p w14:paraId="4D1C498E" w14:textId="25285851"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710" w:type="pct"/>
            <w:noWrap/>
            <w:vAlign w:val="bottom"/>
          </w:tcPr>
          <w:p w14:paraId="513E9A23" w14:textId="17D0EE73"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83" w:type="pct"/>
            <w:noWrap/>
            <w:vAlign w:val="bottom"/>
          </w:tcPr>
          <w:p w14:paraId="69AC0A7A" w14:textId="45586F25"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C35035" w:rsidRPr="00FD0F20" w14:paraId="534E392D"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095F427B" w14:textId="77777777" w:rsidR="00C35035" w:rsidRPr="00FD0F20" w:rsidRDefault="00C35035" w:rsidP="00FF1E0D">
            <w:pPr>
              <w:ind w:left="67" w:hanging="139"/>
              <w:contextualSpacing/>
              <w:rPr>
                <w:rFonts w:ascii="Arial" w:hAnsi="Arial" w:cs="Arial"/>
                <w:b w:val="0"/>
                <w:bCs w:val="0"/>
                <w:color w:val="000000" w:themeColor="text1"/>
                <w:sz w:val="16"/>
                <w:szCs w:val="16"/>
                <w:lang w:val="en-GB" w:eastAsia="en-GB"/>
              </w:rPr>
            </w:pPr>
          </w:p>
        </w:tc>
        <w:tc>
          <w:tcPr>
            <w:tcW w:w="710" w:type="pct"/>
            <w:noWrap/>
            <w:vAlign w:val="bottom"/>
          </w:tcPr>
          <w:p w14:paraId="2686102C"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26" w:type="pct"/>
            <w:noWrap/>
            <w:vAlign w:val="bottom"/>
          </w:tcPr>
          <w:p w14:paraId="00273743"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noWrap/>
            <w:vAlign w:val="bottom"/>
          </w:tcPr>
          <w:p w14:paraId="7B7FBF8E"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6EE4AFF5"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3" w:type="pct"/>
            <w:noWrap/>
            <w:vAlign w:val="bottom"/>
          </w:tcPr>
          <w:p w14:paraId="563F3E84"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35035" w:rsidRPr="00FD0F20" w14:paraId="42F98375"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AF44A69" w14:textId="77777777" w:rsidR="00C35035" w:rsidRPr="00FD0F20" w:rsidRDefault="00C3503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710" w:type="pct"/>
            <w:noWrap/>
            <w:vAlign w:val="bottom"/>
          </w:tcPr>
          <w:p w14:paraId="08D7A0E6"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26" w:type="pct"/>
            <w:noWrap/>
            <w:vAlign w:val="bottom"/>
          </w:tcPr>
          <w:p w14:paraId="534449AE"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noWrap/>
            <w:vAlign w:val="bottom"/>
          </w:tcPr>
          <w:p w14:paraId="7DCB85E7"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03DCEC21"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3" w:type="pct"/>
            <w:noWrap/>
            <w:vAlign w:val="bottom"/>
          </w:tcPr>
          <w:p w14:paraId="4D5B4F2E"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35035" w:rsidRPr="00FD0F20" w14:paraId="29A8BADE"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93500FC" w14:textId="77777777" w:rsidR="00C35035" w:rsidRPr="00FD0F20" w:rsidRDefault="00C3503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710" w:type="pct"/>
            <w:noWrap/>
            <w:vAlign w:val="bottom"/>
          </w:tcPr>
          <w:p w14:paraId="0173A974" w14:textId="6CACAF36"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652,378</w:t>
            </w:r>
          </w:p>
        </w:tc>
        <w:tc>
          <w:tcPr>
            <w:tcW w:w="626" w:type="pct"/>
            <w:noWrap/>
            <w:vAlign w:val="bottom"/>
          </w:tcPr>
          <w:p w14:paraId="4D387BD1" w14:textId="37CAA37A"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09" w:type="pct"/>
            <w:noWrap/>
            <w:vAlign w:val="bottom"/>
          </w:tcPr>
          <w:p w14:paraId="0AF2CF01" w14:textId="73EE58B5"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noWrap/>
            <w:vAlign w:val="bottom"/>
          </w:tcPr>
          <w:p w14:paraId="1FFC22A5" w14:textId="19CE0C58"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83" w:type="pct"/>
            <w:noWrap/>
            <w:vAlign w:val="bottom"/>
          </w:tcPr>
          <w:p w14:paraId="26C9E025" w14:textId="10BC57B9"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652,378</w:t>
            </w:r>
          </w:p>
        </w:tc>
      </w:tr>
      <w:tr w:rsidR="00C35035" w:rsidRPr="00FD0F20" w14:paraId="44298FF2"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49159ECE" w14:textId="77777777" w:rsidR="00C35035" w:rsidRPr="00FD0F20" w:rsidRDefault="00C3503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Paid claims and directly attributable expenses</w:t>
            </w:r>
          </w:p>
        </w:tc>
        <w:tc>
          <w:tcPr>
            <w:tcW w:w="710" w:type="pct"/>
            <w:noWrap/>
            <w:vAlign w:val="bottom"/>
          </w:tcPr>
          <w:p w14:paraId="5D7A1B9A" w14:textId="247E2030"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26" w:type="pct"/>
            <w:noWrap/>
            <w:vAlign w:val="bottom"/>
          </w:tcPr>
          <w:p w14:paraId="3081C9D3" w14:textId="15A58BF6"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09" w:type="pct"/>
            <w:noWrap/>
            <w:vAlign w:val="bottom"/>
          </w:tcPr>
          <w:p w14:paraId="7E28662F" w14:textId="0AF70A8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805</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113</w:t>
            </w:r>
            <w:r w:rsidRPr="00FD0F20">
              <w:rPr>
                <w:rFonts w:ascii="Arial" w:hAnsi="Arial" w:cs="Arial"/>
                <w:color w:val="000000"/>
                <w:sz w:val="16"/>
                <w:szCs w:val="16"/>
                <w:lang w:eastAsia="en-GB"/>
              </w:rPr>
              <w:t>)</w:t>
            </w:r>
          </w:p>
        </w:tc>
        <w:tc>
          <w:tcPr>
            <w:tcW w:w="710" w:type="pct"/>
            <w:noWrap/>
            <w:vAlign w:val="bottom"/>
          </w:tcPr>
          <w:p w14:paraId="6EE524AA" w14:textId="425B8C53"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83" w:type="pct"/>
            <w:noWrap/>
            <w:vAlign w:val="bottom"/>
          </w:tcPr>
          <w:p w14:paraId="67BC76E1" w14:textId="4D23173B"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(805,113)</w:t>
            </w:r>
          </w:p>
        </w:tc>
      </w:tr>
      <w:tr w:rsidR="00C35035" w:rsidRPr="00FD0F20" w14:paraId="66AB479F"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09841A93" w14:textId="77777777" w:rsidR="00C35035" w:rsidRPr="00FD0F20" w:rsidRDefault="00C35035" w:rsidP="00FF1E0D">
            <w:pPr>
              <w:ind w:left="67" w:hanging="139"/>
              <w:contextualSpacing/>
              <w:rPr>
                <w:rFonts w:ascii="Arial" w:hAnsi="Arial" w:cs="Arial"/>
                <w:b w:val="0"/>
                <w:bCs w:val="0"/>
                <w:color w:val="000000" w:themeColor="text1"/>
                <w:spacing w:val="-4"/>
                <w:sz w:val="16"/>
                <w:szCs w:val="16"/>
                <w:lang w:val="en-GB" w:eastAsia="en-GB"/>
              </w:rPr>
            </w:pPr>
            <w:r w:rsidRPr="00FD0F20">
              <w:rPr>
                <w:rFonts w:ascii="Arial" w:hAnsi="Arial" w:cs="Arial"/>
                <w:b w:val="0"/>
                <w:bCs w:val="0"/>
                <w:color w:val="000000" w:themeColor="text1"/>
                <w:spacing w:val="-4"/>
                <w:sz w:val="16"/>
                <w:szCs w:val="16"/>
                <w:lang w:val="en-GB" w:eastAsia="en-GB"/>
              </w:rPr>
              <w:t>Insurance acquisition cash flows</w:t>
            </w:r>
          </w:p>
        </w:tc>
        <w:tc>
          <w:tcPr>
            <w:tcW w:w="710" w:type="pct"/>
            <w:tcBorders>
              <w:bottom w:val="single" w:sz="4" w:space="0" w:color="auto"/>
            </w:tcBorders>
            <w:noWrap/>
            <w:vAlign w:val="bottom"/>
          </w:tcPr>
          <w:p w14:paraId="2BFC1CD8" w14:textId="563F0C6C"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(27,961)</w:t>
            </w:r>
          </w:p>
        </w:tc>
        <w:tc>
          <w:tcPr>
            <w:tcW w:w="626" w:type="pct"/>
            <w:tcBorders>
              <w:bottom w:val="single" w:sz="4" w:space="0" w:color="auto"/>
            </w:tcBorders>
            <w:noWrap/>
            <w:vAlign w:val="bottom"/>
          </w:tcPr>
          <w:p w14:paraId="01EB6117" w14:textId="4BCC6AD8"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3DF861EF" w14:textId="7C2BB19D"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10" w:type="pct"/>
            <w:tcBorders>
              <w:bottom w:val="single" w:sz="4" w:space="0" w:color="auto"/>
            </w:tcBorders>
            <w:noWrap/>
            <w:vAlign w:val="bottom"/>
          </w:tcPr>
          <w:p w14:paraId="7CD1D89A" w14:textId="3349C960"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83" w:type="pct"/>
            <w:tcBorders>
              <w:bottom w:val="single" w:sz="4" w:space="0" w:color="auto"/>
            </w:tcBorders>
            <w:noWrap/>
            <w:vAlign w:val="bottom"/>
          </w:tcPr>
          <w:p w14:paraId="196F876E" w14:textId="30BF2CBC"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(27,961)</w:t>
            </w:r>
          </w:p>
        </w:tc>
      </w:tr>
      <w:tr w:rsidR="00C35035" w:rsidRPr="00FD0F20" w14:paraId="5FD12ACD"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3E79599" w14:textId="77777777" w:rsidR="00C35035" w:rsidRPr="00FD0F20" w:rsidRDefault="00C35035"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7662EB91"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26" w:type="pct"/>
            <w:tcBorders>
              <w:top w:val="single" w:sz="4" w:space="0" w:color="auto"/>
            </w:tcBorders>
            <w:noWrap/>
            <w:vAlign w:val="bottom"/>
          </w:tcPr>
          <w:p w14:paraId="4BF40379"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6B362514"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7394E3B"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3" w:type="pct"/>
            <w:tcBorders>
              <w:top w:val="single" w:sz="4" w:space="0" w:color="auto"/>
            </w:tcBorders>
            <w:noWrap/>
            <w:vAlign w:val="bottom"/>
          </w:tcPr>
          <w:p w14:paraId="0C7AD885" w14:textId="77777777" w:rsidR="00C35035" w:rsidRPr="00FD0F20" w:rsidRDefault="00C3503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6D7A91" w:rsidRPr="00FD0F20" w14:paraId="37BFACCF"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663D50F" w14:textId="77777777" w:rsidR="006D7A91" w:rsidRPr="00FD0F20" w:rsidRDefault="006D7A91"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Total cashflow</w:t>
            </w:r>
          </w:p>
        </w:tc>
        <w:tc>
          <w:tcPr>
            <w:tcW w:w="710" w:type="pct"/>
            <w:tcBorders>
              <w:bottom w:val="single" w:sz="4" w:space="0" w:color="auto"/>
            </w:tcBorders>
            <w:noWrap/>
            <w:vAlign w:val="bottom"/>
          </w:tcPr>
          <w:p w14:paraId="6EF19170" w14:textId="75427E25"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624,417</w:t>
            </w:r>
          </w:p>
        </w:tc>
        <w:tc>
          <w:tcPr>
            <w:tcW w:w="626" w:type="pct"/>
            <w:tcBorders>
              <w:bottom w:val="single" w:sz="4" w:space="0" w:color="auto"/>
            </w:tcBorders>
            <w:noWrap/>
            <w:vAlign w:val="bottom"/>
          </w:tcPr>
          <w:p w14:paraId="44657298" w14:textId="12EE4116"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02EA0345" w14:textId="5943B558"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(805,113)</w:t>
            </w:r>
          </w:p>
        </w:tc>
        <w:tc>
          <w:tcPr>
            <w:tcW w:w="710" w:type="pct"/>
            <w:tcBorders>
              <w:bottom w:val="single" w:sz="4" w:space="0" w:color="auto"/>
            </w:tcBorders>
            <w:noWrap/>
            <w:vAlign w:val="bottom"/>
          </w:tcPr>
          <w:p w14:paraId="668C1D92" w14:textId="1590CE55"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83" w:type="pct"/>
            <w:tcBorders>
              <w:bottom w:val="single" w:sz="4" w:space="0" w:color="auto"/>
            </w:tcBorders>
            <w:noWrap/>
            <w:vAlign w:val="bottom"/>
          </w:tcPr>
          <w:p w14:paraId="28574A07" w14:textId="6F4852CA"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180</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696</w:t>
            </w:r>
            <w:r w:rsidRPr="00FD0F20">
              <w:rPr>
                <w:rFonts w:ascii="Arial" w:hAnsi="Arial" w:cs="Arial"/>
                <w:color w:val="000000"/>
                <w:sz w:val="16"/>
                <w:szCs w:val="16"/>
                <w:lang w:eastAsia="en-GB"/>
              </w:rPr>
              <w:t>)</w:t>
            </w:r>
          </w:p>
        </w:tc>
      </w:tr>
      <w:tr w:rsidR="006D7A91" w:rsidRPr="00FD0F20" w14:paraId="17F947BF"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4F5558DD" w14:textId="77777777" w:rsidR="006D7A91" w:rsidRPr="00FD0F20" w:rsidRDefault="006D7A91"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83F040F" w14:textId="77777777"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26" w:type="pct"/>
            <w:tcBorders>
              <w:top w:val="single" w:sz="4" w:space="0" w:color="auto"/>
            </w:tcBorders>
            <w:noWrap/>
            <w:vAlign w:val="bottom"/>
          </w:tcPr>
          <w:p w14:paraId="448B6AE5" w14:textId="77777777"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3390BCEB" w14:textId="77777777"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52AC4229" w14:textId="77777777"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3" w:type="pct"/>
            <w:tcBorders>
              <w:top w:val="single" w:sz="4" w:space="0" w:color="auto"/>
            </w:tcBorders>
            <w:noWrap/>
            <w:vAlign w:val="bottom"/>
          </w:tcPr>
          <w:p w14:paraId="357300FA" w14:textId="77777777"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6D7A91" w:rsidRPr="00FD0F20" w14:paraId="34114A84"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1422475" w14:textId="77777777" w:rsidR="006D7A91" w:rsidRPr="00FD0F20" w:rsidRDefault="006D7A91"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0" w:type="pct"/>
            <w:noWrap/>
            <w:vAlign w:val="bottom"/>
          </w:tcPr>
          <w:p w14:paraId="717D6D93" w14:textId="77777777"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26" w:type="pct"/>
            <w:noWrap/>
            <w:vAlign w:val="bottom"/>
          </w:tcPr>
          <w:p w14:paraId="73E18EC5" w14:textId="77777777"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noWrap/>
            <w:vAlign w:val="bottom"/>
          </w:tcPr>
          <w:p w14:paraId="2F2F0AD6" w14:textId="77777777"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3ABF838B" w14:textId="77777777"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3" w:type="pct"/>
            <w:noWrap/>
            <w:vAlign w:val="bottom"/>
          </w:tcPr>
          <w:p w14:paraId="60263021" w14:textId="77777777" w:rsidR="006D7A91" w:rsidRPr="00FD0F20" w:rsidRDefault="006D7A9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1B1DB5" w:rsidRPr="00FD0F20" w14:paraId="46D0E6BA"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16646C58" w14:textId="77777777" w:rsidR="001B1DB5" w:rsidRPr="00FD0F20" w:rsidRDefault="001B1DB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710" w:type="pct"/>
            <w:noWrap/>
            <w:vAlign w:val="bottom"/>
          </w:tcPr>
          <w:p w14:paraId="259D1CE6" w14:textId="0D0EE764"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694,545</w:t>
            </w:r>
          </w:p>
        </w:tc>
        <w:tc>
          <w:tcPr>
            <w:tcW w:w="626" w:type="pct"/>
            <w:noWrap/>
            <w:vAlign w:val="bottom"/>
          </w:tcPr>
          <w:p w14:paraId="176A6E7C" w14:textId="0FCFA107"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977</w:t>
            </w:r>
          </w:p>
        </w:tc>
        <w:tc>
          <w:tcPr>
            <w:tcW w:w="709" w:type="pct"/>
            <w:noWrap/>
            <w:vAlign w:val="bottom"/>
          </w:tcPr>
          <w:p w14:paraId="691D5719" w14:textId="2B6137C6"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1,174,941</w:t>
            </w:r>
          </w:p>
        </w:tc>
        <w:tc>
          <w:tcPr>
            <w:tcW w:w="710" w:type="pct"/>
            <w:noWrap/>
            <w:vAlign w:val="bottom"/>
          </w:tcPr>
          <w:p w14:paraId="25A341EF" w14:textId="4BA5838A"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134,442</w:t>
            </w:r>
          </w:p>
        </w:tc>
        <w:tc>
          <w:tcPr>
            <w:tcW w:w="683" w:type="pct"/>
            <w:noWrap/>
            <w:vAlign w:val="bottom"/>
          </w:tcPr>
          <w:p w14:paraId="03253E3A" w14:textId="27B43274"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2,009,905</w:t>
            </w:r>
          </w:p>
        </w:tc>
      </w:tr>
      <w:tr w:rsidR="001B1DB5" w:rsidRPr="00FD0F20" w14:paraId="31F76817"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57303521" w14:textId="77777777" w:rsidR="001B1DB5" w:rsidRPr="00FD0F20" w:rsidRDefault="001B1DB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710" w:type="pct"/>
            <w:tcBorders>
              <w:bottom w:val="single" w:sz="4" w:space="0" w:color="auto"/>
            </w:tcBorders>
            <w:noWrap/>
            <w:vAlign w:val="bottom"/>
          </w:tcPr>
          <w:p w14:paraId="6F730F5F" w14:textId="47006681"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13,010</w:t>
            </w:r>
          </w:p>
        </w:tc>
        <w:tc>
          <w:tcPr>
            <w:tcW w:w="626" w:type="pct"/>
            <w:tcBorders>
              <w:bottom w:val="single" w:sz="4" w:space="0" w:color="auto"/>
            </w:tcBorders>
            <w:noWrap/>
            <w:vAlign w:val="bottom"/>
          </w:tcPr>
          <w:p w14:paraId="2C21AE4B" w14:textId="75693EF2"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947</w:t>
            </w:r>
          </w:p>
        </w:tc>
        <w:tc>
          <w:tcPr>
            <w:tcW w:w="709" w:type="pct"/>
            <w:tcBorders>
              <w:bottom w:val="single" w:sz="4" w:space="0" w:color="auto"/>
            </w:tcBorders>
            <w:noWrap/>
            <w:vAlign w:val="bottom"/>
          </w:tcPr>
          <w:p w14:paraId="2328339D" w14:textId="61A0D32E"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(140,095)</w:t>
            </w:r>
          </w:p>
        </w:tc>
        <w:tc>
          <w:tcPr>
            <w:tcW w:w="710" w:type="pct"/>
            <w:tcBorders>
              <w:bottom w:val="single" w:sz="4" w:space="0" w:color="auto"/>
            </w:tcBorders>
            <w:noWrap/>
            <w:vAlign w:val="bottom"/>
          </w:tcPr>
          <w:p w14:paraId="5850C2A2" w14:textId="71D282EB"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9,598</w:t>
            </w:r>
          </w:p>
        </w:tc>
        <w:tc>
          <w:tcPr>
            <w:tcW w:w="683" w:type="pct"/>
            <w:tcBorders>
              <w:bottom w:val="single" w:sz="4" w:space="0" w:color="auto"/>
            </w:tcBorders>
            <w:noWrap/>
            <w:vAlign w:val="bottom"/>
          </w:tcPr>
          <w:p w14:paraId="2D47AE53" w14:textId="33F57133"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(116,540)</w:t>
            </w:r>
          </w:p>
        </w:tc>
      </w:tr>
      <w:tr w:rsidR="001B1DB5" w:rsidRPr="00FD0F20" w14:paraId="6203174B"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7B610E32" w14:textId="77777777" w:rsidR="001B1DB5" w:rsidRPr="00FD0F20" w:rsidRDefault="001B1DB5"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556A9E2E" w14:textId="77777777"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26" w:type="pct"/>
            <w:tcBorders>
              <w:top w:val="single" w:sz="4" w:space="0" w:color="auto"/>
            </w:tcBorders>
            <w:noWrap/>
            <w:vAlign w:val="bottom"/>
          </w:tcPr>
          <w:p w14:paraId="76433B07" w14:textId="77777777"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0C3C601A" w14:textId="77777777"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33F6FEF" w14:textId="77777777"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3" w:type="pct"/>
            <w:tcBorders>
              <w:top w:val="single" w:sz="4" w:space="0" w:color="auto"/>
            </w:tcBorders>
            <w:noWrap/>
            <w:vAlign w:val="bottom"/>
          </w:tcPr>
          <w:p w14:paraId="33B5D6ED" w14:textId="77777777"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1B1DB5" w:rsidRPr="00FD0F20" w14:paraId="3133667C" w14:textId="77777777" w:rsidTr="00FF1E0D">
        <w:tc>
          <w:tcPr>
            <w:cnfStyle w:val="001000000000" w:firstRow="0" w:lastRow="0" w:firstColumn="1" w:lastColumn="0" w:oddVBand="0" w:evenVBand="0" w:oddHBand="0" w:evenHBand="0" w:firstRowFirstColumn="0" w:firstRowLastColumn="0" w:lastRowFirstColumn="0" w:lastRowLastColumn="0"/>
            <w:tcW w:w="1562" w:type="pct"/>
            <w:noWrap/>
            <w:vAlign w:val="bottom"/>
          </w:tcPr>
          <w:p w14:paraId="2BA176E2" w14:textId="77777777" w:rsidR="001B1DB5" w:rsidRPr="00FD0F20" w:rsidRDefault="001B1DB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0" w:type="pct"/>
            <w:tcBorders>
              <w:bottom w:val="single" w:sz="4" w:space="0" w:color="auto"/>
            </w:tcBorders>
            <w:noWrap/>
            <w:vAlign w:val="bottom"/>
          </w:tcPr>
          <w:p w14:paraId="6C5A7F63" w14:textId="43B8FEEC"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707,555</w:t>
            </w:r>
          </w:p>
        </w:tc>
        <w:tc>
          <w:tcPr>
            <w:tcW w:w="626" w:type="pct"/>
            <w:tcBorders>
              <w:bottom w:val="single" w:sz="4" w:space="0" w:color="auto"/>
            </w:tcBorders>
            <w:noWrap/>
            <w:vAlign w:val="bottom"/>
          </w:tcPr>
          <w:p w14:paraId="66D5D726" w14:textId="2B187376"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6,924</w:t>
            </w:r>
          </w:p>
        </w:tc>
        <w:tc>
          <w:tcPr>
            <w:tcW w:w="709" w:type="pct"/>
            <w:tcBorders>
              <w:bottom w:val="single" w:sz="4" w:space="0" w:color="auto"/>
            </w:tcBorders>
            <w:noWrap/>
            <w:vAlign w:val="bottom"/>
          </w:tcPr>
          <w:p w14:paraId="34ABB315" w14:textId="64123388"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1,034,846</w:t>
            </w:r>
          </w:p>
        </w:tc>
        <w:tc>
          <w:tcPr>
            <w:tcW w:w="710" w:type="pct"/>
            <w:tcBorders>
              <w:bottom w:val="single" w:sz="4" w:space="0" w:color="auto"/>
            </w:tcBorders>
            <w:noWrap/>
            <w:vAlign w:val="bottom"/>
          </w:tcPr>
          <w:p w14:paraId="3A020425" w14:textId="294FD50E"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144,040</w:t>
            </w:r>
          </w:p>
        </w:tc>
        <w:tc>
          <w:tcPr>
            <w:tcW w:w="683" w:type="pct"/>
            <w:tcBorders>
              <w:bottom w:val="single" w:sz="4" w:space="0" w:color="auto"/>
            </w:tcBorders>
            <w:noWrap/>
            <w:vAlign w:val="bottom"/>
          </w:tcPr>
          <w:p w14:paraId="7A65DF45" w14:textId="76AD3C18" w:rsidR="001B1DB5" w:rsidRPr="00FD0F20" w:rsidRDefault="001B1DB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hAnsi="Arial" w:cs="Arial"/>
                <w:color w:val="000000"/>
                <w:sz w:val="16"/>
                <w:szCs w:val="16"/>
                <w:lang w:val="en-GB" w:eastAsia="en-GB"/>
              </w:rPr>
              <w:t>1,893,365</w:t>
            </w:r>
          </w:p>
        </w:tc>
      </w:tr>
    </w:tbl>
    <w:p w14:paraId="1BEF65CF" w14:textId="77777777" w:rsidR="004961C8" w:rsidRPr="00FD0F20" w:rsidRDefault="004961C8" w:rsidP="00FF1E0D">
      <w:pPr>
        <w:rPr>
          <w:rFonts w:ascii="Arial" w:hAnsi="Arial" w:cs="Arial"/>
          <w:b/>
          <w:bCs/>
          <w:sz w:val="18"/>
          <w:szCs w:val="18"/>
        </w:rPr>
      </w:pPr>
    </w:p>
    <w:p w14:paraId="03B6CBC9" w14:textId="7C8FF650" w:rsidR="004961C8" w:rsidRPr="00FD0F20" w:rsidRDefault="004961C8" w:rsidP="00FF1E0D">
      <w:pPr>
        <w:rPr>
          <w:rFonts w:ascii="Arial" w:hAnsi="Arial" w:cs="Arial"/>
          <w:b/>
          <w:bCs/>
          <w:sz w:val="18"/>
          <w:szCs w:val="18"/>
        </w:rPr>
      </w:pPr>
      <w:r w:rsidRPr="00FD0F20">
        <w:rPr>
          <w:rFonts w:ascii="Arial" w:hAnsi="Arial" w:cs="Arial"/>
          <w:b/>
          <w:bCs/>
          <w:sz w:val="18"/>
          <w:szCs w:val="18"/>
        </w:rPr>
        <w:br w:type="page"/>
      </w:r>
    </w:p>
    <w:tbl>
      <w:tblPr>
        <w:tblStyle w:val="PlainTable4"/>
        <w:tblW w:w="4901" w:type="pct"/>
        <w:tblInd w:w="108" w:type="dxa"/>
        <w:tblLayout w:type="fixed"/>
        <w:tblLook w:val="04A0" w:firstRow="1" w:lastRow="0" w:firstColumn="1" w:lastColumn="0" w:noHBand="0" w:noVBand="1"/>
      </w:tblPr>
      <w:tblGrid>
        <w:gridCol w:w="2826"/>
        <w:gridCol w:w="1343"/>
        <w:gridCol w:w="1294"/>
        <w:gridCol w:w="1343"/>
        <w:gridCol w:w="1347"/>
        <w:gridCol w:w="1332"/>
      </w:tblGrid>
      <w:tr w:rsidR="004961C8" w:rsidRPr="00FD0F20" w14:paraId="040AC7FA"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16B48596"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510" w:type="pct"/>
            <w:gridSpan w:val="5"/>
            <w:tcBorders>
              <w:bottom w:val="single" w:sz="4" w:space="0" w:color="auto"/>
            </w:tcBorders>
            <w:noWrap/>
            <w:vAlign w:val="bottom"/>
          </w:tcPr>
          <w:p w14:paraId="26757B60" w14:textId="066A9E52" w:rsidR="004961C8" w:rsidRPr="00FD0F20" w:rsidRDefault="004961C8"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 xml:space="preserve">Consolidated financial </w:t>
            </w:r>
            <w:r w:rsidR="006D3ABA" w:rsidRPr="00FD0F20">
              <w:rPr>
                <w:rFonts w:ascii="Arial" w:hAnsi="Arial" w:cs="Arial"/>
                <w:color w:val="000000" w:themeColor="text1"/>
                <w:sz w:val="16"/>
                <w:szCs w:val="16"/>
                <w:lang w:val="en-GB" w:eastAsia="en-GB"/>
              </w:rPr>
              <w:t>information</w:t>
            </w:r>
          </w:p>
        </w:tc>
      </w:tr>
      <w:tr w:rsidR="004961C8" w:rsidRPr="00FD0F20" w14:paraId="292E5D75"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2CA67AD8"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510" w:type="pct"/>
            <w:gridSpan w:val="5"/>
            <w:tcBorders>
              <w:top w:val="single" w:sz="4" w:space="0" w:color="auto"/>
              <w:bottom w:val="single" w:sz="4" w:space="0" w:color="auto"/>
            </w:tcBorders>
            <w:noWrap/>
            <w:vAlign w:val="bottom"/>
          </w:tcPr>
          <w:p w14:paraId="7054FC2C" w14:textId="77777777" w:rsidR="00230BD0" w:rsidRPr="00FD0F20" w:rsidRDefault="00230BD0"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(Unaudited)</w:t>
            </w:r>
          </w:p>
          <w:p w14:paraId="09C36CB7" w14:textId="075B14D5" w:rsidR="004961C8" w:rsidRPr="00FD0F20" w:rsidRDefault="00230BD0"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March 2026</w:t>
            </w:r>
            <w:proofErr w:type="gramEnd"/>
          </w:p>
        </w:tc>
      </w:tr>
      <w:tr w:rsidR="004961C8" w:rsidRPr="00FD0F20" w14:paraId="64D1B383"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2C41516"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510" w:type="pct"/>
            <w:gridSpan w:val="5"/>
            <w:tcBorders>
              <w:top w:val="single" w:sz="4" w:space="0" w:color="auto"/>
              <w:bottom w:val="single" w:sz="4" w:space="0" w:color="auto"/>
            </w:tcBorders>
            <w:noWrap/>
            <w:vAlign w:val="bottom"/>
          </w:tcPr>
          <w:p w14:paraId="6769E70C"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Motor of insurance</w:t>
            </w:r>
          </w:p>
        </w:tc>
      </w:tr>
      <w:tr w:rsidR="004961C8" w:rsidRPr="00FD0F20" w14:paraId="47C19C43"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5BE0A7F7"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1390" w:type="pct"/>
            <w:gridSpan w:val="2"/>
            <w:tcBorders>
              <w:top w:val="single" w:sz="4" w:space="0" w:color="auto"/>
              <w:bottom w:val="single" w:sz="4" w:space="0" w:color="auto"/>
            </w:tcBorders>
            <w:noWrap/>
            <w:vAlign w:val="bottom"/>
          </w:tcPr>
          <w:p w14:paraId="5498A6D7"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7F456676"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Coverage</w:t>
            </w:r>
          </w:p>
        </w:tc>
        <w:tc>
          <w:tcPr>
            <w:tcW w:w="1418" w:type="pct"/>
            <w:gridSpan w:val="2"/>
            <w:tcBorders>
              <w:top w:val="single" w:sz="4" w:space="0" w:color="auto"/>
              <w:bottom w:val="single" w:sz="4" w:space="0" w:color="auto"/>
            </w:tcBorders>
            <w:vAlign w:val="bottom"/>
          </w:tcPr>
          <w:p w14:paraId="2478AD56"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Liabilities for </w:t>
            </w:r>
          </w:p>
          <w:p w14:paraId="449E8872"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00" w:type="pct"/>
            <w:vAlign w:val="bottom"/>
          </w:tcPr>
          <w:p w14:paraId="10E54CD7"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4961C8" w:rsidRPr="00FD0F20" w14:paraId="0970E6F1" w14:textId="77777777" w:rsidTr="00FF1E0D">
        <w:tc>
          <w:tcPr>
            <w:cnfStyle w:val="001000000000" w:firstRow="0" w:lastRow="0" w:firstColumn="1" w:lastColumn="0" w:oddVBand="0" w:evenVBand="0" w:oddHBand="0" w:evenHBand="0" w:firstRowFirstColumn="0" w:firstRowLastColumn="0" w:lastRowFirstColumn="0" w:lastRowLastColumn="0"/>
            <w:tcW w:w="1490" w:type="pct"/>
            <w:tcBorders>
              <w:bottom w:val="single" w:sz="4" w:space="0" w:color="auto"/>
            </w:tcBorders>
            <w:noWrap/>
            <w:vAlign w:val="bottom"/>
            <w:hideMark/>
          </w:tcPr>
          <w:p w14:paraId="69948D1B" w14:textId="77777777" w:rsidR="004961C8" w:rsidRPr="00FD0F20" w:rsidRDefault="004961C8" w:rsidP="00FF1E0D">
            <w:pPr>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708" w:type="pct"/>
            <w:tcBorders>
              <w:bottom w:val="single" w:sz="4" w:space="0" w:color="auto"/>
            </w:tcBorders>
            <w:noWrap/>
            <w:vAlign w:val="bottom"/>
            <w:hideMark/>
          </w:tcPr>
          <w:p w14:paraId="02F62BB0"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w:t>
            </w:r>
          </w:p>
          <w:p w14:paraId="38F6C179"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component</w:t>
            </w:r>
          </w:p>
          <w:p w14:paraId="6D69242F"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759E1F20"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681" w:type="pct"/>
            <w:tcBorders>
              <w:bottom w:val="single" w:sz="4" w:space="0" w:color="auto"/>
            </w:tcBorders>
            <w:noWrap/>
            <w:vAlign w:val="bottom"/>
            <w:hideMark/>
          </w:tcPr>
          <w:p w14:paraId="4E1CF8CC"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488192C9"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2DE8F958"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708" w:type="pct"/>
            <w:tcBorders>
              <w:bottom w:val="single" w:sz="4" w:space="0" w:color="auto"/>
            </w:tcBorders>
            <w:noWrap/>
            <w:vAlign w:val="bottom"/>
          </w:tcPr>
          <w:p w14:paraId="5DB27404"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Present value of future cash flows</w:t>
            </w:r>
          </w:p>
          <w:p w14:paraId="2219AF7F"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4E6E6025"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center"/>
            <w:hideMark/>
          </w:tcPr>
          <w:p w14:paraId="7ADDF6D4" w14:textId="77777777" w:rsidR="00FF1E0D"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Risk </w:t>
            </w:r>
          </w:p>
          <w:p w14:paraId="7B6B5071" w14:textId="66E5042C"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adjustment for</w:t>
            </w:r>
          </w:p>
          <w:p w14:paraId="5EF9F98F" w14:textId="77777777"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36E7BC31"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732B6416"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62AB9A59"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00" w:type="pct"/>
            <w:tcBorders>
              <w:bottom w:val="single" w:sz="4" w:space="0" w:color="auto"/>
            </w:tcBorders>
            <w:noWrap/>
            <w:vAlign w:val="bottom"/>
            <w:hideMark/>
          </w:tcPr>
          <w:p w14:paraId="6C4D39FF"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69B6DA87"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26EA66A7"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4961C8" w:rsidRPr="00FD0F20" w14:paraId="6F9EA2D5" w14:textId="77777777" w:rsidTr="00FF1E0D">
        <w:tc>
          <w:tcPr>
            <w:cnfStyle w:val="001000000000" w:firstRow="0" w:lastRow="0" w:firstColumn="1" w:lastColumn="0" w:oddVBand="0" w:evenVBand="0" w:oddHBand="0" w:evenHBand="0" w:firstRowFirstColumn="0" w:firstRowLastColumn="0" w:lastRowFirstColumn="0" w:lastRowLastColumn="0"/>
            <w:tcW w:w="1490" w:type="pct"/>
            <w:tcBorders>
              <w:top w:val="single" w:sz="4" w:space="0" w:color="auto"/>
            </w:tcBorders>
            <w:noWrap/>
          </w:tcPr>
          <w:p w14:paraId="4B586FF6" w14:textId="77777777" w:rsidR="004961C8" w:rsidRPr="00FD0F20" w:rsidRDefault="004961C8" w:rsidP="00FF1E0D">
            <w:pPr>
              <w:ind w:left="67" w:hanging="139"/>
              <w:contextualSpacing/>
              <w:rPr>
                <w:rFonts w:ascii="Arial" w:hAnsi="Arial" w:cs="Arial"/>
                <w:b w:val="0"/>
                <w:bCs w:val="0"/>
                <w:color w:val="000000" w:themeColor="text1"/>
                <w:sz w:val="16"/>
                <w:szCs w:val="16"/>
                <w:cs/>
                <w:lang w:val="en-GB" w:eastAsia="en-GB"/>
              </w:rPr>
            </w:pPr>
          </w:p>
        </w:tc>
        <w:tc>
          <w:tcPr>
            <w:tcW w:w="708" w:type="pct"/>
            <w:tcBorders>
              <w:top w:val="single" w:sz="4" w:space="0" w:color="auto"/>
            </w:tcBorders>
            <w:noWrap/>
          </w:tcPr>
          <w:p w14:paraId="1ACC03FD"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1" w:type="pct"/>
            <w:tcBorders>
              <w:top w:val="single" w:sz="4" w:space="0" w:color="auto"/>
            </w:tcBorders>
            <w:noWrap/>
          </w:tcPr>
          <w:p w14:paraId="1FC1CFA9"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tcBorders>
              <w:top w:val="single" w:sz="4" w:space="0" w:color="auto"/>
            </w:tcBorders>
            <w:noWrap/>
          </w:tcPr>
          <w:p w14:paraId="69485C8F"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1813D5CF"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0" w:type="pct"/>
            <w:tcBorders>
              <w:top w:val="single" w:sz="4" w:space="0" w:color="auto"/>
            </w:tcBorders>
            <w:noWrap/>
          </w:tcPr>
          <w:p w14:paraId="4BFE2357"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1073DE" w:rsidRPr="00FD0F20" w14:paraId="59B6503E"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3D9CA9A" w14:textId="77777777" w:rsidR="001073DE" w:rsidRPr="00FD0F20" w:rsidRDefault="001073DE"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liabilities</w:t>
            </w:r>
          </w:p>
        </w:tc>
        <w:tc>
          <w:tcPr>
            <w:tcW w:w="708" w:type="pct"/>
            <w:noWrap/>
            <w:vAlign w:val="bottom"/>
          </w:tcPr>
          <w:p w14:paraId="453E4E49" w14:textId="5D9749C4"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157,106</w:t>
            </w:r>
          </w:p>
        </w:tc>
        <w:tc>
          <w:tcPr>
            <w:tcW w:w="681" w:type="pct"/>
            <w:noWrap/>
            <w:vAlign w:val="bottom"/>
          </w:tcPr>
          <w:p w14:paraId="024E2648" w14:textId="0FF5C23E"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w:t>
            </w:r>
            <w:r w:rsidRPr="00FD0F20">
              <w:rPr>
                <w:rFonts w:ascii="Arial" w:hAnsi="Arial" w:cs="Arial"/>
                <w:color w:val="000000" w:themeColor="text1"/>
                <w:sz w:val="16"/>
                <w:szCs w:val="16"/>
                <w:lang w:eastAsia="en-GB"/>
              </w:rPr>
              <w:t>,</w:t>
            </w:r>
            <w:r w:rsidRPr="00FD0F20">
              <w:rPr>
                <w:rFonts w:ascii="Arial" w:hAnsi="Arial" w:cs="Arial"/>
                <w:color w:val="000000" w:themeColor="text1"/>
                <w:sz w:val="16"/>
                <w:szCs w:val="16"/>
                <w:lang w:val="en-GB" w:eastAsia="en-GB"/>
              </w:rPr>
              <w:t>694</w:t>
            </w:r>
          </w:p>
        </w:tc>
        <w:tc>
          <w:tcPr>
            <w:tcW w:w="708" w:type="pct"/>
            <w:noWrap/>
            <w:vAlign w:val="bottom"/>
          </w:tcPr>
          <w:p w14:paraId="0B1F50E1" w14:textId="6229766D"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351,533</w:t>
            </w:r>
          </w:p>
        </w:tc>
        <w:tc>
          <w:tcPr>
            <w:tcW w:w="710" w:type="pct"/>
            <w:noWrap/>
            <w:vAlign w:val="bottom"/>
          </w:tcPr>
          <w:p w14:paraId="4B6E8E79" w14:textId="6BB10C63"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8,398</w:t>
            </w:r>
          </w:p>
        </w:tc>
        <w:tc>
          <w:tcPr>
            <w:tcW w:w="700" w:type="pct"/>
            <w:noWrap/>
            <w:vAlign w:val="bottom"/>
          </w:tcPr>
          <w:p w14:paraId="6B5C9468" w14:textId="0235152D"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518,731</w:t>
            </w:r>
          </w:p>
        </w:tc>
      </w:tr>
      <w:tr w:rsidR="001073DE" w:rsidRPr="00FD0F20" w14:paraId="3615936F"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2313B1B" w14:textId="77777777" w:rsidR="001073DE" w:rsidRPr="00FD0F20" w:rsidRDefault="001073DE"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assets</w:t>
            </w:r>
          </w:p>
        </w:tc>
        <w:tc>
          <w:tcPr>
            <w:tcW w:w="708" w:type="pct"/>
            <w:tcBorders>
              <w:bottom w:val="single" w:sz="4" w:space="0" w:color="auto"/>
            </w:tcBorders>
            <w:noWrap/>
            <w:vAlign w:val="bottom"/>
          </w:tcPr>
          <w:p w14:paraId="75B559D1" w14:textId="4979FF57"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(188)</w:t>
            </w:r>
          </w:p>
        </w:tc>
        <w:tc>
          <w:tcPr>
            <w:tcW w:w="681" w:type="pct"/>
            <w:tcBorders>
              <w:bottom w:val="single" w:sz="4" w:space="0" w:color="auto"/>
            </w:tcBorders>
            <w:noWrap/>
            <w:vAlign w:val="bottom"/>
          </w:tcPr>
          <w:p w14:paraId="49438D0E" w14:textId="68459BF3"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1</w:t>
            </w:r>
          </w:p>
        </w:tc>
        <w:tc>
          <w:tcPr>
            <w:tcW w:w="708" w:type="pct"/>
            <w:tcBorders>
              <w:bottom w:val="single" w:sz="4" w:space="0" w:color="auto"/>
            </w:tcBorders>
            <w:noWrap/>
            <w:vAlign w:val="bottom"/>
          </w:tcPr>
          <w:p w14:paraId="3F871BBE" w14:textId="517CA6F9"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13</w:t>
            </w:r>
          </w:p>
        </w:tc>
        <w:tc>
          <w:tcPr>
            <w:tcW w:w="710" w:type="pct"/>
            <w:tcBorders>
              <w:bottom w:val="single" w:sz="4" w:space="0" w:color="auto"/>
            </w:tcBorders>
            <w:noWrap/>
            <w:vAlign w:val="bottom"/>
          </w:tcPr>
          <w:p w14:paraId="3D4010B4" w14:textId="361E754D"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c>
          <w:tcPr>
            <w:tcW w:w="700" w:type="pct"/>
            <w:tcBorders>
              <w:bottom w:val="single" w:sz="4" w:space="0" w:color="auto"/>
            </w:tcBorders>
            <w:noWrap/>
            <w:vAlign w:val="bottom"/>
          </w:tcPr>
          <w:p w14:paraId="5DCDAA92" w14:textId="4986D274"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(174)</w:t>
            </w:r>
          </w:p>
        </w:tc>
      </w:tr>
      <w:tr w:rsidR="001073DE" w:rsidRPr="00FD0F20" w14:paraId="336CDB75"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4C5CE7B" w14:textId="77777777" w:rsidR="001073DE" w:rsidRPr="00FD0F20" w:rsidRDefault="001073DE"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638F379F" w14:textId="77777777"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1" w:type="pct"/>
            <w:tcBorders>
              <w:top w:val="single" w:sz="4" w:space="0" w:color="auto"/>
            </w:tcBorders>
            <w:noWrap/>
            <w:vAlign w:val="bottom"/>
          </w:tcPr>
          <w:p w14:paraId="0855C12E" w14:textId="77777777"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tcBorders>
              <w:top w:val="single" w:sz="4" w:space="0" w:color="auto"/>
            </w:tcBorders>
            <w:noWrap/>
            <w:vAlign w:val="bottom"/>
          </w:tcPr>
          <w:p w14:paraId="5CE0C332" w14:textId="77777777"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10" w:type="pct"/>
            <w:tcBorders>
              <w:top w:val="single" w:sz="4" w:space="0" w:color="auto"/>
            </w:tcBorders>
            <w:noWrap/>
            <w:vAlign w:val="bottom"/>
          </w:tcPr>
          <w:p w14:paraId="35AD4BED" w14:textId="77777777"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0" w:type="pct"/>
            <w:tcBorders>
              <w:top w:val="single" w:sz="4" w:space="0" w:color="auto"/>
            </w:tcBorders>
            <w:noWrap/>
            <w:vAlign w:val="bottom"/>
          </w:tcPr>
          <w:p w14:paraId="5446991D" w14:textId="77777777" w:rsidR="001073DE" w:rsidRPr="00FD0F20" w:rsidRDefault="001073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5A42D1" w:rsidRPr="00FD0F20" w14:paraId="4E6FE6FD"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22BDCE3" w14:textId="77777777" w:rsidR="005A42D1" w:rsidRPr="00FD0F20" w:rsidRDefault="005A42D1"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708" w:type="pct"/>
            <w:tcBorders>
              <w:bottom w:val="single" w:sz="4" w:space="0" w:color="auto"/>
            </w:tcBorders>
            <w:noWrap/>
            <w:vAlign w:val="bottom"/>
          </w:tcPr>
          <w:p w14:paraId="17C5D1F3" w14:textId="44C0C215"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156,918</w:t>
            </w:r>
          </w:p>
        </w:tc>
        <w:tc>
          <w:tcPr>
            <w:tcW w:w="681" w:type="pct"/>
            <w:tcBorders>
              <w:bottom w:val="single" w:sz="4" w:space="0" w:color="auto"/>
            </w:tcBorders>
            <w:noWrap/>
            <w:vAlign w:val="bottom"/>
          </w:tcPr>
          <w:p w14:paraId="1B1416E5" w14:textId="31E26C48"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w:t>
            </w:r>
            <w:r w:rsidRPr="00FD0F20">
              <w:rPr>
                <w:rFonts w:ascii="Arial" w:hAnsi="Arial" w:cs="Arial"/>
                <w:color w:val="000000" w:themeColor="text1"/>
                <w:sz w:val="16"/>
                <w:szCs w:val="16"/>
                <w:lang w:eastAsia="en-GB"/>
              </w:rPr>
              <w:t>,</w:t>
            </w:r>
            <w:r w:rsidRPr="00FD0F20">
              <w:rPr>
                <w:rFonts w:ascii="Arial" w:hAnsi="Arial" w:cs="Arial"/>
                <w:color w:val="000000" w:themeColor="text1"/>
                <w:sz w:val="16"/>
                <w:szCs w:val="16"/>
                <w:lang w:val="en-GB" w:eastAsia="en-GB"/>
              </w:rPr>
              <w:t>695</w:t>
            </w:r>
          </w:p>
        </w:tc>
        <w:tc>
          <w:tcPr>
            <w:tcW w:w="708" w:type="pct"/>
            <w:tcBorders>
              <w:bottom w:val="single" w:sz="4" w:space="0" w:color="auto"/>
            </w:tcBorders>
            <w:noWrap/>
            <w:vAlign w:val="bottom"/>
          </w:tcPr>
          <w:p w14:paraId="6CBF0AD5" w14:textId="5660D90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351,546</w:t>
            </w:r>
          </w:p>
        </w:tc>
        <w:tc>
          <w:tcPr>
            <w:tcW w:w="710" w:type="pct"/>
            <w:tcBorders>
              <w:bottom w:val="single" w:sz="4" w:space="0" w:color="auto"/>
            </w:tcBorders>
            <w:noWrap/>
            <w:vAlign w:val="bottom"/>
          </w:tcPr>
          <w:p w14:paraId="780F7DB1" w14:textId="5C72B756"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8,398</w:t>
            </w:r>
          </w:p>
        </w:tc>
        <w:tc>
          <w:tcPr>
            <w:tcW w:w="700" w:type="pct"/>
            <w:tcBorders>
              <w:bottom w:val="single" w:sz="4" w:space="0" w:color="auto"/>
            </w:tcBorders>
            <w:noWrap/>
            <w:vAlign w:val="bottom"/>
          </w:tcPr>
          <w:p w14:paraId="0555FA4C" w14:textId="37F03742"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518,557</w:t>
            </w:r>
          </w:p>
        </w:tc>
      </w:tr>
      <w:tr w:rsidR="005A42D1" w:rsidRPr="00FD0F20" w14:paraId="2D552C5D"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5FD4649" w14:textId="77777777" w:rsidR="005A42D1" w:rsidRPr="00FD0F20" w:rsidRDefault="005A42D1"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507E3835"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1" w:type="pct"/>
            <w:tcBorders>
              <w:top w:val="single" w:sz="4" w:space="0" w:color="auto"/>
            </w:tcBorders>
            <w:noWrap/>
            <w:vAlign w:val="bottom"/>
          </w:tcPr>
          <w:p w14:paraId="153F335B"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08" w:type="pct"/>
            <w:tcBorders>
              <w:top w:val="single" w:sz="4" w:space="0" w:color="auto"/>
            </w:tcBorders>
            <w:noWrap/>
            <w:vAlign w:val="bottom"/>
          </w:tcPr>
          <w:p w14:paraId="34A1E554"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1E794FE"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0" w:type="pct"/>
            <w:tcBorders>
              <w:top w:val="single" w:sz="4" w:space="0" w:color="auto"/>
            </w:tcBorders>
            <w:noWrap/>
            <w:vAlign w:val="bottom"/>
          </w:tcPr>
          <w:p w14:paraId="6C4BA711"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5A42D1" w:rsidRPr="00FD0F20" w14:paraId="7D845BAA"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793C8EC" w14:textId="77777777" w:rsidR="005A42D1" w:rsidRPr="00FD0F20" w:rsidRDefault="005A42D1"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708" w:type="pct"/>
            <w:tcBorders>
              <w:bottom w:val="single" w:sz="4" w:space="0" w:color="auto"/>
            </w:tcBorders>
            <w:noWrap/>
            <w:vAlign w:val="bottom"/>
          </w:tcPr>
          <w:p w14:paraId="3B8FD71B" w14:textId="1584B0BA"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(136,537)</w:t>
            </w:r>
          </w:p>
        </w:tc>
        <w:tc>
          <w:tcPr>
            <w:tcW w:w="681" w:type="pct"/>
            <w:tcBorders>
              <w:bottom w:val="single" w:sz="4" w:space="0" w:color="auto"/>
            </w:tcBorders>
            <w:noWrap/>
            <w:vAlign w:val="bottom"/>
          </w:tcPr>
          <w:p w14:paraId="183C0AB1" w14:textId="1E7C8991"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708" w:type="pct"/>
            <w:tcBorders>
              <w:bottom w:val="single" w:sz="4" w:space="0" w:color="auto"/>
            </w:tcBorders>
            <w:noWrap/>
            <w:vAlign w:val="bottom"/>
          </w:tcPr>
          <w:p w14:paraId="5272E0A5" w14:textId="2AB649C8"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tcBorders>
              <w:bottom w:val="single" w:sz="4" w:space="0" w:color="auto"/>
            </w:tcBorders>
            <w:noWrap/>
            <w:vAlign w:val="bottom"/>
          </w:tcPr>
          <w:p w14:paraId="1C210A90" w14:textId="2E3949C9"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0" w:type="pct"/>
            <w:tcBorders>
              <w:bottom w:val="single" w:sz="4" w:space="0" w:color="auto"/>
            </w:tcBorders>
            <w:noWrap/>
            <w:vAlign w:val="bottom"/>
          </w:tcPr>
          <w:p w14:paraId="3A9EEA04" w14:textId="66D06C79"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(136,537)</w:t>
            </w:r>
          </w:p>
        </w:tc>
      </w:tr>
      <w:tr w:rsidR="005A42D1" w:rsidRPr="00FD0F20" w14:paraId="678EEDDB"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59BD7C25" w14:textId="77777777" w:rsidR="005A42D1" w:rsidRPr="00FD0F20" w:rsidRDefault="005A42D1"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55508D27"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681" w:type="pct"/>
            <w:tcBorders>
              <w:top w:val="single" w:sz="4" w:space="0" w:color="auto"/>
            </w:tcBorders>
            <w:noWrap/>
            <w:vAlign w:val="bottom"/>
          </w:tcPr>
          <w:p w14:paraId="0E43F8B9"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60A985BB"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627C3D6F"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0" w:type="pct"/>
            <w:tcBorders>
              <w:top w:val="single" w:sz="4" w:space="0" w:color="auto"/>
            </w:tcBorders>
            <w:noWrap/>
            <w:vAlign w:val="bottom"/>
          </w:tcPr>
          <w:p w14:paraId="534DB7BF"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5A42D1" w:rsidRPr="00FD0F20" w14:paraId="62666BCB"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147D1BB" w14:textId="77777777" w:rsidR="005A42D1" w:rsidRPr="00FD0F20" w:rsidRDefault="005A42D1"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08" w:type="pct"/>
            <w:noWrap/>
            <w:vAlign w:val="bottom"/>
          </w:tcPr>
          <w:p w14:paraId="6B45F7B4"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681" w:type="pct"/>
            <w:noWrap/>
            <w:vAlign w:val="bottom"/>
          </w:tcPr>
          <w:p w14:paraId="763CAF7F"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noWrap/>
            <w:vAlign w:val="bottom"/>
          </w:tcPr>
          <w:p w14:paraId="112585C3"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67894F99"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0" w:type="pct"/>
            <w:noWrap/>
            <w:vAlign w:val="bottom"/>
          </w:tcPr>
          <w:p w14:paraId="19BF7E8B"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5A42D1" w:rsidRPr="00FD0F20" w14:paraId="0E434CB2"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0E4227A9" w14:textId="77777777" w:rsidR="005A42D1" w:rsidRPr="00FD0F20" w:rsidRDefault="005A42D1"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Incurred claims and directly attributable expenses</w:t>
            </w:r>
          </w:p>
        </w:tc>
        <w:tc>
          <w:tcPr>
            <w:tcW w:w="708" w:type="pct"/>
            <w:noWrap/>
            <w:vAlign w:val="bottom"/>
          </w:tcPr>
          <w:p w14:paraId="1AF83ADD" w14:textId="64DE5098"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681" w:type="pct"/>
            <w:noWrap/>
            <w:vAlign w:val="bottom"/>
          </w:tcPr>
          <w:p w14:paraId="3FF6FA2A" w14:textId="3FC6D3FA"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843</w:t>
            </w:r>
            <w:r w:rsidRPr="00FD0F20">
              <w:rPr>
                <w:rFonts w:ascii="Arial" w:hAnsi="Arial" w:cs="Arial"/>
                <w:color w:val="000000"/>
                <w:sz w:val="16"/>
                <w:szCs w:val="16"/>
                <w:lang w:eastAsia="en-GB"/>
              </w:rPr>
              <w:t>)</w:t>
            </w:r>
          </w:p>
        </w:tc>
        <w:tc>
          <w:tcPr>
            <w:tcW w:w="708" w:type="pct"/>
            <w:noWrap/>
            <w:vAlign w:val="bottom"/>
          </w:tcPr>
          <w:p w14:paraId="00E7FAD9" w14:textId="49BEE1DB"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181,033</w:t>
            </w:r>
          </w:p>
        </w:tc>
        <w:tc>
          <w:tcPr>
            <w:tcW w:w="710" w:type="pct"/>
            <w:noWrap/>
            <w:vAlign w:val="bottom"/>
          </w:tcPr>
          <w:p w14:paraId="5E8F0549" w14:textId="3AEB65B3"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(1,537)</w:t>
            </w:r>
          </w:p>
        </w:tc>
        <w:tc>
          <w:tcPr>
            <w:tcW w:w="700" w:type="pct"/>
            <w:noWrap/>
            <w:vAlign w:val="bottom"/>
          </w:tcPr>
          <w:p w14:paraId="2FCAB30A" w14:textId="73A96761"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178,653</w:t>
            </w:r>
          </w:p>
        </w:tc>
      </w:tr>
      <w:tr w:rsidR="005A42D1" w:rsidRPr="00FD0F20" w14:paraId="05921AA3"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6E1F5C5" w14:textId="77777777" w:rsidR="005A42D1" w:rsidRPr="00FD0F20" w:rsidRDefault="005A42D1"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Losses on onerous contracts and reversals of losses</w:t>
            </w:r>
          </w:p>
        </w:tc>
        <w:tc>
          <w:tcPr>
            <w:tcW w:w="708" w:type="pct"/>
            <w:noWrap/>
            <w:vAlign w:val="bottom"/>
          </w:tcPr>
          <w:p w14:paraId="659E6DBE" w14:textId="44EFEEE5"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81" w:type="pct"/>
            <w:noWrap/>
            <w:vAlign w:val="bottom"/>
          </w:tcPr>
          <w:p w14:paraId="09E4F070" w14:textId="43ACAE5E"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(546)</w:t>
            </w:r>
          </w:p>
        </w:tc>
        <w:tc>
          <w:tcPr>
            <w:tcW w:w="708" w:type="pct"/>
            <w:noWrap/>
            <w:vAlign w:val="bottom"/>
          </w:tcPr>
          <w:p w14:paraId="2EE8A712" w14:textId="52AA2A8F"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noWrap/>
            <w:vAlign w:val="bottom"/>
          </w:tcPr>
          <w:p w14:paraId="2E5E21BA" w14:textId="652F84B1"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0" w:type="pct"/>
            <w:noWrap/>
            <w:vAlign w:val="bottom"/>
          </w:tcPr>
          <w:p w14:paraId="6C409B48" w14:textId="6B0264D9"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(546)</w:t>
            </w:r>
          </w:p>
        </w:tc>
      </w:tr>
      <w:tr w:rsidR="005A42D1" w:rsidRPr="00FD0F20" w14:paraId="4ACA21A5"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51148DE5" w14:textId="77777777" w:rsidR="005A42D1" w:rsidRPr="00FD0F20" w:rsidRDefault="005A42D1"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Amortisation of cash flows to acquire insurance contracts</w:t>
            </w:r>
          </w:p>
        </w:tc>
        <w:tc>
          <w:tcPr>
            <w:tcW w:w="708" w:type="pct"/>
            <w:tcBorders>
              <w:bottom w:val="single" w:sz="4" w:space="0" w:color="auto"/>
            </w:tcBorders>
            <w:noWrap/>
            <w:vAlign w:val="bottom"/>
          </w:tcPr>
          <w:p w14:paraId="1C946A41" w14:textId="55E3BDE9"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6,422</w:t>
            </w:r>
          </w:p>
        </w:tc>
        <w:tc>
          <w:tcPr>
            <w:tcW w:w="681" w:type="pct"/>
            <w:tcBorders>
              <w:bottom w:val="single" w:sz="4" w:space="0" w:color="auto"/>
            </w:tcBorders>
            <w:noWrap/>
            <w:vAlign w:val="bottom"/>
          </w:tcPr>
          <w:p w14:paraId="04BCEDD9" w14:textId="1CF96ED6"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8" w:type="pct"/>
            <w:tcBorders>
              <w:bottom w:val="single" w:sz="4" w:space="0" w:color="auto"/>
            </w:tcBorders>
            <w:noWrap/>
            <w:vAlign w:val="bottom"/>
          </w:tcPr>
          <w:p w14:paraId="5EFD5414" w14:textId="281DBD65"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tcBorders>
              <w:bottom w:val="single" w:sz="4" w:space="0" w:color="auto"/>
            </w:tcBorders>
            <w:noWrap/>
            <w:vAlign w:val="bottom"/>
          </w:tcPr>
          <w:p w14:paraId="378F7096" w14:textId="17F78145"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0" w:type="pct"/>
            <w:tcBorders>
              <w:bottom w:val="single" w:sz="4" w:space="0" w:color="auto"/>
            </w:tcBorders>
            <w:noWrap/>
            <w:vAlign w:val="bottom"/>
          </w:tcPr>
          <w:p w14:paraId="14DF04DC" w14:textId="0D26E2AD"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6,422</w:t>
            </w:r>
          </w:p>
        </w:tc>
      </w:tr>
      <w:tr w:rsidR="005A42D1" w:rsidRPr="00FD0F20" w14:paraId="310B7E78"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77999D9" w14:textId="77777777" w:rsidR="005A42D1" w:rsidRPr="00FD0F20" w:rsidRDefault="005A42D1"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1F0FEAAF"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1" w:type="pct"/>
            <w:tcBorders>
              <w:top w:val="single" w:sz="4" w:space="0" w:color="auto"/>
            </w:tcBorders>
            <w:noWrap/>
            <w:vAlign w:val="bottom"/>
          </w:tcPr>
          <w:p w14:paraId="40AAEEAD"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7893380A"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2D9C5A1"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0" w:type="pct"/>
            <w:tcBorders>
              <w:top w:val="single" w:sz="4" w:space="0" w:color="auto"/>
            </w:tcBorders>
            <w:noWrap/>
            <w:vAlign w:val="bottom"/>
          </w:tcPr>
          <w:p w14:paraId="377F7DD7" w14:textId="77777777" w:rsidR="005A42D1" w:rsidRPr="00FD0F20" w:rsidRDefault="005A42D1"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823A5E" w:rsidRPr="00FD0F20" w14:paraId="6DB2B0A4"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20FF8183" w14:textId="77777777" w:rsidR="00823A5E" w:rsidRPr="00FD0F20" w:rsidRDefault="00823A5E"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Insurance service expenses</w:t>
            </w:r>
          </w:p>
        </w:tc>
        <w:tc>
          <w:tcPr>
            <w:tcW w:w="708" w:type="pct"/>
            <w:tcBorders>
              <w:bottom w:val="single" w:sz="4" w:space="0" w:color="auto"/>
            </w:tcBorders>
            <w:noWrap/>
            <w:vAlign w:val="bottom"/>
          </w:tcPr>
          <w:p w14:paraId="05182FBF" w14:textId="37A13CAD" w:rsidR="00823A5E" w:rsidRPr="00FD0F20" w:rsidRDefault="00823A5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6,422</w:t>
            </w:r>
          </w:p>
        </w:tc>
        <w:tc>
          <w:tcPr>
            <w:tcW w:w="681" w:type="pct"/>
            <w:tcBorders>
              <w:bottom w:val="single" w:sz="4" w:space="0" w:color="auto"/>
            </w:tcBorders>
            <w:noWrap/>
            <w:vAlign w:val="bottom"/>
          </w:tcPr>
          <w:p w14:paraId="0BEC6BDC" w14:textId="3FA193BC" w:rsidR="00823A5E" w:rsidRPr="00FD0F20" w:rsidRDefault="00823A5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(1,389)</w:t>
            </w:r>
          </w:p>
        </w:tc>
        <w:tc>
          <w:tcPr>
            <w:tcW w:w="708" w:type="pct"/>
            <w:tcBorders>
              <w:bottom w:val="single" w:sz="4" w:space="0" w:color="auto"/>
            </w:tcBorders>
            <w:noWrap/>
            <w:vAlign w:val="bottom"/>
          </w:tcPr>
          <w:p w14:paraId="07F2969D" w14:textId="34AD79CD" w:rsidR="00823A5E" w:rsidRPr="00FD0F20" w:rsidRDefault="00823A5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181,033</w:t>
            </w:r>
          </w:p>
        </w:tc>
        <w:tc>
          <w:tcPr>
            <w:tcW w:w="710" w:type="pct"/>
            <w:tcBorders>
              <w:bottom w:val="single" w:sz="4" w:space="0" w:color="auto"/>
            </w:tcBorders>
            <w:noWrap/>
            <w:vAlign w:val="bottom"/>
          </w:tcPr>
          <w:p w14:paraId="0088C7A7" w14:textId="7E267387" w:rsidR="00823A5E" w:rsidRPr="00FD0F20" w:rsidRDefault="00823A5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(1,537)</w:t>
            </w:r>
          </w:p>
        </w:tc>
        <w:tc>
          <w:tcPr>
            <w:tcW w:w="700" w:type="pct"/>
            <w:tcBorders>
              <w:bottom w:val="single" w:sz="4" w:space="0" w:color="auto"/>
            </w:tcBorders>
            <w:noWrap/>
            <w:vAlign w:val="bottom"/>
          </w:tcPr>
          <w:p w14:paraId="1A5FF124" w14:textId="242AFBE1" w:rsidR="00823A5E" w:rsidRPr="00FD0F20" w:rsidRDefault="00823A5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184,529</w:t>
            </w:r>
          </w:p>
        </w:tc>
      </w:tr>
      <w:tr w:rsidR="00823A5E" w:rsidRPr="00FD0F20" w14:paraId="5C83BD34"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B2F829E" w14:textId="77777777" w:rsidR="00823A5E" w:rsidRPr="00FD0F20" w:rsidRDefault="00823A5E"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68B2D35E" w14:textId="77777777" w:rsidR="00823A5E" w:rsidRPr="00FD0F20" w:rsidRDefault="00823A5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1" w:type="pct"/>
            <w:tcBorders>
              <w:top w:val="single" w:sz="4" w:space="0" w:color="auto"/>
            </w:tcBorders>
            <w:noWrap/>
            <w:vAlign w:val="bottom"/>
          </w:tcPr>
          <w:p w14:paraId="2F63B39D" w14:textId="77777777" w:rsidR="00823A5E" w:rsidRPr="00FD0F20" w:rsidRDefault="00823A5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1EEE482F" w14:textId="77777777" w:rsidR="00823A5E" w:rsidRPr="00FD0F20" w:rsidRDefault="00823A5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653E4C1" w14:textId="77777777" w:rsidR="00823A5E" w:rsidRPr="00FD0F20" w:rsidRDefault="00823A5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0" w:type="pct"/>
            <w:tcBorders>
              <w:top w:val="single" w:sz="4" w:space="0" w:color="auto"/>
            </w:tcBorders>
            <w:noWrap/>
            <w:vAlign w:val="bottom"/>
          </w:tcPr>
          <w:p w14:paraId="4B7B83FF" w14:textId="77777777" w:rsidR="00823A5E" w:rsidRPr="00FD0F20" w:rsidRDefault="00823A5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412E45" w:rsidRPr="00FD0F20" w14:paraId="550C7E69"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4FE5F7D" w14:textId="77777777" w:rsidR="00412E45" w:rsidRPr="00FD0F20" w:rsidRDefault="00412E4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708" w:type="pct"/>
            <w:noWrap/>
            <w:vAlign w:val="bottom"/>
          </w:tcPr>
          <w:p w14:paraId="6DA211F4" w14:textId="6651883B"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(130,115)</w:t>
            </w:r>
          </w:p>
        </w:tc>
        <w:tc>
          <w:tcPr>
            <w:tcW w:w="681" w:type="pct"/>
            <w:noWrap/>
            <w:vAlign w:val="bottom"/>
          </w:tcPr>
          <w:p w14:paraId="7D97ABC8" w14:textId="60E41D04"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389</w:t>
            </w:r>
            <w:r w:rsidRPr="00FD0F20">
              <w:rPr>
                <w:rFonts w:ascii="Arial" w:hAnsi="Arial" w:cs="Arial"/>
                <w:color w:val="000000"/>
                <w:sz w:val="16"/>
                <w:szCs w:val="16"/>
                <w:lang w:eastAsia="en-GB"/>
              </w:rPr>
              <w:t>)</w:t>
            </w:r>
          </w:p>
        </w:tc>
        <w:tc>
          <w:tcPr>
            <w:tcW w:w="708" w:type="pct"/>
            <w:noWrap/>
            <w:vAlign w:val="bottom"/>
          </w:tcPr>
          <w:p w14:paraId="3EA61875" w14:textId="2A3A1DA3"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181,033</w:t>
            </w:r>
          </w:p>
        </w:tc>
        <w:tc>
          <w:tcPr>
            <w:tcW w:w="710" w:type="pct"/>
            <w:noWrap/>
            <w:vAlign w:val="bottom"/>
          </w:tcPr>
          <w:p w14:paraId="050523A3" w14:textId="128FC15F"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(1,537)</w:t>
            </w:r>
          </w:p>
        </w:tc>
        <w:tc>
          <w:tcPr>
            <w:tcW w:w="700" w:type="pct"/>
            <w:noWrap/>
            <w:vAlign w:val="bottom"/>
          </w:tcPr>
          <w:p w14:paraId="3134E39B" w14:textId="2FFA141B"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47,992</w:t>
            </w:r>
          </w:p>
        </w:tc>
      </w:tr>
      <w:tr w:rsidR="00412E45" w:rsidRPr="00FD0F20" w14:paraId="037F7CAD"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5B5A5876" w14:textId="77777777" w:rsidR="00412E45" w:rsidRPr="00FD0F20" w:rsidRDefault="00412E4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Financial (income) expenses from insurance contracts issued</w:t>
            </w:r>
          </w:p>
        </w:tc>
        <w:tc>
          <w:tcPr>
            <w:tcW w:w="708" w:type="pct"/>
            <w:noWrap/>
            <w:vAlign w:val="bottom"/>
          </w:tcPr>
          <w:p w14:paraId="34008A4C" w14:textId="27E22B4C"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(467)</w:t>
            </w:r>
          </w:p>
        </w:tc>
        <w:tc>
          <w:tcPr>
            <w:tcW w:w="681" w:type="pct"/>
            <w:noWrap/>
            <w:vAlign w:val="bottom"/>
          </w:tcPr>
          <w:p w14:paraId="13C660E0" w14:textId="2AA3D422"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8</w:t>
            </w:r>
          </w:p>
        </w:tc>
        <w:tc>
          <w:tcPr>
            <w:tcW w:w="708" w:type="pct"/>
            <w:noWrap/>
            <w:vAlign w:val="bottom"/>
          </w:tcPr>
          <w:p w14:paraId="3C7F2DFE" w14:textId="6A0DE7CD"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hAnsi="Arial" w:cs="Arial"/>
                <w:color w:val="000000"/>
                <w:sz w:val="16"/>
                <w:szCs w:val="16"/>
                <w:lang w:val="en-GB" w:eastAsia="en-GB"/>
              </w:rPr>
              <w:t>848</w:t>
            </w:r>
          </w:p>
        </w:tc>
        <w:tc>
          <w:tcPr>
            <w:tcW w:w="710" w:type="pct"/>
            <w:noWrap/>
            <w:vAlign w:val="bottom"/>
          </w:tcPr>
          <w:p w14:paraId="76144116" w14:textId="3282A04E"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16</w:t>
            </w:r>
          </w:p>
        </w:tc>
        <w:tc>
          <w:tcPr>
            <w:tcW w:w="700" w:type="pct"/>
            <w:noWrap/>
            <w:vAlign w:val="bottom"/>
          </w:tcPr>
          <w:p w14:paraId="0211E4B4" w14:textId="584C9B57"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405</w:t>
            </w:r>
          </w:p>
        </w:tc>
      </w:tr>
      <w:tr w:rsidR="00412E45" w:rsidRPr="00FD0F20" w14:paraId="716264DA"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CDE9D90" w14:textId="77777777" w:rsidR="00412E45" w:rsidRPr="00FD0F20" w:rsidRDefault="00412E4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affecting insurance service result</w:t>
            </w:r>
          </w:p>
        </w:tc>
        <w:tc>
          <w:tcPr>
            <w:tcW w:w="708" w:type="pct"/>
            <w:tcBorders>
              <w:bottom w:val="single" w:sz="4" w:space="0" w:color="auto"/>
            </w:tcBorders>
            <w:noWrap/>
            <w:vAlign w:val="bottom"/>
          </w:tcPr>
          <w:p w14:paraId="134F8E4C" w14:textId="0DF02BA1"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81" w:type="pct"/>
            <w:tcBorders>
              <w:bottom w:val="single" w:sz="4" w:space="0" w:color="auto"/>
            </w:tcBorders>
            <w:noWrap/>
            <w:vAlign w:val="bottom"/>
          </w:tcPr>
          <w:p w14:paraId="6E12C0DD" w14:textId="51C67CDB"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08" w:type="pct"/>
            <w:tcBorders>
              <w:bottom w:val="single" w:sz="4" w:space="0" w:color="auto"/>
            </w:tcBorders>
            <w:noWrap/>
            <w:vAlign w:val="bottom"/>
          </w:tcPr>
          <w:p w14:paraId="607DD485" w14:textId="46B0AE55"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tcBorders>
              <w:bottom w:val="single" w:sz="4" w:space="0" w:color="auto"/>
            </w:tcBorders>
            <w:noWrap/>
            <w:vAlign w:val="bottom"/>
          </w:tcPr>
          <w:p w14:paraId="564EE46E" w14:textId="031CC561"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0" w:type="pct"/>
            <w:tcBorders>
              <w:bottom w:val="single" w:sz="4" w:space="0" w:color="auto"/>
            </w:tcBorders>
            <w:noWrap/>
            <w:vAlign w:val="bottom"/>
          </w:tcPr>
          <w:p w14:paraId="2B9E424E" w14:textId="01CCCD32"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412E45" w:rsidRPr="00FD0F20" w14:paraId="49B68E3D"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66C3FA13" w14:textId="77777777" w:rsidR="00412E45" w:rsidRPr="00FD0F20" w:rsidRDefault="00412E45"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075DA6EA" w14:textId="77777777"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1" w:type="pct"/>
            <w:tcBorders>
              <w:top w:val="single" w:sz="4" w:space="0" w:color="auto"/>
            </w:tcBorders>
            <w:noWrap/>
            <w:vAlign w:val="bottom"/>
          </w:tcPr>
          <w:p w14:paraId="2ED903B9" w14:textId="77777777"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5670AA32" w14:textId="77777777"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B3E1FC6" w14:textId="77777777"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0" w:type="pct"/>
            <w:tcBorders>
              <w:top w:val="single" w:sz="4" w:space="0" w:color="auto"/>
            </w:tcBorders>
            <w:noWrap/>
            <w:vAlign w:val="bottom"/>
          </w:tcPr>
          <w:p w14:paraId="5955C013" w14:textId="77777777" w:rsidR="00412E45" w:rsidRPr="00FD0F20" w:rsidRDefault="00412E4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82E4F" w:rsidRPr="00FD0F20" w14:paraId="1BC91FC6"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7B7BA53B" w14:textId="77777777" w:rsidR="00C82E4F" w:rsidRPr="00FD0F20" w:rsidRDefault="00C82E4F"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708" w:type="pct"/>
            <w:tcBorders>
              <w:bottom w:val="single" w:sz="4" w:space="0" w:color="auto"/>
            </w:tcBorders>
            <w:noWrap/>
            <w:vAlign w:val="bottom"/>
          </w:tcPr>
          <w:p w14:paraId="517EB7ED" w14:textId="181C031A"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130</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582</w:t>
            </w:r>
            <w:r w:rsidRPr="00FD0F20">
              <w:rPr>
                <w:rFonts w:ascii="Arial" w:hAnsi="Arial" w:cs="Arial"/>
                <w:color w:val="000000"/>
                <w:sz w:val="16"/>
                <w:szCs w:val="16"/>
                <w:lang w:eastAsia="en-GB"/>
              </w:rPr>
              <w:t>)</w:t>
            </w:r>
          </w:p>
        </w:tc>
        <w:tc>
          <w:tcPr>
            <w:tcW w:w="681" w:type="pct"/>
            <w:tcBorders>
              <w:bottom w:val="single" w:sz="4" w:space="0" w:color="auto"/>
            </w:tcBorders>
            <w:noWrap/>
            <w:vAlign w:val="bottom"/>
          </w:tcPr>
          <w:p w14:paraId="0562E3BB" w14:textId="05AFCC3F"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(1,381)</w:t>
            </w:r>
          </w:p>
        </w:tc>
        <w:tc>
          <w:tcPr>
            <w:tcW w:w="708" w:type="pct"/>
            <w:tcBorders>
              <w:bottom w:val="single" w:sz="4" w:space="0" w:color="auto"/>
            </w:tcBorders>
            <w:noWrap/>
            <w:vAlign w:val="bottom"/>
          </w:tcPr>
          <w:p w14:paraId="3DC72E3D" w14:textId="443B5185"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181</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881</w:t>
            </w:r>
          </w:p>
        </w:tc>
        <w:tc>
          <w:tcPr>
            <w:tcW w:w="710" w:type="pct"/>
            <w:tcBorders>
              <w:bottom w:val="single" w:sz="4" w:space="0" w:color="auto"/>
            </w:tcBorders>
            <w:noWrap/>
            <w:vAlign w:val="bottom"/>
          </w:tcPr>
          <w:p w14:paraId="1D45A192" w14:textId="32B343D8"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(1,521)</w:t>
            </w:r>
          </w:p>
        </w:tc>
        <w:tc>
          <w:tcPr>
            <w:tcW w:w="700" w:type="pct"/>
            <w:tcBorders>
              <w:bottom w:val="single" w:sz="4" w:space="0" w:color="auto"/>
            </w:tcBorders>
            <w:noWrap/>
            <w:vAlign w:val="bottom"/>
          </w:tcPr>
          <w:p w14:paraId="1354157D" w14:textId="223E77DB"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48,397</w:t>
            </w:r>
          </w:p>
        </w:tc>
      </w:tr>
      <w:tr w:rsidR="00C82E4F" w:rsidRPr="00FD0F20" w14:paraId="1117259E"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0DD4ADB9" w14:textId="77777777" w:rsidR="00C82E4F" w:rsidRPr="00FD0F20" w:rsidRDefault="00C82E4F"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33194DED"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1" w:type="pct"/>
            <w:tcBorders>
              <w:top w:val="single" w:sz="4" w:space="0" w:color="auto"/>
            </w:tcBorders>
            <w:noWrap/>
            <w:vAlign w:val="bottom"/>
          </w:tcPr>
          <w:p w14:paraId="6CCF4E05"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67F0F63F"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223C666"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0" w:type="pct"/>
            <w:tcBorders>
              <w:top w:val="single" w:sz="4" w:space="0" w:color="auto"/>
            </w:tcBorders>
            <w:noWrap/>
            <w:vAlign w:val="bottom"/>
          </w:tcPr>
          <w:p w14:paraId="517F0607"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82E4F" w:rsidRPr="00FD0F20" w14:paraId="39CD143D"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00AE787" w14:textId="77777777" w:rsidR="00C82E4F" w:rsidRPr="00FD0F20" w:rsidRDefault="00C82E4F"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Investment component</w:t>
            </w:r>
          </w:p>
        </w:tc>
        <w:tc>
          <w:tcPr>
            <w:tcW w:w="708" w:type="pct"/>
            <w:noWrap/>
            <w:vAlign w:val="bottom"/>
          </w:tcPr>
          <w:p w14:paraId="7D610AAB" w14:textId="5188E3D9"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(26,963)</w:t>
            </w:r>
          </w:p>
        </w:tc>
        <w:tc>
          <w:tcPr>
            <w:tcW w:w="681" w:type="pct"/>
            <w:noWrap/>
            <w:vAlign w:val="bottom"/>
          </w:tcPr>
          <w:p w14:paraId="0EE34027" w14:textId="0B99ED21"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08" w:type="pct"/>
            <w:noWrap/>
            <w:vAlign w:val="bottom"/>
          </w:tcPr>
          <w:p w14:paraId="3F20DFBA" w14:textId="2B2AB0AE"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26,963</w:t>
            </w:r>
          </w:p>
        </w:tc>
        <w:tc>
          <w:tcPr>
            <w:tcW w:w="710" w:type="pct"/>
            <w:noWrap/>
            <w:vAlign w:val="bottom"/>
          </w:tcPr>
          <w:p w14:paraId="6B33A7F4" w14:textId="1FC8C4B3"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0" w:type="pct"/>
            <w:noWrap/>
            <w:vAlign w:val="bottom"/>
          </w:tcPr>
          <w:p w14:paraId="37BF1D20" w14:textId="742ED76C"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C82E4F" w:rsidRPr="00FD0F20" w14:paraId="1AC5F6F4"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0B8E4A2B" w14:textId="77777777" w:rsidR="00C82E4F" w:rsidRPr="00FD0F20" w:rsidRDefault="00C82E4F"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708" w:type="pct"/>
            <w:noWrap/>
            <w:vAlign w:val="bottom"/>
          </w:tcPr>
          <w:p w14:paraId="6CC01D93" w14:textId="440B469E"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681" w:type="pct"/>
            <w:noWrap/>
            <w:vAlign w:val="bottom"/>
          </w:tcPr>
          <w:p w14:paraId="213B74F5" w14:textId="7FA0E2F4"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8" w:type="pct"/>
            <w:noWrap/>
            <w:vAlign w:val="bottom"/>
          </w:tcPr>
          <w:p w14:paraId="0102ABDB" w14:textId="5A2F9663"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710" w:type="pct"/>
            <w:noWrap/>
            <w:vAlign w:val="bottom"/>
          </w:tcPr>
          <w:p w14:paraId="5E87A3A8" w14:textId="6EA93598"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0" w:type="pct"/>
            <w:noWrap/>
            <w:vAlign w:val="bottom"/>
          </w:tcPr>
          <w:p w14:paraId="149E5F98" w14:textId="6C79FC0E"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C82E4F" w:rsidRPr="00FD0F20" w14:paraId="1CF51FEE"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79FB2FA" w14:textId="77777777" w:rsidR="00C82E4F" w:rsidRPr="00FD0F20" w:rsidRDefault="00C82E4F" w:rsidP="00FF1E0D">
            <w:pPr>
              <w:ind w:left="67" w:hanging="139"/>
              <w:contextualSpacing/>
              <w:rPr>
                <w:rFonts w:ascii="Arial" w:hAnsi="Arial" w:cs="Arial"/>
                <w:b w:val="0"/>
                <w:bCs w:val="0"/>
                <w:color w:val="000000" w:themeColor="text1"/>
                <w:sz w:val="16"/>
                <w:szCs w:val="16"/>
                <w:lang w:val="en-GB" w:eastAsia="en-GB"/>
              </w:rPr>
            </w:pPr>
          </w:p>
        </w:tc>
        <w:tc>
          <w:tcPr>
            <w:tcW w:w="708" w:type="pct"/>
            <w:noWrap/>
            <w:vAlign w:val="bottom"/>
          </w:tcPr>
          <w:p w14:paraId="04A1ED7A"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1" w:type="pct"/>
            <w:noWrap/>
            <w:vAlign w:val="bottom"/>
          </w:tcPr>
          <w:p w14:paraId="53200DD4"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noWrap/>
            <w:vAlign w:val="bottom"/>
          </w:tcPr>
          <w:p w14:paraId="0FBF53D0"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39FF0537"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0" w:type="pct"/>
            <w:noWrap/>
            <w:vAlign w:val="bottom"/>
          </w:tcPr>
          <w:p w14:paraId="0777E0BB"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82E4F" w:rsidRPr="00FD0F20" w14:paraId="5C58A3B6"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02D6B792" w14:textId="77777777" w:rsidR="00C82E4F" w:rsidRPr="00FD0F20" w:rsidRDefault="00C82E4F"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C</w:t>
            </w:r>
            <w:r w:rsidRPr="00FD0F20">
              <w:rPr>
                <w:rFonts w:ascii="Arial" w:hAnsi="Arial" w:cs="Arial"/>
                <w:color w:val="000000" w:themeColor="text1"/>
                <w:sz w:val="16"/>
                <w:szCs w:val="16"/>
                <w:lang w:val="en-GB" w:eastAsia="en-GB"/>
              </w:rPr>
              <w:t>ashflow</w:t>
            </w:r>
          </w:p>
        </w:tc>
        <w:tc>
          <w:tcPr>
            <w:tcW w:w="708" w:type="pct"/>
            <w:noWrap/>
            <w:vAlign w:val="bottom"/>
          </w:tcPr>
          <w:p w14:paraId="024D01CF"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1" w:type="pct"/>
            <w:noWrap/>
            <w:vAlign w:val="bottom"/>
          </w:tcPr>
          <w:p w14:paraId="5F4B044B"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noWrap/>
            <w:vAlign w:val="bottom"/>
          </w:tcPr>
          <w:p w14:paraId="5BF09485"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377E9E5D"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0" w:type="pct"/>
            <w:noWrap/>
            <w:vAlign w:val="bottom"/>
          </w:tcPr>
          <w:p w14:paraId="0F8E2CC8"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82E4F" w:rsidRPr="00FD0F20" w14:paraId="02C7EBF0"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F8D59A7" w14:textId="77777777" w:rsidR="00C82E4F" w:rsidRPr="00FD0F20" w:rsidRDefault="00C82E4F"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708" w:type="pct"/>
            <w:noWrap/>
            <w:vAlign w:val="bottom"/>
          </w:tcPr>
          <w:p w14:paraId="7CB54204" w14:textId="1EC79E66"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150,646</w:t>
            </w:r>
          </w:p>
        </w:tc>
        <w:tc>
          <w:tcPr>
            <w:tcW w:w="681" w:type="pct"/>
            <w:noWrap/>
            <w:vAlign w:val="bottom"/>
          </w:tcPr>
          <w:p w14:paraId="50B2984D" w14:textId="6B146586"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08" w:type="pct"/>
            <w:noWrap/>
            <w:vAlign w:val="bottom"/>
          </w:tcPr>
          <w:p w14:paraId="6E899DC2" w14:textId="0887C7E9"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noWrap/>
            <w:vAlign w:val="bottom"/>
          </w:tcPr>
          <w:p w14:paraId="307608E0" w14:textId="5C0CDD6E"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0" w:type="pct"/>
            <w:noWrap/>
            <w:vAlign w:val="bottom"/>
          </w:tcPr>
          <w:p w14:paraId="3B3F3458" w14:textId="7497B01B"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150,646</w:t>
            </w:r>
          </w:p>
        </w:tc>
      </w:tr>
      <w:tr w:rsidR="00C82E4F" w:rsidRPr="00FD0F20" w14:paraId="61DA5D7B"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AB3131B" w14:textId="77777777" w:rsidR="00C82E4F" w:rsidRPr="00FD0F20" w:rsidRDefault="00C82E4F"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Paid claims and directly attributable expenses</w:t>
            </w:r>
          </w:p>
        </w:tc>
        <w:tc>
          <w:tcPr>
            <w:tcW w:w="708" w:type="pct"/>
            <w:noWrap/>
            <w:vAlign w:val="bottom"/>
          </w:tcPr>
          <w:p w14:paraId="52F0C023" w14:textId="7A4BF244"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81" w:type="pct"/>
            <w:noWrap/>
            <w:vAlign w:val="bottom"/>
          </w:tcPr>
          <w:p w14:paraId="7907DA93" w14:textId="4E9A21A6"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08" w:type="pct"/>
            <w:noWrap/>
            <w:vAlign w:val="bottom"/>
          </w:tcPr>
          <w:p w14:paraId="3D592DC4" w14:textId="0A09BC64"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246</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204</w:t>
            </w:r>
            <w:r w:rsidRPr="00FD0F20">
              <w:rPr>
                <w:rFonts w:ascii="Arial" w:hAnsi="Arial" w:cs="Arial"/>
                <w:color w:val="000000"/>
                <w:sz w:val="16"/>
                <w:szCs w:val="16"/>
                <w:lang w:eastAsia="en-GB"/>
              </w:rPr>
              <w:t>)</w:t>
            </w:r>
          </w:p>
        </w:tc>
        <w:tc>
          <w:tcPr>
            <w:tcW w:w="710" w:type="pct"/>
            <w:noWrap/>
            <w:vAlign w:val="bottom"/>
          </w:tcPr>
          <w:p w14:paraId="213D957E" w14:textId="328D0F10"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0" w:type="pct"/>
            <w:noWrap/>
            <w:vAlign w:val="bottom"/>
          </w:tcPr>
          <w:p w14:paraId="529CBBB8" w14:textId="68879E45"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(246,204)</w:t>
            </w:r>
          </w:p>
        </w:tc>
      </w:tr>
      <w:tr w:rsidR="00C82E4F" w:rsidRPr="00FD0F20" w14:paraId="196353CF"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11411725" w14:textId="77777777" w:rsidR="00C82E4F" w:rsidRPr="00FD0F20" w:rsidRDefault="00C82E4F"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Insurance acquisition cash flows</w:t>
            </w:r>
          </w:p>
        </w:tc>
        <w:tc>
          <w:tcPr>
            <w:tcW w:w="708" w:type="pct"/>
            <w:tcBorders>
              <w:bottom w:val="single" w:sz="4" w:space="0" w:color="auto"/>
            </w:tcBorders>
            <w:noWrap/>
            <w:vAlign w:val="bottom"/>
          </w:tcPr>
          <w:p w14:paraId="0921A9A8" w14:textId="35CFA584"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6</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930</w:t>
            </w:r>
            <w:r w:rsidRPr="00FD0F20">
              <w:rPr>
                <w:rFonts w:ascii="Arial" w:hAnsi="Arial" w:cs="Arial"/>
                <w:color w:val="000000"/>
                <w:sz w:val="16"/>
                <w:szCs w:val="16"/>
                <w:lang w:eastAsia="en-GB"/>
              </w:rPr>
              <w:t>)</w:t>
            </w:r>
          </w:p>
        </w:tc>
        <w:tc>
          <w:tcPr>
            <w:tcW w:w="681" w:type="pct"/>
            <w:tcBorders>
              <w:bottom w:val="single" w:sz="4" w:space="0" w:color="auto"/>
            </w:tcBorders>
            <w:noWrap/>
            <w:vAlign w:val="bottom"/>
          </w:tcPr>
          <w:p w14:paraId="6B7642E2" w14:textId="7A0D9ABB"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8" w:type="pct"/>
            <w:tcBorders>
              <w:bottom w:val="single" w:sz="4" w:space="0" w:color="auto"/>
            </w:tcBorders>
            <w:noWrap/>
            <w:vAlign w:val="bottom"/>
          </w:tcPr>
          <w:p w14:paraId="32F0C26D" w14:textId="76F5F9B5"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10" w:type="pct"/>
            <w:tcBorders>
              <w:bottom w:val="single" w:sz="4" w:space="0" w:color="auto"/>
            </w:tcBorders>
            <w:noWrap/>
            <w:vAlign w:val="bottom"/>
          </w:tcPr>
          <w:p w14:paraId="595F9FD8" w14:textId="557985AB"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0" w:type="pct"/>
            <w:tcBorders>
              <w:bottom w:val="single" w:sz="4" w:space="0" w:color="auto"/>
            </w:tcBorders>
            <w:noWrap/>
            <w:vAlign w:val="bottom"/>
          </w:tcPr>
          <w:p w14:paraId="44840FEA" w14:textId="3209E722"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(6,930)</w:t>
            </w:r>
          </w:p>
        </w:tc>
      </w:tr>
      <w:tr w:rsidR="00C82E4F" w:rsidRPr="00FD0F20" w14:paraId="7C585382"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1292F0D6" w14:textId="77777777" w:rsidR="00C82E4F" w:rsidRPr="00FD0F20" w:rsidRDefault="00C82E4F"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2A2E03E8"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1" w:type="pct"/>
            <w:tcBorders>
              <w:top w:val="single" w:sz="4" w:space="0" w:color="auto"/>
            </w:tcBorders>
            <w:noWrap/>
            <w:vAlign w:val="bottom"/>
          </w:tcPr>
          <w:p w14:paraId="42589DAB"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5CA58069"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543C2D6F"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0" w:type="pct"/>
            <w:tcBorders>
              <w:top w:val="single" w:sz="4" w:space="0" w:color="auto"/>
            </w:tcBorders>
            <w:noWrap/>
            <w:vAlign w:val="bottom"/>
          </w:tcPr>
          <w:p w14:paraId="23A7EDBE" w14:textId="77777777" w:rsidR="00C82E4F" w:rsidRPr="00FD0F20" w:rsidRDefault="00C82E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3A0AA5" w:rsidRPr="00FD0F20" w14:paraId="15C05E7A"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638898FC" w14:textId="77777777" w:rsidR="003A0AA5" w:rsidRPr="00FD0F20" w:rsidRDefault="003A0AA5"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cashflow</w:t>
            </w:r>
          </w:p>
        </w:tc>
        <w:tc>
          <w:tcPr>
            <w:tcW w:w="708" w:type="pct"/>
            <w:tcBorders>
              <w:bottom w:val="single" w:sz="4" w:space="0" w:color="auto"/>
            </w:tcBorders>
            <w:noWrap/>
            <w:vAlign w:val="bottom"/>
          </w:tcPr>
          <w:p w14:paraId="0A61F802" w14:textId="11F9EE53"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143,716</w:t>
            </w:r>
          </w:p>
        </w:tc>
        <w:tc>
          <w:tcPr>
            <w:tcW w:w="681" w:type="pct"/>
            <w:tcBorders>
              <w:bottom w:val="single" w:sz="4" w:space="0" w:color="auto"/>
            </w:tcBorders>
            <w:noWrap/>
            <w:vAlign w:val="bottom"/>
          </w:tcPr>
          <w:p w14:paraId="6B740CE3" w14:textId="3C38A16C"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8" w:type="pct"/>
            <w:tcBorders>
              <w:bottom w:val="single" w:sz="4" w:space="0" w:color="auto"/>
            </w:tcBorders>
            <w:noWrap/>
            <w:vAlign w:val="bottom"/>
          </w:tcPr>
          <w:p w14:paraId="5E1F4817" w14:textId="639579B5"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(246,204)</w:t>
            </w:r>
          </w:p>
        </w:tc>
        <w:tc>
          <w:tcPr>
            <w:tcW w:w="710" w:type="pct"/>
            <w:tcBorders>
              <w:bottom w:val="single" w:sz="4" w:space="0" w:color="auto"/>
            </w:tcBorders>
            <w:noWrap/>
            <w:vAlign w:val="bottom"/>
          </w:tcPr>
          <w:p w14:paraId="711D7C49" w14:textId="786B0DE9"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0" w:type="pct"/>
            <w:tcBorders>
              <w:bottom w:val="single" w:sz="4" w:space="0" w:color="auto"/>
            </w:tcBorders>
            <w:noWrap/>
            <w:vAlign w:val="bottom"/>
          </w:tcPr>
          <w:p w14:paraId="1335E5DF" w14:textId="3E0198D5"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102</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488</w:t>
            </w:r>
            <w:r w:rsidRPr="00FD0F20">
              <w:rPr>
                <w:rFonts w:ascii="Arial" w:hAnsi="Arial" w:cs="Arial"/>
                <w:color w:val="000000"/>
                <w:sz w:val="16"/>
                <w:szCs w:val="16"/>
                <w:lang w:eastAsia="en-GB"/>
              </w:rPr>
              <w:t>)</w:t>
            </w:r>
          </w:p>
        </w:tc>
      </w:tr>
      <w:tr w:rsidR="003A0AA5" w:rsidRPr="00FD0F20" w14:paraId="5143C82C"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0FF52638" w14:textId="77777777" w:rsidR="003A0AA5" w:rsidRPr="00FD0F20" w:rsidRDefault="003A0AA5"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4AC7F927"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1" w:type="pct"/>
            <w:tcBorders>
              <w:top w:val="single" w:sz="4" w:space="0" w:color="auto"/>
            </w:tcBorders>
            <w:noWrap/>
            <w:vAlign w:val="bottom"/>
          </w:tcPr>
          <w:p w14:paraId="74AE1998"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5618C08C"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E9F9D18"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0" w:type="pct"/>
            <w:tcBorders>
              <w:top w:val="single" w:sz="4" w:space="0" w:color="auto"/>
            </w:tcBorders>
            <w:noWrap/>
            <w:vAlign w:val="bottom"/>
          </w:tcPr>
          <w:p w14:paraId="1C5A5A38"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3A0AA5" w:rsidRPr="00FD0F20" w14:paraId="076EBBB7"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06311CF" w14:textId="77777777" w:rsidR="003A0AA5" w:rsidRPr="00FD0F20" w:rsidRDefault="003A0AA5"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08" w:type="pct"/>
            <w:noWrap/>
            <w:vAlign w:val="bottom"/>
          </w:tcPr>
          <w:p w14:paraId="63AEF329"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81" w:type="pct"/>
            <w:noWrap/>
            <w:vAlign w:val="bottom"/>
          </w:tcPr>
          <w:p w14:paraId="49B3583E"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noWrap/>
            <w:vAlign w:val="bottom"/>
          </w:tcPr>
          <w:p w14:paraId="004D0F08"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2746447B"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0" w:type="pct"/>
            <w:noWrap/>
            <w:vAlign w:val="bottom"/>
          </w:tcPr>
          <w:p w14:paraId="4DBDDA5B"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3A0AA5" w:rsidRPr="00FD0F20" w14:paraId="0A760221"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E24091D" w14:textId="77777777" w:rsidR="003A0AA5" w:rsidRPr="00FD0F20" w:rsidRDefault="003A0AA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708" w:type="pct"/>
            <w:noWrap/>
            <w:vAlign w:val="bottom"/>
          </w:tcPr>
          <w:p w14:paraId="077E68C4" w14:textId="5E510083"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143,268</w:t>
            </w:r>
          </w:p>
        </w:tc>
        <w:tc>
          <w:tcPr>
            <w:tcW w:w="681" w:type="pct"/>
            <w:noWrap/>
            <w:vAlign w:val="bottom"/>
          </w:tcPr>
          <w:p w14:paraId="1785E8C5" w14:textId="648D9953"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314</w:t>
            </w:r>
          </w:p>
        </w:tc>
        <w:tc>
          <w:tcPr>
            <w:tcW w:w="708" w:type="pct"/>
            <w:noWrap/>
            <w:vAlign w:val="bottom"/>
          </w:tcPr>
          <w:p w14:paraId="073F7E93" w14:textId="273FE909"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314,022</w:t>
            </w:r>
          </w:p>
        </w:tc>
        <w:tc>
          <w:tcPr>
            <w:tcW w:w="710" w:type="pct"/>
            <w:noWrap/>
            <w:vAlign w:val="bottom"/>
          </w:tcPr>
          <w:p w14:paraId="29E778F0" w14:textId="59DBB69D"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6,875</w:t>
            </w:r>
          </w:p>
        </w:tc>
        <w:tc>
          <w:tcPr>
            <w:tcW w:w="700" w:type="pct"/>
            <w:noWrap/>
            <w:vAlign w:val="bottom"/>
          </w:tcPr>
          <w:p w14:paraId="3017571F" w14:textId="5CF995A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464,479</w:t>
            </w:r>
          </w:p>
        </w:tc>
      </w:tr>
      <w:tr w:rsidR="003A0AA5" w:rsidRPr="00FD0F20" w14:paraId="11B70785"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6C3C5280" w14:textId="77777777" w:rsidR="003A0AA5" w:rsidRPr="00FD0F20" w:rsidRDefault="003A0AA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708" w:type="pct"/>
            <w:tcBorders>
              <w:bottom w:val="single" w:sz="4" w:space="0" w:color="auto"/>
            </w:tcBorders>
            <w:noWrap/>
            <w:vAlign w:val="bottom"/>
          </w:tcPr>
          <w:p w14:paraId="6135E046" w14:textId="6DEF01BB"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(179)</w:t>
            </w:r>
          </w:p>
        </w:tc>
        <w:tc>
          <w:tcPr>
            <w:tcW w:w="681" w:type="pct"/>
            <w:tcBorders>
              <w:bottom w:val="single" w:sz="4" w:space="0" w:color="auto"/>
            </w:tcBorders>
            <w:noWrap/>
            <w:vAlign w:val="bottom"/>
          </w:tcPr>
          <w:p w14:paraId="6AE9CD4C" w14:textId="05224984"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8" w:type="pct"/>
            <w:tcBorders>
              <w:bottom w:val="single" w:sz="4" w:space="0" w:color="auto"/>
            </w:tcBorders>
            <w:noWrap/>
            <w:vAlign w:val="bottom"/>
          </w:tcPr>
          <w:p w14:paraId="2675BDB8" w14:textId="0F6AF3B2"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164</w:t>
            </w:r>
          </w:p>
        </w:tc>
        <w:tc>
          <w:tcPr>
            <w:tcW w:w="710" w:type="pct"/>
            <w:tcBorders>
              <w:bottom w:val="single" w:sz="4" w:space="0" w:color="auto"/>
            </w:tcBorders>
            <w:noWrap/>
            <w:vAlign w:val="bottom"/>
          </w:tcPr>
          <w:p w14:paraId="0DFBFEE8" w14:textId="1513A39F"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w:t>
            </w:r>
          </w:p>
        </w:tc>
        <w:tc>
          <w:tcPr>
            <w:tcW w:w="700" w:type="pct"/>
            <w:tcBorders>
              <w:bottom w:val="single" w:sz="4" w:space="0" w:color="auto"/>
            </w:tcBorders>
            <w:noWrap/>
            <w:vAlign w:val="bottom"/>
          </w:tcPr>
          <w:p w14:paraId="176ED390" w14:textId="2D78C7D4"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w:t>
            </w:r>
          </w:p>
        </w:tc>
      </w:tr>
      <w:tr w:rsidR="003A0AA5" w:rsidRPr="00FD0F20" w14:paraId="42D7029A"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35A82261" w14:textId="77777777" w:rsidR="003A0AA5" w:rsidRPr="00FD0F20" w:rsidRDefault="003A0AA5"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0E3BAB66"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81" w:type="pct"/>
            <w:tcBorders>
              <w:top w:val="single" w:sz="4" w:space="0" w:color="auto"/>
            </w:tcBorders>
            <w:noWrap/>
            <w:vAlign w:val="bottom"/>
          </w:tcPr>
          <w:p w14:paraId="222B1876"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6A562761"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6319D24"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0" w:type="pct"/>
            <w:tcBorders>
              <w:top w:val="single" w:sz="4" w:space="0" w:color="auto"/>
            </w:tcBorders>
            <w:noWrap/>
            <w:vAlign w:val="bottom"/>
          </w:tcPr>
          <w:p w14:paraId="38662CF2" w14:textId="77777777" w:rsidR="003A0AA5" w:rsidRPr="00FD0F20" w:rsidRDefault="003A0AA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BC5DD4" w:rsidRPr="00FD0F20" w14:paraId="57B1B9F6" w14:textId="77777777" w:rsidTr="00FF1E0D">
        <w:tc>
          <w:tcPr>
            <w:cnfStyle w:val="001000000000" w:firstRow="0" w:lastRow="0" w:firstColumn="1" w:lastColumn="0" w:oddVBand="0" w:evenVBand="0" w:oddHBand="0" w:evenHBand="0" w:firstRowFirstColumn="0" w:firstRowLastColumn="0" w:lastRowFirstColumn="0" w:lastRowLastColumn="0"/>
            <w:tcW w:w="1490" w:type="pct"/>
            <w:noWrap/>
            <w:vAlign w:val="bottom"/>
          </w:tcPr>
          <w:p w14:paraId="4D8B9ABF" w14:textId="77777777" w:rsidR="00BC5DD4" w:rsidRPr="00FD0F20" w:rsidRDefault="00BC5DD4"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08" w:type="pct"/>
            <w:tcBorders>
              <w:bottom w:val="single" w:sz="4" w:space="0" w:color="auto"/>
            </w:tcBorders>
            <w:noWrap/>
            <w:vAlign w:val="bottom"/>
          </w:tcPr>
          <w:p w14:paraId="7FBC7231" w14:textId="71A1F8DE" w:rsidR="00BC5DD4" w:rsidRPr="00FD0F20" w:rsidRDefault="00BC5DD4"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143,089</w:t>
            </w:r>
          </w:p>
        </w:tc>
        <w:tc>
          <w:tcPr>
            <w:tcW w:w="681" w:type="pct"/>
            <w:tcBorders>
              <w:bottom w:val="single" w:sz="4" w:space="0" w:color="auto"/>
            </w:tcBorders>
            <w:noWrap/>
            <w:vAlign w:val="bottom"/>
          </w:tcPr>
          <w:p w14:paraId="7B75B5B6" w14:textId="6DD5465F" w:rsidR="00BC5DD4" w:rsidRPr="00FD0F20" w:rsidRDefault="00BC5DD4"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314</w:t>
            </w:r>
          </w:p>
        </w:tc>
        <w:tc>
          <w:tcPr>
            <w:tcW w:w="708" w:type="pct"/>
            <w:tcBorders>
              <w:bottom w:val="single" w:sz="4" w:space="0" w:color="auto"/>
            </w:tcBorders>
            <w:noWrap/>
            <w:vAlign w:val="bottom"/>
          </w:tcPr>
          <w:p w14:paraId="6DC90751" w14:textId="29F98FBE" w:rsidR="00BC5DD4" w:rsidRPr="00FD0F20" w:rsidRDefault="00BC5DD4"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314,186</w:t>
            </w:r>
          </w:p>
        </w:tc>
        <w:tc>
          <w:tcPr>
            <w:tcW w:w="710" w:type="pct"/>
            <w:tcBorders>
              <w:bottom w:val="single" w:sz="4" w:space="0" w:color="auto"/>
            </w:tcBorders>
            <w:noWrap/>
            <w:vAlign w:val="bottom"/>
          </w:tcPr>
          <w:p w14:paraId="542AA689" w14:textId="660C2EC8" w:rsidR="00BC5DD4" w:rsidRPr="00FD0F20" w:rsidRDefault="00BC5DD4"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6,877</w:t>
            </w:r>
          </w:p>
        </w:tc>
        <w:tc>
          <w:tcPr>
            <w:tcW w:w="700" w:type="pct"/>
            <w:tcBorders>
              <w:bottom w:val="single" w:sz="4" w:space="0" w:color="auto"/>
            </w:tcBorders>
            <w:noWrap/>
            <w:vAlign w:val="bottom"/>
          </w:tcPr>
          <w:p w14:paraId="0343B635" w14:textId="7C6BA8C9" w:rsidR="00BC5DD4" w:rsidRPr="00FD0F20" w:rsidRDefault="00BC5DD4"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hAnsi="Arial" w:cs="Arial"/>
                <w:color w:val="000000"/>
                <w:sz w:val="16"/>
                <w:szCs w:val="16"/>
                <w:lang w:val="en-GB" w:eastAsia="en-GB"/>
              </w:rPr>
              <w:t>464,466</w:t>
            </w:r>
          </w:p>
        </w:tc>
      </w:tr>
    </w:tbl>
    <w:p w14:paraId="583800BD" w14:textId="77777777" w:rsidR="004961C8" w:rsidRPr="00FD0F20" w:rsidRDefault="004961C8" w:rsidP="00FF1E0D">
      <w:pPr>
        <w:rPr>
          <w:rFonts w:ascii="Arial" w:hAnsi="Arial" w:cs="Arial"/>
          <w:b/>
          <w:bCs/>
          <w:sz w:val="18"/>
          <w:szCs w:val="18"/>
        </w:rPr>
      </w:pPr>
    </w:p>
    <w:p w14:paraId="327AF1D4" w14:textId="2FDD9851" w:rsidR="004961C8" w:rsidRPr="00FD0F20" w:rsidRDefault="004961C8" w:rsidP="00FF1E0D">
      <w:pPr>
        <w:rPr>
          <w:rFonts w:ascii="Arial" w:hAnsi="Arial" w:cs="Arial"/>
          <w:sz w:val="18"/>
          <w:szCs w:val="18"/>
        </w:rPr>
      </w:pPr>
      <w:r w:rsidRPr="00FD0F20">
        <w:rPr>
          <w:rFonts w:ascii="Arial" w:hAnsi="Arial" w:cs="Arial"/>
          <w:sz w:val="18"/>
          <w:szCs w:val="18"/>
        </w:rPr>
        <w:br w:type="page"/>
      </w:r>
    </w:p>
    <w:tbl>
      <w:tblPr>
        <w:tblStyle w:val="PlainTable4"/>
        <w:tblW w:w="4899" w:type="pct"/>
        <w:tblInd w:w="108" w:type="dxa"/>
        <w:tblLayout w:type="fixed"/>
        <w:tblLook w:val="04A0" w:firstRow="1" w:lastRow="0" w:firstColumn="1" w:lastColumn="0" w:noHBand="0" w:noVBand="1"/>
      </w:tblPr>
      <w:tblGrid>
        <w:gridCol w:w="2960"/>
        <w:gridCol w:w="1345"/>
        <w:gridCol w:w="1159"/>
        <w:gridCol w:w="1343"/>
        <w:gridCol w:w="1346"/>
        <w:gridCol w:w="1329"/>
      </w:tblGrid>
      <w:tr w:rsidR="004961C8" w:rsidRPr="00FD0F20" w14:paraId="6881447F"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319C14C7"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439" w:type="pct"/>
            <w:gridSpan w:val="5"/>
            <w:tcBorders>
              <w:bottom w:val="single" w:sz="4" w:space="0" w:color="auto"/>
            </w:tcBorders>
            <w:noWrap/>
            <w:vAlign w:val="bottom"/>
          </w:tcPr>
          <w:p w14:paraId="4BD5EA10" w14:textId="1838D0C4" w:rsidR="004961C8" w:rsidRPr="00FD0F20" w:rsidRDefault="004961C8"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 xml:space="preserve">Consolidated financial </w:t>
            </w:r>
            <w:r w:rsidR="006D3ABA" w:rsidRPr="00FD0F20">
              <w:rPr>
                <w:rFonts w:ascii="Arial" w:hAnsi="Arial" w:cs="Arial"/>
                <w:color w:val="000000" w:themeColor="text1"/>
                <w:sz w:val="16"/>
                <w:szCs w:val="16"/>
                <w:lang w:val="en-GB" w:eastAsia="en-GB"/>
              </w:rPr>
              <w:t>information</w:t>
            </w:r>
          </w:p>
        </w:tc>
      </w:tr>
      <w:tr w:rsidR="004961C8" w:rsidRPr="00FD0F20" w14:paraId="49F6E391"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422DB06D"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439" w:type="pct"/>
            <w:gridSpan w:val="5"/>
            <w:tcBorders>
              <w:top w:val="single" w:sz="4" w:space="0" w:color="auto"/>
              <w:bottom w:val="single" w:sz="4" w:space="0" w:color="auto"/>
            </w:tcBorders>
            <w:noWrap/>
            <w:vAlign w:val="bottom"/>
          </w:tcPr>
          <w:p w14:paraId="58F870C9" w14:textId="77777777" w:rsidR="00230BD0" w:rsidRPr="00FD0F20" w:rsidRDefault="00230BD0"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(Unaudited)</w:t>
            </w:r>
          </w:p>
          <w:p w14:paraId="6DD61BD6" w14:textId="4E0BA1F7" w:rsidR="004961C8" w:rsidRPr="00FD0F20" w:rsidRDefault="00230BD0"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March 2026</w:t>
            </w:r>
            <w:proofErr w:type="gramEnd"/>
          </w:p>
        </w:tc>
      </w:tr>
      <w:tr w:rsidR="004961C8" w:rsidRPr="00FD0F20" w14:paraId="372E7B35"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F851136"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439" w:type="pct"/>
            <w:gridSpan w:val="5"/>
            <w:tcBorders>
              <w:top w:val="single" w:sz="4" w:space="0" w:color="auto"/>
              <w:bottom w:val="single" w:sz="4" w:space="0" w:color="auto"/>
            </w:tcBorders>
            <w:noWrap/>
            <w:vAlign w:val="bottom"/>
          </w:tcPr>
          <w:p w14:paraId="4EF20ECC"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Non-motor of insurance</w:t>
            </w:r>
          </w:p>
        </w:tc>
      </w:tr>
      <w:tr w:rsidR="004961C8" w:rsidRPr="00FD0F20" w14:paraId="4270A8AA"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0D396498"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1320" w:type="pct"/>
            <w:gridSpan w:val="2"/>
            <w:tcBorders>
              <w:top w:val="single" w:sz="4" w:space="0" w:color="auto"/>
              <w:bottom w:val="single" w:sz="4" w:space="0" w:color="auto"/>
            </w:tcBorders>
            <w:noWrap/>
            <w:vAlign w:val="bottom"/>
          </w:tcPr>
          <w:p w14:paraId="6DD4C181"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16106B1A"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Coverage</w:t>
            </w:r>
          </w:p>
        </w:tc>
        <w:tc>
          <w:tcPr>
            <w:tcW w:w="1418" w:type="pct"/>
            <w:gridSpan w:val="2"/>
            <w:tcBorders>
              <w:top w:val="single" w:sz="4" w:space="0" w:color="auto"/>
              <w:bottom w:val="single" w:sz="4" w:space="0" w:color="auto"/>
            </w:tcBorders>
            <w:vAlign w:val="bottom"/>
          </w:tcPr>
          <w:p w14:paraId="0EE97407"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Liabilities for </w:t>
            </w:r>
          </w:p>
          <w:p w14:paraId="2D14F122"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01" w:type="pct"/>
            <w:vAlign w:val="bottom"/>
          </w:tcPr>
          <w:p w14:paraId="17736EDC"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4961C8" w:rsidRPr="00FD0F20" w14:paraId="63A2CC8B" w14:textId="77777777" w:rsidTr="00FF1E0D">
        <w:tc>
          <w:tcPr>
            <w:cnfStyle w:val="001000000000" w:firstRow="0" w:lastRow="0" w:firstColumn="1" w:lastColumn="0" w:oddVBand="0" w:evenVBand="0" w:oddHBand="0" w:evenHBand="0" w:firstRowFirstColumn="0" w:firstRowLastColumn="0" w:lastRowFirstColumn="0" w:lastRowLastColumn="0"/>
            <w:tcW w:w="1561" w:type="pct"/>
            <w:tcBorders>
              <w:bottom w:val="single" w:sz="4" w:space="0" w:color="auto"/>
            </w:tcBorders>
            <w:noWrap/>
            <w:vAlign w:val="bottom"/>
            <w:hideMark/>
          </w:tcPr>
          <w:p w14:paraId="77036B2E" w14:textId="77777777" w:rsidR="004961C8" w:rsidRPr="00FD0F20" w:rsidRDefault="004961C8" w:rsidP="00FF1E0D">
            <w:pPr>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709" w:type="pct"/>
            <w:tcBorders>
              <w:bottom w:val="single" w:sz="4" w:space="0" w:color="auto"/>
            </w:tcBorders>
            <w:noWrap/>
            <w:vAlign w:val="bottom"/>
            <w:hideMark/>
          </w:tcPr>
          <w:p w14:paraId="5933B35A"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w:t>
            </w:r>
          </w:p>
          <w:p w14:paraId="2F747669"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component</w:t>
            </w:r>
          </w:p>
          <w:p w14:paraId="21EF7782"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7AC87623"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611" w:type="pct"/>
            <w:tcBorders>
              <w:bottom w:val="single" w:sz="4" w:space="0" w:color="auto"/>
            </w:tcBorders>
            <w:noWrap/>
            <w:vAlign w:val="bottom"/>
            <w:hideMark/>
          </w:tcPr>
          <w:p w14:paraId="77691A97"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162E190E"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0183EDDB"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708" w:type="pct"/>
            <w:tcBorders>
              <w:bottom w:val="single" w:sz="4" w:space="0" w:color="auto"/>
            </w:tcBorders>
            <w:noWrap/>
            <w:vAlign w:val="bottom"/>
          </w:tcPr>
          <w:p w14:paraId="3D488DC6"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Present value of future cash flows</w:t>
            </w:r>
          </w:p>
          <w:p w14:paraId="2373CD02"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2C8C9022"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09" w:type="pct"/>
            <w:tcBorders>
              <w:bottom w:val="single" w:sz="4" w:space="0" w:color="auto"/>
            </w:tcBorders>
            <w:noWrap/>
            <w:vAlign w:val="center"/>
            <w:hideMark/>
          </w:tcPr>
          <w:p w14:paraId="1D2D1E02" w14:textId="77777777" w:rsidR="00FF1E0D"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Risk </w:t>
            </w:r>
          </w:p>
          <w:p w14:paraId="278229FE" w14:textId="5507895A"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adjustment for</w:t>
            </w:r>
          </w:p>
          <w:p w14:paraId="4791AD3F" w14:textId="77777777"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3AB017AA"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10889D11"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63FE5384"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01" w:type="pct"/>
            <w:tcBorders>
              <w:bottom w:val="single" w:sz="4" w:space="0" w:color="auto"/>
            </w:tcBorders>
            <w:noWrap/>
            <w:vAlign w:val="bottom"/>
            <w:hideMark/>
          </w:tcPr>
          <w:p w14:paraId="2ED6CD97"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0199DD25"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06C58C44"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4961C8" w:rsidRPr="00FD0F20" w14:paraId="14189F65" w14:textId="77777777" w:rsidTr="00FF1E0D">
        <w:tc>
          <w:tcPr>
            <w:cnfStyle w:val="001000000000" w:firstRow="0" w:lastRow="0" w:firstColumn="1" w:lastColumn="0" w:oddVBand="0" w:evenVBand="0" w:oddHBand="0" w:evenHBand="0" w:firstRowFirstColumn="0" w:firstRowLastColumn="0" w:lastRowFirstColumn="0" w:lastRowLastColumn="0"/>
            <w:tcW w:w="1561" w:type="pct"/>
            <w:tcBorders>
              <w:top w:val="single" w:sz="4" w:space="0" w:color="auto"/>
            </w:tcBorders>
            <w:noWrap/>
          </w:tcPr>
          <w:p w14:paraId="778DCC8B" w14:textId="77777777" w:rsidR="004961C8" w:rsidRPr="00FD0F20" w:rsidRDefault="004961C8" w:rsidP="00FF1E0D">
            <w:pPr>
              <w:ind w:left="67" w:hanging="139"/>
              <w:contextualSpacing/>
              <w:rPr>
                <w:rFonts w:ascii="Arial" w:hAnsi="Arial" w:cs="Arial"/>
                <w:b w:val="0"/>
                <w:bCs w:val="0"/>
                <w:color w:val="000000" w:themeColor="text1"/>
                <w:sz w:val="16"/>
                <w:szCs w:val="16"/>
                <w:cs/>
                <w:lang w:val="en-GB" w:eastAsia="en-GB"/>
              </w:rPr>
            </w:pPr>
          </w:p>
        </w:tc>
        <w:tc>
          <w:tcPr>
            <w:tcW w:w="709" w:type="pct"/>
            <w:tcBorders>
              <w:top w:val="single" w:sz="4" w:space="0" w:color="auto"/>
            </w:tcBorders>
            <w:noWrap/>
          </w:tcPr>
          <w:p w14:paraId="15ECE324"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11" w:type="pct"/>
            <w:tcBorders>
              <w:top w:val="single" w:sz="4" w:space="0" w:color="auto"/>
            </w:tcBorders>
            <w:noWrap/>
          </w:tcPr>
          <w:p w14:paraId="3BD28C42"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tcBorders>
              <w:top w:val="single" w:sz="4" w:space="0" w:color="auto"/>
            </w:tcBorders>
            <w:noWrap/>
          </w:tcPr>
          <w:p w14:paraId="175B91F3"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tcBorders>
              <w:top w:val="single" w:sz="4" w:space="0" w:color="auto"/>
            </w:tcBorders>
            <w:noWrap/>
          </w:tcPr>
          <w:p w14:paraId="2EFAE62E"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1" w:type="pct"/>
            <w:tcBorders>
              <w:top w:val="single" w:sz="4" w:space="0" w:color="auto"/>
            </w:tcBorders>
            <w:noWrap/>
          </w:tcPr>
          <w:p w14:paraId="6A5D3073"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2062DB" w:rsidRPr="00FD0F20" w14:paraId="0B3F42EB"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0FA7A396" w14:textId="77777777" w:rsidR="002062DB" w:rsidRPr="00FD0F20" w:rsidRDefault="002062DB"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liabilities</w:t>
            </w:r>
          </w:p>
        </w:tc>
        <w:tc>
          <w:tcPr>
            <w:tcW w:w="709" w:type="pct"/>
            <w:noWrap/>
            <w:vAlign w:val="bottom"/>
          </w:tcPr>
          <w:p w14:paraId="2D3B6651" w14:textId="4018ABD9"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542,295</w:t>
            </w:r>
          </w:p>
        </w:tc>
        <w:tc>
          <w:tcPr>
            <w:tcW w:w="611" w:type="pct"/>
            <w:noWrap/>
            <w:vAlign w:val="bottom"/>
          </w:tcPr>
          <w:p w14:paraId="5AD10D70" w14:textId="0D857489"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18</w:t>
            </w:r>
            <w:r w:rsidRPr="00FD0F20">
              <w:rPr>
                <w:rFonts w:ascii="Arial" w:hAnsi="Arial" w:cs="Arial"/>
                <w:color w:val="000000" w:themeColor="text1"/>
                <w:sz w:val="16"/>
                <w:szCs w:val="16"/>
                <w:lang w:eastAsia="en-GB"/>
              </w:rPr>
              <w:t>,</w:t>
            </w:r>
            <w:r w:rsidRPr="00FD0F20">
              <w:rPr>
                <w:rFonts w:ascii="Arial" w:hAnsi="Arial" w:cs="Arial"/>
                <w:color w:val="000000" w:themeColor="text1"/>
                <w:sz w:val="16"/>
                <w:szCs w:val="16"/>
                <w:lang w:val="en-GB" w:eastAsia="en-GB"/>
              </w:rPr>
              <w:t>969</w:t>
            </w:r>
          </w:p>
        </w:tc>
        <w:tc>
          <w:tcPr>
            <w:tcW w:w="708" w:type="pct"/>
            <w:noWrap/>
            <w:vAlign w:val="bottom"/>
          </w:tcPr>
          <w:p w14:paraId="20FD5DA0" w14:textId="53D450EF"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1,194,597</w:t>
            </w:r>
          </w:p>
        </w:tc>
        <w:tc>
          <w:tcPr>
            <w:tcW w:w="709" w:type="pct"/>
            <w:noWrap/>
            <w:vAlign w:val="bottom"/>
          </w:tcPr>
          <w:p w14:paraId="32FD9818" w14:textId="1331BE43"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159,458</w:t>
            </w:r>
          </w:p>
        </w:tc>
        <w:tc>
          <w:tcPr>
            <w:tcW w:w="701" w:type="pct"/>
            <w:noWrap/>
            <w:vAlign w:val="bottom"/>
          </w:tcPr>
          <w:p w14:paraId="45C0A9CF" w14:textId="765CD738"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1,915,319</w:t>
            </w:r>
          </w:p>
        </w:tc>
      </w:tr>
      <w:tr w:rsidR="002062DB" w:rsidRPr="00FD0F20" w14:paraId="0534B662"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4F6E73F" w14:textId="77777777" w:rsidR="002062DB" w:rsidRPr="00FD0F20" w:rsidRDefault="002062DB"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assets</w:t>
            </w:r>
          </w:p>
        </w:tc>
        <w:tc>
          <w:tcPr>
            <w:tcW w:w="709" w:type="pct"/>
            <w:tcBorders>
              <w:bottom w:val="single" w:sz="4" w:space="0" w:color="auto"/>
            </w:tcBorders>
            <w:noWrap/>
            <w:vAlign w:val="bottom"/>
          </w:tcPr>
          <w:p w14:paraId="5F12265D" w14:textId="62B9791A"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13,398</w:t>
            </w:r>
          </w:p>
        </w:tc>
        <w:tc>
          <w:tcPr>
            <w:tcW w:w="611" w:type="pct"/>
            <w:tcBorders>
              <w:bottom w:val="single" w:sz="4" w:space="0" w:color="auto"/>
            </w:tcBorders>
            <w:noWrap/>
            <w:vAlign w:val="bottom"/>
          </w:tcPr>
          <w:p w14:paraId="5656ACC1" w14:textId="0067BABB"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1,170</w:t>
            </w:r>
          </w:p>
        </w:tc>
        <w:tc>
          <w:tcPr>
            <w:tcW w:w="708" w:type="pct"/>
            <w:tcBorders>
              <w:bottom w:val="single" w:sz="4" w:space="0" w:color="auto"/>
            </w:tcBorders>
            <w:noWrap/>
            <w:vAlign w:val="bottom"/>
          </w:tcPr>
          <w:p w14:paraId="562E4253" w14:textId="26735B12"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(139,676)</w:t>
            </w:r>
          </w:p>
        </w:tc>
        <w:tc>
          <w:tcPr>
            <w:tcW w:w="709" w:type="pct"/>
            <w:tcBorders>
              <w:bottom w:val="single" w:sz="4" w:space="0" w:color="auto"/>
            </w:tcBorders>
            <w:noWrap/>
            <w:vAlign w:val="bottom"/>
          </w:tcPr>
          <w:p w14:paraId="47B35EAA" w14:textId="327991CA"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8,908</w:t>
            </w:r>
          </w:p>
        </w:tc>
        <w:tc>
          <w:tcPr>
            <w:tcW w:w="701" w:type="pct"/>
            <w:tcBorders>
              <w:bottom w:val="single" w:sz="4" w:space="0" w:color="auto"/>
            </w:tcBorders>
            <w:noWrap/>
            <w:vAlign w:val="bottom"/>
          </w:tcPr>
          <w:p w14:paraId="47438AE8" w14:textId="7CDAC8D9"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(116,200)</w:t>
            </w:r>
          </w:p>
        </w:tc>
      </w:tr>
      <w:tr w:rsidR="002062DB" w:rsidRPr="00FD0F20" w14:paraId="7717B0F1"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24587BF" w14:textId="77777777" w:rsidR="002062DB" w:rsidRPr="00FD0F20" w:rsidRDefault="002062DB" w:rsidP="00FF1E0D">
            <w:pPr>
              <w:ind w:left="67" w:hanging="139"/>
              <w:contextualSpacing/>
              <w:rPr>
                <w:rFonts w:ascii="Arial" w:hAnsi="Arial" w:cs="Arial"/>
                <w:b w:val="0"/>
                <w:bCs w:val="0"/>
                <w:color w:val="000000" w:themeColor="text1"/>
                <w:sz w:val="16"/>
                <w:szCs w:val="16"/>
                <w:lang w:val="en-GB" w:eastAsia="en-GB"/>
              </w:rPr>
            </w:pPr>
          </w:p>
        </w:tc>
        <w:tc>
          <w:tcPr>
            <w:tcW w:w="709" w:type="pct"/>
            <w:tcBorders>
              <w:top w:val="single" w:sz="4" w:space="0" w:color="auto"/>
            </w:tcBorders>
            <w:noWrap/>
            <w:vAlign w:val="bottom"/>
          </w:tcPr>
          <w:p w14:paraId="5075826D" w14:textId="77777777"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11" w:type="pct"/>
            <w:tcBorders>
              <w:top w:val="single" w:sz="4" w:space="0" w:color="auto"/>
            </w:tcBorders>
            <w:noWrap/>
            <w:vAlign w:val="bottom"/>
          </w:tcPr>
          <w:p w14:paraId="471979D9" w14:textId="77777777"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tcBorders>
              <w:top w:val="single" w:sz="4" w:space="0" w:color="auto"/>
            </w:tcBorders>
            <w:noWrap/>
            <w:vAlign w:val="bottom"/>
          </w:tcPr>
          <w:p w14:paraId="3764430A" w14:textId="77777777"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09" w:type="pct"/>
            <w:tcBorders>
              <w:top w:val="single" w:sz="4" w:space="0" w:color="auto"/>
            </w:tcBorders>
            <w:noWrap/>
            <w:vAlign w:val="bottom"/>
          </w:tcPr>
          <w:p w14:paraId="1C6C9BDE" w14:textId="77777777"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1" w:type="pct"/>
            <w:tcBorders>
              <w:top w:val="single" w:sz="4" w:space="0" w:color="auto"/>
            </w:tcBorders>
            <w:noWrap/>
            <w:vAlign w:val="bottom"/>
          </w:tcPr>
          <w:p w14:paraId="0DA46732" w14:textId="77777777" w:rsidR="002062DB" w:rsidRPr="00FD0F20" w:rsidRDefault="002062D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7D6415" w:rsidRPr="00FD0F20" w14:paraId="3C34F3ED"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62EC0E33" w14:textId="77777777" w:rsidR="007D6415" w:rsidRPr="00FD0F20" w:rsidRDefault="007D641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709" w:type="pct"/>
            <w:tcBorders>
              <w:bottom w:val="single" w:sz="4" w:space="0" w:color="auto"/>
            </w:tcBorders>
            <w:noWrap/>
            <w:vAlign w:val="bottom"/>
          </w:tcPr>
          <w:p w14:paraId="14E9B616" w14:textId="1AE5E5E6"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555,693</w:t>
            </w:r>
          </w:p>
        </w:tc>
        <w:tc>
          <w:tcPr>
            <w:tcW w:w="611" w:type="pct"/>
            <w:tcBorders>
              <w:bottom w:val="single" w:sz="4" w:space="0" w:color="auto"/>
            </w:tcBorders>
            <w:noWrap/>
            <w:vAlign w:val="bottom"/>
          </w:tcPr>
          <w:p w14:paraId="64FB319F" w14:textId="00B15A3D"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20,139</w:t>
            </w:r>
          </w:p>
        </w:tc>
        <w:tc>
          <w:tcPr>
            <w:tcW w:w="708" w:type="pct"/>
            <w:tcBorders>
              <w:bottom w:val="single" w:sz="4" w:space="0" w:color="auto"/>
            </w:tcBorders>
            <w:noWrap/>
            <w:vAlign w:val="bottom"/>
          </w:tcPr>
          <w:p w14:paraId="13AB937B" w14:textId="2EDF73AF"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1,054,921</w:t>
            </w:r>
          </w:p>
        </w:tc>
        <w:tc>
          <w:tcPr>
            <w:tcW w:w="709" w:type="pct"/>
            <w:tcBorders>
              <w:bottom w:val="single" w:sz="4" w:space="0" w:color="auto"/>
            </w:tcBorders>
            <w:noWrap/>
            <w:vAlign w:val="bottom"/>
          </w:tcPr>
          <w:p w14:paraId="38458CAF" w14:textId="4D65C9C8"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168,366</w:t>
            </w:r>
          </w:p>
        </w:tc>
        <w:tc>
          <w:tcPr>
            <w:tcW w:w="701" w:type="pct"/>
            <w:tcBorders>
              <w:bottom w:val="single" w:sz="4" w:space="0" w:color="auto"/>
            </w:tcBorders>
            <w:noWrap/>
            <w:vAlign w:val="bottom"/>
          </w:tcPr>
          <w:p w14:paraId="5F32D57D" w14:textId="54FACE64"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1,799,119</w:t>
            </w:r>
          </w:p>
        </w:tc>
      </w:tr>
      <w:tr w:rsidR="007D6415" w:rsidRPr="00FD0F20" w14:paraId="6B60300A"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67EAAEE" w14:textId="77777777" w:rsidR="007D6415" w:rsidRPr="00FD0F20" w:rsidRDefault="007D6415" w:rsidP="00FF1E0D">
            <w:pPr>
              <w:ind w:left="67" w:hanging="139"/>
              <w:contextualSpacing/>
              <w:rPr>
                <w:rFonts w:ascii="Arial" w:hAnsi="Arial" w:cs="Arial"/>
                <w:b w:val="0"/>
                <w:bCs w:val="0"/>
                <w:color w:val="000000" w:themeColor="text1"/>
                <w:sz w:val="16"/>
                <w:szCs w:val="16"/>
                <w:lang w:val="en-GB" w:eastAsia="en-GB"/>
              </w:rPr>
            </w:pPr>
          </w:p>
        </w:tc>
        <w:tc>
          <w:tcPr>
            <w:tcW w:w="709" w:type="pct"/>
            <w:tcBorders>
              <w:top w:val="single" w:sz="4" w:space="0" w:color="auto"/>
            </w:tcBorders>
            <w:noWrap/>
            <w:vAlign w:val="bottom"/>
          </w:tcPr>
          <w:p w14:paraId="54705283"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11" w:type="pct"/>
            <w:tcBorders>
              <w:top w:val="single" w:sz="4" w:space="0" w:color="auto"/>
            </w:tcBorders>
            <w:noWrap/>
            <w:vAlign w:val="bottom"/>
          </w:tcPr>
          <w:p w14:paraId="741A5490"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08" w:type="pct"/>
            <w:tcBorders>
              <w:top w:val="single" w:sz="4" w:space="0" w:color="auto"/>
            </w:tcBorders>
            <w:noWrap/>
            <w:vAlign w:val="bottom"/>
          </w:tcPr>
          <w:p w14:paraId="312B0483"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5A58D427"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1CCFCFB6"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7D6415" w:rsidRPr="00FD0F20" w14:paraId="7767D056"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641FCEF1" w14:textId="77777777" w:rsidR="007D6415" w:rsidRPr="00FD0F20" w:rsidRDefault="007D641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709" w:type="pct"/>
            <w:tcBorders>
              <w:bottom w:val="single" w:sz="4" w:space="0" w:color="auto"/>
            </w:tcBorders>
            <w:noWrap/>
            <w:vAlign w:val="bottom"/>
          </w:tcPr>
          <w:p w14:paraId="3352CF30" w14:textId="34CCB47C"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(438,265)</w:t>
            </w:r>
          </w:p>
        </w:tc>
        <w:tc>
          <w:tcPr>
            <w:tcW w:w="611" w:type="pct"/>
            <w:tcBorders>
              <w:bottom w:val="single" w:sz="4" w:space="0" w:color="auto"/>
            </w:tcBorders>
            <w:noWrap/>
            <w:vAlign w:val="bottom"/>
          </w:tcPr>
          <w:p w14:paraId="0AE343E6" w14:textId="2C34D0F0"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708" w:type="pct"/>
            <w:tcBorders>
              <w:bottom w:val="single" w:sz="4" w:space="0" w:color="auto"/>
            </w:tcBorders>
            <w:noWrap/>
            <w:vAlign w:val="bottom"/>
          </w:tcPr>
          <w:p w14:paraId="4BB091C4" w14:textId="01406381"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4FD4E36B" w14:textId="1E35F6F3"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1" w:type="pct"/>
            <w:tcBorders>
              <w:bottom w:val="single" w:sz="4" w:space="0" w:color="auto"/>
            </w:tcBorders>
            <w:noWrap/>
            <w:vAlign w:val="bottom"/>
          </w:tcPr>
          <w:p w14:paraId="35256A32" w14:textId="174F8CC4"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(438,265)</w:t>
            </w:r>
          </w:p>
        </w:tc>
      </w:tr>
      <w:tr w:rsidR="007D6415" w:rsidRPr="00FD0F20" w14:paraId="50BB7E50"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64B05AB7" w14:textId="77777777" w:rsidR="007D6415" w:rsidRPr="00FD0F20" w:rsidRDefault="007D6415" w:rsidP="00FF1E0D">
            <w:pPr>
              <w:ind w:left="67" w:hanging="139"/>
              <w:contextualSpacing/>
              <w:rPr>
                <w:rFonts w:ascii="Arial" w:hAnsi="Arial" w:cs="Arial"/>
                <w:b w:val="0"/>
                <w:bCs w:val="0"/>
                <w:color w:val="000000" w:themeColor="text1"/>
                <w:sz w:val="16"/>
                <w:szCs w:val="16"/>
                <w:lang w:val="en-GB" w:eastAsia="en-GB"/>
              </w:rPr>
            </w:pPr>
          </w:p>
        </w:tc>
        <w:tc>
          <w:tcPr>
            <w:tcW w:w="709" w:type="pct"/>
            <w:tcBorders>
              <w:top w:val="single" w:sz="4" w:space="0" w:color="auto"/>
            </w:tcBorders>
            <w:noWrap/>
            <w:vAlign w:val="bottom"/>
          </w:tcPr>
          <w:p w14:paraId="5C9518D6"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611" w:type="pct"/>
            <w:tcBorders>
              <w:top w:val="single" w:sz="4" w:space="0" w:color="auto"/>
            </w:tcBorders>
            <w:noWrap/>
            <w:vAlign w:val="bottom"/>
          </w:tcPr>
          <w:p w14:paraId="5EE6BB55"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54AD93CE"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220C1D34"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45C925CA"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7D6415" w:rsidRPr="00FD0F20" w14:paraId="07FE78AB"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43E9AB4A" w14:textId="77777777" w:rsidR="007D6415" w:rsidRPr="00FD0F20" w:rsidRDefault="007D641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09" w:type="pct"/>
            <w:noWrap/>
            <w:vAlign w:val="bottom"/>
          </w:tcPr>
          <w:p w14:paraId="765D02C2"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611" w:type="pct"/>
            <w:noWrap/>
            <w:vAlign w:val="bottom"/>
          </w:tcPr>
          <w:p w14:paraId="693FB440"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noWrap/>
            <w:vAlign w:val="bottom"/>
          </w:tcPr>
          <w:p w14:paraId="4BF2EB1E"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noWrap/>
            <w:vAlign w:val="bottom"/>
          </w:tcPr>
          <w:p w14:paraId="4132BF01"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1" w:type="pct"/>
            <w:noWrap/>
            <w:vAlign w:val="bottom"/>
          </w:tcPr>
          <w:p w14:paraId="52D672C9"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7D6415" w:rsidRPr="00FD0F20" w14:paraId="7F249E05"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4867DDF6" w14:textId="77777777" w:rsidR="007D6415" w:rsidRPr="00FD0F20" w:rsidRDefault="007D641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Incurred claims and directly attributable expenses</w:t>
            </w:r>
          </w:p>
        </w:tc>
        <w:tc>
          <w:tcPr>
            <w:tcW w:w="709" w:type="pct"/>
            <w:noWrap/>
            <w:vAlign w:val="bottom"/>
          </w:tcPr>
          <w:p w14:paraId="53BAF5CA" w14:textId="61D7FAEE"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611" w:type="pct"/>
            <w:noWrap/>
            <w:vAlign w:val="bottom"/>
          </w:tcPr>
          <w:p w14:paraId="467434E7" w14:textId="35C255BD"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569</w:t>
            </w:r>
            <w:r w:rsidRPr="00FD0F20">
              <w:rPr>
                <w:rFonts w:ascii="Arial" w:hAnsi="Arial" w:cs="Arial"/>
                <w:color w:val="000000"/>
                <w:sz w:val="16"/>
                <w:szCs w:val="16"/>
                <w:lang w:eastAsia="en-GB"/>
              </w:rPr>
              <w:t>)</w:t>
            </w:r>
          </w:p>
        </w:tc>
        <w:tc>
          <w:tcPr>
            <w:tcW w:w="708" w:type="pct"/>
            <w:noWrap/>
            <w:vAlign w:val="bottom"/>
          </w:tcPr>
          <w:p w14:paraId="731E58AF" w14:textId="7B600A93"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142,883</w:t>
            </w:r>
          </w:p>
        </w:tc>
        <w:tc>
          <w:tcPr>
            <w:tcW w:w="709" w:type="pct"/>
            <w:noWrap/>
            <w:vAlign w:val="bottom"/>
          </w:tcPr>
          <w:p w14:paraId="6E3D1873" w14:textId="2E829E38"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(31,354)</w:t>
            </w:r>
          </w:p>
        </w:tc>
        <w:tc>
          <w:tcPr>
            <w:tcW w:w="701" w:type="pct"/>
            <w:noWrap/>
            <w:vAlign w:val="bottom"/>
          </w:tcPr>
          <w:p w14:paraId="38DFDCC1" w14:textId="63FC84B6"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101,960</w:t>
            </w:r>
          </w:p>
        </w:tc>
      </w:tr>
      <w:tr w:rsidR="007D6415" w:rsidRPr="00FD0F20" w14:paraId="2A9364E1"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3ACF11B7" w14:textId="77777777" w:rsidR="007D6415" w:rsidRPr="00FD0F20" w:rsidRDefault="007D641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Losses on onerous contracts and reversals of losses</w:t>
            </w:r>
          </w:p>
        </w:tc>
        <w:tc>
          <w:tcPr>
            <w:tcW w:w="709" w:type="pct"/>
            <w:noWrap/>
            <w:vAlign w:val="bottom"/>
          </w:tcPr>
          <w:p w14:paraId="34E76289" w14:textId="697C2710"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11" w:type="pct"/>
            <w:noWrap/>
            <w:vAlign w:val="bottom"/>
          </w:tcPr>
          <w:p w14:paraId="2BBBFF6E" w14:textId="5AF36EB2"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(4,018)</w:t>
            </w:r>
          </w:p>
        </w:tc>
        <w:tc>
          <w:tcPr>
            <w:tcW w:w="708" w:type="pct"/>
            <w:noWrap/>
            <w:vAlign w:val="bottom"/>
          </w:tcPr>
          <w:p w14:paraId="6642FABF" w14:textId="47EA935B"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9" w:type="pct"/>
            <w:noWrap/>
            <w:vAlign w:val="bottom"/>
          </w:tcPr>
          <w:p w14:paraId="329A5EC8" w14:textId="0D23EB18"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1" w:type="pct"/>
            <w:noWrap/>
            <w:vAlign w:val="bottom"/>
          </w:tcPr>
          <w:p w14:paraId="6732FFFC" w14:textId="35FEB3D0"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(4,018)</w:t>
            </w:r>
          </w:p>
        </w:tc>
      </w:tr>
      <w:tr w:rsidR="007D6415" w:rsidRPr="00FD0F20" w14:paraId="2034F815"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7391C8A7" w14:textId="77777777" w:rsidR="007D6415" w:rsidRPr="00FD0F20" w:rsidRDefault="007D6415"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Amortisation of cash flows to acquire insurance contracts</w:t>
            </w:r>
          </w:p>
        </w:tc>
        <w:tc>
          <w:tcPr>
            <w:tcW w:w="709" w:type="pct"/>
            <w:tcBorders>
              <w:bottom w:val="single" w:sz="4" w:space="0" w:color="auto"/>
            </w:tcBorders>
            <w:noWrap/>
            <w:vAlign w:val="bottom"/>
          </w:tcPr>
          <w:p w14:paraId="3ACBA25C" w14:textId="0744FFF8"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46</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260</w:t>
            </w:r>
          </w:p>
        </w:tc>
        <w:tc>
          <w:tcPr>
            <w:tcW w:w="611" w:type="pct"/>
            <w:tcBorders>
              <w:bottom w:val="single" w:sz="4" w:space="0" w:color="auto"/>
            </w:tcBorders>
            <w:noWrap/>
            <w:vAlign w:val="bottom"/>
          </w:tcPr>
          <w:p w14:paraId="31206848" w14:textId="7D1C728E"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8" w:type="pct"/>
            <w:tcBorders>
              <w:bottom w:val="single" w:sz="4" w:space="0" w:color="auto"/>
            </w:tcBorders>
            <w:noWrap/>
            <w:vAlign w:val="bottom"/>
          </w:tcPr>
          <w:p w14:paraId="434D6939" w14:textId="4763AAE5"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0BCA8C19" w14:textId="559FF00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1" w:type="pct"/>
            <w:tcBorders>
              <w:bottom w:val="single" w:sz="4" w:space="0" w:color="auto"/>
            </w:tcBorders>
            <w:noWrap/>
            <w:vAlign w:val="bottom"/>
          </w:tcPr>
          <w:p w14:paraId="746D4D22" w14:textId="73C8186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46,260</w:t>
            </w:r>
          </w:p>
        </w:tc>
      </w:tr>
      <w:tr w:rsidR="007D6415" w:rsidRPr="00FD0F20" w14:paraId="2DF8865B"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B1DF24E" w14:textId="77777777" w:rsidR="007D6415" w:rsidRPr="00FD0F20" w:rsidRDefault="007D6415" w:rsidP="00FF1E0D">
            <w:pPr>
              <w:ind w:left="67" w:hanging="139"/>
              <w:contextualSpacing/>
              <w:rPr>
                <w:rFonts w:ascii="Arial" w:hAnsi="Arial" w:cs="Arial"/>
                <w:b w:val="0"/>
                <w:bCs w:val="0"/>
                <w:color w:val="000000" w:themeColor="text1"/>
                <w:sz w:val="16"/>
                <w:szCs w:val="16"/>
                <w:lang w:val="en-GB" w:eastAsia="en-GB"/>
              </w:rPr>
            </w:pPr>
          </w:p>
        </w:tc>
        <w:tc>
          <w:tcPr>
            <w:tcW w:w="709" w:type="pct"/>
            <w:tcBorders>
              <w:top w:val="single" w:sz="4" w:space="0" w:color="auto"/>
            </w:tcBorders>
            <w:noWrap/>
            <w:vAlign w:val="bottom"/>
          </w:tcPr>
          <w:p w14:paraId="36E56869"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11" w:type="pct"/>
            <w:tcBorders>
              <w:top w:val="single" w:sz="4" w:space="0" w:color="auto"/>
            </w:tcBorders>
            <w:noWrap/>
            <w:vAlign w:val="bottom"/>
          </w:tcPr>
          <w:p w14:paraId="19E36854"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44260C5F"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02B578A6"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06E22D82" w14:textId="77777777" w:rsidR="007D6415" w:rsidRPr="00FD0F20" w:rsidRDefault="007D64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33251D" w:rsidRPr="00FD0F20" w14:paraId="6D4C7A6B"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32472F63" w14:textId="77777777" w:rsidR="0033251D" w:rsidRPr="00FD0F20" w:rsidRDefault="0033251D"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Insurance service expenses</w:t>
            </w:r>
          </w:p>
        </w:tc>
        <w:tc>
          <w:tcPr>
            <w:tcW w:w="709" w:type="pct"/>
            <w:tcBorders>
              <w:bottom w:val="single" w:sz="4" w:space="0" w:color="auto"/>
            </w:tcBorders>
            <w:noWrap/>
            <w:vAlign w:val="bottom"/>
          </w:tcPr>
          <w:p w14:paraId="6FF1A77D" w14:textId="792B7F0F"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46,260</w:t>
            </w:r>
          </w:p>
        </w:tc>
        <w:tc>
          <w:tcPr>
            <w:tcW w:w="611" w:type="pct"/>
            <w:tcBorders>
              <w:bottom w:val="single" w:sz="4" w:space="0" w:color="auto"/>
            </w:tcBorders>
            <w:noWrap/>
            <w:vAlign w:val="bottom"/>
          </w:tcPr>
          <w:p w14:paraId="24B369A6" w14:textId="14B66640"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(13,587)</w:t>
            </w:r>
          </w:p>
        </w:tc>
        <w:tc>
          <w:tcPr>
            <w:tcW w:w="708" w:type="pct"/>
            <w:tcBorders>
              <w:bottom w:val="single" w:sz="4" w:space="0" w:color="auto"/>
            </w:tcBorders>
            <w:noWrap/>
            <w:vAlign w:val="bottom"/>
          </w:tcPr>
          <w:p w14:paraId="11E8D183" w14:textId="347D6C35"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142,883</w:t>
            </w:r>
          </w:p>
        </w:tc>
        <w:tc>
          <w:tcPr>
            <w:tcW w:w="709" w:type="pct"/>
            <w:tcBorders>
              <w:bottom w:val="single" w:sz="4" w:space="0" w:color="auto"/>
            </w:tcBorders>
            <w:noWrap/>
            <w:vAlign w:val="bottom"/>
          </w:tcPr>
          <w:p w14:paraId="2BBA37A7" w14:textId="4AAD079E"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(31,354)</w:t>
            </w:r>
          </w:p>
        </w:tc>
        <w:tc>
          <w:tcPr>
            <w:tcW w:w="701" w:type="pct"/>
            <w:tcBorders>
              <w:bottom w:val="single" w:sz="4" w:space="0" w:color="auto"/>
            </w:tcBorders>
            <w:noWrap/>
            <w:vAlign w:val="bottom"/>
          </w:tcPr>
          <w:p w14:paraId="21F5C9D3" w14:textId="6B0A147C"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144,202</w:t>
            </w:r>
          </w:p>
        </w:tc>
      </w:tr>
      <w:tr w:rsidR="0033251D" w:rsidRPr="00FD0F20" w14:paraId="1BD3EBE1"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A0141C0" w14:textId="77777777" w:rsidR="0033251D" w:rsidRPr="00FD0F20" w:rsidRDefault="0033251D" w:rsidP="00FF1E0D">
            <w:pPr>
              <w:ind w:left="67" w:hanging="139"/>
              <w:contextualSpacing/>
              <w:rPr>
                <w:rFonts w:ascii="Arial" w:hAnsi="Arial" w:cs="Arial"/>
                <w:b w:val="0"/>
                <w:bCs w:val="0"/>
                <w:color w:val="000000" w:themeColor="text1"/>
                <w:sz w:val="16"/>
                <w:szCs w:val="16"/>
                <w:lang w:val="en-GB" w:eastAsia="en-GB"/>
              </w:rPr>
            </w:pPr>
          </w:p>
        </w:tc>
        <w:tc>
          <w:tcPr>
            <w:tcW w:w="709" w:type="pct"/>
            <w:tcBorders>
              <w:top w:val="single" w:sz="4" w:space="0" w:color="auto"/>
            </w:tcBorders>
            <w:noWrap/>
            <w:vAlign w:val="bottom"/>
          </w:tcPr>
          <w:p w14:paraId="0D44255D" w14:textId="7777777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11" w:type="pct"/>
            <w:tcBorders>
              <w:top w:val="single" w:sz="4" w:space="0" w:color="auto"/>
            </w:tcBorders>
            <w:noWrap/>
            <w:vAlign w:val="bottom"/>
          </w:tcPr>
          <w:p w14:paraId="0A5A269F" w14:textId="7777777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3F886054" w14:textId="7777777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6DE443B0" w14:textId="7777777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6905BA96" w14:textId="7777777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33251D" w:rsidRPr="00FD0F20" w14:paraId="3EE225FE"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C0CD2FB" w14:textId="77777777" w:rsidR="0033251D" w:rsidRPr="00FD0F20" w:rsidRDefault="0033251D"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709" w:type="pct"/>
            <w:noWrap/>
            <w:vAlign w:val="bottom"/>
          </w:tcPr>
          <w:p w14:paraId="0306C286" w14:textId="7CC0BBF3"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(392,005)</w:t>
            </w:r>
          </w:p>
        </w:tc>
        <w:tc>
          <w:tcPr>
            <w:tcW w:w="611" w:type="pct"/>
            <w:noWrap/>
            <w:vAlign w:val="bottom"/>
          </w:tcPr>
          <w:p w14:paraId="35615244" w14:textId="08F7507E"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13</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587</w:t>
            </w:r>
            <w:r w:rsidRPr="00FD0F20">
              <w:rPr>
                <w:rFonts w:ascii="Arial" w:hAnsi="Arial" w:cs="Arial"/>
                <w:color w:val="000000"/>
                <w:sz w:val="16"/>
                <w:szCs w:val="16"/>
                <w:lang w:eastAsia="en-GB"/>
              </w:rPr>
              <w:t>)</w:t>
            </w:r>
          </w:p>
        </w:tc>
        <w:tc>
          <w:tcPr>
            <w:tcW w:w="708" w:type="pct"/>
            <w:noWrap/>
            <w:vAlign w:val="bottom"/>
          </w:tcPr>
          <w:p w14:paraId="719DCE66" w14:textId="12D7A4F4"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142,883</w:t>
            </w:r>
          </w:p>
        </w:tc>
        <w:tc>
          <w:tcPr>
            <w:tcW w:w="709" w:type="pct"/>
            <w:noWrap/>
            <w:vAlign w:val="bottom"/>
          </w:tcPr>
          <w:p w14:paraId="4E040BC6" w14:textId="75DFDA70"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(31,354)</w:t>
            </w:r>
          </w:p>
        </w:tc>
        <w:tc>
          <w:tcPr>
            <w:tcW w:w="701" w:type="pct"/>
            <w:noWrap/>
            <w:vAlign w:val="bottom"/>
          </w:tcPr>
          <w:p w14:paraId="0C449A5A" w14:textId="27CBE490"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(294,063)</w:t>
            </w:r>
          </w:p>
        </w:tc>
      </w:tr>
      <w:tr w:rsidR="0033251D" w:rsidRPr="00FD0F20" w14:paraId="6474525F"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04D85D11" w14:textId="77777777" w:rsidR="0033251D" w:rsidRPr="00FD0F20" w:rsidRDefault="0033251D"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Financial (income) expenses from insurance contracts issued</w:t>
            </w:r>
          </w:p>
        </w:tc>
        <w:tc>
          <w:tcPr>
            <w:tcW w:w="709" w:type="pct"/>
            <w:noWrap/>
            <w:vAlign w:val="bottom"/>
          </w:tcPr>
          <w:p w14:paraId="7B76F5D7" w14:textId="540C351D"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hAnsi="Arial" w:cs="Arial"/>
                <w:color w:val="000000"/>
                <w:sz w:val="16"/>
                <w:szCs w:val="16"/>
                <w:lang w:val="en-GB" w:eastAsia="en-GB"/>
              </w:rPr>
              <w:t>632</w:t>
            </w:r>
          </w:p>
        </w:tc>
        <w:tc>
          <w:tcPr>
            <w:tcW w:w="611" w:type="pct"/>
            <w:noWrap/>
            <w:vAlign w:val="bottom"/>
          </w:tcPr>
          <w:p w14:paraId="1DC240CE" w14:textId="735E7A5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58</w:t>
            </w:r>
          </w:p>
        </w:tc>
        <w:tc>
          <w:tcPr>
            <w:tcW w:w="708" w:type="pct"/>
            <w:noWrap/>
            <w:vAlign w:val="bottom"/>
          </w:tcPr>
          <w:p w14:paraId="403CD084" w14:textId="0A884F86"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1,210</w:t>
            </w:r>
          </w:p>
        </w:tc>
        <w:tc>
          <w:tcPr>
            <w:tcW w:w="709" w:type="pct"/>
            <w:noWrap/>
            <w:vAlign w:val="bottom"/>
          </w:tcPr>
          <w:p w14:paraId="78181BD6" w14:textId="2A5F7B28"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151</w:t>
            </w:r>
          </w:p>
        </w:tc>
        <w:tc>
          <w:tcPr>
            <w:tcW w:w="701" w:type="pct"/>
            <w:noWrap/>
            <w:vAlign w:val="bottom"/>
          </w:tcPr>
          <w:p w14:paraId="4FF0D04F" w14:textId="2C047F34"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2,051</w:t>
            </w:r>
          </w:p>
        </w:tc>
      </w:tr>
      <w:tr w:rsidR="0033251D" w:rsidRPr="00FD0F20" w14:paraId="1EF6D281"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D88E106" w14:textId="77777777" w:rsidR="0033251D" w:rsidRPr="00FD0F20" w:rsidRDefault="0033251D"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affecting insurance service result</w:t>
            </w:r>
          </w:p>
        </w:tc>
        <w:tc>
          <w:tcPr>
            <w:tcW w:w="709" w:type="pct"/>
            <w:tcBorders>
              <w:bottom w:val="single" w:sz="4" w:space="0" w:color="auto"/>
            </w:tcBorders>
            <w:noWrap/>
            <w:vAlign w:val="bottom"/>
          </w:tcPr>
          <w:p w14:paraId="672D8D33" w14:textId="4390C748"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11" w:type="pct"/>
            <w:tcBorders>
              <w:bottom w:val="single" w:sz="4" w:space="0" w:color="auto"/>
            </w:tcBorders>
            <w:noWrap/>
            <w:vAlign w:val="bottom"/>
          </w:tcPr>
          <w:p w14:paraId="598EDE8D" w14:textId="2439E362"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08" w:type="pct"/>
            <w:tcBorders>
              <w:bottom w:val="single" w:sz="4" w:space="0" w:color="auto"/>
            </w:tcBorders>
            <w:noWrap/>
            <w:vAlign w:val="bottom"/>
          </w:tcPr>
          <w:p w14:paraId="58FCBF2F" w14:textId="5BD4F25A"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733F407E" w14:textId="1362590A"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1" w:type="pct"/>
            <w:tcBorders>
              <w:bottom w:val="single" w:sz="4" w:space="0" w:color="auto"/>
            </w:tcBorders>
            <w:noWrap/>
            <w:vAlign w:val="bottom"/>
          </w:tcPr>
          <w:p w14:paraId="5C9A1A7B" w14:textId="3EFE8F2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33251D" w:rsidRPr="00FD0F20" w14:paraId="1E422371"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7DF64EF7" w14:textId="77777777" w:rsidR="0033251D" w:rsidRPr="00FD0F20" w:rsidRDefault="0033251D" w:rsidP="00FF1E0D">
            <w:pPr>
              <w:ind w:left="67" w:hanging="139"/>
              <w:contextualSpacing/>
              <w:rPr>
                <w:rFonts w:ascii="Arial" w:hAnsi="Arial" w:cs="Arial"/>
                <w:b w:val="0"/>
                <w:bCs w:val="0"/>
                <w:color w:val="000000" w:themeColor="text1"/>
                <w:sz w:val="16"/>
                <w:szCs w:val="16"/>
                <w:lang w:val="en-GB" w:eastAsia="en-GB"/>
              </w:rPr>
            </w:pPr>
          </w:p>
        </w:tc>
        <w:tc>
          <w:tcPr>
            <w:tcW w:w="709" w:type="pct"/>
            <w:tcBorders>
              <w:top w:val="single" w:sz="4" w:space="0" w:color="auto"/>
            </w:tcBorders>
            <w:noWrap/>
            <w:vAlign w:val="bottom"/>
          </w:tcPr>
          <w:p w14:paraId="6D404B18" w14:textId="7777777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11" w:type="pct"/>
            <w:tcBorders>
              <w:top w:val="single" w:sz="4" w:space="0" w:color="auto"/>
            </w:tcBorders>
            <w:noWrap/>
            <w:vAlign w:val="bottom"/>
          </w:tcPr>
          <w:p w14:paraId="568DD12D" w14:textId="7777777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199E9620" w14:textId="7777777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73F1F6E1" w14:textId="7777777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24990ADA" w14:textId="77777777" w:rsidR="0033251D" w:rsidRPr="00FD0F20" w:rsidRDefault="0033251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F04820" w:rsidRPr="00FD0F20" w14:paraId="21FE7B94"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6A565C26" w14:textId="77777777" w:rsidR="00F04820" w:rsidRPr="00FD0F20" w:rsidRDefault="00F04820"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709" w:type="pct"/>
            <w:tcBorders>
              <w:bottom w:val="single" w:sz="4" w:space="0" w:color="auto"/>
            </w:tcBorders>
            <w:noWrap/>
            <w:vAlign w:val="bottom"/>
          </w:tcPr>
          <w:p w14:paraId="0E19FD31" w14:textId="1EED2742"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391</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373</w:t>
            </w:r>
            <w:r w:rsidRPr="00FD0F20">
              <w:rPr>
                <w:rFonts w:ascii="Arial" w:hAnsi="Arial" w:cs="Arial"/>
                <w:color w:val="000000"/>
                <w:sz w:val="16"/>
                <w:szCs w:val="16"/>
                <w:lang w:eastAsia="en-GB"/>
              </w:rPr>
              <w:t>)</w:t>
            </w:r>
          </w:p>
        </w:tc>
        <w:tc>
          <w:tcPr>
            <w:tcW w:w="611" w:type="pct"/>
            <w:tcBorders>
              <w:bottom w:val="single" w:sz="4" w:space="0" w:color="auto"/>
            </w:tcBorders>
            <w:noWrap/>
            <w:vAlign w:val="bottom"/>
          </w:tcPr>
          <w:p w14:paraId="1612FD0C" w14:textId="0B07E034"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(13,529)</w:t>
            </w:r>
          </w:p>
        </w:tc>
        <w:tc>
          <w:tcPr>
            <w:tcW w:w="708" w:type="pct"/>
            <w:tcBorders>
              <w:bottom w:val="single" w:sz="4" w:space="0" w:color="auto"/>
            </w:tcBorders>
            <w:noWrap/>
            <w:vAlign w:val="bottom"/>
          </w:tcPr>
          <w:p w14:paraId="71826A55" w14:textId="4830DA78"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144</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093</w:t>
            </w:r>
          </w:p>
        </w:tc>
        <w:tc>
          <w:tcPr>
            <w:tcW w:w="709" w:type="pct"/>
            <w:tcBorders>
              <w:bottom w:val="single" w:sz="4" w:space="0" w:color="auto"/>
            </w:tcBorders>
            <w:noWrap/>
            <w:vAlign w:val="bottom"/>
          </w:tcPr>
          <w:p w14:paraId="333628D4" w14:textId="153A148C"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(31,203)</w:t>
            </w:r>
          </w:p>
        </w:tc>
        <w:tc>
          <w:tcPr>
            <w:tcW w:w="701" w:type="pct"/>
            <w:tcBorders>
              <w:bottom w:val="single" w:sz="4" w:space="0" w:color="auto"/>
            </w:tcBorders>
            <w:noWrap/>
            <w:vAlign w:val="bottom"/>
          </w:tcPr>
          <w:p w14:paraId="3FC920DC" w14:textId="7033085D"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(292,012)</w:t>
            </w:r>
          </w:p>
        </w:tc>
      </w:tr>
      <w:tr w:rsidR="00F04820" w:rsidRPr="00FD0F20" w14:paraId="31BC7C88"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3AD7A692" w14:textId="77777777" w:rsidR="00F04820" w:rsidRPr="00FD0F20" w:rsidRDefault="00F04820" w:rsidP="00FF1E0D">
            <w:pPr>
              <w:ind w:left="67" w:hanging="139"/>
              <w:contextualSpacing/>
              <w:rPr>
                <w:rFonts w:ascii="Arial" w:hAnsi="Arial" w:cs="Arial"/>
                <w:b w:val="0"/>
                <w:bCs w:val="0"/>
                <w:color w:val="000000" w:themeColor="text1"/>
                <w:sz w:val="16"/>
                <w:szCs w:val="16"/>
                <w:lang w:val="en-GB" w:eastAsia="en-GB"/>
              </w:rPr>
            </w:pPr>
          </w:p>
        </w:tc>
        <w:tc>
          <w:tcPr>
            <w:tcW w:w="709" w:type="pct"/>
            <w:tcBorders>
              <w:top w:val="single" w:sz="4" w:space="0" w:color="auto"/>
            </w:tcBorders>
            <w:noWrap/>
            <w:vAlign w:val="bottom"/>
          </w:tcPr>
          <w:p w14:paraId="7E1E05A7"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11" w:type="pct"/>
            <w:tcBorders>
              <w:top w:val="single" w:sz="4" w:space="0" w:color="auto"/>
            </w:tcBorders>
            <w:noWrap/>
            <w:vAlign w:val="bottom"/>
          </w:tcPr>
          <w:p w14:paraId="60CBD6F8"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0702D950"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13579726"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224E526A"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F04820" w:rsidRPr="00FD0F20" w14:paraId="2057383F"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70246F3" w14:textId="77777777" w:rsidR="00F04820" w:rsidRPr="00FD0F20" w:rsidRDefault="00F04820"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Investment component</w:t>
            </w:r>
          </w:p>
        </w:tc>
        <w:tc>
          <w:tcPr>
            <w:tcW w:w="709" w:type="pct"/>
            <w:noWrap/>
            <w:vAlign w:val="bottom"/>
          </w:tcPr>
          <w:p w14:paraId="1D688E14" w14:textId="70D4B8E4"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(80,555)</w:t>
            </w:r>
          </w:p>
        </w:tc>
        <w:tc>
          <w:tcPr>
            <w:tcW w:w="611" w:type="pct"/>
            <w:noWrap/>
            <w:vAlign w:val="bottom"/>
          </w:tcPr>
          <w:p w14:paraId="4F1F58C7" w14:textId="2BC5EC41"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08" w:type="pct"/>
            <w:noWrap/>
            <w:vAlign w:val="bottom"/>
          </w:tcPr>
          <w:p w14:paraId="009D9706" w14:textId="630542F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80,555</w:t>
            </w:r>
          </w:p>
        </w:tc>
        <w:tc>
          <w:tcPr>
            <w:tcW w:w="709" w:type="pct"/>
            <w:noWrap/>
            <w:vAlign w:val="bottom"/>
          </w:tcPr>
          <w:p w14:paraId="38B774A8" w14:textId="5BE6F743"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1" w:type="pct"/>
            <w:noWrap/>
            <w:vAlign w:val="bottom"/>
          </w:tcPr>
          <w:p w14:paraId="710322B4" w14:textId="46A8B702"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F04820" w:rsidRPr="00FD0F20" w14:paraId="08B5E441"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4D158F3E" w14:textId="77777777" w:rsidR="00F04820" w:rsidRPr="00FD0F20" w:rsidRDefault="00F04820"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709" w:type="pct"/>
            <w:noWrap/>
            <w:vAlign w:val="bottom"/>
          </w:tcPr>
          <w:p w14:paraId="4F252CDE" w14:textId="51819042"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611" w:type="pct"/>
            <w:noWrap/>
            <w:vAlign w:val="bottom"/>
          </w:tcPr>
          <w:p w14:paraId="60371757" w14:textId="72880738"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8" w:type="pct"/>
            <w:noWrap/>
            <w:vAlign w:val="bottom"/>
          </w:tcPr>
          <w:p w14:paraId="3C874484" w14:textId="6789E7FA"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709" w:type="pct"/>
            <w:noWrap/>
            <w:vAlign w:val="bottom"/>
          </w:tcPr>
          <w:p w14:paraId="2C5C429D" w14:textId="30954CBF"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1" w:type="pct"/>
            <w:noWrap/>
            <w:vAlign w:val="bottom"/>
          </w:tcPr>
          <w:p w14:paraId="6A743F86" w14:textId="6AADF694"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F04820" w:rsidRPr="00FD0F20" w14:paraId="09514718"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45024CA8" w14:textId="77777777" w:rsidR="00F04820" w:rsidRPr="00FD0F20" w:rsidRDefault="00F04820" w:rsidP="00FF1E0D">
            <w:pPr>
              <w:ind w:left="67" w:hanging="139"/>
              <w:contextualSpacing/>
              <w:rPr>
                <w:rFonts w:ascii="Arial" w:hAnsi="Arial" w:cs="Arial"/>
                <w:b w:val="0"/>
                <w:bCs w:val="0"/>
                <w:color w:val="000000" w:themeColor="text1"/>
                <w:sz w:val="16"/>
                <w:szCs w:val="16"/>
                <w:lang w:val="en-GB" w:eastAsia="en-GB"/>
              </w:rPr>
            </w:pPr>
          </w:p>
        </w:tc>
        <w:tc>
          <w:tcPr>
            <w:tcW w:w="709" w:type="pct"/>
            <w:noWrap/>
            <w:vAlign w:val="bottom"/>
          </w:tcPr>
          <w:p w14:paraId="0443A7F8"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11" w:type="pct"/>
            <w:noWrap/>
            <w:vAlign w:val="bottom"/>
          </w:tcPr>
          <w:p w14:paraId="328F8DE4"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noWrap/>
            <w:vAlign w:val="bottom"/>
          </w:tcPr>
          <w:p w14:paraId="48433187"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noWrap/>
            <w:vAlign w:val="bottom"/>
          </w:tcPr>
          <w:p w14:paraId="54CFEFBE"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noWrap/>
            <w:vAlign w:val="bottom"/>
          </w:tcPr>
          <w:p w14:paraId="482D34D9"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F04820" w:rsidRPr="00FD0F20" w14:paraId="5FCA93FA"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0E212A88" w14:textId="77777777" w:rsidR="00F04820" w:rsidRPr="00FD0F20" w:rsidRDefault="00F04820"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709" w:type="pct"/>
            <w:noWrap/>
            <w:vAlign w:val="bottom"/>
          </w:tcPr>
          <w:p w14:paraId="29694979"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11" w:type="pct"/>
            <w:noWrap/>
            <w:vAlign w:val="bottom"/>
          </w:tcPr>
          <w:p w14:paraId="473464EC"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noWrap/>
            <w:vAlign w:val="bottom"/>
          </w:tcPr>
          <w:p w14:paraId="401093E4"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noWrap/>
            <w:vAlign w:val="bottom"/>
          </w:tcPr>
          <w:p w14:paraId="570669B8"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1" w:type="pct"/>
            <w:noWrap/>
            <w:vAlign w:val="bottom"/>
          </w:tcPr>
          <w:p w14:paraId="2C129428"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F04820" w:rsidRPr="00FD0F20" w14:paraId="52158254"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799BC8AA" w14:textId="77777777" w:rsidR="00F04820" w:rsidRPr="00FD0F20" w:rsidRDefault="00F04820"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709" w:type="pct"/>
            <w:noWrap/>
            <w:vAlign w:val="bottom"/>
          </w:tcPr>
          <w:p w14:paraId="686E22B5" w14:textId="2ED978A3"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501,732</w:t>
            </w:r>
          </w:p>
        </w:tc>
        <w:tc>
          <w:tcPr>
            <w:tcW w:w="611" w:type="pct"/>
            <w:noWrap/>
            <w:vAlign w:val="bottom"/>
          </w:tcPr>
          <w:p w14:paraId="64366AD2" w14:textId="67F5DC21"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08" w:type="pct"/>
            <w:noWrap/>
            <w:vAlign w:val="bottom"/>
          </w:tcPr>
          <w:p w14:paraId="16ACD7CD" w14:textId="5E0AD2CD"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9" w:type="pct"/>
            <w:noWrap/>
            <w:vAlign w:val="bottom"/>
          </w:tcPr>
          <w:p w14:paraId="7FDFA152" w14:textId="6045E321"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1" w:type="pct"/>
            <w:noWrap/>
            <w:vAlign w:val="bottom"/>
          </w:tcPr>
          <w:p w14:paraId="413CBC6D" w14:textId="74274EF6"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501,732</w:t>
            </w:r>
          </w:p>
        </w:tc>
      </w:tr>
      <w:tr w:rsidR="00F04820" w:rsidRPr="00FD0F20" w14:paraId="586D0298"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E35BD77" w14:textId="77777777" w:rsidR="00F04820" w:rsidRPr="00FD0F20" w:rsidRDefault="00F04820"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Paid claims and directly attributable expenses</w:t>
            </w:r>
          </w:p>
        </w:tc>
        <w:tc>
          <w:tcPr>
            <w:tcW w:w="709" w:type="pct"/>
            <w:noWrap/>
            <w:vAlign w:val="bottom"/>
          </w:tcPr>
          <w:p w14:paraId="0EB235C1" w14:textId="230D3BBD"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611" w:type="pct"/>
            <w:noWrap/>
            <w:vAlign w:val="bottom"/>
          </w:tcPr>
          <w:p w14:paraId="65C4F771" w14:textId="4DB98B9D"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08" w:type="pct"/>
            <w:noWrap/>
            <w:vAlign w:val="bottom"/>
          </w:tcPr>
          <w:p w14:paraId="50558B15" w14:textId="622DEA96"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558</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909</w:t>
            </w:r>
            <w:r w:rsidRPr="00FD0F20">
              <w:rPr>
                <w:rFonts w:ascii="Arial" w:hAnsi="Arial" w:cs="Arial"/>
                <w:color w:val="000000"/>
                <w:sz w:val="16"/>
                <w:szCs w:val="16"/>
                <w:lang w:eastAsia="en-GB"/>
              </w:rPr>
              <w:t>)</w:t>
            </w:r>
          </w:p>
        </w:tc>
        <w:tc>
          <w:tcPr>
            <w:tcW w:w="709" w:type="pct"/>
            <w:noWrap/>
            <w:vAlign w:val="bottom"/>
          </w:tcPr>
          <w:p w14:paraId="7CC58715" w14:textId="168D738E"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1" w:type="pct"/>
            <w:noWrap/>
            <w:vAlign w:val="bottom"/>
          </w:tcPr>
          <w:p w14:paraId="40DC2465" w14:textId="4B96DA1D"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hAnsi="Arial" w:cs="Arial"/>
                <w:color w:val="000000"/>
                <w:sz w:val="16"/>
                <w:szCs w:val="16"/>
                <w:lang w:val="en-GB" w:eastAsia="en-GB"/>
              </w:rPr>
              <w:t>(558,909)</w:t>
            </w:r>
          </w:p>
        </w:tc>
      </w:tr>
      <w:tr w:rsidR="00F04820" w:rsidRPr="00FD0F20" w14:paraId="4598DCF1"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69095B21" w14:textId="77777777" w:rsidR="00F04820" w:rsidRPr="00FD0F20" w:rsidRDefault="00F04820"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Insurance acquisition cash flows</w:t>
            </w:r>
          </w:p>
        </w:tc>
        <w:tc>
          <w:tcPr>
            <w:tcW w:w="709" w:type="pct"/>
            <w:tcBorders>
              <w:bottom w:val="single" w:sz="4" w:space="0" w:color="auto"/>
            </w:tcBorders>
            <w:noWrap/>
            <w:vAlign w:val="bottom"/>
          </w:tcPr>
          <w:p w14:paraId="26F9FFFE" w14:textId="753A67F8"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21</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031</w:t>
            </w:r>
            <w:r w:rsidRPr="00FD0F20">
              <w:rPr>
                <w:rFonts w:ascii="Arial" w:hAnsi="Arial" w:cs="Arial"/>
                <w:color w:val="000000"/>
                <w:sz w:val="16"/>
                <w:szCs w:val="16"/>
                <w:lang w:eastAsia="en-GB"/>
              </w:rPr>
              <w:t>)</w:t>
            </w:r>
          </w:p>
        </w:tc>
        <w:tc>
          <w:tcPr>
            <w:tcW w:w="611" w:type="pct"/>
            <w:tcBorders>
              <w:bottom w:val="single" w:sz="4" w:space="0" w:color="auto"/>
            </w:tcBorders>
            <w:noWrap/>
            <w:vAlign w:val="bottom"/>
          </w:tcPr>
          <w:p w14:paraId="5FDE888A" w14:textId="5CB38256"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8" w:type="pct"/>
            <w:tcBorders>
              <w:bottom w:val="single" w:sz="4" w:space="0" w:color="auto"/>
            </w:tcBorders>
            <w:noWrap/>
            <w:vAlign w:val="bottom"/>
          </w:tcPr>
          <w:p w14:paraId="77290B18" w14:textId="6D9C1726"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09" w:type="pct"/>
            <w:tcBorders>
              <w:bottom w:val="single" w:sz="4" w:space="0" w:color="auto"/>
            </w:tcBorders>
            <w:noWrap/>
            <w:vAlign w:val="bottom"/>
          </w:tcPr>
          <w:p w14:paraId="7C9B864F" w14:textId="1830FAF4"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1" w:type="pct"/>
            <w:tcBorders>
              <w:bottom w:val="single" w:sz="4" w:space="0" w:color="auto"/>
            </w:tcBorders>
            <w:noWrap/>
            <w:vAlign w:val="bottom"/>
          </w:tcPr>
          <w:p w14:paraId="757C88CB" w14:textId="2A1816B8"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(21,031)</w:t>
            </w:r>
          </w:p>
        </w:tc>
      </w:tr>
      <w:tr w:rsidR="00F04820" w:rsidRPr="00FD0F20" w14:paraId="47CF5C44"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1460D382" w14:textId="77777777" w:rsidR="00F04820" w:rsidRPr="00FD0F20" w:rsidRDefault="00F04820" w:rsidP="00FF1E0D">
            <w:pPr>
              <w:ind w:left="67" w:hanging="139"/>
              <w:contextualSpacing/>
              <w:rPr>
                <w:rFonts w:ascii="Arial" w:hAnsi="Arial" w:cs="Arial"/>
                <w:b w:val="0"/>
                <w:bCs w:val="0"/>
                <w:color w:val="000000" w:themeColor="text1"/>
                <w:sz w:val="16"/>
                <w:szCs w:val="16"/>
                <w:lang w:val="en-GB" w:eastAsia="en-GB"/>
              </w:rPr>
            </w:pPr>
          </w:p>
        </w:tc>
        <w:tc>
          <w:tcPr>
            <w:tcW w:w="709" w:type="pct"/>
            <w:tcBorders>
              <w:top w:val="single" w:sz="4" w:space="0" w:color="auto"/>
            </w:tcBorders>
            <w:noWrap/>
            <w:vAlign w:val="bottom"/>
          </w:tcPr>
          <w:p w14:paraId="619EE06A"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11" w:type="pct"/>
            <w:tcBorders>
              <w:top w:val="single" w:sz="4" w:space="0" w:color="auto"/>
            </w:tcBorders>
            <w:noWrap/>
            <w:vAlign w:val="bottom"/>
          </w:tcPr>
          <w:p w14:paraId="27143992"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4DF16191"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4038D51D"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5F54806A" w14:textId="77777777" w:rsidR="00F04820" w:rsidRPr="00FD0F20" w:rsidRDefault="00F0482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5459D0" w:rsidRPr="00FD0F20" w14:paraId="11128086"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79137CE8" w14:textId="77777777" w:rsidR="005459D0" w:rsidRPr="00FD0F20" w:rsidRDefault="005459D0"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cashflow</w:t>
            </w:r>
          </w:p>
        </w:tc>
        <w:tc>
          <w:tcPr>
            <w:tcW w:w="709" w:type="pct"/>
            <w:tcBorders>
              <w:bottom w:val="single" w:sz="4" w:space="0" w:color="auto"/>
            </w:tcBorders>
            <w:noWrap/>
            <w:vAlign w:val="bottom"/>
          </w:tcPr>
          <w:p w14:paraId="7BABD92C" w14:textId="4B037074"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480,701</w:t>
            </w:r>
          </w:p>
        </w:tc>
        <w:tc>
          <w:tcPr>
            <w:tcW w:w="611" w:type="pct"/>
            <w:tcBorders>
              <w:bottom w:val="single" w:sz="4" w:space="0" w:color="auto"/>
            </w:tcBorders>
            <w:noWrap/>
            <w:vAlign w:val="bottom"/>
          </w:tcPr>
          <w:p w14:paraId="0AB767CC" w14:textId="5DFDF63E"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8" w:type="pct"/>
            <w:tcBorders>
              <w:bottom w:val="single" w:sz="4" w:space="0" w:color="auto"/>
            </w:tcBorders>
            <w:noWrap/>
            <w:vAlign w:val="bottom"/>
          </w:tcPr>
          <w:p w14:paraId="3915A57F" w14:textId="72DC9C23"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(558,909)</w:t>
            </w:r>
          </w:p>
        </w:tc>
        <w:tc>
          <w:tcPr>
            <w:tcW w:w="709" w:type="pct"/>
            <w:tcBorders>
              <w:bottom w:val="single" w:sz="4" w:space="0" w:color="auto"/>
            </w:tcBorders>
            <w:noWrap/>
            <w:vAlign w:val="bottom"/>
          </w:tcPr>
          <w:p w14:paraId="0E7ACF4F" w14:textId="145ECEF9"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1" w:type="pct"/>
            <w:tcBorders>
              <w:bottom w:val="single" w:sz="4" w:space="0" w:color="auto"/>
            </w:tcBorders>
            <w:noWrap/>
            <w:vAlign w:val="bottom"/>
          </w:tcPr>
          <w:p w14:paraId="186FB8D5" w14:textId="1436DB6F"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78</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208</w:t>
            </w:r>
            <w:r w:rsidRPr="00FD0F20">
              <w:rPr>
                <w:rFonts w:ascii="Arial" w:hAnsi="Arial" w:cs="Arial"/>
                <w:color w:val="000000"/>
                <w:sz w:val="16"/>
                <w:szCs w:val="16"/>
                <w:lang w:eastAsia="en-GB"/>
              </w:rPr>
              <w:t>)</w:t>
            </w:r>
          </w:p>
        </w:tc>
      </w:tr>
      <w:tr w:rsidR="005459D0" w:rsidRPr="00FD0F20" w14:paraId="4687A573"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0DD9508D" w14:textId="77777777" w:rsidR="005459D0" w:rsidRPr="00FD0F20" w:rsidRDefault="005459D0" w:rsidP="00FF1E0D">
            <w:pPr>
              <w:ind w:left="67" w:hanging="139"/>
              <w:contextualSpacing/>
              <w:rPr>
                <w:rFonts w:ascii="Arial" w:hAnsi="Arial" w:cs="Arial"/>
                <w:b w:val="0"/>
                <w:bCs w:val="0"/>
                <w:color w:val="000000" w:themeColor="text1"/>
                <w:sz w:val="16"/>
                <w:szCs w:val="16"/>
                <w:lang w:val="en-GB" w:eastAsia="en-GB"/>
              </w:rPr>
            </w:pPr>
          </w:p>
        </w:tc>
        <w:tc>
          <w:tcPr>
            <w:tcW w:w="709" w:type="pct"/>
            <w:tcBorders>
              <w:top w:val="single" w:sz="4" w:space="0" w:color="auto"/>
            </w:tcBorders>
            <w:noWrap/>
            <w:vAlign w:val="bottom"/>
          </w:tcPr>
          <w:p w14:paraId="64F3E9B7"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11" w:type="pct"/>
            <w:tcBorders>
              <w:top w:val="single" w:sz="4" w:space="0" w:color="auto"/>
            </w:tcBorders>
            <w:noWrap/>
            <w:vAlign w:val="bottom"/>
          </w:tcPr>
          <w:p w14:paraId="7C5A1008"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2625FB18"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1A1E88AF"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206E678F"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5459D0" w:rsidRPr="00FD0F20" w14:paraId="1157F1AB"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5CE31813" w14:textId="77777777" w:rsidR="005459D0" w:rsidRPr="00FD0F20" w:rsidRDefault="005459D0"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09" w:type="pct"/>
            <w:noWrap/>
            <w:vAlign w:val="bottom"/>
          </w:tcPr>
          <w:p w14:paraId="0F1F6EF1"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11" w:type="pct"/>
            <w:noWrap/>
            <w:vAlign w:val="bottom"/>
          </w:tcPr>
          <w:p w14:paraId="43EFC574"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noWrap/>
            <w:vAlign w:val="bottom"/>
          </w:tcPr>
          <w:p w14:paraId="6076CBEE"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noWrap/>
            <w:vAlign w:val="bottom"/>
          </w:tcPr>
          <w:p w14:paraId="487A4CAA"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1" w:type="pct"/>
            <w:noWrap/>
            <w:vAlign w:val="bottom"/>
          </w:tcPr>
          <w:p w14:paraId="16DC027B"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5459D0" w:rsidRPr="00FD0F20" w14:paraId="6D99D422"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75DEDD72" w14:textId="77777777" w:rsidR="005459D0" w:rsidRPr="00FD0F20" w:rsidRDefault="005459D0"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709" w:type="pct"/>
            <w:noWrap/>
            <w:vAlign w:val="bottom"/>
          </w:tcPr>
          <w:p w14:paraId="01E264B1" w14:textId="178CF4EA"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551,277</w:t>
            </w:r>
          </w:p>
        </w:tc>
        <w:tc>
          <w:tcPr>
            <w:tcW w:w="611" w:type="pct"/>
            <w:noWrap/>
            <w:vAlign w:val="bottom"/>
          </w:tcPr>
          <w:p w14:paraId="653D7A98" w14:textId="159C6258"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663</w:t>
            </w:r>
          </w:p>
        </w:tc>
        <w:tc>
          <w:tcPr>
            <w:tcW w:w="708" w:type="pct"/>
            <w:noWrap/>
            <w:vAlign w:val="bottom"/>
          </w:tcPr>
          <w:p w14:paraId="0294FE14" w14:textId="2B757953"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860,919</w:t>
            </w:r>
          </w:p>
        </w:tc>
        <w:tc>
          <w:tcPr>
            <w:tcW w:w="709" w:type="pct"/>
            <w:noWrap/>
            <w:vAlign w:val="bottom"/>
          </w:tcPr>
          <w:p w14:paraId="28E3FC1D" w14:textId="54BC3733"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127,567</w:t>
            </w:r>
          </w:p>
        </w:tc>
        <w:tc>
          <w:tcPr>
            <w:tcW w:w="701" w:type="pct"/>
            <w:noWrap/>
            <w:vAlign w:val="bottom"/>
          </w:tcPr>
          <w:p w14:paraId="4D4BBCE1" w14:textId="539E7565"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1,545,426</w:t>
            </w:r>
          </w:p>
        </w:tc>
      </w:tr>
      <w:tr w:rsidR="005459D0" w:rsidRPr="00FD0F20" w14:paraId="65D18AA4"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416C18BC" w14:textId="77777777" w:rsidR="005459D0" w:rsidRPr="00FD0F20" w:rsidRDefault="005459D0"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709" w:type="pct"/>
            <w:tcBorders>
              <w:bottom w:val="single" w:sz="4" w:space="0" w:color="auto"/>
            </w:tcBorders>
            <w:noWrap/>
            <w:vAlign w:val="bottom"/>
          </w:tcPr>
          <w:p w14:paraId="6AFDABDA" w14:textId="010A83AE"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13,189</w:t>
            </w:r>
          </w:p>
        </w:tc>
        <w:tc>
          <w:tcPr>
            <w:tcW w:w="611" w:type="pct"/>
            <w:tcBorders>
              <w:bottom w:val="single" w:sz="4" w:space="0" w:color="auto"/>
            </w:tcBorders>
            <w:noWrap/>
            <w:vAlign w:val="bottom"/>
          </w:tcPr>
          <w:p w14:paraId="20B6B5F2" w14:textId="0B6A517A"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947</w:t>
            </w:r>
          </w:p>
        </w:tc>
        <w:tc>
          <w:tcPr>
            <w:tcW w:w="708" w:type="pct"/>
            <w:tcBorders>
              <w:bottom w:val="single" w:sz="4" w:space="0" w:color="auto"/>
            </w:tcBorders>
            <w:noWrap/>
            <w:vAlign w:val="bottom"/>
          </w:tcPr>
          <w:p w14:paraId="1C6EC02F" w14:textId="08C46FB2"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(140,259)</w:t>
            </w:r>
          </w:p>
        </w:tc>
        <w:tc>
          <w:tcPr>
            <w:tcW w:w="709" w:type="pct"/>
            <w:tcBorders>
              <w:bottom w:val="single" w:sz="4" w:space="0" w:color="auto"/>
            </w:tcBorders>
            <w:noWrap/>
            <w:vAlign w:val="bottom"/>
          </w:tcPr>
          <w:p w14:paraId="5FCF988C" w14:textId="72FDAB62"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9,596</w:t>
            </w:r>
          </w:p>
        </w:tc>
        <w:tc>
          <w:tcPr>
            <w:tcW w:w="701" w:type="pct"/>
            <w:tcBorders>
              <w:bottom w:val="single" w:sz="4" w:space="0" w:color="auto"/>
            </w:tcBorders>
            <w:noWrap/>
            <w:vAlign w:val="bottom"/>
          </w:tcPr>
          <w:p w14:paraId="3A1C2C05" w14:textId="08A4BB24"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(116,527)</w:t>
            </w:r>
          </w:p>
        </w:tc>
      </w:tr>
      <w:tr w:rsidR="005459D0" w:rsidRPr="00FD0F20" w14:paraId="0350007F"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32C092B7" w14:textId="77777777" w:rsidR="005459D0" w:rsidRPr="00FD0F20" w:rsidRDefault="005459D0" w:rsidP="00FF1E0D">
            <w:pPr>
              <w:ind w:left="67" w:hanging="139"/>
              <w:contextualSpacing/>
              <w:rPr>
                <w:rFonts w:ascii="Arial" w:hAnsi="Arial" w:cs="Arial"/>
                <w:b w:val="0"/>
                <w:bCs w:val="0"/>
                <w:color w:val="000000" w:themeColor="text1"/>
                <w:sz w:val="16"/>
                <w:szCs w:val="16"/>
                <w:lang w:val="en-GB" w:eastAsia="en-GB"/>
              </w:rPr>
            </w:pPr>
          </w:p>
        </w:tc>
        <w:tc>
          <w:tcPr>
            <w:tcW w:w="709" w:type="pct"/>
            <w:tcBorders>
              <w:top w:val="single" w:sz="4" w:space="0" w:color="auto"/>
            </w:tcBorders>
            <w:noWrap/>
            <w:vAlign w:val="bottom"/>
          </w:tcPr>
          <w:p w14:paraId="20C947DB"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611" w:type="pct"/>
            <w:tcBorders>
              <w:top w:val="single" w:sz="4" w:space="0" w:color="auto"/>
            </w:tcBorders>
            <w:noWrap/>
            <w:vAlign w:val="bottom"/>
          </w:tcPr>
          <w:p w14:paraId="64D65A13"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0E4A699D"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57C2764A"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5A40CEF2" w14:textId="77777777" w:rsidR="005459D0" w:rsidRPr="00FD0F20" w:rsidRDefault="005459D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C91CA9" w:rsidRPr="00FD0F20" w14:paraId="63F54EBE" w14:textId="77777777" w:rsidTr="00FF1E0D">
        <w:tc>
          <w:tcPr>
            <w:cnfStyle w:val="001000000000" w:firstRow="0" w:lastRow="0" w:firstColumn="1" w:lastColumn="0" w:oddVBand="0" w:evenVBand="0" w:oddHBand="0" w:evenHBand="0" w:firstRowFirstColumn="0" w:firstRowLastColumn="0" w:lastRowFirstColumn="0" w:lastRowLastColumn="0"/>
            <w:tcW w:w="1561" w:type="pct"/>
            <w:noWrap/>
            <w:vAlign w:val="bottom"/>
          </w:tcPr>
          <w:p w14:paraId="2F2FAECD" w14:textId="77777777" w:rsidR="00C91CA9" w:rsidRPr="00FD0F20" w:rsidRDefault="00C91CA9"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09" w:type="pct"/>
            <w:tcBorders>
              <w:bottom w:val="single" w:sz="4" w:space="0" w:color="auto"/>
            </w:tcBorders>
            <w:noWrap/>
            <w:vAlign w:val="bottom"/>
          </w:tcPr>
          <w:p w14:paraId="5351BDD3" w14:textId="7F9529F3" w:rsidR="00C91CA9" w:rsidRPr="00FD0F20" w:rsidRDefault="00C91CA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564,466</w:t>
            </w:r>
          </w:p>
        </w:tc>
        <w:tc>
          <w:tcPr>
            <w:tcW w:w="611" w:type="pct"/>
            <w:tcBorders>
              <w:bottom w:val="single" w:sz="4" w:space="0" w:color="auto"/>
            </w:tcBorders>
            <w:noWrap/>
            <w:vAlign w:val="bottom"/>
          </w:tcPr>
          <w:p w14:paraId="01EC1FD9" w14:textId="18774DE9" w:rsidR="00C91CA9" w:rsidRPr="00FD0F20" w:rsidRDefault="00C91CA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6,610</w:t>
            </w:r>
          </w:p>
        </w:tc>
        <w:tc>
          <w:tcPr>
            <w:tcW w:w="708" w:type="pct"/>
            <w:tcBorders>
              <w:bottom w:val="single" w:sz="4" w:space="0" w:color="auto"/>
            </w:tcBorders>
            <w:noWrap/>
            <w:vAlign w:val="bottom"/>
          </w:tcPr>
          <w:p w14:paraId="5A8E734A" w14:textId="33F49639" w:rsidR="00C91CA9" w:rsidRPr="00FD0F20" w:rsidRDefault="00C91CA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720,660</w:t>
            </w:r>
          </w:p>
        </w:tc>
        <w:tc>
          <w:tcPr>
            <w:tcW w:w="709" w:type="pct"/>
            <w:tcBorders>
              <w:bottom w:val="single" w:sz="4" w:space="0" w:color="auto"/>
            </w:tcBorders>
            <w:noWrap/>
            <w:vAlign w:val="bottom"/>
          </w:tcPr>
          <w:p w14:paraId="25E9C537" w14:textId="4933D37C" w:rsidR="00C91CA9" w:rsidRPr="00FD0F20" w:rsidRDefault="00C91CA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137,163</w:t>
            </w:r>
          </w:p>
        </w:tc>
        <w:tc>
          <w:tcPr>
            <w:tcW w:w="701" w:type="pct"/>
            <w:tcBorders>
              <w:bottom w:val="single" w:sz="4" w:space="0" w:color="auto"/>
            </w:tcBorders>
            <w:noWrap/>
            <w:vAlign w:val="bottom"/>
          </w:tcPr>
          <w:p w14:paraId="143F859B" w14:textId="64452086" w:rsidR="00C91CA9" w:rsidRPr="00FD0F20" w:rsidRDefault="00C91CA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hAnsi="Arial" w:cs="Arial"/>
                <w:color w:val="000000"/>
                <w:sz w:val="16"/>
                <w:szCs w:val="16"/>
                <w:lang w:val="en-GB" w:eastAsia="en-GB"/>
              </w:rPr>
              <w:t>1,428,899</w:t>
            </w:r>
          </w:p>
        </w:tc>
      </w:tr>
    </w:tbl>
    <w:p w14:paraId="54DABB25" w14:textId="77777777" w:rsidR="004961C8" w:rsidRPr="00FD0F20" w:rsidRDefault="004961C8" w:rsidP="00FF1E0D">
      <w:pPr>
        <w:ind w:left="67" w:hanging="67"/>
        <w:contextualSpacing/>
        <w:rPr>
          <w:rFonts w:ascii="Arial" w:hAnsi="Arial" w:cs="Arial"/>
          <w:color w:val="000000" w:themeColor="text1"/>
          <w:sz w:val="18"/>
          <w:szCs w:val="18"/>
          <w:lang w:val="en-GB" w:eastAsia="en-GB"/>
        </w:rPr>
      </w:pPr>
    </w:p>
    <w:p w14:paraId="4D2E38B7" w14:textId="3794D22A" w:rsidR="004961C8" w:rsidRPr="00FD0F20" w:rsidRDefault="004961C8" w:rsidP="00FF1E0D">
      <w:pPr>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br w:type="page"/>
      </w:r>
    </w:p>
    <w:tbl>
      <w:tblPr>
        <w:tblStyle w:val="PlainTable4"/>
        <w:tblW w:w="4898" w:type="pct"/>
        <w:tblInd w:w="108" w:type="dxa"/>
        <w:tblLayout w:type="fixed"/>
        <w:tblLook w:val="04A0" w:firstRow="1" w:lastRow="0" w:firstColumn="1" w:lastColumn="0" w:noHBand="0" w:noVBand="1"/>
      </w:tblPr>
      <w:tblGrid>
        <w:gridCol w:w="2970"/>
        <w:gridCol w:w="1306"/>
        <w:gridCol w:w="1246"/>
        <w:gridCol w:w="1306"/>
        <w:gridCol w:w="1308"/>
        <w:gridCol w:w="1344"/>
      </w:tblGrid>
      <w:tr w:rsidR="004961C8" w:rsidRPr="00FD0F20" w14:paraId="647A5AC6"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142A165" w14:textId="77777777" w:rsidR="004961C8" w:rsidRPr="00FD0F20" w:rsidRDefault="004961C8" w:rsidP="00FF1E0D">
            <w:pPr>
              <w:keepNext/>
              <w:rPr>
                <w:rFonts w:ascii="Arial" w:hAnsi="Arial" w:cs="Arial"/>
                <w:color w:val="000000" w:themeColor="text1"/>
                <w:sz w:val="16"/>
                <w:szCs w:val="16"/>
                <w:lang w:val="en-GB" w:eastAsia="en-GB"/>
              </w:rPr>
            </w:pPr>
          </w:p>
        </w:tc>
        <w:tc>
          <w:tcPr>
            <w:tcW w:w="3434" w:type="pct"/>
            <w:gridSpan w:val="5"/>
            <w:tcBorders>
              <w:bottom w:val="single" w:sz="4" w:space="0" w:color="auto"/>
            </w:tcBorders>
            <w:noWrap/>
            <w:vAlign w:val="bottom"/>
          </w:tcPr>
          <w:p w14:paraId="74365C28" w14:textId="5F22FAC2" w:rsidR="004961C8" w:rsidRPr="00FD0F20" w:rsidRDefault="004961C8" w:rsidP="00FF1E0D">
            <w:pPr>
              <w:keepNex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 xml:space="preserve">Separate financial </w:t>
            </w:r>
            <w:r w:rsidR="006D3ABA" w:rsidRPr="00FD0F20">
              <w:rPr>
                <w:rFonts w:ascii="Arial" w:hAnsi="Arial" w:cs="Arial"/>
                <w:color w:val="000000" w:themeColor="text1"/>
                <w:sz w:val="16"/>
                <w:szCs w:val="16"/>
                <w:lang w:val="en-GB" w:eastAsia="en-GB"/>
              </w:rPr>
              <w:t>information</w:t>
            </w:r>
          </w:p>
        </w:tc>
      </w:tr>
      <w:tr w:rsidR="004961C8" w:rsidRPr="00FD0F20" w14:paraId="50C5293F"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44F9470E" w14:textId="77777777" w:rsidR="004961C8" w:rsidRPr="00FD0F20" w:rsidRDefault="004961C8" w:rsidP="00FF1E0D">
            <w:pPr>
              <w:keepNext/>
              <w:ind w:left="67" w:hanging="139"/>
              <w:jc w:val="center"/>
              <w:rPr>
                <w:rFonts w:ascii="Arial" w:hAnsi="Arial" w:cs="Arial"/>
                <w:color w:val="000000" w:themeColor="text1"/>
                <w:sz w:val="16"/>
                <w:szCs w:val="16"/>
                <w:lang w:val="en-GB" w:eastAsia="en-GB"/>
              </w:rPr>
            </w:pPr>
          </w:p>
        </w:tc>
        <w:tc>
          <w:tcPr>
            <w:tcW w:w="3434" w:type="pct"/>
            <w:gridSpan w:val="5"/>
            <w:tcBorders>
              <w:top w:val="single" w:sz="4" w:space="0" w:color="auto"/>
              <w:bottom w:val="single" w:sz="4" w:space="0" w:color="auto"/>
            </w:tcBorders>
            <w:noWrap/>
            <w:vAlign w:val="bottom"/>
          </w:tcPr>
          <w:p w14:paraId="7C5EC5F6" w14:textId="77777777" w:rsidR="007F033D" w:rsidRPr="00FD0F20" w:rsidRDefault="007F033D"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(Unaudited)</w:t>
            </w:r>
          </w:p>
          <w:p w14:paraId="2A27B7DC" w14:textId="5ADD711E" w:rsidR="004961C8" w:rsidRPr="00FD0F20" w:rsidRDefault="007F033D"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March 2026</w:t>
            </w:r>
            <w:proofErr w:type="gramEnd"/>
          </w:p>
        </w:tc>
      </w:tr>
      <w:tr w:rsidR="004961C8" w:rsidRPr="00FD0F20" w14:paraId="5B6C934C"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6CC23D0" w14:textId="77777777" w:rsidR="004961C8" w:rsidRPr="00FD0F20" w:rsidRDefault="004961C8" w:rsidP="00FF1E0D">
            <w:pPr>
              <w:keepNext/>
              <w:ind w:left="67" w:hanging="139"/>
              <w:jc w:val="center"/>
              <w:rPr>
                <w:rFonts w:ascii="Arial" w:hAnsi="Arial" w:cs="Arial"/>
                <w:color w:val="000000" w:themeColor="text1"/>
                <w:sz w:val="16"/>
                <w:szCs w:val="16"/>
                <w:lang w:val="en-GB" w:eastAsia="en-GB"/>
              </w:rPr>
            </w:pPr>
          </w:p>
        </w:tc>
        <w:tc>
          <w:tcPr>
            <w:tcW w:w="3434" w:type="pct"/>
            <w:gridSpan w:val="5"/>
            <w:tcBorders>
              <w:top w:val="single" w:sz="4" w:space="0" w:color="auto"/>
              <w:bottom w:val="single" w:sz="4" w:space="0" w:color="auto"/>
            </w:tcBorders>
            <w:noWrap/>
            <w:vAlign w:val="bottom"/>
          </w:tcPr>
          <w:p w14:paraId="5086B8CE" w14:textId="77777777" w:rsidR="004961C8" w:rsidRPr="00FD0F20" w:rsidRDefault="004961C8"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All type of insurance</w:t>
            </w:r>
          </w:p>
        </w:tc>
      </w:tr>
      <w:tr w:rsidR="004961C8" w:rsidRPr="00FD0F20" w14:paraId="2924F2C7"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6F5BA9FE" w14:textId="77777777" w:rsidR="004961C8" w:rsidRPr="00FD0F20" w:rsidRDefault="004961C8" w:rsidP="00FF1E0D">
            <w:pPr>
              <w:keepNext/>
              <w:ind w:left="67" w:hanging="139"/>
              <w:rPr>
                <w:rFonts w:ascii="Arial" w:hAnsi="Arial" w:cs="Arial"/>
                <w:color w:val="000000" w:themeColor="text1"/>
                <w:sz w:val="16"/>
                <w:szCs w:val="16"/>
                <w:lang w:val="en-GB" w:eastAsia="en-GB"/>
              </w:rPr>
            </w:pPr>
          </w:p>
        </w:tc>
        <w:tc>
          <w:tcPr>
            <w:tcW w:w="1346" w:type="pct"/>
            <w:gridSpan w:val="2"/>
            <w:tcBorders>
              <w:top w:val="single" w:sz="4" w:space="0" w:color="auto"/>
              <w:bottom w:val="single" w:sz="4" w:space="0" w:color="auto"/>
            </w:tcBorders>
            <w:noWrap/>
            <w:vAlign w:val="bottom"/>
          </w:tcPr>
          <w:p w14:paraId="2A9557E1" w14:textId="77777777" w:rsidR="004961C8" w:rsidRPr="00FD0F20" w:rsidRDefault="004961C8"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3E592E14" w14:textId="77777777" w:rsidR="004961C8" w:rsidRPr="00FD0F20" w:rsidRDefault="004961C8"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coverage</w:t>
            </w:r>
          </w:p>
        </w:tc>
        <w:tc>
          <w:tcPr>
            <w:tcW w:w="1379" w:type="pct"/>
            <w:gridSpan w:val="2"/>
            <w:tcBorders>
              <w:top w:val="single" w:sz="4" w:space="0" w:color="auto"/>
              <w:bottom w:val="single" w:sz="4" w:space="0" w:color="auto"/>
            </w:tcBorders>
            <w:noWrap/>
            <w:vAlign w:val="bottom"/>
          </w:tcPr>
          <w:p w14:paraId="7E4978D9" w14:textId="77777777" w:rsidR="004961C8" w:rsidRPr="00FD0F20" w:rsidRDefault="004961C8"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Liabilities for </w:t>
            </w:r>
          </w:p>
          <w:p w14:paraId="63AE16E3" w14:textId="77777777" w:rsidR="004961C8" w:rsidRPr="00FD0F20" w:rsidRDefault="004961C8"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09" w:type="pct"/>
            <w:noWrap/>
            <w:vAlign w:val="bottom"/>
          </w:tcPr>
          <w:p w14:paraId="28B0FE9F"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4961C8" w:rsidRPr="00FD0F20" w14:paraId="2A22083F" w14:textId="77777777" w:rsidTr="00FF1E0D">
        <w:tc>
          <w:tcPr>
            <w:cnfStyle w:val="001000000000" w:firstRow="0" w:lastRow="0" w:firstColumn="1" w:lastColumn="0" w:oddVBand="0" w:evenVBand="0" w:oddHBand="0" w:evenHBand="0" w:firstRowFirstColumn="0" w:firstRowLastColumn="0" w:lastRowFirstColumn="0" w:lastRowLastColumn="0"/>
            <w:tcW w:w="1566" w:type="pct"/>
            <w:tcBorders>
              <w:bottom w:val="single" w:sz="4" w:space="0" w:color="auto"/>
            </w:tcBorders>
            <w:noWrap/>
            <w:vAlign w:val="bottom"/>
            <w:hideMark/>
          </w:tcPr>
          <w:p w14:paraId="09828E0B" w14:textId="77777777" w:rsidR="004961C8" w:rsidRPr="00FD0F20" w:rsidRDefault="004961C8" w:rsidP="00FF1E0D">
            <w:pPr>
              <w:keepNext/>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689" w:type="pct"/>
            <w:tcBorders>
              <w:bottom w:val="single" w:sz="4" w:space="0" w:color="auto"/>
            </w:tcBorders>
            <w:noWrap/>
            <w:vAlign w:val="bottom"/>
            <w:hideMark/>
          </w:tcPr>
          <w:p w14:paraId="708FF5FD"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 component</w:t>
            </w:r>
          </w:p>
          <w:p w14:paraId="5DDCDB60"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7CD8E470"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657" w:type="pct"/>
            <w:tcBorders>
              <w:bottom w:val="single" w:sz="4" w:space="0" w:color="auto"/>
            </w:tcBorders>
            <w:noWrap/>
            <w:vAlign w:val="bottom"/>
            <w:hideMark/>
          </w:tcPr>
          <w:p w14:paraId="27C0927A"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21C01A7A"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61C49116"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689" w:type="pct"/>
            <w:tcBorders>
              <w:bottom w:val="single" w:sz="4" w:space="0" w:color="auto"/>
            </w:tcBorders>
            <w:noWrap/>
            <w:vAlign w:val="bottom"/>
          </w:tcPr>
          <w:p w14:paraId="4CFEDFDE"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Present value of</w:t>
            </w:r>
          </w:p>
          <w:p w14:paraId="68DF308C"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future </w:t>
            </w:r>
          </w:p>
          <w:p w14:paraId="55565016"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cash flows</w:t>
            </w:r>
          </w:p>
          <w:p w14:paraId="6B4B450A"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41A483CC"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690" w:type="pct"/>
            <w:tcBorders>
              <w:bottom w:val="single" w:sz="4" w:space="0" w:color="auto"/>
            </w:tcBorders>
            <w:noWrap/>
            <w:vAlign w:val="center"/>
            <w:hideMark/>
          </w:tcPr>
          <w:p w14:paraId="22D4B3EE" w14:textId="77777777" w:rsidR="00FF1E0D"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Risk </w:t>
            </w:r>
          </w:p>
          <w:p w14:paraId="5F6109FD" w14:textId="0359B07F"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adjustment for</w:t>
            </w:r>
          </w:p>
          <w:p w14:paraId="28C929CB" w14:textId="77777777"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48552664"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05AE9569"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15A690C6"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09" w:type="pct"/>
            <w:tcBorders>
              <w:bottom w:val="single" w:sz="4" w:space="0" w:color="auto"/>
            </w:tcBorders>
            <w:noWrap/>
            <w:vAlign w:val="bottom"/>
            <w:hideMark/>
          </w:tcPr>
          <w:p w14:paraId="320CB52D"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2C8F507F"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110FE71D" w14:textId="77777777" w:rsidR="004961C8" w:rsidRPr="00FD0F20" w:rsidRDefault="004961C8"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4961C8" w:rsidRPr="00FD0F20" w14:paraId="4075E19D" w14:textId="77777777" w:rsidTr="00FF1E0D">
        <w:tc>
          <w:tcPr>
            <w:cnfStyle w:val="001000000000" w:firstRow="0" w:lastRow="0" w:firstColumn="1" w:lastColumn="0" w:oddVBand="0" w:evenVBand="0" w:oddHBand="0" w:evenHBand="0" w:firstRowFirstColumn="0" w:firstRowLastColumn="0" w:lastRowFirstColumn="0" w:lastRowLastColumn="0"/>
            <w:tcW w:w="1566" w:type="pct"/>
            <w:tcBorders>
              <w:top w:val="single" w:sz="4" w:space="0" w:color="auto"/>
            </w:tcBorders>
            <w:noWrap/>
          </w:tcPr>
          <w:p w14:paraId="76A32204" w14:textId="77777777" w:rsidR="004961C8" w:rsidRPr="00FD0F20" w:rsidRDefault="004961C8" w:rsidP="00FF1E0D">
            <w:pPr>
              <w:keepNext/>
              <w:ind w:left="67" w:hanging="139"/>
              <w:contextualSpacing/>
              <w:rPr>
                <w:rFonts w:ascii="Arial" w:hAnsi="Arial" w:cs="Arial"/>
                <w:b w:val="0"/>
                <w:bCs w:val="0"/>
                <w:color w:val="000000" w:themeColor="text1"/>
                <w:sz w:val="16"/>
                <w:szCs w:val="16"/>
                <w:cs/>
                <w:lang w:val="en-GB" w:eastAsia="en-GB"/>
              </w:rPr>
            </w:pPr>
          </w:p>
        </w:tc>
        <w:tc>
          <w:tcPr>
            <w:tcW w:w="689" w:type="pct"/>
            <w:tcBorders>
              <w:top w:val="single" w:sz="4" w:space="0" w:color="auto"/>
            </w:tcBorders>
            <w:noWrap/>
          </w:tcPr>
          <w:p w14:paraId="6B5CD814" w14:textId="77777777" w:rsidR="004961C8" w:rsidRPr="00FD0F20" w:rsidRDefault="004961C8"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57" w:type="pct"/>
            <w:tcBorders>
              <w:top w:val="single" w:sz="4" w:space="0" w:color="auto"/>
            </w:tcBorders>
            <w:noWrap/>
          </w:tcPr>
          <w:p w14:paraId="63DA755E" w14:textId="77777777" w:rsidR="004961C8" w:rsidRPr="00FD0F20" w:rsidRDefault="004961C8"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9" w:type="pct"/>
            <w:tcBorders>
              <w:top w:val="single" w:sz="4" w:space="0" w:color="auto"/>
            </w:tcBorders>
            <w:noWrap/>
          </w:tcPr>
          <w:p w14:paraId="4ED58BF6" w14:textId="77777777" w:rsidR="004961C8" w:rsidRPr="00FD0F20" w:rsidRDefault="004961C8"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tcBorders>
              <w:top w:val="single" w:sz="4" w:space="0" w:color="auto"/>
            </w:tcBorders>
            <w:noWrap/>
          </w:tcPr>
          <w:p w14:paraId="71673D06" w14:textId="77777777" w:rsidR="004961C8" w:rsidRPr="00FD0F20" w:rsidRDefault="004961C8"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tcBorders>
              <w:top w:val="single" w:sz="4" w:space="0" w:color="auto"/>
            </w:tcBorders>
            <w:noWrap/>
          </w:tcPr>
          <w:p w14:paraId="209CF529" w14:textId="77777777" w:rsidR="004961C8" w:rsidRPr="00FD0F20" w:rsidRDefault="004961C8"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171DC6" w:rsidRPr="00FD0F20" w14:paraId="72825EEE"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55D14F6" w14:textId="77777777" w:rsidR="00171DC6" w:rsidRPr="00FD0F20" w:rsidRDefault="00171DC6"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 xml:space="preserve">Beginning balance of insurance </w:t>
            </w:r>
          </w:p>
          <w:p w14:paraId="5EF9DB6F" w14:textId="77777777" w:rsidR="00171DC6" w:rsidRPr="00FD0F20" w:rsidRDefault="00171DC6"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cs/>
                <w:lang w:val="en-GB" w:eastAsia="en-GB"/>
              </w:rPr>
              <w:t xml:space="preserve">   </w:t>
            </w:r>
            <w:r w:rsidRPr="00FD0F20">
              <w:rPr>
                <w:rFonts w:ascii="Arial" w:hAnsi="Arial" w:cs="Arial"/>
                <w:b w:val="0"/>
                <w:bCs w:val="0"/>
                <w:color w:val="000000" w:themeColor="text1"/>
                <w:sz w:val="16"/>
                <w:szCs w:val="16"/>
                <w:lang w:val="en-GB" w:eastAsia="en-GB"/>
              </w:rPr>
              <w:t>contract liabilities</w:t>
            </w:r>
          </w:p>
        </w:tc>
        <w:tc>
          <w:tcPr>
            <w:tcW w:w="689" w:type="pct"/>
            <w:noWrap/>
            <w:vAlign w:val="bottom"/>
          </w:tcPr>
          <w:p w14:paraId="326428C3" w14:textId="10871B95" w:rsidR="00171DC6" w:rsidRPr="00FD0F20" w:rsidRDefault="00171DC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hAnsi="Arial" w:cs="Arial"/>
                <w:color w:val="000000" w:themeColor="text1"/>
                <w:sz w:val="16"/>
                <w:szCs w:val="16"/>
                <w:lang w:val="en-GB" w:eastAsia="en-GB"/>
              </w:rPr>
              <w:t>699,401</w:t>
            </w:r>
          </w:p>
        </w:tc>
        <w:tc>
          <w:tcPr>
            <w:tcW w:w="657" w:type="pct"/>
            <w:noWrap/>
            <w:vAlign w:val="bottom"/>
          </w:tcPr>
          <w:p w14:paraId="477C88D9" w14:textId="2A39D51C" w:rsidR="00171DC6" w:rsidRPr="00FD0F20" w:rsidRDefault="00171DC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20</w:t>
            </w:r>
            <w:r w:rsidRPr="00FD0F20">
              <w:rPr>
                <w:rFonts w:ascii="Arial" w:hAnsi="Arial" w:cs="Arial"/>
                <w:color w:val="000000" w:themeColor="text1"/>
                <w:sz w:val="16"/>
                <w:szCs w:val="16"/>
                <w:lang w:eastAsia="en-GB"/>
              </w:rPr>
              <w:t>,</w:t>
            </w:r>
            <w:r w:rsidRPr="00FD0F20">
              <w:rPr>
                <w:rFonts w:ascii="Arial" w:hAnsi="Arial" w:cs="Arial"/>
                <w:color w:val="000000" w:themeColor="text1"/>
                <w:sz w:val="16"/>
                <w:szCs w:val="16"/>
                <w:lang w:val="en-GB" w:eastAsia="en-GB"/>
              </w:rPr>
              <w:t>663</w:t>
            </w:r>
          </w:p>
        </w:tc>
        <w:tc>
          <w:tcPr>
            <w:tcW w:w="689" w:type="pct"/>
            <w:noWrap/>
            <w:vAlign w:val="bottom"/>
          </w:tcPr>
          <w:p w14:paraId="0F9AB5AA" w14:textId="07B14C92" w:rsidR="00171DC6" w:rsidRPr="00FD0F20" w:rsidRDefault="00171DC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1,546,130</w:t>
            </w:r>
          </w:p>
        </w:tc>
        <w:tc>
          <w:tcPr>
            <w:tcW w:w="690" w:type="pct"/>
            <w:noWrap/>
            <w:vAlign w:val="bottom"/>
          </w:tcPr>
          <w:p w14:paraId="3D380384" w14:textId="37D335C3" w:rsidR="00171DC6" w:rsidRPr="00FD0F20" w:rsidRDefault="00171DC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167,856</w:t>
            </w:r>
          </w:p>
        </w:tc>
        <w:tc>
          <w:tcPr>
            <w:tcW w:w="709" w:type="pct"/>
            <w:noWrap/>
            <w:vAlign w:val="bottom"/>
          </w:tcPr>
          <w:p w14:paraId="28EBA0BE" w14:textId="3CC24093" w:rsidR="00171DC6" w:rsidRPr="00FD0F20" w:rsidRDefault="00171DC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2,434,050</w:t>
            </w:r>
          </w:p>
        </w:tc>
      </w:tr>
      <w:tr w:rsidR="00171DC6" w:rsidRPr="00FD0F20" w14:paraId="718F61ED"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E80BC5C" w14:textId="77777777" w:rsidR="00171DC6" w:rsidRPr="00FD0F20" w:rsidRDefault="00171DC6"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 xml:space="preserve">Beginning balance of insurance </w:t>
            </w:r>
          </w:p>
          <w:p w14:paraId="7BC6DE79" w14:textId="77777777" w:rsidR="00171DC6" w:rsidRPr="00FD0F20" w:rsidRDefault="00171DC6"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cs/>
                <w:lang w:val="en-GB" w:eastAsia="en-GB"/>
              </w:rPr>
              <w:t xml:space="preserve">   </w:t>
            </w:r>
            <w:r w:rsidRPr="00FD0F20">
              <w:rPr>
                <w:rFonts w:ascii="Arial" w:hAnsi="Arial" w:cs="Arial"/>
                <w:b w:val="0"/>
                <w:bCs w:val="0"/>
                <w:color w:val="000000" w:themeColor="text1"/>
                <w:sz w:val="16"/>
                <w:szCs w:val="16"/>
                <w:lang w:val="en-GB" w:eastAsia="en-GB"/>
              </w:rPr>
              <w:t>contract assets</w:t>
            </w:r>
          </w:p>
        </w:tc>
        <w:tc>
          <w:tcPr>
            <w:tcW w:w="689" w:type="pct"/>
            <w:tcBorders>
              <w:bottom w:val="single" w:sz="4" w:space="0" w:color="auto"/>
            </w:tcBorders>
            <w:noWrap/>
            <w:vAlign w:val="bottom"/>
          </w:tcPr>
          <w:p w14:paraId="1751CBFC" w14:textId="03340CDD" w:rsidR="00171DC6" w:rsidRPr="00FD0F20" w:rsidRDefault="00171DC6"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13,210</w:t>
            </w:r>
          </w:p>
        </w:tc>
        <w:tc>
          <w:tcPr>
            <w:tcW w:w="657" w:type="pct"/>
            <w:tcBorders>
              <w:bottom w:val="single" w:sz="4" w:space="0" w:color="auto"/>
            </w:tcBorders>
            <w:noWrap/>
            <w:vAlign w:val="bottom"/>
          </w:tcPr>
          <w:p w14:paraId="380B381F" w14:textId="7EDE3C5E" w:rsidR="00171DC6" w:rsidRPr="00FD0F20" w:rsidRDefault="00171DC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1,171</w:t>
            </w:r>
          </w:p>
        </w:tc>
        <w:tc>
          <w:tcPr>
            <w:tcW w:w="689" w:type="pct"/>
            <w:tcBorders>
              <w:bottom w:val="single" w:sz="4" w:space="0" w:color="auto"/>
            </w:tcBorders>
            <w:noWrap/>
            <w:vAlign w:val="bottom"/>
          </w:tcPr>
          <w:p w14:paraId="2174D23C" w14:textId="2EBEEA4C" w:rsidR="00171DC6" w:rsidRPr="00FD0F20" w:rsidRDefault="00171DC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(139,663)</w:t>
            </w:r>
          </w:p>
        </w:tc>
        <w:tc>
          <w:tcPr>
            <w:tcW w:w="690" w:type="pct"/>
            <w:tcBorders>
              <w:bottom w:val="single" w:sz="4" w:space="0" w:color="auto"/>
            </w:tcBorders>
            <w:noWrap/>
            <w:vAlign w:val="bottom"/>
          </w:tcPr>
          <w:p w14:paraId="19B1FA87" w14:textId="6D2F31A9" w:rsidR="00171DC6" w:rsidRPr="00FD0F20" w:rsidRDefault="00171DC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8,908</w:t>
            </w:r>
          </w:p>
        </w:tc>
        <w:tc>
          <w:tcPr>
            <w:tcW w:w="709" w:type="pct"/>
            <w:tcBorders>
              <w:bottom w:val="single" w:sz="4" w:space="0" w:color="auto"/>
            </w:tcBorders>
            <w:noWrap/>
            <w:vAlign w:val="bottom"/>
          </w:tcPr>
          <w:p w14:paraId="5BE4BF65" w14:textId="4691083F" w:rsidR="00171DC6" w:rsidRPr="00FD0F20" w:rsidRDefault="00171DC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(116,374)</w:t>
            </w:r>
          </w:p>
        </w:tc>
      </w:tr>
      <w:tr w:rsidR="00171DC6" w:rsidRPr="00FD0F20" w14:paraId="67F01EEA"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24ACB1F1" w14:textId="77777777" w:rsidR="00171DC6" w:rsidRPr="00FD0F20" w:rsidRDefault="00171DC6" w:rsidP="00FF1E0D">
            <w:pPr>
              <w:keepNext/>
              <w:ind w:left="67" w:hanging="139"/>
              <w:contextualSpacing/>
              <w:rPr>
                <w:rFonts w:ascii="Arial" w:hAnsi="Arial" w:cs="Arial"/>
                <w:b w:val="0"/>
                <w:bCs w:val="0"/>
                <w:color w:val="000000" w:themeColor="text1"/>
                <w:sz w:val="16"/>
                <w:szCs w:val="16"/>
                <w:lang w:val="en-GB" w:eastAsia="en-GB"/>
              </w:rPr>
            </w:pPr>
          </w:p>
        </w:tc>
        <w:tc>
          <w:tcPr>
            <w:tcW w:w="689" w:type="pct"/>
            <w:tcBorders>
              <w:top w:val="single" w:sz="4" w:space="0" w:color="auto"/>
            </w:tcBorders>
            <w:noWrap/>
            <w:vAlign w:val="bottom"/>
          </w:tcPr>
          <w:p w14:paraId="1033334F" w14:textId="77777777" w:rsidR="00171DC6" w:rsidRPr="00FD0F20" w:rsidRDefault="00171DC6"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657" w:type="pct"/>
            <w:tcBorders>
              <w:top w:val="single" w:sz="4" w:space="0" w:color="auto"/>
            </w:tcBorders>
            <w:noWrap/>
            <w:vAlign w:val="bottom"/>
          </w:tcPr>
          <w:p w14:paraId="17441F7D" w14:textId="77777777" w:rsidR="00171DC6" w:rsidRPr="00FD0F20" w:rsidRDefault="00171DC6"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9" w:type="pct"/>
            <w:tcBorders>
              <w:top w:val="single" w:sz="4" w:space="0" w:color="auto"/>
            </w:tcBorders>
            <w:noWrap/>
            <w:vAlign w:val="bottom"/>
          </w:tcPr>
          <w:p w14:paraId="2B78C452" w14:textId="77777777" w:rsidR="00171DC6" w:rsidRPr="00FD0F20" w:rsidRDefault="00171DC6"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tcBorders>
              <w:top w:val="single" w:sz="4" w:space="0" w:color="auto"/>
            </w:tcBorders>
            <w:noWrap/>
            <w:vAlign w:val="bottom"/>
          </w:tcPr>
          <w:p w14:paraId="53104352" w14:textId="77777777" w:rsidR="00171DC6" w:rsidRPr="00FD0F20" w:rsidRDefault="00171DC6"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tcBorders>
              <w:top w:val="single" w:sz="4" w:space="0" w:color="auto"/>
            </w:tcBorders>
            <w:noWrap/>
            <w:vAlign w:val="bottom"/>
          </w:tcPr>
          <w:p w14:paraId="31F39035" w14:textId="77777777" w:rsidR="00171DC6" w:rsidRPr="00FD0F20" w:rsidRDefault="00171DC6"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065771" w:rsidRPr="00FD0F20" w14:paraId="45A26FB4"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1DED2CD" w14:textId="77777777" w:rsidR="00065771" w:rsidRPr="00FD0F20" w:rsidRDefault="00065771"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689" w:type="pct"/>
            <w:tcBorders>
              <w:bottom w:val="single" w:sz="4" w:space="0" w:color="auto"/>
            </w:tcBorders>
            <w:noWrap/>
            <w:vAlign w:val="bottom"/>
          </w:tcPr>
          <w:p w14:paraId="5C49A324" w14:textId="182E2AD9"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r w:rsidRPr="00FD0F20">
              <w:rPr>
                <w:rFonts w:ascii="Arial" w:hAnsi="Arial" w:cs="Arial"/>
                <w:color w:val="000000" w:themeColor="text1"/>
                <w:sz w:val="16"/>
                <w:szCs w:val="16"/>
                <w:lang w:val="en-GB" w:eastAsia="en-GB"/>
              </w:rPr>
              <w:t>712,611</w:t>
            </w:r>
          </w:p>
        </w:tc>
        <w:tc>
          <w:tcPr>
            <w:tcW w:w="657" w:type="pct"/>
            <w:tcBorders>
              <w:bottom w:val="single" w:sz="4" w:space="0" w:color="auto"/>
            </w:tcBorders>
            <w:noWrap/>
            <w:vAlign w:val="bottom"/>
          </w:tcPr>
          <w:p w14:paraId="10047D6A" w14:textId="3E2E7BE2"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21,834</w:t>
            </w:r>
          </w:p>
        </w:tc>
        <w:tc>
          <w:tcPr>
            <w:tcW w:w="689" w:type="pct"/>
            <w:tcBorders>
              <w:bottom w:val="single" w:sz="4" w:space="0" w:color="auto"/>
            </w:tcBorders>
            <w:noWrap/>
            <w:vAlign w:val="bottom"/>
          </w:tcPr>
          <w:p w14:paraId="174C141E" w14:textId="185357A8"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1,406,467</w:t>
            </w:r>
          </w:p>
        </w:tc>
        <w:tc>
          <w:tcPr>
            <w:tcW w:w="690" w:type="pct"/>
            <w:tcBorders>
              <w:bottom w:val="single" w:sz="4" w:space="0" w:color="auto"/>
            </w:tcBorders>
            <w:noWrap/>
            <w:vAlign w:val="bottom"/>
          </w:tcPr>
          <w:p w14:paraId="5CAC76BF" w14:textId="5056979B"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176,764</w:t>
            </w:r>
          </w:p>
        </w:tc>
        <w:tc>
          <w:tcPr>
            <w:tcW w:w="709" w:type="pct"/>
            <w:tcBorders>
              <w:bottom w:val="single" w:sz="4" w:space="0" w:color="auto"/>
            </w:tcBorders>
            <w:noWrap/>
            <w:vAlign w:val="bottom"/>
          </w:tcPr>
          <w:p w14:paraId="5F5471E6" w14:textId="2502EB67"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2,317,676</w:t>
            </w:r>
          </w:p>
        </w:tc>
      </w:tr>
      <w:tr w:rsidR="00065771" w:rsidRPr="00FD0F20" w14:paraId="46081FEE"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3A41C7E" w14:textId="77777777" w:rsidR="00065771" w:rsidRPr="00FD0F20" w:rsidRDefault="00065771" w:rsidP="00FF1E0D">
            <w:pPr>
              <w:keepNext/>
              <w:ind w:left="67" w:hanging="139"/>
              <w:contextualSpacing/>
              <w:rPr>
                <w:rFonts w:ascii="Arial" w:hAnsi="Arial" w:cs="Arial"/>
                <w:b w:val="0"/>
                <w:bCs w:val="0"/>
                <w:color w:val="000000" w:themeColor="text1"/>
                <w:sz w:val="16"/>
                <w:szCs w:val="16"/>
                <w:lang w:val="en-GB" w:eastAsia="en-GB"/>
              </w:rPr>
            </w:pPr>
          </w:p>
        </w:tc>
        <w:tc>
          <w:tcPr>
            <w:tcW w:w="689" w:type="pct"/>
            <w:tcBorders>
              <w:top w:val="single" w:sz="4" w:space="0" w:color="auto"/>
            </w:tcBorders>
            <w:noWrap/>
            <w:vAlign w:val="bottom"/>
          </w:tcPr>
          <w:p w14:paraId="49E5C7EB" w14:textId="77777777"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c>
          <w:tcPr>
            <w:tcW w:w="657" w:type="pct"/>
            <w:tcBorders>
              <w:top w:val="single" w:sz="4" w:space="0" w:color="auto"/>
            </w:tcBorders>
            <w:noWrap/>
            <w:vAlign w:val="bottom"/>
          </w:tcPr>
          <w:p w14:paraId="0F335A6A" w14:textId="77777777"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89" w:type="pct"/>
            <w:tcBorders>
              <w:top w:val="single" w:sz="4" w:space="0" w:color="auto"/>
            </w:tcBorders>
            <w:noWrap/>
            <w:vAlign w:val="bottom"/>
          </w:tcPr>
          <w:p w14:paraId="40205865" w14:textId="77777777"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c>
          <w:tcPr>
            <w:tcW w:w="690" w:type="pct"/>
            <w:tcBorders>
              <w:top w:val="single" w:sz="4" w:space="0" w:color="auto"/>
            </w:tcBorders>
            <w:noWrap/>
            <w:vAlign w:val="bottom"/>
          </w:tcPr>
          <w:p w14:paraId="33EBE3E6" w14:textId="77777777"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09" w:type="pct"/>
            <w:tcBorders>
              <w:top w:val="single" w:sz="4" w:space="0" w:color="auto"/>
            </w:tcBorders>
            <w:noWrap/>
            <w:vAlign w:val="bottom"/>
          </w:tcPr>
          <w:p w14:paraId="7B92B3C9" w14:textId="77777777"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r>
      <w:tr w:rsidR="00065771" w:rsidRPr="00FD0F20" w14:paraId="33D6E9B2"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40BDB551" w14:textId="77777777" w:rsidR="00065771" w:rsidRPr="00FD0F20" w:rsidRDefault="00065771"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689" w:type="pct"/>
            <w:tcBorders>
              <w:bottom w:val="single" w:sz="4" w:space="0" w:color="auto"/>
            </w:tcBorders>
            <w:noWrap/>
            <w:vAlign w:val="bottom"/>
          </w:tcPr>
          <w:p w14:paraId="48E1C5AF" w14:textId="7C0D9CF1"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r w:rsidRPr="00FD0F20">
              <w:rPr>
                <w:rFonts w:ascii="Arial" w:hAnsi="Arial" w:cs="Arial"/>
                <w:color w:val="000000"/>
                <w:sz w:val="16"/>
                <w:szCs w:val="16"/>
                <w:lang w:val="en-GB" w:eastAsia="en-GB"/>
              </w:rPr>
              <w:t>(574,802)</w:t>
            </w:r>
          </w:p>
        </w:tc>
        <w:tc>
          <w:tcPr>
            <w:tcW w:w="657" w:type="pct"/>
            <w:tcBorders>
              <w:bottom w:val="single" w:sz="4" w:space="0" w:color="auto"/>
            </w:tcBorders>
            <w:noWrap/>
            <w:vAlign w:val="bottom"/>
          </w:tcPr>
          <w:p w14:paraId="18699B93" w14:textId="314AB12E"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eastAsia="en-GB"/>
              </w:rPr>
              <w:t>-</w:t>
            </w:r>
          </w:p>
        </w:tc>
        <w:tc>
          <w:tcPr>
            <w:tcW w:w="689" w:type="pct"/>
            <w:tcBorders>
              <w:bottom w:val="single" w:sz="4" w:space="0" w:color="auto"/>
            </w:tcBorders>
            <w:noWrap/>
            <w:vAlign w:val="bottom"/>
          </w:tcPr>
          <w:p w14:paraId="26821771" w14:textId="197BED48"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w:t>
            </w:r>
          </w:p>
        </w:tc>
        <w:tc>
          <w:tcPr>
            <w:tcW w:w="690" w:type="pct"/>
            <w:tcBorders>
              <w:bottom w:val="single" w:sz="4" w:space="0" w:color="auto"/>
            </w:tcBorders>
            <w:noWrap/>
            <w:vAlign w:val="bottom"/>
          </w:tcPr>
          <w:p w14:paraId="67CA1700" w14:textId="424AA624"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4EE149BE" w14:textId="44D49BC1" w:rsidR="00065771" w:rsidRPr="00FD0F20" w:rsidRDefault="0006577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(574,802)</w:t>
            </w:r>
          </w:p>
        </w:tc>
      </w:tr>
      <w:tr w:rsidR="00065771" w:rsidRPr="00FD0F20" w14:paraId="033FD93D"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56D02C2D" w14:textId="77777777" w:rsidR="00065771" w:rsidRPr="00FD0F20" w:rsidRDefault="00065771" w:rsidP="00FF1E0D">
            <w:pPr>
              <w:keepNext/>
              <w:ind w:left="67" w:hanging="139"/>
              <w:contextualSpacing/>
              <w:rPr>
                <w:rFonts w:ascii="Arial" w:hAnsi="Arial" w:cs="Arial"/>
                <w:b w:val="0"/>
                <w:bCs w:val="0"/>
                <w:color w:val="000000" w:themeColor="text1"/>
                <w:sz w:val="16"/>
                <w:szCs w:val="16"/>
                <w:lang w:val="en-GB" w:eastAsia="en-GB"/>
              </w:rPr>
            </w:pPr>
          </w:p>
        </w:tc>
        <w:tc>
          <w:tcPr>
            <w:tcW w:w="689" w:type="pct"/>
            <w:tcBorders>
              <w:top w:val="single" w:sz="4" w:space="0" w:color="auto"/>
            </w:tcBorders>
            <w:noWrap/>
            <w:vAlign w:val="bottom"/>
          </w:tcPr>
          <w:p w14:paraId="0B3BA460"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657" w:type="pct"/>
            <w:tcBorders>
              <w:top w:val="single" w:sz="4" w:space="0" w:color="auto"/>
            </w:tcBorders>
            <w:noWrap/>
            <w:vAlign w:val="bottom"/>
          </w:tcPr>
          <w:p w14:paraId="0A1DAB2E"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9" w:type="pct"/>
            <w:tcBorders>
              <w:top w:val="single" w:sz="4" w:space="0" w:color="auto"/>
            </w:tcBorders>
            <w:noWrap/>
            <w:vAlign w:val="bottom"/>
          </w:tcPr>
          <w:p w14:paraId="2F3CAEF2"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tcBorders>
              <w:top w:val="single" w:sz="4" w:space="0" w:color="auto"/>
            </w:tcBorders>
            <w:noWrap/>
            <w:vAlign w:val="bottom"/>
          </w:tcPr>
          <w:p w14:paraId="46104C56"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tcBorders>
              <w:top w:val="single" w:sz="4" w:space="0" w:color="auto"/>
            </w:tcBorders>
            <w:noWrap/>
            <w:vAlign w:val="bottom"/>
          </w:tcPr>
          <w:p w14:paraId="7A4D5196"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065771" w:rsidRPr="00FD0F20" w14:paraId="075AA1C4"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437DA272" w14:textId="77777777" w:rsidR="00065771" w:rsidRPr="00FD0F20" w:rsidRDefault="00065771"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689" w:type="pct"/>
            <w:noWrap/>
            <w:vAlign w:val="bottom"/>
          </w:tcPr>
          <w:p w14:paraId="45CDCC7A"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657" w:type="pct"/>
            <w:noWrap/>
            <w:vAlign w:val="bottom"/>
          </w:tcPr>
          <w:p w14:paraId="032A45BB"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9" w:type="pct"/>
            <w:noWrap/>
            <w:vAlign w:val="bottom"/>
          </w:tcPr>
          <w:p w14:paraId="07C1CF82"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noWrap/>
            <w:vAlign w:val="bottom"/>
          </w:tcPr>
          <w:p w14:paraId="31426707"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noWrap/>
            <w:vAlign w:val="bottom"/>
          </w:tcPr>
          <w:p w14:paraId="5B7735DF"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065771" w:rsidRPr="00FD0F20" w14:paraId="75702C11"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AFC8DA8" w14:textId="77777777" w:rsidR="00065771" w:rsidRPr="00FD0F20" w:rsidRDefault="00065771"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eastAsia="en-GB"/>
              </w:rPr>
              <w:t>Incurred claims and directly attributable expenses</w:t>
            </w:r>
          </w:p>
        </w:tc>
        <w:tc>
          <w:tcPr>
            <w:tcW w:w="689" w:type="pct"/>
            <w:noWrap/>
            <w:vAlign w:val="bottom"/>
          </w:tcPr>
          <w:p w14:paraId="05D33B61" w14:textId="2B680B70"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hAnsi="Arial" w:cs="Arial"/>
                <w:color w:val="000000"/>
                <w:sz w:val="16"/>
                <w:szCs w:val="16"/>
                <w:lang w:val="en-GB" w:eastAsia="en-GB"/>
              </w:rPr>
              <w:t>-</w:t>
            </w:r>
          </w:p>
        </w:tc>
        <w:tc>
          <w:tcPr>
            <w:tcW w:w="657" w:type="pct"/>
            <w:noWrap/>
            <w:vAlign w:val="bottom"/>
          </w:tcPr>
          <w:p w14:paraId="1399A772" w14:textId="518B96BC"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(10,412)</w:t>
            </w:r>
          </w:p>
        </w:tc>
        <w:tc>
          <w:tcPr>
            <w:tcW w:w="689" w:type="pct"/>
            <w:noWrap/>
            <w:vAlign w:val="bottom"/>
          </w:tcPr>
          <w:p w14:paraId="08B98487" w14:textId="73229C56"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326,013</w:t>
            </w:r>
          </w:p>
        </w:tc>
        <w:tc>
          <w:tcPr>
            <w:tcW w:w="690" w:type="pct"/>
            <w:noWrap/>
            <w:vAlign w:val="bottom"/>
          </w:tcPr>
          <w:p w14:paraId="501DE6CA" w14:textId="11D47A9E"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(32,891)</w:t>
            </w:r>
          </w:p>
        </w:tc>
        <w:tc>
          <w:tcPr>
            <w:tcW w:w="709" w:type="pct"/>
            <w:noWrap/>
            <w:vAlign w:val="bottom"/>
          </w:tcPr>
          <w:p w14:paraId="262BB29E" w14:textId="1F70BE1E"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282,710</w:t>
            </w:r>
          </w:p>
        </w:tc>
      </w:tr>
      <w:tr w:rsidR="00065771" w:rsidRPr="00FD0F20" w14:paraId="12A388FE"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6B576BC1" w14:textId="77777777" w:rsidR="00065771" w:rsidRPr="00FD0F20" w:rsidRDefault="00065771"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Losses on onerous contracts and reversals of losses</w:t>
            </w:r>
          </w:p>
        </w:tc>
        <w:tc>
          <w:tcPr>
            <w:tcW w:w="689" w:type="pct"/>
            <w:noWrap/>
            <w:vAlign w:val="bottom"/>
          </w:tcPr>
          <w:p w14:paraId="13CDB464" w14:textId="433A39A6"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657" w:type="pct"/>
            <w:noWrap/>
            <w:vAlign w:val="bottom"/>
          </w:tcPr>
          <w:p w14:paraId="558E1BBF" w14:textId="2BC26A5A"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(4,564)</w:t>
            </w:r>
          </w:p>
        </w:tc>
        <w:tc>
          <w:tcPr>
            <w:tcW w:w="689" w:type="pct"/>
            <w:noWrap/>
            <w:vAlign w:val="bottom"/>
          </w:tcPr>
          <w:p w14:paraId="47CB49CD" w14:textId="5C76B864"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90" w:type="pct"/>
            <w:noWrap/>
            <w:vAlign w:val="bottom"/>
          </w:tcPr>
          <w:p w14:paraId="5CDB0806" w14:textId="518CA8EC"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9" w:type="pct"/>
            <w:noWrap/>
            <w:vAlign w:val="bottom"/>
          </w:tcPr>
          <w:p w14:paraId="59CFC41E" w14:textId="1C394259"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(4,564)</w:t>
            </w:r>
          </w:p>
        </w:tc>
      </w:tr>
      <w:tr w:rsidR="00065771" w:rsidRPr="00FD0F20" w14:paraId="543945C1"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26CB46CD" w14:textId="77777777" w:rsidR="00065771" w:rsidRPr="00FD0F20" w:rsidRDefault="00065771" w:rsidP="00FF1E0D">
            <w:pPr>
              <w:keepNext/>
              <w:ind w:left="67" w:hanging="139"/>
              <w:contextualSpacing/>
              <w:rPr>
                <w:rFonts w:ascii="Arial" w:hAnsi="Arial" w:cs="Arial"/>
                <w:b w:val="0"/>
                <w:bCs w:val="0"/>
                <w:color w:val="000000" w:themeColor="text1"/>
                <w:sz w:val="16"/>
                <w:szCs w:val="16"/>
                <w:lang w:eastAsia="en-GB"/>
              </w:rPr>
            </w:pPr>
            <w:proofErr w:type="spellStart"/>
            <w:r w:rsidRPr="00FD0F20">
              <w:rPr>
                <w:rFonts w:ascii="Arial" w:hAnsi="Arial" w:cs="Arial"/>
                <w:b w:val="0"/>
                <w:bCs w:val="0"/>
                <w:color w:val="000000" w:themeColor="text1"/>
                <w:sz w:val="16"/>
                <w:szCs w:val="16"/>
                <w:lang w:eastAsia="en-GB"/>
              </w:rPr>
              <w:t>Amortisation</w:t>
            </w:r>
            <w:proofErr w:type="spellEnd"/>
            <w:r w:rsidRPr="00FD0F20">
              <w:rPr>
                <w:rFonts w:ascii="Arial" w:hAnsi="Arial" w:cs="Arial"/>
                <w:b w:val="0"/>
                <w:bCs w:val="0"/>
                <w:color w:val="000000" w:themeColor="text1"/>
                <w:sz w:val="16"/>
                <w:szCs w:val="16"/>
                <w:lang w:eastAsia="en-GB"/>
              </w:rPr>
              <w:t xml:space="preserve"> of cash flows to acquire insurance contracts</w:t>
            </w:r>
          </w:p>
        </w:tc>
        <w:tc>
          <w:tcPr>
            <w:tcW w:w="689" w:type="pct"/>
            <w:tcBorders>
              <w:bottom w:val="single" w:sz="4" w:space="0" w:color="auto"/>
            </w:tcBorders>
            <w:noWrap/>
            <w:vAlign w:val="bottom"/>
          </w:tcPr>
          <w:p w14:paraId="5F67E7BC" w14:textId="5BB3174A"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hAnsi="Arial" w:cs="Arial"/>
                <w:color w:val="000000"/>
                <w:sz w:val="16"/>
                <w:szCs w:val="16"/>
                <w:lang w:val="en-GB" w:eastAsia="en-GB"/>
              </w:rPr>
              <w:t>52,682</w:t>
            </w:r>
          </w:p>
        </w:tc>
        <w:tc>
          <w:tcPr>
            <w:tcW w:w="657" w:type="pct"/>
            <w:tcBorders>
              <w:bottom w:val="single" w:sz="4" w:space="0" w:color="auto"/>
            </w:tcBorders>
            <w:noWrap/>
            <w:vAlign w:val="bottom"/>
          </w:tcPr>
          <w:p w14:paraId="3031F928" w14:textId="00914C40"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89" w:type="pct"/>
            <w:tcBorders>
              <w:bottom w:val="single" w:sz="4" w:space="0" w:color="auto"/>
            </w:tcBorders>
            <w:noWrap/>
            <w:vAlign w:val="bottom"/>
          </w:tcPr>
          <w:p w14:paraId="08302F8D" w14:textId="6126E8F9"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90" w:type="pct"/>
            <w:tcBorders>
              <w:bottom w:val="single" w:sz="4" w:space="0" w:color="auto"/>
            </w:tcBorders>
            <w:noWrap/>
            <w:vAlign w:val="bottom"/>
          </w:tcPr>
          <w:p w14:paraId="3B9CFAA8" w14:textId="2CC47B5D"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1048CEFC" w14:textId="08BD7B1A"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52</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682</w:t>
            </w:r>
          </w:p>
        </w:tc>
      </w:tr>
      <w:tr w:rsidR="00065771" w:rsidRPr="00FD0F20" w14:paraId="7977D35B" w14:textId="77777777" w:rsidTr="00FF1E0D">
        <w:trPr>
          <w:trHeight w:val="54"/>
        </w:trPr>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435DD66" w14:textId="77777777" w:rsidR="00065771" w:rsidRPr="00FD0F20" w:rsidRDefault="00065771" w:rsidP="00FF1E0D">
            <w:pPr>
              <w:keepNext/>
              <w:ind w:left="67" w:hanging="139"/>
              <w:contextualSpacing/>
              <w:rPr>
                <w:rFonts w:ascii="Arial" w:hAnsi="Arial" w:cs="Arial"/>
                <w:b w:val="0"/>
                <w:bCs w:val="0"/>
                <w:color w:val="000000" w:themeColor="text1"/>
                <w:sz w:val="16"/>
                <w:szCs w:val="16"/>
                <w:lang w:eastAsia="en-GB"/>
              </w:rPr>
            </w:pPr>
          </w:p>
        </w:tc>
        <w:tc>
          <w:tcPr>
            <w:tcW w:w="689" w:type="pct"/>
            <w:tcBorders>
              <w:top w:val="single" w:sz="4" w:space="0" w:color="auto"/>
            </w:tcBorders>
            <w:noWrap/>
            <w:vAlign w:val="bottom"/>
          </w:tcPr>
          <w:p w14:paraId="117B5532"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57" w:type="pct"/>
            <w:tcBorders>
              <w:top w:val="single" w:sz="4" w:space="0" w:color="auto"/>
            </w:tcBorders>
            <w:noWrap/>
            <w:vAlign w:val="bottom"/>
          </w:tcPr>
          <w:p w14:paraId="4380090D"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89" w:type="pct"/>
            <w:tcBorders>
              <w:top w:val="single" w:sz="4" w:space="0" w:color="auto"/>
            </w:tcBorders>
            <w:noWrap/>
            <w:vAlign w:val="bottom"/>
          </w:tcPr>
          <w:p w14:paraId="21E7FFCE"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tcBorders>
              <w:top w:val="single" w:sz="4" w:space="0" w:color="auto"/>
            </w:tcBorders>
            <w:noWrap/>
            <w:vAlign w:val="bottom"/>
          </w:tcPr>
          <w:p w14:paraId="5C4D51A2"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tcBorders>
              <w:top w:val="single" w:sz="4" w:space="0" w:color="auto"/>
            </w:tcBorders>
            <w:noWrap/>
            <w:vAlign w:val="bottom"/>
          </w:tcPr>
          <w:p w14:paraId="1D419EDA" w14:textId="77777777" w:rsidR="00065771" w:rsidRPr="00FD0F20" w:rsidRDefault="0006577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1B0376" w:rsidRPr="00FD0F20" w14:paraId="1F8A9805"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4F432D0" w14:textId="77777777" w:rsidR="001B0376" w:rsidRPr="00FD0F20" w:rsidRDefault="001B0376"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689" w:type="pct"/>
            <w:tcBorders>
              <w:bottom w:val="single" w:sz="4" w:space="0" w:color="auto"/>
            </w:tcBorders>
            <w:noWrap/>
            <w:vAlign w:val="bottom"/>
          </w:tcPr>
          <w:p w14:paraId="274E06A4" w14:textId="625783FC"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52,682</w:t>
            </w:r>
          </w:p>
        </w:tc>
        <w:tc>
          <w:tcPr>
            <w:tcW w:w="657" w:type="pct"/>
            <w:tcBorders>
              <w:bottom w:val="single" w:sz="4" w:space="0" w:color="auto"/>
            </w:tcBorders>
            <w:noWrap/>
            <w:vAlign w:val="bottom"/>
          </w:tcPr>
          <w:p w14:paraId="77619A71" w14:textId="6C4A898C" w:rsidR="001B0376" w:rsidRPr="00FD0F20" w:rsidRDefault="005727BD"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eastAsia="en-GB"/>
              </w:rPr>
              <w:t>(14,976)</w:t>
            </w:r>
          </w:p>
        </w:tc>
        <w:tc>
          <w:tcPr>
            <w:tcW w:w="689" w:type="pct"/>
            <w:tcBorders>
              <w:bottom w:val="single" w:sz="4" w:space="0" w:color="auto"/>
            </w:tcBorders>
            <w:noWrap/>
            <w:vAlign w:val="bottom"/>
          </w:tcPr>
          <w:p w14:paraId="766ECB39" w14:textId="106FFDAC"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326,013</w:t>
            </w:r>
          </w:p>
        </w:tc>
        <w:tc>
          <w:tcPr>
            <w:tcW w:w="690" w:type="pct"/>
            <w:tcBorders>
              <w:bottom w:val="single" w:sz="4" w:space="0" w:color="auto"/>
            </w:tcBorders>
            <w:noWrap/>
            <w:vAlign w:val="bottom"/>
          </w:tcPr>
          <w:p w14:paraId="13773263" w14:textId="336371CC"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(32,891)</w:t>
            </w:r>
          </w:p>
        </w:tc>
        <w:tc>
          <w:tcPr>
            <w:tcW w:w="709" w:type="pct"/>
            <w:tcBorders>
              <w:bottom w:val="single" w:sz="4" w:space="0" w:color="auto"/>
            </w:tcBorders>
            <w:noWrap/>
            <w:vAlign w:val="bottom"/>
          </w:tcPr>
          <w:p w14:paraId="5ED4AA00" w14:textId="028BAB76" w:rsidR="001B0376" w:rsidRPr="00FD0F20" w:rsidRDefault="005727BD"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330,828</w:t>
            </w:r>
          </w:p>
        </w:tc>
      </w:tr>
      <w:tr w:rsidR="001B0376" w:rsidRPr="00FD0F20" w14:paraId="20132C3F" w14:textId="77777777" w:rsidTr="00FF1E0D">
        <w:trPr>
          <w:trHeight w:val="28"/>
        </w:trPr>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22F6BF60" w14:textId="77777777" w:rsidR="001B0376" w:rsidRPr="00FD0F20" w:rsidRDefault="001B0376" w:rsidP="00FF1E0D">
            <w:pPr>
              <w:keepNext/>
              <w:ind w:left="67" w:hanging="139"/>
              <w:contextualSpacing/>
              <w:rPr>
                <w:rFonts w:ascii="Arial" w:hAnsi="Arial" w:cs="Arial"/>
                <w:b w:val="0"/>
                <w:bCs w:val="0"/>
                <w:color w:val="000000" w:themeColor="text1"/>
                <w:sz w:val="16"/>
                <w:szCs w:val="16"/>
                <w:lang w:val="en-GB" w:eastAsia="en-GB"/>
              </w:rPr>
            </w:pPr>
          </w:p>
        </w:tc>
        <w:tc>
          <w:tcPr>
            <w:tcW w:w="689" w:type="pct"/>
            <w:tcBorders>
              <w:top w:val="single" w:sz="4" w:space="0" w:color="auto"/>
            </w:tcBorders>
            <w:noWrap/>
            <w:vAlign w:val="bottom"/>
          </w:tcPr>
          <w:p w14:paraId="6F188B42" w14:textId="7777777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57" w:type="pct"/>
            <w:tcBorders>
              <w:top w:val="single" w:sz="4" w:space="0" w:color="auto"/>
            </w:tcBorders>
            <w:noWrap/>
            <w:vAlign w:val="bottom"/>
          </w:tcPr>
          <w:p w14:paraId="1BA34476" w14:textId="7777777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89" w:type="pct"/>
            <w:tcBorders>
              <w:top w:val="single" w:sz="4" w:space="0" w:color="auto"/>
            </w:tcBorders>
            <w:noWrap/>
            <w:vAlign w:val="bottom"/>
          </w:tcPr>
          <w:p w14:paraId="6186227B" w14:textId="7777777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tcBorders>
              <w:top w:val="single" w:sz="4" w:space="0" w:color="auto"/>
            </w:tcBorders>
            <w:noWrap/>
            <w:vAlign w:val="bottom"/>
          </w:tcPr>
          <w:p w14:paraId="71E5AAB0" w14:textId="7777777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tcBorders>
              <w:top w:val="single" w:sz="4" w:space="0" w:color="auto"/>
            </w:tcBorders>
            <w:noWrap/>
            <w:vAlign w:val="bottom"/>
          </w:tcPr>
          <w:p w14:paraId="12D21242" w14:textId="7777777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1B0376" w:rsidRPr="00FD0F20" w14:paraId="69A5FCD9"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A951E31" w14:textId="77777777" w:rsidR="001B0376" w:rsidRPr="00FD0F20" w:rsidRDefault="001B0376"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689" w:type="pct"/>
            <w:noWrap/>
            <w:vAlign w:val="bottom"/>
          </w:tcPr>
          <w:p w14:paraId="65B40535" w14:textId="7CECC45F"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(522,120)</w:t>
            </w:r>
          </w:p>
        </w:tc>
        <w:tc>
          <w:tcPr>
            <w:tcW w:w="657" w:type="pct"/>
            <w:noWrap/>
            <w:vAlign w:val="bottom"/>
          </w:tcPr>
          <w:p w14:paraId="4638A010" w14:textId="2236628E"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14</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976</w:t>
            </w:r>
            <w:r w:rsidRPr="00FD0F20">
              <w:rPr>
                <w:rFonts w:ascii="Arial" w:hAnsi="Arial" w:cs="Arial"/>
                <w:color w:val="000000"/>
                <w:sz w:val="16"/>
                <w:szCs w:val="16"/>
                <w:lang w:eastAsia="en-GB"/>
              </w:rPr>
              <w:t>)</w:t>
            </w:r>
          </w:p>
        </w:tc>
        <w:tc>
          <w:tcPr>
            <w:tcW w:w="689" w:type="pct"/>
            <w:noWrap/>
            <w:vAlign w:val="bottom"/>
          </w:tcPr>
          <w:p w14:paraId="05616F8A" w14:textId="1B6FA6BF"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326,013</w:t>
            </w:r>
          </w:p>
        </w:tc>
        <w:tc>
          <w:tcPr>
            <w:tcW w:w="690" w:type="pct"/>
            <w:noWrap/>
            <w:vAlign w:val="bottom"/>
          </w:tcPr>
          <w:p w14:paraId="0600BFED" w14:textId="255CB9F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(32,891)</w:t>
            </w:r>
          </w:p>
        </w:tc>
        <w:tc>
          <w:tcPr>
            <w:tcW w:w="709" w:type="pct"/>
            <w:noWrap/>
            <w:vAlign w:val="bottom"/>
          </w:tcPr>
          <w:p w14:paraId="65CFA2D0" w14:textId="715704A1"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(243,974)</w:t>
            </w:r>
          </w:p>
        </w:tc>
      </w:tr>
      <w:tr w:rsidR="001B0376" w:rsidRPr="00FD0F20" w14:paraId="257F38EF"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FE1F144" w14:textId="77777777" w:rsidR="001B0376" w:rsidRPr="00FD0F20" w:rsidRDefault="001B0376"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Financial (income) expenses from insurance contracts issued</w:t>
            </w:r>
          </w:p>
        </w:tc>
        <w:tc>
          <w:tcPr>
            <w:tcW w:w="689" w:type="pct"/>
            <w:noWrap/>
            <w:vAlign w:val="bottom"/>
          </w:tcPr>
          <w:p w14:paraId="39F18EC7" w14:textId="325994C4"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165</w:t>
            </w:r>
          </w:p>
        </w:tc>
        <w:tc>
          <w:tcPr>
            <w:tcW w:w="657" w:type="pct"/>
            <w:noWrap/>
            <w:vAlign w:val="bottom"/>
          </w:tcPr>
          <w:p w14:paraId="02FF304E" w14:textId="31ACFBD8"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66</w:t>
            </w:r>
          </w:p>
        </w:tc>
        <w:tc>
          <w:tcPr>
            <w:tcW w:w="689" w:type="pct"/>
            <w:noWrap/>
            <w:vAlign w:val="bottom"/>
          </w:tcPr>
          <w:p w14:paraId="12ECC2CE" w14:textId="544662BC"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2,058</w:t>
            </w:r>
          </w:p>
        </w:tc>
        <w:tc>
          <w:tcPr>
            <w:tcW w:w="690" w:type="pct"/>
            <w:noWrap/>
            <w:vAlign w:val="bottom"/>
          </w:tcPr>
          <w:p w14:paraId="1FFA2199" w14:textId="2B46BB43"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167</w:t>
            </w:r>
          </w:p>
        </w:tc>
        <w:tc>
          <w:tcPr>
            <w:tcW w:w="709" w:type="pct"/>
            <w:noWrap/>
            <w:vAlign w:val="bottom"/>
          </w:tcPr>
          <w:p w14:paraId="59E79D02" w14:textId="538AC192"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2,456</w:t>
            </w:r>
          </w:p>
        </w:tc>
      </w:tr>
      <w:tr w:rsidR="001B0376" w:rsidRPr="00FD0F20" w14:paraId="553722A2"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CB7EF2F" w14:textId="77777777" w:rsidR="001B0376" w:rsidRPr="00FD0F20" w:rsidRDefault="001B0376"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Other changes affecting insurance service result</w:t>
            </w:r>
          </w:p>
        </w:tc>
        <w:tc>
          <w:tcPr>
            <w:tcW w:w="689" w:type="pct"/>
            <w:tcBorders>
              <w:bottom w:val="single" w:sz="4" w:space="0" w:color="auto"/>
            </w:tcBorders>
            <w:noWrap/>
            <w:vAlign w:val="bottom"/>
          </w:tcPr>
          <w:p w14:paraId="575FA70E" w14:textId="0D30DBC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657" w:type="pct"/>
            <w:tcBorders>
              <w:bottom w:val="single" w:sz="4" w:space="0" w:color="auto"/>
            </w:tcBorders>
            <w:noWrap/>
            <w:vAlign w:val="bottom"/>
          </w:tcPr>
          <w:p w14:paraId="0B989AC8" w14:textId="266C1DB0"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w:t>
            </w:r>
          </w:p>
        </w:tc>
        <w:tc>
          <w:tcPr>
            <w:tcW w:w="689" w:type="pct"/>
            <w:tcBorders>
              <w:bottom w:val="single" w:sz="4" w:space="0" w:color="auto"/>
            </w:tcBorders>
            <w:noWrap/>
            <w:vAlign w:val="bottom"/>
          </w:tcPr>
          <w:p w14:paraId="7876A433" w14:textId="1CBBABDA"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690" w:type="pct"/>
            <w:tcBorders>
              <w:bottom w:val="single" w:sz="4" w:space="0" w:color="auto"/>
            </w:tcBorders>
            <w:noWrap/>
            <w:vAlign w:val="bottom"/>
          </w:tcPr>
          <w:p w14:paraId="7A86258B" w14:textId="66BC8589"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075B50CB" w14:textId="695BD393"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r>
      <w:tr w:rsidR="001B0376" w:rsidRPr="00FD0F20" w14:paraId="5A402900" w14:textId="77777777" w:rsidTr="00FF1E0D">
        <w:trPr>
          <w:trHeight w:val="54"/>
        </w:trPr>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3F38851B" w14:textId="77777777" w:rsidR="001B0376" w:rsidRPr="00FD0F20" w:rsidRDefault="001B0376" w:rsidP="00FF1E0D">
            <w:pPr>
              <w:keepNext/>
              <w:ind w:left="67" w:hanging="139"/>
              <w:contextualSpacing/>
              <w:rPr>
                <w:rFonts w:ascii="Arial" w:hAnsi="Arial" w:cs="Arial"/>
                <w:b w:val="0"/>
                <w:bCs w:val="0"/>
                <w:color w:val="000000" w:themeColor="text1"/>
                <w:sz w:val="16"/>
                <w:szCs w:val="16"/>
                <w:lang w:eastAsia="en-GB"/>
              </w:rPr>
            </w:pPr>
          </w:p>
        </w:tc>
        <w:tc>
          <w:tcPr>
            <w:tcW w:w="689" w:type="pct"/>
            <w:tcBorders>
              <w:top w:val="single" w:sz="4" w:space="0" w:color="auto"/>
            </w:tcBorders>
            <w:noWrap/>
            <w:vAlign w:val="bottom"/>
          </w:tcPr>
          <w:p w14:paraId="765737FE" w14:textId="7777777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57" w:type="pct"/>
            <w:tcBorders>
              <w:top w:val="single" w:sz="4" w:space="0" w:color="auto"/>
            </w:tcBorders>
            <w:noWrap/>
            <w:vAlign w:val="bottom"/>
          </w:tcPr>
          <w:p w14:paraId="0B0C0DA7" w14:textId="7777777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89" w:type="pct"/>
            <w:tcBorders>
              <w:top w:val="single" w:sz="4" w:space="0" w:color="auto"/>
            </w:tcBorders>
            <w:noWrap/>
            <w:vAlign w:val="bottom"/>
          </w:tcPr>
          <w:p w14:paraId="6874753D" w14:textId="7777777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tcBorders>
              <w:top w:val="single" w:sz="4" w:space="0" w:color="auto"/>
            </w:tcBorders>
            <w:noWrap/>
            <w:vAlign w:val="bottom"/>
          </w:tcPr>
          <w:p w14:paraId="56C2A07E" w14:textId="7777777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tcBorders>
              <w:top w:val="single" w:sz="4" w:space="0" w:color="auto"/>
            </w:tcBorders>
            <w:noWrap/>
            <w:vAlign w:val="bottom"/>
          </w:tcPr>
          <w:p w14:paraId="0393DADE" w14:textId="77777777" w:rsidR="001B0376" w:rsidRPr="00FD0F20" w:rsidRDefault="001B0376"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9D5131" w:rsidRPr="00FD0F20" w14:paraId="5848602F"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6A71C13C" w14:textId="77777777" w:rsidR="009D5131" w:rsidRPr="00FD0F20" w:rsidRDefault="009D5131"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689" w:type="pct"/>
            <w:tcBorders>
              <w:bottom w:val="single" w:sz="4" w:space="0" w:color="auto"/>
            </w:tcBorders>
            <w:noWrap/>
            <w:vAlign w:val="bottom"/>
          </w:tcPr>
          <w:p w14:paraId="290F0BA4" w14:textId="02B12595"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(521,955)</w:t>
            </w:r>
          </w:p>
        </w:tc>
        <w:tc>
          <w:tcPr>
            <w:tcW w:w="657" w:type="pct"/>
            <w:tcBorders>
              <w:bottom w:val="single" w:sz="4" w:space="0" w:color="auto"/>
            </w:tcBorders>
            <w:noWrap/>
            <w:vAlign w:val="bottom"/>
          </w:tcPr>
          <w:p w14:paraId="413E5B2F" w14:textId="60FB70F6"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14</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910</w:t>
            </w:r>
            <w:r w:rsidRPr="00FD0F20">
              <w:rPr>
                <w:rFonts w:ascii="Arial" w:hAnsi="Arial" w:cs="Arial"/>
                <w:color w:val="000000"/>
                <w:sz w:val="16"/>
                <w:szCs w:val="16"/>
                <w:lang w:eastAsia="en-GB"/>
              </w:rPr>
              <w:t>)</w:t>
            </w:r>
          </w:p>
        </w:tc>
        <w:tc>
          <w:tcPr>
            <w:tcW w:w="689" w:type="pct"/>
            <w:tcBorders>
              <w:bottom w:val="single" w:sz="4" w:space="0" w:color="auto"/>
            </w:tcBorders>
            <w:noWrap/>
            <w:vAlign w:val="bottom"/>
          </w:tcPr>
          <w:p w14:paraId="103CF44B" w14:textId="2929712D"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328,071</w:t>
            </w:r>
          </w:p>
        </w:tc>
        <w:tc>
          <w:tcPr>
            <w:tcW w:w="690" w:type="pct"/>
            <w:tcBorders>
              <w:bottom w:val="single" w:sz="4" w:space="0" w:color="auto"/>
            </w:tcBorders>
            <w:noWrap/>
            <w:vAlign w:val="bottom"/>
          </w:tcPr>
          <w:p w14:paraId="0D748909" w14:textId="35E793BB"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(32,724)</w:t>
            </w:r>
          </w:p>
        </w:tc>
        <w:tc>
          <w:tcPr>
            <w:tcW w:w="709" w:type="pct"/>
            <w:tcBorders>
              <w:bottom w:val="single" w:sz="4" w:space="0" w:color="auto"/>
            </w:tcBorders>
            <w:noWrap/>
            <w:vAlign w:val="bottom"/>
          </w:tcPr>
          <w:p w14:paraId="4AB9E30E" w14:textId="101B323F"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(241,518)</w:t>
            </w:r>
          </w:p>
        </w:tc>
      </w:tr>
      <w:tr w:rsidR="009D5131" w:rsidRPr="00FD0F20" w14:paraId="44BC0836"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6B9ECB94" w14:textId="77777777" w:rsidR="009D5131" w:rsidRPr="00FD0F20" w:rsidRDefault="009D5131" w:rsidP="00FF1E0D">
            <w:pPr>
              <w:ind w:left="67" w:hanging="139"/>
              <w:contextualSpacing/>
              <w:rPr>
                <w:rFonts w:ascii="Arial" w:hAnsi="Arial" w:cs="Arial"/>
                <w:color w:val="000000" w:themeColor="text1"/>
                <w:sz w:val="16"/>
                <w:szCs w:val="16"/>
                <w:lang w:val="en-GB" w:eastAsia="en-GB"/>
              </w:rPr>
            </w:pPr>
          </w:p>
        </w:tc>
        <w:tc>
          <w:tcPr>
            <w:tcW w:w="689" w:type="pct"/>
            <w:noWrap/>
            <w:vAlign w:val="bottom"/>
          </w:tcPr>
          <w:p w14:paraId="45F4EB2B" w14:textId="77777777"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57" w:type="pct"/>
            <w:noWrap/>
            <w:vAlign w:val="bottom"/>
          </w:tcPr>
          <w:p w14:paraId="5FEEBAF1" w14:textId="77777777"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c>
          <w:tcPr>
            <w:tcW w:w="689" w:type="pct"/>
            <w:noWrap/>
            <w:vAlign w:val="bottom"/>
          </w:tcPr>
          <w:p w14:paraId="6486A616" w14:textId="77777777"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90" w:type="pct"/>
            <w:noWrap/>
            <w:vAlign w:val="bottom"/>
          </w:tcPr>
          <w:p w14:paraId="1C9E8178" w14:textId="77777777"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09" w:type="pct"/>
            <w:noWrap/>
            <w:vAlign w:val="bottom"/>
          </w:tcPr>
          <w:p w14:paraId="07D9AC84" w14:textId="77777777"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r>
      <w:tr w:rsidR="009D5131" w:rsidRPr="00FD0F20" w14:paraId="09C7CDC3"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C93EBA9" w14:textId="77777777" w:rsidR="009D5131" w:rsidRPr="00FD0F20" w:rsidRDefault="009D5131" w:rsidP="00FF1E0D">
            <w:pPr>
              <w:keepNext/>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Investment component</w:t>
            </w:r>
          </w:p>
        </w:tc>
        <w:tc>
          <w:tcPr>
            <w:tcW w:w="689" w:type="pct"/>
            <w:noWrap/>
            <w:vAlign w:val="bottom"/>
          </w:tcPr>
          <w:p w14:paraId="51C4AFC0" w14:textId="7E634F09"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(107,518)</w:t>
            </w:r>
          </w:p>
        </w:tc>
        <w:tc>
          <w:tcPr>
            <w:tcW w:w="657" w:type="pct"/>
            <w:noWrap/>
            <w:vAlign w:val="bottom"/>
          </w:tcPr>
          <w:p w14:paraId="01972E3F" w14:textId="42DBF64B" w:rsidR="009D5131" w:rsidRPr="00FD0F20" w:rsidRDefault="009D5131"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eastAsia="en-GB"/>
              </w:rPr>
              <w:t>-</w:t>
            </w:r>
          </w:p>
        </w:tc>
        <w:tc>
          <w:tcPr>
            <w:tcW w:w="689" w:type="pct"/>
            <w:noWrap/>
            <w:vAlign w:val="bottom"/>
          </w:tcPr>
          <w:p w14:paraId="1FD5E408" w14:textId="0B8475FD"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107,518</w:t>
            </w:r>
          </w:p>
        </w:tc>
        <w:tc>
          <w:tcPr>
            <w:tcW w:w="690" w:type="pct"/>
            <w:noWrap/>
            <w:vAlign w:val="bottom"/>
          </w:tcPr>
          <w:p w14:paraId="6B99C2C6" w14:textId="73AF1D1C"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9" w:type="pct"/>
            <w:noWrap/>
            <w:vAlign w:val="bottom"/>
          </w:tcPr>
          <w:p w14:paraId="04D2104B" w14:textId="1FFCAFD6"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9D5131" w:rsidRPr="00FD0F20" w14:paraId="4DF39C33"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512D7460" w14:textId="77777777" w:rsidR="009D5131" w:rsidRPr="00FD0F20" w:rsidRDefault="009D5131"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689" w:type="pct"/>
            <w:noWrap/>
            <w:vAlign w:val="bottom"/>
          </w:tcPr>
          <w:p w14:paraId="57D66C1A" w14:textId="3BF2778A"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657" w:type="pct"/>
            <w:noWrap/>
            <w:vAlign w:val="bottom"/>
          </w:tcPr>
          <w:p w14:paraId="57FE0A7E" w14:textId="5FE0B7F5"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89" w:type="pct"/>
            <w:noWrap/>
            <w:vAlign w:val="bottom"/>
          </w:tcPr>
          <w:p w14:paraId="47E576F0" w14:textId="4AFE0F24"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90" w:type="pct"/>
            <w:noWrap/>
            <w:vAlign w:val="bottom"/>
          </w:tcPr>
          <w:p w14:paraId="4910B5FF" w14:textId="0F97A974"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9" w:type="pct"/>
            <w:noWrap/>
            <w:vAlign w:val="bottom"/>
          </w:tcPr>
          <w:p w14:paraId="2122C531" w14:textId="484C84A8"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r>
      <w:tr w:rsidR="009D5131" w:rsidRPr="00FD0F20" w14:paraId="26E28B83"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5BC4199" w14:textId="77777777" w:rsidR="009D5131" w:rsidRPr="00FD0F20" w:rsidRDefault="009D5131" w:rsidP="00FF1E0D">
            <w:pPr>
              <w:keepNext/>
              <w:ind w:left="67" w:hanging="139"/>
              <w:contextualSpacing/>
              <w:rPr>
                <w:rFonts w:ascii="Arial" w:hAnsi="Arial" w:cs="Arial"/>
                <w:b w:val="0"/>
                <w:bCs w:val="0"/>
                <w:color w:val="000000" w:themeColor="text1"/>
                <w:sz w:val="16"/>
                <w:szCs w:val="16"/>
                <w:lang w:val="en-GB" w:eastAsia="en-GB"/>
              </w:rPr>
            </w:pPr>
          </w:p>
        </w:tc>
        <w:tc>
          <w:tcPr>
            <w:tcW w:w="689" w:type="pct"/>
            <w:noWrap/>
            <w:vAlign w:val="bottom"/>
          </w:tcPr>
          <w:p w14:paraId="722D41BA"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57" w:type="pct"/>
            <w:noWrap/>
            <w:vAlign w:val="bottom"/>
          </w:tcPr>
          <w:p w14:paraId="4D3F70C9"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89" w:type="pct"/>
            <w:noWrap/>
            <w:vAlign w:val="bottom"/>
          </w:tcPr>
          <w:p w14:paraId="15D69E5F"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noWrap/>
            <w:vAlign w:val="bottom"/>
          </w:tcPr>
          <w:p w14:paraId="658663B3"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noWrap/>
            <w:vAlign w:val="bottom"/>
          </w:tcPr>
          <w:p w14:paraId="6FABA4EA"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9D5131" w:rsidRPr="00FD0F20" w14:paraId="2A82C1DA"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5C0EE6A5" w14:textId="77777777" w:rsidR="009D5131" w:rsidRPr="00FD0F20" w:rsidRDefault="009D5131"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689" w:type="pct"/>
            <w:noWrap/>
            <w:vAlign w:val="bottom"/>
          </w:tcPr>
          <w:p w14:paraId="42B341C6"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57" w:type="pct"/>
            <w:noWrap/>
            <w:vAlign w:val="bottom"/>
          </w:tcPr>
          <w:p w14:paraId="71EF301A"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89" w:type="pct"/>
            <w:noWrap/>
            <w:vAlign w:val="bottom"/>
          </w:tcPr>
          <w:p w14:paraId="00155A39"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noWrap/>
            <w:vAlign w:val="bottom"/>
          </w:tcPr>
          <w:p w14:paraId="4E32EB16"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noWrap/>
            <w:vAlign w:val="bottom"/>
          </w:tcPr>
          <w:p w14:paraId="1271958B"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9D5131" w:rsidRPr="00FD0F20" w14:paraId="6544DA8A"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5537F31" w14:textId="77777777" w:rsidR="009D5131" w:rsidRPr="00FD0F20" w:rsidRDefault="009D5131"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689" w:type="pct"/>
            <w:noWrap/>
            <w:vAlign w:val="bottom"/>
          </w:tcPr>
          <w:p w14:paraId="1F436115" w14:textId="3A89FFBE"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652,378</w:t>
            </w:r>
          </w:p>
        </w:tc>
        <w:tc>
          <w:tcPr>
            <w:tcW w:w="657" w:type="pct"/>
            <w:noWrap/>
            <w:vAlign w:val="bottom"/>
          </w:tcPr>
          <w:p w14:paraId="76F013DB" w14:textId="5B24E64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689" w:type="pct"/>
            <w:noWrap/>
            <w:vAlign w:val="bottom"/>
          </w:tcPr>
          <w:p w14:paraId="73369F5B" w14:textId="31A30BDC"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90" w:type="pct"/>
            <w:noWrap/>
            <w:vAlign w:val="bottom"/>
          </w:tcPr>
          <w:p w14:paraId="118C6E5B" w14:textId="570AB722"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9" w:type="pct"/>
            <w:noWrap/>
            <w:vAlign w:val="bottom"/>
          </w:tcPr>
          <w:p w14:paraId="53725C1E" w14:textId="512086BE"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652,378</w:t>
            </w:r>
          </w:p>
        </w:tc>
      </w:tr>
      <w:tr w:rsidR="009D5131" w:rsidRPr="00FD0F20" w14:paraId="253905D4"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D80D2B3" w14:textId="77777777" w:rsidR="009D5131" w:rsidRPr="00FD0F20" w:rsidRDefault="009D5131"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 xml:space="preserve">Paid claims and directly </w:t>
            </w:r>
          </w:p>
          <w:p w14:paraId="721FEC73" w14:textId="77777777" w:rsidR="009D5131" w:rsidRPr="00FD0F20" w:rsidRDefault="009D5131"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 xml:space="preserve">   attributable expenses</w:t>
            </w:r>
          </w:p>
        </w:tc>
        <w:tc>
          <w:tcPr>
            <w:tcW w:w="689" w:type="pct"/>
            <w:noWrap/>
            <w:vAlign w:val="bottom"/>
          </w:tcPr>
          <w:p w14:paraId="4DBEE64C" w14:textId="67DDF65F"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57" w:type="pct"/>
            <w:noWrap/>
            <w:vAlign w:val="bottom"/>
          </w:tcPr>
          <w:p w14:paraId="2F95C874" w14:textId="49418210"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689" w:type="pct"/>
            <w:noWrap/>
            <w:vAlign w:val="bottom"/>
          </w:tcPr>
          <w:p w14:paraId="2037D1A0" w14:textId="71277AB3"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807</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210</w:t>
            </w:r>
            <w:r w:rsidRPr="00FD0F20">
              <w:rPr>
                <w:rFonts w:ascii="Arial" w:hAnsi="Arial" w:cs="Arial"/>
                <w:color w:val="000000"/>
                <w:sz w:val="16"/>
                <w:szCs w:val="16"/>
                <w:lang w:eastAsia="en-GB"/>
              </w:rPr>
              <w:t>)</w:t>
            </w:r>
          </w:p>
        </w:tc>
        <w:tc>
          <w:tcPr>
            <w:tcW w:w="690" w:type="pct"/>
            <w:noWrap/>
            <w:vAlign w:val="bottom"/>
          </w:tcPr>
          <w:p w14:paraId="1871A58B" w14:textId="129B0B88"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9" w:type="pct"/>
            <w:noWrap/>
            <w:vAlign w:val="bottom"/>
          </w:tcPr>
          <w:p w14:paraId="5AE884BC" w14:textId="61162676"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(807,210)</w:t>
            </w:r>
          </w:p>
        </w:tc>
      </w:tr>
      <w:tr w:rsidR="009D5131" w:rsidRPr="00FD0F20" w14:paraId="66DADF47"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17A14E37" w14:textId="77777777" w:rsidR="009D5131" w:rsidRPr="00FD0F20" w:rsidRDefault="009D5131"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eastAsia="en-GB"/>
              </w:rPr>
              <w:t>Insurance acquisition cash flows</w:t>
            </w:r>
          </w:p>
        </w:tc>
        <w:tc>
          <w:tcPr>
            <w:tcW w:w="689" w:type="pct"/>
            <w:tcBorders>
              <w:bottom w:val="single" w:sz="4" w:space="0" w:color="auto"/>
            </w:tcBorders>
            <w:noWrap/>
            <w:vAlign w:val="bottom"/>
          </w:tcPr>
          <w:p w14:paraId="2242504D" w14:textId="29CE76B4"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(27,961)</w:t>
            </w:r>
          </w:p>
        </w:tc>
        <w:tc>
          <w:tcPr>
            <w:tcW w:w="657" w:type="pct"/>
            <w:tcBorders>
              <w:bottom w:val="single" w:sz="4" w:space="0" w:color="auto"/>
            </w:tcBorders>
            <w:noWrap/>
            <w:vAlign w:val="bottom"/>
          </w:tcPr>
          <w:p w14:paraId="650F55EA" w14:textId="70AC9833"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89" w:type="pct"/>
            <w:tcBorders>
              <w:bottom w:val="single" w:sz="4" w:space="0" w:color="auto"/>
            </w:tcBorders>
            <w:noWrap/>
            <w:vAlign w:val="bottom"/>
          </w:tcPr>
          <w:p w14:paraId="185FD7D7" w14:textId="2857E14D"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690" w:type="pct"/>
            <w:tcBorders>
              <w:bottom w:val="single" w:sz="4" w:space="0" w:color="auto"/>
            </w:tcBorders>
            <w:noWrap/>
            <w:vAlign w:val="bottom"/>
          </w:tcPr>
          <w:p w14:paraId="2FE800D0" w14:textId="4E6B1BB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7273FDC2" w14:textId="7E132606"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(27,961)</w:t>
            </w:r>
          </w:p>
        </w:tc>
      </w:tr>
      <w:tr w:rsidR="009D5131" w:rsidRPr="00FD0F20" w14:paraId="7F9E3D06"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5B4A4E5" w14:textId="77777777" w:rsidR="009D5131" w:rsidRPr="00FD0F20" w:rsidRDefault="009D5131" w:rsidP="00FF1E0D">
            <w:pPr>
              <w:keepNext/>
              <w:ind w:left="67" w:hanging="139"/>
              <w:contextualSpacing/>
              <w:rPr>
                <w:rFonts w:ascii="Arial" w:hAnsi="Arial" w:cs="Arial"/>
                <w:b w:val="0"/>
                <w:bCs w:val="0"/>
                <w:color w:val="000000" w:themeColor="text1"/>
                <w:sz w:val="16"/>
                <w:szCs w:val="16"/>
                <w:lang w:eastAsia="en-GB"/>
              </w:rPr>
            </w:pPr>
          </w:p>
        </w:tc>
        <w:tc>
          <w:tcPr>
            <w:tcW w:w="689" w:type="pct"/>
            <w:tcBorders>
              <w:top w:val="single" w:sz="4" w:space="0" w:color="auto"/>
            </w:tcBorders>
            <w:noWrap/>
            <w:vAlign w:val="bottom"/>
          </w:tcPr>
          <w:p w14:paraId="2E26D9EE"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57" w:type="pct"/>
            <w:tcBorders>
              <w:top w:val="single" w:sz="4" w:space="0" w:color="auto"/>
            </w:tcBorders>
            <w:noWrap/>
            <w:vAlign w:val="bottom"/>
          </w:tcPr>
          <w:p w14:paraId="2383594D"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89" w:type="pct"/>
            <w:tcBorders>
              <w:top w:val="single" w:sz="4" w:space="0" w:color="auto"/>
            </w:tcBorders>
            <w:noWrap/>
            <w:vAlign w:val="bottom"/>
          </w:tcPr>
          <w:p w14:paraId="0105B0A6"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tcBorders>
              <w:top w:val="single" w:sz="4" w:space="0" w:color="auto"/>
            </w:tcBorders>
            <w:noWrap/>
            <w:vAlign w:val="bottom"/>
          </w:tcPr>
          <w:p w14:paraId="52568354"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tcBorders>
              <w:top w:val="single" w:sz="4" w:space="0" w:color="auto"/>
            </w:tcBorders>
            <w:noWrap/>
            <w:vAlign w:val="bottom"/>
          </w:tcPr>
          <w:p w14:paraId="5BF9221B" w14:textId="77777777" w:rsidR="009D5131" w:rsidRPr="00FD0F20" w:rsidRDefault="009D513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665CB2" w:rsidRPr="00FD0F20" w14:paraId="1C7215FE"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497F980" w14:textId="77777777" w:rsidR="00665CB2" w:rsidRPr="00FD0F20" w:rsidRDefault="00665CB2"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Total cashflow</w:t>
            </w:r>
          </w:p>
        </w:tc>
        <w:tc>
          <w:tcPr>
            <w:tcW w:w="689" w:type="pct"/>
            <w:tcBorders>
              <w:bottom w:val="single" w:sz="4" w:space="0" w:color="auto"/>
            </w:tcBorders>
            <w:noWrap/>
            <w:vAlign w:val="bottom"/>
          </w:tcPr>
          <w:p w14:paraId="054B9A1E" w14:textId="24D11726"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624,417</w:t>
            </w:r>
          </w:p>
        </w:tc>
        <w:tc>
          <w:tcPr>
            <w:tcW w:w="657" w:type="pct"/>
            <w:tcBorders>
              <w:bottom w:val="single" w:sz="4" w:space="0" w:color="auto"/>
            </w:tcBorders>
            <w:noWrap/>
            <w:vAlign w:val="bottom"/>
          </w:tcPr>
          <w:p w14:paraId="406412B1" w14:textId="0471D8B6"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689" w:type="pct"/>
            <w:tcBorders>
              <w:bottom w:val="single" w:sz="4" w:space="0" w:color="auto"/>
            </w:tcBorders>
            <w:noWrap/>
            <w:vAlign w:val="bottom"/>
          </w:tcPr>
          <w:p w14:paraId="5A2DE711" w14:textId="1E9371AC"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(807,210)</w:t>
            </w:r>
          </w:p>
        </w:tc>
        <w:tc>
          <w:tcPr>
            <w:tcW w:w="690" w:type="pct"/>
            <w:tcBorders>
              <w:bottom w:val="single" w:sz="4" w:space="0" w:color="auto"/>
            </w:tcBorders>
            <w:noWrap/>
            <w:vAlign w:val="bottom"/>
          </w:tcPr>
          <w:p w14:paraId="2E065E0E" w14:textId="197C85C4"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9" w:type="pct"/>
            <w:tcBorders>
              <w:bottom w:val="single" w:sz="4" w:space="0" w:color="auto"/>
            </w:tcBorders>
            <w:noWrap/>
            <w:vAlign w:val="bottom"/>
          </w:tcPr>
          <w:p w14:paraId="4553019F" w14:textId="59245F1B"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182</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793</w:t>
            </w:r>
            <w:r w:rsidRPr="00FD0F20">
              <w:rPr>
                <w:rFonts w:ascii="Arial" w:hAnsi="Arial" w:cs="Arial"/>
                <w:color w:val="000000"/>
                <w:sz w:val="16"/>
                <w:szCs w:val="16"/>
                <w:lang w:eastAsia="en-GB"/>
              </w:rPr>
              <w:t>)</w:t>
            </w:r>
          </w:p>
        </w:tc>
      </w:tr>
      <w:tr w:rsidR="00665CB2" w:rsidRPr="00FD0F20" w14:paraId="68DF3E59"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5FC273F5" w14:textId="77777777" w:rsidR="00665CB2" w:rsidRPr="00FD0F20" w:rsidRDefault="00665CB2" w:rsidP="00FF1E0D">
            <w:pPr>
              <w:keepNext/>
              <w:ind w:left="67" w:hanging="139"/>
              <w:contextualSpacing/>
              <w:rPr>
                <w:rFonts w:ascii="Arial" w:hAnsi="Arial" w:cs="Arial"/>
                <w:b w:val="0"/>
                <w:bCs w:val="0"/>
                <w:color w:val="000000" w:themeColor="text1"/>
                <w:sz w:val="16"/>
                <w:szCs w:val="16"/>
                <w:lang w:val="en-GB" w:eastAsia="en-GB"/>
              </w:rPr>
            </w:pPr>
          </w:p>
        </w:tc>
        <w:tc>
          <w:tcPr>
            <w:tcW w:w="689" w:type="pct"/>
            <w:tcBorders>
              <w:top w:val="single" w:sz="4" w:space="0" w:color="auto"/>
            </w:tcBorders>
            <w:noWrap/>
            <w:vAlign w:val="bottom"/>
          </w:tcPr>
          <w:p w14:paraId="41E7712B"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57" w:type="pct"/>
            <w:tcBorders>
              <w:top w:val="single" w:sz="4" w:space="0" w:color="auto"/>
            </w:tcBorders>
            <w:noWrap/>
            <w:vAlign w:val="bottom"/>
          </w:tcPr>
          <w:p w14:paraId="66ED5F6D"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89" w:type="pct"/>
            <w:tcBorders>
              <w:top w:val="single" w:sz="4" w:space="0" w:color="auto"/>
            </w:tcBorders>
            <w:noWrap/>
            <w:vAlign w:val="bottom"/>
          </w:tcPr>
          <w:p w14:paraId="3B72CC83"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tcBorders>
              <w:top w:val="single" w:sz="4" w:space="0" w:color="auto"/>
            </w:tcBorders>
            <w:noWrap/>
            <w:vAlign w:val="bottom"/>
          </w:tcPr>
          <w:p w14:paraId="3E1C975B"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tcBorders>
              <w:top w:val="single" w:sz="4" w:space="0" w:color="auto"/>
            </w:tcBorders>
            <w:noWrap/>
            <w:vAlign w:val="bottom"/>
          </w:tcPr>
          <w:p w14:paraId="69E748C3"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665CB2" w:rsidRPr="00FD0F20" w14:paraId="6A5BC8E9"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5767D08B" w14:textId="77777777" w:rsidR="00665CB2" w:rsidRPr="00FD0F20" w:rsidRDefault="00665CB2"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689" w:type="pct"/>
            <w:noWrap/>
            <w:vAlign w:val="bottom"/>
          </w:tcPr>
          <w:p w14:paraId="44B85A22"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57" w:type="pct"/>
            <w:noWrap/>
            <w:vAlign w:val="bottom"/>
          </w:tcPr>
          <w:p w14:paraId="6F66AAEE"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89" w:type="pct"/>
            <w:noWrap/>
            <w:vAlign w:val="bottom"/>
          </w:tcPr>
          <w:p w14:paraId="50B871D5"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noWrap/>
            <w:vAlign w:val="bottom"/>
          </w:tcPr>
          <w:p w14:paraId="4EF3DE81"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noWrap/>
            <w:vAlign w:val="bottom"/>
          </w:tcPr>
          <w:p w14:paraId="7CABEACE"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665CB2" w:rsidRPr="00FD0F20" w14:paraId="7AD5CBEB"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5E377805" w14:textId="77777777" w:rsidR="00665CB2" w:rsidRPr="00FD0F20" w:rsidRDefault="00665CB2"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689" w:type="pct"/>
            <w:noWrap/>
            <w:vAlign w:val="bottom"/>
          </w:tcPr>
          <w:p w14:paraId="11044ECE" w14:textId="636183C5"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694,545</w:t>
            </w:r>
          </w:p>
        </w:tc>
        <w:tc>
          <w:tcPr>
            <w:tcW w:w="657" w:type="pct"/>
            <w:noWrap/>
            <w:vAlign w:val="bottom"/>
          </w:tcPr>
          <w:p w14:paraId="6D4FF965" w14:textId="2F090B29"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5</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977</w:t>
            </w:r>
          </w:p>
        </w:tc>
        <w:tc>
          <w:tcPr>
            <w:tcW w:w="689" w:type="pct"/>
            <w:noWrap/>
            <w:vAlign w:val="bottom"/>
          </w:tcPr>
          <w:p w14:paraId="301F7940" w14:textId="08FE01A2"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1,174,941</w:t>
            </w:r>
          </w:p>
        </w:tc>
        <w:tc>
          <w:tcPr>
            <w:tcW w:w="690" w:type="pct"/>
            <w:noWrap/>
            <w:vAlign w:val="bottom"/>
          </w:tcPr>
          <w:p w14:paraId="427B52E8" w14:textId="1391603F"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134,442</w:t>
            </w:r>
          </w:p>
        </w:tc>
        <w:tc>
          <w:tcPr>
            <w:tcW w:w="709" w:type="pct"/>
            <w:noWrap/>
            <w:vAlign w:val="bottom"/>
          </w:tcPr>
          <w:p w14:paraId="10287323" w14:textId="4B2613CC"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2,009,905</w:t>
            </w:r>
          </w:p>
        </w:tc>
      </w:tr>
      <w:tr w:rsidR="00665CB2" w:rsidRPr="00FD0F20" w14:paraId="270E3392"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76FCFE23" w14:textId="77777777" w:rsidR="00665CB2" w:rsidRPr="00FD0F20" w:rsidRDefault="00665CB2"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689" w:type="pct"/>
            <w:tcBorders>
              <w:bottom w:val="single" w:sz="4" w:space="0" w:color="auto"/>
            </w:tcBorders>
            <w:noWrap/>
            <w:vAlign w:val="bottom"/>
          </w:tcPr>
          <w:p w14:paraId="62AE8A03" w14:textId="0ED25AD2"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13,010</w:t>
            </w:r>
          </w:p>
        </w:tc>
        <w:tc>
          <w:tcPr>
            <w:tcW w:w="657" w:type="pct"/>
            <w:tcBorders>
              <w:bottom w:val="single" w:sz="4" w:space="0" w:color="auto"/>
            </w:tcBorders>
            <w:noWrap/>
            <w:vAlign w:val="bottom"/>
          </w:tcPr>
          <w:p w14:paraId="5CF17452" w14:textId="36F2D85F"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947</w:t>
            </w:r>
          </w:p>
        </w:tc>
        <w:tc>
          <w:tcPr>
            <w:tcW w:w="689" w:type="pct"/>
            <w:tcBorders>
              <w:bottom w:val="single" w:sz="4" w:space="0" w:color="auto"/>
            </w:tcBorders>
            <w:noWrap/>
            <w:vAlign w:val="bottom"/>
          </w:tcPr>
          <w:p w14:paraId="360868D2" w14:textId="1D638330"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(140,095)</w:t>
            </w:r>
          </w:p>
        </w:tc>
        <w:tc>
          <w:tcPr>
            <w:tcW w:w="690" w:type="pct"/>
            <w:tcBorders>
              <w:bottom w:val="single" w:sz="4" w:space="0" w:color="auto"/>
            </w:tcBorders>
            <w:noWrap/>
            <w:vAlign w:val="bottom"/>
          </w:tcPr>
          <w:p w14:paraId="7BAA23DE" w14:textId="0DAC97A4"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9,598</w:t>
            </w:r>
          </w:p>
        </w:tc>
        <w:tc>
          <w:tcPr>
            <w:tcW w:w="709" w:type="pct"/>
            <w:tcBorders>
              <w:bottom w:val="single" w:sz="4" w:space="0" w:color="auto"/>
            </w:tcBorders>
            <w:noWrap/>
            <w:vAlign w:val="bottom"/>
          </w:tcPr>
          <w:p w14:paraId="492EE4D9" w14:textId="314221D5"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(116,540)</w:t>
            </w:r>
          </w:p>
        </w:tc>
      </w:tr>
      <w:tr w:rsidR="00665CB2" w:rsidRPr="00FD0F20" w14:paraId="567984AB" w14:textId="77777777" w:rsidTr="00FF1E0D">
        <w:trPr>
          <w:trHeight w:val="62"/>
        </w:trPr>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66DD409A" w14:textId="77777777" w:rsidR="00665CB2" w:rsidRPr="00FD0F20" w:rsidRDefault="00665CB2" w:rsidP="00FF1E0D">
            <w:pPr>
              <w:keepNext/>
              <w:ind w:left="67" w:hanging="139"/>
              <w:contextualSpacing/>
              <w:rPr>
                <w:rFonts w:ascii="Arial" w:hAnsi="Arial" w:cs="Arial"/>
                <w:b w:val="0"/>
                <w:bCs w:val="0"/>
                <w:color w:val="000000" w:themeColor="text1"/>
                <w:sz w:val="16"/>
                <w:szCs w:val="16"/>
                <w:lang w:val="en-GB" w:eastAsia="en-GB"/>
              </w:rPr>
            </w:pPr>
          </w:p>
        </w:tc>
        <w:tc>
          <w:tcPr>
            <w:tcW w:w="689" w:type="pct"/>
            <w:tcBorders>
              <w:top w:val="single" w:sz="4" w:space="0" w:color="auto"/>
            </w:tcBorders>
            <w:noWrap/>
            <w:vAlign w:val="bottom"/>
          </w:tcPr>
          <w:p w14:paraId="5104489C"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57" w:type="pct"/>
            <w:tcBorders>
              <w:top w:val="single" w:sz="4" w:space="0" w:color="auto"/>
            </w:tcBorders>
            <w:noWrap/>
            <w:vAlign w:val="bottom"/>
          </w:tcPr>
          <w:p w14:paraId="2C625B65"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89" w:type="pct"/>
            <w:tcBorders>
              <w:top w:val="single" w:sz="4" w:space="0" w:color="auto"/>
            </w:tcBorders>
            <w:noWrap/>
            <w:vAlign w:val="bottom"/>
          </w:tcPr>
          <w:p w14:paraId="5458F98C"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tcBorders>
              <w:top w:val="single" w:sz="4" w:space="0" w:color="auto"/>
            </w:tcBorders>
            <w:noWrap/>
            <w:vAlign w:val="bottom"/>
          </w:tcPr>
          <w:p w14:paraId="746A511D"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tcBorders>
              <w:top w:val="single" w:sz="4" w:space="0" w:color="auto"/>
            </w:tcBorders>
            <w:noWrap/>
            <w:vAlign w:val="bottom"/>
          </w:tcPr>
          <w:p w14:paraId="2DB6BCE6" w14:textId="77777777" w:rsidR="00665CB2" w:rsidRPr="00FD0F20" w:rsidRDefault="00665CB2"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256B51" w:rsidRPr="00FD0F20" w14:paraId="16C75912" w14:textId="77777777" w:rsidTr="00FF1E0D">
        <w:tc>
          <w:tcPr>
            <w:cnfStyle w:val="001000000000" w:firstRow="0" w:lastRow="0" w:firstColumn="1" w:lastColumn="0" w:oddVBand="0" w:evenVBand="0" w:oddHBand="0" w:evenHBand="0" w:firstRowFirstColumn="0" w:firstRowLastColumn="0" w:lastRowFirstColumn="0" w:lastRowLastColumn="0"/>
            <w:tcW w:w="1566" w:type="pct"/>
            <w:noWrap/>
            <w:vAlign w:val="bottom"/>
          </w:tcPr>
          <w:p w14:paraId="0EE3680B" w14:textId="77777777" w:rsidR="00256B51" w:rsidRPr="00FD0F20" w:rsidRDefault="00256B51"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689" w:type="pct"/>
            <w:tcBorders>
              <w:bottom w:val="single" w:sz="4" w:space="0" w:color="auto"/>
            </w:tcBorders>
            <w:noWrap/>
            <w:vAlign w:val="bottom"/>
          </w:tcPr>
          <w:p w14:paraId="451B3241" w14:textId="19585D27" w:rsidR="00256B51" w:rsidRPr="00FD0F20" w:rsidRDefault="00256B5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707,555</w:t>
            </w:r>
          </w:p>
        </w:tc>
        <w:tc>
          <w:tcPr>
            <w:tcW w:w="657" w:type="pct"/>
            <w:tcBorders>
              <w:bottom w:val="single" w:sz="4" w:space="0" w:color="auto"/>
            </w:tcBorders>
            <w:noWrap/>
            <w:vAlign w:val="bottom"/>
          </w:tcPr>
          <w:p w14:paraId="3F63D3A9" w14:textId="6DFA4DF9" w:rsidR="00256B51" w:rsidRPr="00FD0F20" w:rsidRDefault="00256B5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6,924</w:t>
            </w:r>
          </w:p>
        </w:tc>
        <w:tc>
          <w:tcPr>
            <w:tcW w:w="689" w:type="pct"/>
            <w:tcBorders>
              <w:bottom w:val="single" w:sz="4" w:space="0" w:color="auto"/>
            </w:tcBorders>
            <w:noWrap/>
            <w:vAlign w:val="bottom"/>
          </w:tcPr>
          <w:p w14:paraId="73BBD162" w14:textId="368E3B20" w:rsidR="00256B51" w:rsidRPr="00FD0F20" w:rsidRDefault="00256B5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1,034,846</w:t>
            </w:r>
          </w:p>
        </w:tc>
        <w:tc>
          <w:tcPr>
            <w:tcW w:w="690" w:type="pct"/>
            <w:tcBorders>
              <w:bottom w:val="single" w:sz="4" w:space="0" w:color="auto"/>
            </w:tcBorders>
            <w:noWrap/>
            <w:vAlign w:val="bottom"/>
          </w:tcPr>
          <w:p w14:paraId="075C9863" w14:textId="097F033C" w:rsidR="00256B51" w:rsidRPr="00FD0F20" w:rsidRDefault="00256B5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144,040</w:t>
            </w:r>
          </w:p>
        </w:tc>
        <w:tc>
          <w:tcPr>
            <w:tcW w:w="709" w:type="pct"/>
            <w:tcBorders>
              <w:bottom w:val="single" w:sz="4" w:space="0" w:color="auto"/>
            </w:tcBorders>
            <w:noWrap/>
            <w:vAlign w:val="bottom"/>
          </w:tcPr>
          <w:p w14:paraId="064EC424" w14:textId="68ABC8A5" w:rsidR="00256B51" w:rsidRPr="00FD0F20" w:rsidRDefault="00256B51"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1,893,365</w:t>
            </w:r>
          </w:p>
        </w:tc>
      </w:tr>
    </w:tbl>
    <w:p w14:paraId="78B0BFA8" w14:textId="77777777" w:rsidR="004961C8" w:rsidRPr="00FD0F20" w:rsidRDefault="004961C8" w:rsidP="00FF1E0D">
      <w:pPr>
        <w:rPr>
          <w:rFonts w:ascii="Arial" w:hAnsi="Arial" w:cs="Arial"/>
        </w:rPr>
      </w:pPr>
    </w:p>
    <w:p w14:paraId="63B2FC3C" w14:textId="5393E9F9" w:rsidR="004961C8" w:rsidRPr="00FD0F20" w:rsidRDefault="004961C8" w:rsidP="00FF1E0D">
      <w:pPr>
        <w:rPr>
          <w:rFonts w:ascii="Arial" w:hAnsi="Arial" w:cs="Arial"/>
        </w:rPr>
      </w:pPr>
      <w:r w:rsidRPr="00FD0F20">
        <w:rPr>
          <w:rFonts w:ascii="Arial" w:hAnsi="Arial" w:cs="Arial"/>
        </w:rPr>
        <w:br w:type="page"/>
      </w:r>
    </w:p>
    <w:tbl>
      <w:tblPr>
        <w:tblStyle w:val="PlainTable4"/>
        <w:tblW w:w="4883" w:type="pct"/>
        <w:tblInd w:w="108" w:type="dxa"/>
        <w:tblLayout w:type="fixed"/>
        <w:tblLook w:val="04A0" w:firstRow="1" w:lastRow="0" w:firstColumn="1" w:lastColumn="0" w:noHBand="0" w:noVBand="1"/>
      </w:tblPr>
      <w:tblGrid>
        <w:gridCol w:w="2744"/>
        <w:gridCol w:w="1344"/>
        <w:gridCol w:w="1344"/>
        <w:gridCol w:w="1346"/>
        <w:gridCol w:w="1344"/>
        <w:gridCol w:w="1329"/>
      </w:tblGrid>
      <w:tr w:rsidR="004961C8" w:rsidRPr="00FD0F20" w14:paraId="0BCC3BE9"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64836F3F"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548" w:type="pct"/>
            <w:gridSpan w:val="5"/>
            <w:tcBorders>
              <w:bottom w:val="single" w:sz="4" w:space="0" w:color="auto"/>
            </w:tcBorders>
            <w:noWrap/>
            <w:vAlign w:val="bottom"/>
          </w:tcPr>
          <w:p w14:paraId="214FC1D8" w14:textId="07517303" w:rsidR="004961C8" w:rsidRPr="00FD0F20" w:rsidRDefault="004961C8"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 xml:space="preserve">Separate financial </w:t>
            </w:r>
            <w:r w:rsidR="006D3ABA" w:rsidRPr="00FD0F20">
              <w:rPr>
                <w:rFonts w:ascii="Arial" w:hAnsi="Arial" w:cs="Arial"/>
                <w:color w:val="000000" w:themeColor="text1"/>
                <w:sz w:val="16"/>
                <w:szCs w:val="16"/>
                <w:lang w:val="en-GB" w:eastAsia="en-GB"/>
              </w:rPr>
              <w:t>information</w:t>
            </w:r>
          </w:p>
        </w:tc>
      </w:tr>
      <w:tr w:rsidR="004961C8" w:rsidRPr="00FD0F20" w14:paraId="59DF6967"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5231537"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548" w:type="pct"/>
            <w:gridSpan w:val="5"/>
            <w:tcBorders>
              <w:top w:val="single" w:sz="4" w:space="0" w:color="auto"/>
              <w:bottom w:val="single" w:sz="4" w:space="0" w:color="auto"/>
            </w:tcBorders>
            <w:noWrap/>
            <w:vAlign w:val="bottom"/>
          </w:tcPr>
          <w:p w14:paraId="7147F5C7" w14:textId="77777777" w:rsidR="007F033D" w:rsidRPr="00FD0F20" w:rsidRDefault="007F033D"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(Unaudited)</w:t>
            </w:r>
          </w:p>
          <w:p w14:paraId="1DF1A1F8" w14:textId="70ACB825" w:rsidR="004961C8" w:rsidRPr="00FD0F20" w:rsidRDefault="007F033D"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March 2026</w:t>
            </w:r>
            <w:proofErr w:type="gramEnd"/>
          </w:p>
        </w:tc>
      </w:tr>
      <w:tr w:rsidR="004961C8" w:rsidRPr="00FD0F20" w14:paraId="21A818AD"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6ADB8B1A"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548" w:type="pct"/>
            <w:gridSpan w:val="5"/>
            <w:tcBorders>
              <w:top w:val="single" w:sz="4" w:space="0" w:color="auto"/>
              <w:bottom w:val="single" w:sz="4" w:space="0" w:color="auto"/>
            </w:tcBorders>
            <w:noWrap/>
            <w:vAlign w:val="bottom"/>
          </w:tcPr>
          <w:p w14:paraId="037459DD"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Motor insurance</w:t>
            </w:r>
          </w:p>
        </w:tc>
      </w:tr>
      <w:tr w:rsidR="004961C8" w:rsidRPr="00FD0F20" w14:paraId="7DAE8ADB"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8C770D3"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1422" w:type="pct"/>
            <w:gridSpan w:val="2"/>
            <w:tcBorders>
              <w:top w:val="single" w:sz="4" w:space="0" w:color="auto"/>
              <w:bottom w:val="single" w:sz="4" w:space="0" w:color="auto"/>
            </w:tcBorders>
            <w:noWrap/>
            <w:vAlign w:val="bottom"/>
          </w:tcPr>
          <w:p w14:paraId="26402F89"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076C6F4B"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coverage</w:t>
            </w:r>
          </w:p>
        </w:tc>
        <w:tc>
          <w:tcPr>
            <w:tcW w:w="1422" w:type="pct"/>
            <w:gridSpan w:val="2"/>
            <w:tcBorders>
              <w:top w:val="single" w:sz="4" w:space="0" w:color="auto"/>
              <w:bottom w:val="single" w:sz="4" w:space="0" w:color="auto"/>
            </w:tcBorders>
            <w:noWrap/>
            <w:vAlign w:val="bottom"/>
          </w:tcPr>
          <w:p w14:paraId="65F63F86"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Liabilities for</w:t>
            </w:r>
          </w:p>
          <w:p w14:paraId="32EFE91F"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04" w:type="pct"/>
            <w:vAlign w:val="bottom"/>
          </w:tcPr>
          <w:p w14:paraId="38CF2440"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4961C8" w:rsidRPr="00FD0F20" w14:paraId="469CE99F" w14:textId="77777777" w:rsidTr="00FF1E0D">
        <w:tc>
          <w:tcPr>
            <w:cnfStyle w:val="001000000000" w:firstRow="0" w:lastRow="0" w:firstColumn="1" w:lastColumn="0" w:oddVBand="0" w:evenVBand="0" w:oddHBand="0" w:evenHBand="0" w:firstRowFirstColumn="0" w:firstRowLastColumn="0" w:lastRowFirstColumn="0" w:lastRowLastColumn="0"/>
            <w:tcW w:w="1452" w:type="pct"/>
            <w:tcBorders>
              <w:bottom w:val="single" w:sz="4" w:space="0" w:color="auto"/>
            </w:tcBorders>
            <w:noWrap/>
            <w:vAlign w:val="bottom"/>
            <w:hideMark/>
          </w:tcPr>
          <w:p w14:paraId="2C11EB12" w14:textId="77777777" w:rsidR="004961C8" w:rsidRPr="00FD0F20" w:rsidRDefault="004961C8" w:rsidP="00FF1E0D">
            <w:pPr>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711" w:type="pct"/>
            <w:tcBorders>
              <w:bottom w:val="single" w:sz="4" w:space="0" w:color="auto"/>
            </w:tcBorders>
            <w:noWrap/>
            <w:vAlign w:val="bottom"/>
            <w:hideMark/>
          </w:tcPr>
          <w:p w14:paraId="4673E097"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w:t>
            </w:r>
          </w:p>
          <w:p w14:paraId="667BCC88"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component</w:t>
            </w:r>
          </w:p>
          <w:p w14:paraId="366268C8"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785A7F4B"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1" w:type="pct"/>
            <w:tcBorders>
              <w:bottom w:val="single" w:sz="4" w:space="0" w:color="auto"/>
            </w:tcBorders>
            <w:noWrap/>
            <w:vAlign w:val="bottom"/>
            <w:hideMark/>
          </w:tcPr>
          <w:p w14:paraId="42D25AC1"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1AF0775B"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161F9E5A"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712" w:type="pct"/>
            <w:tcBorders>
              <w:bottom w:val="single" w:sz="4" w:space="0" w:color="auto"/>
            </w:tcBorders>
            <w:noWrap/>
            <w:vAlign w:val="bottom"/>
          </w:tcPr>
          <w:p w14:paraId="560A9053"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Present </w:t>
            </w:r>
          </w:p>
          <w:p w14:paraId="6E4FB1BE"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value of future </w:t>
            </w:r>
          </w:p>
          <w:p w14:paraId="0262ADF4"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cash flows</w:t>
            </w:r>
          </w:p>
          <w:p w14:paraId="1EB81AB9"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17E5DDB7"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1" w:type="pct"/>
            <w:tcBorders>
              <w:bottom w:val="single" w:sz="4" w:space="0" w:color="auto"/>
            </w:tcBorders>
            <w:noWrap/>
            <w:vAlign w:val="center"/>
            <w:hideMark/>
          </w:tcPr>
          <w:p w14:paraId="2CA9A633" w14:textId="77777777" w:rsidR="00FF1E0D"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Risk </w:t>
            </w:r>
          </w:p>
          <w:p w14:paraId="687769EE" w14:textId="76AB8210"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adjustment for</w:t>
            </w:r>
          </w:p>
          <w:p w14:paraId="4827AEFF" w14:textId="77777777"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357136D1"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5350C305"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5C568183"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04" w:type="pct"/>
            <w:tcBorders>
              <w:bottom w:val="single" w:sz="4" w:space="0" w:color="auto"/>
            </w:tcBorders>
            <w:noWrap/>
            <w:vAlign w:val="bottom"/>
            <w:hideMark/>
          </w:tcPr>
          <w:p w14:paraId="7DB3719A"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681A1A2D"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4C6B2CA7"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4961C8" w:rsidRPr="00FD0F20" w14:paraId="6F94777B" w14:textId="77777777" w:rsidTr="00FF1E0D">
        <w:tc>
          <w:tcPr>
            <w:cnfStyle w:val="001000000000" w:firstRow="0" w:lastRow="0" w:firstColumn="1" w:lastColumn="0" w:oddVBand="0" w:evenVBand="0" w:oddHBand="0" w:evenHBand="0" w:firstRowFirstColumn="0" w:firstRowLastColumn="0" w:lastRowFirstColumn="0" w:lastRowLastColumn="0"/>
            <w:tcW w:w="1452" w:type="pct"/>
            <w:tcBorders>
              <w:top w:val="single" w:sz="4" w:space="0" w:color="auto"/>
            </w:tcBorders>
            <w:noWrap/>
          </w:tcPr>
          <w:p w14:paraId="0CBB4245" w14:textId="77777777" w:rsidR="004961C8" w:rsidRPr="00FD0F20" w:rsidRDefault="004961C8" w:rsidP="00FF1E0D">
            <w:pPr>
              <w:ind w:left="67" w:hanging="139"/>
              <w:contextualSpacing/>
              <w:rPr>
                <w:rFonts w:ascii="Arial" w:hAnsi="Arial" w:cs="Arial"/>
                <w:b w:val="0"/>
                <w:bCs w:val="0"/>
                <w:color w:val="000000" w:themeColor="text1"/>
                <w:sz w:val="16"/>
                <w:szCs w:val="16"/>
                <w:cs/>
                <w:lang w:val="en-GB" w:eastAsia="en-GB"/>
              </w:rPr>
            </w:pPr>
          </w:p>
        </w:tc>
        <w:tc>
          <w:tcPr>
            <w:tcW w:w="711" w:type="pct"/>
            <w:tcBorders>
              <w:top w:val="single" w:sz="4" w:space="0" w:color="auto"/>
            </w:tcBorders>
            <w:noWrap/>
          </w:tcPr>
          <w:p w14:paraId="06EA0BD0"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1" w:type="pct"/>
            <w:tcBorders>
              <w:top w:val="single" w:sz="4" w:space="0" w:color="auto"/>
            </w:tcBorders>
            <w:noWrap/>
          </w:tcPr>
          <w:p w14:paraId="5BD3ED9F"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2" w:type="pct"/>
            <w:tcBorders>
              <w:top w:val="single" w:sz="4" w:space="0" w:color="auto"/>
            </w:tcBorders>
            <w:noWrap/>
          </w:tcPr>
          <w:p w14:paraId="6C4FDC67"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1" w:type="pct"/>
            <w:tcBorders>
              <w:top w:val="single" w:sz="4" w:space="0" w:color="auto"/>
            </w:tcBorders>
            <w:noWrap/>
          </w:tcPr>
          <w:p w14:paraId="4EC74DFC"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4" w:type="pct"/>
            <w:tcBorders>
              <w:top w:val="single" w:sz="4" w:space="0" w:color="auto"/>
            </w:tcBorders>
            <w:noWrap/>
          </w:tcPr>
          <w:p w14:paraId="4F078C0C"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852A7B" w:rsidRPr="00FD0F20" w14:paraId="7471437D"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2DB8A2B2" w14:textId="77777777" w:rsidR="00852A7B" w:rsidRPr="00FD0F20" w:rsidRDefault="00852A7B"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liabilities</w:t>
            </w:r>
          </w:p>
        </w:tc>
        <w:tc>
          <w:tcPr>
            <w:tcW w:w="711" w:type="pct"/>
            <w:noWrap/>
            <w:vAlign w:val="bottom"/>
          </w:tcPr>
          <w:p w14:paraId="1F4647A1" w14:textId="2E3929FF" w:rsidR="00852A7B" w:rsidRPr="00FD0F20" w:rsidRDefault="00852A7B"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hAnsi="Arial" w:cs="Arial"/>
                <w:color w:val="000000" w:themeColor="text1"/>
                <w:sz w:val="16"/>
                <w:szCs w:val="16"/>
                <w:lang w:val="en-GB" w:eastAsia="en-GB"/>
              </w:rPr>
              <w:t>157,106</w:t>
            </w:r>
          </w:p>
        </w:tc>
        <w:tc>
          <w:tcPr>
            <w:tcW w:w="711" w:type="pct"/>
            <w:noWrap/>
            <w:vAlign w:val="bottom"/>
          </w:tcPr>
          <w:p w14:paraId="6636B178" w14:textId="620CE3CA" w:rsidR="00852A7B" w:rsidRPr="00FD0F20" w:rsidRDefault="00852A7B"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w:t>
            </w:r>
            <w:r w:rsidRPr="00FD0F20">
              <w:rPr>
                <w:rFonts w:ascii="Arial" w:hAnsi="Arial" w:cs="Arial"/>
                <w:color w:val="000000" w:themeColor="text1"/>
                <w:sz w:val="16"/>
                <w:szCs w:val="16"/>
                <w:lang w:eastAsia="en-GB"/>
              </w:rPr>
              <w:t>,</w:t>
            </w:r>
            <w:r w:rsidRPr="00FD0F20">
              <w:rPr>
                <w:rFonts w:ascii="Arial" w:hAnsi="Arial" w:cs="Arial"/>
                <w:color w:val="000000" w:themeColor="text1"/>
                <w:sz w:val="16"/>
                <w:szCs w:val="16"/>
                <w:lang w:val="en-GB" w:eastAsia="en-GB"/>
              </w:rPr>
              <w:t>694</w:t>
            </w:r>
          </w:p>
        </w:tc>
        <w:tc>
          <w:tcPr>
            <w:tcW w:w="712" w:type="pct"/>
            <w:noWrap/>
            <w:vAlign w:val="bottom"/>
          </w:tcPr>
          <w:p w14:paraId="5B433B75" w14:textId="238BB984" w:rsidR="00852A7B" w:rsidRPr="00FD0F20" w:rsidRDefault="00852A7B"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351,533</w:t>
            </w:r>
          </w:p>
        </w:tc>
        <w:tc>
          <w:tcPr>
            <w:tcW w:w="711" w:type="pct"/>
            <w:noWrap/>
            <w:vAlign w:val="bottom"/>
          </w:tcPr>
          <w:p w14:paraId="3D4CE2CD" w14:textId="4258BD77" w:rsidR="00852A7B" w:rsidRPr="00FD0F20" w:rsidRDefault="00852A7B"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8,398</w:t>
            </w:r>
          </w:p>
        </w:tc>
        <w:tc>
          <w:tcPr>
            <w:tcW w:w="704" w:type="pct"/>
            <w:noWrap/>
            <w:vAlign w:val="bottom"/>
          </w:tcPr>
          <w:p w14:paraId="49A5B082" w14:textId="61696721" w:rsidR="00852A7B" w:rsidRPr="00FD0F20" w:rsidRDefault="00852A7B"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518,731</w:t>
            </w:r>
          </w:p>
        </w:tc>
      </w:tr>
      <w:tr w:rsidR="00852A7B" w:rsidRPr="00FD0F20" w14:paraId="3D282A52"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8371190" w14:textId="77777777" w:rsidR="00852A7B" w:rsidRPr="00FD0F20" w:rsidRDefault="00852A7B"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assets</w:t>
            </w:r>
          </w:p>
        </w:tc>
        <w:tc>
          <w:tcPr>
            <w:tcW w:w="711" w:type="pct"/>
            <w:tcBorders>
              <w:bottom w:val="single" w:sz="4" w:space="0" w:color="auto"/>
            </w:tcBorders>
            <w:noWrap/>
            <w:vAlign w:val="bottom"/>
          </w:tcPr>
          <w:p w14:paraId="33A9A498" w14:textId="23A64238" w:rsidR="00852A7B" w:rsidRPr="00FD0F20" w:rsidRDefault="00852A7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(188)</w:t>
            </w:r>
          </w:p>
        </w:tc>
        <w:tc>
          <w:tcPr>
            <w:tcW w:w="711" w:type="pct"/>
            <w:tcBorders>
              <w:bottom w:val="single" w:sz="4" w:space="0" w:color="auto"/>
            </w:tcBorders>
            <w:noWrap/>
            <w:vAlign w:val="bottom"/>
          </w:tcPr>
          <w:p w14:paraId="0E1C288C" w14:textId="3C472108" w:rsidR="00852A7B" w:rsidRPr="00FD0F20" w:rsidRDefault="00852A7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w:t>
            </w:r>
          </w:p>
        </w:tc>
        <w:tc>
          <w:tcPr>
            <w:tcW w:w="712" w:type="pct"/>
            <w:tcBorders>
              <w:bottom w:val="single" w:sz="4" w:space="0" w:color="auto"/>
            </w:tcBorders>
            <w:noWrap/>
            <w:vAlign w:val="bottom"/>
          </w:tcPr>
          <w:p w14:paraId="694C47B7" w14:textId="0FCAFCB6" w:rsidR="00852A7B" w:rsidRPr="00FD0F20" w:rsidRDefault="00852A7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13</w:t>
            </w:r>
          </w:p>
        </w:tc>
        <w:tc>
          <w:tcPr>
            <w:tcW w:w="711" w:type="pct"/>
            <w:tcBorders>
              <w:bottom w:val="single" w:sz="4" w:space="0" w:color="auto"/>
            </w:tcBorders>
            <w:noWrap/>
            <w:vAlign w:val="bottom"/>
          </w:tcPr>
          <w:p w14:paraId="2E6834E9" w14:textId="794D8C8F" w:rsidR="00852A7B" w:rsidRPr="00FD0F20" w:rsidRDefault="00852A7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c>
          <w:tcPr>
            <w:tcW w:w="704" w:type="pct"/>
            <w:tcBorders>
              <w:bottom w:val="single" w:sz="4" w:space="0" w:color="auto"/>
            </w:tcBorders>
            <w:noWrap/>
            <w:vAlign w:val="bottom"/>
          </w:tcPr>
          <w:p w14:paraId="6EC2AB07" w14:textId="2F163DDD" w:rsidR="00852A7B" w:rsidRPr="00FD0F20" w:rsidRDefault="00852A7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(174)</w:t>
            </w:r>
          </w:p>
        </w:tc>
      </w:tr>
      <w:tr w:rsidR="00852A7B" w:rsidRPr="00FD0F20" w14:paraId="2814BF68"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8EC7284" w14:textId="77777777" w:rsidR="00852A7B" w:rsidRPr="00FD0F20" w:rsidRDefault="00852A7B" w:rsidP="00FF1E0D">
            <w:pPr>
              <w:ind w:left="67" w:hanging="139"/>
              <w:contextualSpacing/>
              <w:rPr>
                <w:rFonts w:ascii="Arial" w:hAnsi="Arial" w:cs="Arial"/>
                <w:b w:val="0"/>
                <w:bCs w:val="0"/>
                <w:color w:val="000000" w:themeColor="text1"/>
                <w:sz w:val="16"/>
                <w:szCs w:val="16"/>
                <w:lang w:val="en-GB" w:eastAsia="en-GB"/>
              </w:rPr>
            </w:pPr>
          </w:p>
        </w:tc>
        <w:tc>
          <w:tcPr>
            <w:tcW w:w="711" w:type="pct"/>
            <w:tcBorders>
              <w:top w:val="single" w:sz="4" w:space="0" w:color="auto"/>
            </w:tcBorders>
            <w:noWrap/>
            <w:vAlign w:val="bottom"/>
          </w:tcPr>
          <w:p w14:paraId="31F20CEB" w14:textId="77777777" w:rsidR="00852A7B" w:rsidRPr="00FD0F20" w:rsidRDefault="00852A7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2DE65A7B" w14:textId="77777777" w:rsidR="00852A7B" w:rsidRPr="00FD0F20" w:rsidRDefault="00852A7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2" w:type="pct"/>
            <w:tcBorders>
              <w:top w:val="single" w:sz="4" w:space="0" w:color="auto"/>
            </w:tcBorders>
            <w:noWrap/>
            <w:vAlign w:val="bottom"/>
          </w:tcPr>
          <w:p w14:paraId="7929E29E" w14:textId="77777777" w:rsidR="00852A7B" w:rsidRPr="00FD0F20" w:rsidRDefault="00852A7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56E7C19B" w14:textId="77777777" w:rsidR="00852A7B" w:rsidRPr="00FD0F20" w:rsidRDefault="00852A7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13FB3B0B" w14:textId="77777777" w:rsidR="00852A7B" w:rsidRPr="00FD0F20" w:rsidRDefault="00852A7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FC47DE" w:rsidRPr="00FD0F20" w14:paraId="33E58AEA"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EFFCB47" w14:textId="77777777" w:rsidR="00FC47DE" w:rsidRPr="00FD0F20" w:rsidRDefault="00FC47DE"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711" w:type="pct"/>
            <w:tcBorders>
              <w:bottom w:val="single" w:sz="4" w:space="0" w:color="auto"/>
            </w:tcBorders>
            <w:noWrap/>
            <w:vAlign w:val="bottom"/>
          </w:tcPr>
          <w:p w14:paraId="76263C1B" w14:textId="669BBA5D"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156,918</w:t>
            </w:r>
          </w:p>
        </w:tc>
        <w:tc>
          <w:tcPr>
            <w:tcW w:w="711" w:type="pct"/>
            <w:tcBorders>
              <w:bottom w:val="single" w:sz="4" w:space="0" w:color="auto"/>
            </w:tcBorders>
            <w:noWrap/>
            <w:vAlign w:val="bottom"/>
          </w:tcPr>
          <w:p w14:paraId="33DCC56E" w14:textId="7F49618A"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1</w:t>
            </w:r>
            <w:r w:rsidRPr="00FD0F20">
              <w:rPr>
                <w:rFonts w:ascii="Arial" w:hAnsi="Arial" w:cs="Arial"/>
                <w:color w:val="000000" w:themeColor="text1"/>
                <w:sz w:val="16"/>
                <w:szCs w:val="16"/>
                <w:lang w:eastAsia="en-GB"/>
              </w:rPr>
              <w:t>,</w:t>
            </w:r>
            <w:r w:rsidRPr="00FD0F20">
              <w:rPr>
                <w:rFonts w:ascii="Arial" w:hAnsi="Arial" w:cs="Arial"/>
                <w:color w:val="000000" w:themeColor="text1"/>
                <w:sz w:val="16"/>
                <w:szCs w:val="16"/>
                <w:lang w:val="en-GB" w:eastAsia="en-GB"/>
              </w:rPr>
              <w:t>695</w:t>
            </w:r>
          </w:p>
        </w:tc>
        <w:tc>
          <w:tcPr>
            <w:tcW w:w="712" w:type="pct"/>
            <w:tcBorders>
              <w:bottom w:val="single" w:sz="4" w:space="0" w:color="auto"/>
            </w:tcBorders>
            <w:noWrap/>
            <w:vAlign w:val="bottom"/>
          </w:tcPr>
          <w:p w14:paraId="378EDCE9" w14:textId="3D2FF095"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351,546</w:t>
            </w:r>
          </w:p>
        </w:tc>
        <w:tc>
          <w:tcPr>
            <w:tcW w:w="711" w:type="pct"/>
            <w:tcBorders>
              <w:bottom w:val="single" w:sz="4" w:space="0" w:color="auto"/>
            </w:tcBorders>
            <w:noWrap/>
            <w:vAlign w:val="bottom"/>
          </w:tcPr>
          <w:p w14:paraId="7EBDA936" w14:textId="732D4AEF"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8,398</w:t>
            </w:r>
          </w:p>
        </w:tc>
        <w:tc>
          <w:tcPr>
            <w:tcW w:w="704" w:type="pct"/>
            <w:tcBorders>
              <w:bottom w:val="single" w:sz="4" w:space="0" w:color="auto"/>
            </w:tcBorders>
            <w:noWrap/>
            <w:vAlign w:val="bottom"/>
          </w:tcPr>
          <w:p w14:paraId="4D118343" w14:textId="2BA0A59E"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518,557</w:t>
            </w:r>
          </w:p>
        </w:tc>
      </w:tr>
      <w:tr w:rsidR="00FC47DE" w:rsidRPr="00FD0F20" w14:paraId="74A25407"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080F0A3A" w14:textId="77777777" w:rsidR="00FC47DE" w:rsidRPr="00FD0F20" w:rsidRDefault="00FC47DE" w:rsidP="00FF1E0D">
            <w:pPr>
              <w:ind w:left="67" w:hanging="139"/>
              <w:contextualSpacing/>
              <w:rPr>
                <w:rFonts w:ascii="Arial" w:hAnsi="Arial" w:cs="Arial"/>
                <w:b w:val="0"/>
                <w:bCs w:val="0"/>
                <w:color w:val="000000" w:themeColor="text1"/>
                <w:sz w:val="16"/>
                <w:szCs w:val="16"/>
                <w:lang w:val="en-GB" w:eastAsia="en-GB"/>
              </w:rPr>
            </w:pPr>
          </w:p>
        </w:tc>
        <w:tc>
          <w:tcPr>
            <w:tcW w:w="711" w:type="pct"/>
            <w:tcBorders>
              <w:top w:val="single" w:sz="4" w:space="0" w:color="auto"/>
            </w:tcBorders>
            <w:noWrap/>
            <w:vAlign w:val="bottom"/>
          </w:tcPr>
          <w:p w14:paraId="44081708"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05685E15"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2" w:type="pct"/>
            <w:tcBorders>
              <w:top w:val="single" w:sz="4" w:space="0" w:color="auto"/>
            </w:tcBorders>
            <w:noWrap/>
            <w:vAlign w:val="bottom"/>
          </w:tcPr>
          <w:p w14:paraId="0FEE0CBF"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3A6BA8F2"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4F3D102C"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FC47DE" w:rsidRPr="00FD0F20" w14:paraId="3A5717F0"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127E8DE7" w14:textId="77777777" w:rsidR="00FC47DE" w:rsidRPr="00FD0F20" w:rsidRDefault="00FC47DE"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711" w:type="pct"/>
            <w:tcBorders>
              <w:bottom w:val="single" w:sz="4" w:space="0" w:color="auto"/>
            </w:tcBorders>
            <w:noWrap/>
            <w:vAlign w:val="bottom"/>
          </w:tcPr>
          <w:p w14:paraId="1C16860D" w14:textId="4CFE5C5D"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(136,537)</w:t>
            </w:r>
          </w:p>
        </w:tc>
        <w:tc>
          <w:tcPr>
            <w:tcW w:w="711" w:type="pct"/>
            <w:tcBorders>
              <w:bottom w:val="single" w:sz="4" w:space="0" w:color="auto"/>
            </w:tcBorders>
            <w:noWrap/>
            <w:vAlign w:val="bottom"/>
          </w:tcPr>
          <w:p w14:paraId="27215DDE" w14:textId="552A3DF1"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12" w:type="pct"/>
            <w:tcBorders>
              <w:bottom w:val="single" w:sz="4" w:space="0" w:color="auto"/>
            </w:tcBorders>
            <w:noWrap/>
            <w:vAlign w:val="bottom"/>
          </w:tcPr>
          <w:p w14:paraId="461AC984" w14:textId="50971E71"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tcBorders>
              <w:bottom w:val="single" w:sz="4" w:space="0" w:color="auto"/>
            </w:tcBorders>
            <w:noWrap/>
            <w:vAlign w:val="bottom"/>
          </w:tcPr>
          <w:p w14:paraId="0CB1ABD1" w14:textId="5077B15D"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4" w:type="pct"/>
            <w:tcBorders>
              <w:bottom w:val="single" w:sz="4" w:space="0" w:color="auto"/>
            </w:tcBorders>
            <w:noWrap/>
            <w:vAlign w:val="bottom"/>
          </w:tcPr>
          <w:p w14:paraId="171922C2" w14:textId="1ADC0E3C"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(136,537)</w:t>
            </w:r>
          </w:p>
        </w:tc>
      </w:tr>
      <w:tr w:rsidR="00FC47DE" w:rsidRPr="00FD0F20" w14:paraId="25F78BBF"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A3E1327" w14:textId="77777777" w:rsidR="00FC47DE" w:rsidRPr="00FD0F20" w:rsidRDefault="00FC47DE" w:rsidP="00FF1E0D">
            <w:pPr>
              <w:ind w:left="67" w:hanging="139"/>
              <w:contextualSpacing/>
              <w:rPr>
                <w:rFonts w:ascii="Arial" w:hAnsi="Arial" w:cs="Arial"/>
                <w:b w:val="0"/>
                <w:bCs w:val="0"/>
                <w:color w:val="000000" w:themeColor="text1"/>
                <w:sz w:val="16"/>
                <w:szCs w:val="16"/>
                <w:lang w:val="en-GB" w:eastAsia="en-GB"/>
              </w:rPr>
            </w:pPr>
          </w:p>
        </w:tc>
        <w:tc>
          <w:tcPr>
            <w:tcW w:w="711" w:type="pct"/>
            <w:tcBorders>
              <w:top w:val="single" w:sz="4" w:space="0" w:color="auto"/>
            </w:tcBorders>
            <w:noWrap/>
            <w:vAlign w:val="bottom"/>
          </w:tcPr>
          <w:p w14:paraId="7A718526"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tcBorders>
              <w:top w:val="single" w:sz="4" w:space="0" w:color="auto"/>
            </w:tcBorders>
            <w:noWrap/>
            <w:vAlign w:val="bottom"/>
          </w:tcPr>
          <w:p w14:paraId="700DF5AB"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2" w:type="pct"/>
            <w:tcBorders>
              <w:top w:val="single" w:sz="4" w:space="0" w:color="auto"/>
            </w:tcBorders>
            <w:noWrap/>
            <w:vAlign w:val="bottom"/>
          </w:tcPr>
          <w:p w14:paraId="62968C7E"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tcBorders>
              <w:top w:val="single" w:sz="4" w:space="0" w:color="auto"/>
            </w:tcBorders>
            <w:noWrap/>
            <w:vAlign w:val="bottom"/>
          </w:tcPr>
          <w:p w14:paraId="4498A2DA"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4" w:type="pct"/>
            <w:tcBorders>
              <w:top w:val="single" w:sz="4" w:space="0" w:color="auto"/>
            </w:tcBorders>
            <w:noWrap/>
            <w:vAlign w:val="bottom"/>
          </w:tcPr>
          <w:p w14:paraId="2EAC604F"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FC47DE" w:rsidRPr="00FD0F20" w14:paraId="77EE63B8"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24B8D815" w14:textId="77777777" w:rsidR="00FC47DE" w:rsidRPr="00FD0F20" w:rsidRDefault="00FC47DE"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11" w:type="pct"/>
            <w:noWrap/>
            <w:vAlign w:val="bottom"/>
          </w:tcPr>
          <w:p w14:paraId="62467239"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noWrap/>
            <w:vAlign w:val="bottom"/>
          </w:tcPr>
          <w:p w14:paraId="4398D152"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2" w:type="pct"/>
            <w:noWrap/>
            <w:vAlign w:val="bottom"/>
          </w:tcPr>
          <w:p w14:paraId="58A2FDBF"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noWrap/>
            <w:vAlign w:val="bottom"/>
          </w:tcPr>
          <w:p w14:paraId="7FED62BF"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4" w:type="pct"/>
            <w:noWrap/>
            <w:vAlign w:val="bottom"/>
          </w:tcPr>
          <w:p w14:paraId="50F23BD6"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FC47DE" w:rsidRPr="00FD0F20" w14:paraId="2B69FF40"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0F748807" w14:textId="77777777" w:rsidR="00FC47DE" w:rsidRPr="00FD0F20" w:rsidRDefault="00FC47DE"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eastAsia="en-GB"/>
              </w:rPr>
              <w:t>Incurred claims and directly attributable expenses</w:t>
            </w:r>
          </w:p>
        </w:tc>
        <w:tc>
          <w:tcPr>
            <w:tcW w:w="711" w:type="pct"/>
            <w:noWrap/>
            <w:vAlign w:val="bottom"/>
          </w:tcPr>
          <w:p w14:paraId="04932387" w14:textId="071AD849"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noWrap/>
            <w:vAlign w:val="bottom"/>
          </w:tcPr>
          <w:p w14:paraId="1BC6A140" w14:textId="2BE81CBF"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843</w:t>
            </w:r>
            <w:r w:rsidRPr="00FD0F20">
              <w:rPr>
                <w:rFonts w:ascii="Arial" w:hAnsi="Arial" w:cs="Arial"/>
                <w:color w:val="000000"/>
                <w:sz w:val="16"/>
                <w:szCs w:val="16"/>
                <w:lang w:eastAsia="en-GB"/>
              </w:rPr>
              <w:t>)</w:t>
            </w:r>
          </w:p>
        </w:tc>
        <w:tc>
          <w:tcPr>
            <w:tcW w:w="712" w:type="pct"/>
            <w:noWrap/>
            <w:vAlign w:val="bottom"/>
          </w:tcPr>
          <w:p w14:paraId="2E24D85C" w14:textId="02A39605"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181,546</w:t>
            </w:r>
          </w:p>
        </w:tc>
        <w:tc>
          <w:tcPr>
            <w:tcW w:w="711" w:type="pct"/>
            <w:noWrap/>
            <w:vAlign w:val="bottom"/>
          </w:tcPr>
          <w:p w14:paraId="568D1F88" w14:textId="58BEEDFE"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(1,537)</w:t>
            </w:r>
          </w:p>
        </w:tc>
        <w:tc>
          <w:tcPr>
            <w:tcW w:w="704" w:type="pct"/>
            <w:noWrap/>
            <w:vAlign w:val="bottom"/>
          </w:tcPr>
          <w:p w14:paraId="7EFF83A3" w14:textId="2FBD219D"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179,166</w:t>
            </w:r>
          </w:p>
        </w:tc>
      </w:tr>
      <w:tr w:rsidR="00FC47DE" w:rsidRPr="00FD0F20" w14:paraId="346F73CD"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1C71F79E" w14:textId="77777777" w:rsidR="00FC47DE" w:rsidRPr="00FD0F20" w:rsidRDefault="00FC47DE"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Losses on onerous contracts and reversals of losses</w:t>
            </w:r>
          </w:p>
        </w:tc>
        <w:tc>
          <w:tcPr>
            <w:tcW w:w="711" w:type="pct"/>
            <w:noWrap/>
            <w:vAlign w:val="bottom"/>
          </w:tcPr>
          <w:p w14:paraId="5B35392B" w14:textId="05BF4394"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noWrap/>
            <w:vAlign w:val="bottom"/>
          </w:tcPr>
          <w:p w14:paraId="23DF1F7C" w14:textId="15903971"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(546)</w:t>
            </w:r>
          </w:p>
        </w:tc>
        <w:tc>
          <w:tcPr>
            <w:tcW w:w="712" w:type="pct"/>
            <w:noWrap/>
            <w:vAlign w:val="bottom"/>
          </w:tcPr>
          <w:p w14:paraId="41C78B00" w14:textId="58F87220"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noWrap/>
            <w:vAlign w:val="bottom"/>
          </w:tcPr>
          <w:p w14:paraId="1F2C4642" w14:textId="4E3F19CE"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4" w:type="pct"/>
            <w:noWrap/>
            <w:vAlign w:val="bottom"/>
          </w:tcPr>
          <w:p w14:paraId="009021DB" w14:textId="65CDC80E"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(546)</w:t>
            </w:r>
          </w:p>
        </w:tc>
      </w:tr>
      <w:tr w:rsidR="00FC47DE" w:rsidRPr="00FD0F20" w14:paraId="39656602"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2BA3D84" w14:textId="77777777" w:rsidR="00FC47DE" w:rsidRPr="00FD0F20" w:rsidRDefault="00FC47DE" w:rsidP="00FF1E0D">
            <w:pPr>
              <w:ind w:left="67" w:hanging="139"/>
              <w:contextualSpacing/>
              <w:rPr>
                <w:rFonts w:ascii="Arial" w:hAnsi="Arial" w:cs="Arial"/>
                <w:b w:val="0"/>
                <w:bCs w:val="0"/>
                <w:color w:val="000000" w:themeColor="text1"/>
                <w:sz w:val="16"/>
                <w:szCs w:val="16"/>
                <w:lang w:eastAsia="en-GB"/>
              </w:rPr>
            </w:pPr>
            <w:proofErr w:type="spellStart"/>
            <w:r w:rsidRPr="00FD0F20">
              <w:rPr>
                <w:rFonts w:ascii="Arial" w:hAnsi="Arial" w:cs="Arial"/>
                <w:b w:val="0"/>
                <w:bCs w:val="0"/>
                <w:color w:val="000000" w:themeColor="text1"/>
                <w:sz w:val="16"/>
                <w:szCs w:val="16"/>
                <w:lang w:eastAsia="en-GB"/>
              </w:rPr>
              <w:t>Amortisation</w:t>
            </w:r>
            <w:proofErr w:type="spellEnd"/>
            <w:r w:rsidRPr="00FD0F20">
              <w:rPr>
                <w:rFonts w:ascii="Arial" w:hAnsi="Arial" w:cs="Arial"/>
                <w:b w:val="0"/>
                <w:bCs w:val="0"/>
                <w:color w:val="000000" w:themeColor="text1"/>
                <w:sz w:val="16"/>
                <w:szCs w:val="16"/>
                <w:lang w:eastAsia="en-GB"/>
              </w:rPr>
              <w:t xml:space="preserve"> of cash flows to acquire insurance contracts</w:t>
            </w:r>
          </w:p>
        </w:tc>
        <w:tc>
          <w:tcPr>
            <w:tcW w:w="711" w:type="pct"/>
            <w:tcBorders>
              <w:bottom w:val="single" w:sz="4" w:space="0" w:color="auto"/>
            </w:tcBorders>
            <w:noWrap/>
            <w:vAlign w:val="bottom"/>
          </w:tcPr>
          <w:p w14:paraId="2DD6BF38" w14:textId="2280A139"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6,422</w:t>
            </w:r>
          </w:p>
        </w:tc>
        <w:tc>
          <w:tcPr>
            <w:tcW w:w="711" w:type="pct"/>
            <w:tcBorders>
              <w:bottom w:val="single" w:sz="4" w:space="0" w:color="auto"/>
            </w:tcBorders>
            <w:noWrap/>
            <w:vAlign w:val="bottom"/>
          </w:tcPr>
          <w:p w14:paraId="22728367" w14:textId="3BB5BCE8"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2" w:type="pct"/>
            <w:tcBorders>
              <w:bottom w:val="single" w:sz="4" w:space="0" w:color="auto"/>
            </w:tcBorders>
            <w:noWrap/>
            <w:vAlign w:val="bottom"/>
          </w:tcPr>
          <w:p w14:paraId="1E27BD28" w14:textId="461CE8C6"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tcBorders>
              <w:bottom w:val="single" w:sz="4" w:space="0" w:color="auto"/>
            </w:tcBorders>
            <w:noWrap/>
            <w:vAlign w:val="bottom"/>
          </w:tcPr>
          <w:p w14:paraId="7590623C" w14:textId="5E1ABB43"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4" w:type="pct"/>
            <w:tcBorders>
              <w:bottom w:val="single" w:sz="4" w:space="0" w:color="auto"/>
            </w:tcBorders>
            <w:noWrap/>
            <w:vAlign w:val="bottom"/>
          </w:tcPr>
          <w:p w14:paraId="3F1590EB" w14:textId="428ED02F"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6,422</w:t>
            </w:r>
          </w:p>
        </w:tc>
      </w:tr>
      <w:tr w:rsidR="00FC47DE" w:rsidRPr="00FD0F20" w14:paraId="51B03A2A"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02071E04" w14:textId="77777777" w:rsidR="00FC47DE" w:rsidRPr="00FD0F20" w:rsidRDefault="00FC47DE" w:rsidP="00FF1E0D">
            <w:pPr>
              <w:ind w:left="67" w:hanging="139"/>
              <w:contextualSpacing/>
              <w:rPr>
                <w:rFonts w:ascii="Arial" w:hAnsi="Arial" w:cs="Arial"/>
                <w:b w:val="0"/>
                <w:bCs w:val="0"/>
                <w:color w:val="000000" w:themeColor="text1"/>
                <w:sz w:val="16"/>
                <w:szCs w:val="16"/>
                <w:lang w:val="en-GB" w:eastAsia="en-GB"/>
              </w:rPr>
            </w:pPr>
          </w:p>
        </w:tc>
        <w:tc>
          <w:tcPr>
            <w:tcW w:w="711" w:type="pct"/>
            <w:tcBorders>
              <w:top w:val="single" w:sz="4" w:space="0" w:color="auto"/>
            </w:tcBorders>
            <w:noWrap/>
            <w:vAlign w:val="bottom"/>
          </w:tcPr>
          <w:p w14:paraId="66173746"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23B05EA3"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2" w:type="pct"/>
            <w:tcBorders>
              <w:top w:val="single" w:sz="4" w:space="0" w:color="auto"/>
            </w:tcBorders>
            <w:noWrap/>
            <w:vAlign w:val="bottom"/>
          </w:tcPr>
          <w:p w14:paraId="402B5467"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5951CE4E"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32646CD7" w14:textId="77777777" w:rsidR="00FC47DE" w:rsidRPr="00FD0F20" w:rsidRDefault="00FC47D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7D7648" w:rsidRPr="00FD0F20" w14:paraId="4EEAC3ED"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70B430BA" w14:textId="77777777" w:rsidR="007D7648" w:rsidRPr="00FD0F20" w:rsidRDefault="007D7648"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Insurance service expenses</w:t>
            </w:r>
          </w:p>
        </w:tc>
        <w:tc>
          <w:tcPr>
            <w:tcW w:w="711" w:type="pct"/>
            <w:tcBorders>
              <w:bottom w:val="single" w:sz="4" w:space="0" w:color="auto"/>
            </w:tcBorders>
            <w:noWrap/>
            <w:vAlign w:val="bottom"/>
          </w:tcPr>
          <w:p w14:paraId="4BBE36BF" w14:textId="42CC8E3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6,422</w:t>
            </w:r>
          </w:p>
        </w:tc>
        <w:tc>
          <w:tcPr>
            <w:tcW w:w="711" w:type="pct"/>
            <w:tcBorders>
              <w:bottom w:val="single" w:sz="4" w:space="0" w:color="auto"/>
            </w:tcBorders>
            <w:noWrap/>
            <w:vAlign w:val="bottom"/>
          </w:tcPr>
          <w:p w14:paraId="5B471BDF" w14:textId="3C789FA9"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(1,389)</w:t>
            </w:r>
          </w:p>
        </w:tc>
        <w:tc>
          <w:tcPr>
            <w:tcW w:w="712" w:type="pct"/>
            <w:tcBorders>
              <w:bottom w:val="single" w:sz="4" w:space="0" w:color="auto"/>
            </w:tcBorders>
            <w:noWrap/>
            <w:vAlign w:val="bottom"/>
          </w:tcPr>
          <w:p w14:paraId="520515B9" w14:textId="7A91DB66"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181,546</w:t>
            </w:r>
          </w:p>
        </w:tc>
        <w:tc>
          <w:tcPr>
            <w:tcW w:w="711" w:type="pct"/>
            <w:tcBorders>
              <w:bottom w:val="single" w:sz="4" w:space="0" w:color="auto"/>
            </w:tcBorders>
            <w:noWrap/>
            <w:vAlign w:val="bottom"/>
          </w:tcPr>
          <w:p w14:paraId="281F40A3" w14:textId="489AE36C"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(1,537)</w:t>
            </w:r>
          </w:p>
        </w:tc>
        <w:tc>
          <w:tcPr>
            <w:tcW w:w="704" w:type="pct"/>
            <w:tcBorders>
              <w:bottom w:val="single" w:sz="4" w:space="0" w:color="auto"/>
            </w:tcBorders>
            <w:noWrap/>
            <w:vAlign w:val="bottom"/>
          </w:tcPr>
          <w:p w14:paraId="51FF6C4E" w14:textId="79137A60"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185,042</w:t>
            </w:r>
          </w:p>
        </w:tc>
      </w:tr>
      <w:tr w:rsidR="007D7648" w:rsidRPr="00FD0F20" w14:paraId="4C9CAEE2"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1F6B41E7" w14:textId="77777777" w:rsidR="007D7648" w:rsidRPr="00FD0F20" w:rsidRDefault="007D7648" w:rsidP="00FF1E0D">
            <w:pPr>
              <w:ind w:left="67" w:hanging="139"/>
              <w:contextualSpacing/>
              <w:rPr>
                <w:rFonts w:ascii="Arial" w:hAnsi="Arial" w:cs="Arial"/>
                <w:b w:val="0"/>
                <w:bCs w:val="0"/>
                <w:color w:val="000000" w:themeColor="text1"/>
                <w:sz w:val="16"/>
                <w:szCs w:val="16"/>
                <w:lang w:val="en-GB" w:eastAsia="en-GB"/>
              </w:rPr>
            </w:pPr>
          </w:p>
        </w:tc>
        <w:tc>
          <w:tcPr>
            <w:tcW w:w="711" w:type="pct"/>
            <w:tcBorders>
              <w:top w:val="single" w:sz="4" w:space="0" w:color="auto"/>
            </w:tcBorders>
            <w:noWrap/>
            <w:vAlign w:val="bottom"/>
          </w:tcPr>
          <w:p w14:paraId="70CBF67C" w14:textId="7777777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tcBorders>
              <w:top w:val="single" w:sz="4" w:space="0" w:color="auto"/>
            </w:tcBorders>
            <w:noWrap/>
            <w:vAlign w:val="bottom"/>
          </w:tcPr>
          <w:p w14:paraId="5BBBDC65" w14:textId="7777777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2" w:type="pct"/>
            <w:tcBorders>
              <w:top w:val="single" w:sz="4" w:space="0" w:color="auto"/>
            </w:tcBorders>
            <w:noWrap/>
            <w:vAlign w:val="bottom"/>
          </w:tcPr>
          <w:p w14:paraId="5102F784" w14:textId="7777777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tcBorders>
              <w:top w:val="single" w:sz="4" w:space="0" w:color="auto"/>
            </w:tcBorders>
            <w:noWrap/>
            <w:vAlign w:val="bottom"/>
          </w:tcPr>
          <w:p w14:paraId="79DE6136" w14:textId="7777777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4" w:type="pct"/>
            <w:tcBorders>
              <w:top w:val="single" w:sz="4" w:space="0" w:color="auto"/>
            </w:tcBorders>
            <w:noWrap/>
            <w:vAlign w:val="bottom"/>
          </w:tcPr>
          <w:p w14:paraId="634441C9" w14:textId="7777777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7D7648" w:rsidRPr="00FD0F20" w14:paraId="0D7AF8D9"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1EDFF66" w14:textId="77777777" w:rsidR="007D7648" w:rsidRPr="00FD0F20" w:rsidRDefault="007D7648"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711" w:type="pct"/>
            <w:noWrap/>
            <w:vAlign w:val="bottom"/>
          </w:tcPr>
          <w:p w14:paraId="126BCA18" w14:textId="7B4AB466"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(130,115)</w:t>
            </w:r>
          </w:p>
        </w:tc>
        <w:tc>
          <w:tcPr>
            <w:tcW w:w="711" w:type="pct"/>
            <w:noWrap/>
            <w:vAlign w:val="bottom"/>
          </w:tcPr>
          <w:p w14:paraId="4C34AC9F" w14:textId="7BF7B33F"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389</w:t>
            </w:r>
            <w:r w:rsidRPr="00FD0F20">
              <w:rPr>
                <w:rFonts w:ascii="Arial" w:hAnsi="Arial" w:cs="Arial"/>
                <w:color w:val="000000"/>
                <w:sz w:val="16"/>
                <w:szCs w:val="16"/>
                <w:lang w:eastAsia="en-GB"/>
              </w:rPr>
              <w:t>)</w:t>
            </w:r>
          </w:p>
        </w:tc>
        <w:tc>
          <w:tcPr>
            <w:tcW w:w="712" w:type="pct"/>
            <w:noWrap/>
            <w:vAlign w:val="bottom"/>
          </w:tcPr>
          <w:p w14:paraId="1BCF288E" w14:textId="68A48460"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181,546</w:t>
            </w:r>
          </w:p>
        </w:tc>
        <w:tc>
          <w:tcPr>
            <w:tcW w:w="711" w:type="pct"/>
            <w:noWrap/>
            <w:vAlign w:val="bottom"/>
          </w:tcPr>
          <w:p w14:paraId="75538C6D" w14:textId="0A7746E5"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(1,537)</w:t>
            </w:r>
          </w:p>
        </w:tc>
        <w:tc>
          <w:tcPr>
            <w:tcW w:w="704" w:type="pct"/>
            <w:noWrap/>
            <w:vAlign w:val="bottom"/>
          </w:tcPr>
          <w:p w14:paraId="213F1E52" w14:textId="1CE787E0"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48,505</w:t>
            </w:r>
          </w:p>
        </w:tc>
      </w:tr>
      <w:tr w:rsidR="007D7648" w:rsidRPr="00FD0F20" w14:paraId="58CF1794"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1A95421" w14:textId="77777777" w:rsidR="007D7648" w:rsidRPr="00FD0F20" w:rsidRDefault="007D7648"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Financial (income) expenses from insurance contracts issued</w:t>
            </w:r>
          </w:p>
        </w:tc>
        <w:tc>
          <w:tcPr>
            <w:tcW w:w="711" w:type="pct"/>
            <w:noWrap/>
            <w:vAlign w:val="bottom"/>
          </w:tcPr>
          <w:p w14:paraId="180D51C7" w14:textId="79545731"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(467)</w:t>
            </w:r>
          </w:p>
        </w:tc>
        <w:tc>
          <w:tcPr>
            <w:tcW w:w="711" w:type="pct"/>
            <w:noWrap/>
            <w:vAlign w:val="bottom"/>
          </w:tcPr>
          <w:p w14:paraId="52070653" w14:textId="33A1E332"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8</w:t>
            </w:r>
          </w:p>
        </w:tc>
        <w:tc>
          <w:tcPr>
            <w:tcW w:w="712" w:type="pct"/>
            <w:noWrap/>
            <w:vAlign w:val="bottom"/>
          </w:tcPr>
          <w:p w14:paraId="728A7F7B" w14:textId="6495BA52"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hAnsi="Arial" w:cs="Arial"/>
                <w:color w:val="000000"/>
                <w:sz w:val="16"/>
                <w:szCs w:val="16"/>
                <w:lang w:val="en-GB" w:eastAsia="en-GB"/>
              </w:rPr>
              <w:t>848</w:t>
            </w:r>
          </w:p>
        </w:tc>
        <w:tc>
          <w:tcPr>
            <w:tcW w:w="711" w:type="pct"/>
            <w:noWrap/>
            <w:vAlign w:val="bottom"/>
          </w:tcPr>
          <w:p w14:paraId="46499003" w14:textId="5F19CEBA"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16</w:t>
            </w:r>
          </w:p>
        </w:tc>
        <w:tc>
          <w:tcPr>
            <w:tcW w:w="704" w:type="pct"/>
            <w:noWrap/>
            <w:vAlign w:val="bottom"/>
          </w:tcPr>
          <w:p w14:paraId="0F26A686" w14:textId="7C1CA7D5"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405</w:t>
            </w:r>
          </w:p>
        </w:tc>
      </w:tr>
      <w:tr w:rsidR="007D7648" w:rsidRPr="00FD0F20" w14:paraId="1C397C6E"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1BC86BC0" w14:textId="77777777" w:rsidR="007D7648" w:rsidRPr="00FD0F20" w:rsidRDefault="007D7648"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Other changes affecting insurance service result</w:t>
            </w:r>
          </w:p>
        </w:tc>
        <w:tc>
          <w:tcPr>
            <w:tcW w:w="711" w:type="pct"/>
            <w:tcBorders>
              <w:bottom w:val="single" w:sz="4" w:space="0" w:color="auto"/>
            </w:tcBorders>
            <w:noWrap/>
            <w:vAlign w:val="bottom"/>
          </w:tcPr>
          <w:p w14:paraId="72DA5633" w14:textId="725F96A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tcBorders>
              <w:bottom w:val="single" w:sz="4" w:space="0" w:color="auto"/>
            </w:tcBorders>
            <w:noWrap/>
            <w:vAlign w:val="bottom"/>
          </w:tcPr>
          <w:p w14:paraId="3D29DE3C" w14:textId="582383AC"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12" w:type="pct"/>
            <w:tcBorders>
              <w:bottom w:val="single" w:sz="4" w:space="0" w:color="auto"/>
            </w:tcBorders>
            <w:noWrap/>
            <w:vAlign w:val="bottom"/>
          </w:tcPr>
          <w:p w14:paraId="0A3F7972" w14:textId="657F32D3"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tcBorders>
              <w:bottom w:val="single" w:sz="4" w:space="0" w:color="auto"/>
            </w:tcBorders>
            <w:noWrap/>
            <w:vAlign w:val="bottom"/>
          </w:tcPr>
          <w:p w14:paraId="4022AF21" w14:textId="5BCDC495"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4" w:type="pct"/>
            <w:tcBorders>
              <w:bottom w:val="single" w:sz="4" w:space="0" w:color="auto"/>
            </w:tcBorders>
            <w:noWrap/>
            <w:vAlign w:val="bottom"/>
          </w:tcPr>
          <w:p w14:paraId="0DA55EFB" w14:textId="7FFB7299"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r>
      <w:tr w:rsidR="007D7648" w:rsidRPr="00FD0F20" w14:paraId="510ECD71"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6467591B" w14:textId="77777777" w:rsidR="007D7648" w:rsidRPr="00FD0F20" w:rsidRDefault="007D7648" w:rsidP="00FF1E0D">
            <w:pPr>
              <w:ind w:left="67" w:hanging="139"/>
              <w:contextualSpacing/>
              <w:rPr>
                <w:rFonts w:ascii="Arial" w:hAnsi="Arial" w:cs="Arial"/>
                <w:b w:val="0"/>
                <w:bCs w:val="0"/>
                <w:color w:val="000000" w:themeColor="text1"/>
                <w:sz w:val="16"/>
                <w:szCs w:val="16"/>
                <w:lang w:val="en-GB" w:eastAsia="en-GB"/>
              </w:rPr>
            </w:pPr>
          </w:p>
        </w:tc>
        <w:tc>
          <w:tcPr>
            <w:tcW w:w="711" w:type="pct"/>
            <w:tcBorders>
              <w:top w:val="single" w:sz="4" w:space="0" w:color="auto"/>
            </w:tcBorders>
            <w:noWrap/>
            <w:vAlign w:val="bottom"/>
          </w:tcPr>
          <w:p w14:paraId="6BD25625" w14:textId="7777777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7F3FB483" w14:textId="7777777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2" w:type="pct"/>
            <w:tcBorders>
              <w:top w:val="single" w:sz="4" w:space="0" w:color="auto"/>
            </w:tcBorders>
            <w:noWrap/>
            <w:vAlign w:val="bottom"/>
          </w:tcPr>
          <w:p w14:paraId="49FCF528" w14:textId="7777777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0855EB35" w14:textId="7777777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632D0467" w14:textId="77777777" w:rsidR="007D7648" w:rsidRPr="00FD0F20" w:rsidRDefault="007D764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D55713" w:rsidRPr="00FD0F20" w14:paraId="14C6F937"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FEC42B7" w14:textId="77777777" w:rsidR="00D55713" w:rsidRPr="00FD0F20" w:rsidRDefault="00D55713"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711" w:type="pct"/>
            <w:tcBorders>
              <w:bottom w:val="single" w:sz="4" w:space="0" w:color="auto"/>
            </w:tcBorders>
            <w:noWrap/>
            <w:vAlign w:val="bottom"/>
          </w:tcPr>
          <w:p w14:paraId="65C83813" w14:textId="057988A8"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130</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582</w:t>
            </w:r>
            <w:r w:rsidRPr="00FD0F20">
              <w:rPr>
                <w:rFonts w:ascii="Arial" w:hAnsi="Arial" w:cs="Arial"/>
                <w:color w:val="000000"/>
                <w:sz w:val="16"/>
                <w:szCs w:val="16"/>
                <w:lang w:eastAsia="en-GB"/>
              </w:rPr>
              <w:t>)</w:t>
            </w:r>
          </w:p>
        </w:tc>
        <w:tc>
          <w:tcPr>
            <w:tcW w:w="711" w:type="pct"/>
            <w:tcBorders>
              <w:bottom w:val="single" w:sz="4" w:space="0" w:color="auto"/>
            </w:tcBorders>
            <w:noWrap/>
            <w:vAlign w:val="bottom"/>
          </w:tcPr>
          <w:p w14:paraId="4D1C29B0" w14:textId="227C3554"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(1,381)</w:t>
            </w:r>
          </w:p>
        </w:tc>
        <w:tc>
          <w:tcPr>
            <w:tcW w:w="712" w:type="pct"/>
            <w:tcBorders>
              <w:bottom w:val="single" w:sz="4" w:space="0" w:color="auto"/>
            </w:tcBorders>
            <w:noWrap/>
            <w:vAlign w:val="bottom"/>
          </w:tcPr>
          <w:p w14:paraId="4C781749" w14:textId="12169602"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182</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394</w:t>
            </w:r>
          </w:p>
        </w:tc>
        <w:tc>
          <w:tcPr>
            <w:tcW w:w="711" w:type="pct"/>
            <w:tcBorders>
              <w:bottom w:val="single" w:sz="4" w:space="0" w:color="auto"/>
            </w:tcBorders>
            <w:noWrap/>
            <w:vAlign w:val="bottom"/>
          </w:tcPr>
          <w:p w14:paraId="362216E6" w14:textId="078590F0"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(1,521)</w:t>
            </w:r>
          </w:p>
        </w:tc>
        <w:tc>
          <w:tcPr>
            <w:tcW w:w="704" w:type="pct"/>
            <w:tcBorders>
              <w:bottom w:val="single" w:sz="4" w:space="0" w:color="auto"/>
            </w:tcBorders>
            <w:noWrap/>
            <w:vAlign w:val="bottom"/>
          </w:tcPr>
          <w:p w14:paraId="54D5450D" w14:textId="2A16023C"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48,910</w:t>
            </w:r>
          </w:p>
        </w:tc>
      </w:tr>
      <w:tr w:rsidR="00D55713" w:rsidRPr="00FD0F20" w14:paraId="76380AD7"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0535F44" w14:textId="77777777" w:rsidR="00D55713" w:rsidRPr="00FD0F20" w:rsidRDefault="00D55713" w:rsidP="00FF1E0D">
            <w:pPr>
              <w:ind w:left="67" w:hanging="139"/>
              <w:contextualSpacing/>
              <w:rPr>
                <w:rFonts w:ascii="Arial" w:hAnsi="Arial" w:cs="Arial"/>
                <w:b w:val="0"/>
                <w:bCs w:val="0"/>
                <w:color w:val="000000" w:themeColor="text1"/>
                <w:sz w:val="16"/>
                <w:szCs w:val="16"/>
                <w:lang w:val="en-GB" w:eastAsia="en-GB"/>
              </w:rPr>
            </w:pPr>
          </w:p>
        </w:tc>
        <w:tc>
          <w:tcPr>
            <w:tcW w:w="711" w:type="pct"/>
            <w:tcBorders>
              <w:top w:val="single" w:sz="4" w:space="0" w:color="auto"/>
            </w:tcBorders>
            <w:noWrap/>
            <w:vAlign w:val="bottom"/>
          </w:tcPr>
          <w:p w14:paraId="097A7498"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39D7AA3C"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2" w:type="pct"/>
            <w:tcBorders>
              <w:top w:val="single" w:sz="4" w:space="0" w:color="auto"/>
            </w:tcBorders>
            <w:noWrap/>
            <w:vAlign w:val="bottom"/>
          </w:tcPr>
          <w:p w14:paraId="21AA906C"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277343CC"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0BFCA44E"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D55713" w:rsidRPr="00FD0F20" w14:paraId="038E4404"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5F04D762" w14:textId="77777777" w:rsidR="00D55713" w:rsidRPr="00FD0F20" w:rsidRDefault="00D55713"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Investment component</w:t>
            </w:r>
          </w:p>
        </w:tc>
        <w:tc>
          <w:tcPr>
            <w:tcW w:w="711" w:type="pct"/>
            <w:noWrap/>
            <w:vAlign w:val="bottom"/>
          </w:tcPr>
          <w:p w14:paraId="57C7BF6A" w14:textId="2960705F"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(26,963)</w:t>
            </w:r>
          </w:p>
        </w:tc>
        <w:tc>
          <w:tcPr>
            <w:tcW w:w="711" w:type="pct"/>
            <w:noWrap/>
            <w:vAlign w:val="bottom"/>
          </w:tcPr>
          <w:p w14:paraId="2507262B" w14:textId="73C3A54E"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12" w:type="pct"/>
            <w:noWrap/>
            <w:vAlign w:val="bottom"/>
          </w:tcPr>
          <w:p w14:paraId="1E4FFF3D" w14:textId="33A9956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26,963</w:t>
            </w:r>
          </w:p>
        </w:tc>
        <w:tc>
          <w:tcPr>
            <w:tcW w:w="711" w:type="pct"/>
            <w:noWrap/>
            <w:vAlign w:val="bottom"/>
          </w:tcPr>
          <w:p w14:paraId="7DFF82CD" w14:textId="0BD551D5"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4" w:type="pct"/>
            <w:noWrap/>
            <w:vAlign w:val="bottom"/>
          </w:tcPr>
          <w:p w14:paraId="4E49E2CA" w14:textId="11B121D0"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r>
      <w:tr w:rsidR="00D55713" w:rsidRPr="00FD0F20" w14:paraId="7E94BB01"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03D3FEC3" w14:textId="77777777" w:rsidR="00D55713" w:rsidRPr="00FD0F20" w:rsidRDefault="00D55713" w:rsidP="00FF1E0D">
            <w:pPr>
              <w:ind w:left="67" w:right="-152"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711" w:type="pct"/>
            <w:noWrap/>
            <w:vAlign w:val="bottom"/>
          </w:tcPr>
          <w:p w14:paraId="76E11FE1" w14:textId="536ADC56"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noWrap/>
            <w:vAlign w:val="bottom"/>
          </w:tcPr>
          <w:p w14:paraId="3590FEEA" w14:textId="4593BCCA"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2" w:type="pct"/>
            <w:noWrap/>
            <w:vAlign w:val="bottom"/>
          </w:tcPr>
          <w:p w14:paraId="16901A5F" w14:textId="4FBE5A4A"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noWrap/>
            <w:vAlign w:val="bottom"/>
          </w:tcPr>
          <w:p w14:paraId="31506D4E" w14:textId="549A989B"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4" w:type="pct"/>
            <w:noWrap/>
            <w:vAlign w:val="bottom"/>
          </w:tcPr>
          <w:p w14:paraId="757E050D" w14:textId="49DD5656"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r>
      <w:tr w:rsidR="00D55713" w:rsidRPr="00FD0F20" w14:paraId="743743E7"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2AD71C29" w14:textId="77777777" w:rsidR="00D55713" w:rsidRPr="00FD0F20" w:rsidRDefault="00D55713" w:rsidP="00FF1E0D">
            <w:pPr>
              <w:ind w:left="67" w:hanging="139"/>
              <w:contextualSpacing/>
              <w:rPr>
                <w:rFonts w:ascii="Arial" w:hAnsi="Arial" w:cs="Arial"/>
                <w:b w:val="0"/>
                <w:bCs w:val="0"/>
                <w:color w:val="000000" w:themeColor="text1"/>
                <w:sz w:val="16"/>
                <w:szCs w:val="16"/>
                <w:lang w:val="en-GB" w:eastAsia="en-GB"/>
              </w:rPr>
            </w:pPr>
          </w:p>
        </w:tc>
        <w:tc>
          <w:tcPr>
            <w:tcW w:w="711" w:type="pct"/>
            <w:noWrap/>
            <w:vAlign w:val="bottom"/>
          </w:tcPr>
          <w:p w14:paraId="1960220B"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noWrap/>
            <w:vAlign w:val="bottom"/>
          </w:tcPr>
          <w:p w14:paraId="1806CEF9"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2" w:type="pct"/>
            <w:noWrap/>
            <w:vAlign w:val="bottom"/>
          </w:tcPr>
          <w:p w14:paraId="583EEB2A"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noWrap/>
            <w:vAlign w:val="bottom"/>
          </w:tcPr>
          <w:p w14:paraId="00D099C1"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noWrap/>
            <w:vAlign w:val="bottom"/>
          </w:tcPr>
          <w:p w14:paraId="5DA73F61"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D55713" w:rsidRPr="00FD0F20" w14:paraId="4E85ED60"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0734EE28" w14:textId="77777777" w:rsidR="00D55713" w:rsidRPr="00FD0F20" w:rsidRDefault="00D55713"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711" w:type="pct"/>
            <w:noWrap/>
            <w:vAlign w:val="bottom"/>
          </w:tcPr>
          <w:p w14:paraId="14A1241D"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noWrap/>
            <w:vAlign w:val="bottom"/>
          </w:tcPr>
          <w:p w14:paraId="04F32D21"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2" w:type="pct"/>
            <w:noWrap/>
            <w:vAlign w:val="bottom"/>
          </w:tcPr>
          <w:p w14:paraId="0016EE22"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noWrap/>
            <w:vAlign w:val="bottom"/>
          </w:tcPr>
          <w:p w14:paraId="0ABA4919"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4" w:type="pct"/>
            <w:noWrap/>
            <w:vAlign w:val="bottom"/>
          </w:tcPr>
          <w:p w14:paraId="27930725"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D55713" w:rsidRPr="00FD0F20" w14:paraId="01BF808A"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02F068D3" w14:textId="77777777" w:rsidR="00D55713" w:rsidRPr="00FD0F20" w:rsidRDefault="00D55713"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711" w:type="pct"/>
            <w:noWrap/>
            <w:vAlign w:val="bottom"/>
          </w:tcPr>
          <w:p w14:paraId="5BF21E2C" w14:textId="4B460DE3"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150,646</w:t>
            </w:r>
          </w:p>
        </w:tc>
        <w:tc>
          <w:tcPr>
            <w:tcW w:w="711" w:type="pct"/>
            <w:noWrap/>
            <w:vAlign w:val="bottom"/>
          </w:tcPr>
          <w:p w14:paraId="727C6EAD" w14:textId="598FA5D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12" w:type="pct"/>
            <w:noWrap/>
            <w:vAlign w:val="bottom"/>
          </w:tcPr>
          <w:p w14:paraId="2AAEDAE2" w14:textId="76DA03EA"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noWrap/>
            <w:vAlign w:val="bottom"/>
          </w:tcPr>
          <w:p w14:paraId="110FE9A5" w14:textId="24D52DE8"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4" w:type="pct"/>
            <w:noWrap/>
            <w:vAlign w:val="bottom"/>
          </w:tcPr>
          <w:p w14:paraId="2A8314BE" w14:textId="214EE78A"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150,646</w:t>
            </w:r>
          </w:p>
        </w:tc>
      </w:tr>
      <w:tr w:rsidR="00D55713" w:rsidRPr="00FD0F20" w14:paraId="045B9B9B"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2AB2D47F" w14:textId="77777777" w:rsidR="00D55713" w:rsidRPr="00FD0F20" w:rsidRDefault="00D55713"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Paid claims and directly attributable expenses</w:t>
            </w:r>
          </w:p>
        </w:tc>
        <w:tc>
          <w:tcPr>
            <w:tcW w:w="711" w:type="pct"/>
            <w:noWrap/>
            <w:vAlign w:val="bottom"/>
          </w:tcPr>
          <w:p w14:paraId="298EE5FB" w14:textId="6B154CD5"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1" w:type="pct"/>
            <w:noWrap/>
            <w:vAlign w:val="bottom"/>
          </w:tcPr>
          <w:p w14:paraId="6A19907E" w14:textId="2B316DF5"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12" w:type="pct"/>
            <w:noWrap/>
            <w:vAlign w:val="bottom"/>
          </w:tcPr>
          <w:p w14:paraId="71C92875" w14:textId="22541D1B"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246</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717</w:t>
            </w:r>
            <w:r w:rsidRPr="00FD0F20">
              <w:rPr>
                <w:rFonts w:ascii="Arial" w:hAnsi="Arial" w:cs="Arial"/>
                <w:color w:val="000000"/>
                <w:sz w:val="16"/>
                <w:szCs w:val="16"/>
                <w:lang w:eastAsia="en-GB"/>
              </w:rPr>
              <w:t>)</w:t>
            </w:r>
          </w:p>
        </w:tc>
        <w:tc>
          <w:tcPr>
            <w:tcW w:w="711" w:type="pct"/>
            <w:noWrap/>
            <w:vAlign w:val="bottom"/>
          </w:tcPr>
          <w:p w14:paraId="4D2205EB" w14:textId="0FED6B21"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4" w:type="pct"/>
            <w:noWrap/>
            <w:vAlign w:val="bottom"/>
          </w:tcPr>
          <w:p w14:paraId="2D49D420" w14:textId="22338E0F"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(246,717)</w:t>
            </w:r>
          </w:p>
        </w:tc>
      </w:tr>
      <w:tr w:rsidR="00D55713" w:rsidRPr="00FD0F20" w14:paraId="0E392699"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96D43D4" w14:textId="77777777" w:rsidR="00D55713" w:rsidRPr="00FD0F20" w:rsidRDefault="00D55713"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w:t>
            </w:r>
            <w:proofErr w:type="spellStart"/>
            <w:r w:rsidRPr="00FD0F20">
              <w:rPr>
                <w:rFonts w:ascii="Arial" w:hAnsi="Arial" w:cs="Arial"/>
                <w:b w:val="0"/>
                <w:bCs w:val="0"/>
                <w:color w:val="000000" w:themeColor="text1"/>
                <w:sz w:val="16"/>
                <w:szCs w:val="16"/>
                <w:lang w:eastAsia="en-GB"/>
              </w:rPr>
              <w:t>nsurance</w:t>
            </w:r>
            <w:proofErr w:type="spellEnd"/>
            <w:r w:rsidRPr="00FD0F20">
              <w:rPr>
                <w:rFonts w:ascii="Arial" w:hAnsi="Arial" w:cs="Arial"/>
                <w:b w:val="0"/>
                <w:bCs w:val="0"/>
                <w:color w:val="000000" w:themeColor="text1"/>
                <w:sz w:val="16"/>
                <w:szCs w:val="16"/>
                <w:lang w:eastAsia="en-GB"/>
              </w:rPr>
              <w:t xml:space="preserve"> acquisition cash flows</w:t>
            </w:r>
          </w:p>
        </w:tc>
        <w:tc>
          <w:tcPr>
            <w:tcW w:w="711" w:type="pct"/>
            <w:tcBorders>
              <w:bottom w:val="single" w:sz="4" w:space="0" w:color="auto"/>
            </w:tcBorders>
            <w:noWrap/>
            <w:vAlign w:val="bottom"/>
          </w:tcPr>
          <w:p w14:paraId="7FCFF088" w14:textId="2EDD8A5A"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6</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930</w:t>
            </w:r>
            <w:r w:rsidRPr="00FD0F20">
              <w:rPr>
                <w:rFonts w:ascii="Arial" w:hAnsi="Arial" w:cs="Arial"/>
                <w:color w:val="000000"/>
                <w:sz w:val="16"/>
                <w:szCs w:val="16"/>
                <w:lang w:eastAsia="en-GB"/>
              </w:rPr>
              <w:t>)</w:t>
            </w:r>
          </w:p>
        </w:tc>
        <w:tc>
          <w:tcPr>
            <w:tcW w:w="711" w:type="pct"/>
            <w:tcBorders>
              <w:bottom w:val="single" w:sz="4" w:space="0" w:color="auto"/>
            </w:tcBorders>
            <w:noWrap/>
            <w:vAlign w:val="bottom"/>
          </w:tcPr>
          <w:p w14:paraId="674B8D69" w14:textId="04115B51" w:rsidR="00D55713" w:rsidRPr="00FD0F20" w:rsidRDefault="00D55713" w:rsidP="00FF1E0D">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2" w:type="pct"/>
            <w:tcBorders>
              <w:bottom w:val="single" w:sz="4" w:space="0" w:color="auto"/>
            </w:tcBorders>
            <w:noWrap/>
            <w:vAlign w:val="bottom"/>
          </w:tcPr>
          <w:p w14:paraId="587CE6A9" w14:textId="28E8E3E1" w:rsidR="00D55713" w:rsidRPr="00FD0F20" w:rsidRDefault="00D55713" w:rsidP="00FF1E0D">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11" w:type="pct"/>
            <w:tcBorders>
              <w:bottom w:val="single" w:sz="4" w:space="0" w:color="auto"/>
            </w:tcBorders>
            <w:noWrap/>
            <w:vAlign w:val="bottom"/>
          </w:tcPr>
          <w:p w14:paraId="4AA9C25A" w14:textId="097B0416" w:rsidR="00D55713" w:rsidRPr="00FD0F20" w:rsidRDefault="00D55713" w:rsidP="00FF1E0D">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4" w:type="pct"/>
            <w:tcBorders>
              <w:bottom w:val="single" w:sz="4" w:space="0" w:color="auto"/>
            </w:tcBorders>
            <w:noWrap/>
            <w:vAlign w:val="bottom"/>
          </w:tcPr>
          <w:p w14:paraId="6D91D22E" w14:textId="4F586F32"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(6,930)</w:t>
            </w:r>
          </w:p>
        </w:tc>
      </w:tr>
      <w:tr w:rsidR="00D55713" w:rsidRPr="00FD0F20" w14:paraId="7EE1FC3A"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418A8709" w14:textId="77777777" w:rsidR="00D55713" w:rsidRPr="00FD0F20" w:rsidRDefault="00D55713" w:rsidP="00FF1E0D">
            <w:pPr>
              <w:ind w:left="67" w:hanging="139"/>
              <w:contextualSpacing/>
              <w:rPr>
                <w:rFonts w:ascii="Arial" w:hAnsi="Arial" w:cs="Arial"/>
                <w:b w:val="0"/>
                <w:bCs w:val="0"/>
                <w:color w:val="000000" w:themeColor="text1"/>
                <w:sz w:val="16"/>
                <w:szCs w:val="16"/>
                <w:lang w:val="en-GB" w:eastAsia="en-GB"/>
              </w:rPr>
            </w:pPr>
          </w:p>
        </w:tc>
        <w:tc>
          <w:tcPr>
            <w:tcW w:w="711" w:type="pct"/>
            <w:tcBorders>
              <w:top w:val="single" w:sz="4" w:space="0" w:color="auto"/>
            </w:tcBorders>
            <w:noWrap/>
            <w:vAlign w:val="bottom"/>
          </w:tcPr>
          <w:p w14:paraId="7A6B3ABC"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7EB92FA9"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2" w:type="pct"/>
            <w:tcBorders>
              <w:top w:val="single" w:sz="4" w:space="0" w:color="auto"/>
            </w:tcBorders>
            <w:noWrap/>
            <w:vAlign w:val="bottom"/>
          </w:tcPr>
          <w:p w14:paraId="21665FDB"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6F7818F7"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6D62B5B6" w14:textId="77777777" w:rsidR="00D55713" w:rsidRPr="00FD0F20" w:rsidRDefault="00D5571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7021B3" w:rsidRPr="00FD0F20" w14:paraId="2C281F93"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E9639AD" w14:textId="77777777" w:rsidR="007021B3" w:rsidRPr="00FD0F20" w:rsidRDefault="007021B3"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cashflow</w:t>
            </w:r>
          </w:p>
        </w:tc>
        <w:tc>
          <w:tcPr>
            <w:tcW w:w="711" w:type="pct"/>
            <w:tcBorders>
              <w:bottom w:val="single" w:sz="4" w:space="0" w:color="auto"/>
            </w:tcBorders>
            <w:noWrap/>
            <w:vAlign w:val="bottom"/>
          </w:tcPr>
          <w:p w14:paraId="242F7E63" w14:textId="73181106"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143,716</w:t>
            </w:r>
          </w:p>
        </w:tc>
        <w:tc>
          <w:tcPr>
            <w:tcW w:w="711" w:type="pct"/>
            <w:tcBorders>
              <w:bottom w:val="single" w:sz="4" w:space="0" w:color="auto"/>
            </w:tcBorders>
            <w:noWrap/>
            <w:vAlign w:val="bottom"/>
          </w:tcPr>
          <w:p w14:paraId="4D105BF4" w14:textId="7D51FFF9"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2" w:type="pct"/>
            <w:tcBorders>
              <w:bottom w:val="single" w:sz="4" w:space="0" w:color="auto"/>
            </w:tcBorders>
            <w:noWrap/>
            <w:vAlign w:val="bottom"/>
          </w:tcPr>
          <w:p w14:paraId="07A47E21" w14:textId="4DD5E9C5"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(246,717)</w:t>
            </w:r>
          </w:p>
        </w:tc>
        <w:tc>
          <w:tcPr>
            <w:tcW w:w="711" w:type="pct"/>
            <w:tcBorders>
              <w:bottom w:val="single" w:sz="4" w:space="0" w:color="auto"/>
            </w:tcBorders>
            <w:noWrap/>
            <w:vAlign w:val="bottom"/>
          </w:tcPr>
          <w:p w14:paraId="4C876D56" w14:textId="2275FD3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04" w:type="pct"/>
            <w:tcBorders>
              <w:bottom w:val="single" w:sz="4" w:space="0" w:color="auto"/>
            </w:tcBorders>
            <w:noWrap/>
            <w:vAlign w:val="bottom"/>
          </w:tcPr>
          <w:p w14:paraId="027A62AC" w14:textId="237FE7DF"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103</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001</w:t>
            </w:r>
            <w:r w:rsidRPr="00FD0F20">
              <w:rPr>
                <w:rFonts w:ascii="Arial" w:hAnsi="Arial" w:cs="Arial"/>
                <w:color w:val="000000"/>
                <w:sz w:val="16"/>
                <w:szCs w:val="16"/>
                <w:lang w:eastAsia="en-GB"/>
              </w:rPr>
              <w:t>)</w:t>
            </w:r>
          </w:p>
        </w:tc>
      </w:tr>
      <w:tr w:rsidR="007021B3" w:rsidRPr="00FD0F20" w14:paraId="7F3BE634"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1A502200" w14:textId="77777777" w:rsidR="007021B3" w:rsidRPr="00FD0F20" w:rsidRDefault="007021B3" w:rsidP="00FF1E0D">
            <w:pPr>
              <w:ind w:left="67" w:hanging="139"/>
              <w:contextualSpacing/>
              <w:rPr>
                <w:rFonts w:ascii="Arial" w:hAnsi="Arial" w:cs="Arial"/>
                <w:b w:val="0"/>
                <w:bCs w:val="0"/>
                <w:color w:val="000000" w:themeColor="text1"/>
                <w:sz w:val="16"/>
                <w:szCs w:val="16"/>
                <w:lang w:val="en-GB" w:eastAsia="en-GB"/>
              </w:rPr>
            </w:pPr>
          </w:p>
        </w:tc>
        <w:tc>
          <w:tcPr>
            <w:tcW w:w="711" w:type="pct"/>
            <w:tcBorders>
              <w:top w:val="single" w:sz="4" w:space="0" w:color="auto"/>
            </w:tcBorders>
            <w:noWrap/>
            <w:vAlign w:val="bottom"/>
          </w:tcPr>
          <w:p w14:paraId="0F350B15"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tcBorders>
              <w:top w:val="single" w:sz="4" w:space="0" w:color="auto"/>
            </w:tcBorders>
            <w:noWrap/>
            <w:vAlign w:val="bottom"/>
          </w:tcPr>
          <w:p w14:paraId="00F6D722"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2" w:type="pct"/>
            <w:tcBorders>
              <w:top w:val="single" w:sz="4" w:space="0" w:color="auto"/>
            </w:tcBorders>
            <w:noWrap/>
            <w:vAlign w:val="bottom"/>
          </w:tcPr>
          <w:p w14:paraId="18A7F72A"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tcBorders>
              <w:top w:val="single" w:sz="4" w:space="0" w:color="auto"/>
            </w:tcBorders>
            <w:noWrap/>
            <w:vAlign w:val="bottom"/>
          </w:tcPr>
          <w:p w14:paraId="7EC1C87E"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4" w:type="pct"/>
            <w:tcBorders>
              <w:top w:val="single" w:sz="4" w:space="0" w:color="auto"/>
            </w:tcBorders>
            <w:noWrap/>
            <w:vAlign w:val="bottom"/>
          </w:tcPr>
          <w:p w14:paraId="6B3584FE"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7021B3" w:rsidRPr="00FD0F20" w14:paraId="64FC4F8A"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7FB4251" w14:textId="77777777" w:rsidR="007021B3" w:rsidRPr="00FD0F20" w:rsidRDefault="007021B3"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1" w:type="pct"/>
            <w:noWrap/>
            <w:vAlign w:val="bottom"/>
          </w:tcPr>
          <w:p w14:paraId="3D2BE6C8"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noWrap/>
            <w:vAlign w:val="bottom"/>
          </w:tcPr>
          <w:p w14:paraId="584159D3"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2" w:type="pct"/>
            <w:noWrap/>
            <w:vAlign w:val="bottom"/>
          </w:tcPr>
          <w:p w14:paraId="5E1FE551"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1" w:type="pct"/>
            <w:noWrap/>
            <w:vAlign w:val="bottom"/>
          </w:tcPr>
          <w:p w14:paraId="08AD4353"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4" w:type="pct"/>
            <w:noWrap/>
            <w:vAlign w:val="bottom"/>
          </w:tcPr>
          <w:p w14:paraId="79FC7408"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7021B3" w:rsidRPr="00FD0F20" w14:paraId="67CB8E0E"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3E844C0E" w14:textId="77777777" w:rsidR="007021B3" w:rsidRPr="00FD0F20" w:rsidRDefault="007021B3"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711" w:type="pct"/>
            <w:noWrap/>
            <w:vAlign w:val="bottom"/>
          </w:tcPr>
          <w:p w14:paraId="746696A4" w14:textId="7CEF1506"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143,268</w:t>
            </w:r>
          </w:p>
        </w:tc>
        <w:tc>
          <w:tcPr>
            <w:tcW w:w="711" w:type="pct"/>
            <w:noWrap/>
            <w:vAlign w:val="bottom"/>
          </w:tcPr>
          <w:p w14:paraId="1EADFE74" w14:textId="7B067E2A"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314</w:t>
            </w:r>
          </w:p>
        </w:tc>
        <w:tc>
          <w:tcPr>
            <w:tcW w:w="712" w:type="pct"/>
            <w:noWrap/>
            <w:vAlign w:val="bottom"/>
          </w:tcPr>
          <w:p w14:paraId="140758C6" w14:textId="4322FC2E"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314,022</w:t>
            </w:r>
          </w:p>
        </w:tc>
        <w:tc>
          <w:tcPr>
            <w:tcW w:w="711" w:type="pct"/>
            <w:noWrap/>
            <w:vAlign w:val="bottom"/>
          </w:tcPr>
          <w:p w14:paraId="78E552FB" w14:textId="30315258"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6,875</w:t>
            </w:r>
          </w:p>
        </w:tc>
        <w:tc>
          <w:tcPr>
            <w:tcW w:w="704" w:type="pct"/>
            <w:noWrap/>
            <w:vAlign w:val="bottom"/>
          </w:tcPr>
          <w:p w14:paraId="10AD6A16" w14:textId="6F30C771"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464,479</w:t>
            </w:r>
          </w:p>
        </w:tc>
      </w:tr>
      <w:tr w:rsidR="007021B3" w:rsidRPr="00FD0F20" w14:paraId="60DF4F54"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0715948B" w14:textId="77777777" w:rsidR="007021B3" w:rsidRPr="00FD0F20" w:rsidRDefault="007021B3"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711" w:type="pct"/>
            <w:tcBorders>
              <w:bottom w:val="single" w:sz="4" w:space="0" w:color="auto"/>
            </w:tcBorders>
            <w:noWrap/>
            <w:vAlign w:val="bottom"/>
          </w:tcPr>
          <w:p w14:paraId="61F049B9" w14:textId="3D603336"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(179)</w:t>
            </w:r>
          </w:p>
        </w:tc>
        <w:tc>
          <w:tcPr>
            <w:tcW w:w="711" w:type="pct"/>
            <w:tcBorders>
              <w:bottom w:val="single" w:sz="4" w:space="0" w:color="auto"/>
            </w:tcBorders>
            <w:noWrap/>
            <w:vAlign w:val="bottom"/>
          </w:tcPr>
          <w:p w14:paraId="5A492502" w14:textId="2E996D85"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eastAsia="en-GB"/>
              </w:rPr>
              <w:t>-</w:t>
            </w:r>
          </w:p>
        </w:tc>
        <w:tc>
          <w:tcPr>
            <w:tcW w:w="712" w:type="pct"/>
            <w:tcBorders>
              <w:bottom w:val="single" w:sz="4" w:space="0" w:color="auto"/>
            </w:tcBorders>
            <w:noWrap/>
            <w:vAlign w:val="bottom"/>
          </w:tcPr>
          <w:p w14:paraId="431D9FA8" w14:textId="4F0B450F"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164</w:t>
            </w:r>
          </w:p>
        </w:tc>
        <w:tc>
          <w:tcPr>
            <w:tcW w:w="711" w:type="pct"/>
            <w:tcBorders>
              <w:bottom w:val="single" w:sz="4" w:space="0" w:color="auto"/>
            </w:tcBorders>
            <w:noWrap/>
            <w:vAlign w:val="bottom"/>
          </w:tcPr>
          <w:p w14:paraId="6282D961" w14:textId="7E651DB2"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2</w:t>
            </w:r>
          </w:p>
        </w:tc>
        <w:tc>
          <w:tcPr>
            <w:tcW w:w="704" w:type="pct"/>
            <w:tcBorders>
              <w:bottom w:val="single" w:sz="4" w:space="0" w:color="auto"/>
            </w:tcBorders>
            <w:noWrap/>
            <w:vAlign w:val="bottom"/>
          </w:tcPr>
          <w:p w14:paraId="50DA46EA" w14:textId="08314049"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w:t>
            </w:r>
          </w:p>
        </w:tc>
      </w:tr>
      <w:tr w:rsidR="007021B3" w:rsidRPr="00FD0F20" w14:paraId="133527A5"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71F33EED" w14:textId="77777777" w:rsidR="007021B3" w:rsidRPr="00FD0F20" w:rsidRDefault="007021B3" w:rsidP="00FF1E0D">
            <w:pPr>
              <w:ind w:left="67" w:hanging="139"/>
              <w:contextualSpacing/>
              <w:rPr>
                <w:rFonts w:ascii="Arial" w:hAnsi="Arial" w:cs="Arial"/>
                <w:b w:val="0"/>
                <w:bCs w:val="0"/>
                <w:color w:val="000000" w:themeColor="text1"/>
                <w:sz w:val="16"/>
                <w:szCs w:val="16"/>
                <w:lang w:val="en-GB" w:eastAsia="en-GB"/>
              </w:rPr>
            </w:pPr>
          </w:p>
        </w:tc>
        <w:tc>
          <w:tcPr>
            <w:tcW w:w="711" w:type="pct"/>
            <w:tcBorders>
              <w:top w:val="single" w:sz="4" w:space="0" w:color="auto"/>
            </w:tcBorders>
            <w:noWrap/>
            <w:vAlign w:val="bottom"/>
          </w:tcPr>
          <w:p w14:paraId="1BC1FC24"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7BF2B63C"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12" w:type="pct"/>
            <w:tcBorders>
              <w:top w:val="single" w:sz="4" w:space="0" w:color="auto"/>
            </w:tcBorders>
            <w:noWrap/>
            <w:vAlign w:val="bottom"/>
          </w:tcPr>
          <w:p w14:paraId="29460EBD"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7FB034B5"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25E311F8" w14:textId="77777777" w:rsidR="007021B3" w:rsidRPr="00FD0F20" w:rsidRDefault="007021B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3F6F6C" w:rsidRPr="00FD0F20" w14:paraId="443C571E" w14:textId="77777777" w:rsidTr="00FF1E0D">
        <w:tc>
          <w:tcPr>
            <w:cnfStyle w:val="001000000000" w:firstRow="0" w:lastRow="0" w:firstColumn="1" w:lastColumn="0" w:oddVBand="0" w:evenVBand="0" w:oddHBand="0" w:evenHBand="0" w:firstRowFirstColumn="0" w:firstRowLastColumn="0" w:lastRowFirstColumn="0" w:lastRowLastColumn="0"/>
            <w:tcW w:w="1452" w:type="pct"/>
            <w:noWrap/>
            <w:vAlign w:val="bottom"/>
          </w:tcPr>
          <w:p w14:paraId="793EA288" w14:textId="77777777" w:rsidR="003F6F6C" w:rsidRPr="00FD0F20" w:rsidRDefault="003F6F6C"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1" w:type="pct"/>
            <w:tcBorders>
              <w:bottom w:val="single" w:sz="4" w:space="0" w:color="auto"/>
            </w:tcBorders>
            <w:noWrap/>
            <w:vAlign w:val="bottom"/>
          </w:tcPr>
          <w:p w14:paraId="72EE2115" w14:textId="6D30CE38" w:rsidR="003F6F6C" w:rsidRPr="00FD0F20" w:rsidRDefault="003F6F6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143,089</w:t>
            </w:r>
          </w:p>
        </w:tc>
        <w:tc>
          <w:tcPr>
            <w:tcW w:w="711" w:type="pct"/>
            <w:tcBorders>
              <w:bottom w:val="single" w:sz="4" w:space="0" w:color="auto"/>
            </w:tcBorders>
            <w:noWrap/>
            <w:vAlign w:val="bottom"/>
          </w:tcPr>
          <w:p w14:paraId="34780F33" w14:textId="04641E61" w:rsidR="003F6F6C" w:rsidRPr="00FD0F20" w:rsidRDefault="003F6F6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sz w:val="16"/>
                <w:szCs w:val="16"/>
                <w:lang w:val="en-GB" w:eastAsia="en-GB"/>
              </w:rPr>
              <w:t>314</w:t>
            </w:r>
          </w:p>
        </w:tc>
        <w:tc>
          <w:tcPr>
            <w:tcW w:w="712" w:type="pct"/>
            <w:tcBorders>
              <w:bottom w:val="single" w:sz="4" w:space="0" w:color="auto"/>
            </w:tcBorders>
            <w:noWrap/>
            <w:vAlign w:val="bottom"/>
          </w:tcPr>
          <w:p w14:paraId="7CEBF901" w14:textId="0FEE0F3C" w:rsidR="003F6F6C" w:rsidRPr="00FD0F20" w:rsidRDefault="003F6F6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314,186</w:t>
            </w:r>
          </w:p>
        </w:tc>
        <w:tc>
          <w:tcPr>
            <w:tcW w:w="711" w:type="pct"/>
            <w:tcBorders>
              <w:bottom w:val="single" w:sz="4" w:space="0" w:color="auto"/>
            </w:tcBorders>
            <w:noWrap/>
            <w:vAlign w:val="bottom"/>
          </w:tcPr>
          <w:p w14:paraId="03BCA7A2" w14:textId="3ACB39C7" w:rsidR="003F6F6C" w:rsidRPr="00FD0F20" w:rsidRDefault="003F6F6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6,877</w:t>
            </w:r>
          </w:p>
        </w:tc>
        <w:tc>
          <w:tcPr>
            <w:tcW w:w="704" w:type="pct"/>
            <w:tcBorders>
              <w:bottom w:val="single" w:sz="4" w:space="0" w:color="auto"/>
            </w:tcBorders>
            <w:noWrap/>
            <w:vAlign w:val="bottom"/>
          </w:tcPr>
          <w:p w14:paraId="7777A686" w14:textId="21745DFD" w:rsidR="003F6F6C" w:rsidRPr="00FD0F20" w:rsidRDefault="003F6F6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464,466</w:t>
            </w:r>
          </w:p>
        </w:tc>
      </w:tr>
    </w:tbl>
    <w:p w14:paraId="59E6FE3A" w14:textId="77777777" w:rsidR="004961C8" w:rsidRPr="00FD0F20" w:rsidRDefault="004961C8" w:rsidP="00FF1E0D">
      <w:pPr>
        <w:rPr>
          <w:rFonts w:ascii="Arial" w:hAnsi="Arial" w:cs="Arial"/>
          <w:color w:val="000000" w:themeColor="text1"/>
          <w:sz w:val="18"/>
          <w:szCs w:val="18"/>
        </w:rPr>
      </w:pPr>
    </w:p>
    <w:p w14:paraId="0DB3D93B" w14:textId="77777777" w:rsidR="004961C8" w:rsidRPr="00FD0F20" w:rsidRDefault="004961C8" w:rsidP="00FF1E0D">
      <w:pPr>
        <w:rPr>
          <w:rFonts w:ascii="Arial" w:hAnsi="Arial" w:cs="Arial"/>
          <w:color w:val="000000" w:themeColor="text1"/>
          <w:sz w:val="18"/>
          <w:szCs w:val="18"/>
        </w:rPr>
      </w:pPr>
    </w:p>
    <w:p w14:paraId="149E82AF" w14:textId="6745D212" w:rsidR="004961C8" w:rsidRPr="00FD0F20" w:rsidRDefault="004961C8" w:rsidP="00FF1E0D">
      <w:pPr>
        <w:rPr>
          <w:rFonts w:ascii="Arial" w:hAnsi="Arial" w:cs="Arial"/>
          <w:sz w:val="18"/>
          <w:szCs w:val="18"/>
        </w:rPr>
      </w:pPr>
      <w:r w:rsidRPr="00FD0F20">
        <w:rPr>
          <w:rFonts w:ascii="Arial" w:hAnsi="Arial" w:cs="Arial"/>
          <w:sz w:val="18"/>
          <w:szCs w:val="18"/>
        </w:rPr>
        <w:br w:type="page"/>
      </w:r>
    </w:p>
    <w:tbl>
      <w:tblPr>
        <w:tblStyle w:val="PlainTable4"/>
        <w:tblW w:w="4887" w:type="pct"/>
        <w:tblInd w:w="108" w:type="dxa"/>
        <w:tblLayout w:type="fixed"/>
        <w:tblLook w:val="04A0" w:firstRow="1" w:lastRow="0" w:firstColumn="1" w:lastColumn="0" w:noHBand="0" w:noVBand="1"/>
      </w:tblPr>
      <w:tblGrid>
        <w:gridCol w:w="2754"/>
        <w:gridCol w:w="1343"/>
        <w:gridCol w:w="1343"/>
        <w:gridCol w:w="1343"/>
        <w:gridCol w:w="1345"/>
        <w:gridCol w:w="1330"/>
      </w:tblGrid>
      <w:tr w:rsidR="004961C8" w:rsidRPr="00FD0F20" w14:paraId="25F47B54"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0081EA9"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544" w:type="pct"/>
            <w:gridSpan w:val="5"/>
            <w:tcBorders>
              <w:bottom w:val="single" w:sz="4" w:space="0" w:color="auto"/>
            </w:tcBorders>
            <w:noWrap/>
            <w:vAlign w:val="bottom"/>
          </w:tcPr>
          <w:p w14:paraId="728CFDE0" w14:textId="4D2EA041" w:rsidR="004961C8" w:rsidRPr="00FD0F20" w:rsidRDefault="004961C8"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 xml:space="preserve">Separate financial </w:t>
            </w:r>
            <w:r w:rsidR="006D3ABA" w:rsidRPr="00FD0F20">
              <w:rPr>
                <w:rFonts w:ascii="Arial" w:hAnsi="Arial" w:cs="Arial"/>
                <w:color w:val="000000" w:themeColor="text1"/>
                <w:sz w:val="16"/>
                <w:szCs w:val="16"/>
                <w:lang w:val="en-GB" w:eastAsia="en-GB"/>
              </w:rPr>
              <w:t>information</w:t>
            </w:r>
          </w:p>
        </w:tc>
      </w:tr>
      <w:tr w:rsidR="004961C8" w:rsidRPr="00FD0F20" w14:paraId="1AF4CC69"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F2C1038"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544" w:type="pct"/>
            <w:gridSpan w:val="5"/>
            <w:tcBorders>
              <w:top w:val="single" w:sz="4" w:space="0" w:color="auto"/>
              <w:bottom w:val="single" w:sz="4" w:space="0" w:color="auto"/>
            </w:tcBorders>
            <w:noWrap/>
            <w:vAlign w:val="bottom"/>
          </w:tcPr>
          <w:p w14:paraId="06299B83" w14:textId="77777777" w:rsidR="007F033D" w:rsidRPr="00FD0F20" w:rsidRDefault="007F033D"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(Unaudited)</w:t>
            </w:r>
          </w:p>
          <w:p w14:paraId="487711DB" w14:textId="053FA1F9" w:rsidR="004961C8" w:rsidRPr="00FD0F20" w:rsidRDefault="007F033D"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March 2026</w:t>
            </w:r>
            <w:proofErr w:type="gramEnd"/>
          </w:p>
        </w:tc>
      </w:tr>
      <w:tr w:rsidR="004961C8" w:rsidRPr="00FD0F20" w14:paraId="3A650526"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C52A76B"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3544" w:type="pct"/>
            <w:gridSpan w:val="5"/>
            <w:tcBorders>
              <w:top w:val="single" w:sz="4" w:space="0" w:color="auto"/>
              <w:bottom w:val="single" w:sz="4" w:space="0" w:color="auto"/>
            </w:tcBorders>
            <w:noWrap/>
            <w:vAlign w:val="bottom"/>
          </w:tcPr>
          <w:p w14:paraId="49ED9474"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Non-motor insurance</w:t>
            </w:r>
          </w:p>
        </w:tc>
      </w:tr>
      <w:tr w:rsidR="004961C8" w:rsidRPr="00FD0F20" w14:paraId="3AF13DB1"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08368EE" w14:textId="77777777" w:rsidR="004961C8" w:rsidRPr="00FD0F20" w:rsidRDefault="004961C8" w:rsidP="00FF1E0D">
            <w:pPr>
              <w:ind w:left="67" w:hanging="139"/>
              <w:jc w:val="center"/>
              <w:rPr>
                <w:rFonts w:ascii="Arial" w:hAnsi="Arial" w:cs="Arial"/>
                <w:color w:val="000000" w:themeColor="text1"/>
                <w:sz w:val="16"/>
                <w:szCs w:val="16"/>
                <w:lang w:val="en-GB" w:eastAsia="en-GB"/>
              </w:rPr>
            </w:pPr>
          </w:p>
        </w:tc>
        <w:tc>
          <w:tcPr>
            <w:tcW w:w="1420" w:type="pct"/>
            <w:gridSpan w:val="2"/>
            <w:tcBorders>
              <w:top w:val="single" w:sz="4" w:space="0" w:color="auto"/>
              <w:bottom w:val="single" w:sz="4" w:space="0" w:color="auto"/>
            </w:tcBorders>
            <w:noWrap/>
            <w:vAlign w:val="bottom"/>
          </w:tcPr>
          <w:p w14:paraId="5C5D6267"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0594F17F"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Coverage</w:t>
            </w:r>
          </w:p>
        </w:tc>
        <w:tc>
          <w:tcPr>
            <w:tcW w:w="1421" w:type="pct"/>
            <w:gridSpan w:val="2"/>
            <w:tcBorders>
              <w:top w:val="single" w:sz="4" w:space="0" w:color="auto"/>
              <w:bottom w:val="single" w:sz="4" w:space="0" w:color="auto"/>
            </w:tcBorders>
            <w:vAlign w:val="bottom"/>
          </w:tcPr>
          <w:p w14:paraId="3E015414"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Liabilities for </w:t>
            </w:r>
          </w:p>
          <w:p w14:paraId="54034CEB" w14:textId="77777777" w:rsidR="004961C8" w:rsidRPr="00FD0F20" w:rsidRDefault="004961C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03" w:type="pct"/>
            <w:vAlign w:val="bottom"/>
          </w:tcPr>
          <w:p w14:paraId="1DAAC26B"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4961C8" w:rsidRPr="00FD0F20" w14:paraId="67A2F895" w14:textId="77777777" w:rsidTr="00FF1E0D">
        <w:tc>
          <w:tcPr>
            <w:cnfStyle w:val="001000000000" w:firstRow="0" w:lastRow="0" w:firstColumn="1" w:lastColumn="0" w:oddVBand="0" w:evenVBand="0" w:oddHBand="0" w:evenHBand="0" w:firstRowFirstColumn="0" w:firstRowLastColumn="0" w:lastRowFirstColumn="0" w:lastRowLastColumn="0"/>
            <w:tcW w:w="1456" w:type="pct"/>
            <w:tcBorders>
              <w:bottom w:val="single" w:sz="4" w:space="0" w:color="auto"/>
            </w:tcBorders>
            <w:noWrap/>
            <w:vAlign w:val="bottom"/>
            <w:hideMark/>
          </w:tcPr>
          <w:p w14:paraId="53D87954" w14:textId="77777777" w:rsidR="004961C8" w:rsidRPr="00FD0F20" w:rsidRDefault="004961C8" w:rsidP="00FF1E0D">
            <w:pPr>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710" w:type="pct"/>
            <w:tcBorders>
              <w:bottom w:val="single" w:sz="4" w:space="0" w:color="auto"/>
            </w:tcBorders>
            <w:noWrap/>
            <w:vAlign w:val="bottom"/>
            <w:hideMark/>
          </w:tcPr>
          <w:p w14:paraId="32B3770A"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w:t>
            </w:r>
          </w:p>
          <w:p w14:paraId="29EA8736"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component</w:t>
            </w:r>
          </w:p>
          <w:p w14:paraId="2551EE86"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53383E3B"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bottom"/>
            <w:hideMark/>
          </w:tcPr>
          <w:p w14:paraId="2FB83613"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48FF4C2C"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051A0297"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bottom"/>
          </w:tcPr>
          <w:p w14:paraId="51E1FCB9"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Present value of future </w:t>
            </w:r>
          </w:p>
          <w:p w14:paraId="65A922F1"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cash flows</w:t>
            </w:r>
          </w:p>
          <w:p w14:paraId="24AE5A4F"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4FCB4B9C"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1" w:type="pct"/>
            <w:tcBorders>
              <w:bottom w:val="single" w:sz="4" w:space="0" w:color="auto"/>
            </w:tcBorders>
            <w:noWrap/>
            <w:vAlign w:val="center"/>
            <w:hideMark/>
          </w:tcPr>
          <w:p w14:paraId="38B517F7" w14:textId="77777777" w:rsidR="00FF1E0D"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Risk </w:t>
            </w:r>
          </w:p>
          <w:p w14:paraId="45208161" w14:textId="522D8E33"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adjustment for</w:t>
            </w:r>
          </w:p>
          <w:p w14:paraId="0B103AB0" w14:textId="77777777" w:rsidR="004961C8" w:rsidRPr="00FD0F20" w:rsidRDefault="004961C8"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08A81A41"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3403D873"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12938D65"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03" w:type="pct"/>
            <w:tcBorders>
              <w:bottom w:val="single" w:sz="4" w:space="0" w:color="auto"/>
            </w:tcBorders>
            <w:noWrap/>
            <w:vAlign w:val="bottom"/>
            <w:hideMark/>
          </w:tcPr>
          <w:p w14:paraId="41A41875"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4F4B2642"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11077F15" w14:textId="77777777" w:rsidR="004961C8" w:rsidRPr="00FD0F20" w:rsidRDefault="004961C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4961C8" w:rsidRPr="00FD0F20" w14:paraId="4BFC1FF9" w14:textId="77777777" w:rsidTr="00FF1E0D">
        <w:tc>
          <w:tcPr>
            <w:cnfStyle w:val="001000000000" w:firstRow="0" w:lastRow="0" w:firstColumn="1" w:lastColumn="0" w:oddVBand="0" w:evenVBand="0" w:oddHBand="0" w:evenHBand="0" w:firstRowFirstColumn="0" w:firstRowLastColumn="0" w:lastRowFirstColumn="0" w:lastRowLastColumn="0"/>
            <w:tcW w:w="1456" w:type="pct"/>
            <w:tcBorders>
              <w:top w:val="single" w:sz="4" w:space="0" w:color="auto"/>
            </w:tcBorders>
            <w:noWrap/>
          </w:tcPr>
          <w:p w14:paraId="72274F8E" w14:textId="77777777" w:rsidR="004961C8" w:rsidRPr="00FD0F20" w:rsidRDefault="004961C8" w:rsidP="00FF1E0D">
            <w:pPr>
              <w:ind w:left="67" w:hanging="139"/>
              <w:contextualSpacing/>
              <w:rPr>
                <w:rFonts w:ascii="Arial" w:hAnsi="Arial" w:cs="Arial"/>
                <w:b w:val="0"/>
                <w:bCs w:val="0"/>
                <w:color w:val="000000" w:themeColor="text1"/>
                <w:sz w:val="16"/>
                <w:szCs w:val="16"/>
                <w:cs/>
                <w:lang w:val="en-GB" w:eastAsia="en-GB"/>
              </w:rPr>
            </w:pPr>
          </w:p>
        </w:tc>
        <w:tc>
          <w:tcPr>
            <w:tcW w:w="710" w:type="pct"/>
            <w:tcBorders>
              <w:top w:val="single" w:sz="4" w:space="0" w:color="auto"/>
            </w:tcBorders>
            <w:noWrap/>
          </w:tcPr>
          <w:p w14:paraId="6923FC36"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248F86C0"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31313324"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1" w:type="pct"/>
            <w:tcBorders>
              <w:top w:val="single" w:sz="4" w:space="0" w:color="auto"/>
            </w:tcBorders>
            <w:noWrap/>
          </w:tcPr>
          <w:p w14:paraId="4783B92E"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3" w:type="pct"/>
            <w:tcBorders>
              <w:top w:val="single" w:sz="4" w:space="0" w:color="auto"/>
            </w:tcBorders>
            <w:noWrap/>
          </w:tcPr>
          <w:p w14:paraId="2363F008" w14:textId="77777777" w:rsidR="004961C8" w:rsidRPr="00FD0F20" w:rsidRDefault="004961C8"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54418" w:rsidRPr="00FD0F20" w14:paraId="39A3217E"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2636EB9" w14:textId="77777777" w:rsidR="00C54418" w:rsidRPr="00FD0F20" w:rsidRDefault="00C54418"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liabilities</w:t>
            </w:r>
          </w:p>
        </w:tc>
        <w:tc>
          <w:tcPr>
            <w:tcW w:w="710" w:type="pct"/>
            <w:noWrap/>
            <w:vAlign w:val="bottom"/>
          </w:tcPr>
          <w:p w14:paraId="5B9B6BD3" w14:textId="4AF795D6"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542,295</w:t>
            </w:r>
          </w:p>
        </w:tc>
        <w:tc>
          <w:tcPr>
            <w:tcW w:w="710" w:type="pct"/>
            <w:noWrap/>
            <w:vAlign w:val="bottom"/>
          </w:tcPr>
          <w:p w14:paraId="74845577" w14:textId="173BFFD9"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18</w:t>
            </w:r>
            <w:r w:rsidRPr="00FD0F20">
              <w:rPr>
                <w:rFonts w:ascii="Arial" w:hAnsi="Arial" w:cs="Arial"/>
                <w:color w:val="000000" w:themeColor="text1"/>
                <w:sz w:val="16"/>
                <w:szCs w:val="16"/>
                <w:lang w:eastAsia="en-GB"/>
              </w:rPr>
              <w:t>,</w:t>
            </w:r>
            <w:r w:rsidRPr="00FD0F20">
              <w:rPr>
                <w:rFonts w:ascii="Arial" w:hAnsi="Arial" w:cs="Arial"/>
                <w:color w:val="000000" w:themeColor="text1"/>
                <w:sz w:val="16"/>
                <w:szCs w:val="16"/>
                <w:lang w:val="en-GB" w:eastAsia="en-GB"/>
              </w:rPr>
              <w:t>969</w:t>
            </w:r>
          </w:p>
        </w:tc>
        <w:tc>
          <w:tcPr>
            <w:tcW w:w="710" w:type="pct"/>
            <w:noWrap/>
            <w:vAlign w:val="bottom"/>
          </w:tcPr>
          <w:p w14:paraId="13CFB1F1" w14:textId="73D2D7C9"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1,194,597</w:t>
            </w:r>
          </w:p>
        </w:tc>
        <w:tc>
          <w:tcPr>
            <w:tcW w:w="711" w:type="pct"/>
            <w:noWrap/>
            <w:vAlign w:val="bottom"/>
          </w:tcPr>
          <w:p w14:paraId="21EA19D5" w14:textId="7AAD1D72"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159,458</w:t>
            </w:r>
          </w:p>
        </w:tc>
        <w:tc>
          <w:tcPr>
            <w:tcW w:w="703" w:type="pct"/>
            <w:noWrap/>
            <w:vAlign w:val="bottom"/>
          </w:tcPr>
          <w:p w14:paraId="2CEDCB75" w14:textId="5E4FA01D"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1,915,319</w:t>
            </w:r>
          </w:p>
        </w:tc>
      </w:tr>
      <w:tr w:rsidR="00C54418" w:rsidRPr="00FD0F20" w14:paraId="4C59CB9E"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248BE62" w14:textId="77777777" w:rsidR="00C54418" w:rsidRPr="00FD0F20" w:rsidRDefault="00C54418"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assets</w:t>
            </w:r>
          </w:p>
        </w:tc>
        <w:tc>
          <w:tcPr>
            <w:tcW w:w="710" w:type="pct"/>
            <w:tcBorders>
              <w:bottom w:val="single" w:sz="4" w:space="0" w:color="auto"/>
            </w:tcBorders>
            <w:noWrap/>
            <w:vAlign w:val="bottom"/>
          </w:tcPr>
          <w:p w14:paraId="7BBC86BF" w14:textId="2FBE628F"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13,398</w:t>
            </w:r>
          </w:p>
        </w:tc>
        <w:tc>
          <w:tcPr>
            <w:tcW w:w="710" w:type="pct"/>
            <w:tcBorders>
              <w:bottom w:val="single" w:sz="4" w:space="0" w:color="auto"/>
            </w:tcBorders>
            <w:noWrap/>
            <w:vAlign w:val="bottom"/>
          </w:tcPr>
          <w:p w14:paraId="0A8A42BA" w14:textId="35D7E29D"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1,170</w:t>
            </w:r>
          </w:p>
        </w:tc>
        <w:tc>
          <w:tcPr>
            <w:tcW w:w="710" w:type="pct"/>
            <w:tcBorders>
              <w:bottom w:val="single" w:sz="4" w:space="0" w:color="auto"/>
            </w:tcBorders>
            <w:noWrap/>
            <w:vAlign w:val="bottom"/>
          </w:tcPr>
          <w:p w14:paraId="752E9E6D" w14:textId="361D72A2"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(139,676)</w:t>
            </w:r>
          </w:p>
        </w:tc>
        <w:tc>
          <w:tcPr>
            <w:tcW w:w="711" w:type="pct"/>
            <w:tcBorders>
              <w:bottom w:val="single" w:sz="4" w:space="0" w:color="auto"/>
            </w:tcBorders>
            <w:noWrap/>
            <w:vAlign w:val="bottom"/>
          </w:tcPr>
          <w:p w14:paraId="1880B908" w14:textId="22C38346"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hAnsi="Arial" w:cs="Arial"/>
                <w:color w:val="000000" w:themeColor="text1"/>
                <w:sz w:val="16"/>
                <w:szCs w:val="16"/>
                <w:lang w:val="en-GB" w:eastAsia="en-GB"/>
              </w:rPr>
              <w:t>8,908</w:t>
            </w:r>
          </w:p>
        </w:tc>
        <w:tc>
          <w:tcPr>
            <w:tcW w:w="703" w:type="pct"/>
            <w:tcBorders>
              <w:bottom w:val="single" w:sz="4" w:space="0" w:color="auto"/>
            </w:tcBorders>
            <w:noWrap/>
            <w:vAlign w:val="bottom"/>
          </w:tcPr>
          <w:p w14:paraId="1D471E15" w14:textId="418FE6C7"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(116,200)</w:t>
            </w:r>
          </w:p>
        </w:tc>
      </w:tr>
      <w:tr w:rsidR="00C54418" w:rsidRPr="00FD0F20" w14:paraId="26FFFDC8"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BE54AE2" w14:textId="77777777" w:rsidR="00C54418" w:rsidRPr="00FD0F20" w:rsidRDefault="00C54418"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6769BD1" w14:textId="77777777"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vAlign w:val="bottom"/>
          </w:tcPr>
          <w:p w14:paraId="5F4460FD" w14:textId="77777777"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vAlign w:val="bottom"/>
          </w:tcPr>
          <w:p w14:paraId="5D49AF5D" w14:textId="77777777"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11" w:type="pct"/>
            <w:tcBorders>
              <w:top w:val="single" w:sz="4" w:space="0" w:color="auto"/>
            </w:tcBorders>
            <w:noWrap/>
            <w:vAlign w:val="bottom"/>
          </w:tcPr>
          <w:p w14:paraId="6ED95A60" w14:textId="77777777"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3" w:type="pct"/>
            <w:tcBorders>
              <w:top w:val="single" w:sz="4" w:space="0" w:color="auto"/>
            </w:tcBorders>
            <w:noWrap/>
            <w:vAlign w:val="bottom"/>
          </w:tcPr>
          <w:p w14:paraId="236CFBAE" w14:textId="77777777" w:rsidR="00C54418" w:rsidRPr="00FD0F20" w:rsidRDefault="00C5441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FF1728" w:rsidRPr="00FD0F20" w14:paraId="3C5D988A"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5B7A4A4" w14:textId="77777777" w:rsidR="00FF1728" w:rsidRPr="00FD0F20" w:rsidRDefault="00FF1728"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710" w:type="pct"/>
            <w:tcBorders>
              <w:bottom w:val="single" w:sz="4" w:space="0" w:color="auto"/>
            </w:tcBorders>
            <w:noWrap/>
            <w:vAlign w:val="bottom"/>
          </w:tcPr>
          <w:p w14:paraId="31341041" w14:textId="4CB985EA"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555,693</w:t>
            </w:r>
          </w:p>
        </w:tc>
        <w:tc>
          <w:tcPr>
            <w:tcW w:w="710" w:type="pct"/>
            <w:tcBorders>
              <w:bottom w:val="single" w:sz="4" w:space="0" w:color="auto"/>
            </w:tcBorders>
            <w:noWrap/>
            <w:vAlign w:val="bottom"/>
          </w:tcPr>
          <w:p w14:paraId="35605DF0" w14:textId="04534CA2"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20,139</w:t>
            </w:r>
          </w:p>
        </w:tc>
        <w:tc>
          <w:tcPr>
            <w:tcW w:w="710" w:type="pct"/>
            <w:tcBorders>
              <w:bottom w:val="single" w:sz="4" w:space="0" w:color="auto"/>
            </w:tcBorders>
            <w:noWrap/>
            <w:vAlign w:val="bottom"/>
          </w:tcPr>
          <w:p w14:paraId="4D008F3D" w14:textId="0AAFA88A"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1,054,921</w:t>
            </w:r>
          </w:p>
        </w:tc>
        <w:tc>
          <w:tcPr>
            <w:tcW w:w="711" w:type="pct"/>
            <w:tcBorders>
              <w:bottom w:val="single" w:sz="4" w:space="0" w:color="auto"/>
            </w:tcBorders>
            <w:noWrap/>
            <w:vAlign w:val="bottom"/>
          </w:tcPr>
          <w:p w14:paraId="2983E2D7" w14:textId="0FE166C4"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val="en-GB" w:eastAsia="en-GB"/>
              </w:rPr>
              <w:t>168,366</w:t>
            </w:r>
          </w:p>
        </w:tc>
        <w:tc>
          <w:tcPr>
            <w:tcW w:w="703" w:type="pct"/>
            <w:tcBorders>
              <w:bottom w:val="single" w:sz="4" w:space="0" w:color="auto"/>
            </w:tcBorders>
            <w:noWrap/>
            <w:vAlign w:val="bottom"/>
          </w:tcPr>
          <w:p w14:paraId="43A2171D" w14:textId="55301C42"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1,799,119</w:t>
            </w:r>
          </w:p>
        </w:tc>
      </w:tr>
      <w:tr w:rsidR="00FF1728" w:rsidRPr="00FD0F20" w14:paraId="799EBA8F"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DB1BA46" w14:textId="77777777" w:rsidR="00FF1728" w:rsidRPr="00FD0F20" w:rsidRDefault="00FF1728"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56440EF5"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BFEACD7"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10" w:type="pct"/>
            <w:tcBorders>
              <w:top w:val="single" w:sz="4" w:space="0" w:color="auto"/>
            </w:tcBorders>
            <w:noWrap/>
            <w:vAlign w:val="bottom"/>
          </w:tcPr>
          <w:p w14:paraId="443973CB"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6B1C1BB8"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30604E0B"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FF1728" w:rsidRPr="00FD0F20" w14:paraId="5F7767C3"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967F37D" w14:textId="77777777" w:rsidR="00FF1728" w:rsidRPr="00FD0F20" w:rsidRDefault="00FF1728"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710" w:type="pct"/>
            <w:tcBorders>
              <w:bottom w:val="single" w:sz="4" w:space="0" w:color="auto"/>
            </w:tcBorders>
            <w:noWrap/>
            <w:vAlign w:val="bottom"/>
          </w:tcPr>
          <w:p w14:paraId="03F4DFDA" w14:textId="31B8EC84"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(438,265)</w:t>
            </w:r>
          </w:p>
        </w:tc>
        <w:tc>
          <w:tcPr>
            <w:tcW w:w="710" w:type="pct"/>
            <w:tcBorders>
              <w:bottom w:val="single" w:sz="4" w:space="0" w:color="auto"/>
            </w:tcBorders>
            <w:noWrap/>
            <w:vAlign w:val="bottom"/>
          </w:tcPr>
          <w:p w14:paraId="643C4EB6" w14:textId="1E5643F2"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710" w:type="pct"/>
            <w:tcBorders>
              <w:bottom w:val="single" w:sz="4" w:space="0" w:color="auto"/>
            </w:tcBorders>
            <w:noWrap/>
            <w:vAlign w:val="bottom"/>
          </w:tcPr>
          <w:p w14:paraId="78A495DF" w14:textId="6E795308"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1" w:type="pct"/>
            <w:tcBorders>
              <w:bottom w:val="single" w:sz="4" w:space="0" w:color="auto"/>
            </w:tcBorders>
            <w:noWrap/>
            <w:vAlign w:val="bottom"/>
          </w:tcPr>
          <w:p w14:paraId="5D169295" w14:textId="3F735BFB"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3" w:type="pct"/>
            <w:tcBorders>
              <w:bottom w:val="single" w:sz="4" w:space="0" w:color="auto"/>
            </w:tcBorders>
            <w:noWrap/>
            <w:vAlign w:val="bottom"/>
          </w:tcPr>
          <w:p w14:paraId="460240A9" w14:textId="479C929C"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(438,265)</w:t>
            </w:r>
          </w:p>
        </w:tc>
      </w:tr>
      <w:tr w:rsidR="00FF1728" w:rsidRPr="00FD0F20" w14:paraId="507D8631"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2D491EA" w14:textId="77777777" w:rsidR="00FF1728" w:rsidRPr="00FD0F20" w:rsidRDefault="00FF1728"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2FEE6AF7"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10" w:type="pct"/>
            <w:tcBorders>
              <w:top w:val="single" w:sz="4" w:space="0" w:color="auto"/>
            </w:tcBorders>
            <w:noWrap/>
            <w:vAlign w:val="bottom"/>
          </w:tcPr>
          <w:p w14:paraId="688A5EF8"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F6A4DC0"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4C3589AE"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3CEFA443"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FF1728" w:rsidRPr="00FD0F20" w14:paraId="75C48BC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A91D632" w14:textId="77777777" w:rsidR="00FF1728" w:rsidRPr="00FD0F20" w:rsidRDefault="00FF1728"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10" w:type="pct"/>
            <w:noWrap/>
            <w:vAlign w:val="bottom"/>
          </w:tcPr>
          <w:p w14:paraId="47D3388B"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10" w:type="pct"/>
            <w:noWrap/>
            <w:vAlign w:val="bottom"/>
          </w:tcPr>
          <w:p w14:paraId="0D2D1A6B"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0" w:type="pct"/>
            <w:noWrap/>
            <w:vAlign w:val="bottom"/>
          </w:tcPr>
          <w:p w14:paraId="165B4042"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1" w:type="pct"/>
            <w:noWrap/>
            <w:vAlign w:val="bottom"/>
          </w:tcPr>
          <w:p w14:paraId="45BCDF18"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3" w:type="pct"/>
            <w:noWrap/>
            <w:vAlign w:val="bottom"/>
          </w:tcPr>
          <w:p w14:paraId="79C7819E"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FF1728" w:rsidRPr="00FD0F20" w14:paraId="154AE3DF"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03405A0" w14:textId="77777777" w:rsidR="00FF1728" w:rsidRPr="00FD0F20" w:rsidRDefault="00FF1728"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Incurred claims and directly attributable expenses</w:t>
            </w:r>
          </w:p>
        </w:tc>
        <w:tc>
          <w:tcPr>
            <w:tcW w:w="710" w:type="pct"/>
            <w:noWrap/>
            <w:vAlign w:val="bottom"/>
          </w:tcPr>
          <w:p w14:paraId="36C88FFC" w14:textId="5CB15020"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710" w:type="pct"/>
            <w:noWrap/>
            <w:vAlign w:val="bottom"/>
          </w:tcPr>
          <w:p w14:paraId="47488D9D" w14:textId="195BB338"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9</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569</w:t>
            </w:r>
            <w:r w:rsidRPr="00FD0F20">
              <w:rPr>
                <w:rFonts w:ascii="Arial" w:hAnsi="Arial" w:cs="Arial"/>
                <w:color w:val="000000"/>
                <w:sz w:val="16"/>
                <w:szCs w:val="16"/>
                <w:lang w:eastAsia="en-GB"/>
              </w:rPr>
              <w:t>)</w:t>
            </w:r>
          </w:p>
        </w:tc>
        <w:tc>
          <w:tcPr>
            <w:tcW w:w="710" w:type="pct"/>
            <w:noWrap/>
            <w:vAlign w:val="bottom"/>
          </w:tcPr>
          <w:p w14:paraId="456D9C6C" w14:textId="6DF72BC8"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144,467</w:t>
            </w:r>
          </w:p>
        </w:tc>
        <w:tc>
          <w:tcPr>
            <w:tcW w:w="711" w:type="pct"/>
            <w:noWrap/>
            <w:vAlign w:val="bottom"/>
          </w:tcPr>
          <w:p w14:paraId="1916B3A7" w14:textId="3E57799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(31,354)</w:t>
            </w:r>
          </w:p>
        </w:tc>
        <w:tc>
          <w:tcPr>
            <w:tcW w:w="703" w:type="pct"/>
            <w:noWrap/>
            <w:vAlign w:val="bottom"/>
          </w:tcPr>
          <w:p w14:paraId="16F6CE09" w14:textId="3CE058EB"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103,544</w:t>
            </w:r>
          </w:p>
        </w:tc>
      </w:tr>
      <w:tr w:rsidR="00FF1728" w:rsidRPr="00FD0F20" w14:paraId="1178D9E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514A91E" w14:textId="77777777" w:rsidR="00FF1728" w:rsidRPr="00FD0F20" w:rsidRDefault="00FF1728"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Losses on onerous contracts and reversals of losses</w:t>
            </w:r>
          </w:p>
        </w:tc>
        <w:tc>
          <w:tcPr>
            <w:tcW w:w="710" w:type="pct"/>
            <w:noWrap/>
            <w:vAlign w:val="bottom"/>
          </w:tcPr>
          <w:p w14:paraId="34A8CC33" w14:textId="05BFF8A8"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10" w:type="pct"/>
            <w:noWrap/>
            <w:vAlign w:val="bottom"/>
          </w:tcPr>
          <w:p w14:paraId="4AAE945F" w14:textId="30B2EADF"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(4,018)</w:t>
            </w:r>
          </w:p>
        </w:tc>
        <w:tc>
          <w:tcPr>
            <w:tcW w:w="710" w:type="pct"/>
            <w:noWrap/>
            <w:vAlign w:val="bottom"/>
          </w:tcPr>
          <w:p w14:paraId="267EE42B" w14:textId="5AE93C6F"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1" w:type="pct"/>
            <w:noWrap/>
            <w:vAlign w:val="bottom"/>
          </w:tcPr>
          <w:p w14:paraId="6D040F6C" w14:textId="40C05CD8"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3" w:type="pct"/>
            <w:noWrap/>
            <w:vAlign w:val="bottom"/>
          </w:tcPr>
          <w:p w14:paraId="4FD09F37" w14:textId="2EB6A13D"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(4,018)</w:t>
            </w:r>
          </w:p>
        </w:tc>
      </w:tr>
      <w:tr w:rsidR="00FF1728" w:rsidRPr="00FD0F20" w14:paraId="1AA4D3A2"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44CFD83" w14:textId="77777777" w:rsidR="00FF1728" w:rsidRPr="00FD0F20" w:rsidRDefault="00FF1728"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Amortisation of cash flows to acquire insurance contracts</w:t>
            </w:r>
          </w:p>
        </w:tc>
        <w:tc>
          <w:tcPr>
            <w:tcW w:w="710" w:type="pct"/>
            <w:tcBorders>
              <w:bottom w:val="single" w:sz="4" w:space="0" w:color="auto"/>
            </w:tcBorders>
            <w:noWrap/>
            <w:vAlign w:val="bottom"/>
          </w:tcPr>
          <w:p w14:paraId="78A66F11" w14:textId="2F5461AD"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46,260</w:t>
            </w:r>
          </w:p>
        </w:tc>
        <w:tc>
          <w:tcPr>
            <w:tcW w:w="710" w:type="pct"/>
            <w:tcBorders>
              <w:bottom w:val="single" w:sz="4" w:space="0" w:color="auto"/>
            </w:tcBorders>
            <w:noWrap/>
            <w:vAlign w:val="bottom"/>
          </w:tcPr>
          <w:p w14:paraId="23FFCF45" w14:textId="5333EC62"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tcBorders>
              <w:bottom w:val="single" w:sz="4" w:space="0" w:color="auto"/>
            </w:tcBorders>
            <w:noWrap/>
            <w:vAlign w:val="bottom"/>
          </w:tcPr>
          <w:p w14:paraId="27BF59B8" w14:textId="0A0050D5"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1" w:type="pct"/>
            <w:tcBorders>
              <w:bottom w:val="single" w:sz="4" w:space="0" w:color="auto"/>
            </w:tcBorders>
            <w:noWrap/>
            <w:vAlign w:val="bottom"/>
          </w:tcPr>
          <w:p w14:paraId="72E19E8A" w14:textId="4929BE11"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3" w:type="pct"/>
            <w:tcBorders>
              <w:bottom w:val="single" w:sz="4" w:space="0" w:color="auto"/>
            </w:tcBorders>
            <w:noWrap/>
            <w:vAlign w:val="bottom"/>
          </w:tcPr>
          <w:p w14:paraId="548C04E6" w14:textId="616D5EFA"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46,260</w:t>
            </w:r>
          </w:p>
        </w:tc>
      </w:tr>
      <w:tr w:rsidR="00FF1728" w:rsidRPr="00FD0F20" w14:paraId="6C62CB3F"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057ACCB" w14:textId="77777777" w:rsidR="00FF1728" w:rsidRPr="00FD0F20" w:rsidRDefault="00FF1728"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7E8CB166"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67E8518"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6EC4F169"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146E478D"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65BBB02E" w14:textId="77777777" w:rsidR="00FF1728" w:rsidRPr="00FD0F20" w:rsidRDefault="00FF1728"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717753" w:rsidRPr="00FD0F20" w14:paraId="10894444"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51C175D" w14:textId="77777777" w:rsidR="00717753" w:rsidRPr="00FD0F20" w:rsidRDefault="00717753"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10" w:type="pct"/>
            <w:tcBorders>
              <w:bottom w:val="single" w:sz="4" w:space="0" w:color="auto"/>
            </w:tcBorders>
            <w:noWrap/>
            <w:vAlign w:val="bottom"/>
          </w:tcPr>
          <w:p w14:paraId="41B91EC8" w14:textId="1E5ECCC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 xml:space="preserve">46,260 </w:t>
            </w:r>
          </w:p>
        </w:tc>
        <w:tc>
          <w:tcPr>
            <w:tcW w:w="710" w:type="pct"/>
            <w:tcBorders>
              <w:bottom w:val="single" w:sz="4" w:space="0" w:color="auto"/>
            </w:tcBorders>
            <w:noWrap/>
            <w:vAlign w:val="bottom"/>
          </w:tcPr>
          <w:p w14:paraId="75DEA9E2" w14:textId="35E2C0F1"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(13,587)</w:t>
            </w:r>
          </w:p>
        </w:tc>
        <w:tc>
          <w:tcPr>
            <w:tcW w:w="710" w:type="pct"/>
            <w:tcBorders>
              <w:bottom w:val="single" w:sz="4" w:space="0" w:color="auto"/>
            </w:tcBorders>
            <w:noWrap/>
            <w:vAlign w:val="bottom"/>
          </w:tcPr>
          <w:p w14:paraId="7A282B06" w14:textId="57109E70"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 xml:space="preserve">144,467 </w:t>
            </w:r>
          </w:p>
        </w:tc>
        <w:tc>
          <w:tcPr>
            <w:tcW w:w="711" w:type="pct"/>
            <w:tcBorders>
              <w:bottom w:val="single" w:sz="4" w:space="0" w:color="auto"/>
            </w:tcBorders>
            <w:noWrap/>
            <w:vAlign w:val="bottom"/>
          </w:tcPr>
          <w:p w14:paraId="720782FB" w14:textId="339B1411"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(31,354)</w:t>
            </w:r>
          </w:p>
        </w:tc>
        <w:tc>
          <w:tcPr>
            <w:tcW w:w="703" w:type="pct"/>
            <w:tcBorders>
              <w:bottom w:val="single" w:sz="4" w:space="0" w:color="auto"/>
            </w:tcBorders>
            <w:noWrap/>
            <w:vAlign w:val="bottom"/>
          </w:tcPr>
          <w:p w14:paraId="2538D67D" w14:textId="5F5DA0CC"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 xml:space="preserve">145,786 </w:t>
            </w:r>
          </w:p>
        </w:tc>
      </w:tr>
      <w:tr w:rsidR="00717753" w:rsidRPr="00FD0F20" w14:paraId="58468067"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D0CA9C9" w14:textId="77777777" w:rsidR="00717753" w:rsidRPr="00FD0F20" w:rsidRDefault="00717753"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69DA6FFD" w14:textId="7777777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C07335E" w14:textId="7777777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B4AA405" w14:textId="7777777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39832BDC" w14:textId="7777777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78365ACE" w14:textId="7777777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717753" w:rsidRPr="00FD0F20" w14:paraId="60FBD452"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3B8DB18" w14:textId="77777777" w:rsidR="00717753" w:rsidRPr="00FD0F20" w:rsidRDefault="00717753"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710" w:type="pct"/>
            <w:noWrap/>
            <w:vAlign w:val="bottom"/>
          </w:tcPr>
          <w:p w14:paraId="05B9DBDF" w14:textId="25EE9D09"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(392,005)</w:t>
            </w:r>
          </w:p>
        </w:tc>
        <w:tc>
          <w:tcPr>
            <w:tcW w:w="710" w:type="pct"/>
            <w:noWrap/>
            <w:vAlign w:val="bottom"/>
          </w:tcPr>
          <w:p w14:paraId="4634BDAC" w14:textId="4E0B1D76"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13</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587</w:t>
            </w:r>
            <w:r w:rsidRPr="00FD0F20">
              <w:rPr>
                <w:rFonts w:ascii="Arial" w:hAnsi="Arial" w:cs="Arial"/>
                <w:color w:val="000000"/>
                <w:sz w:val="16"/>
                <w:szCs w:val="16"/>
                <w:lang w:eastAsia="en-GB"/>
              </w:rPr>
              <w:t>)</w:t>
            </w:r>
          </w:p>
        </w:tc>
        <w:tc>
          <w:tcPr>
            <w:tcW w:w="710" w:type="pct"/>
            <w:noWrap/>
            <w:vAlign w:val="bottom"/>
          </w:tcPr>
          <w:p w14:paraId="705D4A25" w14:textId="1B7624BE"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144,467</w:t>
            </w:r>
          </w:p>
        </w:tc>
        <w:tc>
          <w:tcPr>
            <w:tcW w:w="711" w:type="pct"/>
            <w:noWrap/>
            <w:vAlign w:val="bottom"/>
          </w:tcPr>
          <w:p w14:paraId="45F26567" w14:textId="1E6C3D94"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(31,354)</w:t>
            </w:r>
          </w:p>
        </w:tc>
        <w:tc>
          <w:tcPr>
            <w:tcW w:w="703" w:type="pct"/>
            <w:noWrap/>
            <w:vAlign w:val="bottom"/>
          </w:tcPr>
          <w:p w14:paraId="7F28F2E9" w14:textId="3983253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(292,479)</w:t>
            </w:r>
          </w:p>
        </w:tc>
      </w:tr>
      <w:tr w:rsidR="00717753" w:rsidRPr="00FD0F20" w14:paraId="16EC99D7"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80D3B69" w14:textId="77777777" w:rsidR="00717753" w:rsidRPr="00FD0F20" w:rsidRDefault="00717753"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Financial (income) expenses from insurance contracts issued</w:t>
            </w:r>
          </w:p>
        </w:tc>
        <w:tc>
          <w:tcPr>
            <w:tcW w:w="710" w:type="pct"/>
            <w:noWrap/>
            <w:vAlign w:val="bottom"/>
          </w:tcPr>
          <w:p w14:paraId="6EACFB04" w14:textId="77378FA3"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hAnsi="Arial" w:cs="Arial"/>
                <w:color w:val="000000"/>
                <w:sz w:val="16"/>
                <w:szCs w:val="16"/>
                <w:lang w:val="en-GB" w:eastAsia="en-GB"/>
              </w:rPr>
              <w:t>632</w:t>
            </w:r>
          </w:p>
        </w:tc>
        <w:tc>
          <w:tcPr>
            <w:tcW w:w="710" w:type="pct"/>
            <w:noWrap/>
            <w:vAlign w:val="bottom"/>
          </w:tcPr>
          <w:p w14:paraId="7D26BA6A" w14:textId="298E4632"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58</w:t>
            </w:r>
          </w:p>
        </w:tc>
        <w:tc>
          <w:tcPr>
            <w:tcW w:w="710" w:type="pct"/>
            <w:noWrap/>
            <w:vAlign w:val="bottom"/>
          </w:tcPr>
          <w:p w14:paraId="51CA7F59" w14:textId="5227A7E2"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1,210</w:t>
            </w:r>
          </w:p>
        </w:tc>
        <w:tc>
          <w:tcPr>
            <w:tcW w:w="711" w:type="pct"/>
            <w:noWrap/>
            <w:vAlign w:val="bottom"/>
          </w:tcPr>
          <w:p w14:paraId="6084697F" w14:textId="56605A06"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151</w:t>
            </w:r>
          </w:p>
        </w:tc>
        <w:tc>
          <w:tcPr>
            <w:tcW w:w="703" w:type="pct"/>
            <w:noWrap/>
            <w:vAlign w:val="bottom"/>
          </w:tcPr>
          <w:p w14:paraId="52D02A1E" w14:textId="496A789D"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2,051</w:t>
            </w:r>
          </w:p>
        </w:tc>
      </w:tr>
      <w:tr w:rsidR="00717753" w:rsidRPr="00FD0F20" w14:paraId="5DDD16D5"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DD697E3" w14:textId="77777777" w:rsidR="00717753" w:rsidRPr="00FD0F20" w:rsidRDefault="00717753"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affecting insurance service result</w:t>
            </w:r>
          </w:p>
        </w:tc>
        <w:tc>
          <w:tcPr>
            <w:tcW w:w="710" w:type="pct"/>
            <w:tcBorders>
              <w:bottom w:val="single" w:sz="4" w:space="0" w:color="auto"/>
            </w:tcBorders>
            <w:noWrap/>
            <w:vAlign w:val="bottom"/>
          </w:tcPr>
          <w:p w14:paraId="7C8D9D94" w14:textId="14A1F01C"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0" w:type="pct"/>
            <w:tcBorders>
              <w:bottom w:val="single" w:sz="4" w:space="0" w:color="auto"/>
            </w:tcBorders>
            <w:noWrap/>
            <w:vAlign w:val="bottom"/>
          </w:tcPr>
          <w:p w14:paraId="5FE326DB" w14:textId="23852A2E"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10" w:type="pct"/>
            <w:tcBorders>
              <w:bottom w:val="single" w:sz="4" w:space="0" w:color="auto"/>
            </w:tcBorders>
            <w:noWrap/>
            <w:vAlign w:val="bottom"/>
          </w:tcPr>
          <w:p w14:paraId="28569593" w14:textId="46AFEF8B"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1" w:type="pct"/>
            <w:tcBorders>
              <w:bottom w:val="single" w:sz="4" w:space="0" w:color="auto"/>
            </w:tcBorders>
            <w:noWrap/>
            <w:vAlign w:val="bottom"/>
          </w:tcPr>
          <w:p w14:paraId="1CB4DF1A" w14:textId="66857040"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3" w:type="pct"/>
            <w:tcBorders>
              <w:bottom w:val="single" w:sz="4" w:space="0" w:color="auto"/>
            </w:tcBorders>
            <w:noWrap/>
            <w:vAlign w:val="bottom"/>
          </w:tcPr>
          <w:p w14:paraId="61DFB2D9" w14:textId="28302F6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717753" w:rsidRPr="00FD0F20" w14:paraId="00E45C14"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5C1C7B8" w14:textId="77777777" w:rsidR="00717753" w:rsidRPr="00FD0F20" w:rsidRDefault="00717753"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76178541" w14:textId="7777777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F5FFD47" w14:textId="7777777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08497F0" w14:textId="7777777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19C59181" w14:textId="7777777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4B6BC7FF" w14:textId="77777777" w:rsidR="00717753" w:rsidRPr="00FD0F20" w:rsidRDefault="0071775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12376B" w:rsidRPr="00FD0F20" w14:paraId="7A847340"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3AD27F5" w14:textId="77777777" w:rsidR="0012376B" w:rsidRPr="00FD0F20" w:rsidRDefault="0012376B"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710" w:type="pct"/>
            <w:tcBorders>
              <w:bottom w:val="single" w:sz="4" w:space="0" w:color="auto"/>
            </w:tcBorders>
            <w:noWrap/>
            <w:vAlign w:val="bottom"/>
          </w:tcPr>
          <w:p w14:paraId="34E2C0CA" w14:textId="7764E775"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391</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373</w:t>
            </w:r>
            <w:r w:rsidRPr="00FD0F20">
              <w:rPr>
                <w:rFonts w:ascii="Arial" w:hAnsi="Arial" w:cs="Arial"/>
                <w:color w:val="000000"/>
                <w:sz w:val="16"/>
                <w:szCs w:val="16"/>
                <w:lang w:eastAsia="en-GB"/>
              </w:rPr>
              <w:t>)</w:t>
            </w:r>
          </w:p>
        </w:tc>
        <w:tc>
          <w:tcPr>
            <w:tcW w:w="710" w:type="pct"/>
            <w:tcBorders>
              <w:bottom w:val="single" w:sz="4" w:space="0" w:color="auto"/>
            </w:tcBorders>
            <w:noWrap/>
            <w:vAlign w:val="bottom"/>
          </w:tcPr>
          <w:p w14:paraId="7A0AE211" w14:textId="7510596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(13,529)</w:t>
            </w:r>
          </w:p>
        </w:tc>
        <w:tc>
          <w:tcPr>
            <w:tcW w:w="710" w:type="pct"/>
            <w:tcBorders>
              <w:bottom w:val="single" w:sz="4" w:space="0" w:color="auto"/>
            </w:tcBorders>
            <w:noWrap/>
            <w:vAlign w:val="bottom"/>
          </w:tcPr>
          <w:p w14:paraId="0E8F9A78" w14:textId="0F42C5D3"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145</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677</w:t>
            </w:r>
          </w:p>
        </w:tc>
        <w:tc>
          <w:tcPr>
            <w:tcW w:w="711" w:type="pct"/>
            <w:tcBorders>
              <w:bottom w:val="single" w:sz="4" w:space="0" w:color="auto"/>
            </w:tcBorders>
            <w:noWrap/>
            <w:vAlign w:val="bottom"/>
          </w:tcPr>
          <w:p w14:paraId="36259D79" w14:textId="0FABD771"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(31,203)</w:t>
            </w:r>
          </w:p>
        </w:tc>
        <w:tc>
          <w:tcPr>
            <w:tcW w:w="703" w:type="pct"/>
            <w:tcBorders>
              <w:bottom w:val="single" w:sz="4" w:space="0" w:color="auto"/>
            </w:tcBorders>
            <w:noWrap/>
            <w:vAlign w:val="bottom"/>
          </w:tcPr>
          <w:p w14:paraId="5C17076B" w14:textId="4E74CED6"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(290,428)</w:t>
            </w:r>
          </w:p>
        </w:tc>
      </w:tr>
      <w:tr w:rsidR="0012376B" w:rsidRPr="00FD0F20" w14:paraId="783053A4"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6466738" w14:textId="77777777" w:rsidR="0012376B" w:rsidRPr="00FD0F20" w:rsidRDefault="0012376B"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5F2AAAF"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98ABF2A"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AD45B96"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3FCA8593"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57732A73"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12376B" w:rsidRPr="00FD0F20" w14:paraId="02B96CB9"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105C0EC" w14:textId="77777777" w:rsidR="0012376B" w:rsidRPr="00FD0F20" w:rsidRDefault="0012376B"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Investment component</w:t>
            </w:r>
          </w:p>
        </w:tc>
        <w:tc>
          <w:tcPr>
            <w:tcW w:w="710" w:type="pct"/>
            <w:noWrap/>
            <w:vAlign w:val="bottom"/>
          </w:tcPr>
          <w:p w14:paraId="04C711CD" w14:textId="722FB7D6"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(80,555)</w:t>
            </w:r>
          </w:p>
        </w:tc>
        <w:tc>
          <w:tcPr>
            <w:tcW w:w="710" w:type="pct"/>
            <w:noWrap/>
            <w:vAlign w:val="bottom"/>
          </w:tcPr>
          <w:p w14:paraId="6402A6E2" w14:textId="2BAC939D"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10" w:type="pct"/>
            <w:noWrap/>
            <w:vAlign w:val="bottom"/>
          </w:tcPr>
          <w:p w14:paraId="54C91BE5" w14:textId="16A7C614"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80,555</w:t>
            </w:r>
          </w:p>
        </w:tc>
        <w:tc>
          <w:tcPr>
            <w:tcW w:w="711" w:type="pct"/>
            <w:noWrap/>
            <w:vAlign w:val="bottom"/>
          </w:tcPr>
          <w:p w14:paraId="423FFA55" w14:textId="3D66B12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3" w:type="pct"/>
            <w:noWrap/>
            <w:vAlign w:val="bottom"/>
          </w:tcPr>
          <w:p w14:paraId="2B735610" w14:textId="27A6EE60"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12376B" w:rsidRPr="00FD0F20" w14:paraId="1279A2C5"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E8C9E92" w14:textId="77777777" w:rsidR="0012376B" w:rsidRPr="00FD0F20" w:rsidRDefault="0012376B"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710" w:type="pct"/>
            <w:noWrap/>
            <w:vAlign w:val="bottom"/>
          </w:tcPr>
          <w:p w14:paraId="13AC04B6" w14:textId="4A139E1C"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10" w:type="pct"/>
            <w:noWrap/>
            <w:vAlign w:val="bottom"/>
          </w:tcPr>
          <w:p w14:paraId="493D710A" w14:textId="6DA56BB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w:t>
            </w:r>
          </w:p>
        </w:tc>
        <w:tc>
          <w:tcPr>
            <w:tcW w:w="710" w:type="pct"/>
            <w:noWrap/>
            <w:vAlign w:val="bottom"/>
          </w:tcPr>
          <w:p w14:paraId="55266BF1" w14:textId="7E22399F"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sz w:val="16"/>
                <w:szCs w:val="16"/>
                <w:lang w:val="en-GB" w:eastAsia="en-GB"/>
              </w:rPr>
              <w:t>-</w:t>
            </w:r>
          </w:p>
        </w:tc>
        <w:tc>
          <w:tcPr>
            <w:tcW w:w="711" w:type="pct"/>
            <w:noWrap/>
            <w:vAlign w:val="bottom"/>
          </w:tcPr>
          <w:p w14:paraId="3E07D830" w14:textId="02098991"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3" w:type="pct"/>
            <w:noWrap/>
            <w:vAlign w:val="bottom"/>
          </w:tcPr>
          <w:p w14:paraId="4DFD88E5" w14:textId="42EF3C71"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r>
      <w:tr w:rsidR="0012376B" w:rsidRPr="00FD0F20" w14:paraId="2F6AF8CE"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F66106B" w14:textId="77777777" w:rsidR="0012376B" w:rsidRPr="00FD0F20" w:rsidRDefault="0012376B" w:rsidP="00FF1E0D">
            <w:pPr>
              <w:ind w:left="67" w:hanging="139"/>
              <w:contextualSpacing/>
              <w:rPr>
                <w:rFonts w:ascii="Arial" w:hAnsi="Arial" w:cs="Arial"/>
                <w:b w:val="0"/>
                <w:bCs w:val="0"/>
                <w:color w:val="000000" w:themeColor="text1"/>
                <w:sz w:val="16"/>
                <w:szCs w:val="16"/>
                <w:lang w:val="en-GB" w:eastAsia="en-GB"/>
              </w:rPr>
            </w:pPr>
          </w:p>
        </w:tc>
        <w:tc>
          <w:tcPr>
            <w:tcW w:w="710" w:type="pct"/>
            <w:noWrap/>
            <w:vAlign w:val="bottom"/>
          </w:tcPr>
          <w:p w14:paraId="6990C331"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719D2556"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34AE3BB8"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noWrap/>
            <w:vAlign w:val="bottom"/>
          </w:tcPr>
          <w:p w14:paraId="1B35D5D7"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noWrap/>
            <w:vAlign w:val="bottom"/>
          </w:tcPr>
          <w:p w14:paraId="7B596455"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12376B" w:rsidRPr="00FD0F20" w14:paraId="2ABBF433"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5D7CE47" w14:textId="77777777" w:rsidR="0012376B" w:rsidRPr="00FD0F20" w:rsidRDefault="0012376B"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710" w:type="pct"/>
            <w:noWrap/>
            <w:vAlign w:val="bottom"/>
          </w:tcPr>
          <w:p w14:paraId="331152A9"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3A9CE135"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2F78707E"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1" w:type="pct"/>
            <w:noWrap/>
            <w:vAlign w:val="bottom"/>
          </w:tcPr>
          <w:p w14:paraId="3A805B21"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3" w:type="pct"/>
            <w:noWrap/>
            <w:vAlign w:val="bottom"/>
          </w:tcPr>
          <w:p w14:paraId="6934D428"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12376B" w:rsidRPr="00FD0F20" w14:paraId="78535FBE"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7941110" w14:textId="77777777" w:rsidR="0012376B" w:rsidRPr="00FD0F20" w:rsidRDefault="0012376B"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710" w:type="pct"/>
            <w:noWrap/>
            <w:vAlign w:val="bottom"/>
          </w:tcPr>
          <w:p w14:paraId="565F3FB2" w14:textId="6EEEA0CE"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501,732</w:t>
            </w:r>
          </w:p>
        </w:tc>
        <w:tc>
          <w:tcPr>
            <w:tcW w:w="710" w:type="pct"/>
            <w:noWrap/>
            <w:vAlign w:val="bottom"/>
          </w:tcPr>
          <w:p w14:paraId="1F1B61F0" w14:textId="539BE2F0"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10" w:type="pct"/>
            <w:noWrap/>
            <w:vAlign w:val="bottom"/>
          </w:tcPr>
          <w:p w14:paraId="7888F898" w14:textId="1E5E04CE"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1" w:type="pct"/>
            <w:noWrap/>
            <w:vAlign w:val="bottom"/>
          </w:tcPr>
          <w:p w14:paraId="39B5D934" w14:textId="17EB10BB"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3" w:type="pct"/>
            <w:noWrap/>
            <w:vAlign w:val="bottom"/>
          </w:tcPr>
          <w:p w14:paraId="105A6EA5" w14:textId="2FED8AC2"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501,732</w:t>
            </w:r>
          </w:p>
        </w:tc>
      </w:tr>
      <w:tr w:rsidR="0012376B" w:rsidRPr="00FD0F20" w14:paraId="375B83D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18CF7E2" w14:textId="77777777" w:rsidR="0012376B" w:rsidRPr="00FD0F20" w:rsidRDefault="0012376B"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Paid claims and directly attributable expenses</w:t>
            </w:r>
          </w:p>
        </w:tc>
        <w:tc>
          <w:tcPr>
            <w:tcW w:w="710" w:type="pct"/>
            <w:noWrap/>
            <w:vAlign w:val="bottom"/>
          </w:tcPr>
          <w:p w14:paraId="080E5652" w14:textId="46F1107D"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noWrap/>
            <w:vAlign w:val="bottom"/>
          </w:tcPr>
          <w:p w14:paraId="29124AA0" w14:textId="29126759"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p>
        </w:tc>
        <w:tc>
          <w:tcPr>
            <w:tcW w:w="710" w:type="pct"/>
            <w:noWrap/>
            <w:vAlign w:val="bottom"/>
          </w:tcPr>
          <w:p w14:paraId="3DC5B6DD" w14:textId="4213964D"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560</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493</w:t>
            </w:r>
            <w:r w:rsidRPr="00FD0F20">
              <w:rPr>
                <w:rFonts w:ascii="Arial" w:hAnsi="Arial" w:cs="Arial"/>
                <w:color w:val="000000"/>
                <w:sz w:val="16"/>
                <w:szCs w:val="16"/>
                <w:lang w:eastAsia="en-GB"/>
              </w:rPr>
              <w:t>)</w:t>
            </w:r>
          </w:p>
        </w:tc>
        <w:tc>
          <w:tcPr>
            <w:tcW w:w="711" w:type="pct"/>
            <w:noWrap/>
            <w:vAlign w:val="bottom"/>
          </w:tcPr>
          <w:p w14:paraId="650514D9" w14:textId="0479E111"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3" w:type="pct"/>
            <w:noWrap/>
            <w:vAlign w:val="bottom"/>
          </w:tcPr>
          <w:p w14:paraId="0EFDBD80" w14:textId="52BBFB8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(560,493)</w:t>
            </w:r>
          </w:p>
        </w:tc>
      </w:tr>
      <w:tr w:rsidR="0012376B" w:rsidRPr="00FD0F20" w14:paraId="50876E17"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CDE56C7" w14:textId="77777777" w:rsidR="0012376B" w:rsidRPr="00FD0F20" w:rsidRDefault="0012376B"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Insurance acquisition cash flows</w:t>
            </w:r>
          </w:p>
        </w:tc>
        <w:tc>
          <w:tcPr>
            <w:tcW w:w="710" w:type="pct"/>
            <w:tcBorders>
              <w:bottom w:val="single" w:sz="4" w:space="0" w:color="auto"/>
            </w:tcBorders>
            <w:noWrap/>
            <w:vAlign w:val="bottom"/>
          </w:tcPr>
          <w:p w14:paraId="08B3F18E" w14:textId="10AD4648"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21</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031</w:t>
            </w:r>
            <w:r w:rsidRPr="00FD0F20">
              <w:rPr>
                <w:rFonts w:ascii="Arial" w:hAnsi="Arial" w:cs="Arial"/>
                <w:color w:val="000000"/>
                <w:sz w:val="16"/>
                <w:szCs w:val="16"/>
                <w:lang w:eastAsia="en-GB"/>
              </w:rPr>
              <w:t>)</w:t>
            </w:r>
          </w:p>
        </w:tc>
        <w:tc>
          <w:tcPr>
            <w:tcW w:w="710" w:type="pct"/>
            <w:tcBorders>
              <w:bottom w:val="single" w:sz="4" w:space="0" w:color="auto"/>
            </w:tcBorders>
            <w:noWrap/>
            <w:vAlign w:val="bottom"/>
          </w:tcPr>
          <w:p w14:paraId="7A467F38" w14:textId="626E02A2"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tcBorders>
              <w:bottom w:val="single" w:sz="4" w:space="0" w:color="auto"/>
            </w:tcBorders>
            <w:noWrap/>
            <w:vAlign w:val="bottom"/>
          </w:tcPr>
          <w:p w14:paraId="7D8B6EBE" w14:textId="3167EFD2"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p>
        </w:tc>
        <w:tc>
          <w:tcPr>
            <w:tcW w:w="711" w:type="pct"/>
            <w:tcBorders>
              <w:bottom w:val="single" w:sz="4" w:space="0" w:color="auto"/>
            </w:tcBorders>
            <w:noWrap/>
            <w:vAlign w:val="bottom"/>
          </w:tcPr>
          <w:p w14:paraId="69246256" w14:textId="7B682580"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3" w:type="pct"/>
            <w:tcBorders>
              <w:bottom w:val="single" w:sz="4" w:space="0" w:color="auto"/>
            </w:tcBorders>
            <w:noWrap/>
            <w:vAlign w:val="bottom"/>
          </w:tcPr>
          <w:p w14:paraId="33DD6C10" w14:textId="65739403"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(21,031)</w:t>
            </w:r>
          </w:p>
        </w:tc>
      </w:tr>
      <w:tr w:rsidR="0012376B" w:rsidRPr="00FD0F20" w14:paraId="44A09806"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6973EBF" w14:textId="77777777" w:rsidR="0012376B" w:rsidRPr="00FD0F20" w:rsidRDefault="0012376B"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234F0FC9"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B1D692A"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2582D40"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2BCCC48C"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699CEF98" w14:textId="77777777" w:rsidR="0012376B" w:rsidRPr="00FD0F20" w:rsidRDefault="0012376B"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DA5FD9" w:rsidRPr="00FD0F20" w14:paraId="2ACE8EBA"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FF4F70B" w14:textId="77777777" w:rsidR="00DA5FD9" w:rsidRPr="00FD0F20" w:rsidRDefault="00DA5FD9"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cashflow</w:t>
            </w:r>
          </w:p>
        </w:tc>
        <w:tc>
          <w:tcPr>
            <w:tcW w:w="710" w:type="pct"/>
            <w:tcBorders>
              <w:bottom w:val="single" w:sz="4" w:space="0" w:color="auto"/>
            </w:tcBorders>
            <w:noWrap/>
            <w:vAlign w:val="bottom"/>
          </w:tcPr>
          <w:p w14:paraId="53B64B2B" w14:textId="6F5D28D1"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480,701</w:t>
            </w:r>
          </w:p>
        </w:tc>
        <w:tc>
          <w:tcPr>
            <w:tcW w:w="710" w:type="pct"/>
            <w:tcBorders>
              <w:bottom w:val="single" w:sz="4" w:space="0" w:color="auto"/>
            </w:tcBorders>
            <w:noWrap/>
            <w:vAlign w:val="bottom"/>
          </w:tcPr>
          <w:p w14:paraId="136E9939" w14:textId="63F3BFD4"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10" w:type="pct"/>
            <w:tcBorders>
              <w:bottom w:val="single" w:sz="4" w:space="0" w:color="auto"/>
            </w:tcBorders>
            <w:noWrap/>
            <w:vAlign w:val="bottom"/>
          </w:tcPr>
          <w:p w14:paraId="14F8E911" w14:textId="1913030E"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(560,493)</w:t>
            </w:r>
          </w:p>
        </w:tc>
        <w:tc>
          <w:tcPr>
            <w:tcW w:w="711" w:type="pct"/>
            <w:tcBorders>
              <w:bottom w:val="single" w:sz="4" w:space="0" w:color="auto"/>
            </w:tcBorders>
            <w:noWrap/>
            <w:vAlign w:val="bottom"/>
          </w:tcPr>
          <w:p w14:paraId="2C11DDFC" w14:textId="0968FE2A"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w:t>
            </w:r>
          </w:p>
        </w:tc>
        <w:tc>
          <w:tcPr>
            <w:tcW w:w="703" w:type="pct"/>
            <w:tcBorders>
              <w:bottom w:val="single" w:sz="4" w:space="0" w:color="auto"/>
            </w:tcBorders>
            <w:noWrap/>
            <w:vAlign w:val="bottom"/>
          </w:tcPr>
          <w:p w14:paraId="447DD7DA" w14:textId="1BEB4F14"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79</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792</w:t>
            </w:r>
            <w:r w:rsidRPr="00FD0F20">
              <w:rPr>
                <w:rFonts w:ascii="Arial" w:hAnsi="Arial" w:cs="Arial"/>
                <w:color w:val="000000"/>
                <w:sz w:val="16"/>
                <w:szCs w:val="16"/>
                <w:lang w:eastAsia="en-GB"/>
              </w:rPr>
              <w:t>)</w:t>
            </w:r>
          </w:p>
        </w:tc>
      </w:tr>
      <w:tr w:rsidR="00DA5FD9" w:rsidRPr="00FD0F20" w14:paraId="5AA10C0E"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14648D1" w14:textId="77777777" w:rsidR="00DA5FD9" w:rsidRPr="00FD0F20" w:rsidRDefault="00DA5FD9"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0644C33"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2CC04EF"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7E63ECF"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770459F2"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7CFB9571"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DA5FD9" w:rsidRPr="00FD0F20" w14:paraId="23932CF0"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F58669A" w14:textId="77777777" w:rsidR="00DA5FD9" w:rsidRPr="00FD0F20" w:rsidRDefault="00DA5FD9"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0" w:type="pct"/>
            <w:noWrap/>
            <w:vAlign w:val="bottom"/>
          </w:tcPr>
          <w:p w14:paraId="2D6502E7"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0" w:type="pct"/>
            <w:noWrap/>
            <w:vAlign w:val="bottom"/>
          </w:tcPr>
          <w:p w14:paraId="172D338F"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3C1FAE0C"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1" w:type="pct"/>
            <w:noWrap/>
            <w:vAlign w:val="bottom"/>
          </w:tcPr>
          <w:p w14:paraId="2664C592"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3" w:type="pct"/>
            <w:noWrap/>
            <w:vAlign w:val="bottom"/>
          </w:tcPr>
          <w:p w14:paraId="02FC4942"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DA5FD9" w:rsidRPr="00FD0F20" w14:paraId="4CE70627"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02FC35D" w14:textId="77777777" w:rsidR="00DA5FD9" w:rsidRPr="00FD0F20" w:rsidRDefault="00DA5FD9"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710" w:type="pct"/>
            <w:noWrap/>
            <w:vAlign w:val="bottom"/>
          </w:tcPr>
          <w:p w14:paraId="23669EE7" w14:textId="2D456020"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551,277</w:t>
            </w:r>
          </w:p>
        </w:tc>
        <w:tc>
          <w:tcPr>
            <w:tcW w:w="710" w:type="pct"/>
            <w:noWrap/>
            <w:vAlign w:val="bottom"/>
          </w:tcPr>
          <w:p w14:paraId="32EACEC6" w14:textId="59856565"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w:t>
            </w:r>
            <w:r w:rsidRPr="00FD0F20">
              <w:rPr>
                <w:rFonts w:ascii="Arial" w:hAnsi="Arial" w:cs="Arial"/>
                <w:color w:val="000000"/>
                <w:sz w:val="16"/>
                <w:szCs w:val="16"/>
                <w:lang w:eastAsia="en-GB"/>
              </w:rPr>
              <w:t>,</w:t>
            </w:r>
            <w:r w:rsidRPr="00FD0F20">
              <w:rPr>
                <w:rFonts w:ascii="Arial" w:hAnsi="Arial" w:cs="Arial"/>
                <w:color w:val="000000"/>
                <w:sz w:val="16"/>
                <w:szCs w:val="16"/>
                <w:lang w:val="en-GB" w:eastAsia="en-GB"/>
              </w:rPr>
              <w:t>663</w:t>
            </w:r>
          </w:p>
        </w:tc>
        <w:tc>
          <w:tcPr>
            <w:tcW w:w="710" w:type="pct"/>
            <w:noWrap/>
            <w:vAlign w:val="bottom"/>
          </w:tcPr>
          <w:p w14:paraId="750B4703" w14:textId="6D8FAF40"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860,919</w:t>
            </w:r>
          </w:p>
        </w:tc>
        <w:tc>
          <w:tcPr>
            <w:tcW w:w="711" w:type="pct"/>
            <w:noWrap/>
            <w:vAlign w:val="bottom"/>
          </w:tcPr>
          <w:p w14:paraId="4CB02A10" w14:textId="3C43291B"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127,567</w:t>
            </w:r>
          </w:p>
        </w:tc>
        <w:tc>
          <w:tcPr>
            <w:tcW w:w="703" w:type="pct"/>
            <w:noWrap/>
            <w:vAlign w:val="bottom"/>
          </w:tcPr>
          <w:p w14:paraId="1D4A77EA" w14:textId="778CB836"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1,545,426</w:t>
            </w:r>
          </w:p>
        </w:tc>
      </w:tr>
      <w:tr w:rsidR="00DA5FD9" w:rsidRPr="00FD0F20" w14:paraId="2430649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5E3DE35" w14:textId="77777777" w:rsidR="00DA5FD9" w:rsidRPr="00FD0F20" w:rsidRDefault="00DA5FD9"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710" w:type="pct"/>
            <w:tcBorders>
              <w:bottom w:val="single" w:sz="4" w:space="0" w:color="auto"/>
            </w:tcBorders>
            <w:noWrap/>
            <w:vAlign w:val="bottom"/>
          </w:tcPr>
          <w:p w14:paraId="21D08181" w14:textId="6C83F3CA"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13,189</w:t>
            </w:r>
          </w:p>
        </w:tc>
        <w:tc>
          <w:tcPr>
            <w:tcW w:w="710" w:type="pct"/>
            <w:tcBorders>
              <w:bottom w:val="single" w:sz="4" w:space="0" w:color="auto"/>
            </w:tcBorders>
            <w:noWrap/>
            <w:vAlign w:val="bottom"/>
          </w:tcPr>
          <w:p w14:paraId="5704FB11" w14:textId="1D2C761C"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947</w:t>
            </w:r>
          </w:p>
        </w:tc>
        <w:tc>
          <w:tcPr>
            <w:tcW w:w="710" w:type="pct"/>
            <w:tcBorders>
              <w:bottom w:val="single" w:sz="4" w:space="0" w:color="auto"/>
            </w:tcBorders>
            <w:noWrap/>
            <w:vAlign w:val="bottom"/>
          </w:tcPr>
          <w:p w14:paraId="7520A6C5" w14:textId="4DBBCF09"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(140,259)</w:t>
            </w:r>
          </w:p>
        </w:tc>
        <w:tc>
          <w:tcPr>
            <w:tcW w:w="711" w:type="pct"/>
            <w:tcBorders>
              <w:bottom w:val="single" w:sz="4" w:space="0" w:color="auto"/>
            </w:tcBorders>
            <w:noWrap/>
            <w:vAlign w:val="bottom"/>
          </w:tcPr>
          <w:p w14:paraId="00AACD7B" w14:textId="39027552"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9,596</w:t>
            </w:r>
          </w:p>
        </w:tc>
        <w:tc>
          <w:tcPr>
            <w:tcW w:w="703" w:type="pct"/>
            <w:tcBorders>
              <w:bottom w:val="single" w:sz="4" w:space="0" w:color="auto"/>
            </w:tcBorders>
            <w:noWrap/>
            <w:vAlign w:val="bottom"/>
          </w:tcPr>
          <w:p w14:paraId="3399892D" w14:textId="2E5B9798"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sz w:val="16"/>
                <w:szCs w:val="16"/>
                <w:lang w:val="en-GB" w:eastAsia="en-GB"/>
              </w:rPr>
              <w:t>(116,527)</w:t>
            </w:r>
          </w:p>
        </w:tc>
      </w:tr>
      <w:tr w:rsidR="00DA5FD9" w:rsidRPr="00FD0F20" w14:paraId="5DFB251F"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F906ACE" w14:textId="77777777" w:rsidR="00DA5FD9" w:rsidRPr="00FD0F20" w:rsidRDefault="00DA5FD9"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25E56E3"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8380FDE"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9C5837A"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1951B245"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6E30B776" w14:textId="77777777" w:rsidR="00DA5FD9" w:rsidRPr="00FD0F20" w:rsidRDefault="00DA5FD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D44A63" w:rsidRPr="00FD0F20" w14:paraId="7A1D2DE4"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6CC0ED3" w14:textId="77777777" w:rsidR="00D44A63" w:rsidRPr="00FD0F20" w:rsidRDefault="00D44A63"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0" w:type="pct"/>
            <w:tcBorders>
              <w:bottom w:val="single" w:sz="4" w:space="0" w:color="auto"/>
            </w:tcBorders>
            <w:noWrap/>
            <w:vAlign w:val="bottom"/>
          </w:tcPr>
          <w:p w14:paraId="5D617218" w14:textId="3CE13465" w:rsidR="00D44A63" w:rsidRPr="00FD0F20" w:rsidRDefault="00D44A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564,466</w:t>
            </w:r>
          </w:p>
        </w:tc>
        <w:tc>
          <w:tcPr>
            <w:tcW w:w="710" w:type="pct"/>
            <w:tcBorders>
              <w:bottom w:val="single" w:sz="4" w:space="0" w:color="auto"/>
            </w:tcBorders>
            <w:noWrap/>
            <w:vAlign w:val="bottom"/>
          </w:tcPr>
          <w:p w14:paraId="7E62DA75" w14:textId="26A3D152" w:rsidR="00D44A63" w:rsidRPr="00FD0F20" w:rsidRDefault="00D44A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6,610</w:t>
            </w:r>
          </w:p>
        </w:tc>
        <w:tc>
          <w:tcPr>
            <w:tcW w:w="710" w:type="pct"/>
            <w:tcBorders>
              <w:bottom w:val="single" w:sz="4" w:space="0" w:color="auto"/>
            </w:tcBorders>
            <w:noWrap/>
            <w:vAlign w:val="bottom"/>
          </w:tcPr>
          <w:p w14:paraId="3163AF3E" w14:textId="75A20D54" w:rsidR="00D44A63" w:rsidRPr="00FD0F20" w:rsidRDefault="00D44A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720,660</w:t>
            </w:r>
          </w:p>
        </w:tc>
        <w:tc>
          <w:tcPr>
            <w:tcW w:w="711" w:type="pct"/>
            <w:tcBorders>
              <w:bottom w:val="single" w:sz="4" w:space="0" w:color="auto"/>
            </w:tcBorders>
            <w:noWrap/>
            <w:vAlign w:val="bottom"/>
          </w:tcPr>
          <w:p w14:paraId="5846B75C" w14:textId="64E647D9" w:rsidR="00D44A63" w:rsidRPr="00FD0F20" w:rsidRDefault="00D44A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sz w:val="16"/>
                <w:szCs w:val="16"/>
                <w:lang w:val="en-GB" w:eastAsia="en-GB"/>
              </w:rPr>
              <w:t>137,163</w:t>
            </w:r>
          </w:p>
        </w:tc>
        <w:tc>
          <w:tcPr>
            <w:tcW w:w="703" w:type="pct"/>
            <w:tcBorders>
              <w:bottom w:val="single" w:sz="4" w:space="0" w:color="auto"/>
            </w:tcBorders>
            <w:noWrap/>
            <w:vAlign w:val="bottom"/>
          </w:tcPr>
          <w:p w14:paraId="2BF53C75" w14:textId="715F453E" w:rsidR="00D44A63" w:rsidRPr="00FD0F20" w:rsidRDefault="00D44A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hAnsi="Arial" w:cs="Arial"/>
                <w:color w:val="000000"/>
                <w:sz w:val="16"/>
                <w:szCs w:val="16"/>
                <w:lang w:val="en-GB" w:eastAsia="en-GB"/>
              </w:rPr>
              <w:t>1,428,899</w:t>
            </w:r>
          </w:p>
        </w:tc>
      </w:tr>
    </w:tbl>
    <w:p w14:paraId="26C00F70" w14:textId="7BE70EAD" w:rsidR="006D3ABA" w:rsidRPr="00FD0F20" w:rsidRDefault="006D3ABA" w:rsidP="00FF1E0D">
      <w:pPr>
        <w:ind w:left="1259" w:hanging="720"/>
        <w:jc w:val="thaiDistribute"/>
        <w:rPr>
          <w:rFonts w:ascii="Arial" w:hAnsi="Arial" w:cs="Arial"/>
          <w:b/>
          <w:bCs/>
          <w:color w:val="000000" w:themeColor="text1"/>
          <w:sz w:val="18"/>
          <w:szCs w:val="18"/>
          <w:lang w:val="en-GB" w:eastAsia="th-TH"/>
        </w:rPr>
      </w:pPr>
    </w:p>
    <w:p w14:paraId="34F6D21A" w14:textId="3B064E9D" w:rsidR="00CF5918" w:rsidRPr="00FD0F20" w:rsidRDefault="006D3ABA" w:rsidP="00FF1E0D">
      <w:pPr>
        <w:rPr>
          <w:rFonts w:ascii="Arial" w:hAnsi="Arial" w:cs="Arial"/>
          <w:b/>
          <w:bCs/>
          <w:color w:val="000000" w:themeColor="text1"/>
          <w:sz w:val="18"/>
          <w:szCs w:val="18"/>
          <w:lang w:val="en-GB" w:eastAsia="th-TH"/>
        </w:rPr>
      </w:pPr>
      <w:r w:rsidRPr="00FD0F20">
        <w:rPr>
          <w:rFonts w:ascii="Arial" w:hAnsi="Arial" w:cs="Arial"/>
          <w:b/>
          <w:bCs/>
          <w:color w:val="000000" w:themeColor="text1"/>
          <w:sz w:val="18"/>
          <w:szCs w:val="18"/>
          <w:lang w:val="en-GB" w:eastAsia="th-TH"/>
        </w:rPr>
        <w:br w:type="page"/>
      </w:r>
    </w:p>
    <w:tbl>
      <w:tblPr>
        <w:tblStyle w:val="PlainTable4"/>
        <w:tblW w:w="4887" w:type="pct"/>
        <w:tblInd w:w="108" w:type="dxa"/>
        <w:tblLayout w:type="fixed"/>
        <w:tblLook w:val="04A0" w:firstRow="1" w:lastRow="0" w:firstColumn="1" w:lastColumn="0" w:noHBand="0" w:noVBand="1"/>
      </w:tblPr>
      <w:tblGrid>
        <w:gridCol w:w="2754"/>
        <w:gridCol w:w="1343"/>
        <w:gridCol w:w="1343"/>
        <w:gridCol w:w="1343"/>
        <w:gridCol w:w="1343"/>
        <w:gridCol w:w="1332"/>
      </w:tblGrid>
      <w:tr w:rsidR="00CB4957" w:rsidRPr="00FD0F20" w14:paraId="4ED006EA"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F5D0C39"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44" w:type="pct"/>
            <w:gridSpan w:val="5"/>
            <w:tcBorders>
              <w:bottom w:val="single" w:sz="4" w:space="0" w:color="auto"/>
            </w:tcBorders>
            <w:noWrap/>
            <w:vAlign w:val="bottom"/>
          </w:tcPr>
          <w:p w14:paraId="7FAA9982" w14:textId="27D1FCB7" w:rsidR="00CB4957" w:rsidRPr="00FD0F20" w:rsidRDefault="00CB4957"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 xml:space="preserve">Consolidated financial </w:t>
            </w:r>
            <w:r w:rsidR="002E6548" w:rsidRPr="00FD0F20">
              <w:rPr>
                <w:rFonts w:ascii="Arial" w:hAnsi="Arial" w:cs="Arial"/>
                <w:color w:val="000000" w:themeColor="text1"/>
                <w:sz w:val="16"/>
                <w:szCs w:val="16"/>
                <w:lang w:val="en-GB" w:eastAsia="en-GB"/>
              </w:rPr>
              <w:t>information</w:t>
            </w:r>
          </w:p>
        </w:tc>
      </w:tr>
      <w:tr w:rsidR="00CB4957" w:rsidRPr="00FD0F20" w14:paraId="7CE1B3FE"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DA60E0F"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44" w:type="pct"/>
            <w:gridSpan w:val="5"/>
            <w:tcBorders>
              <w:top w:val="single" w:sz="4" w:space="0" w:color="auto"/>
              <w:bottom w:val="single" w:sz="4" w:space="0" w:color="auto"/>
            </w:tcBorders>
            <w:noWrap/>
            <w:vAlign w:val="bottom"/>
          </w:tcPr>
          <w:p w14:paraId="0C2F0395" w14:textId="0AC83A3A" w:rsidR="00C03227" w:rsidRPr="00FD0F20" w:rsidRDefault="00C0322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(Audited)</w:t>
            </w:r>
          </w:p>
          <w:p w14:paraId="06762121" w14:textId="7C02A2DD"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December 2025</w:t>
            </w:r>
            <w:proofErr w:type="gramEnd"/>
          </w:p>
        </w:tc>
      </w:tr>
      <w:tr w:rsidR="00CB4957" w:rsidRPr="00FD0F20" w14:paraId="0D58AF73"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9C322A3"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44" w:type="pct"/>
            <w:gridSpan w:val="5"/>
            <w:tcBorders>
              <w:top w:val="single" w:sz="4" w:space="0" w:color="auto"/>
              <w:bottom w:val="single" w:sz="4" w:space="0" w:color="auto"/>
            </w:tcBorders>
            <w:noWrap/>
            <w:vAlign w:val="bottom"/>
          </w:tcPr>
          <w:p w14:paraId="4E14C1B9"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All type of insurance</w:t>
            </w:r>
          </w:p>
        </w:tc>
      </w:tr>
      <w:tr w:rsidR="00CB4957" w:rsidRPr="00FD0F20" w14:paraId="585354E5"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E4F8F11"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1420" w:type="pct"/>
            <w:gridSpan w:val="2"/>
            <w:tcBorders>
              <w:top w:val="single" w:sz="4" w:space="0" w:color="auto"/>
              <w:bottom w:val="single" w:sz="4" w:space="0" w:color="auto"/>
            </w:tcBorders>
            <w:noWrap/>
            <w:vAlign w:val="bottom"/>
          </w:tcPr>
          <w:p w14:paraId="6D30532B"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71F38A36"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Coverage</w:t>
            </w:r>
          </w:p>
        </w:tc>
        <w:tc>
          <w:tcPr>
            <w:tcW w:w="1420" w:type="pct"/>
            <w:gridSpan w:val="2"/>
            <w:tcBorders>
              <w:top w:val="single" w:sz="4" w:space="0" w:color="auto"/>
              <w:bottom w:val="single" w:sz="4" w:space="0" w:color="auto"/>
            </w:tcBorders>
            <w:vAlign w:val="bottom"/>
          </w:tcPr>
          <w:p w14:paraId="270A218B"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Liabilities for </w:t>
            </w:r>
          </w:p>
          <w:p w14:paraId="4AB5A8F0"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04" w:type="pct"/>
            <w:vAlign w:val="bottom"/>
          </w:tcPr>
          <w:p w14:paraId="361ED80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0F2E2462" w14:textId="77777777" w:rsidTr="00FF1E0D">
        <w:tc>
          <w:tcPr>
            <w:cnfStyle w:val="001000000000" w:firstRow="0" w:lastRow="0" w:firstColumn="1" w:lastColumn="0" w:oddVBand="0" w:evenVBand="0" w:oddHBand="0" w:evenHBand="0" w:firstRowFirstColumn="0" w:firstRowLastColumn="0" w:lastRowFirstColumn="0" w:lastRowLastColumn="0"/>
            <w:tcW w:w="1456" w:type="pct"/>
            <w:tcBorders>
              <w:bottom w:val="single" w:sz="4" w:space="0" w:color="auto"/>
            </w:tcBorders>
            <w:noWrap/>
            <w:vAlign w:val="bottom"/>
            <w:hideMark/>
          </w:tcPr>
          <w:p w14:paraId="0FECBDCB" w14:textId="77777777" w:rsidR="00CB4957" w:rsidRPr="00FD0F20" w:rsidRDefault="00CB4957" w:rsidP="00FF1E0D">
            <w:pPr>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710" w:type="pct"/>
            <w:tcBorders>
              <w:bottom w:val="single" w:sz="4" w:space="0" w:color="auto"/>
            </w:tcBorders>
            <w:noWrap/>
            <w:vAlign w:val="bottom"/>
            <w:hideMark/>
          </w:tcPr>
          <w:p w14:paraId="0839DE1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w:t>
            </w:r>
          </w:p>
          <w:p w14:paraId="2F0A5E9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component</w:t>
            </w:r>
          </w:p>
          <w:p w14:paraId="3BDC9EB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19C127E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bottom"/>
            <w:hideMark/>
          </w:tcPr>
          <w:p w14:paraId="22255BF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0E467E7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416E12E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bottom"/>
          </w:tcPr>
          <w:p w14:paraId="36D86EA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Present value of future cash flows</w:t>
            </w:r>
          </w:p>
          <w:p w14:paraId="2818E53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5E1F2B5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center"/>
            <w:hideMark/>
          </w:tcPr>
          <w:p w14:paraId="31B8EADF" w14:textId="77777777" w:rsidR="00FF1E0D"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Risk </w:t>
            </w:r>
          </w:p>
          <w:p w14:paraId="6CCE0B02" w14:textId="7787D9BC"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adjustment for</w:t>
            </w:r>
          </w:p>
          <w:p w14:paraId="37892F3B" w14:textId="77777777"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24E5CCA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1EE9749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7D2BA99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04" w:type="pct"/>
            <w:tcBorders>
              <w:bottom w:val="single" w:sz="4" w:space="0" w:color="auto"/>
            </w:tcBorders>
            <w:noWrap/>
            <w:vAlign w:val="bottom"/>
            <w:hideMark/>
          </w:tcPr>
          <w:p w14:paraId="0F15D7A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53FFEF2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1C87575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CB4957" w:rsidRPr="00FD0F20" w14:paraId="03CCA48F" w14:textId="77777777" w:rsidTr="00FF1E0D">
        <w:tc>
          <w:tcPr>
            <w:cnfStyle w:val="001000000000" w:firstRow="0" w:lastRow="0" w:firstColumn="1" w:lastColumn="0" w:oddVBand="0" w:evenVBand="0" w:oddHBand="0" w:evenHBand="0" w:firstRowFirstColumn="0" w:firstRowLastColumn="0" w:lastRowFirstColumn="0" w:lastRowLastColumn="0"/>
            <w:tcW w:w="1456" w:type="pct"/>
            <w:tcBorders>
              <w:top w:val="single" w:sz="4" w:space="0" w:color="auto"/>
            </w:tcBorders>
            <w:noWrap/>
          </w:tcPr>
          <w:p w14:paraId="78368888" w14:textId="77777777" w:rsidR="00CB4957" w:rsidRPr="00FD0F20" w:rsidRDefault="00CB4957" w:rsidP="00FF1E0D">
            <w:pPr>
              <w:ind w:left="67" w:hanging="139"/>
              <w:contextualSpacing/>
              <w:rPr>
                <w:rFonts w:ascii="Arial" w:hAnsi="Arial" w:cs="Arial"/>
                <w:color w:val="000000" w:themeColor="text1"/>
                <w:sz w:val="16"/>
                <w:szCs w:val="16"/>
                <w:cs/>
                <w:lang w:val="en-GB" w:eastAsia="en-GB"/>
              </w:rPr>
            </w:pPr>
          </w:p>
        </w:tc>
        <w:tc>
          <w:tcPr>
            <w:tcW w:w="710" w:type="pct"/>
            <w:tcBorders>
              <w:top w:val="single" w:sz="4" w:space="0" w:color="auto"/>
            </w:tcBorders>
            <w:noWrap/>
          </w:tcPr>
          <w:p w14:paraId="5F20CDCE"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0884302E"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52390E1B"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71DF00E4"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4" w:type="pct"/>
            <w:tcBorders>
              <w:top w:val="single" w:sz="4" w:space="0" w:color="auto"/>
            </w:tcBorders>
            <w:noWrap/>
          </w:tcPr>
          <w:p w14:paraId="133217ED"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7E25AE15"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CD1C409"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liabilities</w:t>
            </w:r>
          </w:p>
        </w:tc>
        <w:tc>
          <w:tcPr>
            <w:tcW w:w="710" w:type="pct"/>
            <w:noWrap/>
            <w:vAlign w:val="bottom"/>
          </w:tcPr>
          <w:p w14:paraId="765A6F0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660,051</w:t>
            </w:r>
          </w:p>
        </w:tc>
        <w:tc>
          <w:tcPr>
            <w:tcW w:w="710" w:type="pct"/>
            <w:noWrap/>
            <w:vAlign w:val="bottom"/>
          </w:tcPr>
          <w:p w14:paraId="0663212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46</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190</w:t>
            </w:r>
          </w:p>
        </w:tc>
        <w:tc>
          <w:tcPr>
            <w:tcW w:w="710" w:type="pct"/>
            <w:noWrap/>
            <w:vAlign w:val="bottom"/>
          </w:tcPr>
          <w:p w14:paraId="23FB064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653</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006</w:t>
            </w:r>
          </w:p>
        </w:tc>
        <w:tc>
          <w:tcPr>
            <w:tcW w:w="710" w:type="pct"/>
            <w:noWrap/>
            <w:vAlign w:val="bottom"/>
          </w:tcPr>
          <w:p w14:paraId="702C54A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72,646</w:t>
            </w:r>
          </w:p>
        </w:tc>
        <w:tc>
          <w:tcPr>
            <w:tcW w:w="704" w:type="pct"/>
            <w:noWrap/>
            <w:vAlign w:val="bottom"/>
          </w:tcPr>
          <w:p w14:paraId="6FB7EDA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1</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431</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893</w:t>
            </w:r>
          </w:p>
        </w:tc>
      </w:tr>
      <w:tr w:rsidR="00CB4957" w:rsidRPr="00FD0F20" w14:paraId="52788B1E"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6944A4D"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assets</w:t>
            </w:r>
          </w:p>
        </w:tc>
        <w:tc>
          <w:tcPr>
            <w:tcW w:w="710" w:type="pct"/>
            <w:tcBorders>
              <w:bottom w:val="single" w:sz="4" w:space="0" w:color="auto"/>
            </w:tcBorders>
            <w:noWrap/>
            <w:vAlign w:val="bottom"/>
          </w:tcPr>
          <w:p w14:paraId="01F32A6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113,904</w:t>
            </w:r>
          </w:p>
        </w:tc>
        <w:tc>
          <w:tcPr>
            <w:tcW w:w="710" w:type="pct"/>
            <w:tcBorders>
              <w:bottom w:val="single" w:sz="4" w:space="0" w:color="auto"/>
            </w:tcBorders>
            <w:noWrap/>
            <w:vAlign w:val="bottom"/>
          </w:tcPr>
          <w:p w14:paraId="68ADFD9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r w:rsidRPr="00FD0F20">
              <w:rPr>
                <w:rFonts w:ascii="Arial" w:eastAsia="Cordia New" w:hAnsi="Arial" w:cs="Arial"/>
                <w:color w:val="000000"/>
                <w:sz w:val="16"/>
                <w:szCs w:val="16"/>
                <w:lang w:val="en-GB" w:eastAsia="en-GB"/>
              </w:rPr>
              <w:t>2,023</w:t>
            </w:r>
          </w:p>
        </w:tc>
        <w:tc>
          <w:tcPr>
            <w:tcW w:w="710" w:type="pct"/>
            <w:tcBorders>
              <w:bottom w:val="single" w:sz="4" w:space="0" w:color="auto"/>
            </w:tcBorders>
            <w:noWrap/>
            <w:vAlign w:val="bottom"/>
          </w:tcPr>
          <w:p w14:paraId="75E5893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(248,709)</w:t>
            </w:r>
          </w:p>
        </w:tc>
        <w:tc>
          <w:tcPr>
            <w:tcW w:w="710" w:type="pct"/>
            <w:tcBorders>
              <w:bottom w:val="single" w:sz="4" w:space="0" w:color="auto"/>
            </w:tcBorders>
            <w:noWrap/>
            <w:vAlign w:val="bottom"/>
          </w:tcPr>
          <w:p w14:paraId="01CD857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8</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791</w:t>
            </w:r>
          </w:p>
        </w:tc>
        <w:tc>
          <w:tcPr>
            <w:tcW w:w="704" w:type="pct"/>
            <w:tcBorders>
              <w:bottom w:val="single" w:sz="4" w:space="0" w:color="auto"/>
            </w:tcBorders>
            <w:noWrap/>
            <w:vAlign w:val="bottom"/>
          </w:tcPr>
          <w:p w14:paraId="44858CD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(123,991)</w:t>
            </w:r>
          </w:p>
        </w:tc>
      </w:tr>
      <w:tr w:rsidR="00CB4957" w:rsidRPr="00FD0F20" w14:paraId="105501AD"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57DD02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76A7EC6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vAlign w:val="bottom"/>
          </w:tcPr>
          <w:p w14:paraId="2324B26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10" w:type="pct"/>
            <w:tcBorders>
              <w:top w:val="single" w:sz="4" w:space="0" w:color="auto"/>
            </w:tcBorders>
            <w:noWrap/>
            <w:vAlign w:val="bottom"/>
          </w:tcPr>
          <w:p w14:paraId="51DC55C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c>
          <w:tcPr>
            <w:tcW w:w="710" w:type="pct"/>
            <w:tcBorders>
              <w:top w:val="single" w:sz="4" w:space="0" w:color="auto"/>
            </w:tcBorders>
            <w:noWrap/>
            <w:vAlign w:val="bottom"/>
          </w:tcPr>
          <w:p w14:paraId="0CD2CC7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04" w:type="pct"/>
            <w:tcBorders>
              <w:top w:val="single" w:sz="4" w:space="0" w:color="auto"/>
            </w:tcBorders>
            <w:noWrap/>
            <w:vAlign w:val="bottom"/>
          </w:tcPr>
          <w:p w14:paraId="0DFBCF8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r>
      <w:tr w:rsidR="00CB4957" w:rsidRPr="00FD0F20" w14:paraId="68BDE3FF"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82E13F4" w14:textId="77777777" w:rsidR="00CB4957" w:rsidRPr="00FD0F20" w:rsidRDefault="00CB4957"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710" w:type="pct"/>
            <w:tcBorders>
              <w:bottom w:val="single" w:sz="4" w:space="0" w:color="auto"/>
            </w:tcBorders>
            <w:noWrap/>
            <w:vAlign w:val="bottom"/>
          </w:tcPr>
          <w:p w14:paraId="0AC043C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773</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955</w:t>
            </w:r>
          </w:p>
        </w:tc>
        <w:tc>
          <w:tcPr>
            <w:tcW w:w="710" w:type="pct"/>
            <w:tcBorders>
              <w:bottom w:val="single" w:sz="4" w:space="0" w:color="auto"/>
            </w:tcBorders>
            <w:noWrap/>
            <w:vAlign w:val="bottom"/>
          </w:tcPr>
          <w:p w14:paraId="0CF4A50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48,213</w:t>
            </w:r>
          </w:p>
        </w:tc>
        <w:tc>
          <w:tcPr>
            <w:tcW w:w="710" w:type="pct"/>
            <w:tcBorders>
              <w:bottom w:val="single" w:sz="4" w:space="0" w:color="auto"/>
            </w:tcBorders>
            <w:noWrap/>
            <w:vAlign w:val="bottom"/>
          </w:tcPr>
          <w:p w14:paraId="206BA37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r w:rsidRPr="00FD0F20">
              <w:rPr>
                <w:rFonts w:ascii="Arial" w:eastAsia="Cordia New" w:hAnsi="Arial" w:cs="Arial"/>
                <w:color w:val="000000"/>
                <w:sz w:val="16"/>
                <w:szCs w:val="16"/>
                <w:lang w:val="en-GB" w:eastAsia="en-GB"/>
              </w:rPr>
              <w:t>404,297</w:t>
            </w:r>
          </w:p>
        </w:tc>
        <w:tc>
          <w:tcPr>
            <w:tcW w:w="710" w:type="pct"/>
            <w:tcBorders>
              <w:bottom w:val="single" w:sz="4" w:space="0" w:color="auto"/>
            </w:tcBorders>
            <w:noWrap/>
            <w:vAlign w:val="bottom"/>
          </w:tcPr>
          <w:p w14:paraId="5C6A95E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81,437</w:t>
            </w:r>
          </w:p>
        </w:tc>
        <w:tc>
          <w:tcPr>
            <w:tcW w:w="704" w:type="pct"/>
            <w:tcBorders>
              <w:bottom w:val="single" w:sz="4" w:space="0" w:color="auto"/>
            </w:tcBorders>
            <w:noWrap/>
            <w:vAlign w:val="bottom"/>
          </w:tcPr>
          <w:p w14:paraId="00055C9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r w:rsidRPr="00FD0F20">
              <w:rPr>
                <w:rFonts w:ascii="Arial" w:eastAsia="Cordia New" w:hAnsi="Arial" w:cs="Arial"/>
                <w:color w:val="000000"/>
                <w:sz w:val="16"/>
                <w:szCs w:val="16"/>
                <w:lang w:val="en-GB" w:eastAsia="en-GB"/>
              </w:rPr>
              <w:t>1,307,902</w:t>
            </w:r>
          </w:p>
        </w:tc>
      </w:tr>
      <w:tr w:rsidR="00CB4957" w:rsidRPr="00FD0F20" w14:paraId="2A67109E"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7E090FE"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5D27426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62C4DD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10" w:type="pct"/>
            <w:tcBorders>
              <w:top w:val="single" w:sz="4" w:space="0" w:color="auto"/>
            </w:tcBorders>
            <w:noWrap/>
            <w:vAlign w:val="bottom"/>
          </w:tcPr>
          <w:p w14:paraId="2CB3808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D55CCA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5F99CD5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7AFA5A93"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EF555F7" w14:textId="77777777" w:rsidR="00CB4957" w:rsidRPr="00FD0F20" w:rsidRDefault="00CB4957"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710" w:type="pct"/>
            <w:tcBorders>
              <w:bottom w:val="single" w:sz="4" w:space="0" w:color="auto"/>
            </w:tcBorders>
            <w:noWrap/>
            <w:vAlign w:val="bottom"/>
          </w:tcPr>
          <w:p w14:paraId="34EFB30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eastAsia="Cordia New" w:hAnsi="Arial" w:cs="Arial"/>
                <w:color w:val="000000"/>
                <w:sz w:val="16"/>
                <w:szCs w:val="16"/>
                <w:cs/>
                <w:lang w:eastAsia="en-GB"/>
              </w:rPr>
              <w:t>(2</w:t>
            </w:r>
            <w:r w:rsidRPr="00FD0F20">
              <w:rPr>
                <w:rFonts w:ascii="Arial" w:eastAsia="Cordia New" w:hAnsi="Arial" w:cs="Arial"/>
                <w:color w:val="000000"/>
                <w:sz w:val="16"/>
                <w:szCs w:val="16"/>
                <w:lang w:eastAsia="en-GB"/>
              </w:rPr>
              <w:t>,</w:t>
            </w:r>
            <w:r w:rsidRPr="00FD0F20">
              <w:rPr>
                <w:rFonts w:ascii="Arial" w:eastAsia="Cordia New" w:hAnsi="Arial" w:cs="Arial"/>
                <w:color w:val="000000"/>
                <w:sz w:val="16"/>
                <w:szCs w:val="16"/>
                <w:cs/>
                <w:lang w:eastAsia="en-GB"/>
              </w:rPr>
              <w:t>764</w:t>
            </w:r>
            <w:r w:rsidRPr="00FD0F20">
              <w:rPr>
                <w:rFonts w:ascii="Arial" w:eastAsia="Cordia New" w:hAnsi="Arial" w:cs="Arial"/>
                <w:color w:val="000000"/>
                <w:sz w:val="16"/>
                <w:szCs w:val="16"/>
                <w:lang w:eastAsia="en-GB"/>
              </w:rPr>
              <w:t>,</w:t>
            </w:r>
            <w:r w:rsidRPr="00FD0F20">
              <w:rPr>
                <w:rFonts w:ascii="Arial" w:eastAsia="Cordia New" w:hAnsi="Arial" w:cs="Arial"/>
                <w:color w:val="000000"/>
                <w:sz w:val="16"/>
                <w:szCs w:val="16"/>
                <w:cs/>
                <w:lang w:eastAsia="en-GB"/>
              </w:rPr>
              <w:t>190)</w:t>
            </w:r>
          </w:p>
        </w:tc>
        <w:tc>
          <w:tcPr>
            <w:tcW w:w="710" w:type="pct"/>
            <w:tcBorders>
              <w:bottom w:val="single" w:sz="4" w:space="0" w:color="auto"/>
            </w:tcBorders>
            <w:noWrap/>
            <w:vAlign w:val="bottom"/>
          </w:tcPr>
          <w:p w14:paraId="6AB40CA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eastAsia="en-GB"/>
              </w:rPr>
            </w:pPr>
            <w:r w:rsidRPr="00FD0F20">
              <w:rPr>
                <w:rFonts w:ascii="Arial" w:eastAsia="Cordia New" w:hAnsi="Arial" w:cs="Arial"/>
                <w:color w:val="000000"/>
                <w:sz w:val="16"/>
                <w:szCs w:val="16"/>
                <w:lang w:eastAsia="en-GB"/>
              </w:rPr>
              <w:t>-</w:t>
            </w:r>
          </w:p>
        </w:tc>
        <w:tc>
          <w:tcPr>
            <w:tcW w:w="710" w:type="pct"/>
            <w:tcBorders>
              <w:bottom w:val="single" w:sz="4" w:space="0" w:color="auto"/>
            </w:tcBorders>
            <w:noWrap/>
            <w:vAlign w:val="bottom"/>
          </w:tcPr>
          <w:p w14:paraId="1855445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eastAsia="Cordia New" w:hAnsi="Arial" w:cs="Arial"/>
                <w:color w:val="000000"/>
                <w:sz w:val="16"/>
                <w:szCs w:val="16"/>
                <w:lang w:eastAsia="en-GB"/>
              </w:rPr>
              <w:t>-</w:t>
            </w:r>
          </w:p>
        </w:tc>
        <w:tc>
          <w:tcPr>
            <w:tcW w:w="710" w:type="pct"/>
            <w:tcBorders>
              <w:bottom w:val="single" w:sz="4" w:space="0" w:color="auto"/>
            </w:tcBorders>
            <w:noWrap/>
            <w:vAlign w:val="bottom"/>
          </w:tcPr>
          <w:p w14:paraId="1A2BC53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eastAsia="Cordia New" w:hAnsi="Arial" w:cs="Arial"/>
                <w:color w:val="000000"/>
                <w:sz w:val="16"/>
                <w:szCs w:val="16"/>
                <w:lang w:eastAsia="en-GB"/>
              </w:rPr>
              <w:t>-</w:t>
            </w:r>
          </w:p>
        </w:tc>
        <w:tc>
          <w:tcPr>
            <w:tcW w:w="704" w:type="pct"/>
            <w:tcBorders>
              <w:bottom w:val="single" w:sz="4" w:space="0" w:color="auto"/>
            </w:tcBorders>
            <w:noWrap/>
            <w:vAlign w:val="bottom"/>
          </w:tcPr>
          <w:p w14:paraId="1C3A131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eastAsia="Cordia New" w:hAnsi="Arial" w:cs="Arial"/>
                <w:color w:val="000000"/>
                <w:sz w:val="16"/>
                <w:szCs w:val="16"/>
                <w:cs/>
                <w:lang w:eastAsia="en-GB"/>
              </w:rPr>
              <w:t>(2</w:t>
            </w:r>
            <w:r w:rsidRPr="00FD0F20">
              <w:rPr>
                <w:rFonts w:ascii="Arial" w:eastAsia="Cordia New" w:hAnsi="Arial" w:cs="Arial"/>
                <w:color w:val="000000"/>
                <w:sz w:val="16"/>
                <w:szCs w:val="16"/>
                <w:lang w:eastAsia="en-GB"/>
              </w:rPr>
              <w:t>,</w:t>
            </w:r>
            <w:r w:rsidRPr="00FD0F20">
              <w:rPr>
                <w:rFonts w:ascii="Arial" w:eastAsia="Cordia New" w:hAnsi="Arial" w:cs="Arial"/>
                <w:color w:val="000000"/>
                <w:sz w:val="16"/>
                <w:szCs w:val="16"/>
                <w:cs/>
                <w:lang w:eastAsia="en-GB"/>
              </w:rPr>
              <w:t>764</w:t>
            </w:r>
            <w:r w:rsidRPr="00FD0F20">
              <w:rPr>
                <w:rFonts w:ascii="Arial" w:eastAsia="Cordia New" w:hAnsi="Arial" w:cs="Arial"/>
                <w:color w:val="000000"/>
                <w:sz w:val="16"/>
                <w:szCs w:val="16"/>
                <w:lang w:eastAsia="en-GB"/>
              </w:rPr>
              <w:t>,</w:t>
            </w:r>
            <w:r w:rsidRPr="00FD0F20">
              <w:rPr>
                <w:rFonts w:ascii="Arial" w:eastAsia="Cordia New" w:hAnsi="Arial" w:cs="Arial"/>
                <w:color w:val="000000"/>
                <w:sz w:val="16"/>
                <w:szCs w:val="16"/>
                <w:cs/>
                <w:lang w:eastAsia="en-GB"/>
              </w:rPr>
              <w:t>190)</w:t>
            </w:r>
          </w:p>
        </w:tc>
      </w:tr>
      <w:tr w:rsidR="00CB4957" w:rsidRPr="00FD0F20" w14:paraId="35591818"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171ACB7"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30FBD74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10" w:type="pct"/>
            <w:tcBorders>
              <w:top w:val="single" w:sz="4" w:space="0" w:color="auto"/>
            </w:tcBorders>
            <w:noWrap/>
            <w:vAlign w:val="bottom"/>
          </w:tcPr>
          <w:p w14:paraId="487F715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5C2B5A8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63C39D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4F84D12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CB4957" w:rsidRPr="00FD0F20" w14:paraId="393A6A61"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5FE1069" w14:textId="77777777" w:rsidR="00CB4957" w:rsidRPr="00FD0F20" w:rsidRDefault="00CB4957"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10" w:type="pct"/>
            <w:noWrap/>
            <w:vAlign w:val="bottom"/>
          </w:tcPr>
          <w:p w14:paraId="6EC84EC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10" w:type="pct"/>
            <w:noWrap/>
            <w:vAlign w:val="bottom"/>
          </w:tcPr>
          <w:p w14:paraId="15822E5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0" w:type="pct"/>
            <w:noWrap/>
            <w:vAlign w:val="bottom"/>
          </w:tcPr>
          <w:p w14:paraId="3E3771A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700EFAA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4" w:type="pct"/>
            <w:noWrap/>
            <w:vAlign w:val="bottom"/>
          </w:tcPr>
          <w:p w14:paraId="09B3290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CB4957" w:rsidRPr="00FD0F20" w14:paraId="74607944"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10FEDD9"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Incurred claims and directly attributable expenses</w:t>
            </w:r>
          </w:p>
        </w:tc>
        <w:tc>
          <w:tcPr>
            <w:tcW w:w="710" w:type="pct"/>
            <w:noWrap/>
            <w:vAlign w:val="bottom"/>
          </w:tcPr>
          <w:p w14:paraId="2B2452C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eastAsia="en-GB"/>
              </w:rPr>
              <w:t>-</w:t>
            </w:r>
          </w:p>
        </w:tc>
        <w:tc>
          <w:tcPr>
            <w:tcW w:w="710" w:type="pct"/>
            <w:noWrap/>
            <w:vAlign w:val="bottom"/>
          </w:tcPr>
          <w:p w14:paraId="2B8992C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(36</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618)</w:t>
            </w:r>
          </w:p>
        </w:tc>
        <w:tc>
          <w:tcPr>
            <w:tcW w:w="710" w:type="pct"/>
            <w:noWrap/>
            <w:vAlign w:val="bottom"/>
          </w:tcPr>
          <w:p w14:paraId="57D0FCB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3,319,044</w:t>
            </w:r>
          </w:p>
        </w:tc>
        <w:tc>
          <w:tcPr>
            <w:tcW w:w="710" w:type="pct"/>
            <w:noWrap/>
            <w:vAlign w:val="bottom"/>
          </w:tcPr>
          <w:p w14:paraId="077BCE3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95,901</w:t>
            </w:r>
          </w:p>
        </w:tc>
        <w:tc>
          <w:tcPr>
            <w:tcW w:w="704" w:type="pct"/>
            <w:noWrap/>
            <w:vAlign w:val="bottom"/>
          </w:tcPr>
          <w:p w14:paraId="33A24C9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3,378,327</w:t>
            </w:r>
          </w:p>
        </w:tc>
      </w:tr>
      <w:tr w:rsidR="00CB4957" w:rsidRPr="00FD0F20" w14:paraId="65EE755D"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4192C0D"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Losses on onerous contracts and reversals of losses</w:t>
            </w:r>
          </w:p>
        </w:tc>
        <w:tc>
          <w:tcPr>
            <w:tcW w:w="710" w:type="pct"/>
            <w:noWrap/>
            <w:vAlign w:val="bottom"/>
          </w:tcPr>
          <w:p w14:paraId="44BBBC6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10" w:type="pct"/>
            <w:noWrap/>
            <w:vAlign w:val="bottom"/>
          </w:tcPr>
          <w:p w14:paraId="713862E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10,565</w:t>
            </w:r>
          </w:p>
        </w:tc>
        <w:tc>
          <w:tcPr>
            <w:tcW w:w="710" w:type="pct"/>
            <w:noWrap/>
            <w:vAlign w:val="bottom"/>
          </w:tcPr>
          <w:p w14:paraId="1B3853A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noWrap/>
            <w:vAlign w:val="bottom"/>
          </w:tcPr>
          <w:p w14:paraId="5AEDE5A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noWrap/>
            <w:vAlign w:val="bottom"/>
          </w:tcPr>
          <w:p w14:paraId="738F925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10,565</w:t>
            </w:r>
          </w:p>
        </w:tc>
      </w:tr>
      <w:tr w:rsidR="00CB4957" w:rsidRPr="00FD0F20" w14:paraId="79E2E86B"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819559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Amortisation of cash flows to acquire insurance contracts</w:t>
            </w:r>
          </w:p>
        </w:tc>
        <w:tc>
          <w:tcPr>
            <w:tcW w:w="710" w:type="pct"/>
            <w:tcBorders>
              <w:bottom w:val="single" w:sz="4" w:space="0" w:color="auto"/>
            </w:tcBorders>
            <w:noWrap/>
            <w:vAlign w:val="bottom"/>
          </w:tcPr>
          <w:p w14:paraId="4EF45AE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234,305</w:t>
            </w:r>
          </w:p>
        </w:tc>
        <w:tc>
          <w:tcPr>
            <w:tcW w:w="710" w:type="pct"/>
            <w:tcBorders>
              <w:bottom w:val="single" w:sz="4" w:space="0" w:color="auto"/>
            </w:tcBorders>
            <w:noWrap/>
            <w:vAlign w:val="bottom"/>
          </w:tcPr>
          <w:p w14:paraId="0F50A88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245E6E5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55BB6F3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tcBorders>
              <w:bottom w:val="single" w:sz="4" w:space="0" w:color="auto"/>
            </w:tcBorders>
            <w:noWrap/>
            <w:vAlign w:val="bottom"/>
          </w:tcPr>
          <w:p w14:paraId="12A5B37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234</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305</w:t>
            </w:r>
          </w:p>
        </w:tc>
      </w:tr>
      <w:tr w:rsidR="00CB4957" w:rsidRPr="00FD0F20" w14:paraId="54AB1D05"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0FB4B4F"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384C1A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670721F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7AE5D2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737FD3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59F9868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5BBF8270"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3852E32"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Insurance service expenses</w:t>
            </w:r>
          </w:p>
        </w:tc>
        <w:tc>
          <w:tcPr>
            <w:tcW w:w="710" w:type="pct"/>
            <w:tcBorders>
              <w:bottom w:val="single" w:sz="4" w:space="0" w:color="auto"/>
            </w:tcBorders>
            <w:noWrap/>
            <w:vAlign w:val="bottom"/>
          </w:tcPr>
          <w:p w14:paraId="674A04C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234</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305</w:t>
            </w:r>
          </w:p>
        </w:tc>
        <w:tc>
          <w:tcPr>
            <w:tcW w:w="710" w:type="pct"/>
            <w:tcBorders>
              <w:bottom w:val="single" w:sz="4" w:space="0" w:color="auto"/>
            </w:tcBorders>
            <w:noWrap/>
            <w:vAlign w:val="bottom"/>
          </w:tcPr>
          <w:p w14:paraId="1DA67DF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(26</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053)</w:t>
            </w:r>
          </w:p>
        </w:tc>
        <w:tc>
          <w:tcPr>
            <w:tcW w:w="710" w:type="pct"/>
            <w:tcBorders>
              <w:bottom w:val="single" w:sz="4" w:space="0" w:color="auto"/>
            </w:tcBorders>
            <w:noWrap/>
            <w:vAlign w:val="bottom"/>
          </w:tcPr>
          <w:p w14:paraId="173A681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3,319,044</w:t>
            </w:r>
          </w:p>
        </w:tc>
        <w:tc>
          <w:tcPr>
            <w:tcW w:w="710" w:type="pct"/>
            <w:tcBorders>
              <w:bottom w:val="single" w:sz="4" w:space="0" w:color="auto"/>
            </w:tcBorders>
            <w:noWrap/>
            <w:vAlign w:val="bottom"/>
          </w:tcPr>
          <w:p w14:paraId="36B8C0A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95,901</w:t>
            </w:r>
          </w:p>
        </w:tc>
        <w:tc>
          <w:tcPr>
            <w:tcW w:w="704" w:type="pct"/>
            <w:tcBorders>
              <w:bottom w:val="single" w:sz="4" w:space="0" w:color="auto"/>
            </w:tcBorders>
            <w:noWrap/>
            <w:vAlign w:val="bottom"/>
          </w:tcPr>
          <w:p w14:paraId="68C4AA2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3,623,197</w:t>
            </w:r>
          </w:p>
        </w:tc>
      </w:tr>
      <w:tr w:rsidR="00CB4957" w:rsidRPr="00FD0F20" w14:paraId="4A1C8F7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CFBE358"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464D8CF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10" w:type="pct"/>
            <w:tcBorders>
              <w:top w:val="single" w:sz="4" w:space="0" w:color="auto"/>
            </w:tcBorders>
            <w:noWrap/>
            <w:vAlign w:val="bottom"/>
          </w:tcPr>
          <w:p w14:paraId="282501E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10" w:type="pct"/>
            <w:tcBorders>
              <w:top w:val="single" w:sz="4" w:space="0" w:color="auto"/>
            </w:tcBorders>
            <w:noWrap/>
            <w:vAlign w:val="bottom"/>
          </w:tcPr>
          <w:p w14:paraId="2EC784B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73A387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4F960A7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544BEEB2"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4B9657C"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710" w:type="pct"/>
            <w:noWrap/>
            <w:vAlign w:val="bottom"/>
          </w:tcPr>
          <w:p w14:paraId="17770CE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529</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885)</w:t>
            </w:r>
          </w:p>
        </w:tc>
        <w:tc>
          <w:tcPr>
            <w:tcW w:w="710" w:type="pct"/>
            <w:noWrap/>
            <w:vAlign w:val="bottom"/>
          </w:tcPr>
          <w:p w14:paraId="4D37D9D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(26</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053)</w:t>
            </w:r>
          </w:p>
        </w:tc>
        <w:tc>
          <w:tcPr>
            <w:tcW w:w="710" w:type="pct"/>
            <w:noWrap/>
            <w:vAlign w:val="bottom"/>
          </w:tcPr>
          <w:p w14:paraId="72AD86C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3,319,044</w:t>
            </w:r>
          </w:p>
        </w:tc>
        <w:tc>
          <w:tcPr>
            <w:tcW w:w="710" w:type="pct"/>
            <w:noWrap/>
            <w:vAlign w:val="bottom"/>
          </w:tcPr>
          <w:p w14:paraId="0617EFB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95,901</w:t>
            </w:r>
          </w:p>
        </w:tc>
        <w:tc>
          <w:tcPr>
            <w:tcW w:w="704" w:type="pct"/>
            <w:noWrap/>
            <w:vAlign w:val="bottom"/>
          </w:tcPr>
          <w:p w14:paraId="5F54D3B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859,007</w:t>
            </w:r>
          </w:p>
        </w:tc>
      </w:tr>
      <w:tr w:rsidR="00CB4957" w:rsidRPr="00FD0F20" w14:paraId="31E83EE6"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011183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Financial (income) expenses from insurance contracts issued</w:t>
            </w:r>
          </w:p>
        </w:tc>
        <w:tc>
          <w:tcPr>
            <w:tcW w:w="710" w:type="pct"/>
            <w:noWrap/>
            <w:vAlign w:val="bottom"/>
          </w:tcPr>
          <w:p w14:paraId="2ADB42B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(6,339)</w:t>
            </w:r>
          </w:p>
        </w:tc>
        <w:tc>
          <w:tcPr>
            <w:tcW w:w="710" w:type="pct"/>
            <w:noWrap/>
            <w:vAlign w:val="bottom"/>
          </w:tcPr>
          <w:p w14:paraId="389A16B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(326)</w:t>
            </w:r>
          </w:p>
        </w:tc>
        <w:tc>
          <w:tcPr>
            <w:tcW w:w="710" w:type="pct"/>
            <w:noWrap/>
            <w:vAlign w:val="bottom"/>
          </w:tcPr>
          <w:p w14:paraId="0A65EAC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1,668</w:t>
            </w:r>
          </w:p>
        </w:tc>
        <w:tc>
          <w:tcPr>
            <w:tcW w:w="710" w:type="pct"/>
            <w:noWrap/>
            <w:vAlign w:val="bottom"/>
          </w:tcPr>
          <w:p w14:paraId="02ECCA0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(574)</w:t>
            </w:r>
          </w:p>
        </w:tc>
        <w:tc>
          <w:tcPr>
            <w:tcW w:w="704" w:type="pct"/>
            <w:noWrap/>
            <w:vAlign w:val="bottom"/>
          </w:tcPr>
          <w:p w14:paraId="510E6FE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(5,571)</w:t>
            </w:r>
          </w:p>
        </w:tc>
      </w:tr>
      <w:tr w:rsidR="00CB4957" w:rsidRPr="00FD0F20" w14:paraId="7F511B8B"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5C1D4B2"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affecting insurance service result</w:t>
            </w:r>
          </w:p>
        </w:tc>
        <w:tc>
          <w:tcPr>
            <w:tcW w:w="710" w:type="pct"/>
            <w:tcBorders>
              <w:bottom w:val="single" w:sz="4" w:space="0" w:color="auto"/>
            </w:tcBorders>
            <w:noWrap/>
            <w:vAlign w:val="bottom"/>
          </w:tcPr>
          <w:p w14:paraId="6809940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10" w:type="pct"/>
            <w:tcBorders>
              <w:bottom w:val="single" w:sz="4" w:space="0" w:color="auto"/>
            </w:tcBorders>
            <w:noWrap/>
            <w:vAlign w:val="bottom"/>
          </w:tcPr>
          <w:p w14:paraId="5280581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20C1114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10" w:type="pct"/>
            <w:tcBorders>
              <w:bottom w:val="single" w:sz="4" w:space="0" w:color="auto"/>
            </w:tcBorders>
            <w:noWrap/>
            <w:vAlign w:val="bottom"/>
          </w:tcPr>
          <w:p w14:paraId="29C081D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tcBorders>
              <w:bottom w:val="single" w:sz="4" w:space="0" w:color="auto"/>
            </w:tcBorders>
            <w:noWrap/>
            <w:vAlign w:val="bottom"/>
          </w:tcPr>
          <w:p w14:paraId="594320E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r>
      <w:tr w:rsidR="00CB4957" w:rsidRPr="00FD0F20" w14:paraId="2A83B361"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59AB275"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7ABD223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4D6B7E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10" w:type="pct"/>
            <w:tcBorders>
              <w:top w:val="single" w:sz="4" w:space="0" w:color="auto"/>
            </w:tcBorders>
            <w:noWrap/>
            <w:vAlign w:val="bottom"/>
          </w:tcPr>
          <w:p w14:paraId="7C58FE3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D1C744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47A5463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3D40A6E1"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9854C55"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710" w:type="pct"/>
            <w:tcBorders>
              <w:bottom w:val="single" w:sz="4" w:space="0" w:color="auto"/>
            </w:tcBorders>
            <w:noWrap/>
            <w:vAlign w:val="bottom"/>
          </w:tcPr>
          <w:p w14:paraId="29CE264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(2,536,224)</w:t>
            </w:r>
          </w:p>
        </w:tc>
        <w:tc>
          <w:tcPr>
            <w:tcW w:w="710" w:type="pct"/>
            <w:tcBorders>
              <w:bottom w:val="single" w:sz="4" w:space="0" w:color="auto"/>
            </w:tcBorders>
            <w:noWrap/>
            <w:vAlign w:val="bottom"/>
          </w:tcPr>
          <w:p w14:paraId="649F63F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(26</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379)</w:t>
            </w:r>
          </w:p>
        </w:tc>
        <w:tc>
          <w:tcPr>
            <w:tcW w:w="710" w:type="pct"/>
            <w:tcBorders>
              <w:bottom w:val="single" w:sz="4" w:space="0" w:color="auto"/>
            </w:tcBorders>
            <w:noWrap/>
            <w:vAlign w:val="bottom"/>
          </w:tcPr>
          <w:p w14:paraId="51CB8D7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3,320,712</w:t>
            </w:r>
          </w:p>
        </w:tc>
        <w:tc>
          <w:tcPr>
            <w:tcW w:w="710" w:type="pct"/>
            <w:tcBorders>
              <w:bottom w:val="single" w:sz="4" w:space="0" w:color="auto"/>
            </w:tcBorders>
            <w:noWrap/>
            <w:vAlign w:val="bottom"/>
          </w:tcPr>
          <w:p w14:paraId="08FFF78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95,327</w:t>
            </w:r>
          </w:p>
        </w:tc>
        <w:tc>
          <w:tcPr>
            <w:tcW w:w="704" w:type="pct"/>
            <w:tcBorders>
              <w:bottom w:val="single" w:sz="4" w:space="0" w:color="auto"/>
            </w:tcBorders>
            <w:noWrap/>
            <w:vAlign w:val="bottom"/>
          </w:tcPr>
          <w:p w14:paraId="5EC817A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853,436</w:t>
            </w:r>
          </w:p>
        </w:tc>
      </w:tr>
      <w:tr w:rsidR="00CB4957" w:rsidRPr="00FD0F20" w14:paraId="7D95B27B"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44EE292"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156FD4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513EE7D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551815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52DBDD1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57BCB5C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03743107"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2ED252C"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Investment component</w:t>
            </w:r>
          </w:p>
        </w:tc>
        <w:tc>
          <w:tcPr>
            <w:tcW w:w="710" w:type="pct"/>
            <w:noWrap/>
            <w:vAlign w:val="bottom"/>
          </w:tcPr>
          <w:p w14:paraId="0EB7F90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(469,644)</w:t>
            </w:r>
          </w:p>
        </w:tc>
        <w:tc>
          <w:tcPr>
            <w:tcW w:w="710" w:type="pct"/>
            <w:noWrap/>
            <w:vAlign w:val="bottom"/>
          </w:tcPr>
          <w:p w14:paraId="42D8641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10" w:type="pct"/>
            <w:noWrap/>
            <w:vAlign w:val="bottom"/>
          </w:tcPr>
          <w:p w14:paraId="0285BB0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469,644</w:t>
            </w:r>
          </w:p>
        </w:tc>
        <w:tc>
          <w:tcPr>
            <w:tcW w:w="710" w:type="pct"/>
            <w:noWrap/>
            <w:vAlign w:val="bottom"/>
          </w:tcPr>
          <w:p w14:paraId="5F65A7A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noWrap/>
            <w:vAlign w:val="bottom"/>
          </w:tcPr>
          <w:p w14:paraId="59DCB76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r>
      <w:tr w:rsidR="00CB4957" w:rsidRPr="00FD0F20" w14:paraId="36C252E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B8987C7"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710" w:type="pct"/>
            <w:noWrap/>
            <w:vAlign w:val="bottom"/>
          </w:tcPr>
          <w:p w14:paraId="062A938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c>
          <w:tcPr>
            <w:tcW w:w="710" w:type="pct"/>
            <w:noWrap/>
            <w:vAlign w:val="bottom"/>
          </w:tcPr>
          <w:p w14:paraId="2A6B027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710" w:type="pct"/>
            <w:noWrap/>
            <w:vAlign w:val="bottom"/>
          </w:tcPr>
          <w:p w14:paraId="6649F68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w:t>
            </w:r>
          </w:p>
        </w:tc>
        <w:tc>
          <w:tcPr>
            <w:tcW w:w="710" w:type="pct"/>
            <w:noWrap/>
            <w:vAlign w:val="bottom"/>
          </w:tcPr>
          <w:p w14:paraId="3E828EF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c>
          <w:tcPr>
            <w:tcW w:w="704" w:type="pct"/>
            <w:noWrap/>
            <w:vAlign w:val="bottom"/>
          </w:tcPr>
          <w:p w14:paraId="31B2E32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r>
      <w:tr w:rsidR="00CB4957" w:rsidRPr="00FD0F20" w14:paraId="002C48B9"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7F4013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noWrap/>
            <w:vAlign w:val="bottom"/>
          </w:tcPr>
          <w:p w14:paraId="46DED6B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6DE03ED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4ED78A7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3DE787F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noWrap/>
            <w:vAlign w:val="bottom"/>
          </w:tcPr>
          <w:p w14:paraId="7656EF6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71FFA565"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DEE9B2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710" w:type="pct"/>
            <w:noWrap/>
            <w:vAlign w:val="bottom"/>
          </w:tcPr>
          <w:p w14:paraId="05C2042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7F251E4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4E06B3A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7225DF7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4" w:type="pct"/>
            <w:noWrap/>
            <w:vAlign w:val="bottom"/>
          </w:tcPr>
          <w:p w14:paraId="31FA7FA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1DDC9AC8"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7790654"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710" w:type="pct"/>
            <w:noWrap/>
            <w:vAlign w:val="bottom"/>
          </w:tcPr>
          <w:p w14:paraId="78F4C16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3,163,953</w:t>
            </w:r>
          </w:p>
        </w:tc>
        <w:tc>
          <w:tcPr>
            <w:tcW w:w="710" w:type="pct"/>
            <w:noWrap/>
            <w:vAlign w:val="bottom"/>
          </w:tcPr>
          <w:p w14:paraId="60AD1E4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10" w:type="pct"/>
            <w:noWrap/>
            <w:vAlign w:val="bottom"/>
          </w:tcPr>
          <w:p w14:paraId="6C6F861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noWrap/>
            <w:vAlign w:val="bottom"/>
          </w:tcPr>
          <w:p w14:paraId="0D78540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noWrap/>
            <w:vAlign w:val="bottom"/>
          </w:tcPr>
          <w:p w14:paraId="5C3CA6E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3,163,953</w:t>
            </w:r>
          </w:p>
        </w:tc>
      </w:tr>
      <w:tr w:rsidR="00CB4957" w:rsidRPr="00FD0F20" w14:paraId="2913A8B4"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32AA57A"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Paid claims and directly attributable expenses</w:t>
            </w:r>
          </w:p>
        </w:tc>
        <w:tc>
          <w:tcPr>
            <w:tcW w:w="710" w:type="pct"/>
            <w:noWrap/>
            <w:vAlign w:val="bottom"/>
          </w:tcPr>
          <w:p w14:paraId="061B035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noWrap/>
            <w:vAlign w:val="bottom"/>
          </w:tcPr>
          <w:p w14:paraId="555C58D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10" w:type="pct"/>
            <w:noWrap/>
            <w:vAlign w:val="bottom"/>
          </w:tcPr>
          <w:p w14:paraId="52C9962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(2,788,186)</w:t>
            </w:r>
          </w:p>
        </w:tc>
        <w:tc>
          <w:tcPr>
            <w:tcW w:w="710" w:type="pct"/>
            <w:noWrap/>
            <w:vAlign w:val="bottom"/>
          </w:tcPr>
          <w:p w14:paraId="1A91889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noWrap/>
            <w:vAlign w:val="bottom"/>
          </w:tcPr>
          <w:p w14:paraId="5C32EF5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(2,788,186)</w:t>
            </w:r>
          </w:p>
        </w:tc>
      </w:tr>
      <w:tr w:rsidR="00CB4957" w:rsidRPr="00FD0F20" w14:paraId="156DCAA0"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23BD6A8" w14:textId="77777777" w:rsidR="00CB4957" w:rsidRPr="00FD0F20" w:rsidRDefault="00CB4957" w:rsidP="00FF1E0D">
            <w:pPr>
              <w:ind w:left="67" w:hanging="139"/>
              <w:contextualSpacing/>
              <w:rPr>
                <w:rFonts w:ascii="Arial" w:hAnsi="Arial" w:cs="Arial"/>
                <w:b w:val="0"/>
                <w:bCs w:val="0"/>
                <w:color w:val="000000" w:themeColor="text1"/>
                <w:spacing w:val="-4"/>
                <w:sz w:val="16"/>
                <w:szCs w:val="16"/>
                <w:lang w:val="en-GB" w:eastAsia="en-GB"/>
              </w:rPr>
            </w:pPr>
            <w:r w:rsidRPr="00FD0F20">
              <w:rPr>
                <w:rFonts w:ascii="Arial" w:hAnsi="Arial" w:cs="Arial"/>
                <w:b w:val="0"/>
                <w:bCs w:val="0"/>
                <w:color w:val="000000" w:themeColor="text1"/>
                <w:spacing w:val="-4"/>
                <w:sz w:val="16"/>
                <w:szCs w:val="16"/>
                <w:lang w:val="en-GB" w:eastAsia="en-GB"/>
              </w:rPr>
              <w:t>Insurance acquisition cash flows</w:t>
            </w:r>
          </w:p>
        </w:tc>
        <w:tc>
          <w:tcPr>
            <w:tcW w:w="710" w:type="pct"/>
            <w:tcBorders>
              <w:bottom w:val="single" w:sz="4" w:space="0" w:color="auto"/>
            </w:tcBorders>
            <w:noWrap/>
            <w:vAlign w:val="bottom"/>
          </w:tcPr>
          <w:p w14:paraId="7CA6DFF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(219,429)</w:t>
            </w:r>
          </w:p>
        </w:tc>
        <w:tc>
          <w:tcPr>
            <w:tcW w:w="710" w:type="pct"/>
            <w:tcBorders>
              <w:bottom w:val="single" w:sz="4" w:space="0" w:color="auto"/>
            </w:tcBorders>
            <w:noWrap/>
            <w:vAlign w:val="bottom"/>
          </w:tcPr>
          <w:p w14:paraId="28EC01F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01135F5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10" w:type="pct"/>
            <w:tcBorders>
              <w:bottom w:val="single" w:sz="4" w:space="0" w:color="auto"/>
            </w:tcBorders>
            <w:noWrap/>
            <w:vAlign w:val="bottom"/>
          </w:tcPr>
          <w:p w14:paraId="5F3CFF1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tcBorders>
              <w:bottom w:val="single" w:sz="4" w:space="0" w:color="auto"/>
            </w:tcBorders>
            <w:noWrap/>
            <w:vAlign w:val="bottom"/>
          </w:tcPr>
          <w:p w14:paraId="4214076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(219,429)</w:t>
            </w:r>
          </w:p>
        </w:tc>
      </w:tr>
      <w:tr w:rsidR="00CB4957" w:rsidRPr="00FD0F20" w14:paraId="14E9FE45"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003106D"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0099F73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DAD0B9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62A24BD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7444DF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62709AA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0E77E289"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FCC4B5F" w14:textId="77777777" w:rsidR="00CB4957" w:rsidRPr="00FD0F20" w:rsidRDefault="00CB4957"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Total cashflow</w:t>
            </w:r>
          </w:p>
        </w:tc>
        <w:tc>
          <w:tcPr>
            <w:tcW w:w="710" w:type="pct"/>
            <w:tcBorders>
              <w:bottom w:val="single" w:sz="4" w:space="0" w:color="auto"/>
            </w:tcBorders>
            <w:noWrap/>
            <w:vAlign w:val="bottom"/>
          </w:tcPr>
          <w:p w14:paraId="0B745F1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2,944,524</w:t>
            </w:r>
          </w:p>
        </w:tc>
        <w:tc>
          <w:tcPr>
            <w:tcW w:w="710" w:type="pct"/>
            <w:tcBorders>
              <w:bottom w:val="single" w:sz="4" w:space="0" w:color="auto"/>
            </w:tcBorders>
            <w:noWrap/>
            <w:vAlign w:val="bottom"/>
          </w:tcPr>
          <w:p w14:paraId="0A70DEA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2719A83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(2,788,186)</w:t>
            </w:r>
          </w:p>
        </w:tc>
        <w:tc>
          <w:tcPr>
            <w:tcW w:w="710" w:type="pct"/>
            <w:tcBorders>
              <w:bottom w:val="single" w:sz="4" w:space="0" w:color="auto"/>
            </w:tcBorders>
            <w:noWrap/>
            <w:vAlign w:val="bottom"/>
          </w:tcPr>
          <w:p w14:paraId="1E565A9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tcBorders>
              <w:bottom w:val="single" w:sz="4" w:space="0" w:color="auto"/>
            </w:tcBorders>
            <w:noWrap/>
            <w:vAlign w:val="bottom"/>
          </w:tcPr>
          <w:p w14:paraId="71DEE15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156,338</w:t>
            </w:r>
          </w:p>
        </w:tc>
      </w:tr>
      <w:tr w:rsidR="00CB4957" w:rsidRPr="00FD0F20" w14:paraId="62E6DEDE"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83A5519"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60DF63D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5052A8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623E7D6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25E918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51025E4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3EA3C7A0"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E00E322"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0" w:type="pct"/>
            <w:noWrap/>
            <w:vAlign w:val="bottom"/>
          </w:tcPr>
          <w:p w14:paraId="13166C3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0" w:type="pct"/>
            <w:noWrap/>
            <w:vAlign w:val="bottom"/>
          </w:tcPr>
          <w:p w14:paraId="5E41494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09A5DCF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3B1B19A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4" w:type="pct"/>
            <w:noWrap/>
            <w:vAlign w:val="bottom"/>
          </w:tcPr>
          <w:p w14:paraId="19B48D7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26B63755"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C2E243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710" w:type="pct"/>
            <w:noWrap/>
            <w:vAlign w:val="bottom"/>
          </w:tcPr>
          <w:p w14:paraId="012FF25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699,401</w:t>
            </w:r>
          </w:p>
        </w:tc>
        <w:tc>
          <w:tcPr>
            <w:tcW w:w="710" w:type="pct"/>
            <w:noWrap/>
            <w:vAlign w:val="bottom"/>
          </w:tcPr>
          <w:p w14:paraId="27712C2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20,663</w:t>
            </w:r>
          </w:p>
        </w:tc>
        <w:tc>
          <w:tcPr>
            <w:tcW w:w="710" w:type="pct"/>
            <w:noWrap/>
            <w:vAlign w:val="bottom"/>
          </w:tcPr>
          <w:p w14:paraId="3BB7BC9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1,546,130</w:t>
            </w:r>
          </w:p>
        </w:tc>
        <w:tc>
          <w:tcPr>
            <w:tcW w:w="710" w:type="pct"/>
            <w:noWrap/>
            <w:vAlign w:val="bottom"/>
          </w:tcPr>
          <w:p w14:paraId="12CBE6A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167,856</w:t>
            </w:r>
          </w:p>
        </w:tc>
        <w:tc>
          <w:tcPr>
            <w:tcW w:w="704" w:type="pct"/>
            <w:noWrap/>
            <w:vAlign w:val="bottom"/>
          </w:tcPr>
          <w:p w14:paraId="335D8B4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2,434,050</w:t>
            </w:r>
          </w:p>
        </w:tc>
      </w:tr>
      <w:tr w:rsidR="00CB4957" w:rsidRPr="00FD0F20" w14:paraId="1CEBE9BB"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775855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710" w:type="pct"/>
            <w:tcBorders>
              <w:bottom w:val="single" w:sz="4" w:space="0" w:color="auto"/>
            </w:tcBorders>
            <w:noWrap/>
            <w:vAlign w:val="bottom"/>
          </w:tcPr>
          <w:p w14:paraId="3289C6D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13,210</w:t>
            </w:r>
          </w:p>
        </w:tc>
        <w:tc>
          <w:tcPr>
            <w:tcW w:w="710" w:type="pct"/>
            <w:tcBorders>
              <w:bottom w:val="single" w:sz="4" w:space="0" w:color="auto"/>
            </w:tcBorders>
            <w:noWrap/>
            <w:vAlign w:val="bottom"/>
          </w:tcPr>
          <w:p w14:paraId="6A9E8E6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1,171</w:t>
            </w:r>
          </w:p>
        </w:tc>
        <w:tc>
          <w:tcPr>
            <w:tcW w:w="710" w:type="pct"/>
            <w:tcBorders>
              <w:bottom w:val="single" w:sz="4" w:space="0" w:color="auto"/>
            </w:tcBorders>
            <w:noWrap/>
            <w:vAlign w:val="bottom"/>
          </w:tcPr>
          <w:p w14:paraId="5FC922B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(139</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663)</w:t>
            </w:r>
          </w:p>
        </w:tc>
        <w:tc>
          <w:tcPr>
            <w:tcW w:w="710" w:type="pct"/>
            <w:tcBorders>
              <w:bottom w:val="single" w:sz="4" w:space="0" w:color="auto"/>
            </w:tcBorders>
            <w:noWrap/>
            <w:vAlign w:val="bottom"/>
          </w:tcPr>
          <w:p w14:paraId="42467E0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8,908</w:t>
            </w:r>
          </w:p>
        </w:tc>
        <w:tc>
          <w:tcPr>
            <w:tcW w:w="704" w:type="pct"/>
            <w:tcBorders>
              <w:bottom w:val="single" w:sz="4" w:space="0" w:color="auto"/>
            </w:tcBorders>
            <w:noWrap/>
            <w:vAlign w:val="bottom"/>
          </w:tcPr>
          <w:p w14:paraId="255DDCC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(116,374)</w:t>
            </w:r>
          </w:p>
        </w:tc>
      </w:tr>
      <w:tr w:rsidR="00CB4957" w:rsidRPr="00FD0F20" w14:paraId="3DE79F53"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172753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3F068C8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948F11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E55594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B4F619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1F5FEBD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CB4957" w:rsidRPr="00FD0F20" w14:paraId="16FA8EDD"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9D81588"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0" w:type="pct"/>
            <w:tcBorders>
              <w:bottom w:val="single" w:sz="4" w:space="0" w:color="auto"/>
            </w:tcBorders>
            <w:noWrap/>
            <w:vAlign w:val="bottom"/>
          </w:tcPr>
          <w:p w14:paraId="71BEEF3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712,611</w:t>
            </w:r>
          </w:p>
        </w:tc>
        <w:tc>
          <w:tcPr>
            <w:tcW w:w="710" w:type="pct"/>
            <w:tcBorders>
              <w:bottom w:val="single" w:sz="4" w:space="0" w:color="auto"/>
            </w:tcBorders>
            <w:noWrap/>
            <w:vAlign w:val="bottom"/>
          </w:tcPr>
          <w:p w14:paraId="44EB6DD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21,834</w:t>
            </w:r>
          </w:p>
        </w:tc>
        <w:tc>
          <w:tcPr>
            <w:tcW w:w="710" w:type="pct"/>
            <w:tcBorders>
              <w:bottom w:val="single" w:sz="4" w:space="0" w:color="auto"/>
            </w:tcBorders>
            <w:noWrap/>
            <w:vAlign w:val="bottom"/>
          </w:tcPr>
          <w:p w14:paraId="16E1A3C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1,406,467</w:t>
            </w:r>
          </w:p>
        </w:tc>
        <w:tc>
          <w:tcPr>
            <w:tcW w:w="710" w:type="pct"/>
            <w:tcBorders>
              <w:bottom w:val="single" w:sz="4" w:space="0" w:color="auto"/>
            </w:tcBorders>
            <w:noWrap/>
            <w:vAlign w:val="bottom"/>
          </w:tcPr>
          <w:p w14:paraId="6953E40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176,764</w:t>
            </w:r>
          </w:p>
        </w:tc>
        <w:tc>
          <w:tcPr>
            <w:tcW w:w="704" w:type="pct"/>
            <w:tcBorders>
              <w:bottom w:val="single" w:sz="4" w:space="0" w:color="auto"/>
            </w:tcBorders>
            <w:noWrap/>
            <w:vAlign w:val="bottom"/>
          </w:tcPr>
          <w:p w14:paraId="525EB96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eastAsia="Cordia New" w:hAnsi="Arial" w:cs="Arial"/>
                <w:color w:val="000000"/>
                <w:sz w:val="16"/>
                <w:szCs w:val="16"/>
                <w:lang w:val="en-GB" w:eastAsia="en-GB"/>
              </w:rPr>
              <w:t>2,317,676</w:t>
            </w:r>
          </w:p>
        </w:tc>
      </w:tr>
    </w:tbl>
    <w:p w14:paraId="254778D9" w14:textId="77777777" w:rsidR="00CB4957" w:rsidRPr="00FD0F20" w:rsidRDefault="00CB4957" w:rsidP="00FF1E0D">
      <w:pPr>
        <w:rPr>
          <w:rFonts w:ascii="Arial" w:hAnsi="Arial" w:cs="Arial"/>
          <w:b/>
          <w:bCs/>
          <w:sz w:val="18"/>
          <w:szCs w:val="18"/>
        </w:rPr>
      </w:pPr>
    </w:p>
    <w:p w14:paraId="42B34B0D" w14:textId="7A3974E1" w:rsidR="00CB4957" w:rsidRPr="00FD0F20" w:rsidRDefault="00CB4957" w:rsidP="00FF1E0D">
      <w:pPr>
        <w:rPr>
          <w:rFonts w:ascii="Arial" w:hAnsi="Arial" w:cs="Arial"/>
          <w:b/>
          <w:bCs/>
          <w:sz w:val="18"/>
          <w:szCs w:val="18"/>
        </w:rPr>
      </w:pPr>
      <w:r w:rsidRPr="00FD0F20">
        <w:rPr>
          <w:rFonts w:ascii="Arial" w:hAnsi="Arial" w:cs="Arial"/>
          <w:b/>
          <w:bCs/>
          <w:sz w:val="18"/>
          <w:szCs w:val="18"/>
        </w:rPr>
        <w:br w:type="page"/>
      </w:r>
    </w:p>
    <w:tbl>
      <w:tblPr>
        <w:tblStyle w:val="PlainTable4"/>
        <w:tblW w:w="4901" w:type="pct"/>
        <w:tblInd w:w="108" w:type="dxa"/>
        <w:tblLayout w:type="fixed"/>
        <w:tblLook w:val="04A0" w:firstRow="1" w:lastRow="0" w:firstColumn="1" w:lastColumn="0" w:noHBand="0" w:noVBand="1"/>
      </w:tblPr>
      <w:tblGrid>
        <w:gridCol w:w="2781"/>
        <w:gridCol w:w="1343"/>
        <w:gridCol w:w="1343"/>
        <w:gridCol w:w="1343"/>
        <w:gridCol w:w="1345"/>
        <w:gridCol w:w="1330"/>
      </w:tblGrid>
      <w:tr w:rsidR="00CB4957" w:rsidRPr="00FD0F20" w14:paraId="5547CF46"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735308A3"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34" w:type="pct"/>
            <w:gridSpan w:val="5"/>
            <w:tcBorders>
              <w:bottom w:val="single" w:sz="4" w:space="0" w:color="auto"/>
            </w:tcBorders>
            <w:noWrap/>
            <w:vAlign w:val="bottom"/>
          </w:tcPr>
          <w:p w14:paraId="537F4A07" w14:textId="45C4F8D8" w:rsidR="00CB4957" w:rsidRPr="00FD0F20" w:rsidRDefault="00CB4957"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 xml:space="preserve">Consolidated financial </w:t>
            </w:r>
            <w:r w:rsidR="002E6548" w:rsidRPr="00FD0F20">
              <w:rPr>
                <w:rFonts w:ascii="Arial" w:hAnsi="Arial" w:cs="Arial"/>
                <w:color w:val="000000" w:themeColor="text1"/>
                <w:sz w:val="16"/>
                <w:szCs w:val="16"/>
                <w:lang w:val="en-GB" w:eastAsia="en-GB"/>
              </w:rPr>
              <w:t>information</w:t>
            </w:r>
          </w:p>
        </w:tc>
      </w:tr>
      <w:tr w:rsidR="00CB4957" w:rsidRPr="00FD0F20" w14:paraId="0553882C"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EE79D60"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34" w:type="pct"/>
            <w:gridSpan w:val="5"/>
            <w:tcBorders>
              <w:top w:val="single" w:sz="4" w:space="0" w:color="auto"/>
              <w:bottom w:val="single" w:sz="4" w:space="0" w:color="auto"/>
            </w:tcBorders>
            <w:noWrap/>
            <w:vAlign w:val="bottom"/>
          </w:tcPr>
          <w:p w14:paraId="5119F08F" w14:textId="77777777" w:rsidR="00C03227" w:rsidRPr="00FD0F20" w:rsidRDefault="00C0322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(Audited)</w:t>
            </w:r>
          </w:p>
          <w:p w14:paraId="568D49C2" w14:textId="6B2E89D8" w:rsidR="00CB4957" w:rsidRPr="00FD0F20" w:rsidRDefault="00C0322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December 2025</w:t>
            </w:r>
            <w:proofErr w:type="gramEnd"/>
          </w:p>
        </w:tc>
      </w:tr>
      <w:tr w:rsidR="00CB4957" w:rsidRPr="00FD0F20" w14:paraId="4104482D"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709BBAA7"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34" w:type="pct"/>
            <w:gridSpan w:val="5"/>
            <w:tcBorders>
              <w:top w:val="single" w:sz="4" w:space="0" w:color="auto"/>
              <w:bottom w:val="single" w:sz="4" w:space="0" w:color="auto"/>
            </w:tcBorders>
            <w:noWrap/>
            <w:vAlign w:val="bottom"/>
          </w:tcPr>
          <w:p w14:paraId="21547B20"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Motor of insurance</w:t>
            </w:r>
          </w:p>
        </w:tc>
      </w:tr>
      <w:tr w:rsidR="00CB4957" w:rsidRPr="00FD0F20" w14:paraId="39D10CDB"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C51C01C"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1416" w:type="pct"/>
            <w:gridSpan w:val="2"/>
            <w:tcBorders>
              <w:top w:val="single" w:sz="4" w:space="0" w:color="auto"/>
              <w:bottom w:val="single" w:sz="4" w:space="0" w:color="auto"/>
            </w:tcBorders>
            <w:noWrap/>
            <w:vAlign w:val="bottom"/>
          </w:tcPr>
          <w:p w14:paraId="4743E33D"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127178AC"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Coverage</w:t>
            </w:r>
          </w:p>
        </w:tc>
        <w:tc>
          <w:tcPr>
            <w:tcW w:w="1417" w:type="pct"/>
            <w:gridSpan w:val="2"/>
            <w:tcBorders>
              <w:top w:val="single" w:sz="4" w:space="0" w:color="auto"/>
              <w:bottom w:val="single" w:sz="4" w:space="0" w:color="auto"/>
            </w:tcBorders>
            <w:vAlign w:val="bottom"/>
          </w:tcPr>
          <w:p w14:paraId="262F2C56"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Liabilities for </w:t>
            </w:r>
          </w:p>
          <w:p w14:paraId="7AC4AE83"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01" w:type="pct"/>
            <w:vAlign w:val="bottom"/>
          </w:tcPr>
          <w:p w14:paraId="6667DE8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3FA2EA57" w14:textId="77777777" w:rsidTr="00FF1E0D">
        <w:tc>
          <w:tcPr>
            <w:cnfStyle w:val="001000000000" w:firstRow="0" w:lastRow="0" w:firstColumn="1" w:lastColumn="0" w:oddVBand="0" w:evenVBand="0" w:oddHBand="0" w:evenHBand="0" w:firstRowFirstColumn="0" w:firstRowLastColumn="0" w:lastRowFirstColumn="0" w:lastRowLastColumn="0"/>
            <w:tcW w:w="1466" w:type="pct"/>
            <w:tcBorders>
              <w:bottom w:val="single" w:sz="4" w:space="0" w:color="auto"/>
            </w:tcBorders>
            <w:noWrap/>
            <w:vAlign w:val="bottom"/>
            <w:hideMark/>
          </w:tcPr>
          <w:p w14:paraId="23E6F44B" w14:textId="77777777" w:rsidR="00CB4957" w:rsidRPr="00FD0F20" w:rsidRDefault="00CB4957" w:rsidP="00FF1E0D">
            <w:pPr>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708" w:type="pct"/>
            <w:tcBorders>
              <w:bottom w:val="single" w:sz="4" w:space="0" w:color="auto"/>
            </w:tcBorders>
            <w:noWrap/>
            <w:vAlign w:val="bottom"/>
            <w:hideMark/>
          </w:tcPr>
          <w:p w14:paraId="6E36A6B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w:t>
            </w:r>
          </w:p>
          <w:p w14:paraId="41A62FD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component</w:t>
            </w:r>
          </w:p>
          <w:p w14:paraId="1F862D0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797A9B9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08" w:type="pct"/>
            <w:tcBorders>
              <w:bottom w:val="single" w:sz="4" w:space="0" w:color="auto"/>
            </w:tcBorders>
            <w:noWrap/>
            <w:vAlign w:val="bottom"/>
            <w:hideMark/>
          </w:tcPr>
          <w:p w14:paraId="6FB0E51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7050DA4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68D3921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708" w:type="pct"/>
            <w:tcBorders>
              <w:bottom w:val="single" w:sz="4" w:space="0" w:color="auto"/>
            </w:tcBorders>
            <w:noWrap/>
            <w:vAlign w:val="bottom"/>
          </w:tcPr>
          <w:p w14:paraId="179764C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Present value of future cash flows</w:t>
            </w:r>
          </w:p>
          <w:p w14:paraId="2601EE8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3328686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09" w:type="pct"/>
            <w:tcBorders>
              <w:bottom w:val="single" w:sz="4" w:space="0" w:color="auto"/>
            </w:tcBorders>
            <w:noWrap/>
            <w:vAlign w:val="center"/>
            <w:hideMark/>
          </w:tcPr>
          <w:p w14:paraId="7DA42F43" w14:textId="77777777" w:rsidR="00FF1E0D"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w:t>
            </w:r>
          </w:p>
          <w:p w14:paraId="303A8D44" w14:textId="1E17444E"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adjustment for</w:t>
            </w:r>
          </w:p>
          <w:p w14:paraId="514A2C9D" w14:textId="77777777"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259E64B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488BA17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2FBE474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01" w:type="pct"/>
            <w:tcBorders>
              <w:bottom w:val="single" w:sz="4" w:space="0" w:color="auto"/>
            </w:tcBorders>
            <w:noWrap/>
            <w:vAlign w:val="bottom"/>
            <w:hideMark/>
          </w:tcPr>
          <w:p w14:paraId="31C0F14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51F4975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2F5DE18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CB4957" w:rsidRPr="00FD0F20" w14:paraId="1F2F55FE" w14:textId="77777777" w:rsidTr="00FF1E0D">
        <w:tc>
          <w:tcPr>
            <w:cnfStyle w:val="001000000000" w:firstRow="0" w:lastRow="0" w:firstColumn="1" w:lastColumn="0" w:oddVBand="0" w:evenVBand="0" w:oddHBand="0" w:evenHBand="0" w:firstRowFirstColumn="0" w:firstRowLastColumn="0" w:lastRowFirstColumn="0" w:lastRowLastColumn="0"/>
            <w:tcW w:w="1466" w:type="pct"/>
            <w:tcBorders>
              <w:top w:val="single" w:sz="4" w:space="0" w:color="auto"/>
            </w:tcBorders>
            <w:noWrap/>
          </w:tcPr>
          <w:p w14:paraId="6804D8B4" w14:textId="77777777" w:rsidR="00CB4957" w:rsidRPr="00FD0F20" w:rsidRDefault="00CB4957" w:rsidP="00FF1E0D">
            <w:pPr>
              <w:ind w:left="67" w:hanging="139"/>
              <w:contextualSpacing/>
              <w:rPr>
                <w:rFonts w:ascii="Arial" w:hAnsi="Arial" w:cs="Arial"/>
                <w:b w:val="0"/>
                <w:bCs w:val="0"/>
                <w:color w:val="000000" w:themeColor="text1"/>
                <w:sz w:val="16"/>
                <w:szCs w:val="16"/>
                <w:cs/>
                <w:lang w:val="en-GB" w:eastAsia="en-GB"/>
              </w:rPr>
            </w:pPr>
          </w:p>
        </w:tc>
        <w:tc>
          <w:tcPr>
            <w:tcW w:w="708" w:type="pct"/>
            <w:tcBorders>
              <w:top w:val="single" w:sz="4" w:space="0" w:color="auto"/>
            </w:tcBorders>
            <w:noWrap/>
          </w:tcPr>
          <w:p w14:paraId="1CFA6E13"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tcBorders>
              <w:top w:val="single" w:sz="4" w:space="0" w:color="auto"/>
            </w:tcBorders>
            <w:noWrap/>
          </w:tcPr>
          <w:p w14:paraId="4E5D8BF8"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tcBorders>
              <w:top w:val="single" w:sz="4" w:space="0" w:color="auto"/>
            </w:tcBorders>
            <w:noWrap/>
          </w:tcPr>
          <w:p w14:paraId="75CF845A"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tcBorders>
              <w:top w:val="single" w:sz="4" w:space="0" w:color="auto"/>
            </w:tcBorders>
            <w:noWrap/>
          </w:tcPr>
          <w:p w14:paraId="35157A0A"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1" w:type="pct"/>
            <w:tcBorders>
              <w:top w:val="single" w:sz="4" w:space="0" w:color="auto"/>
            </w:tcBorders>
            <w:noWrap/>
          </w:tcPr>
          <w:p w14:paraId="13F7A987"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29EBDF4D"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7602C2B8"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liabilities</w:t>
            </w:r>
          </w:p>
        </w:tc>
        <w:tc>
          <w:tcPr>
            <w:tcW w:w="708" w:type="pct"/>
            <w:noWrap/>
            <w:vAlign w:val="bottom"/>
          </w:tcPr>
          <w:p w14:paraId="62F4F7B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165,931</w:t>
            </w:r>
          </w:p>
        </w:tc>
        <w:tc>
          <w:tcPr>
            <w:tcW w:w="708" w:type="pct"/>
            <w:noWrap/>
            <w:vAlign w:val="bottom"/>
          </w:tcPr>
          <w:p w14:paraId="6ACF1C0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1,355</w:t>
            </w:r>
          </w:p>
        </w:tc>
        <w:tc>
          <w:tcPr>
            <w:tcW w:w="708" w:type="pct"/>
            <w:noWrap/>
            <w:vAlign w:val="bottom"/>
          </w:tcPr>
          <w:p w14:paraId="2673843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301,905</w:t>
            </w:r>
          </w:p>
        </w:tc>
        <w:tc>
          <w:tcPr>
            <w:tcW w:w="709" w:type="pct"/>
            <w:noWrap/>
            <w:vAlign w:val="bottom"/>
          </w:tcPr>
          <w:p w14:paraId="38A366F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12,627</w:t>
            </w:r>
          </w:p>
        </w:tc>
        <w:tc>
          <w:tcPr>
            <w:tcW w:w="701" w:type="pct"/>
            <w:noWrap/>
            <w:vAlign w:val="bottom"/>
          </w:tcPr>
          <w:p w14:paraId="6FB2657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481,818</w:t>
            </w:r>
          </w:p>
        </w:tc>
      </w:tr>
      <w:tr w:rsidR="00CB4957" w:rsidRPr="00FD0F20" w14:paraId="343EA4AC"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8E248B0"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assets</w:t>
            </w:r>
          </w:p>
        </w:tc>
        <w:tc>
          <w:tcPr>
            <w:tcW w:w="708" w:type="pct"/>
            <w:tcBorders>
              <w:bottom w:val="single" w:sz="4" w:space="0" w:color="auto"/>
            </w:tcBorders>
            <w:noWrap/>
            <w:vAlign w:val="bottom"/>
          </w:tcPr>
          <w:p w14:paraId="7C0B7F3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(233)</w:t>
            </w:r>
          </w:p>
        </w:tc>
        <w:tc>
          <w:tcPr>
            <w:tcW w:w="708" w:type="pct"/>
            <w:tcBorders>
              <w:bottom w:val="single" w:sz="4" w:space="0" w:color="auto"/>
            </w:tcBorders>
            <w:noWrap/>
            <w:vAlign w:val="bottom"/>
          </w:tcPr>
          <w:p w14:paraId="601C8E2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4285CC3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9" w:type="pct"/>
            <w:tcBorders>
              <w:bottom w:val="single" w:sz="4" w:space="0" w:color="auto"/>
            </w:tcBorders>
            <w:noWrap/>
            <w:vAlign w:val="bottom"/>
          </w:tcPr>
          <w:p w14:paraId="21F89C0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59873D1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(233)</w:t>
            </w:r>
          </w:p>
        </w:tc>
      </w:tr>
      <w:tr w:rsidR="00CB4957" w:rsidRPr="00FD0F20" w14:paraId="53E65B83"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24018BF"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5002556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tcBorders>
              <w:top w:val="single" w:sz="4" w:space="0" w:color="auto"/>
            </w:tcBorders>
            <w:noWrap/>
            <w:vAlign w:val="bottom"/>
          </w:tcPr>
          <w:p w14:paraId="0493B14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tcBorders>
              <w:top w:val="single" w:sz="4" w:space="0" w:color="auto"/>
            </w:tcBorders>
            <w:noWrap/>
            <w:vAlign w:val="bottom"/>
          </w:tcPr>
          <w:p w14:paraId="3104CE9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09" w:type="pct"/>
            <w:tcBorders>
              <w:top w:val="single" w:sz="4" w:space="0" w:color="auto"/>
            </w:tcBorders>
            <w:noWrap/>
            <w:vAlign w:val="bottom"/>
          </w:tcPr>
          <w:p w14:paraId="2076D3A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1" w:type="pct"/>
            <w:tcBorders>
              <w:top w:val="single" w:sz="4" w:space="0" w:color="auto"/>
            </w:tcBorders>
            <w:noWrap/>
            <w:vAlign w:val="bottom"/>
          </w:tcPr>
          <w:p w14:paraId="09A32C4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CB4957" w:rsidRPr="00FD0F20" w14:paraId="3FC39A9C"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751818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708" w:type="pct"/>
            <w:tcBorders>
              <w:bottom w:val="single" w:sz="4" w:space="0" w:color="auto"/>
            </w:tcBorders>
            <w:noWrap/>
            <w:vAlign w:val="bottom"/>
          </w:tcPr>
          <w:p w14:paraId="1CE25F0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165,698</w:t>
            </w:r>
          </w:p>
        </w:tc>
        <w:tc>
          <w:tcPr>
            <w:tcW w:w="708" w:type="pct"/>
            <w:tcBorders>
              <w:bottom w:val="single" w:sz="4" w:space="0" w:color="auto"/>
            </w:tcBorders>
            <w:noWrap/>
            <w:vAlign w:val="bottom"/>
          </w:tcPr>
          <w:p w14:paraId="33643A4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1,355</w:t>
            </w:r>
          </w:p>
        </w:tc>
        <w:tc>
          <w:tcPr>
            <w:tcW w:w="708" w:type="pct"/>
            <w:tcBorders>
              <w:bottom w:val="single" w:sz="4" w:space="0" w:color="auto"/>
            </w:tcBorders>
            <w:noWrap/>
            <w:vAlign w:val="bottom"/>
          </w:tcPr>
          <w:p w14:paraId="271B979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eastAsia="en-GB"/>
              </w:rPr>
              <w:t>301,905</w:t>
            </w:r>
          </w:p>
        </w:tc>
        <w:tc>
          <w:tcPr>
            <w:tcW w:w="709" w:type="pct"/>
            <w:tcBorders>
              <w:bottom w:val="single" w:sz="4" w:space="0" w:color="auto"/>
            </w:tcBorders>
            <w:noWrap/>
            <w:vAlign w:val="bottom"/>
          </w:tcPr>
          <w:p w14:paraId="6894779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12,627</w:t>
            </w:r>
          </w:p>
        </w:tc>
        <w:tc>
          <w:tcPr>
            <w:tcW w:w="701" w:type="pct"/>
            <w:tcBorders>
              <w:bottom w:val="single" w:sz="4" w:space="0" w:color="auto"/>
            </w:tcBorders>
            <w:noWrap/>
            <w:vAlign w:val="bottom"/>
          </w:tcPr>
          <w:p w14:paraId="22BCCAF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481,585</w:t>
            </w:r>
          </w:p>
        </w:tc>
      </w:tr>
      <w:tr w:rsidR="00CB4957" w:rsidRPr="00FD0F20" w14:paraId="436AA040"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E0F1894"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342ED1A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032E2FD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08" w:type="pct"/>
            <w:tcBorders>
              <w:top w:val="single" w:sz="4" w:space="0" w:color="auto"/>
            </w:tcBorders>
            <w:noWrap/>
            <w:vAlign w:val="bottom"/>
          </w:tcPr>
          <w:p w14:paraId="1DED1C3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2C60928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0FE0F02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326614FB"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C92900A" w14:textId="77777777" w:rsidR="00CB4957" w:rsidRPr="00FD0F20" w:rsidRDefault="00CB4957"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708" w:type="pct"/>
            <w:tcBorders>
              <w:bottom w:val="single" w:sz="4" w:space="0" w:color="auto"/>
            </w:tcBorders>
            <w:noWrap/>
            <w:vAlign w:val="bottom"/>
          </w:tcPr>
          <w:p w14:paraId="4DACB2D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(637,756)</w:t>
            </w:r>
          </w:p>
        </w:tc>
        <w:tc>
          <w:tcPr>
            <w:tcW w:w="708" w:type="pct"/>
            <w:tcBorders>
              <w:bottom w:val="single" w:sz="4" w:space="0" w:color="auto"/>
            </w:tcBorders>
            <w:noWrap/>
            <w:vAlign w:val="bottom"/>
          </w:tcPr>
          <w:p w14:paraId="7555A87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722CA63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9" w:type="pct"/>
            <w:tcBorders>
              <w:bottom w:val="single" w:sz="4" w:space="0" w:color="auto"/>
            </w:tcBorders>
            <w:noWrap/>
            <w:vAlign w:val="bottom"/>
          </w:tcPr>
          <w:p w14:paraId="35F13C7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02A9426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(637,756)</w:t>
            </w:r>
          </w:p>
        </w:tc>
      </w:tr>
      <w:tr w:rsidR="00CB4957" w:rsidRPr="00FD0F20" w14:paraId="7205F7DC"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113FC2AC"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561BF0A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08" w:type="pct"/>
            <w:tcBorders>
              <w:top w:val="single" w:sz="4" w:space="0" w:color="auto"/>
            </w:tcBorders>
            <w:noWrap/>
            <w:vAlign w:val="bottom"/>
          </w:tcPr>
          <w:p w14:paraId="08EC7BB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735383D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65F5667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1269704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CB4957" w:rsidRPr="00FD0F20" w14:paraId="371C4C0F"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A02B478"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08" w:type="pct"/>
            <w:noWrap/>
            <w:vAlign w:val="bottom"/>
          </w:tcPr>
          <w:p w14:paraId="04D2620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08" w:type="pct"/>
            <w:noWrap/>
            <w:vAlign w:val="bottom"/>
          </w:tcPr>
          <w:p w14:paraId="160822E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noWrap/>
            <w:vAlign w:val="bottom"/>
          </w:tcPr>
          <w:p w14:paraId="512FC8C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noWrap/>
            <w:vAlign w:val="bottom"/>
          </w:tcPr>
          <w:p w14:paraId="3135E0A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1" w:type="pct"/>
            <w:noWrap/>
            <w:vAlign w:val="bottom"/>
          </w:tcPr>
          <w:p w14:paraId="7AF8D55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CB4957" w:rsidRPr="00FD0F20" w14:paraId="6679C0AB"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39EA7CD"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Incurred claims and directly attributable expenses</w:t>
            </w:r>
          </w:p>
        </w:tc>
        <w:tc>
          <w:tcPr>
            <w:tcW w:w="708" w:type="pct"/>
            <w:noWrap/>
            <w:vAlign w:val="bottom"/>
          </w:tcPr>
          <w:p w14:paraId="089840D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w:t>
            </w:r>
          </w:p>
        </w:tc>
        <w:tc>
          <w:tcPr>
            <w:tcW w:w="708" w:type="pct"/>
            <w:noWrap/>
            <w:vAlign w:val="bottom"/>
          </w:tcPr>
          <w:p w14:paraId="53FC11A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(1,342)</w:t>
            </w:r>
          </w:p>
        </w:tc>
        <w:tc>
          <w:tcPr>
            <w:tcW w:w="708" w:type="pct"/>
            <w:noWrap/>
            <w:vAlign w:val="bottom"/>
          </w:tcPr>
          <w:p w14:paraId="083E318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587,096</w:t>
            </w:r>
          </w:p>
        </w:tc>
        <w:tc>
          <w:tcPr>
            <w:tcW w:w="709" w:type="pct"/>
            <w:noWrap/>
            <w:vAlign w:val="bottom"/>
          </w:tcPr>
          <w:p w14:paraId="54FFA7B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(4,191)</w:t>
            </w:r>
          </w:p>
        </w:tc>
        <w:tc>
          <w:tcPr>
            <w:tcW w:w="701" w:type="pct"/>
            <w:noWrap/>
            <w:vAlign w:val="bottom"/>
          </w:tcPr>
          <w:p w14:paraId="6ED1175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581,563</w:t>
            </w:r>
          </w:p>
        </w:tc>
      </w:tr>
      <w:tr w:rsidR="00CB4957" w:rsidRPr="00FD0F20" w14:paraId="3AA83744"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7E14C64"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Losses on onerous contracts and reversals of losses</w:t>
            </w:r>
          </w:p>
        </w:tc>
        <w:tc>
          <w:tcPr>
            <w:tcW w:w="708" w:type="pct"/>
            <w:noWrap/>
            <w:vAlign w:val="bottom"/>
          </w:tcPr>
          <w:p w14:paraId="493C843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noWrap/>
            <w:vAlign w:val="bottom"/>
          </w:tcPr>
          <w:p w14:paraId="31A96E2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1,695</w:t>
            </w:r>
          </w:p>
        </w:tc>
        <w:tc>
          <w:tcPr>
            <w:tcW w:w="708" w:type="pct"/>
            <w:noWrap/>
            <w:vAlign w:val="bottom"/>
          </w:tcPr>
          <w:p w14:paraId="4BF29F4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9" w:type="pct"/>
            <w:noWrap/>
            <w:vAlign w:val="bottom"/>
          </w:tcPr>
          <w:p w14:paraId="35D58F4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noWrap/>
            <w:vAlign w:val="bottom"/>
          </w:tcPr>
          <w:p w14:paraId="5CE790B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1,695</w:t>
            </w:r>
          </w:p>
        </w:tc>
      </w:tr>
      <w:tr w:rsidR="00CB4957" w:rsidRPr="00FD0F20" w14:paraId="7B99BEF4"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25D03A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Amortisation of cash flows to acquire insurance contracts</w:t>
            </w:r>
          </w:p>
        </w:tc>
        <w:tc>
          <w:tcPr>
            <w:tcW w:w="708" w:type="pct"/>
            <w:tcBorders>
              <w:bottom w:val="single" w:sz="4" w:space="0" w:color="auto"/>
            </w:tcBorders>
            <w:noWrap/>
            <w:vAlign w:val="bottom"/>
          </w:tcPr>
          <w:p w14:paraId="25629A6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56,697</w:t>
            </w:r>
          </w:p>
        </w:tc>
        <w:tc>
          <w:tcPr>
            <w:tcW w:w="708" w:type="pct"/>
            <w:tcBorders>
              <w:bottom w:val="single" w:sz="4" w:space="0" w:color="auto"/>
            </w:tcBorders>
            <w:noWrap/>
            <w:vAlign w:val="bottom"/>
          </w:tcPr>
          <w:p w14:paraId="52CA2EB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31701A3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9" w:type="pct"/>
            <w:tcBorders>
              <w:bottom w:val="single" w:sz="4" w:space="0" w:color="auto"/>
            </w:tcBorders>
            <w:noWrap/>
            <w:vAlign w:val="bottom"/>
          </w:tcPr>
          <w:p w14:paraId="34ABB9F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3B09A20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56,697</w:t>
            </w:r>
          </w:p>
        </w:tc>
      </w:tr>
      <w:tr w:rsidR="00CB4957" w:rsidRPr="00FD0F20" w14:paraId="0927A0E4"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43FA3B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287917F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4899798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42D83A9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7C4C60B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1927064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0686F357"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05403EC"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Insurance service expenses</w:t>
            </w:r>
          </w:p>
        </w:tc>
        <w:tc>
          <w:tcPr>
            <w:tcW w:w="708" w:type="pct"/>
            <w:tcBorders>
              <w:bottom w:val="single" w:sz="4" w:space="0" w:color="auto"/>
            </w:tcBorders>
            <w:noWrap/>
            <w:vAlign w:val="bottom"/>
          </w:tcPr>
          <w:p w14:paraId="42275E4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56,697</w:t>
            </w:r>
          </w:p>
        </w:tc>
        <w:tc>
          <w:tcPr>
            <w:tcW w:w="708" w:type="pct"/>
            <w:tcBorders>
              <w:bottom w:val="single" w:sz="4" w:space="0" w:color="auto"/>
            </w:tcBorders>
            <w:noWrap/>
            <w:vAlign w:val="bottom"/>
          </w:tcPr>
          <w:p w14:paraId="7B59D3E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353</w:t>
            </w:r>
          </w:p>
        </w:tc>
        <w:tc>
          <w:tcPr>
            <w:tcW w:w="708" w:type="pct"/>
            <w:tcBorders>
              <w:bottom w:val="single" w:sz="4" w:space="0" w:color="auto"/>
            </w:tcBorders>
            <w:noWrap/>
            <w:vAlign w:val="bottom"/>
          </w:tcPr>
          <w:p w14:paraId="4023A25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587,096</w:t>
            </w:r>
          </w:p>
        </w:tc>
        <w:tc>
          <w:tcPr>
            <w:tcW w:w="709" w:type="pct"/>
            <w:tcBorders>
              <w:bottom w:val="single" w:sz="4" w:space="0" w:color="auto"/>
            </w:tcBorders>
            <w:noWrap/>
            <w:vAlign w:val="bottom"/>
          </w:tcPr>
          <w:p w14:paraId="3217672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(4,191)</w:t>
            </w:r>
          </w:p>
        </w:tc>
        <w:tc>
          <w:tcPr>
            <w:tcW w:w="701" w:type="pct"/>
            <w:tcBorders>
              <w:bottom w:val="single" w:sz="4" w:space="0" w:color="auto"/>
            </w:tcBorders>
            <w:noWrap/>
            <w:vAlign w:val="bottom"/>
          </w:tcPr>
          <w:p w14:paraId="46DC251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639,955</w:t>
            </w:r>
          </w:p>
        </w:tc>
      </w:tr>
      <w:tr w:rsidR="00CB4957" w:rsidRPr="00FD0F20" w14:paraId="6F038FEA"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0232153E"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5665ADA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15C4FB5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40EA8D7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014136A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3DD9FE7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22A7E19A"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76B4FF4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708" w:type="pct"/>
            <w:noWrap/>
            <w:vAlign w:val="bottom"/>
          </w:tcPr>
          <w:p w14:paraId="18B1A5E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(581,059)</w:t>
            </w:r>
          </w:p>
        </w:tc>
        <w:tc>
          <w:tcPr>
            <w:tcW w:w="708" w:type="pct"/>
            <w:noWrap/>
            <w:vAlign w:val="bottom"/>
          </w:tcPr>
          <w:p w14:paraId="72364C6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353</w:t>
            </w:r>
          </w:p>
        </w:tc>
        <w:tc>
          <w:tcPr>
            <w:tcW w:w="708" w:type="pct"/>
            <w:noWrap/>
            <w:vAlign w:val="bottom"/>
          </w:tcPr>
          <w:p w14:paraId="281F1D0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587,096</w:t>
            </w:r>
          </w:p>
        </w:tc>
        <w:tc>
          <w:tcPr>
            <w:tcW w:w="709" w:type="pct"/>
            <w:noWrap/>
            <w:vAlign w:val="bottom"/>
          </w:tcPr>
          <w:p w14:paraId="4CA9AC8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(4,191)</w:t>
            </w:r>
          </w:p>
        </w:tc>
        <w:tc>
          <w:tcPr>
            <w:tcW w:w="701" w:type="pct"/>
            <w:noWrap/>
            <w:vAlign w:val="bottom"/>
          </w:tcPr>
          <w:p w14:paraId="244C6AB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2,199</w:t>
            </w:r>
          </w:p>
        </w:tc>
      </w:tr>
      <w:tr w:rsidR="00CB4957" w:rsidRPr="00FD0F20" w14:paraId="284DAB77"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1D869DF9"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Financial (income) expenses from insurance contracts issued</w:t>
            </w:r>
          </w:p>
        </w:tc>
        <w:tc>
          <w:tcPr>
            <w:tcW w:w="708" w:type="pct"/>
            <w:noWrap/>
            <w:vAlign w:val="bottom"/>
          </w:tcPr>
          <w:p w14:paraId="506728C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(46)</w:t>
            </w:r>
          </w:p>
        </w:tc>
        <w:tc>
          <w:tcPr>
            <w:tcW w:w="708" w:type="pct"/>
            <w:noWrap/>
            <w:vAlign w:val="bottom"/>
          </w:tcPr>
          <w:p w14:paraId="20954E6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(13)</w:t>
            </w:r>
          </w:p>
        </w:tc>
        <w:tc>
          <w:tcPr>
            <w:tcW w:w="708" w:type="pct"/>
            <w:noWrap/>
            <w:vAlign w:val="bottom"/>
          </w:tcPr>
          <w:p w14:paraId="1AED06D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eastAsia="Cordia New" w:hAnsi="Arial" w:cs="Arial"/>
                <w:color w:val="000000"/>
                <w:sz w:val="16"/>
                <w:szCs w:val="16"/>
                <w:cs/>
                <w:lang w:eastAsia="en-GB"/>
              </w:rPr>
              <w:t>(929)</w:t>
            </w:r>
          </w:p>
        </w:tc>
        <w:tc>
          <w:tcPr>
            <w:tcW w:w="709" w:type="pct"/>
            <w:noWrap/>
            <w:vAlign w:val="bottom"/>
          </w:tcPr>
          <w:p w14:paraId="122CBFB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(38)</w:t>
            </w:r>
          </w:p>
        </w:tc>
        <w:tc>
          <w:tcPr>
            <w:tcW w:w="701" w:type="pct"/>
            <w:noWrap/>
            <w:vAlign w:val="bottom"/>
          </w:tcPr>
          <w:p w14:paraId="59C2FC1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(1,026)</w:t>
            </w:r>
          </w:p>
        </w:tc>
      </w:tr>
      <w:tr w:rsidR="00CB4957" w:rsidRPr="00FD0F20" w14:paraId="3D7C146A"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6B7B50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affecting insurance service result</w:t>
            </w:r>
          </w:p>
        </w:tc>
        <w:tc>
          <w:tcPr>
            <w:tcW w:w="708" w:type="pct"/>
            <w:tcBorders>
              <w:bottom w:val="single" w:sz="4" w:space="0" w:color="auto"/>
            </w:tcBorders>
            <w:noWrap/>
            <w:vAlign w:val="bottom"/>
          </w:tcPr>
          <w:p w14:paraId="10A9456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48D87B8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08" w:type="pct"/>
            <w:tcBorders>
              <w:bottom w:val="single" w:sz="4" w:space="0" w:color="auto"/>
            </w:tcBorders>
            <w:noWrap/>
            <w:vAlign w:val="bottom"/>
          </w:tcPr>
          <w:p w14:paraId="3407AE3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9" w:type="pct"/>
            <w:tcBorders>
              <w:bottom w:val="single" w:sz="4" w:space="0" w:color="auto"/>
            </w:tcBorders>
            <w:noWrap/>
            <w:vAlign w:val="bottom"/>
          </w:tcPr>
          <w:p w14:paraId="25B3CC2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7DABA8E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r>
      <w:tr w:rsidR="00CB4957" w:rsidRPr="00FD0F20" w14:paraId="29124DC9"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C2806A4"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06939D2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6800469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6DA0165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3187115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25B1979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3C8BA767"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E3ED323"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708" w:type="pct"/>
            <w:tcBorders>
              <w:bottom w:val="single" w:sz="4" w:space="0" w:color="auto"/>
            </w:tcBorders>
            <w:noWrap/>
            <w:vAlign w:val="bottom"/>
          </w:tcPr>
          <w:p w14:paraId="0B36CB9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(581,105)</w:t>
            </w:r>
          </w:p>
        </w:tc>
        <w:tc>
          <w:tcPr>
            <w:tcW w:w="708" w:type="pct"/>
            <w:tcBorders>
              <w:bottom w:val="single" w:sz="4" w:space="0" w:color="auto"/>
            </w:tcBorders>
            <w:noWrap/>
            <w:vAlign w:val="bottom"/>
          </w:tcPr>
          <w:p w14:paraId="502E477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340</w:t>
            </w:r>
          </w:p>
        </w:tc>
        <w:tc>
          <w:tcPr>
            <w:tcW w:w="708" w:type="pct"/>
            <w:tcBorders>
              <w:bottom w:val="single" w:sz="4" w:space="0" w:color="auto"/>
            </w:tcBorders>
            <w:noWrap/>
            <w:vAlign w:val="bottom"/>
          </w:tcPr>
          <w:p w14:paraId="1A7761C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586,167</w:t>
            </w:r>
          </w:p>
        </w:tc>
        <w:tc>
          <w:tcPr>
            <w:tcW w:w="709" w:type="pct"/>
            <w:tcBorders>
              <w:bottom w:val="single" w:sz="4" w:space="0" w:color="auto"/>
            </w:tcBorders>
            <w:noWrap/>
            <w:vAlign w:val="bottom"/>
          </w:tcPr>
          <w:p w14:paraId="70EE5A0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(4,229)</w:t>
            </w:r>
          </w:p>
        </w:tc>
        <w:tc>
          <w:tcPr>
            <w:tcW w:w="701" w:type="pct"/>
            <w:tcBorders>
              <w:bottom w:val="single" w:sz="4" w:space="0" w:color="auto"/>
            </w:tcBorders>
            <w:noWrap/>
            <w:vAlign w:val="bottom"/>
          </w:tcPr>
          <w:p w14:paraId="0300460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1,173</w:t>
            </w:r>
          </w:p>
        </w:tc>
      </w:tr>
      <w:tr w:rsidR="00CB4957" w:rsidRPr="00FD0F20" w14:paraId="65E5E264"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4A1F5F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64668DA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4D560A7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78DCC1F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480ACE5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6199D74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6F92CB79"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F2AF75C"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Investment component</w:t>
            </w:r>
          </w:p>
        </w:tc>
        <w:tc>
          <w:tcPr>
            <w:tcW w:w="708" w:type="pct"/>
            <w:noWrap/>
            <w:vAlign w:val="bottom"/>
          </w:tcPr>
          <w:p w14:paraId="6E6066E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(131,983)</w:t>
            </w:r>
          </w:p>
        </w:tc>
        <w:tc>
          <w:tcPr>
            <w:tcW w:w="708" w:type="pct"/>
            <w:noWrap/>
            <w:vAlign w:val="bottom"/>
          </w:tcPr>
          <w:p w14:paraId="0357932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08" w:type="pct"/>
            <w:noWrap/>
            <w:vAlign w:val="bottom"/>
          </w:tcPr>
          <w:p w14:paraId="51B497F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131,983</w:t>
            </w:r>
          </w:p>
        </w:tc>
        <w:tc>
          <w:tcPr>
            <w:tcW w:w="709" w:type="pct"/>
            <w:noWrap/>
            <w:vAlign w:val="bottom"/>
          </w:tcPr>
          <w:p w14:paraId="1837521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noWrap/>
            <w:vAlign w:val="bottom"/>
          </w:tcPr>
          <w:p w14:paraId="1D5561B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r>
      <w:tr w:rsidR="00CB4957" w:rsidRPr="00FD0F20" w14:paraId="5A313EAE"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D94D5E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708" w:type="pct"/>
            <w:noWrap/>
            <w:vAlign w:val="bottom"/>
          </w:tcPr>
          <w:p w14:paraId="01DF870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c>
          <w:tcPr>
            <w:tcW w:w="708" w:type="pct"/>
            <w:noWrap/>
            <w:vAlign w:val="bottom"/>
          </w:tcPr>
          <w:p w14:paraId="774C6F6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708" w:type="pct"/>
            <w:noWrap/>
            <w:vAlign w:val="bottom"/>
          </w:tcPr>
          <w:p w14:paraId="4A5AF4C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w:t>
            </w:r>
          </w:p>
        </w:tc>
        <w:tc>
          <w:tcPr>
            <w:tcW w:w="709" w:type="pct"/>
            <w:noWrap/>
            <w:vAlign w:val="bottom"/>
          </w:tcPr>
          <w:p w14:paraId="1E6C3FF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c>
          <w:tcPr>
            <w:tcW w:w="701" w:type="pct"/>
            <w:noWrap/>
            <w:vAlign w:val="bottom"/>
          </w:tcPr>
          <w:p w14:paraId="39DFCFB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r>
      <w:tr w:rsidR="00CB4957" w:rsidRPr="00FD0F20" w14:paraId="4FA3A696"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2E3E7BD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noWrap/>
            <w:vAlign w:val="bottom"/>
          </w:tcPr>
          <w:p w14:paraId="2E20DC4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noWrap/>
            <w:vAlign w:val="bottom"/>
          </w:tcPr>
          <w:p w14:paraId="3DAEE04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noWrap/>
            <w:vAlign w:val="bottom"/>
          </w:tcPr>
          <w:p w14:paraId="78DF4A9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noWrap/>
            <w:vAlign w:val="bottom"/>
          </w:tcPr>
          <w:p w14:paraId="293CE57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noWrap/>
            <w:vAlign w:val="bottom"/>
          </w:tcPr>
          <w:p w14:paraId="203C981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08407F37"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43AA879"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708" w:type="pct"/>
            <w:noWrap/>
            <w:vAlign w:val="bottom"/>
          </w:tcPr>
          <w:p w14:paraId="695E1DF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noWrap/>
            <w:vAlign w:val="bottom"/>
          </w:tcPr>
          <w:p w14:paraId="5AAFADA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noWrap/>
            <w:vAlign w:val="bottom"/>
          </w:tcPr>
          <w:p w14:paraId="20A57FE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noWrap/>
            <w:vAlign w:val="bottom"/>
          </w:tcPr>
          <w:p w14:paraId="0828055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1" w:type="pct"/>
            <w:noWrap/>
            <w:vAlign w:val="bottom"/>
          </w:tcPr>
          <w:p w14:paraId="0262180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2A6AB00A"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2D5D1D14"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708" w:type="pct"/>
            <w:noWrap/>
            <w:vAlign w:val="bottom"/>
          </w:tcPr>
          <w:p w14:paraId="6831464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777,145</w:t>
            </w:r>
          </w:p>
        </w:tc>
        <w:tc>
          <w:tcPr>
            <w:tcW w:w="708" w:type="pct"/>
            <w:noWrap/>
            <w:vAlign w:val="bottom"/>
          </w:tcPr>
          <w:p w14:paraId="4562AB7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08" w:type="pct"/>
            <w:noWrap/>
            <w:vAlign w:val="bottom"/>
          </w:tcPr>
          <w:p w14:paraId="75599C5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9" w:type="pct"/>
            <w:noWrap/>
            <w:vAlign w:val="bottom"/>
          </w:tcPr>
          <w:p w14:paraId="09CFD62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noWrap/>
            <w:vAlign w:val="bottom"/>
          </w:tcPr>
          <w:p w14:paraId="0558601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777,145</w:t>
            </w:r>
          </w:p>
        </w:tc>
      </w:tr>
      <w:tr w:rsidR="00CB4957" w:rsidRPr="00FD0F20" w14:paraId="2D344634"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9F0422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Paid claims and directly attributable expenses</w:t>
            </w:r>
          </w:p>
        </w:tc>
        <w:tc>
          <w:tcPr>
            <w:tcW w:w="708" w:type="pct"/>
            <w:noWrap/>
            <w:vAlign w:val="bottom"/>
          </w:tcPr>
          <w:p w14:paraId="7125C54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8" w:type="pct"/>
            <w:noWrap/>
            <w:vAlign w:val="bottom"/>
          </w:tcPr>
          <w:p w14:paraId="510F089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08" w:type="pct"/>
            <w:noWrap/>
            <w:vAlign w:val="bottom"/>
          </w:tcPr>
          <w:p w14:paraId="48C97F2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(668,509)</w:t>
            </w:r>
          </w:p>
        </w:tc>
        <w:tc>
          <w:tcPr>
            <w:tcW w:w="709" w:type="pct"/>
            <w:noWrap/>
            <w:vAlign w:val="bottom"/>
          </w:tcPr>
          <w:p w14:paraId="7520673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noWrap/>
            <w:vAlign w:val="bottom"/>
          </w:tcPr>
          <w:p w14:paraId="7723A31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(668,509)</w:t>
            </w:r>
          </w:p>
        </w:tc>
      </w:tr>
      <w:tr w:rsidR="00CB4957" w:rsidRPr="00FD0F20" w14:paraId="2DF84742"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976102F"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Insurance acquisition cash flows</w:t>
            </w:r>
          </w:p>
        </w:tc>
        <w:tc>
          <w:tcPr>
            <w:tcW w:w="708" w:type="pct"/>
            <w:tcBorders>
              <w:bottom w:val="single" w:sz="4" w:space="0" w:color="auto"/>
            </w:tcBorders>
            <w:noWrap/>
            <w:vAlign w:val="bottom"/>
          </w:tcPr>
          <w:p w14:paraId="5157A60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(72,837)</w:t>
            </w:r>
          </w:p>
        </w:tc>
        <w:tc>
          <w:tcPr>
            <w:tcW w:w="708" w:type="pct"/>
            <w:tcBorders>
              <w:bottom w:val="single" w:sz="4" w:space="0" w:color="auto"/>
            </w:tcBorders>
            <w:noWrap/>
            <w:vAlign w:val="bottom"/>
          </w:tcPr>
          <w:p w14:paraId="2A88406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481C0A5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09" w:type="pct"/>
            <w:tcBorders>
              <w:bottom w:val="single" w:sz="4" w:space="0" w:color="auto"/>
            </w:tcBorders>
            <w:noWrap/>
            <w:vAlign w:val="bottom"/>
          </w:tcPr>
          <w:p w14:paraId="76C63BD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2DF1BD4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(72,837)</w:t>
            </w:r>
          </w:p>
        </w:tc>
      </w:tr>
      <w:tr w:rsidR="00CB4957" w:rsidRPr="00FD0F20" w14:paraId="17004A7E"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28D2745D"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2CC6CEE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61FC59D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290EA85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325C6C9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1EBEC10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65369CA6"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01367D8C"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cashflow</w:t>
            </w:r>
          </w:p>
        </w:tc>
        <w:tc>
          <w:tcPr>
            <w:tcW w:w="708" w:type="pct"/>
            <w:tcBorders>
              <w:bottom w:val="single" w:sz="4" w:space="0" w:color="auto"/>
            </w:tcBorders>
            <w:noWrap/>
            <w:vAlign w:val="bottom"/>
          </w:tcPr>
          <w:p w14:paraId="227B191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704,308</w:t>
            </w:r>
          </w:p>
        </w:tc>
        <w:tc>
          <w:tcPr>
            <w:tcW w:w="708" w:type="pct"/>
            <w:tcBorders>
              <w:bottom w:val="single" w:sz="4" w:space="0" w:color="auto"/>
            </w:tcBorders>
            <w:noWrap/>
            <w:vAlign w:val="bottom"/>
          </w:tcPr>
          <w:p w14:paraId="677D2CF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4831EC6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(668,509)</w:t>
            </w:r>
          </w:p>
        </w:tc>
        <w:tc>
          <w:tcPr>
            <w:tcW w:w="709" w:type="pct"/>
            <w:tcBorders>
              <w:bottom w:val="single" w:sz="4" w:space="0" w:color="auto"/>
            </w:tcBorders>
            <w:noWrap/>
            <w:vAlign w:val="bottom"/>
          </w:tcPr>
          <w:p w14:paraId="3E46510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2AA05DA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35,799</w:t>
            </w:r>
          </w:p>
        </w:tc>
      </w:tr>
      <w:tr w:rsidR="00CB4957" w:rsidRPr="00FD0F20" w14:paraId="4C9DB126"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7B246E3C"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3FA5DD2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5921BD4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7E66B7F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45AC458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7CF48BA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49EA4928"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8A1DCD7" w14:textId="77777777" w:rsidR="00CB4957" w:rsidRPr="00FD0F20" w:rsidRDefault="00CB4957"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08" w:type="pct"/>
            <w:noWrap/>
            <w:vAlign w:val="bottom"/>
          </w:tcPr>
          <w:p w14:paraId="54A1FC5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noWrap/>
            <w:vAlign w:val="bottom"/>
          </w:tcPr>
          <w:p w14:paraId="655BA14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noWrap/>
            <w:vAlign w:val="bottom"/>
          </w:tcPr>
          <w:p w14:paraId="0747EA2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noWrap/>
            <w:vAlign w:val="bottom"/>
          </w:tcPr>
          <w:p w14:paraId="6CEFAD1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1" w:type="pct"/>
            <w:noWrap/>
            <w:vAlign w:val="bottom"/>
          </w:tcPr>
          <w:p w14:paraId="41CF548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677C29CD"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C057160"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708" w:type="pct"/>
            <w:noWrap/>
            <w:vAlign w:val="bottom"/>
          </w:tcPr>
          <w:p w14:paraId="37DB54A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157,106</w:t>
            </w:r>
          </w:p>
        </w:tc>
        <w:tc>
          <w:tcPr>
            <w:tcW w:w="708" w:type="pct"/>
            <w:noWrap/>
            <w:vAlign w:val="bottom"/>
          </w:tcPr>
          <w:p w14:paraId="744B704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1,694</w:t>
            </w:r>
          </w:p>
        </w:tc>
        <w:tc>
          <w:tcPr>
            <w:tcW w:w="708" w:type="pct"/>
            <w:noWrap/>
            <w:vAlign w:val="bottom"/>
          </w:tcPr>
          <w:p w14:paraId="0D1EEC9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351,533</w:t>
            </w:r>
          </w:p>
        </w:tc>
        <w:tc>
          <w:tcPr>
            <w:tcW w:w="709" w:type="pct"/>
            <w:noWrap/>
            <w:vAlign w:val="bottom"/>
          </w:tcPr>
          <w:p w14:paraId="766761D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8,398</w:t>
            </w:r>
          </w:p>
        </w:tc>
        <w:tc>
          <w:tcPr>
            <w:tcW w:w="701" w:type="pct"/>
            <w:noWrap/>
            <w:vAlign w:val="bottom"/>
          </w:tcPr>
          <w:p w14:paraId="7721D1D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518,731</w:t>
            </w:r>
          </w:p>
        </w:tc>
      </w:tr>
      <w:tr w:rsidR="00CB4957" w:rsidRPr="00FD0F20" w14:paraId="0CE801D9"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215C91B0"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708" w:type="pct"/>
            <w:tcBorders>
              <w:bottom w:val="single" w:sz="4" w:space="0" w:color="auto"/>
            </w:tcBorders>
            <w:noWrap/>
            <w:vAlign w:val="bottom"/>
          </w:tcPr>
          <w:p w14:paraId="774DDC3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(188)</w:t>
            </w:r>
          </w:p>
        </w:tc>
        <w:tc>
          <w:tcPr>
            <w:tcW w:w="708" w:type="pct"/>
            <w:tcBorders>
              <w:bottom w:val="single" w:sz="4" w:space="0" w:color="auto"/>
            </w:tcBorders>
            <w:noWrap/>
            <w:vAlign w:val="bottom"/>
          </w:tcPr>
          <w:p w14:paraId="0105E43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1</w:t>
            </w:r>
          </w:p>
        </w:tc>
        <w:tc>
          <w:tcPr>
            <w:tcW w:w="708" w:type="pct"/>
            <w:tcBorders>
              <w:bottom w:val="single" w:sz="4" w:space="0" w:color="auto"/>
            </w:tcBorders>
            <w:noWrap/>
            <w:vAlign w:val="bottom"/>
          </w:tcPr>
          <w:p w14:paraId="5A10579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13</w:t>
            </w:r>
          </w:p>
        </w:tc>
        <w:tc>
          <w:tcPr>
            <w:tcW w:w="709" w:type="pct"/>
            <w:tcBorders>
              <w:bottom w:val="single" w:sz="4" w:space="0" w:color="auto"/>
            </w:tcBorders>
            <w:noWrap/>
            <w:vAlign w:val="bottom"/>
          </w:tcPr>
          <w:p w14:paraId="3FFDE8C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0AD79E7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(174)</w:t>
            </w:r>
          </w:p>
        </w:tc>
      </w:tr>
      <w:tr w:rsidR="00CB4957" w:rsidRPr="00FD0F20" w14:paraId="2CE3FAE4"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B9B8C8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596B788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0AFAB5B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4F19366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15498F0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42009F1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CB4957" w:rsidRPr="00FD0F20" w14:paraId="0EBDCC5A"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11CC5E2"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08" w:type="pct"/>
            <w:tcBorders>
              <w:bottom w:val="single" w:sz="4" w:space="0" w:color="auto"/>
            </w:tcBorders>
            <w:noWrap/>
            <w:vAlign w:val="bottom"/>
          </w:tcPr>
          <w:p w14:paraId="07E04CC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156,918</w:t>
            </w:r>
          </w:p>
        </w:tc>
        <w:tc>
          <w:tcPr>
            <w:tcW w:w="708" w:type="pct"/>
            <w:tcBorders>
              <w:bottom w:val="single" w:sz="4" w:space="0" w:color="auto"/>
            </w:tcBorders>
            <w:noWrap/>
            <w:vAlign w:val="bottom"/>
          </w:tcPr>
          <w:p w14:paraId="42EDB0A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1</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695</w:t>
            </w:r>
          </w:p>
        </w:tc>
        <w:tc>
          <w:tcPr>
            <w:tcW w:w="708" w:type="pct"/>
            <w:tcBorders>
              <w:bottom w:val="single" w:sz="4" w:space="0" w:color="auto"/>
            </w:tcBorders>
            <w:noWrap/>
            <w:vAlign w:val="bottom"/>
          </w:tcPr>
          <w:p w14:paraId="339DD78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351,546</w:t>
            </w:r>
          </w:p>
        </w:tc>
        <w:tc>
          <w:tcPr>
            <w:tcW w:w="709" w:type="pct"/>
            <w:tcBorders>
              <w:bottom w:val="single" w:sz="4" w:space="0" w:color="auto"/>
            </w:tcBorders>
            <w:noWrap/>
            <w:vAlign w:val="bottom"/>
          </w:tcPr>
          <w:p w14:paraId="4961EAA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8,398</w:t>
            </w:r>
          </w:p>
        </w:tc>
        <w:tc>
          <w:tcPr>
            <w:tcW w:w="701" w:type="pct"/>
            <w:tcBorders>
              <w:bottom w:val="single" w:sz="4" w:space="0" w:color="auto"/>
            </w:tcBorders>
            <w:noWrap/>
            <w:vAlign w:val="bottom"/>
          </w:tcPr>
          <w:p w14:paraId="4C73BA4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eastAsia="Cordia New" w:hAnsi="Arial" w:cs="Arial"/>
                <w:color w:val="000000"/>
                <w:sz w:val="16"/>
                <w:szCs w:val="16"/>
                <w:lang w:val="en-GB" w:eastAsia="en-GB"/>
              </w:rPr>
              <w:t>518,557</w:t>
            </w:r>
          </w:p>
        </w:tc>
      </w:tr>
    </w:tbl>
    <w:p w14:paraId="22553FA9" w14:textId="77777777" w:rsidR="00CB4957" w:rsidRPr="00FD0F20" w:rsidRDefault="00CB4957" w:rsidP="00FF1E0D">
      <w:pPr>
        <w:rPr>
          <w:rFonts w:ascii="Arial" w:hAnsi="Arial" w:cs="Arial"/>
          <w:b/>
          <w:bCs/>
          <w:sz w:val="18"/>
          <w:szCs w:val="18"/>
        </w:rPr>
      </w:pPr>
    </w:p>
    <w:p w14:paraId="04EEC3AF" w14:textId="1BF2BF58" w:rsidR="00CB4957" w:rsidRPr="00FD0F20" w:rsidRDefault="00CB4957" w:rsidP="00FF1E0D">
      <w:pPr>
        <w:rPr>
          <w:rFonts w:ascii="Arial" w:hAnsi="Arial" w:cs="Arial"/>
          <w:sz w:val="18"/>
          <w:szCs w:val="18"/>
        </w:rPr>
      </w:pPr>
      <w:r w:rsidRPr="00FD0F20">
        <w:rPr>
          <w:rFonts w:ascii="Arial" w:hAnsi="Arial" w:cs="Arial"/>
          <w:sz w:val="18"/>
          <w:szCs w:val="18"/>
        </w:rPr>
        <w:br w:type="page"/>
      </w:r>
    </w:p>
    <w:tbl>
      <w:tblPr>
        <w:tblStyle w:val="PlainTable4"/>
        <w:tblW w:w="4887" w:type="pct"/>
        <w:tblInd w:w="108" w:type="dxa"/>
        <w:tblLayout w:type="fixed"/>
        <w:tblLook w:val="04A0" w:firstRow="1" w:lastRow="0" w:firstColumn="1" w:lastColumn="0" w:noHBand="0" w:noVBand="1"/>
      </w:tblPr>
      <w:tblGrid>
        <w:gridCol w:w="2754"/>
        <w:gridCol w:w="1343"/>
        <w:gridCol w:w="1343"/>
        <w:gridCol w:w="1343"/>
        <w:gridCol w:w="1345"/>
        <w:gridCol w:w="1330"/>
      </w:tblGrid>
      <w:tr w:rsidR="00CB4957" w:rsidRPr="00FD0F20" w14:paraId="0176245E"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6D5C699"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44" w:type="pct"/>
            <w:gridSpan w:val="5"/>
            <w:tcBorders>
              <w:bottom w:val="single" w:sz="4" w:space="0" w:color="auto"/>
            </w:tcBorders>
            <w:noWrap/>
            <w:vAlign w:val="bottom"/>
          </w:tcPr>
          <w:p w14:paraId="6230B3FF" w14:textId="78BAB00B" w:rsidR="00CB4957" w:rsidRPr="00FD0F20" w:rsidRDefault="00CB4957"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 xml:space="preserve">Consolidated financial </w:t>
            </w:r>
            <w:r w:rsidR="002E6548" w:rsidRPr="00FD0F20">
              <w:rPr>
                <w:rFonts w:ascii="Arial" w:hAnsi="Arial" w:cs="Arial"/>
                <w:color w:val="000000" w:themeColor="text1"/>
                <w:sz w:val="16"/>
                <w:szCs w:val="16"/>
                <w:lang w:val="en-GB" w:eastAsia="en-GB"/>
              </w:rPr>
              <w:t>information</w:t>
            </w:r>
          </w:p>
        </w:tc>
      </w:tr>
      <w:tr w:rsidR="00CB4957" w:rsidRPr="00FD0F20" w14:paraId="68A6EF5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C5DDEC0"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44" w:type="pct"/>
            <w:gridSpan w:val="5"/>
            <w:tcBorders>
              <w:top w:val="single" w:sz="4" w:space="0" w:color="auto"/>
              <w:bottom w:val="single" w:sz="4" w:space="0" w:color="auto"/>
            </w:tcBorders>
            <w:noWrap/>
            <w:vAlign w:val="bottom"/>
          </w:tcPr>
          <w:p w14:paraId="06984201" w14:textId="13B5E7EB" w:rsidR="002E6548" w:rsidRPr="00FD0F20" w:rsidRDefault="002E654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(Audited)</w:t>
            </w:r>
          </w:p>
          <w:p w14:paraId="283732DC" w14:textId="2D007BC0"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December 2025</w:t>
            </w:r>
            <w:proofErr w:type="gramEnd"/>
          </w:p>
        </w:tc>
      </w:tr>
      <w:tr w:rsidR="00CB4957" w:rsidRPr="00FD0F20" w14:paraId="1A0514CA"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7397EEA"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44" w:type="pct"/>
            <w:gridSpan w:val="5"/>
            <w:tcBorders>
              <w:top w:val="single" w:sz="4" w:space="0" w:color="auto"/>
              <w:bottom w:val="single" w:sz="4" w:space="0" w:color="auto"/>
            </w:tcBorders>
            <w:noWrap/>
            <w:vAlign w:val="bottom"/>
          </w:tcPr>
          <w:p w14:paraId="23C6BB1D"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Non-motor of insurance</w:t>
            </w:r>
          </w:p>
        </w:tc>
      </w:tr>
      <w:tr w:rsidR="00CB4957" w:rsidRPr="00FD0F20" w14:paraId="5F64CEF0"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FFB4746"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1420" w:type="pct"/>
            <w:gridSpan w:val="2"/>
            <w:tcBorders>
              <w:top w:val="single" w:sz="4" w:space="0" w:color="auto"/>
              <w:bottom w:val="single" w:sz="4" w:space="0" w:color="auto"/>
            </w:tcBorders>
            <w:noWrap/>
            <w:vAlign w:val="bottom"/>
          </w:tcPr>
          <w:p w14:paraId="75EA239D"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32654069"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Coverage</w:t>
            </w:r>
          </w:p>
        </w:tc>
        <w:tc>
          <w:tcPr>
            <w:tcW w:w="1421" w:type="pct"/>
            <w:gridSpan w:val="2"/>
            <w:tcBorders>
              <w:top w:val="single" w:sz="4" w:space="0" w:color="auto"/>
              <w:bottom w:val="single" w:sz="4" w:space="0" w:color="auto"/>
            </w:tcBorders>
            <w:vAlign w:val="bottom"/>
          </w:tcPr>
          <w:p w14:paraId="7164D814"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Liabilities for </w:t>
            </w:r>
          </w:p>
          <w:p w14:paraId="44C27299"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03" w:type="pct"/>
            <w:vAlign w:val="bottom"/>
          </w:tcPr>
          <w:p w14:paraId="72B330D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6F199E2E" w14:textId="77777777" w:rsidTr="00FF1E0D">
        <w:tc>
          <w:tcPr>
            <w:cnfStyle w:val="001000000000" w:firstRow="0" w:lastRow="0" w:firstColumn="1" w:lastColumn="0" w:oddVBand="0" w:evenVBand="0" w:oddHBand="0" w:evenHBand="0" w:firstRowFirstColumn="0" w:firstRowLastColumn="0" w:lastRowFirstColumn="0" w:lastRowLastColumn="0"/>
            <w:tcW w:w="1456" w:type="pct"/>
            <w:tcBorders>
              <w:bottom w:val="single" w:sz="4" w:space="0" w:color="auto"/>
            </w:tcBorders>
            <w:noWrap/>
            <w:vAlign w:val="bottom"/>
            <w:hideMark/>
          </w:tcPr>
          <w:p w14:paraId="3963C7B2" w14:textId="77777777" w:rsidR="00CB4957" w:rsidRPr="00FD0F20" w:rsidRDefault="00CB4957" w:rsidP="00FF1E0D">
            <w:pPr>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710" w:type="pct"/>
            <w:tcBorders>
              <w:bottom w:val="single" w:sz="4" w:space="0" w:color="auto"/>
            </w:tcBorders>
            <w:noWrap/>
            <w:vAlign w:val="bottom"/>
            <w:hideMark/>
          </w:tcPr>
          <w:p w14:paraId="43F0D0D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w:t>
            </w:r>
          </w:p>
          <w:p w14:paraId="088834B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component</w:t>
            </w:r>
          </w:p>
          <w:p w14:paraId="6C5A8F2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6932494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bottom"/>
            <w:hideMark/>
          </w:tcPr>
          <w:p w14:paraId="4932ADC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38412B2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3720F65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bottom"/>
          </w:tcPr>
          <w:p w14:paraId="069767E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Present value of future cash flows</w:t>
            </w:r>
          </w:p>
          <w:p w14:paraId="797921B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37104B4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1" w:type="pct"/>
            <w:tcBorders>
              <w:bottom w:val="single" w:sz="4" w:space="0" w:color="auto"/>
            </w:tcBorders>
            <w:noWrap/>
            <w:vAlign w:val="center"/>
            <w:hideMark/>
          </w:tcPr>
          <w:p w14:paraId="32FE1883" w14:textId="77777777" w:rsidR="00FF1E0D"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w:t>
            </w:r>
          </w:p>
          <w:p w14:paraId="07254B00" w14:textId="7243ED93"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adjustment for</w:t>
            </w:r>
          </w:p>
          <w:p w14:paraId="3CBAEECE" w14:textId="77777777"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6A682A5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392CBC0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0435EE0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03" w:type="pct"/>
            <w:tcBorders>
              <w:bottom w:val="single" w:sz="4" w:space="0" w:color="auto"/>
            </w:tcBorders>
            <w:noWrap/>
            <w:vAlign w:val="bottom"/>
            <w:hideMark/>
          </w:tcPr>
          <w:p w14:paraId="23FA213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4DD9398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21810E9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CB4957" w:rsidRPr="00FD0F20" w14:paraId="0D82160F" w14:textId="77777777" w:rsidTr="00FF1E0D">
        <w:tc>
          <w:tcPr>
            <w:cnfStyle w:val="001000000000" w:firstRow="0" w:lastRow="0" w:firstColumn="1" w:lastColumn="0" w:oddVBand="0" w:evenVBand="0" w:oddHBand="0" w:evenHBand="0" w:firstRowFirstColumn="0" w:firstRowLastColumn="0" w:lastRowFirstColumn="0" w:lastRowLastColumn="0"/>
            <w:tcW w:w="1456" w:type="pct"/>
            <w:tcBorders>
              <w:top w:val="single" w:sz="4" w:space="0" w:color="auto"/>
            </w:tcBorders>
            <w:noWrap/>
          </w:tcPr>
          <w:p w14:paraId="44D6370F" w14:textId="77777777" w:rsidR="00CB4957" w:rsidRPr="00FD0F20" w:rsidRDefault="00CB4957" w:rsidP="00FF1E0D">
            <w:pPr>
              <w:ind w:left="67" w:hanging="139"/>
              <w:contextualSpacing/>
              <w:rPr>
                <w:rFonts w:ascii="Arial" w:hAnsi="Arial" w:cs="Arial"/>
                <w:b w:val="0"/>
                <w:bCs w:val="0"/>
                <w:color w:val="000000" w:themeColor="text1"/>
                <w:sz w:val="16"/>
                <w:szCs w:val="16"/>
                <w:cs/>
                <w:lang w:val="en-GB" w:eastAsia="en-GB"/>
              </w:rPr>
            </w:pPr>
          </w:p>
        </w:tc>
        <w:tc>
          <w:tcPr>
            <w:tcW w:w="710" w:type="pct"/>
            <w:tcBorders>
              <w:top w:val="single" w:sz="4" w:space="0" w:color="auto"/>
            </w:tcBorders>
            <w:noWrap/>
          </w:tcPr>
          <w:p w14:paraId="690B0719"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671C4350"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424F5038"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1" w:type="pct"/>
            <w:tcBorders>
              <w:top w:val="single" w:sz="4" w:space="0" w:color="auto"/>
            </w:tcBorders>
            <w:noWrap/>
          </w:tcPr>
          <w:p w14:paraId="77C54D5B"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3" w:type="pct"/>
            <w:tcBorders>
              <w:top w:val="single" w:sz="4" w:space="0" w:color="auto"/>
            </w:tcBorders>
            <w:noWrap/>
          </w:tcPr>
          <w:p w14:paraId="6735942B"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06CA0D10"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294E828"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liabilities</w:t>
            </w:r>
          </w:p>
        </w:tc>
        <w:tc>
          <w:tcPr>
            <w:tcW w:w="710" w:type="pct"/>
            <w:noWrap/>
            <w:vAlign w:val="bottom"/>
          </w:tcPr>
          <w:p w14:paraId="359B34E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494,120</w:t>
            </w:r>
          </w:p>
        </w:tc>
        <w:tc>
          <w:tcPr>
            <w:tcW w:w="710" w:type="pct"/>
            <w:noWrap/>
            <w:vAlign w:val="bottom"/>
          </w:tcPr>
          <w:p w14:paraId="1E494AC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44,835</w:t>
            </w:r>
          </w:p>
        </w:tc>
        <w:tc>
          <w:tcPr>
            <w:tcW w:w="710" w:type="pct"/>
            <w:noWrap/>
            <w:vAlign w:val="bottom"/>
          </w:tcPr>
          <w:p w14:paraId="7CC5708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351,101</w:t>
            </w:r>
          </w:p>
        </w:tc>
        <w:tc>
          <w:tcPr>
            <w:tcW w:w="711" w:type="pct"/>
            <w:noWrap/>
            <w:vAlign w:val="bottom"/>
          </w:tcPr>
          <w:p w14:paraId="3D79ED0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60</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019</w:t>
            </w:r>
          </w:p>
        </w:tc>
        <w:tc>
          <w:tcPr>
            <w:tcW w:w="703" w:type="pct"/>
            <w:noWrap/>
            <w:vAlign w:val="bottom"/>
          </w:tcPr>
          <w:p w14:paraId="0986788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950,075</w:t>
            </w:r>
          </w:p>
        </w:tc>
      </w:tr>
      <w:tr w:rsidR="00CB4957" w:rsidRPr="00FD0F20" w14:paraId="2D4E4CF8"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063DFA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assets</w:t>
            </w:r>
          </w:p>
        </w:tc>
        <w:tc>
          <w:tcPr>
            <w:tcW w:w="710" w:type="pct"/>
            <w:tcBorders>
              <w:bottom w:val="single" w:sz="4" w:space="0" w:color="auto"/>
            </w:tcBorders>
            <w:noWrap/>
            <w:vAlign w:val="bottom"/>
          </w:tcPr>
          <w:p w14:paraId="6286DB8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114,137</w:t>
            </w:r>
          </w:p>
        </w:tc>
        <w:tc>
          <w:tcPr>
            <w:tcW w:w="710" w:type="pct"/>
            <w:tcBorders>
              <w:bottom w:val="single" w:sz="4" w:space="0" w:color="auto"/>
            </w:tcBorders>
            <w:noWrap/>
            <w:vAlign w:val="bottom"/>
          </w:tcPr>
          <w:p w14:paraId="6AA0EB8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2,023</w:t>
            </w:r>
          </w:p>
        </w:tc>
        <w:tc>
          <w:tcPr>
            <w:tcW w:w="710" w:type="pct"/>
            <w:tcBorders>
              <w:bottom w:val="single" w:sz="4" w:space="0" w:color="auto"/>
            </w:tcBorders>
            <w:noWrap/>
            <w:vAlign w:val="bottom"/>
          </w:tcPr>
          <w:p w14:paraId="3A77EB2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(248,709)</w:t>
            </w:r>
          </w:p>
        </w:tc>
        <w:tc>
          <w:tcPr>
            <w:tcW w:w="711" w:type="pct"/>
            <w:tcBorders>
              <w:bottom w:val="single" w:sz="4" w:space="0" w:color="auto"/>
            </w:tcBorders>
            <w:noWrap/>
            <w:vAlign w:val="bottom"/>
          </w:tcPr>
          <w:p w14:paraId="258482C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8</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791</w:t>
            </w:r>
          </w:p>
        </w:tc>
        <w:tc>
          <w:tcPr>
            <w:tcW w:w="703" w:type="pct"/>
            <w:tcBorders>
              <w:bottom w:val="single" w:sz="4" w:space="0" w:color="auto"/>
            </w:tcBorders>
            <w:noWrap/>
            <w:vAlign w:val="bottom"/>
          </w:tcPr>
          <w:p w14:paraId="679A80D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(123,758)</w:t>
            </w:r>
          </w:p>
        </w:tc>
      </w:tr>
      <w:tr w:rsidR="00CB4957" w:rsidRPr="00FD0F20" w14:paraId="152CD454"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FEB7FCA"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78923CF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vAlign w:val="bottom"/>
          </w:tcPr>
          <w:p w14:paraId="1D3A1F6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vAlign w:val="bottom"/>
          </w:tcPr>
          <w:p w14:paraId="59D4AC4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11" w:type="pct"/>
            <w:tcBorders>
              <w:top w:val="single" w:sz="4" w:space="0" w:color="auto"/>
            </w:tcBorders>
            <w:noWrap/>
            <w:vAlign w:val="bottom"/>
          </w:tcPr>
          <w:p w14:paraId="4EE2208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3" w:type="pct"/>
            <w:tcBorders>
              <w:top w:val="single" w:sz="4" w:space="0" w:color="auto"/>
            </w:tcBorders>
            <w:noWrap/>
            <w:vAlign w:val="bottom"/>
          </w:tcPr>
          <w:p w14:paraId="54066A6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CB4957" w:rsidRPr="00FD0F20" w14:paraId="008D760A"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3DA44FF"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710" w:type="pct"/>
            <w:tcBorders>
              <w:bottom w:val="single" w:sz="4" w:space="0" w:color="auto"/>
            </w:tcBorders>
            <w:noWrap/>
            <w:vAlign w:val="bottom"/>
          </w:tcPr>
          <w:p w14:paraId="1795EA7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608,257</w:t>
            </w:r>
          </w:p>
        </w:tc>
        <w:tc>
          <w:tcPr>
            <w:tcW w:w="710" w:type="pct"/>
            <w:tcBorders>
              <w:bottom w:val="single" w:sz="4" w:space="0" w:color="auto"/>
            </w:tcBorders>
            <w:noWrap/>
            <w:vAlign w:val="bottom"/>
          </w:tcPr>
          <w:p w14:paraId="6D50AC9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46,858</w:t>
            </w:r>
          </w:p>
        </w:tc>
        <w:tc>
          <w:tcPr>
            <w:tcW w:w="710" w:type="pct"/>
            <w:tcBorders>
              <w:bottom w:val="single" w:sz="4" w:space="0" w:color="auto"/>
            </w:tcBorders>
            <w:noWrap/>
            <w:vAlign w:val="bottom"/>
          </w:tcPr>
          <w:p w14:paraId="4AF958F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eastAsia="en-GB"/>
              </w:rPr>
              <w:t>102,392</w:t>
            </w:r>
          </w:p>
        </w:tc>
        <w:tc>
          <w:tcPr>
            <w:tcW w:w="711" w:type="pct"/>
            <w:tcBorders>
              <w:bottom w:val="single" w:sz="4" w:space="0" w:color="auto"/>
            </w:tcBorders>
            <w:noWrap/>
            <w:vAlign w:val="bottom"/>
          </w:tcPr>
          <w:p w14:paraId="5AD70CB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68,810</w:t>
            </w:r>
          </w:p>
        </w:tc>
        <w:tc>
          <w:tcPr>
            <w:tcW w:w="703" w:type="pct"/>
            <w:tcBorders>
              <w:bottom w:val="single" w:sz="4" w:space="0" w:color="auto"/>
            </w:tcBorders>
            <w:noWrap/>
            <w:vAlign w:val="bottom"/>
          </w:tcPr>
          <w:p w14:paraId="070FB48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826,317</w:t>
            </w:r>
          </w:p>
        </w:tc>
      </w:tr>
      <w:tr w:rsidR="00CB4957" w:rsidRPr="00FD0F20" w14:paraId="05F2329B"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DF60CB0"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7351987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C534BC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10" w:type="pct"/>
            <w:tcBorders>
              <w:top w:val="single" w:sz="4" w:space="0" w:color="auto"/>
            </w:tcBorders>
            <w:noWrap/>
            <w:vAlign w:val="bottom"/>
          </w:tcPr>
          <w:p w14:paraId="428EC17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79A110E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3313495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642D5F4A"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78C122A"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710" w:type="pct"/>
            <w:tcBorders>
              <w:bottom w:val="single" w:sz="4" w:space="0" w:color="auto"/>
            </w:tcBorders>
            <w:noWrap/>
            <w:vAlign w:val="bottom"/>
          </w:tcPr>
          <w:p w14:paraId="13A1B56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(2,126,434)</w:t>
            </w:r>
          </w:p>
        </w:tc>
        <w:tc>
          <w:tcPr>
            <w:tcW w:w="710" w:type="pct"/>
            <w:tcBorders>
              <w:bottom w:val="single" w:sz="4" w:space="0" w:color="auto"/>
            </w:tcBorders>
            <w:noWrap/>
            <w:vAlign w:val="bottom"/>
          </w:tcPr>
          <w:p w14:paraId="3DB898E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6DCE3B5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1" w:type="pct"/>
            <w:tcBorders>
              <w:bottom w:val="single" w:sz="4" w:space="0" w:color="auto"/>
            </w:tcBorders>
            <w:noWrap/>
            <w:vAlign w:val="bottom"/>
          </w:tcPr>
          <w:p w14:paraId="1BC6802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3" w:type="pct"/>
            <w:tcBorders>
              <w:bottom w:val="single" w:sz="4" w:space="0" w:color="auto"/>
            </w:tcBorders>
            <w:noWrap/>
            <w:vAlign w:val="bottom"/>
          </w:tcPr>
          <w:p w14:paraId="292DFC1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(2,126,434)</w:t>
            </w:r>
          </w:p>
        </w:tc>
      </w:tr>
      <w:tr w:rsidR="00CB4957" w:rsidRPr="00FD0F20" w14:paraId="2ABF1BB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BAD7EA9"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09E0FF0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10" w:type="pct"/>
            <w:tcBorders>
              <w:top w:val="single" w:sz="4" w:space="0" w:color="auto"/>
            </w:tcBorders>
            <w:noWrap/>
            <w:vAlign w:val="bottom"/>
          </w:tcPr>
          <w:p w14:paraId="17A3622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1F9C3D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15DA0B9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68FC1BB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CB4957" w:rsidRPr="00FD0F20" w14:paraId="38EB234D"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097CB40"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10" w:type="pct"/>
            <w:noWrap/>
            <w:vAlign w:val="bottom"/>
          </w:tcPr>
          <w:p w14:paraId="5A5D027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10" w:type="pct"/>
            <w:noWrap/>
            <w:vAlign w:val="bottom"/>
          </w:tcPr>
          <w:p w14:paraId="3D3422C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0" w:type="pct"/>
            <w:noWrap/>
            <w:vAlign w:val="bottom"/>
          </w:tcPr>
          <w:p w14:paraId="14276DF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1" w:type="pct"/>
            <w:noWrap/>
            <w:vAlign w:val="bottom"/>
          </w:tcPr>
          <w:p w14:paraId="47B324C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3" w:type="pct"/>
            <w:noWrap/>
            <w:vAlign w:val="bottom"/>
          </w:tcPr>
          <w:p w14:paraId="3E96C40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CB4957" w:rsidRPr="00FD0F20" w14:paraId="4B3C9142"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FB603E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Incurred claims and directly attributable expenses</w:t>
            </w:r>
          </w:p>
        </w:tc>
        <w:tc>
          <w:tcPr>
            <w:tcW w:w="710" w:type="pct"/>
            <w:noWrap/>
            <w:vAlign w:val="bottom"/>
          </w:tcPr>
          <w:p w14:paraId="74BFD6C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w:t>
            </w:r>
          </w:p>
        </w:tc>
        <w:tc>
          <w:tcPr>
            <w:tcW w:w="710" w:type="pct"/>
            <w:noWrap/>
            <w:vAlign w:val="bottom"/>
          </w:tcPr>
          <w:p w14:paraId="7EA097A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(35,276)</w:t>
            </w:r>
          </w:p>
        </w:tc>
        <w:tc>
          <w:tcPr>
            <w:tcW w:w="710" w:type="pct"/>
            <w:noWrap/>
            <w:vAlign w:val="bottom"/>
          </w:tcPr>
          <w:p w14:paraId="71E663B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2,731,948</w:t>
            </w:r>
          </w:p>
        </w:tc>
        <w:tc>
          <w:tcPr>
            <w:tcW w:w="711" w:type="pct"/>
            <w:noWrap/>
            <w:vAlign w:val="bottom"/>
          </w:tcPr>
          <w:p w14:paraId="2E8B538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100,092</w:t>
            </w:r>
          </w:p>
        </w:tc>
        <w:tc>
          <w:tcPr>
            <w:tcW w:w="703" w:type="pct"/>
            <w:noWrap/>
            <w:vAlign w:val="bottom"/>
          </w:tcPr>
          <w:p w14:paraId="3210D80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2,796,764</w:t>
            </w:r>
          </w:p>
        </w:tc>
      </w:tr>
      <w:tr w:rsidR="00CB4957" w:rsidRPr="00FD0F20" w14:paraId="2097D03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D9D6F75"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Losses on onerous contracts and reversals of losses</w:t>
            </w:r>
          </w:p>
        </w:tc>
        <w:tc>
          <w:tcPr>
            <w:tcW w:w="710" w:type="pct"/>
            <w:noWrap/>
            <w:vAlign w:val="bottom"/>
          </w:tcPr>
          <w:p w14:paraId="4BC9DD9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10" w:type="pct"/>
            <w:noWrap/>
            <w:vAlign w:val="bottom"/>
          </w:tcPr>
          <w:p w14:paraId="1A465D3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8,870</w:t>
            </w:r>
          </w:p>
        </w:tc>
        <w:tc>
          <w:tcPr>
            <w:tcW w:w="710" w:type="pct"/>
            <w:noWrap/>
            <w:vAlign w:val="bottom"/>
          </w:tcPr>
          <w:p w14:paraId="1872064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1" w:type="pct"/>
            <w:noWrap/>
            <w:vAlign w:val="bottom"/>
          </w:tcPr>
          <w:p w14:paraId="6966C33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3" w:type="pct"/>
            <w:noWrap/>
            <w:vAlign w:val="bottom"/>
          </w:tcPr>
          <w:p w14:paraId="265B88B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8,870</w:t>
            </w:r>
          </w:p>
        </w:tc>
      </w:tr>
      <w:tr w:rsidR="00CB4957" w:rsidRPr="00FD0F20" w14:paraId="64647F6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B1C50C8"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Amortisation of cash flows to acquire insurance contracts</w:t>
            </w:r>
          </w:p>
        </w:tc>
        <w:tc>
          <w:tcPr>
            <w:tcW w:w="710" w:type="pct"/>
            <w:tcBorders>
              <w:bottom w:val="single" w:sz="4" w:space="0" w:color="auto"/>
            </w:tcBorders>
            <w:noWrap/>
            <w:vAlign w:val="bottom"/>
          </w:tcPr>
          <w:p w14:paraId="0853F15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177,608</w:t>
            </w:r>
          </w:p>
        </w:tc>
        <w:tc>
          <w:tcPr>
            <w:tcW w:w="710" w:type="pct"/>
            <w:tcBorders>
              <w:bottom w:val="single" w:sz="4" w:space="0" w:color="auto"/>
            </w:tcBorders>
            <w:noWrap/>
            <w:vAlign w:val="bottom"/>
          </w:tcPr>
          <w:p w14:paraId="175E1A4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1022EBD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1" w:type="pct"/>
            <w:tcBorders>
              <w:bottom w:val="single" w:sz="4" w:space="0" w:color="auto"/>
            </w:tcBorders>
            <w:noWrap/>
            <w:vAlign w:val="bottom"/>
          </w:tcPr>
          <w:p w14:paraId="26BD521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3" w:type="pct"/>
            <w:tcBorders>
              <w:bottom w:val="single" w:sz="4" w:space="0" w:color="auto"/>
            </w:tcBorders>
            <w:noWrap/>
            <w:vAlign w:val="bottom"/>
          </w:tcPr>
          <w:p w14:paraId="480434A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177,608</w:t>
            </w:r>
          </w:p>
        </w:tc>
      </w:tr>
      <w:tr w:rsidR="00CB4957" w:rsidRPr="00FD0F20" w14:paraId="72047656"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E793822"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0B6B71C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3F7C74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3A4407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0F4ACB8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436E1AB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49352503"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03CAB7E"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Insurance service expenses</w:t>
            </w:r>
          </w:p>
        </w:tc>
        <w:tc>
          <w:tcPr>
            <w:tcW w:w="710" w:type="pct"/>
            <w:tcBorders>
              <w:bottom w:val="single" w:sz="4" w:space="0" w:color="auto"/>
            </w:tcBorders>
            <w:noWrap/>
            <w:vAlign w:val="bottom"/>
          </w:tcPr>
          <w:p w14:paraId="228BCA2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177,608</w:t>
            </w:r>
          </w:p>
        </w:tc>
        <w:tc>
          <w:tcPr>
            <w:tcW w:w="710" w:type="pct"/>
            <w:tcBorders>
              <w:bottom w:val="single" w:sz="4" w:space="0" w:color="auto"/>
            </w:tcBorders>
            <w:noWrap/>
            <w:vAlign w:val="bottom"/>
          </w:tcPr>
          <w:p w14:paraId="67D6272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(26,406)</w:t>
            </w:r>
          </w:p>
        </w:tc>
        <w:tc>
          <w:tcPr>
            <w:tcW w:w="710" w:type="pct"/>
            <w:tcBorders>
              <w:bottom w:val="single" w:sz="4" w:space="0" w:color="auto"/>
            </w:tcBorders>
            <w:noWrap/>
            <w:vAlign w:val="bottom"/>
          </w:tcPr>
          <w:p w14:paraId="1DA91B3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2,731,948</w:t>
            </w:r>
          </w:p>
        </w:tc>
        <w:tc>
          <w:tcPr>
            <w:tcW w:w="711" w:type="pct"/>
            <w:tcBorders>
              <w:bottom w:val="single" w:sz="4" w:space="0" w:color="auto"/>
            </w:tcBorders>
            <w:noWrap/>
            <w:vAlign w:val="bottom"/>
          </w:tcPr>
          <w:p w14:paraId="7B853C0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100,092</w:t>
            </w:r>
          </w:p>
        </w:tc>
        <w:tc>
          <w:tcPr>
            <w:tcW w:w="703" w:type="pct"/>
            <w:tcBorders>
              <w:bottom w:val="single" w:sz="4" w:space="0" w:color="auto"/>
            </w:tcBorders>
            <w:noWrap/>
            <w:vAlign w:val="bottom"/>
          </w:tcPr>
          <w:p w14:paraId="415DDEB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2,983,242</w:t>
            </w:r>
          </w:p>
        </w:tc>
      </w:tr>
      <w:tr w:rsidR="00CB4957" w:rsidRPr="00FD0F20" w14:paraId="5B6916AD"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6D9AF78"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382D5E1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F7F8DD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B716A1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6900C1C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5D17216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78994EC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997D5C5"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710" w:type="pct"/>
            <w:noWrap/>
            <w:vAlign w:val="bottom"/>
          </w:tcPr>
          <w:p w14:paraId="00F0C82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(1,948,826)</w:t>
            </w:r>
          </w:p>
        </w:tc>
        <w:tc>
          <w:tcPr>
            <w:tcW w:w="710" w:type="pct"/>
            <w:noWrap/>
            <w:vAlign w:val="bottom"/>
          </w:tcPr>
          <w:p w14:paraId="303A3A2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(26,406)</w:t>
            </w:r>
          </w:p>
        </w:tc>
        <w:tc>
          <w:tcPr>
            <w:tcW w:w="710" w:type="pct"/>
            <w:noWrap/>
            <w:vAlign w:val="bottom"/>
          </w:tcPr>
          <w:p w14:paraId="44D5014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2,731,948</w:t>
            </w:r>
          </w:p>
        </w:tc>
        <w:tc>
          <w:tcPr>
            <w:tcW w:w="711" w:type="pct"/>
            <w:noWrap/>
            <w:vAlign w:val="bottom"/>
          </w:tcPr>
          <w:p w14:paraId="3A9E8E0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100,092</w:t>
            </w:r>
          </w:p>
        </w:tc>
        <w:tc>
          <w:tcPr>
            <w:tcW w:w="703" w:type="pct"/>
            <w:noWrap/>
            <w:vAlign w:val="bottom"/>
          </w:tcPr>
          <w:p w14:paraId="6FBB1EC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856,808</w:t>
            </w:r>
          </w:p>
        </w:tc>
      </w:tr>
      <w:tr w:rsidR="00CB4957" w:rsidRPr="00FD0F20" w14:paraId="663687A1"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C70EE75"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Financial (income) expenses from insurance contracts issued</w:t>
            </w:r>
          </w:p>
        </w:tc>
        <w:tc>
          <w:tcPr>
            <w:tcW w:w="710" w:type="pct"/>
            <w:noWrap/>
            <w:vAlign w:val="bottom"/>
          </w:tcPr>
          <w:p w14:paraId="0378CC3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eastAsia="Cordia New" w:hAnsi="Arial" w:cs="Arial"/>
                <w:color w:val="000000"/>
                <w:sz w:val="16"/>
                <w:szCs w:val="16"/>
                <w:cs/>
                <w:lang w:eastAsia="en-GB"/>
              </w:rPr>
              <w:t>(6</w:t>
            </w:r>
            <w:r w:rsidRPr="00FD0F20">
              <w:rPr>
                <w:rFonts w:ascii="Arial" w:eastAsia="Cordia New" w:hAnsi="Arial" w:cs="Arial"/>
                <w:color w:val="000000"/>
                <w:sz w:val="16"/>
                <w:szCs w:val="16"/>
                <w:lang w:eastAsia="en-GB"/>
              </w:rPr>
              <w:t>,</w:t>
            </w:r>
            <w:r w:rsidRPr="00FD0F20">
              <w:rPr>
                <w:rFonts w:ascii="Arial" w:eastAsia="Cordia New" w:hAnsi="Arial" w:cs="Arial"/>
                <w:color w:val="000000"/>
                <w:sz w:val="16"/>
                <w:szCs w:val="16"/>
                <w:cs/>
                <w:lang w:eastAsia="en-GB"/>
              </w:rPr>
              <w:t>293)</w:t>
            </w:r>
          </w:p>
        </w:tc>
        <w:tc>
          <w:tcPr>
            <w:tcW w:w="710" w:type="pct"/>
            <w:noWrap/>
            <w:vAlign w:val="bottom"/>
          </w:tcPr>
          <w:p w14:paraId="4C3ECE9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(313)</w:t>
            </w:r>
          </w:p>
        </w:tc>
        <w:tc>
          <w:tcPr>
            <w:tcW w:w="710" w:type="pct"/>
            <w:noWrap/>
            <w:vAlign w:val="bottom"/>
          </w:tcPr>
          <w:p w14:paraId="20885FA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2,597</w:t>
            </w:r>
          </w:p>
        </w:tc>
        <w:tc>
          <w:tcPr>
            <w:tcW w:w="711" w:type="pct"/>
            <w:noWrap/>
            <w:vAlign w:val="bottom"/>
          </w:tcPr>
          <w:p w14:paraId="2ACB747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(536)</w:t>
            </w:r>
          </w:p>
        </w:tc>
        <w:tc>
          <w:tcPr>
            <w:tcW w:w="703" w:type="pct"/>
            <w:noWrap/>
            <w:vAlign w:val="bottom"/>
          </w:tcPr>
          <w:p w14:paraId="5A400CC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(4,545)</w:t>
            </w:r>
          </w:p>
        </w:tc>
      </w:tr>
      <w:tr w:rsidR="00CB4957" w:rsidRPr="00FD0F20" w14:paraId="60F2E312"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4FE0FD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affecting insurance service result</w:t>
            </w:r>
          </w:p>
        </w:tc>
        <w:tc>
          <w:tcPr>
            <w:tcW w:w="710" w:type="pct"/>
            <w:tcBorders>
              <w:bottom w:val="single" w:sz="4" w:space="0" w:color="auto"/>
            </w:tcBorders>
            <w:noWrap/>
            <w:vAlign w:val="bottom"/>
          </w:tcPr>
          <w:p w14:paraId="31B1A71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0763A88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10" w:type="pct"/>
            <w:tcBorders>
              <w:bottom w:val="single" w:sz="4" w:space="0" w:color="auto"/>
            </w:tcBorders>
            <w:noWrap/>
            <w:vAlign w:val="bottom"/>
          </w:tcPr>
          <w:p w14:paraId="1544D2A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1" w:type="pct"/>
            <w:tcBorders>
              <w:bottom w:val="single" w:sz="4" w:space="0" w:color="auto"/>
            </w:tcBorders>
            <w:noWrap/>
            <w:vAlign w:val="bottom"/>
          </w:tcPr>
          <w:p w14:paraId="0C513BF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3" w:type="pct"/>
            <w:tcBorders>
              <w:bottom w:val="single" w:sz="4" w:space="0" w:color="auto"/>
            </w:tcBorders>
            <w:noWrap/>
            <w:vAlign w:val="bottom"/>
          </w:tcPr>
          <w:p w14:paraId="23752AA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r>
      <w:tr w:rsidR="00CB4957" w:rsidRPr="00FD0F20" w14:paraId="24D11C73"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0FE1A87"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0F4CA9F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B20A14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DD6E32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37D50CE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035D13E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4DB9B806"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53D1C9B"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710" w:type="pct"/>
            <w:tcBorders>
              <w:bottom w:val="single" w:sz="4" w:space="0" w:color="auto"/>
            </w:tcBorders>
            <w:noWrap/>
            <w:vAlign w:val="bottom"/>
          </w:tcPr>
          <w:p w14:paraId="147F1BF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(1,955,119)</w:t>
            </w:r>
          </w:p>
        </w:tc>
        <w:tc>
          <w:tcPr>
            <w:tcW w:w="710" w:type="pct"/>
            <w:tcBorders>
              <w:bottom w:val="single" w:sz="4" w:space="0" w:color="auto"/>
            </w:tcBorders>
            <w:noWrap/>
            <w:vAlign w:val="bottom"/>
          </w:tcPr>
          <w:p w14:paraId="6B6061F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(26,719)</w:t>
            </w:r>
          </w:p>
        </w:tc>
        <w:tc>
          <w:tcPr>
            <w:tcW w:w="710" w:type="pct"/>
            <w:tcBorders>
              <w:bottom w:val="single" w:sz="4" w:space="0" w:color="auto"/>
            </w:tcBorders>
            <w:noWrap/>
            <w:vAlign w:val="bottom"/>
          </w:tcPr>
          <w:p w14:paraId="6B9A2F8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2,734,545</w:t>
            </w:r>
          </w:p>
        </w:tc>
        <w:tc>
          <w:tcPr>
            <w:tcW w:w="711" w:type="pct"/>
            <w:tcBorders>
              <w:bottom w:val="single" w:sz="4" w:space="0" w:color="auto"/>
            </w:tcBorders>
            <w:noWrap/>
            <w:vAlign w:val="bottom"/>
          </w:tcPr>
          <w:p w14:paraId="151DDA8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99,556</w:t>
            </w:r>
          </w:p>
        </w:tc>
        <w:tc>
          <w:tcPr>
            <w:tcW w:w="703" w:type="pct"/>
            <w:tcBorders>
              <w:bottom w:val="single" w:sz="4" w:space="0" w:color="auto"/>
            </w:tcBorders>
            <w:noWrap/>
            <w:vAlign w:val="bottom"/>
          </w:tcPr>
          <w:p w14:paraId="3556605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852,263</w:t>
            </w:r>
          </w:p>
        </w:tc>
      </w:tr>
      <w:tr w:rsidR="00CB4957" w:rsidRPr="00FD0F20" w14:paraId="62089933"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8D5ABA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6826E79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78FF92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95630D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6A9BD87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77CBD71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385FE573"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EEA2ABE"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Investment component</w:t>
            </w:r>
          </w:p>
        </w:tc>
        <w:tc>
          <w:tcPr>
            <w:tcW w:w="710" w:type="pct"/>
            <w:noWrap/>
            <w:vAlign w:val="bottom"/>
          </w:tcPr>
          <w:p w14:paraId="7876A67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(337,661)</w:t>
            </w:r>
          </w:p>
        </w:tc>
        <w:tc>
          <w:tcPr>
            <w:tcW w:w="710" w:type="pct"/>
            <w:noWrap/>
            <w:vAlign w:val="bottom"/>
          </w:tcPr>
          <w:p w14:paraId="7ADD35B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10" w:type="pct"/>
            <w:noWrap/>
            <w:vAlign w:val="bottom"/>
          </w:tcPr>
          <w:p w14:paraId="13628B8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337,661</w:t>
            </w:r>
          </w:p>
        </w:tc>
        <w:tc>
          <w:tcPr>
            <w:tcW w:w="711" w:type="pct"/>
            <w:noWrap/>
            <w:vAlign w:val="bottom"/>
          </w:tcPr>
          <w:p w14:paraId="468F1F4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3" w:type="pct"/>
            <w:noWrap/>
            <w:vAlign w:val="bottom"/>
          </w:tcPr>
          <w:p w14:paraId="7BB0600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r>
      <w:tr w:rsidR="00CB4957" w:rsidRPr="00FD0F20" w14:paraId="7F5BA671"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1F23395"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710" w:type="pct"/>
            <w:noWrap/>
            <w:vAlign w:val="bottom"/>
          </w:tcPr>
          <w:p w14:paraId="53B1CDE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10" w:type="pct"/>
            <w:noWrap/>
            <w:vAlign w:val="bottom"/>
          </w:tcPr>
          <w:p w14:paraId="673594B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10" w:type="pct"/>
            <w:noWrap/>
            <w:vAlign w:val="bottom"/>
          </w:tcPr>
          <w:p w14:paraId="0D96793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w:t>
            </w:r>
          </w:p>
        </w:tc>
        <w:tc>
          <w:tcPr>
            <w:tcW w:w="711" w:type="pct"/>
            <w:noWrap/>
            <w:vAlign w:val="bottom"/>
          </w:tcPr>
          <w:p w14:paraId="60B3D7F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3" w:type="pct"/>
            <w:noWrap/>
            <w:vAlign w:val="bottom"/>
          </w:tcPr>
          <w:p w14:paraId="6E70FB0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r>
      <w:tr w:rsidR="00CB4957" w:rsidRPr="00FD0F20" w14:paraId="3BA9C201"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A0D27F8"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noWrap/>
            <w:vAlign w:val="bottom"/>
          </w:tcPr>
          <w:p w14:paraId="65C35D1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12D708E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5E7D860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noWrap/>
            <w:vAlign w:val="bottom"/>
          </w:tcPr>
          <w:p w14:paraId="108C451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noWrap/>
            <w:vAlign w:val="bottom"/>
          </w:tcPr>
          <w:p w14:paraId="7042545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70F9D06F"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A846FB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710" w:type="pct"/>
            <w:noWrap/>
            <w:vAlign w:val="bottom"/>
          </w:tcPr>
          <w:p w14:paraId="45BE80A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385AFB2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156221F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1" w:type="pct"/>
            <w:noWrap/>
            <w:vAlign w:val="bottom"/>
          </w:tcPr>
          <w:p w14:paraId="70BE0B4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3" w:type="pct"/>
            <w:noWrap/>
            <w:vAlign w:val="bottom"/>
          </w:tcPr>
          <w:p w14:paraId="45C350A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654070DE"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ABE3440"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710" w:type="pct"/>
            <w:noWrap/>
            <w:vAlign w:val="bottom"/>
          </w:tcPr>
          <w:p w14:paraId="2DE753E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2,386,808</w:t>
            </w:r>
          </w:p>
        </w:tc>
        <w:tc>
          <w:tcPr>
            <w:tcW w:w="710" w:type="pct"/>
            <w:noWrap/>
            <w:vAlign w:val="bottom"/>
          </w:tcPr>
          <w:p w14:paraId="1E8A271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10" w:type="pct"/>
            <w:noWrap/>
            <w:vAlign w:val="bottom"/>
          </w:tcPr>
          <w:p w14:paraId="350AB8A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1" w:type="pct"/>
            <w:noWrap/>
            <w:vAlign w:val="bottom"/>
          </w:tcPr>
          <w:p w14:paraId="775BD9C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3" w:type="pct"/>
            <w:noWrap/>
            <w:vAlign w:val="bottom"/>
          </w:tcPr>
          <w:p w14:paraId="19BF919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2,386,808</w:t>
            </w:r>
          </w:p>
        </w:tc>
      </w:tr>
      <w:tr w:rsidR="00CB4957" w:rsidRPr="00FD0F20" w14:paraId="3B0D5835"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436E4E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Paid claims and directly attributable expenses</w:t>
            </w:r>
          </w:p>
        </w:tc>
        <w:tc>
          <w:tcPr>
            <w:tcW w:w="710" w:type="pct"/>
            <w:noWrap/>
            <w:vAlign w:val="bottom"/>
          </w:tcPr>
          <w:p w14:paraId="78F7DC6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noWrap/>
            <w:vAlign w:val="bottom"/>
          </w:tcPr>
          <w:p w14:paraId="57CFA36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10" w:type="pct"/>
            <w:noWrap/>
            <w:vAlign w:val="bottom"/>
          </w:tcPr>
          <w:p w14:paraId="53BC789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(2,119,677)</w:t>
            </w:r>
          </w:p>
        </w:tc>
        <w:tc>
          <w:tcPr>
            <w:tcW w:w="711" w:type="pct"/>
            <w:noWrap/>
            <w:vAlign w:val="bottom"/>
          </w:tcPr>
          <w:p w14:paraId="006C02D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3" w:type="pct"/>
            <w:noWrap/>
            <w:vAlign w:val="bottom"/>
          </w:tcPr>
          <w:p w14:paraId="4AB5C9D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eastAsia="Cordia New" w:hAnsi="Arial" w:cs="Arial"/>
                <w:color w:val="000000"/>
                <w:sz w:val="16"/>
                <w:szCs w:val="16"/>
                <w:lang w:eastAsia="en-GB"/>
              </w:rPr>
              <w:t>(2,119,677)</w:t>
            </w:r>
          </w:p>
        </w:tc>
      </w:tr>
      <w:tr w:rsidR="00CB4957" w:rsidRPr="00FD0F20" w14:paraId="68D3ECFC"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9FDCE69"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Insurance acquisition cash flows</w:t>
            </w:r>
          </w:p>
        </w:tc>
        <w:tc>
          <w:tcPr>
            <w:tcW w:w="710" w:type="pct"/>
            <w:tcBorders>
              <w:bottom w:val="single" w:sz="4" w:space="0" w:color="auto"/>
            </w:tcBorders>
            <w:noWrap/>
            <w:vAlign w:val="bottom"/>
          </w:tcPr>
          <w:p w14:paraId="68E44DD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(146,592)</w:t>
            </w:r>
          </w:p>
        </w:tc>
        <w:tc>
          <w:tcPr>
            <w:tcW w:w="710" w:type="pct"/>
            <w:tcBorders>
              <w:bottom w:val="single" w:sz="4" w:space="0" w:color="auto"/>
            </w:tcBorders>
            <w:noWrap/>
            <w:vAlign w:val="bottom"/>
          </w:tcPr>
          <w:p w14:paraId="198BE83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275819B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11" w:type="pct"/>
            <w:tcBorders>
              <w:bottom w:val="single" w:sz="4" w:space="0" w:color="auto"/>
            </w:tcBorders>
            <w:noWrap/>
            <w:vAlign w:val="bottom"/>
          </w:tcPr>
          <w:p w14:paraId="79DE460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3" w:type="pct"/>
            <w:tcBorders>
              <w:bottom w:val="single" w:sz="4" w:space="0" w:color="auto"/>
            </w:tcBorders>
            <w:noWrap/>
            <w:vAlign w:val="bottom"/>
          </w:tcPr>
          <w:p w14:paraId="5F30A91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(146,592)</w:t>
            </w:r>
          </w:p>
        </w:tc>
      </w:tr>
      <w:tr w:rsidR="00CB4957" w:rsidRPr="00FD0F20" w14:paraId="4B2276E8"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53775A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5BA8ABE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0D6C36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A126EF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303847B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7A23D15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5AF24F49"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43871A2"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cashflow</w:t>
            </w:r>
          </w:p>
        </w:tc>
        <w:tc>
          <w:tcPr>
            <w:tcW w:w="710" w:type="pct"/>
            <w:tcBorders>
              <w:bottom w:val="single" w:sz="4" w:space="0" w:color="auto"/>
            </w:tcBorders>
            <w:noWrap/>
            <w:vAlign w:val="bottom"/>
          </w:tcPr>
          <w:p w14:paraId="046C150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2,240,216</w:t>
            </w:r>
          </w:p>
        </w:tc>
        <w:tc>
          <w:tcPr>
            <w:tcW w:w="710" w:type="pct"/>
            <w:tcBorders>
              <w:bottom w:val="single" w:sz="4" w:space="0" w:color="auto"/>
            </w:tcBorders>
            <w:noWrap/>
            <w:vAlign w:val="bottom"/>
          </w:tcPr>
          <w:p w14:paraId="416FFB8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001103D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(2,119,677)</w:t>
            </w:r>
          </w:p>
        </w:tc>
        <w:tc>
          <w:tcPr>
            <w:tcW w:w="711" w:type="pct"/>
            <w:tcBorders>
              <w:bottom w:val="single" w:sz="4" w:space="0" w:color="auto"/>
            </w:tcBorders>
            <w:noWrap/>
            <w:vAlign w:val="bottom"/>
          </w:tcPr>
          <w:p w14:paraId="27CC555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3" w:type="pct"/>
            <w:tcBorders>
              <w:bottom w:val="single" w:sz="4" w:space="0" w:color="auto"/>
            </w:tcBorders>
            <w:noWrap/>
            <w:vAlign w:val="bottom"/>
          </w:tcPr>
          <w:p w14:paraId="64F30AC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120,539</w:t>
            </w:r>
          </w:p>
        </w:tc>
      </w:tr>
      <w:tr w:rsidR="00CB4957" w:rsidRPr="00FD0F20" w14:paraId="13FE544A"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CD8842E"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3953985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57078A2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574C10D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1C2F396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5AB95BA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4B0976A5"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EF451F5"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0" w:type="pct"/>
            <w:noWrap/>
            <w:vAlign w:val="bottom"/>
          </w:tcPr>
          <w:p w14:paraId="1DF8EAE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0" w:type="pct"/>
            <w:noWrap/>
            <w:vAlign w:val="bottom"/>
          </w:tcPr>
          <w:p w14:paraId="7157D9D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524DAD2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1" w:type="pct"/>
            <w:noWrap/>
            <w:vAlign w:val="bottom"/>
          </w:tcPr>
          <w:p w14:paraId="08F7AD8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3" w:type="pct"/>
            <w:noWrap/>
            <w:vAlign w:val="bottom"/>
          </w:tcPr>
          <w:p w14:paraId="20C89BB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4734F7BF"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5196B4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710" w:type="pct"/>
            <w:noWrap/>
            <w:vAlign w:val="bottom"/>
          </w:tcPr>
          <w:p w14:paraId="7B34C29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542,295</w:t>
            </w:r>
          </w:p>
        </w:tc>
        <w:tc>
          <w:tcPr>
            <w:tcW w:w="710" w:type="pct"/>
            <w:noWrap/>
            <w:vAlign w:val="bottom"/>
          </w:tcPr>
          <w:p w14:paraId="32198E6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18,969</w:t>
            </w:r>
          </w:p>
        </w:tc>
        <w:tc>
          <w:tcPr>
            <w:tcW w:w="710" w:type="pct"/>
            <w:noWrap/>
            <w:vAlign w:val="bottom"/>
          </w:tcPr>
          <w:p w14:paraId="1979730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1,194,597</w:t>
            </w:r>
          </w:p>
        </w:tc>
        <w:tc>
          <w:tcPr>
            <w:tcW w:w="711" w:type="pct"/>
            <w:noWrap/>
            <w:vAlign w:val="bottom"/>
          </w:tcPr>
          <w:p w14:paraId="633E399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159,458</w:t>
            </w:r>
          </w:p>
        </w:tc>
        <w:tc>
          <w:tcPr>
            <w:tcW w:w="703" w:type="pct"/>
            <w:noWrap/>
            <w:vAlign w:val="bottom"/>
          </w:tcPr>
          <w:p w14:paraId="6535421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1,915,319</w:t>
            </w:r>
          </w:p>
        </w:tc>
      </w:tr>
      <w:tr w:rsidR="00CB4957" w:rsidRPr="00FD0F20" w14:paraId="43287339"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611253D"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710" w:type="pct"/>
            <w:tcBorders>
              <w:bottom w:val="single" w:sz="4" w:space="0" w:color="auto"/>
            </w:tcBorders>
            <w:noWrap/>
            <w:vAlign w:val="bottom"/>
          </w:tcPr>
          <w:p w14:paraId="6ACE809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13,398</w:t>
            </w:r>
          </w:p>
        </w:tc>
        <w:tc>
          <w:tcPr>
            <w:tcW w:w="710" w:type="pct"/>
            <w:tcBorders>
              <w:bottom w:val="single" w:sz="4" w:space="0" w:color="auto"/>
            </w:tcBorders>
            <w:noWrap/>
            <w:vAlign w:val="bottom"/>
          </w:tcPr>
          <w:p w14:paraId="0F28A64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1,170</w:t>
            </w:r>
          </w:p>
        </w:tc>
        <w:tc>
          <w:tcPr>
            <w:tcW w:w="710" w:type="pct"/>
            <w:tcBorders>
              <w:bottom w:val="single" w:sz="4" w:space="0" w:color="auto"/>
            </w:tcBorders>
            <w:noWrap/>
            <w:vAlign w:val="bottom"/>
          </w:tcPr>
          <w:p w14:paraId="257FE84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(139,676)</w:t>
            </w:r>
          </w:p>
        </w:tc>
        <w:tc>
          <w:tcPr>
            <w:tcW w:w="711" w:type="pct"/>
            <w:tcBorders>
              <w:bottom w:val="single" w:sz="4" w:space="0" w:color="auto"/>
            </w:tcBorders>
            <w:noWrap/>
            <w:vAlign w:val="bottom"/>
          </w:tcPr>
          <w:p w14:paraId="36FDE61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8,908</w:t>
            </w:r>
          </w:p>
        </w:tc>
        <w:tc>
          <w:tcPr>
            <w:tcW w:w="703" w:type="pct"/>
            <w:tcBorders>
              <w:bottom w:val="single" w:sz="4" w:space="0" w:color="auto"/>
            </w:tcBorders>
            <w:noWrap/>
            <w:vAlign w:val="bottom"/>
          </w:tcPr>
          <w:p w14:paraId="45720B4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(116,200)</w:t>
            </w:r>
          </w:p>
        </w:tc>
      </w:tr>
      <w:tr w:rsidR="00CB4957" w:rsidRPr="00FD0F20" w14:paraId="50B452BD"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1D91AE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00EA483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6E2461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1A6FF5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1" w:type="pct"/>
            <w:tcBorders>
              <w:top w:val="single" w:sz="4" w:space="0" w:color="auto"/>
            </w:tcBorders>
            <w:noWrap/>
            <w:vAlign w:val="bottom"/>
          </w:tcPr>
          <w:p w14:paraId="1E9DAAE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3" w:type="pct"/>
            <w:tcBorders>
              <w:top w:val="single" w:sz="4" w:space="0" w:color="auto"/>
            </w:tcBorders>
            <w:noWrap/>
            <w:vAlign w:val="bottom"/>
          </w:tcPr>
          <w:p w14:paraId="21B2500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CB4957" w:rsidRPr="00FD0F20" w14:paraId="561B2121" w14:textId="77777777" w:rsidTr="00FF1E0D">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0D6F9B9"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0" w:type="pct"/>
            <w:tcBorders>
              <w:bottom w:val="single" w:sz="4" w:space="0" w:color="auto"/>
            </w:tcBorders>
            <w:noWrap/>
            <w:vAlign w:val="bottom"/>
          </w:tcPr>
          <w:p w14:paraId="4236F89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555,693</w:t>
            </w:r>
          </w:p>
        </w:tc>
        <w:tc>
          <w:tcPr>
            <w:tcW w:w="710" w:type="pct"/>
            <w:tcBorders>
              <w:bottom w:val="single" w:sz="4" w:space="0" w:color="auto"/>
            </w:tcBorders>
            <w:noWrap/>
            <w:vAlign w:val="bottom"/>
          </w:tcPr>
          <w:p w14:paraId="51EC60A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20,139</w:t>
            </w:r>
          </w:p>
        </w:tc>
        <w:tc>
          <w:tcPr>
            <w:tcW w:w="710" w:type="pct"/>
            <w:tcBorders>
              <w:bottom w:val="single" w:sz="4" w:space="0" w:color="auto"/>
            </w:tcBorders>
            <w:noWrap/>
            <w:vAlign w:val="bottom"/>
          </w:tcPr>
          <w:p w14:paraId="744584D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1,054,921</w:t>
            </w:r>
          </w:p>
        </w:tc>
        <w:tc>
          <w:tcPr>
            <w:tcW w:w="711" w:type="pct"/>
            <w:tcBorders>
              <w:bottom w:val="single" w:sz="4" w:space="0" w:color="auto"/>
            </w:tcBorders>
            <w:noWrap/>
            <w:vAlign w:val="bottom"/>
          </w:tcPr>
          <w:p w14:paraId="2A053A1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168,366</w:t>
            </w:r>
          </w:p>
        </w:tc>
        <w:tc>
          <w:tcPr>
            <w:tcW w:w="703" w:type="pct"/>
            <w:tcBorders>
              <w:bottom w:val="single" w:sz="4" w:space="0" w:color="auto"/>
            </w:tcBorders>
            <w:noWrap/>
            <w:vAlign w:val="bottom"/>
          </w:tcPr>
          <w:p w14:paraId="259166A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eastAsia="Cordia New" w:hAnsi="Arial" w:cs="Arial"/>
                <w:color w:val="000000"/>
                <w:sz w:val="16"/>
                <w:szCs w:val="16"/>
                <w:lang w:val="en-GB" w:eastAsia="en-GB"/>
              </w:rPr>
              <w:t>1,799,119</w:t>
            </w:r>
          </w:p>
        </w:tc>
      </w:tr>
    </w:tbl>
    <w:p w14:paraId="69D2C561" w14:textId="77777777" w:rsidR="00CB4957" w:rsidRPr="00FD0F20" w:rsidRDefault="00CB4957" w:rsidP="00FF1E0D">
      <w:pPr>
        <w:ind w:left="67" w:hanging="67"/>
        <w:contextualSpacing/>
        <w:rPr>
          <w:rFonts w:ascii="Arial" w:hAnsi="Arial" w:cs="Arial"/>
          <w:color w:val="000000" w:themeColor="text1"/>
          <w:sz w:val="18"/>
          <w:szCs w:val="18"/>
          <w:lang w:val="en-GB" w:eastAsia="en-GB"/>
        </w:rPr>
      </w:pPr>
    </w:p>
    <w:p w14:paraId="341DB85C" w14:textId="724BEA4A" w:rsidR="00CB4957" w:rsidRPr="00FD0F20" w:rsidRDefault="00CB4957" w:rsidP="00FF1E0D">
      <w:pPr>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br w:type="page"/>
      </w:r>
    </w:p>
    <w:tbl>
      <w:tblPr>
        <w:tblStyle w:val="PlainTable4"/>
        <w:tblW w:w="4889" w:type="pct"/>
        <w:tblInd w:w="108" w:type="dxa"/>
        <w:tblLayout w:type="fixed"/>
        <w:tblLook w:val="04A0" w:firstRow="1" w:lastRow="0" w:firstColumn="1" w:lastColumn="0" w:noHBand="0" w:noVBand="1"/>
      </w:tblPr>
      <w:tblGrid>
        <w:gridCol w:w="2824"/>
        <w:gridCol w:w="1306"/>
        <w:gridCol w:w="1308"/>
        <w:gridCol w:w="1306"/>
        <w:gridCol w:w="1308"/>
        <w:gridCol w:w="1410"/>
      </w:tblGrid>
      <w:tr w:rsidR="00CB4957" w:rsidRPr="00FD0F20" w14:paraId="72B38BA5"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73365E69" w14:textId="77777777" w:rsidR="00CB4957" w:rsidRPr="00FD0F20" w:rsidRDefault="00CB4957" w:rsidP="00FF1E0D">
            <w:pPr>
              <w:keepNext/>
              <w:rPr>
                <w:rFonts w:ascii="Arial" w:hAnsi="Arial" w:cs="Arial"/>
                <w:color w:val="000000" w:themeColor="text1"/>
                <w:sz w:val="16"/>
                <w:szCs w:val="16"/>
                <w:lang w:val="en-GB" w:eastAsia="en-GB"/>
              </w:rPr>
            </w:pPr>
          </w:p>
        </w:tc>
        <w:tc>
          <w:tcPr>
            <w:tcW w:w="3507" w:type="pct"/>
            <w:gridSpan w:val="5"/>
            <w:tcBorders>
              <w:bottom w:val="single" w:sz="4" w:space="0" w:color="auto"/>
            </w:tcBorders>
            <w:noWrap/>
            <w:vAlign w:val="bottom"/>
          </w:tcPr>
          <w:p w14:paraId="07D0DCCE" w14:textId="12060B3D" w:rsidR="00CB4957" w:rsidRPr="00FD0F20" w:rsidRDefault="00CB4957" w:rsidP="00FF1E0D">
            <w:pPr>
              <w:keepNex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 xml:space="preserve">Separate financial </w:t>
            </w:r>
            <w:r w:rsidR="002E6548" w:rsidRPr="00FD0F20">
              <w:rPr>
                <w:rFonts w:ascii="Arial" w:hAnsi="Arial" w:cs="Arial"/>
                <w:color w:val="000000" w:themeColor="text1"/>
                <w:sz w:val="16"/>
                <w:szCs w:val="16"/>
                <w:lang w:val="en-GB" w:eastAsia="en-GB"/>
              </w:rPr>
              <w:t>information</w:t>
            </w:r>
          </w:p>
        </w:tc>
      </w:tr>
      <w:tr w:rsidR="00CB4957" w:rsidRPr="00FD0F20" w14:paraId="755CF754"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6D013DB6" w14:textId="77777777" w:rsidR="00CB4957" w:rsidRPr="00FD0F20" w:rsidRDefault="00CB4957" w:rsidP="00FF1E0D">
            <w:pPr>
              <w:keepNext/>
              <w:ind w:left="67" w:hanging="139"/>
              <w:jc w:val="center"/>
              <w:rPr>
                <w:rFonts w:ascii="Arial" w:hAnsi="Arial" w:cs="Arial"/>
                <w:color w:val="000000" w:themeColor="text1"/>
                <w:sz w:val="16"/>
                <w:szCs w:val="16"/>
                <w:lang w:val="en-GB" w:eastAsia="en-GB"/>
              </w:rPr>
            </w:pPr>
          </w:p>
        </w:tc>
        <w:tc>
          <w:tcPr>
            <w:tcW w:w="3507" w:type="pct"/>
            <w:gridSpan w:val="5"/>
            <w:tcBorders>
              <w:top w:val="single" w:sz="4" w:space="0" w:color="auto"/>
              <w:bottom w:val="single" w:sz="4" w:space="0" w:color="auto"/>
            </w:tcBorders>
            <w:noWrap/>
            <w:vAlign w:val="bottom"/>
          </w:tcPr>
          <w:p w14:paraId="01DBFCE4" w14:textId="34B4E1F4" w:rsidR="002E6548" w:rsidRPr="00FD0F20" w:rsidRDefault="002E6548"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(Audited)</w:t>
            </w:r>
          </w:p>
          <w:p w14:paraId="63A96A39" w14:textId="0CE9D6A4" w:rsidR="00CB4957" w:rsidRPr="00FD0F20" w:rsidRDefault="00CB4957"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December 2025</w:t>
            </w:r>
            <w:proofErr w:type="gramEnd"/>
          </w:p>
        </w:tc>
      </w:tr>
      <w:tr w:rsidR="00CB4957" w:rsidRPr="00FD0F20" w14:paraId="2D4B097F"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0A893D91" w14:textId="77777777" w:rsidR="00CB4957" w:rsidRPr="00FD0F20" w:rsidRDefault="00CB4957" w:rsidP="00FF1E0D">
            <w:pPr>
              <w:keepNext/>
              <w:ind w:left="67" w:hanging="139"/>
              <w:jc w:val="center"/>
              <w:rPr>
                <w:rFonts w:ascii="Arial" w:hAnsi="Arial" w:cs="Arial"/>
                <w:color w:val="000000" w:themeColor="text1"/>
                <w:sz w:val="16"/>
                <w:szCs w:val="16"/>
                <w:lang w:val="en-GB" w:eastAsia="en-GB"/>
              </w:rPr>
            </w:pPr>
          </w:p>
        </w:tc>
        <w:tc>
          <w:tcPr>
            <w:tcW w:w="3507" w:type="pct"/>
            <w:gridSpan w:val="5"/>
            <w:tcBorders>
              <w:top w:val="single" w:sz="4" w:space="0" w:color="auto"/>
              <w:bottom w:val="single" w:sz="4" w:space="0" w:color="auto"/>
            </w:tcBorders>
            <w:noWrap/>
            <w:vAlign w:val="bottom"/>
          </w:tcPr>
          <w:p w14:paraId="4E0B9474" w14:textId="77777777" w:rsidR="00CB4957" w:rsidRPr="00FD0F20" w:rsidRDefault="00CB4957"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All type of insurance</w:t>
            </w:r>
          </w:p>
        </w:tc>
      </w:tr>
      <w:tr w:rsidR="00CB4957" w:rsidRPr="00FD0F20" w14:paraId="235C6B3C" w14:textId="77777777" w:rsidTr="00FF1E0D">
        <w:trPr>
          <w:trHeight w:val="60"/>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2B8216F" w14:textId="77777777" w:rsidR="00CB4957" w:rsidRPr="00FD0F20" w:rsidRDefault="00CB4957" w:rsidP="00FF1E0D">
            <w:pPr>
              <w:keepNext/>
              <w:ind w:left="67" w:hanging="139"/>
              <w:rPr>
                <w:rFonts w:ascii="Arial" w:hAnsi="Arial" w:cs="Arial"/>
                <w:color w:val="000000" w:themeColor="text1"/>
                <w:sz w:val="16"/>
                <w:szCs w:val="16"/>
                <w:lang w:val="en-GB" w:eastAsia="en-GB"/>
              </w:rPr>
            </w:pPr>
          </w:p>
        </w:tc>
        <w:tc>
          <w:tcPr>
            <w:tcW w:w="1380" w:type="pct"/>
            <w:gridSpan w:val="2"/>
            <w:tcBorders>
              <w:top w:val="single" w:sz="4" w:space="0" w:color="auto"/>
              <w:bottom w:val="single" w:sz="4" w:space="0" w:color="auto"/>
            </w:tcBorders>
            <w:noWrap/>
            <w:vAlign w:val="bottom"/>
          </w:tcPr>
          <w:p w14:paraId="5CE76010" w14:textId="77777777" w:rsidR="00CB4957" w:rsidRPr="00FD0F20" w:rsidRDefault="00CB4957"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335D1D41" w14:textId="77777777" w:rsidR="00CB4957" w:rsidRPr="00FD0F20" w:rsidRDefault="00CB4957"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coverage</w:t>
            </w:r>
          </w:p>
        </w:tc>
        <w:tc>
          <w:tcPr>
            <w:tcW w:w="1380" w:type="pct"/>
            <w:gridSpan w:val="2"/>
            <w:tcBorders>
              <w:top w:val="single" w:sz="4" w:space="0" w:color="auto"/>
              <w:bottom w:val="single" w:sz="4" w:space="0" w:color="auto"/>
            </w:tcBorders>
            <w:noWrap/>
            <w:vAlign w:val="bottom"/>
          </w:tcPr>
          <w:p w14:paraId="16381F7B" w14:textId="77777777" w:rsidR="00CB4957" w:rsidRPr="00FD0F20" w:rsidRDefault="00CB4957"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Liabilities for </w:t>
            </w:r>
          </w:p>
          <w:p w14:paraId="021C757F" w14:textId="77777777" w:rsidR="00CB4957" w:rsidRPr="00FD0F20" w:rsidRDefault="00CB4957"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46" w:type="pct"/>
            <w:noWrap/>
            <w:vAlign w:val="bottom"/>
          </w:tcPr>
          <w:p w14:paraId="18D44B6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19E798C9" w14:textId="77777777" w:rsidTr="00FF1E0D">
        <w:tc>
          <w:tcPr>
            <w:cnfStyle w:val="001000000000" w:firstRow="0" w:lastRow="0" w:firstColumn="1" w:lastColumn="0" w:oddVBand="0" w:evenVBand="0" w:oddHBand="0" w:evenHBand="0" w:firstRowFirstColumn="0" w:firstRowLastColumn="0" w:lastRowFirstColumn="0" w:lastRowLastColumn="0"/>
            <w:tcW w:w="1493" w:type="pct"/>
            <w:tcBorders>
              <w:bottom w:val="single" w:sz="4" w:space="0" w:color="auto"/>
            </w:tcBorders>
            <w:noWrap/>
            <w:vAlign w:val="bottom"/>
            <w:hideMark/>
          </w:tcPr>
          <w:p w14:paraId="2B8AA09C" w14:textId="77777777" w:rsidR="00CB4957" w:rsidRPr="00FD0F20" w:rsidRDefault="00CB4957" w:rsidP="00FF1E0D">
            <w:pPr>
              <w:keepNext/>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690" w:type="pct"/>
            <w:tcBorders>
              <w:bottom w:val="single" w:sz="4" w:space="0" w:color="auto"/>
            </w:tcBorders>
            <w:noWrap/>
            <w:vAlign w:val="bottom"/>
            <w:hideMark/>
          </w:tcPr>
          <w:p w14:paraId="004042E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 component</w:t>
            </w:r>
          </w:p>
          <w:p w14:paraId="3C53AE0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7147092B"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691" w:type="pct"/>
            <w:tcBorders>
              <w:bottom w:val="single" w:sz="4" w:space="0" w:color="auto"/>
            </w:tcBorders>
            <w:noWrap/>
            <w:vAlign w:val="bottom"/>
            <w:hideMark/>
          </w:tcPr>
          <w:p w14:paraId="4D37B6AC"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6D67CEA8"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426FEBA2"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690" w:type="pct"/>
            <w:tcBorders>
              <w:bottom w:val="single" w:sz="4" w:space="0" w:color="auto"/>
            </w:tcBorders>
            <w:noWrap/>
            <w:vAlign w:val="bottom"/>
          </w:tcPr>
          <w:p w14:paraId="5AAF6F34"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Present value of</w:t>
            </w:r>
          </w:p>
          <w:p w14:paraId="174A176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future </w:t>
            </w:r>
          </w:p>
          <w:p w14:paraId="10717BE7"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cash flows</w:t>
            </w:r>
          </w:p>
          <w:p w14:paraId="6CAB1572"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7A62B005"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691" w:type="pct"/>
            <w:tcBorders>
              <w:bottom w:val="single" w:sz="4" w:space="0" w:color="auto"/>
            </w:tcBorders>
            <w:noWrap/>
            <w:vAlign w:val="center"/>
            <w:hideMark/>
          </w:tcPr>
          <w:p w14:paraId="65E12752" w14:textId="77777777" w:rsidR="00FF1E0D"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Risk </w:t>
            </w:r>
          </w:p>
          <w:p w14:paraId="3707A887" w14:textId="474CBC50"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adjustment for</w:t>
            </w:r>
          </w:p>
          <w:p w14:paraId="3BD90E7F" w14:textId="77777777"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110DF49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5F6DA94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0D053516"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46" w:type="pct"/>
            <w:tcBorders>
              <w:bottom w:val="single" w:sz="4" w:space="0" w:color="auto"/>
            </w:tcBorders>
            <w:noWrap/>
            <w:vAlign w:val="bottom"/>
            <w:hideMark/>
          </w:tcPr>
          <w:p w14:paraId="1BD24A5C"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6D7B7C31"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35585CA9"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CB4957" w:rsidRPr="00FD0F20" w14:paraId="69DB35C9" w14:textId="77777777" w:rsidTr="00FF1E0D">
        <w:tc>
          <w:tcPr>
            <w:cnfStyle w:val="001000000000" w:firstRow="0" w:lastRow="0" w:firstColumn="1" w:lastColumn="0" w:oddVBand="0" w:evenVBand="0" w:oddHBand="0" w:evenHBand="0" w:firstRowFirstColumn="0" w:firstRowLastColumn="0" w:lastRowFirstColumn="0" w:lastRowLastColumn="0"/>
            <w:tcW w:w="1493" w:type="pct"/>
            <w:tcBorders>
              <w:top w:val="single" w:sz="4" w:space="0" w:color="auto"/>
            </w:tcBorders>
            <w:noWrap/>
          </w:tcPr>
          <w:p w14:paraId="64DD253E" w14:textId="77777777" w:rsidR="00CB4957" w:rsidRPr="00FD0F20" w:rsidRDefault="00CB4957" w:rsidP="00FF1E0D">
            <w:pPr>
              <w:keepNext/>
              <w:ind w:left="67" w:hanging="139"/>
              <w:contextualSpacing/>
              <w:rPr>
                <w:rFonts w:ascii="Arial" w:hAnsi="Arial" w:cs="Arial"/>
                <w:b w:val="0"/>
                <w:bCs w:val="0"/>
                <w:color w:val="000000" w:themeColor="text1"/>
                <w:sz w:val="16"/>
                <w:szCs w:val="16"/>
                <w:cs/>
                <w:lang w:val="en-GB" w:eastAsia="en-GB"/>
              </w:rPr>
            </w:pPr>
          </w:p>
        </w:tc>
        <w:tc>
          <w:tcPr>
            <w:tcW w:w="690" w:type="pct"/>
            <w:tcBorders>
              <w:top w:val="single" w:sz="4" w:space="0" w:color="auto"/>
            </w:tcBorders>
            <w:noWrap/>
          </w:tcPr>
          <w:p w14:paraId="12EAADA4"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1" w:type="pct"/>
            <w:tcBorders>
              <w:top w:val="single" w:sz="4" w:space="0" w:color="auto"/>
            </w:tcBorders>
            <w:noWrap/>
          </w:tcPr>
          <w:p w14:paraId="5014388E"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tcBorders>
              <w:top w:val="single" w:sz="4" w:space="0" w:color="auto"/>
            </w:tcBorders>
            <w:noWrap/>
          </w:tcPr>
          <w:p w14:paraId="32CA8078"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1" w:type="pct"/>
            <w:tcBorders>
              <w:top w:val="single" w:sz="4" w:space="0" w:color="auto"/>
            </w:tcBorders>
            <w:noWrap/>
          </w:tcPr>
          <w:p w14:paraId="1DAF501E"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46" w:type="pct"/>
            <w:tcBorders>
              <w:top w:val="single" w:sz="4" w:space="0" w:color="auto"/>
            </w:tcBorders>
            <w:noWrap/>
          </w:tcPr>
          <w:p w14:paraId="69A13E2D"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2B500301"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9AB6060"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 xml:space="preserve">Beginning balance of insurance </w:t>
            </w:r>
          </w:p>
          <w:p w14:paraId="5E9CFC1E"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cs/>
                <w:lang w:val="en-GB" w:eastAsia="en-GB"/>
              </w:rPr>
              <w:t xml:space="preserve">   </w:t>
            </w:r>
            <w:r w:rsidRPr="00FD0F20">
              <w:rPr>
                <w:rFonts w:ascii="Arial" w:hAnsi="Arial" w:cs="Arial"/>
                <w:b w:val="0"/>
                <w:bCs w:val="0"/>
                <w:color w:val="000000" w:themeColor="text1"/>
                <w:sz w:val="16"/>
                <w:szCs w:val="16"/>
                <w:lang w:val="en-GB" w:eastAsia="en-GB"/>
              </w:rPr>
              <w:t>contract liabilities</w:t>
            </w:r>
          </w:p>
        </w:tc>
        <w:tc>
          <w:tcPr>
            <w:tcW w:w="690" w:type="pct"/>
            <w:noWrap/>
            <w:vAlign w:val="bottom"/>
          </w:tcPr>
          <w:p w14:paraId="47810269"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eastAsia="Cordia New" w:hAnsi="Arial" w:cs="Arial"/>
                <w:color w:val="000000"/>
                <w:sz w:val="16"/>
                <w:szCs w:val="16"/>
                <w:lang w:val="en-GB" w:eastAsia="en-GB"/>
              </w:rPr>
              <w:t>660,051</w:t>
            </w:r>
          </w:p>
        </w:tc>
        <w:tc>
          <w:tcPr>
            <w:tcW w:w="691" w:type="pct"/>
            <w:noWrap/>
            <w:vAlign w:val="bottom"/>
          </w:tcPr>
          <w:p w14:paraId="3B46451F"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46</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190</w:t>
            </w:r>
          </w:p>
        </w:tc>
        <w:tc>
          <w:tcPr>
            <w:tcW w:w="690" w:type="pct"/>
            <w:noWrap/>
            <w:vAlign w:val="bottom"/>
          </w:tcPr>
          <w:p w14:paraId="11D67AF9"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653</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006</w:t>
            </w:r>
          </w:p>
        </w:tc>
        <w:tc>
          <w:tcPr>
            <w:tcW w:w="691" w:type="pct"/>
            <w:noWrap/>
            <w:vAlign w:val="bottom"/>
          </w:tcPr>
          <w:p w14:paraId="6C386B96"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72,646</w:t>
            </w:r>
          </w:p>
        </w:tc>
        <w:tc>
          <w:tcPr>
            <w:tcW w:w="746" w:type="pct"/>
            <w:noWrap/>
            <w:vAlign w:val="bottom"/>
          </w:tcPr>
          <w:p w14:paraId="4B843E1F"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1</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431</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893</w:t>
            </w:r>
          </w:p>
        </w:tc>
      </w:tr>
      <w:tr w:rsidR="00CB4957" w:rsidRPr="00FD0F20" w14:paraId="718CC76F"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7900BBD"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 xml:space="preserve">Beginning balance of insurance </w:t>
            </w:r>
          </w:p>
          <w:p w14:paraId="2C1F2B5A"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cs/>
                <w:lang w:val="en-GB" w:eastAsia="en-GB"/>
              </w:rPr>
              <w:t xml:space="preserve">   </w:t>
            </w:r>
            <w:r w:rsidRPr="00FD0F20">
              <w:rPr>
                <w:rFonts w:ascii="Arial" w:hAnsi="Arial" w:cs="Arial"/>
                <w:b w:val="0"/>
                <w:bCs w:val="0"/>
                <w:color w:val="000000" w:themeColor="text1"/>
                <w:sz w:val="16"/>
                <w:szCs w:val="16"/>
                <w:lang w:val="en-GB" w:eastAsia="en-GB"/>
              </w:rPr>
              <w:t>contract assets</w:t>
            </w:r>
          </w:p>
        </w:tc>
        <w:tc>
          <w:tcPr>
            <w:tcW w:w="690" w:type="pct"/>
            <w:tcBorders>
              <w:bottom w:val="single" w:sz="4" w:space="0" w:color="auto"/>
            </w:tcBorders>
            <w:noWrap/>
            <w:vAlign w:val="bottom"/>
          </w:tcPr>
          <w:p w14:paraId="42CEDF6E"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113,904</w:t>
            </w:r>
          </w:p>
        </w:tc>
        <w:tc>
          <w:tcPr>
            <w:tcW w:w="691" w:type="pct"/>
            <w:tcBorders>
              <w:bottom w:val="single" w:sz="4" w:space="0" w:color="auto"/>
            </w:tcBorders>
            <w:noWrap/>
            <w:vAlign w:val="bottom"/>
          </w:tcPr>
          <w:p w14:paraId="155E6098"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2,023</w:t>
            </w:r>
          </w:p>
        </w:tc>
        <w:tc>
          <w:tcPr>
            <w:tcW w:w="690" w:type="pct"/>
            <w:tcBorders>
              <w:bottom w:val="single" w:sz="4" w:space="0" w:color="auto"/>
            </w:tcBorders>
            <w:noWrap/>
            <w:vAlign w:val="bottom"/>
          </w:tcPr>
          <w:p w14:paraId="60AC74B1"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(248,709)</w:t>
            </w:r>
          </w:p>
        </w:tc>
        <w:tc>
          <w:tcPr>
            <w:tcW w:w="691" w:type="pct"/>
            <w:tcBorders>
              <w:bottom w:val="single" w:sz="4" w:space="0" w:color="auto"/>
            </w:tcBorders>
            <w:noWrap/>
            <w:vAlign w:val="bottom"/>
          </w:tcPr>
          <w:p w14:paraId="5305A376"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8</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791</w:t>
            </w:r>
          </w:p>
        </w:tc>
        <w:tc>
          <w:tcPr>
            <w:tcW w:w="746" w:type="pct"/>
            <w:tcBorders>
              <w:bottom w:val="single" w:sz="4" w:space="0" w:color="auto"/>
            </w:tcBorders>
            <w:noWrap/>
            <w:vAlign w:val="bottom"/>
          </w:tcPr>
          <w:p w14:paraId="1A5CB4B2"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(123,991)</w:t>
            </w:r>
          </w:p>
        </w:tc>
      </w:tr>
      <w:tr w:rsidR="00CB4957" w:rsidRPr="00FD0F20" w14:paraId="56CAE88C"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0CBE50F"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p>
        </w:tc>
        <w:tc>
          <w:tcPr>
            <w:tcW w:w="690" w:type="pct"/>
            <w:tcBorders>
              <w:top w:val="single" w:sz="4" w:space="0" w:color="auto"/>
            </w:tcBorders>
            <w:noWrap/>
            <w:vAlign w:val="bottom"/>
          </w:tcPr>
          <w:p w14:paraId="691F547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691" w:type="pct"/>
            <w:tcBorders>
              <w:top w:val="single" w:sz="4" w:space="0" w:color="auto"/>
            </w:tcBorders>
            <w:noWrap/>
            <w:vAlign w:val="bottom"/>
          </w:tcPr>
          <w:p w14:paraId="71F8B8F7"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tcBorders>
              <w:top w:val="single" w:sz="4" w:space="0" w:color="auto"/>
            </w:tcBorders>
            <w:noWrap/>
            <w:vAlign w:val="bottom"/>
          </w:tcPr>
          <w:p w14:paraId="6DDCC41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tcBorders>
              <w:top w:val="single" w:sz="4" w:space="0" w:color="auto"/>
            </w:tcBorders>
            <w:noWrap/>
            <w:vAlign w:val="bottom"/>
          </w:tcPr>
          <w:p w14:paraId="495C1AB2"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46" w:type="pct"/>
            <w:tcBorders>
              <w:top w:val="single" w:sz="4" w:space="0" w:color="auto"/>
            </w:tcBorders>
            <w:noWrap/>
            <w:vAlign w:val="bottom"/>
          </w:tcPr>
          <w:p w14:paraId="6D79053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CB4957" w:rsidRPr="00FD0F20" w14:paraId="0A557F30"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1483892"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690" w:type="pct"/>
            <w:tcBorders>
              <w:bottom w:val="single" w:sz="4" w:space="0" w:color="auto"/>
            </w:tcBorders>
            <w:noWrap/>
            <w:vAlign w:val="bottom"/>
          </w:tcPr>
          <w:p w14:paraId="0AAF2098"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r w:rsidRPr="00FD0F20">
              <w:rPr>
                <w:rFonts w:ascii="Arial" w:eastAsia="Cordia New" w:hAnsi="Arial" w:cs="Arial"/>
                <w:color w:val="000000"/>
                <w:sz w:val="16"/>
                <w:szCs w:val="16"/>
                <w:cs/>
                <w:lang w:val="en-GB" w:eastAsia="en-GB"/>
              </w:rPr>
              <w:t>773</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955</w:t>
            </w:r>
          </w:p>
        </w:tc>
        <w:tc>
          <w:tcPr>
            <w:tcW w:w="691" w:type="pct"/>
            <w:tcBorders>
              <w:bottom w:val="single" w:sz="4" w:space="0" w:color="auto"/>
            </w:tcBorders>
            <w:noWrap/>
            <w:vAlign w:val="bottom"/>
          </w:tcPr>
          <w:p w14:paraId="7B821BB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48,213</w:t>
            </w:r>
          </w:p>
        </w:tc>
        <w:tc>
          <w:tcPr>
            <w:tcW w:w="690" w:type="pct"/>
            <w:tcBorders>
              <w:bottom w:val="single" w:sz="4" w:space="0" w:color="auto"/>
            </w:tcBorders>
            <w:noWrap/>
            <w:vAlign w:val="bottom"/>
          </w:tcPr>
          <w:p w14:paraId="496F2E86"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404,297</w:t>
            </w:r>
          </w:p>
        </w:tc>
        <w:tc>
          <w:tcPr>
            <w:tcW w:w="691" w:type="pct"/>
            <w:tcBorders>
              <w:bottom w:val="single" w:sz="4" w:space="0" w:color="auto"/>
            </w:tcBorders>
            <w:noWrap/>
            <w:vAlign w:val="bottom"/>
          </w:tcPr>
          <w:p w14:paraId="4958B71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81,437</w:t>
            </w:r>
          </w:p>
        </w:tc>
        <w:tc>
          <w:tcPr>
            <w:tcW w:w="746" w:type="pct"/>
            <w:tcBorders>
              <w:bottom w:val="single" w:sz="4" w:space="0" w:color="auto"/>
            </w:tcBorders>
            <w:noWrap/>
            <w:vAlign w:val="bottom"/>
          </w:tcPr>
          <w:p w14:paraId="6B7533E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1,307,902</w:t>
            </w:r>
          </w:p>
        </w:tc>
      </w:tr>
      <w:tr w:rsidR="00CB4957" w:rsidRPr="00FD0F20" w14:paraId="6A8F77AC"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0CFD0C90"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p>
        </w:tc>
        <w:tc>
          <w:tcPr>
            <w:tcW w:w="690" w:type="pct"/>
            <w:tcBorders>
              <w:top w:val="single" w:sz="4" w:space="0" w:color="auto"/>
            </w:tcBorders>
            <w:noWrap/>
            <w:vAlign w:val="bottom"/>
          </w:tcPr>
          <w:p w14:paraId="62D7A5A9"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c>
          <w:tcPr>
            <w:tcW w:w="691" w:type="pct"/>
            <w:tcBorders>
              <w:top w:val="single" w:sz="4" w:space="0" w:color="auto"/>
            </w:tcBorders>
            <w:noWrap/>
            <w:vAlign w:val="bottom"/>
          </w:tcPr>
          <w:p w14:paraId="05FB2AD3"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90" w:type="pct"/>
            <w:tcBorders>
              <w:top w:val="single" w:sz="4" w:space="0" w:color="auto"/>
            </w:tcBorders>
            <w:noWrap/>
            <w:vAlign w:val="bottom"/>
          </w:tcPr>
          <w:p w14:paraId="0FA69FBF"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c>
          <w:tcPr>
            <w:tcW w:w="691" w:type="pct"/>
            <w:tcBorders>
              <w:top w:val="single" w:sz="4" w:space="0" w:color="auto"/>
            </w:tcBorders>
            <w:noWrap/>
            <w:vAlign w:val="bottom"/>
          </w:tcPr>
          <w:p w14:paraId="064B139E"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46" w:type="pct"/>
            <w:tcBorders>
              <w:top w:val="single" w:sz="4" w:space="0" w:color="auto"/>
            </w:tcBorders>
            <w:noWrap/>
            <w:vAlign w:val="bottom"/>
          </w:tcPr>
          <w:p w14:paraId="093C54D7"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r>
      <w:tr w:rsidR="00CB4957" w:rsidRPr="00FD0F20" w14:paraId="2D404353"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CEEEAD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690" w:type="pct"/>
            <w:tcBorders>
              <w:bottom w:val="single" w:sz="4" w:space="0" w:color="auto"/>
            </w:tcBorders>
            <w:noWrap/>
            <w:vAlign w:val="bottom"/>
          </w:tcPr>
          <w:p w14:paraId="14B3D60F"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r w:rsidRPr="00FD0F20">
              <w:rPr>
                <w:rFonts w:ascii="Arial" w:eastAsia="Cordia New" w:hAnsi="Arial" w:cs="Arial"/>
                <w:color w:val="000000"/>
                <w:sz w:val="16"/>
                <w:szCs w:val="16"/>
                <w:cs/>
                <w:lang w:val="en-GB" w:eastAsia="en-GB"/>
              </w:rPr>
              <w:t>(2</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764</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190)</w:t>
            </w:r>
          </w:p>
        </w:tc>
        <w:tc>
          <w:tcPr>
            <w:tcW w:w="691" w:type="pct"/>
            <w:tcBorders>
              <w:bottom w:val="single" w:sz="4" w:space="0" w:color="auto"/>
            </w:tcBorders>
            <w:noWrap/>
            <w:vAlign w:val="bottom"/>
          </w:tcPr>
          <w:p w14:paraId="5227A769"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w:t>
            </w:r>
          </w:p>
        </w:tc>
        <w:tc>
          <w:tcPr>
            <w:tcW w:w="690" w:type="pct"/>
            <w:tcBorders>
              <w:bottom w:val="single" w:sz="4" w:space="0" w:color="auto"/>
            </w:tcBorders>
            <w:noWrap/>
            <w:vAlign w:val="bottom"/>
          </w:tcPr>
          <w:p w14:paraId="564E3631"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w:t>
            </w:r>
          </w:p>
        </w:tc>
        <w:tc>
          <w:tcPr>
            <w:tcW w:w="691" w:type="pct"/>
            <w:tcBorders>
              <w:bottom w:val="single" w:sz="4" w:space="0" w:color="auto"/>
            </w:tcBorders>
            <w:noWrap/>
            <w:vAlign w:val="bottom"/>
          </w:tcPr>
          <w:p w14:paraId="1181E7D8"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w:t>
            </w:r>
          </w:p>
        </w:tc>
        <w:tc>
          <w:tcPr>
            <w:tcW w:w="746" w:type="pct"/>
            <w:tcBorders>
              <w:bottom w:val="single" w:sz="4" w:space="0" w:color="auto"/>
            </w:tcBorders>
            <w:noWrap/>
            <w:vAlign w:val="bottom"/>
          </w:tcPr>
          <w:p w14:paraId="3FA80E7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764</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190)</w:t>
            </w:r>
          </w:p>
        </w:tc>
      </w:tr>
      <w:tr w:rsidR="00CB4957" w:rsidRPr="00FD0F20" w14:paraId="37291550"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5639B4D"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p>
        </w:tc>
        <w:tc>
          <w:tcPr>
            <w:tcW w:w="690" w:type="pct"/>
            <w:tcBorders>
              <w:top w:val="single" w:sz="4" w:space="0" w:color="auto"/>
            </w:tcBorders>
            <w:noWrap/>
            <w:vAlign w:val="bottom"/>
          </w:tcPr>
          <w:p w14:paraId="29498BC7"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691" w:type="pct"/>
            <w:tcBorders>
              <w:top w:val="single" w:sz="4" w:space="0" w:color="auto"/>
            </w:tcBorders>
            <w:noWrap/>
            <w:vAlign w:val="bottom"/>
          </w:tcPr>
          <w:p w14:paraId="05840A9E"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tcBorders>
              <w:top w:val="single" w:sz="4" w:space="0" w:color="auto"/>
            </w:tcBorders>
            <w:noWrap/>
            <w:vAlign w:val="bottom"/>
          </w:tcPr>
          <w:p w14:paraId="35980127"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1" w:type="pct"/>
            <w:tcBorders>
              <w:top w:val="single" w:sz="4" w:space="0" w:color="auto"/>
            </w:tcBorders>
            <w:noWrap/>
            <w:vAlign w:val="bottom"/>
          </w:tcPr>
          <w:p w14:paraId="23710006"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46" w:type="pct"/>
            <w:tcBorders>
              <w:top w:val="single" w:sz="4" w:space="0" w:color="auto"/>
            </w:tcBorders>
            <w:noWrap/>
            <w:vAlign w:val="bottom"/>
          </w:tcPr>
          <w:p w14:paraId="411AAB44"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78B2B9F9"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E236E1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690" w:type="pct"/>
            <w:noWrap/>
            <w:vAlign w:val="bottom"/>
          </w:tcPr>
          <w:p w14:paraId="70431B87"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691" w:type="pct"/>
            <w:noWrap/>
            <w:vAlign w:val="bottom"/>
          </w:tcPr>
          <w:p w14:paraId="59840C91"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noWrap/>
            <w:vAlign w:val="bottom"/>
          </w:tcPr>
          <w:p w14:paraId="39E300B3"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1" w:type="pct"/>
            <w:noWrap/>
            <w:vAlign w:val="bottom"/>
          </w:tcPr>
          <w:p w14:paraId="549EADB1"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46" w:type="pct"/>
            <w:noWrap/>
            <w:vAlign w:val="bottom"/>
          </w:tcPr>
          <w:p w14:paraId="667A30E5"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11BF7095"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7B957E2A"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eastAsia="en-GB"/>
              </w:rPr>
              <w:t>Incurred claims and directly attributable expenses</w:t>
            </w:r>
          </w:p>
        </w:tc>
        <w:tc>
          <w:tcPr>
            <w:tcW w:w="690" w:type="pct"/>
            <w:noWrap/>
            <w:vAlign w:val="bottom"/>
          </w:tcPr>
          <w:p w14:paraId="31160313"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eastAsia="Cordia New" w:hAnsi="Arial" w:cs="Arial"/>
                <w:color w:val="000000"/>
                <w:sz w:val="16"/>
                <w:szCs w:val="16"/>
                <w:lang w:eastAsia="en-GB"/>
              </w:rPr>
              <w:t>-</w:t>
            </w:r>
          </w:p>
        </w:tc>
        <w:tc>
          <w:tcPr>
            <w:tcW w:w="691" w:type="pct"/>
            <w:noWrap/>
            <w:vAlign w:val="bottom"/>
          </w:tcPr>
          <w:p w14:paraId="3480C672"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(36</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618)</w:t>
            </w:r>
          </w:p>
        </w:tc>
        <w:tc>
          <w:tcPr>
            <w:tcW w:w="690" w:type="pct"/>
            <w:noWrap/>
            <w:vAlign w:val="bottom"/>
          </w:tcPr>
          <w:p w14:paraId="4B49D563"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3,329,084</w:t>
            </w:r>
          </w:p>
        </w:tc>
        <w:tc>
          <w:tcPr>
            <w:tcW w:w="691" w:type="pct"/>
            <w:noWrap/>
            <w:vAlign w:val="bottom"/>
          </w:tcPr>
          <w:p w14:paraId="6A8C05DD"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95,901</w:t>
            </w:r>
          </w:p>
        </w:tc>
        <w:tc>
          <w:tcPr>
            <w:tcW w:w="746" w:type="pct"/>
            <w:noWrap/>
            <w:vAlign w:val="bottom"/>
          </w:tcPr>
          <w:p w14:paraId="18C9D364"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3,388,367</w:t>
            </w:r>
          </w:p>
        </w:tc>
      </w:tr>
      <w:tr w:rsidR="00CB4957" w:rsidRPr="00FD0F20" w14:paraId="0B325C7F"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784EC204"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Losses on onerous contracts and reversals of losses</w:t>
            </w:r>
          </w:p>
        </w:tc>
        <w:tc>
          <w:tcPr>
            <w:tcW w:w="690" w:type="pct"/>
            <w:noWrap/>
            <w:vAlign w:val="bottom"/>
          </w:tcPr>
          <w:p w14:paraId="00761502"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691" w:type="pct"/>
            <w:noWrap/>
            <w:vAlign w:val="bottom"/>
          </w:tcPr>
          <w:p w14:paraId="4D10A373"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10,565</w:t>
            </w:r>
          </w:p>
        </w:tc>
        <w:tc>
          <w:tcPr>
            <w:tcW w:w="690" w:type="pct"/>
            <w:noWrap/>
            <w:vAlign w:val="bottom"/>
          </w:tcPr>
          <w:p w14:paraId="125B55B0"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691" w:type="pct"/>
            <w:noWrap/>
            <w:vAlign w:val="bottom"/>
          </w:tcPr>
          <w:p w14:paraId="54F2F6E3"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46" w:type="pct"/>
            <w:noWrap/>
            <w:vAlign w:val="bottom"/>
          </w:tcPr>
          <w:p w14:paraId="07F633EA"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10,565</w:t>
            </w:r>
          </w:p>
        </w:tc>
      </w:tr>
      <w:tr w:rsidR="00CB4957" w:rsidRPr="00FD0F20" w14:paraId="7341F81F"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2613285D"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proofErr w:type="spellStart"/>
            <w:r w:rsidRPr="00FD0F20">
              <w:rPr>
                <w:rFonts w:ascii="Arial" w:hAnsi="Arial" w:cs="Arial"/>
                <w:b w:val="0"/>
                <w:bCs w:val="0"/>
                <w:color w:val="000000" w:themeColor="text1"/>
                <w:sz w:val="16"/>
                <w:szCs w:val="16"/>
                <w:lang w:eastAsia="en-GB"/>
              </w:rPr>
              <w:t>Amortisation</w:t>
            </w:r>
            <w:proofErr w:type="spellEnd"/>
            <w:r w:rsidRPr="00FD0F20">
              <w:rPr>
                <w:rFonts w:ascii="Arial" w:hAnsi="Arial" w:cs="Arial"/>
                <w:b w:val="0"/>
                <w:bCs w:val="0"/>
                <w:color w:val="000000" w:themeColor="text1"/>
                <w:sz w:val="16"/>
                <w:szCs w:val="16"/>
                <w:lang w:eastAsia="en-GB"/>
              </w:rPr>
              <w:t xml:space="preserve"> of cash flows to acquire insurance contracts</w:t>
            </w:r>
          </w:p>
        </w:tc>
        <w:tc>
          <w:tcPr>
            <w:tcW w:w="690" w:type="pct"/>
            <w:tcBorders>
              <w:bottom w:val="single" w:sz="4" w:space="0" w:color="auto"/>
            </w:tcBorders>
            <w:noWrap/>
            <w:vAlign w:val="bottom"/>
          </w:tcPr>
          <w:p w14:paraId="4800426A"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eastAsia="Cordia New" w:hAnsi="Arial" w:cs="Arial"/>
                <w:color w:val="000000"/>
                <w:sz w:val="16"/>
                <w:szCs w:val="16"/>
                <w:lang w:val="en-GB" w:eastAsia="en-GB"/>
              </w:rPr>
              <w:t>234,305</w:t>
            </w:r>
          </w:p>
        </w:tc>
        <w:tc>
          <w:tcPr>
            <w:tcW w:w="691" w:type="pct"/>
            <w:tcBorders>
              <w:bottom w:val="single" w:sz="4" w:space="0" w:color="auto"/>
            </w:tcBorders>
            <w:noWrap/>
            <w:vAlign w:val="bottom"/>
          </w:tcPr>
          <w:p w14:paraId="4D00B30D"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690" w:type="pct"/>
            <w:tcBorders>
              <w:bottom w:val="single" w:sz="4" w:space="0" w:color="auto"/>
            </w:tcBorders>
            <w:noWrap/>
            <w:vAlign w:val="bottom"/>
          </w:tcPr>
          <w:p w14:paraId="2EE1CBB2"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691" w:type="pct"/>
            <w:tcBorders>
              <w:bottom w:val="single" w:sz="4" w:space="0" w:color="auto"/>
            </w:tcBorders>
            <w:noWrap/>
            <w:vAlign w:val="bottom"/>
          </w:tcPr>
          <w:p w14:paraId="27503A91"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46" w:type="pct"/>
            <w:tcBorders>
              <w:bottom w:val="single" w:sz="4" w:space="0" w:color="auto"/>
            </w:tcBorders>
            <w:noWrap/>
            <w:vAlign w:val="bottom"/>
          </w:tcPr>
          <w:p w14:paraId="4BE38A6B"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234</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305</w:t>
            </w:r>
          </w:p>
        </w:tc>
      </w:tr>
      <w:tr w:rsidR="00CB4957" w:rsidRPr="00FD0F20" w14:paraId="7D51C523" w14:textId="77777777" w:rsidTr="00FF1E0D">
        <w:trPr>
          <w:trHeight w:val="54"/>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4D8A184"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p>
        </w:tc>
        <w:tc>
          <w:tcPr>
            <w:tcW w:w="690" w:type="pct"/>
            <w:tcBorders>
              <w:top w:val="single" w:sz="4" w:space="0" w:color="auto"/>
            </w:tcBorders>
            <w:noWrap/>
            <w:vAlign w:val="bottom"/>
          </w:tcPr>
          <w:p w14:paraId="45B9204A"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1" w:type="pct"/>
            <w:tcBorders>
              <w:top w:val="single" w:sz="4" w:space="0" w:color="auto"/>
            </w:tcBorders>
            <w:noWrap/>
            <w:vAlign w:val="bottom"/>
          </w:tcPr>
          <w:p w14:paraId="6A18A0D4"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0" w:type="pct"/>
            <w:tcBorders>
              <w:top w:val="single" w:sz="4" w:space="0" w:color="auto"/>
            </w:tcBorders>
            <w:noWrap/>
            <w:vAlign w:val="bottom"/>
          </w:tcPr>
          <w:p w14:paraId="4DDEDF13"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1" w:type="pct"/>
            <w:tcBorders>
              <w:top w:val="single" w:sz="4" w:space="0" w:color="auto"/>
            </w:tcBorders>
            <w:noWrap/>
            <w:vAlign w:val="bottom"/>
          </w:tcPr>
          <w:p w14:paraId="7A20B19E"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46" w:type="pct"/>
            <w:tcBorders>
              <w:top w:val="single" w:sz="4" w:space="0" w:color="auto"/>
            </w:tcBorders>
            <w:noWrap/>
            <w:vAlign w:val="bottom"/>
          </w:tcPr>
          <w:p w14:paraId="534AF2CF"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CB4957" w:rsidRPr="00FD0F20" w14:paraId="4F4D271D"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504DD08" w14:textId="77777777" w:rsidR="00CB4957" w:rsidRPr="00FD0F20" w:rsidRDefault="00CB4957" w:rsidP="00FF1E0D">
            <w:pPr>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690" w:type="pct"/>
            <w:tcBorders>
              <w:bottom w:val="single" w:sz="4" w:space="0" w:color="auto"/>
            </w:tcBorders>
            <w:noWrap/>
            <w:vAlign w:val="bottom"/>
          </w:tcPr>
          <w:p w14:paraId="66A0458F"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234</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305</w:t>
            </w:r>
          </w:p>
        </w:tc>
        <w:tc>
          <w:tcPr>
            <w:tcW w:w="691" w:type="pct"/>
            <w:tcBorders>
              <w:bottom w:val="single" w:sz="4" w:space="0" w:color="auto"/>
            </w:tcBorders>
            <w:noWrap/>
            <w:vAlign w:val="bottom"/>
          </w:tcPr>
          <w:p w14:paraId="2D996DFF"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(26</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053)</w:t>
            </w:r>
          </w:p>
        </w:tc>
        <w:tc>
          <w:tcPr>
            <w:tcW w:w="690" w:type="pct"/>
            <w:tcBorders>
              <w:bottom w:val="single" w:sz="4" w:space="0" w:color="auto"/>
            </w:tcBorders>
            <w:noWrap/>
            <w:vAlign w:val="bottom"/>
          </w:tcPr>
          <w:p w14:paraId="721D8A74"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3,329,084</w:t>
            </w:r>
          </w:p>
        </w:tc>
        <w:tc>
          <w:tcPr>
            <w:tcW w:w="691" w:type="pct"/>
            <w:tcBorders>
              <w:bottom w:val="single" w:sz="4" w:space="0" w:color="auto"/>
            </w:tcBorders>
            <w:noWrap/>
            <w:vAlign w:val="bottom"/>
          </w:tcPr>
          <w:p w14:paraId="72557488"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95,901</w:t>
            </w:r>
          </w:p>
        </w:tc>
        <w:tc>
          <w:tcPr>
            <w:tcW w:w="746" w:type="pct"/>
            <w:tcBorders>
              <w:bottom w:val="single" w:sz="4" w:space="0" w:color="auto"/>
            </w:tcBorders>
            <w:noWrap/>
            <w:vAlign w:val="bottom"/>
          </w:tcPr>
          <w:p w14:paraId="536470ED"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3,633,237</w:t>
            </w:r>
          </w:p>
        </w:tc>
      </w:tr>
      <w:tr w:rsidR="00CB4957" w:rsidRPr="00FD0F20" w14:paraId="0F225842" w14:textId="77777777" w:rsidTr="00FF1E0D">
        <w:trPr>
          <w:trHeight w:val="28"/>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5DE25668"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p>
        </w:tc>
        <w:tc>
          <w:tcPr>
            <w:tcW w:w="690" w:type="pct"/>
            <w:tcBorders>
              <w:top w:val="single" w:sz="4" w:space="0" w:color="auto"/>
            </w:tcBorders>
            <w:noWrap/>
            <w:vAlign w:val="bottom"/>
          </w:tcPr>
          <w:p w14:paraId="4F19A993"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91" w:type="pct"/>
            <w:tcBorders>
              <w:top w:val="single" w:sz="4" w:space="0" w:color="auto"/>
            </w:tcBorders>
            <w:noWrap/>
            <w:vAlign w:val="bottom"/>
          </w:tcPr>
          <w:p w14:paraId="268B456B"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90" w:type="pct"/>
            <w:tcBorders>
              <w:top w:val="single" w:sz="4" w:space="0" w:color="auto"/>
            </w:tcBorders>
            <w:noWrap/>
            <w:vAlign w:val="bottom"/>
          </w:tcPr>
          <w:p w14:paraId="47F2EB9E"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1" w:type="pct"/>
            <w:tcBorders>
              <w:top w:val="single" w:sz="4" w:space="0" w:color="auto"/>
            </w:tcBorders>
            <w:noWrap/>
            <w:vAlign w:val="bottom"/>
          </w:tcPr>
          <w:p w14:paraId="4D45ECC1"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46" w:type="pct"/>
            <w:tcBorders>
              <w:top w:val="single" w:sz="4" w:space="0" w:color="auto"/>
            </w:tcBorders>
            <w:noWrap/>
            <w:vAlign w:val="bottom"/>
          </w:tcPr>
          <w:p w14:paraId="0E989896"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410575D2"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3A0A46F"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690" w:type="pct"/>
            <w:noWrap/>
            <w:vAlign w:val="bottom"/>
          </w:tcPr>
          <w:p w14:paraId="34D1029A"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529</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885)</w:t>
            </w:r>
          </w:p>
        </w:tc>
        <w:tc>
          <w:tcPr>
            <w:tcW w:w="691" w:type="pct"/>
            <w:noWrap/>
            <w:vAlign w:val="bottom"/>
          </w:tcPr>
          <w:p w14:paraId="515DA456"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(26</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053)</w:t>
            </w:r>
          </w:p>
        </w:tc>
        <w:tc>
          <w:tcPr>
            <w:tcW w:w="690" w:type="pct"/>
            <w:noWrap/>
            <w:vAlign w:val="bottom"/>
          </w:tcPr>
          <w:p w14:paraId="107661A5"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3,329,084</w:t>
            </w:r>
          </w:p>
        </w:tc>
        <w:tc>
          <w:tcPr>
            <w:tcW w:w="691" w:type="pct"/>
            <w:noWrap/>
            <w:vAlign w:val="bottom"/>
          </w:tcPr>
          <w:p w14:paraId="288CA7B9"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95,901</w:t>
            </w:r>
          </w:p>
        </w:tc>
        <w:tc>
          <w:tcPr>
            <w:tcW w:w="746" w:type="pct"/>
            <w:noWrap/>
            <w:vAlign w:val="bottom"/>
          </w:tcPr>
          <w:p w14:paraId="370B2133"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869,047</w:t>
            </w:r>
          </w:p>
        </w:tc>
      </w:tr>
      <w:tr w:rsidR="00CB4957" w:rsidRPr="00FD0F20" w14:paraId="7185F236"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0985E065"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Financial (income) expenses from insurance contracts issued</w:t>
            </w:r>
          </w:p>
        </w:tc>
        <w:tc>
          <w:tcPr>
            <w:tcW w:w="690" w:type="pct"/>
            <w:noWrap/>
            <w:vAlign w:val="bottom"/>
          </w:tcPr>
          <w:p w14:paraId="6FFE33C4"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(6,339)</w:t>
            </w:r>
          </w:p>
        </w:tc>
        <w:tc>
          <w:tcPr>
            <w:tcW w:w="691" w:type="pct"/>
            <w:noWrap/>
            <w:vAlign w:val="bottom"/>
          </w:tcPr>
          <w:p w14:paraId="0614E56F"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(326)</w:t>
            </w:r>
          </w:p>
        </w:tc>
        <w:tc>
          <w:tcPr>
            <w:tcW w:w="690" w:type="pct"/>
            <w:noWrap/>
            <w:vAlign w:val="bottom"/>
          </w:tcPr>
          <w:p w14:paraId="6AB29748"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1,668</w:t>
            </w:r>
          </w:p>
        </w:tc>
        <w:tc>
          <w:tcPr>
            <w:tcW w:w="691" w:type="pct"/>
            <w:noWrap/>
            <w:vAlign w:val="bottom"/>
          </w:tcPr>
          <w:p w14:paraId="60629BB1"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(574)</w:t>
            </w:r>
          </w:p>
        </w:tc>
        <w:tc>
          <w:tcPr>
            <w:tcW w:w="746" w:type="pct"/>
            <w:noWrap/>
            <w:vAlign w:val="bottom"/>
          </w:tcPr>
          <w:p w14:paraId="41FBBCC7"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(5,571)</w:t>
            </w:r>
          </w:p>
        </w:tc>
      </w:tr>
      <w:tr w:rsidR="00CB4957" w:rsidRPr="00FD0F20" w14:paraId="230FEC2E"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AA9EC3E"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Other changes affecting insurance service result</w:t>
            </w:r>
          </w:p>
        </w:tc>
        <w:tc>
          <w:tcPr>
            <w:tcW w:w="690" w:type="pct"/>
            <w:tcBorders>
              <w:bottom w:val="single" w:sz="4" w:space="0" w:color="auto"/>
            </w:tcBorders>
            <w:noWrap/>
            <w:vAlign w:val="bottom"/>
          </w:tcPr>
          <w:p w14:paraId="23D8CC49"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691" w:type="pct"/>
            <w:tcBorders>
              <w:bottom w:val="single" w:sz="4" w:space="0" w:color="auto"/>
            </w:tcBorders>
            <w:noWrap/>
            <w:vAlign w:val="bottom"/>
          </w:tcPr>
          <w:p w14:paraId="4F21C41E"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w:t>
            </w:r>
          </w:p>
        </w:tc>
        <w:tc>
          <w:tcPr>
            <w:tcW w:w="690" w:type="pct"/>
            <w:tcBorders>
              <w:bottom w:val="single" w:sz="4" w:space="0" w:color="auto"/>
            </w:tcBorders>
            <w:noWrap/>
            <w:vAlign w:val="bottom"/>
          </w:tcPr>
          <w:p w14:paraId="5D6D8432"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691" w:type="pct"/>
            <w:tcBorders>
              <w:bottom w:val="single" w:sz="4" w:space="0" w:color="auto"/>
            </w:tcBorders>
            <w:noWrap/>
            <w:vAlign w:val="bottom"/>
          </w:tcPr>
          <w:p w14:paraId="4D754F13"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46" w:type="pct"/>
            <w:tcBorders>
              <w:bottom w:val="single" w:sz="4" w:space="0" w:color="auto"/>
            </w:tcBorders>
            <w:noWrap/>
            <w:vAlign w:val="bottom"/>
          </w:tcPr>
          <w:p w14:paraId="28676EBC"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r>
      <w:tr w:rsidR="00CB4957" w:rsidRPr="00FD0F20" w14:paraId="6183C8A7" w14:textId="77777777" w:rsidTr="00FF1E0D">
        <w:trPr>
          <w:trHeight w:val="54"/>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4E457EF"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p>
        </w:tc>
        <w:tc>
          <w:tcPr>
            <w:tcW w:w="690" w:type="pct"/>
            <w:tcBorders>
              <w:top w:val="single" w:sz="4" w:space="0" w:color="auto"/>
            </w:tcBorders>
            <w:noWrap/>
            <w:vAlign w:val="bottom"/>
          </w:tcPr>
          <w:p w14:paraId="370E40A5"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1" w:type="pct"/>
            <w:tcBorders>
              <w:top w:val="single" w:sz="4" w:space="0" w:color="auto"/>
            </w:tcBorders>
            <w:noWrap/>
            <w:vAlign w:val="bottom"/>
          </w:tcPr>
          <w:p w14:paraId="38D2C518"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90" w:type="pct"/>
            <w:tcBorders>
              <w:top w:val="single" w:sz="4" w:space="0" w:color="auto"/>
            </w:tcBorders>
            <w:noWrap/>
            <w:vAlign w:val="bottom"/>
          </w:tcPr>
          <w:p w14:paraId="08E00AAE"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691" w:type="pct"/>
            <w:tcBorders>
              <w:top w:val="single" w:sz="4" w:space="0" w:color="auto"/>
            </w:tcBorders>
            <w:noWrap/>
            <w:vAlign w:val="bottom"/>
          </w:tcPr>
          <w:p w14:paraId="16066A57"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46" w:type="pct"/>
            <w:tcBorders>
              <w:top w:val="single" w:sz="4" w:space="0" w:color="auto"/>
            </w:tcBorders>
            <w:noWrap/>
            <w:vAlign w:val="bottom"/>
          </w:tcPr>
          <w:p w14:paraId="0F2A36C4"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05DB8514"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7B5AB80"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690" w:type="pct"/>
            <w:tcBorders>
              <w:bottom w:val="single" w:sz="4" w:space="0" w:color="auto"/>
            </w:tcBorders>
            <w:noWrap/>
            <w:vAlign w:val="bottom"/>
          </w:tcPr>
          <w:p w14:paraId="2F811881"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(2,536,224)</w:t>
            </w:r>
          </w:p>
        </w:tc>
        <w:tc>
          <w:tcPr>
            <w:tcW w:w="691" w:type="pct"/>
            <w:tcBorders>
              <w:bottom w:val="single" w:sz="4" w:space="0" w:color="auto"/>
            </w:tcBorders>
            <w:noWrap/>
            <w:vAlign w:val="bottom"/>
          </w:tcPr>
          <w:p w14:paraId="0695DFE3"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(26</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379)</w:t>
            </w:r>
          </w:p>
        </w:tc>
        <w:tc>
          <w:tcPr>
            <w:tcW w:w="690" w:type="pct"/>
            <w:tcBorders>
              <w:bottom w:val="single" w:sz="4" w:space="0" w:color="auto"/>
            </w:tcBorders>
            <w:noWrap/>
            <w:vAlign w:val="bottom"/>
          </w:tcPr>
          <w:p w14:paraId="3EBAC4D5"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3,3</w:t>
            </w:r>
            <w:r w:rsidRPr="00FD0F20">
              <w:rPr>
                <w:rFonts w:ascii="Arial" w:eastAsia="Cordia New" w:hAnsi="Arial" w:cs="Arial"/>
                <w:color w:val="000000"/>
                <w:sz w:val="16"/>
                <w:szCs w:val="16"/>
                <w:lang w:eastAsia="en-GB"/>
              </w:rPr>
              <w:t>3</w:t>
            </w:r>
            <w:r w:rsidRPr="00FD0F20">
              <w:rPr>
                <w:rFonts w:ascii="Arial" w:eastAsia="Cordia New" w:hAnsi="Arial" w:cs="Arial"/>
                <w:color w:val="000000"/>
                <w:sz w:val="16"/>
                <w:szCs w:val="16"/>
                <w:lang w:val="en-GB" w:eastAsia="en-GB"/>
              </w:rPr>
              <w:t>0,752</w:t>
            </w:r>
          </w:p>
        </w:tc>
        <w:tc>
          <w:tcPr>
            <w:tcW w:w="691" w:type="pct"/>
            <w:tcBorders>
              <w:bottom w:val="single" w:sz="4" w:space="0" w:color="auto"/>
            </w:tcBorders>
            <w:noWrap/>
            <w:vAlign w:val="bottom"/>
          </w:tcPr>
          <w:p w14:paraId="1E1DF027"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95,327</w:t>
            </w:r>
          </w:p>
        </w:tc>
        <w:tc>
          <w:tcPr>
            <w:tcW w:w="746" w:type="pct"/>
            <w:tcBorders>
              <w:bottom w:val="single" w:sz="4" w:space="0" w:color="auto"/>
            </w:tcBorders>
            <w:noWrap/>
            <w:vAlign w:val="bottom"/>
          </w:tcPr>
          <w:p w14:paraId="7D92DAA9"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863,476</w:t>
            </w:r>
          </w:p>
        </w:tc>
      </w:tr>
      <w:tr w:rsidR="00CB4957" w:rsidRPr="00FD0F20" w14:paraId="533E9F7E"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518CF129" w14:textId="77777777" w:rsidR="00CB4957" w:rsidRPr="00FD0F20" w:rsidRDefault="00CB4957" w:rsidP="00FF1E0D">
            <w:pPr>
              <w:ind w:left="67" w:hanging="139"/>
              <w:contextualSpacing/>
              <w:rPr>
                <w:rFonts w:ascii="Arial" w:hAnsi="Arial" w:cs="Arial"/>
                <w:color w:val="000000" w:themeColor="text1"/>
                <w:sz w:val="16"/>
                <w:szCs w:val="16"/>
                <w:lang w:val="en-GB" w:eastAsia="en-GB"/>
              </w:rPr>
            </w:pPr>
          </w:p>
        </w:tc>
        <w:tc>
          <w:tcPr>
            <w:tcW w:w="690" w:type="pct"/>
            <w:noWrap/>
            <w:vAlign w:val="bottom"/>
          </w:tcPr>
          <w:p w14:paraId="270C81C5"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91" w:type="pct"/>
            <w:noWrap/>
            <w:vAlign w:val="bottom"/>
          </w:tcPr>
          <w:p w14:paraId="25DB2E2C"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c>
          <w:tcPr>
            <w:tcW w:w="690" w:type="pct"/>
            <w:noWrap/>
            <w:vAlign w:val="bottom"/>
          </w:tcPr>
          <w:p w14:paraId="64870C06"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691" w:type="pct"/>
            <w:noWrap/>
            <w:vAlign w:val="bottom"/>
          </w:tcPr>
          <w:p w14:paraId="2BE52B4E"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46" w:type="pct"/>
            <w:noWrap/>
            <w:vAlign w:val="bottom"/>
          </w:tcPr>
          <w:p w14:paraId="11BB231C"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r>
      <w:tr w:rsidR="00CB4957" w:rsidRPr="00FD0F20" w14:paraId="0DBDEC1B"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24799910" w14:textId="77777777" w:rsidR="00CB4957" w:rsidRPr="00FD0F20" w:rsidRDefault="00CB4957" w:rsidP="00FF1E0D">
            <w:pPr>
              <w:keepNext/>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Investment component</w:t>
            </w:r>
          </w:p>
        </w:tc>
        <w:tc>
          <w:tcPr>
            <w:tcW w:w="690" w:type="pct"/>
            <w:noWrap/>
            <w:vAlign w:val="bottom"/>
          </w:tcPr>
          <w:p w14:paraId="67F1D10E"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(469,644)</w:t>
            </w:r>
          </w:p>
        </w:tc>
        <w:tc>
          <w:tcPr>
            <w:tcW w:w="691" w:type="pct"/>
            <w:noWrap/>
            <w:vAlign w:val="bottom"/>
          </w:tcPr>
          <w:p w14:paraId="42EDE28C" w14:textId="77777777" w:rsidR="00CB4957" w:rsidRPr="00FD0F20" w:rsidRDefault="00CB4957" w:rsidP="00FF1E0D">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w:t>
            </w:r>
          </w:p>
        </w:tc>
        <w:tc>
          <w:tcPr>
            <w:tcW w:w="690" w:type="pct"/>
            <w:noWrap/>
            <w:vAlign w:val="bottom"/>
          </w:tcPr>
          <w:p w14:paraId="3B18F43E"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469,644</w:t>
            </w:r>
          </w:p>
        </w:tc>
        <w:tc>
          <w:tcPr>
            <w:tcW w:w="691" w:type="pct"/>
            <w:noWrap/>
            <w:vAlign w:val="bottom"/>
          </w:tcPr>
          <w:p w14:paraId="475ED121"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46" w:type="pct"/>
            <w:noWrap/>
            <w:vAlign w:val="bottom"/>
          </w:tcPr>
          <w:p w14:paraId="1B89BA54"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r>
      <w:tr w:rsidR="00CB4957" w:rsidRPr="00FD0F20" w14:paraId="1EEC88E0"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A177524"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690" w:type="pct"/>
            <w:noWrap/>
            <w:vAlign w:val="bottom"/>
          </w:tcPr>
          <w:p w14:paraId="00F5BBC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691" w:type="pct"/>
            <w:noWrap/>
            <w:vAlign w:val="bottom"/>
          </w:tcPr>
          <w:p w14:paraId="6E325327"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690" w:type="pct"/>
            <w:noWrap/>
            <w:vAlign w:val="bottom"/>
          </w:tcPr>
          <w:p w14:paraId="1BACFB67"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691" w:type="pct"/>
            <w:noWrap/>
            <w:vAlign w:val="bottom"/>
          </w:tcPr>
          <w:p w14:paraId="56356393"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746" w:type="pct"/>
            <w:noWrap/>
            <w:vAlign w:val="bottom"/>
          </w:tcPr>
          <w:p w14:paraId="5939F157"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r>
      <w:tr w:rsidR="00CB4957" w:rsidRPr="00FD0F20" w14:paraId="719FA10E"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734BACEC"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p>
        </w:tc>
        <w:tc>
          <w:tcPr>
            <w:tcW w:w="690" w:type="pct"/>
            <w:noWrap/>
            <w:vAlign w:val="bottom"/>
          </w:tcPr>
          <w:p w14:paraId="3935D8B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noWrap/>
            <w:vAlign w:val="bottom"/>
          </w:tcPr>
          <w:p w14:paraId="61C8A00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noWrap/>
            <w:vAlign w:val="bottom"/>
          </w:tcPr>
          <w:p w14:paraId="68AF1BEE"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noWrap/>
            <w:vAlign w:val="bottom"/>
          </w:tcPr>
          <w:p w14:paraId="20CF63F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46" w:type="pct"/>
            <w:noWrap/>
            <w:vAlign w:val="bottom"/>
          </w:tcPr>
          <w:p w14:paraId="4F39A5EF"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178CFA85"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3F2911F" w14:textId="77777777" w:rsidR="00CB4957" w:rsidRPr="00FD0F20" w:rsidRDefault="00CB4957"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690" w:type="pct"/>
            <w:noWrap/>
            <w:vAlign w:val="bottom"/>
          </w:tcPr>
          <w:p w14:paraId="5BB60FA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noWrap/>
            <w:vAlign w:val="bottom"/>
          </w:tcPr>
          <w:p w14:paraId="72826442"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noWrap/>
            <w:vAlign w:val="bottom"/>
          </w:tcPr>
          <w:p w14:paraId="0F4D30D7"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noWrap/>
            <w:vAlign w:val="bottom"/>
          </w:tcPr>
          <w:p w14:paraId="1F575B22"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46" w:type="pct"/>
            <w:noWrap/>
            <w:vAlign w:val="bottom"/>
          </w:tcPr>
          <w:p w14:paraId="754FF593"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4A3B79BB"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6738C5F"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690" w:type="pct"/>
            <w:noWrap/>
            <w:vAlign w:val="bottom"/>
          </w:tcPr>
          <w:p w14:paraId="69DCD9FF"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3,163,953</w:t>
            </w:r>
          </w:p>
        </w:tc>
        <w:tc>
          <w:tcPr>
            <w:tcW w:w="691" w:type="pct"/>
            <w:noWrap/>
            <w:vAlign w:val="bottom"/>
          </w:tcPr>
          <w:p w14:paraId="58A40266"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690" w:type="pct"/>
            <w:noWrap/>
            <w:vAlign w:val="bottom"/>
          </w:tcPr>
          <w:p w14:paraId="26FCD913"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691" w:type="pct"/>
            <w:noWrap/>
            <w:vAlign w:val="bottom"/>
          </w:tcPr>
          <w:p w14:paraId="4D207575"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46" w:type="pct"/>
            <w:noWrap/>
            <w:vAlign w:val="bottom"/>
          </w:tcPr>
          <w:p w14:paraId="7146F54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3,163,953</w:t>
            </w:r>
          </w:p>
        </w:tc>
      </w:tr>
      <w:tr w:rsidR="00CB4957" w:rsidRPr="00FD0F20" w14:paraId="38C33794"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66B9E0E9"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 xml:space="preserve">Paid claims and directly </w:t>
            </w:r>
          </w:p>
          <w:p w14:paraId="03F62CA8"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 xml:space="preserve">   attributable expenses</w:t>
            </w:r>
          </w:p>
        </w:tc>
        <w:tc>
          <w:tcPr>
            <w:tcW w:w="690" w:type="pct"/>
            <w:noWrap/>
            <w:vAlign w:val="bottom"/>
          </w:tcPr>
          <w:p w14:paraId="161BCCA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691" w:type="pct"/>
            <w:noWrap/>
            <w:vAlign w:val="bottom"/>
          </w:tcPr>
          <w:p w14:paraId="4385D451"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690" w:type="pct"/>
            <w:noWrap/>
            <w:vAlign w:val="bottom"/>
          </w:tcPr>
          <w:p w14:paraId="002EF821"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(2,798,226)</w:t>
            </w:r>
          </w:p>
        </w:tc>
        <w:tc>
          <w:tcPr>
            <w:tcW w:w="691" w:type="pct"/>
            <w:noWrap/>
            <w:vAlign w:val="bottom"/>
          </w:tcPr>
          <w:p w14:paraId="24F1AF28"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46" w:type="pct"/>
            <w:noWrap/>
            <w:vAlign w:val="bottom"/>
          </w:tcPr>
          <w:p w14:paraId="66D9489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(2,798,226)</w:t>
            </w:r>
          </w:p>
        </w:tc>
      </w:tr>
      <w:tr w:rsidR="00CB4957" w:rsidRPr="00FD0F20" w14:paraId="07C7A238"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3437F75E"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eastAsia="en-GB"/>
              </w:rPr>
              <w:t>Insurance acquisition cash flows</w:t>
            </w:r>
          </w:p>
        </w:tc>
        <w:tc>
          <w:tcPr>
            <w:tcW w:w="690" w:type="pct"/>
            <w:tcBorders>
              <w:bottom w:val="single" w:sz="4" w:space="0" w:color="auto"/>
            </w:tcBorders>
            <w:noWrap/>
            <w:vAlign w:val="bottom"/>
          </w:tcPr>
          <w:p w14:paraId="62199961"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(219,429)</w:t>
            </w:r>
          </w:p>
        </w:tc>
        <w:tc>
          <w:tcPr>
            <w:tcW w:w="691" w:type="pct"/>
            <w:tcBorders>
              <w:bottom w:val="single" w:sz="4" w:space="0" w:color="auto"/>
            </w:tcBorders>
            <w:noWrap/>
            <w:vAlign w:val="bottom"/>
          </w:tcPr>
          <w:p w14:paraId="0B1DFBF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690" w:type="pct"/>
            <w:tcBorders>
              <w:bottom w:val="single" w:sz="4" w:space="0" w:color="auto"/>
            </w:tcBorders>
            <w:noWrap/>
            <w:vAlign w:val="bottom"/>
          </w:tcPr>
          <w:p w14:paraId="18586237"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691" w:type="pct"/>
            <w:tcBorders>
              <w:bottom w:val="single" w:sz="4" w:space="0" w:color="auto"/>
            </w:tcBorders>
            <w:noWrap/>
            <w:vAlign w:val="bottom"/>
          </w:tcPr>
          <w:p w14:paraId="11BC9AE5"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46" w:type="pct"/>
            <w:tcBorders>
              <w:bottom w:val="single" w:sz="4" w:space="0" w:color="auto"/>
            </w:tcBorders>
            <w:noWrap/>
            <w:vAlign w:val="bottom"/>
          </w:tcPr>
          <w:p w14:paraId="0B8EFE8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(219,429)</w:t>
            </w:r>
          </w:p>
        </w:tc>
      </w:tr>
      <w:tr w:rsidR="00CB4957" w:rsidRPr="00FD0F20" w14:paraId="49C955E9"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0A6E6A9"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p>
        </w:tc>
        <w:tc>
          <w:tcPr>
            <w:tcW w:w="690" w:type="pct"/>
            <w:tcBorders>
              <w:top w:val="single" w:sz="4" w:space="0" w:color="auto"/>
            </w:tcBorders>
            <w:noWrap/>
            <w:vAlign w:val="bottom"/>
          </w:tcPr>
          <w:p w14:paraId="6DEB8A3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tcBorders>
              <w:top w:val="single" w:sz="4" w:space="0" w:color="auto"/>
            </w:tcBorders>
            <w:noWrap/>
            <w:vAlign w:val="bottom"/>
          </w:tcPr>
          <w:p w14:paraId="0022D30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tcBorders>
              <w:top w:val="single" w:sz="4" w:space="0" w:color="auto"/>
            </w:tcBorders>
            <w:noWrap/>
            <w:vAlign w:val="bottom"/>
          </w:tcPr>
          <w:p w14:paraId="5307567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tcBorders>
              <w:top w:val="single" w:sz="4" w:space="0" w:color="auto"/>
            </w:tcBorders>
            <w:noWrap/>
            <w:vAlign w:val="bottom"/>
          </w:tcPr>
          <w:p w14:paraId="5B8DDF2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46" w:type="pct"/>
            <w:tcBorders>
              <w:top w:val="single" w:sz="4" w:space="0" w:color="auto"/>
            </w:tcBorders>
            <w:noWrap/>
            <w:vAlign w:val="bottom"/>
          </w:tcPr>
          <w:p w14:paraId="6CB729BE"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66BCD3D9"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4BF19719" w14:textId="77777777" w:rsidR="00CB4957" w:rsidRPr="00FD0F20" w:rsidRDefault="00CB4957"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Total cashflow</w:t>
            </w:r>
          </w:p>
        </w:tc>
        <w:tc>
          <w:tcPr>
            <w:tcW w:w="690" w:type="pct"/>
            <w:tcBorders>
              <w:bottom w:val="single" w:sz="4" w:space="0" w:color="auto"/>
            </w:tcBorders>
            <w:noWrap/>
            <w:vAlign w:val="bottom"/>
          </w:tcPr>
          <w:p w14:paraId="0E3E708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2,944,524</w:t>
            </w:r>
          </w:p>
        </w:tc>
        <w:tc>
          <w:tcPr>
            <w:tcW w:w="691" w:type="pct"/>
            <w:tcBorders>
              <w:bottom w:val="single" w:sz="4" w:space="0" w:color="auto"/>
            </w:tcBorders>
            <w:noWrap/>
            <w:vAlign w:val="bottom"/>
          </w:tcPr>
          <w:p w14:paraId="0C709C3B"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690" w:type="pct"/>
            <w:tcBorders>
              <w:bottom w:val="single" w:sz="4" w:space="0" w:color="auto"/>
            </w:tcBorders>
            <w:noWrap/>
            <w:vAlign w:val="bottom"/>
          </w:tcPr>
          <w:p w14:paraId="57263017"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(2,798,226)</w:t>
            </w:r>
          </w:p>
        </w:tc>
        <w:tc>
          <w:tcPr>
            <w:tcW w:w="691" w:type="pct"/>
            <w:tcBorders>
              <w:bottom w:val="single" w:sz="4" w:space="0" w:color="auto"/>
            </w:tcBorders>
            <w:noWrap/>
            <w:vAlign w:val="bottom"/>
          </w:tcPr>
          <w:p w14:paraId="6F0FC615"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46" w:type="pct"/>
            <w:tcBorders>
              <w:bottom w:val="single" w:sz="4" w:space="0" w:color="auto"/>
            </w:tcBorders>
            <w:noWrap/>
            <w:vAlign w:val="bottom"/>
          </w:tcPr>
          <w:p w14:paraId="4B2F0AC4"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146,298</w:t>
            </w:r>
          </w:p>
        </w:tc>
      </w:tr>
      <w:tr w:rsidR="00CB4957" w:rsidRPr="00FD0F20" w14:paraId="384968EE"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75181315"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p>
        </w:tc>
        <w:tc>
          <w:tcPr>
            <w:tcW w:w="690" w:type="pct"/>
            <w:tcBorders>
              <w:top w:val="single" w:sz="4" w:space="0" w:color="auto"/>
            </w:tcBorders>
            <w:noWrap/>
            <w:vAlign w:val="bottom"/>
          </w:tcPr>
          <w:p w14:paraId="37A0F202"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tcBorders>
              <w:top w:val="single" w:sz="4" w:space="0" w:color="auto"/>
            </w:tcBorders>
            <w:noWrap/>
            <w:vAlign w:val="bottom"/>
          </w:tcPr>
          <w:p w14:paraId="3471076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tcBorders>
              <w:top w:val="single" w:sz="4" w:space="0" w:color="auto"/>
            </w:tcBorders>
            <w:noWrap/>
            <w:vAlign w:val="bottom"/>
          </w:tcPr>
          <w:p w14:paraId="6F36AC1F"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tcBorders>
              <w:top w:val="single" w:sz="4" w:space="0" w:color="auto"/>
            </w:tcBorders>
            <w:noWrap/>
            <w:vAlign w:val="bottom"/>
          </w:tcPr>
          <w:p w14:paraId="1F76251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46" w:type="pct"/>
            <w:tcBorders>
              <w:top w:val="single" w:sz="4" w:space="0" w:color="auto"/>
            </w:tcBorders>
            <w:noWrap/>
            <w:vAlign w:val="bottom"/>
          </w:tcPr>
          <w:p w14:paraId="12789DC6"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089B9067"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734B4E8C"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690" w:type="pct"/>
            <w:noWrap/>
            <w:vAlign w:val="bottom"/>
          </w:tcPr>
          <w:p w14:paraId="2B1133C4"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noWrap/>
            <w:vAlign w:val="bottom"/>
          </w:tcPr>
          <w:p w14:paraId="4DFBB70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noWrap/>
            <w:vAlign w:val="bottom"/>
          </w:tcPr>
          <w:p w14:paraId="4CAA473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noWrap/>
            <w:vAlign w:val="bottom"/>
          </w:tcPr>
          <w:p w14:paraId="3B79D1A2"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46" w:type="pct"/>
            <w:noWrap/>
            <w:vAlign w:val="bottom"/>
          </w:tcPr>
          <w:p w14:paraId="4B6BFB7C"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19E797DF"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52FF766A"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690" w:type="pct"/>
            <w:noWrap/>
            <w:vAlign w:val="bottom"/>
          </w:tcPr>
          <w:p w14:paraId="2D6EA6C9"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699,401</w:t>
            </w:r>
          </w:p>
        </w:tc>
        <w:tc>
          <w:tcPr>
            <w:tcW w:w="691" w:type="pct"/>
            <w:noWrap/>
            <w:vAlign w:val="bottom"/>
          </w:tcPr>
          <w:p w14:paraId="0901448A"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20,663</w:t>
            </w:r>
          </w:p>
        </w:tc>
        <w:tc>
          <w:tcPr>
            <w:tcW w:w="690" w:type="pct"/>
            <w:noWrap/>
            <w:vAlign w:val="bottom"/>
          </w:tcPr>
          <w:p w14:paraId="10AF1B9B"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1,546,130</w:t>
            </w:r>
          </w:p>
        </w:tc>
        <w:tc>
          <w:tcPr>
            <w:tcW w:w="691" w:type="pct"/>
            <w:noWrap/>
            <w:vAlign w:val="bottom"/>
          </w:tcPr>
          <w:p w14:paraId="28C2C90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167,856</w:t>
            </w:r>
          </w:p>
        </w:tc>
        <w:tc>
          <w:tcPr>
            <w:tcW w:w="746" w:type="pct"/>
            <w:noWrap/>
            <w:vAlign w:val="bottom"/>
          </w:tcPr>
          <w:p w14:paraId="53A5C79C"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2,434,050</w:t>
            </w:r>
          </w:p>
        </w:tc>
      </w:tr>
      <w:tr w:rsidR="00CB4957" w:rsidRPr="00FD0F20" w14:paraId="7EA4EC2E"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64BA0493"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690" w:type="pct"/>
            <w:tcBorders>
              <w:bottom w:val="single" w:sz="4" w:space="0" w:color="auto"/>
            </w:tcBorders>
            <w:noWrap/>
            <w:vAlign w:val="bottom"/>
          </w:tcPr>
          <w:p w14:paraId="4F4E6EF1"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13,210</w:t>
            </w:r>
          </w:p>
        </w:tc>
        <w:tc>
          <w:tcPr>
            <w:tcW w:w="691" w:type="pct"/>
            <w:tcBorders>
              <w:bottom w:val="single" w:sz="4" w:space="0" w:color="auto"/>
            </w:tcBorders>
            <w:noWrap/>
            <w:vAlign w:val="bottom"/>
          </w:tcPr>
          <w:p w14:paraId="0F02F0D7"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1,171</w:t>
            </w:r>
          </w:p>
        </w:tc>
        <w:tc>
          <w:tcPr>
            <w:tcW w:w="690" w:type="pct"/>
            <w:tcBorders>
              <w:bottom w:val="single" w:sz="4" w:space="0" w:color="auto"/>
            </w:tcBorders>
            <w:noWrap/>
            <w:vAlign w:val="bottom"/>
          </w:tcPr>
          <w:p w14:paraId="7EDE210C"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(139</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663)</w:t>
            </w:r>
          </w:p>
        </w:tc>
        <w:tc>
          <w:tcPr>
            <w:tcW w:w="691" w:type="pct"/>
            <w:tcBorders>
              <w:bottom w:val="single" w:sz="4" w:space="0" w:color="auto"/>
            </w:tcBorders>
            <w:noWrap/>
            <w:vAlign w:val="bottom"/>
          </w:tcPr>
          <w:p w14:paraId="2AA6CB5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8,908</w:t>
            </w:r>
          </w:p>
        </w:tc>
        <w:tc>
          <w:tcPr>
            <w:tcW w:w="746" w:type="pct"/>
            <w:tcBorders>
              <w:bottom w:val="single" w:sz="4" w:space="0" w:color="auto"/>
            </w:tcBorders>
            <w:noWrap/>
            <w:vAlign w:val="bottom"/>
          </w:tcPr>
          <w:p w14:paraId="5BD467F4"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(116,374)</w:t>
            </w:r>
          </w:p>
        </w:tc>
      </w:tr>
      <w:tr w:rsidR="00CB4957" w:rsidRPr="00FD0F20" w14:paraId="2BCA941B" w14:textId="77777777" w:rsidTr="00FF1E0D">
        <w:trPr>
          <w:trHeight w:val="62"/>
        </w:trPr>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8059A2C"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p>
        </w:tc>
        <w:tc>
          <w:tcPr>
            <w:tcW w:w="690" w:type="pct"/>
            <w:tcBorders>
              <w:top w:val="single" w:sz="4" w:space="0" w:color="auto"/>
            </w:tcBorders>
            <w:noWrap/>
            <w:vAlign w:val="bottom"/>
          </w:tcPr>
          <w:p w14:paraId="29F84E65"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tcBorders>
              <w:top w:val="single" w:sz="4" w:space="0" w:color="auto"/>
            </w:tcBorders>
            <w:noWrap/>
            <w:vAlign w:val="bottom"/>
          </w:tcPr>
          <w:p w14:paraId="35E44C5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0" w:type="pct"/>
            <w:tcBorders>
              <w:top w:val="single" w:sz="4" w:space="0" w:color="auto"/>
            </w:tcBorders>
            <w:noWrap/>
            <w:vAlign w:val="bottom"/>
          </w:tcPr>
          <w:p w14:paraId="125067D1"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691" w:type="pct"/>
            <w:tcBorders>
              <w:top w:val="single" w:sz="4" w:space="0" w:color="auto"/>
            </w:tcBorders>
            <w:noWrap/>
            <w:vAlign w:val="bottom"/>
          </w:tcPr>
          <w:p w14:paraId="31AB6CBB"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46" w:type="pct"/>
            <w:tcBorders>
              <w:top w:val="single" w:sz="4" w:space="0" w:color="auto"/>
            </w:tcBorders>
            <w:noWrap/>
            <w:vAlign w:val="bottom"/>
          </w:tcPr>
          <w:p w14:paraId="1877176E"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6D2C3BAC" w14:textId="77777777" w:rsidTr="00FF1E0D">
        <w:tc>
          <w:tcPr>
            <w:cnfStyle w:val="001000000000" w:firstRow="0" w:lastRow="0" w:firstColumn="1" w:lastColumn="0" w:oddVBand="0" w:evenVBand="0" w:oddHBand="0" w:evenHBand="0" w:firstRowFirstColumn="0" w:firstRowLastColumn="0" w:lastRowFirstColumn="0" w:lastRowLastColumn="0"/>
            <w:tcW w:w="1493" w:type="pct"/>
            <w:noWrap/>
            <w:vAlign w:val="bottom"/>
          </w:tcPr>
          <w:p w14:paraId="15A08BAE"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690" w:type="pct"/>
            <w:tcBorders>
              <w:bottom w:val="single" w:sz="4" w:space="0" w:color="auto"/>
            </w:tcBorders>
            <w:noWrap/>
            <w:vAlign w:val="bottom"/>
          </w:tcPr>
          <w:p w14:paraId="4B1B4AB5"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712,611</w:t>
            </w:r>
          </w:p>
        </w:tc>
        <w:tc>
          <w:tcPr>
            <w:tcW w:w="691" w:type="pct"/>
            <w:tcBorders>
              <w:bottom w:val="single" w:sz="4" w:space="0" w:color="auto"/>
            </w:tcBorders>
            <w:noWrap/>
            <w:vAlign w:val="bottom"/>
          </w:tcPr>
          <w:p w14:paraId="710DD9F1"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21,834</w:t>
            </w:r>
          </w:p>
        </w:tc>
        <w:tc>
          <w:tcPr>
            <w:tcW w:w="690" w:type="pct"/>
            <w:tcBorders>
              <w:bottom w:val="single" w:sz="4" w:space="0" w:color="auto"/>
            </w:tcBorders>
            <w:noWrap/>
            <w:vAlign w:val="bottom"/>
          </w:tcPr>
          <w:p w14:paraId="3B6EEABD"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1,406,467</w:t>
            </w:r>
          </w:p>
        </w:tc>
        <w:tc>
          <w:tcPr>
            <w:tcW w:w="691" w:type="pct"/>
            <w:tcBorders>
              <w:bottom w:val="single" w:sz="4" w:space="0" w:color="auto"/>
            </w:tcBorders>
            <w:noWrap/>
            <w:vAlign w:val="bottom"/>
          </w:tcPr>
          <w:p w14:paraId="293015A0"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176,764</w:t>
            </w:r>
          </w:p>
        </w:tc>
        <w:tc>
          <w:tcPr>
            <w:tcW w:w="746" w:type="pct"/>
            <w:tcBorders>
              <w:bottom w:val="single" w:sz="4" w:space="0" w:color="auto"/>
            </w:tcBorders>
            <w:noWrap/>
            <w:vAlign w:val="bottom"/>
          </w:tcPr>
          <w:p w14:paraId="34BA611C" w14:textId="77777777" w:rsidR="00CB4957" w:rsidRPr="00FD0F20" w:rsidRDefault="00CB4957" w:rsidP="00FF1E0D">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2,317,676</w:t>
            </w:r>
          </w:p>
        </w:tc>
      </w:tr>
    </w:tbl>
    <w:p w14:paraId="54FA20C8" w14:textId="77777777" w:rsidR="00CB4957" w:rsidRPr="00FD0F20" w:rsidRDefault="00CB4957" w:rsidP="00FF1E0D">
      <w:pPr>
        <w:rPr>
          <w:rFonts w:ascii="Arial" w:hAnsi="Arial" w:cs="Arial"/>
        </w:rPr>
      </w:pPr>
    </w:p>
    <w:p w14:paraId="177E3C92" w14:textId="08573E72" w:rsidR="00CB4957" w:rsidRPr="00FD0F20" w:rsidRDefault="00CB4957" w:rsidP="00FF1E0D">
      <w:pPr>
        <w:rPr>
          <w:rFonts w:ascii="Arial" w:hAnsi="Arial" w:cs="Arial"/>
        </w:rPr>
      </w:pPr>
      <w:r w:rsidRPr="00FD0F20">
        <w:rPr>
          <w:rFonts w:ascii="Arial" w:hAnsi="Arial" w:cs="Arial"/>
        </w:rPr>
        <w:br w:type="page"/>
      </w:r>
    </w:p>
    <w:tbl>
      <w:tblPr>
        <w:tblStyle w:val="PlainTable4"/>
        <w:tblW w:w="4901" w:type="pct"/>
        <w:tblInd w:w="108" w:type="dxa"/>
        <w:tblLayout w:type="fixed"/>
        <w:tblLook w:val="04A0" w:firstRow="1" w:lastRow="0" w:firstColumn="1" w:lastColumn="0" w:noHBand="0" w:noVBand="1"/>
      </w:tblPr>
      <w:tblGrid>
        <w:gridCol w:w="2781"/>
        <w:gridCol w:w="1343"/>
        <w:gridCol w:w="1343"/>
        <w:gridCol w:w="1345"/>
        <w:gridCol w:w="1343"/>
        <w:gridCol w:w="1330"/>
      </w:tblGrid>
      <w:tr w:rsidR="002E6548" w:rsidRPr="00FD0F20" w14:paraId="0E99FE0C" w14:textId="77777777" w:rsidTr="00FF1E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0E65F77" w14:textId="77777777" w:rsidR="002E6548" w:rsidRPr="00FD0F20" w:rsidRDefault="002E6548" w:rsidP="00FF1E0D">
            <w:pPr>
              <w:ind w:left="67" w:hanging="139"/>
              <w:jc w:val="center"/>
              <w:rPr>
                <w:rFonts w:ascii="Arial" w:hAnsi="Arial" w:cs="Arial"/>
                <w:color w:val="000000" w:themeColor="text1"/>
                <w:sz w:val="16"/>
                <w:szCs w:val="16"/>
                <w:lang w:val="en-GB" w:eastAsia="en-GB"/>
              </w:rPr>
            </w:pPr>
          </w:p>
        </w:tc>
        <w:tc>
          <w:tcPr>
            <w:tcW w:w="3534" w:type="pct"/>
            <w:gridSpan w:val="5"/>
            <w:tcBorders>
              <w:bottom w:val="single" w:sz="4" w:space="0" w:color="auto"/>
            </w:tcBorders>
            <w:noWrap/>
            <w:vAlign w:val="bottom"/>
          </w:tcPr>
          <w:p w14:paraId="00E93B71" w14:textId="1050CC86" w:rsidR="002E6548" w:rsidRPr="00FD0F20" w:rsidRDefault="002E6548"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Separate financial information</w:t>
            </w:r>
          </w:p>
        </w:tc>
      </w:tr>
      <w:tr w:rsidR="002E6548" w:rsidRPr="00FD0F20" w14:paraId="6B5DD2B4"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4B3DB57" w14:textId="77777777" w:rsidR="002E6548" w:rsidRPr="00FD0F20" w:rsidRDefault="002E6548" w:rsidP="00FF1E0D">
            <w:pPr>
              <w:ind w:left="67" w:hanging="139"/>
              <w:jc w:val="center"/>
              <w:rPr>
                <w:rFonts w:ascii="Arial" w:hAnsi="Arial" w:cs="Arial"/>
                <w:color w:val="000000" w:themeColor="text1"/>
                <w:sz w:val="16"/>
                <w:szCs w:val="16"/>
                <w:lang w:val="en-GB" w:eastAsia="en-GB"/>
              </w:rPr>
            </w:pPr>
          </w:p>
        </w:tc>
        <w:tc>
          <w:tcPr>
            <w:tcW w:w="3534" w:type="pct"/>
            <w:gridSpan w:val="5"/>
            <w:tcBorders>
              <w:top w:val="single" w:sz="4" w:space="0" w:color="auto"/>
              <w:bottom w:val="single" w:sz="4" w:space="0" w:color="auto"/>
            </w:tcBorders>
            <w:noWrap/>
            <w:vAlign w:val="bottom"/>
          </w:tcPr>
          <w:p w14:paraId="00D9A020" w14:textId="77777777" w:rsidR="002E6548" w:rsidRPr="00FD0F20" w:rsidRDefault="002E6548"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(Audited)</w:t>
            </w:r>
          </w:p>
          <w:p w14:paraId="42F27ACD" w14:textId="37E09FC7" w:rsidR="002E6548" w:rsidRPr="00FD0F20" w:rsidRDefault="002E654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December 2025</w:t>
            </w:r>
            <w:proofErr w:type="gramEnd"/>
          </w:p>
        </w:tc>
      </w:tr>
      <w:tr w:rsidR="00CB4957" w:rsidRPr="00FD0F20" w14:paraId="30467162"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09692121"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34" w:type="pct"/>
            <w:gridSpan w:val="5"/>
            <w:tcBorders>
              <w:top w:val="single" w:sz="4" w:space="0" w:color="auto"/>
              <w:bottom w:val="single" w:sz="4" w:space="0" w:color="auto"/>
            </w:tcBorders>
            <w:noWrap/>
            <w:vAlign w:val="bottom"/>
          </w:tcPr>
          <w:p w14:paraId="2128AB75"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Motor insurance</w:t>
            </w:r>
          </w:p>
        </w:tc>
      </w:tr>
      <w:tr w:rsidR="00CB4957" w:rsidRPr="00FD0F20" w14:paraId="619AF0DF"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19789A31"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1416" w:type="pct"/>
            <w:gridSpan w:val="2"/>
            <w:tcBorders>
              <w:top w:val="single" w:sz="4" w:space="0" w:color="auto"/>
              <w:bottom w:val="single" w:sz="4" w:space="0" w:color="auto"/>
            </w:tcBorders>
            <w:noWrap/>
            <w:vAlign w:val="bottom"/>
          </w:tcPr>
          <w:p w14:paraId="42BFF842"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59A3C721"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coverage</w:t>
            </w:r>
          </w:p>
        </w:tc>
        <w:tc>
          <w:tcPr>
            <w:tcW w:w="1417" w:type="pct"/>
            <w:gridSpan w:val="2"/>
            <w:tcBorders>
              <w:top w:val="single" w:sz="4" w:space="0" w:color="auto"/>
              <w:bottom w:val="single" w:sz="4" w:space="0" w:color="auto"/>
            </w:tcBorders>
            <w:noWrap/>
            <w:vAlign w:val="bottom"/>
          </w:tcPr>
          <w:p w14:paraId="7B1B1DF1"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Liabilities for</w:t>
            </w:r>
          </w:p>
          <w:p w14:paraId="5A58A866"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01" w:type="pct"/>
            <w:vAlign w:val="bottom"/>
          </w:tcPr>
          <w:p w14:paraId="1641490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5543FD09" w14:textId="77777777" w:rsidTr="00FF1E0D">
        <w:tc>
          <w:tcPr>
            <w:cnfStyle w:val="001000000000" w:firstRow="0" w:lastRow="0" w:firstColumn="1" w:lastColumn="0" w:oddVBand="0" w:evenVBand="0" w:oddHBand="0" w:evenHBand="0" w:firstRowFirstColumn="0" w:firstRowLastColumn="0" w:lastRowFirstColumn="0" w:lastRowLastColumn="0"/>
            <w:tcW w:w="1466" w:type="pct"/>
            <w:tcBorders>
              <w:bottom w:val="single" w:sz="4" w:space="0" w:color="auto"/>
            </w:tcBorders>
            <w:noWrap/>
            <w:vAlign w:val="bottom"/>
            <w:hideMark/>
          </w:tcPr>
          <w:p w14:paraId="101793B9" w14:textId="77777777" w:rsidR="00CB4957" w:rsidRPr="00FD0F20" w:rsidRDefault="00CB4957" w:rsidP="00FF1E0D">
            <w:pPr>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708" w:type="pct"/>
            <w:tcBorders>
              <w:bottom w:val="single" w:sz="4" w:space="0" w:color="auto"/>
            </w:tcBorders>
            <w:noWrap/>
            <w:vAlign w:val="bottom"/>
            <w:hideMark/>
          </w:tcPr>
          <w:p w14:paraId="738AEB9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w:t>
            </w:r>
          </w:p>
          <w:p w14:paraId="337CA8F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component</w:t>
            </w:r>
          </w:p>
          <w:p w14:paraId="506BE77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569BE69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08" w:type="pct"/>
            <w:tcBorders>
              <w:bottom w:val="single" w:sz="4" w:space="0" w:color="auto"/>
            </w:tcBorders>
            <w:noWrap/>
            <w:vAlign w:val="bottom"/>
            <w:hideMark/>
          </w:tcPr>
          <w:p w14:paraId="35E9522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5302215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13C72CF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709" w:type="pct"/>
            <w:tcBorders>
              <w:bottom w:val="single" w:sz="4" w:space="0" w:color="auto"/>
            </w:tcBorders>
            <w:noWrap/>
            <w:vAlign w:val="bottom"/>
          </w:tcPr>
          <w:p w14:paraId="5B15492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Present </w:t>
            </w:r>
          </w:p>
          <w:p w14:paraId="5AA3A72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value of future </w:t>
            </w:r>
          </w:p>
          <w:p w14:paraId="535011B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cash flows</w:t>
            </w:r>
          </w:p>
          <w:p w14:paraId="41C4095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18A8595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08" w:type="pct"/>
            <w:tcBorders>
              <w:bottom w:val="single" w:sz="4" w:space="0" w:color="auto"/>
            </w:tcBorders>
            <w:noWrap/>
            <w:vAlign w:val="center"/>
            <w:hideMark/>
          </w:tcPr>
          <w:p w14:paraId="1418F42B" w14:textId="77777777" w:rsidR="00FF1E0D"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Risk </w:t>
            </w:r>
          </w:p>
          <w:p w14:paraId="0D77C0DD" w14:textId="1FEE4D52"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adjustment for</w:t>
            </w:r>
          </w:p>
          <w:p w14:paraId="462E8D7D" w14:textId="77777777"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02F6DEE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53D1623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22B190D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01" w:type="pct"/>
            <w:tcBorders>
              <w:bottom w:val="single" w:sz="4" w:space="0" w:color="auto"/>
            </w:tcBorders>
            <w:noWrap/>
            <w:vAlign w:val="bottom"/>
            <w:hideMark/>
          </w:tcPr>
          <w:p w14:paraId="110EE6D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03BBAD2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51EEE7E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CB4957" w:rsidRPr="00FD0F20" w14:paraId="51514644" w14:textId="77777777" w:rsidTr="00FF1E0D">
        <w:tc>
          <w:tcPr>
            <w:cnfStyle w:val="001000000000" w:firstRow="0" w:lastRow="0" w:firstColumn="1" w:lastColumn="0" w:oddVBand="0" w:evenVBand="0" w:oddHBand="0" w:evenHBand="0" w:firstRowFirstColumn="0" w:firstRowLastColumn="0" w:lastRowFirstColumn="0" w:lastRowLastColumn="0"/>
            <w:tcW w:w="1466" w:type="pct"/>
            <w:tcBorders>
              <w:top w:val="single" w:sz="4" w:space="0" w:color="auto"/>
            </w:tcBorders>
            <w:noWrap/>
          </w:tcPr>
          <w:p w14:paraId="2C4F13DE" w14:textId="77777777" w:rsidR="00CB4957" w:rsidRPr="00FD0F20" w:rsidRDefault="00CB4957" w:rsidP="00FF1E0D">
            <w:pPr>
              <w:ind w:left="67" w:hanging="139"/>
              <w:contextualSpacing/>
              <w:rPr>
                <w:rFonts w:ascii="Arial" w:hAnsi="Arial" w:cs="Arial"/>
                <w:b w:val="0"/>
                <w:bCs w:val="0"/>
                <w:color w:val="000000" w:themeColor="text1"/>
                <w:sz w:val="16"/>
                <w:szCs w:val="16"/>
                <w:cs/>
                <w:lang w:val="en-GB" w:eastAsia="en-GB"/>
              </w:rPr>
            </w:pPr>
          </w:p>
        </w:tc>
        <w:tc>
          <w:tcPr>
            <w:tcW w:w="708" w:type="pct"/>
            <w:tcBorders>
              <w:top w:val="single" w:sz="4" w:space="0" w:color="auto"/>
            </w:tcBorders>
            <w:noWrap/>
          </w:tcPr>
          <w:p w14:paraId="70B9FE11"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tcBorders>
              <w:top w:val="single" w:sz="4" w:space="0" w:color="auto"/>
            </w:tcBorders>
            <w:noWrap/>
          </w:tcPr>
          <w:p w14:paraId="2A54CAE3"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9" w:type="pct"/>
            <w:tcBorders>
              <w:top w:val="single" w:sz="4" w:space="0" w:color="auto"/>
            </w:tcBorders>
            <w:noWrap/>
          </w:tcPr>
          <w:p w14:paraId="11F831EC"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8" w:type="pct"/>
            <w:tcBorders>
              <w:top w:val="single" w:sz="4" w:space="0" w:color="auto"/>
            </w:tcBorders>
            <w:noWrap/>
          </w:tcPr>
          <w:p w14:paraId="799FDAD6"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1" w:type="pct"/>
            <w:tcBorders>
              <w:top w:val="single" w:sz="4" w:space="0" w:color="auto"/>
            </w:tcBorders>
            <w:noWrap/>
          </w:tcPr>
          <w:p w14:paraId="049B351D"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3BF540FB"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6018967"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liabilities</w:t>
            </w:r>
          </w:p>
        </w:tc>
        <w:tc>
          <w:tcPr>
            <w:tcW w:w="708" w:type="pct"/>
            <w:noWrap/>
            <w:vAlign w:val="bottom"/>
          </w:tcPr>
          <w:p w14:paraId="74010111"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eastAsia="Cordia New" w:hAnsi="Arial" w:cs="Arial"/>
                <w:color w:val="000000"/>
                <w:sz w:val="16"/>
                <w:szCs w:val="16"/>
                <w:lang w:val="en-GB" w:eastAsia="en-GB"/>
              </w:rPr>
              <w:t>165,931</w:t>
            </w:r>
          </w:p>
        </w:tc>
        <w:tc>
          <w:tcPr>
            <w:tcW w:w="708" w:type="pct"/>
            <w:noWrap/>
            <w:vAlign w:val="bottom"/>
          </w:tcPr>
          <w:p w14:paraId="6592E268"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1,355</w:t>
            </w:r>
          </w:p>
        </w:tc>
        <w:tc>
          <w:tcPr>
            <w:tcW w:w="709" w:type="pct"/>
            <w:noWrap/>
            <w:vAlign w:val="bottom"/>
          </w:tcPr>
          <w:p w14:paraId="4F04AC16"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301,905</w:t>
            </w:r>
          </w:p>
        </w:tc>
        <w:tc>
          <w:tcPr>
            <w:tcW w:w="708" w:type="pct"/>
            <w:noWrap/>
            <w:vAlign w:val="bottom"/>
          </w:tcPr>
          <w:p w14:paraId="014AAEF3"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12,627</w:t>
            </w:r>
          </w:p>
        </w:tc>
        <w:tc>
          <w:tcPr>
            <w:tcW w:w="701" w:type="pct"/>
            <w:noWrap/>
            <w:vAlign w:val="bottom"/>
          </w:tcPr>
          <w:p w14:paraId="2926436C"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481,818</w:t>
            </w:r>
          </w:p>
        </w:tc>
      </w:tr>
      <w:tr w:rsidR="00CB4957" w:rsidRPr="00FD0F20" w14:paraId="54F1F20A"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ACAABBF"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assets</w:t>
            </w:r>
          </w:p>
        </w:tc>
        <w:tc>
          <w:tcPr>
            <w:tcW w:w="708" w:type="pct"/>
            <w:tcBorders>
              <w:bottom w:val="single" w:sz="4" w:space="0" w:color="auto"/>
            </w:tcBorders>
            <w:noWrap/>
            <w:vAlign w:val="bottom"/>
          </w:tcPr>
          <w:p w14:paraId="5C2B965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(233)</w:t>
            </w:r>
          </w:p>
        </w:tc>
        <w:tc>
          <w:tcPr>
            <w:tcW w:w="708" w:type="pct"/>
            <w:tcBorders>
              <w:bottom w:val="single" w:sz="4" w:space="0" w:color="auto"/>
            </w:tcBorders>
            <w:noWrap/>
            <w:vAlign w:val="bottom"/>
          </w:tcPr>
          <w:p w14:paraId="0F33DDF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9" w:type="pct"/>
            <w:tcBorders>
              <w:bottom w:val="single" w:sz="4" w:space="0" w:color="auto"/>
            </w:tcBorders>
            <w:noWrap/>
            <w:vAlign w:val="bottom"/>
          </w:tcPr>
          <w:p w14:paraId="53D78D2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0F4EAFA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58B5E3D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(233)</w:t>
            </w:r>
          </w:p>
        </w:tc>
      </w:tr>
      <w:tr w:rsidR="00CB4957" w:rsidRPr="00FD0F20" w14:paraId="665E4C88"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0DF420C"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6FF5AD1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3EFDFFF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3151214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1075D73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13CE249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61A95CE8"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AAAE688"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708" w:type="pct"/>
            <w:tcBorders>
              <w:bottom w:val="single" w:sz="4" w:space="0" w:color="auto"/>
            </w:tcBorders>
            <w:noWrap/>
            <w:vAlign w:val="bottom"/>
          </w:tcPr>
          <w:p w14:paraId="195AC32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165,698</w:t>
            </w:r>
          </w:p>
        </w:tc>
        <w:tc>
          <w:tcPr>
            <w:tcW w:w="708" w:type="pct"/>
            <w:tcBorders>
              <w:bottom w:val="single" w:sz="4" w:space="0" w:color="auto"/>
            </w:tcBorders>
            <w:noWrap/>
            <w:vAlign w:val="bottom"/>
          </w:tcPr>
          <w:p w14:paraId="49FE720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1,355</w:t>
            </w:r>
          </w:p>
        </w:tc>
        <w:tc>
          <w:tcPr>
            <w:tcW w:w="709" w:type="pct"/>
            <w:tcBorders>
              <w:bottom w:val="single" w:sz="4" w:space="0" w:color="auto"/>
            </w:tcBorders>
            <w:noWrap/>
            <w:vAlign w:val="bottom"/>
          </w:tcPr>
          <w:p w14:paraId="4169913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301,905</w:t>
            </w:r>
          </w:p>
        </w:tc>
        <w:tc>
          <w:tcPr>
            <w:tcW w:w="708" w:type="pct"/>
            <w:tcBorders>
              <w:bottom w:val="single" w:sz="4" w:space="0" w:color="auto"/>
            </w:tcBorders>
            <w:noWrap/>
            <w:vAlign w:val="bottom"/>
          </w:tcPr>
          <w:p w14:paraId="09F4016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12,627</w:t>
            </w:r>
          </w:p>
        </w:tc>
        <w:tc>
          <w:tcPr>
            <w:tcW w:w="701" w:type="pct"/>
            <w:tcBorders>
              <w:bottom w:val="single" w:sz="4" w:space="0" w:color="auto"/>
            </w:tcBorders>
            <w:noWrap/>
            <w:vAlign w:val="bottom"/>
          </w:tcPr>
          <w:p w14:paraId="70E6CF3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481,585</w:t>
            </w:r>
          </w:p>
        </w:tc>
      </w:tr>
      <w:tr w:rsidR="00CB4957" w:rsidRPr="00FD0F20" w14:paraId="5FE6C77F"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95E12F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690A49A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4AB9315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3DA59E2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15B0508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280EEEA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76246DFF"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38047E0"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708" w:type="pct"/>
            <w:tcBorders>
              <w:bottom w:val="single" w:sz="4" w:space="0" w:color="auto"/>
            </w:tcBorders>
            <w:noWrap/>
            <w:vAlign w:val="bottom"/>
          </w:tcPr>
          <w:p w14:paraId="5B52361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(637,756)</w:t>
            </w:r>
          </w:p>
        </w:tc>
        <w:tc>
          <w:tcPr>
            <w:tcW w:w="708" w:type="pct"/>
            <w:tcBorders>
              <w:bottom w:val="single" w:sz="4" w:space="0" w:color="auto"/>
            </w:tcBorders>
            <w:noWrap/>
            <w:vAlign w:val="bottom"/>
          </w:tcPr>
          <w:p w14:paraId="7BF0EDE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9" w:type="pct"/>
            <w:tcBorders>
              <w:bottom w:val="single" w:sz="4" w:space="0" w:color="auto"/>
            </w:tcBorders>
            <w:noWrap/>
            <w:vAlign w:val="bottom"/>
          </w:tcPr>
          <w:p w14:paraId="64E3E54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15DFA25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3F63E3B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(637,756)</w:t>
            </w:r>
          </w:p>
        </w:tc>
      </w:tr>
      <w:tr w:rsidR="00CB4957" w:rsidRPr="00FD0F20" w14:paraId="464EA32E"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E9CD382"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116B167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tcBorders>
              <w:top w:val="single" w:sz="4" w:space="0" w:color="auto"/>
            </w:tcBorders>
            <w:noWrap/>
            <w:vAlign w:val="bottom"/>
          </w:tcPr>
          <w:p w14:paraId="5448BC6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tcBorders>
              <w:top w:val="single" w:sz="4" w:space="0" w:color="auto"/>
            </w:tcBorders>
            <w:noWrap/>
            <w:vAlign w:val="bottom"/>
          </w:tcPr>
          <w:p w14:paraId="05707C9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tcBorders>
              <w:top w:val="single" w:sz="4" w:space="0" w:color="auto"/>
            </w:tcBorders>
            <w:noWrap/>
            <w:vAlign w:val="bottom"/>
          </w:tcPr>
          <w:p w14:paraId="4769213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1" w:type="pct"/>
            <w:tcBorders>
              <w:top w:val="single" w:sz="4" w:space="0" w:color="auto"/>
            </w:tcBorders>
            <w:noWrap/>
            <w:vAlign w:val="bottom"/>
          </w:tcPr>
          <w:p w14:paraId="272B61A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61B0C5E2"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1D6EF2E" w14:textId="77777777" w:rsidR="00CB4957" w:rsidRPr="00FD0F20" w:rsidRDefault="00CB4957"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08" w:type="pct"/>
            <w:noWrap/>
            <w:vAlign w:val="bottom"/>
          </w:tcPr>
          <w:p w14:paraId="3DA29EE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noWrap/>
            <w:vAlign w:val="bottom"/>
          </w:tcPr>
          <w:p w14:paraId="22B648E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noWrap/>
            <w:vAlign w:val="bottom"/>
          </w:tcPr>
          <w:p w14:paraId="46168E1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noWrap/>
            <w:vAlign w:val="bottom"/>
          </w:tcPr>
          <w:p w14:paraId="6A56FF7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1" w:type="pct"/>
            <w:noWrap/>
            <w:vAlign w:val="bottom"/>
          </w:tcPr>
          <w:p w14:paraId="26929D7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59A73D20"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5A46A82"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eastAsia="en-GB"/>
              </w:rPr>
              <w:t>Incurred claims and directly attributable expenses</w:t>
            </w:r>
          </w:p>
        </w:tc>
        <w:tc>
          <w:tcPr>
            <w:tcW w:w="708" w:type="pct"/>
            <w:noWrap/>
            <w:vAlign w:val="bottom"/>
          </w:tcPr>
          <w:p w14:paraId="1F96DD4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noWrap/>
            <w:vAlign w:val="bottom"/>
          </w:tcPr>
          <w:p w14:paraId="79B40E1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(1,342)</w:t>
            </w:r>
          </w:p>
        </w:tc>
        <w:tc>
          <w:tcPr>
            <w:tcW w:w="709" w:type="pct"/>
            <w:noWrap/>
            <w:vAlign w:val="bottom"/>
          </w:tcPr>
          <w:p w14:paraId="0B8E4B2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589,403</w:t>
            </w:r>
          </w:p>
        </w:tc>
        <w:tc>
          <w:tcPr>
            <w:tcW w:w="708" w:type="pct"/>
            <w:noWrap/>
            <w:vAlign w:val="bottom"/>
          </w:tcPr>
          <w:p w14:paraId="6CE5B7C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(4,191)</w:t>
            </w:r>
          </w:p>
        </w:tc>
        <w:tc>
          <w:tcPr>
            <w:tcW w:w="701" w:type="pct"/>
            <w:noWrap/>
            <w:vAlign w:val="bottom"/>
          </w:tcPr>
          <w:p w14:paraId="43C78E3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583,870</w:t>
            </w:r>
          </w:p>
        </w:tc>
      </w:tr>
      <w:tr w:rsidR="00CB4957" w:rsidRPr="00FD0F20" w14:paraId="0C2A78DC"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7FE0E577"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Losses on onerous contracts and reversals of losses</w:t>
            </w:r>
          </w:p>
        </w:tc>
        <w:tc>
          <w:tcPr>
            <w:tcW w:w="708" w:type="pct"/>
            <w:noWrap/>
            <w:vAlign w:val="bottom"/>
          </w:tcPr>
          <w:p w14:paraId="71CFF53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noWrap/>
            <w:vAlign w:val="bottom"/>
          </w:tcPr>
          <w:p w14:paraId="51FE7FD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1,695</w:t>
            </w:r>
          </w:p>
        </w:tc>
        <w:tc>
          <w:tcPr>
            <w:tcW w:w="709" w:type="pct"/>
            <w:noWrap/>
            <w:vAlign w:val="bottom"/>
          </w:tcPr>
          <w:p w14:paraId="2B7A4A1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noWrap/>
            <w:vAlign w:val="bottom"/>
          </w:tcPr>
          <w:p w14:paraId="0D7A4EE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1" w:type="pct"/>
            <w:noWrap/>
            <w:vAlign w:val="bottom"/>
          </w:tcPr>
          <w:p w14:paraId="2831738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1,695</w:t>
            </w:r>
          </w:p>
        </w:tc>
      </w:tr>
      <w:tr w:rsidR="00CB4957" w:rsidRPr="00FD0F20" w14:paraId="2C8216D9"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46B4FD6"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proofErr w:type="spellStart"/>
            <w:r w:rsidRPr="00FD0F20">
              <w:rPr>
                <w:rFonts w:ascii="Arial" w:hAnsi="Arial" w:cs="Arial"/>
                <w:b w:val="0"/>
                <w:bCs w:val="0"/>
                <w:color w:val="000000" w:themeColor="text1"/>
                <w:sz w:val="16"/>
                <w:szCs w:val="16"/>
                <w:lang w:eastAsia="en-GB"/>
              </w:rPr>
              <w:t>Amortisation</w:t>
            </w:r>
            <w:proofErr w:type="spellEnd"/>
            <w:r w:rsidRPr="00FD0F20">
              <w:rPr>
                <w:rFonts w:ascii="Arial" w:hAnsi="Arial" w:cs="Arial"/>
                <w:b w:val="0"/>
                <w:bCs w:val="0"/>
                <w:color w:val="000000" w:themeColor="text1"/>
                <w:sz w:val="16"/>
                <w:szCs w:val="16"/>
                <w:lang w:eastAsia="en-GB"/>
              </w:rPr>
              <w:t xml:space="preserve"> of cash flows to acquire insurance contracts</w:t>
            </w:r>
          </w:p>
        </w:tc>
        <w:tc>
          <w:tcPr>
            <w:tcW w:w="708" w:type="pct"/>
            <w:tcBorders>
              <w:bottom w:val="single" w:sz="4" w:space="0" w:color="auto"/>
            </w:tcBorders>
            <w:noWrap/>
            <w:vAlign w:val="bottom"/>
          </w:tcPr>
          <w:p w14:paraId="33E29C4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56,697</w:t>
            </w:r>
          </w:p>
        </w:tc>
        <w:tc>
          <w:tcPr>
            <w:tcW w:w="708" w:type="pct"/>
            <w:tcBorders>
              <w:bottom w:val="single" w:sz="4" w:space="0" w:color="auto"/>
            </w:tcBorders>
            <w:noWrap/>
            <w:vAlign w:val="bottom"/>
          </w:tcPr>
          <w:p w14:paraId="17916FD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9" w:type="pct"/>
            <w:tcBorders>
              <w:bottom w:val="single" w:sz="4" w:space="0" w:color="auto"/>
            </w:tcBorders>
            <w:noWrap/>
            <w:vAlign w:val="bottom"/>
          </w:tcPr>
          <w:p w14:paraId="417B3E4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3010063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71CBA4E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56,697</w:t>
            </w:r>
          </w:p>
        </w:tc>
      </w:tr>
      <w:tr w:rsidR="00CB4957" w:rsidRPr="00FD0F20" w14:paraId="7560BB17"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15B3501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1B1419E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6D31CE4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2AC3C8E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33FED52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524327F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70D31D4C"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1AF66070"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Insurance service expenses</w:t>
            </w:r>
          </w:p>
        </w:tc>
        <w:tc>
          <w:tcPr>
            <w:tcW w:w="708" w:type="pct"/>
            <w:tcBorders>
              <w:bottom w:val="single" w:sz="4" w:space="0" w:color="auto"/>
            </w:tcBorders>
            <w:noWrap/>
            <w:vAlign w:val="bottom"/>
          </w:tcPr>
          <w:p w14:paraId="78DE5E8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56,697</w:t>
            </w:r>
          </w:p>
        </w:tc>
        <w:tc>
          <w:tcPr>
            <w:tcW w:w="708" w:type="pct"/>
            <w:tcBorders>
              <w:bottom w:val="single" w:sz="4" w:space="0" w:color="auto"/>
            </w:tcBorders>
            <w:noWrap/>
            <w:vAlign w:val="bottom"/>
          </w:tcPr>
          <w:p w14:paraId="05DE84C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353</w:t>
            </w:r>
          </w:p>
        </w:tc>
        <w:tc>
          <w:tcPr>
            <w:tcW w:w="709" w:type="pct"/>
            <w:tcBorders>
              <w:bottom w:val="single" w:sz="4" w:space="0" w:color="auto"/>
            </w:tcBorders>
            <w:noWrap/>
            <w:vAlign w:val="bottom"/>
          </w:tcPr>
          <w:p w14:paraId="4499288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589,403</w:t>
            </w:r>
          </w:p>
        </w:tc>
        <w:tc>
          <w:tcPr>
            <w:tcW w:w="708" w:type="pct"/>
            <w:tcBorders>
              <w:bottom w:val="single" w:sz="4" w:space="0" w:color="auto"/>
            </w:tcBorders>
            <w:noWrap/>
            <w:vAlign w:val="bottom"/>
          </w:tcPr>
          <w:p w14:paraId="42B39EA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(4,191)</w:t>
            </w:r>
          </w:p>
        </w:tc>
        <w:tc>
          <w:tcPr>
            <w:tcW w:w="701" w:type="pct"/>
            <w:tcBorders>
              <w:bottom w:val="single" w:sz="4" w:space="0" w:color="auto"/>
            </w:tcBorders>
            <w:noWrap/>
            <w:vAlign w:val="bottom"/>
          </w:tcPr>
          <w:p w14:paraId="7FDA329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642,262</w:t>
            </w:r>
          </w:p>
        </w:tc>
      </w:tr>
      <w:tr w:rsidR="00CB4957" w:rsidRPr="00FD0F20" w14:paraId="4181203C"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E17DC0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2460D64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tcBorders>
              <w:top w:val="single" w:sz="4" w:space="0" w:color="auto"/>
            </w:tcBorders>
            <w:noWrap/>
            <w:vAlign w:val="bottom"/>
          </w:tcPr>
          <w:p w14:paraId="320944A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tcBorders>
              <w:top w:val="single" w:sz="4" w:space="0" w:color="auto"/>
            </w:tcBorders>
            <w:noWrap/>
            <w:vAlign w:val="bottom"/>
          </w:tcPr>
          <w:p w14:paraId="289A780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tcBorders>
              <w:top w:val="single" w:sz="4" w:space="0" w:color="auto"/>
            </w:tcBorders>
            <w:noWrap/>
            <w:vAlign w:val="bottom"/>
          </w:tcPr>
          <w:p w14:paraId="48FA9BF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1" w:type="pct"/>
            <w:tcBorders>
              <w:top w:val="single" w:sz="4" w:space="0" w:color="auto"/>
            </w:tcBorders>
            <w:noWrap/>
            <w:vAlign w:val="bottom"/>
          </w:tcPr>
          <w:p w14:paraId="513D8E1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61093594"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11BE7EC2" w14:textId="77777777" w:rsidR="00CB4957" w:rsidRPr="00FD0F20" w:rsidRDefault="00CB4957"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708" w:type="pct"/>
            <w:noWrap/>
            <w:vAlign w:val="bottom"/>
          </w:tcPr>
          <w:p w14:paraId="54118D9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(581,059)</w:t>
            </w:r>
          </w:p>
        </w:tc>
        <w:tc>
          <w:tcPr>
            <w:tcW w:w="708" w:type="pct"/>
            <w:noWrap/>
            <w:vAlign w:val="bottom"/>
          </w:tcPr>
          <w:p w14:paraId="40721E7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353</w:t>
            </w:r>
          </w:p>
        </w:tc>
        <w:tc>
          <w:tcPr>
            <w:tcW w:w="709" w:type="pct"/>
            <w:noWrap/>
            <w:vAlign w:val="bottom"/>
          </w:tcPr>
          <w:p w14:paraId="7507AD0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589,403</w:t>
            </w:r>
          </w:p>
        </w:tc>
        <w:tc>
          <w:tcPr>
            <w:tcW w:w="708" w:type="pct"/>
            <w:noWrap/>
            <w:vAlign w:val="bottom"/>
          </w:tcPr>
          <w:p w14:paraId="42867BD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(4,191)</w:t>
            </w:r>
          </w:p>
        </w:tc>
        <w:tc>
          <w:tcPr>
            <w:tcW w:w="701" w:type="pct"/>
            <w:noWrap/>
            <w:vAlign w:val="bottom"/>
          </w:tcPr>
          <w:p w14:paraId="3C493F2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4,506</w:t>
            </w:r>
          </w:p>
        </w:tc>
      </w:tr>
      <w:tr w:rsidR="00CB4957" w:rsidRPr="00FD0F20" w14:paraId="7D65668F"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9594A41"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Financial (income) expenses from insurance contracts issued</w:t>
            </w:r>
          </w:p>
        </w:tc>
        <w:tc>
          <w:tcPr>
            <w:tcW w:w="708" w:type="pct"/>
            <w:noWrap/>
            <w:vAlign w:val="bottom"/>
          </w:tcPr>
          <w:p w14:paraId="3182712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(46)</w:t>
            </w:r>
          </w:p>
        </w:tc>
        <w:tc>
          <w:tcPr>
            <w:tcW w:w="708" w:type="pct"/>
            <w:noWrap/>
            <w:vAlign w:val="bottom"/>
          </w:tcPr>
          <w:p w14:paraId="743B172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(13)</w:t>
            </w:r>
          </w:p>
        </w:tc>
        <w:tc>
          <w:tcPr>
            <w:tcW w:w="709" w:type="pct"/>
            <w:noWrap/>
            <w:vAlign w:val="bottom"/>
          </w:tcPr>
          <w:p w14:paraId="19F4A31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eastAsia="Cordia New" w:hAnsi="Arial" w:cs="Arial"/>
                <w:color w:val="000000"/>
                <w:sz w:val="16"/>
                <w:szCs w:val="16"/>
                <w:cs/>
                <w:lang w:eastAsia="en-GB"/>
              </w:rPr>
              <w:t>(929)</w:t>
            </w:r>
          </w:p>
        </w:tc>
        <w:tc>
          <w:tcPr>
            <w:tcW w:w="708" w:type="pct"/>
            <w:noWrap/>
            <w:vAlign w:val="bottom"/>
          </w:tcPr>
          <w:p w14:paraId="5921748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(38)</w:t>
            </w:r>
          </w:p>
        </w:tc>
        <w:tc>
          <w:tcPr>
            <w:tcW w:w="701" w:type="pct"/>
            <w:noWrap/>
            <w:vAlign w:val="bottom"/>
          </w:tcPr>
          <w:p w14:paraId="737F802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(1,026)</w:t>
            </w:r>
          </w:p>
        </w:tc>
      </w:tr>
      <w:tr w:rsidR="00CB4957" w:rsidRPr="00FD0F20" w14:paraId="133989F9"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61C73E9"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eastAsia="en-GB"/>
              </w:rPr>
              <w:t>Other changes affecting insurance service result</w:t>
            </w:r>
          </w:p>
        </w:tc>
        <w:tc>
          <w:tcPr>
            <w:tcW w:w="708" w:type="pct"/>
            <w:tcBorders>
              <w:bottom w:val="single" w:sz="4" w:space="0" w:color="auto"/>
            </w:tcBorders>
            <w:noWrap/>
            <w:vAlign w:val="bottom"/>
          </w:tcPr>
          <w:p w14:paraId="7C97842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5BB5326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09" w:type="pct"/>
            <w:tcBorders>
              <w:bottom w:val="single" w:sz="4" w:space="0" w:color="auto"/>
            </w:tcBorders>
            <w:noWrap/>
            <w:vAlign w:val="bottom"/>
          </w:tcPr>
          <w:p w14:paraId="515B13F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tcBorders>
              <w:bottom w:val="single" w:sz="4" w:space="0" w:color="auto"/>
            </w:tcBorders>
            <w:noWrap/>
            <w:vAlign w:val="bottom"/>
          </w:tcPr>
          <w:p w14:paraId="2E19212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1519A0C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r>
      <w:tr w:rsidR="00CB4957" w:rsidRPr="00FD0F20" w14:paraId="5F9DD6F7"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216ED838"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3469B01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5596253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7C1EC9A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442A221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1F6ACF4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052236DD"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54CA037"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708" w:type="pct"/>
            <w:tcBorders>
              <w:bottom w:val="single" w:sz="4" w:space="0" w:color="auto"/>
            </w:tcBorders>
            <w:noWrap/>
            <w:vAlign w:val="bottom"/>
          </w:tcPr>
          <w:p w14:paraId="27AB39B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(581,105)</w:t>
            </w:r>
          </w:p>
        </w:tc>
        <w:tc>
          <w:tcPr>
            <w:tcW w:w="708" w:type="pct"/>
            <w:tcBorders>
              <w:bottom w:val="single" w:sz="4" w:space="0" w:color="auto"/>
            </w:tcBorders>
            <w:noWrap/>
            <w:vAlign w:val="bottom"/>
          </w:tcPr>
          <w:p w14:paraId="6ED121B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340</w:t>
            </w:r>
          </w:p>
        </w:tc>
        <w:tc>
          <w:tcPr>
            <w:tcW w:w="709" w:type="pct"/>
            <w:tcBorders>
              <w:bottom w:val="single" w:sz="4" w:space="0" w:color="auto"/>
            </w:tcBorders>
            <w:noWrap/>
            <w:vAlign w:val="bottom"/>
          </w:tcPr>
          <w:p w14:paraId="6807C20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588,474</w:t>
            </w:r>
          </w:p>
        </w:tc>
        <w:tc>
          <w:tcPr>
            <w:tcW w:w="708" w:type="pct"/>
            <w:tcBorders>
              <w:bottom w:val="single" w:sz="4" w:space="0" w:color="auto"/>
            </w:tcBorders>
            <w:noWrap/>
            <w:vAlign w:val="bottom"/>
          </w:tcPr>
          <w:p w14:paraId="0CAB37E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(4,229)</w:t>
            </w:r>
          </w:p>
        </w:tc>
        <w:tc>
          <w:tcPr>
            <w:tcW w:w="701" w:type="pct"/>
            <w:tcBorders>
              <w:bottom w:val="single" w:sz="4" w:space="0" w:color="auto"/>
            </w:tcBorders>
            <w:noWrap/>
            <w:vAlign w:val="bottom"/>
          </w:tcPr>
          <w:p w14:paraId="1F8D271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3,480</w:t>
            </w:r>
          </w:p>
        </w:tc>
      </w:tr>
      <w:tr w:rsidR="00CB4957" w:rsidRPr="00FD0F20" w14:paraId="3B1943CE"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0C9F800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5DFF217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1FB3064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3203BE6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54AC90F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7B42573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6D3C3194"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34B19DD"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Investment component</w:t>
            </w:r>
          </w:p>
        </w:tc>
        <w:tc>
          <w:tcPr>
            <w:tcW w:w="708" w:type="pct"/>
            <w:noWrap/>
            <w:vAlign w:val="bottom"/>
          </w:tcPr>
          <w:p w14:paraId="032C1FE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(131,983)</w:t>
            </w:r>
          </w:p>
        </w:tc>
        <w:tc>
          <w:tcPr>
            <w:tcW w:w="708" w:type="pct"/>
            <w:noWrap/>
            <w:vAlign w:val="bottom"/>
          </w:tcPr>
          <w:p w14:paraId="4ED1D5D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09" w:type="pct"/>
            <w:noWrap/>
            <w:vAlign w:val="bottom"/>
          </w:tcPr>
          <w:p w14:paraId="63054D8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131,983</w:t>
            </w:r>
          </w:p>
        </w:tc>
        <w:tc>
          <w:tcPr>
            <w:tcW w:w="708" w:type="pct"/>
            <w:noWrap/>
            <w:vAlign w:val="bottom"/>
          </w:tcPr>
          <w:p w14:paraId="5D7D371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1" w:type="pct"/>
            <w:noWrap/>
            <w:vAlign w:val="bottom"/>
          </w:tcPr>
          <w:p w14:paraId="27B887B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r>
      <w:tr w:rsidR="00CB4957" w:rsidRPr="00FD0F20" w14:paraId="4A29C14B"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946E564" w14:textId="77777777" w:rsidR="00CB4957" w:rsidRPr="00FD0F20" w:rsidRDefault="00CB4957" w:rsidP="00FF1E0D">
            <w:pPr>
              <w:ind w:left="67" w:right="-152"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708" w:type="pct"/>
            <w:noWrap/>
            <w:vAlign w:val="bottom"/>
          </w:tcPr>
          <w:p w14:paraId="6FDAF31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708" w:type="pct"/>
            <w:noWrap/>
            <w:vAlign w:val="bottom"/>
          </w:tcPr>
          <w:p w14:paraId="3DAC70F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709" w:type="pct"/>
            <w:noWrap/>
            <w:vAlign w:val="bottom"/>
          </w:tcPr>
          <w:p w14:paraId="1B76121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708" w:type="pct"/>
            <w:noWrap/>
            <w:vAlign w:val="bottom"/>
          </w:tcPr>
          <w:p w14:paraId="1BA0C0D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701" w:type="pct"/>
            <w:noWrap/>
            <w:vAlign w:val="bottom"/>
          </w:tcPr>
          <w:p w14:paraId="0112D2B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r>
      <w:tr w:rsidR="00CB4957" w:rsidRPr="00FD0F20" w14:paraId="7FE5F448"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EE930CA"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noWrap/>
            <w:vAlign w:val="bottom"/>
          </w:tcPr>
          <w:p w14:paraId="130192D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noWrap/>
            <w:vAlign w:val="bottom"/>
          </w:tcPr>
          <w:p w14:paraId="3E6A492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noWrap/>
            <w:vAlign w:val="bottom"/>
          </w:tcPr>
          <w:p w14:paraId="0E85F06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noWrap/>
            <w:vAlign w:val="bottom"/>
          </w:tcPr>
          <w:p w14:paraId="4363997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noWrap/>
            <w:vAlign w:val="bottom"/>
          </w:tcPr>
          <w:p w14:paraId="5F028CF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689496A5"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3D95C3A"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708" w:type="pct"/>
            <w:noWrap/>
            <w:vAlign w:val="bottom"/>
          </w:tcPr>
          <w:p w14:paraId="34B3F07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noWrap/>
            <w:vAlign w:val="bottom"/>
          </w:tcPr>
          <w:p w14:paraId="761CE56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noWrap/>
            <w:vAlign w:val="bottom"/>
          </w:tcPr>
          <w:p w14:paraId="4D9ADC3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noWrap/>
            <w:vAlign w:val="bottom"/>
          </w:tcPr>
          <w:p w14:paraId="48FF24C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1" w:type="pct"/>
            <w:noWrap/>
            <w:vAlign w:val="bottom"/>
          </w:tcPr>
          <w:p w14:paraId="7F33280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2501DFC4"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276437FF"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708" w:type="pct"/>
            <w:noWrap/>
            <w:vAlign w:val="bottom"/>
          </w:tcPr>
          <w:p w14:paraId="4AC4F55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777,145</w:t>
            </w:r>
          </w:p>
        </w:tc>
        <w:tc>
          <w:tcPr>
            <w:tcW w:w="708" w:type="pct"/>
            <w:noWrap/>
            <w:vAlign w:val="bottom"/>
          </w:tcPr>
          <w:p w14:paraId="01061F2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09" w:type="pct"/>
            <w:noWrap/>
            <w:vAlign w:val="bottom"/>
          </w:tcPr>
          <w:p w14:paraId="62E59BE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noWrap/>
            <w:vAlign w:val="bottom"/>
          </w:tcPr>
          <w:p w14:paraId="1D9B592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1" w:type="pct"/>
            <w:noWrap/>
            <w:vAlign w:val="bottom"/>
          </w:tcPr>
          <w:p w14:paraId="6BB8A0E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777,145</w:t>
            </w:r>
          </w:p>
        </w:tc>
      </w:tr>
      <w:tr w:rsidR="00CB4957" w:rsidRPr="00FD0F20" w14:paraId="19BEA193"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3F222DE"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Paid claims and directly attributable expenses</w:t>
            </w:r>
          </w:p>
        </w:tc>
        <w:tc>
          <w:tcPr>
            <w:tcW w:w="708" w:type="pct"/>
            <w:noWrap/>
            <w:vAlign w:val="bottom"/>
          </w:tcPr>
          <w:p w14:paraId="0B306F2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8" w:type="pct"/>
            <w:noWrap/>
            <w:vAlign w:val="bottom"/>
          </w:tcPr>
          <w:p w14:paraId="5C23D53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09" w:type="pct"/>
            <w:noWrap/>
            <w:vAlign w:val="bottom"/>
          </w:tcPr>
          <w:p w14:paraId="65B8BBA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(670,816)</w:t>
            </w:r>
          </w:p>
        </w:tc>
        <w:tc>
          <w:tcPr>
            <w:tcW w:w="708" w:type="pct"/>
            <w:noWrap/>
            <w:vAlign w:val="bottom"/>
          </w:tcPr>
          <w:p w14:paraId="7B0514B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1" w:type="pct"/>
            <w:noWrap/>
            <w:vAlign w:val="bottom"/>
          </w:tcPr>
          <w:p w14:paraId="0CF7CEA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(670,816)</w:t>
            </w:r>
          </w:p>
        </w:tc>
      </w:tr>
      <w:tr w:rsidR="00CB4957" w:rsidRPr="00FD0F20" w14:paraId="00ABB049"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14948E3"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w:t>
            </w:r>
            <w:proofErr w:type="spellStart"/>
            <w:r w:rsidRPr="00FD0F20">
              <w:rPr>
                <w:rFonts w:ascii="Arial" w:hAnsi="Arial" w:cs="Arial"/>
                <w:b w:val="0"/>
                <w:bCs w:val="0"/>
                <w:color w:val="000000" w:themeColor="text1"/>
                <w:sz w:val="16"/>
                <w:szCs w:val="16"/>
                <w:lang w:eastAsia="en-GB"/>
              </w:rPr>
              <w:t>nsurance</w:t>
            </w:r>
            <w:proofErr w:type="spellEnd"/>
            <w:r w:rsidRPr="00FD0F20">
              <w:rPr>
                <w:rFonts w:ascii="Arial" w:hAnsi="Arial" w:cs="Arial"/>
                <w:b w:val="0"/>
                <w:bCs w:val="0"/>
                <w:color w:val="000000" w:themeColor="text1"/>
                <w:sz w:val="16"/>
                <w:szCs w:val="16"/>
                <w:lang w:eastAsia="en-GB"/>
              </w:rPr>
              <w:t xml:space="preserve"> acquisition cash flows</w:t>
            </w:r>
          </w:p>
        </w:tc>
        <w:tc>
          <w:tcPr>
            <w:tcW w:w="708" w:type="pct"/>
            <w:tcBorders>
              <w:bottom w:val="single" w:sz="4" w:space="0" w:color="auto"/>
            </w:tcBorders>
            <w:noWrap/>
            <w:vAlign w:val="bottom"/>
          </w:tcPr>
          <w:p w14:paraId="337E070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(72,837)</w:t>
            </w:r>
          </w:p>
        </w:tc>
        <w:tc>
          <w:tcPr>
            <w:tcW w:w="708" w:type="pct"/>
            <w:tcBorders>
              <w:bottom w:val="single" w:sz="4" w:space="0" w:color="auto"/>
            </w:tcBorders>
            <w:noWrap/>
            <w:vAlign w:val="bottom"/>
          </w:tcPr>
          <w:p w14:paraId="04E16EB8" w14:textId="77777777" w:rsidR="00CB4957" w:rsidRPr="00FD0F20" w:rsidRDefault="00CB4957" w:rsidP="00FF1E0D">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themeColor="text1"/>
                <w:sz w:val="16"/>
                <w:szCs w:val="16"/>
                <w:lang w:eastAsia="en-GB"/>
              </w:rPr>
              <w:t>-</w:t>
            </w:r>
          </w:p>
        </w:tc>
        <w:tc>
          <w:tcPr>
            <w:tcW w:w="709" w:type="pct"/>
            <w:tcBorders>
              <w:bottom w:val="single" w:sz="4" w:space="0" w:color="auto"/>
            </w:tcBorders>
            <w:noWrap/>
            <w:vAlign w:val="bottom"/>
          </w:tcPr>
          <w:p w14:paraId="57613906" w14:textId="77777777" w:rsidR="00CB4957" w:rsidRPr="00FD0F20" w:rsidRDefault="00CB4957" w:rsidP="00FF1E0D">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themeColor="text1"/>
                <w:sz w:val="16"/>
                <w:szCs w:val="16"/>
                <w:lang w:eastAsia="en-GB"/>
              </w:rPr>
              <w:t>-</w:t>
            </w:r>
          </w:p>
        </w:tc>
        <w:tc>
          <w:tcPr>
            <w:tcW w:w="708" w:type="pct"/>
            <w:tcBorders>
              <w:bottom w:val="single" w:sz="4" w:space="0" w:color="auto"/>
            </w:tcBorders>
            <w:noWrap/>
            <w:vAlign w:val="bottom"/>
          </w:tcPr>
          <w:p w14:paraId="47D56D27" w14:textId="77777777" w:rsidR="00CB4957" w:rsidRPr="00FD0F20" w:rsidRDefault="00CB4957" w:rsidP="00FF1E0D">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themeColor="text1"/>
                <w:sz w:val="16"/>
                <w:szCs w:val="16"/>
                <w:lang w:eastAsia="en-GB"/>
              </w:rPr>
              <w:t>-</w:t>
            </w:r>
          </w:p>
        </w:tc>
        <w:tc>
          <w:tcPr>
            <w:tcW w:w="701" w:type="pct"/>
            <w:tcBorders>
              <w:bottom w:val="single" w:sz="4" w:space="0" w:color="auto"/>
            </w:tcBorders>
            <w:noWrap/>
            <w:vAlign w:val="bottom"/>
          </w:tcPr>
          <w:p w14:paraId="61C9401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(72,837)</w:t>
            </w:r>
          </w:p>
        </w:tc>
      </w:tr>
      <w:tr w:rsidR="00CB4957" w:rsidRPr="00FD0F20" w14:paraId="27C449A8"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55968768"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0AD5850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3C5D90E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9" w:type="pct"/>
            <w:tcBorders>
              <w:top w:val="single" w:sz="4" w:space="0" w:color="auto"/>
            </w:tcBorders>
            <w:noWrap/>
            <w:vAlign w:val="bottom"/>
          </w:tcPr>
          <w:p w14:paraId="6C8D81B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0BB6AE2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7A4442D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532CD0F5"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304A8414"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cashflow</w:t>
            </w:r>
          </w:p>
        </w:tc>
        <w:tc>
          <w:tcPr>
            <w:tcW w:w="708" w:type="pct"/>
            <w:tcBorders>
              <w:bottom w:val="single" w:sz="4" w:space="0" w:color="auto"/>
            </w:tcBorders>
            <w:noWrap/>
            <w:vAlign w:val="bottom"/>
          </w:tcPr>
          <w:p w14:paraId="35B9C92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704,308</w:t>
            </w:r>
          </w:p>
        </w:tc>
        <w:tc>
          <w:tcPr>
            <w:tcW w:w="708" w:type="pct"/>
            <w:tcBorders>
              <w:bottom w:val="single" w:sz="4" w:space="0" w:color="auto"/>
            </w:tcBorders>
            <w:noWrap/>
            <w:vAlign w:val="bottom"/>
          </w:tcPr>
          <w:p w14:paraId="3365FD5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9" w:type="pct"/>
            <w:tcBorders>
              <w:bottom w:val="single" w:sz="4" w:space="0" w:color="auto"/>
            </w:tcBorders>
            <w:noWrap/>
            <w:vAlign w:val="bottom"/>
          </w:tcPr>
          <w:p w14:paraId="6AB499D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(670,816)</w:t>
            </w:r>
          </w:p>
        </w:tc>
        <w:tc>
          <w:tcPr>
            <w:tcW w:w="708" w:type="pct"/>
            <w:tcBorders>
              <w:bottom w:val="single" w:sz="4" w:space="0" w:color="auto"/>
            </w:tcBorders>
            <w:noWrap/>
            <w:vAlign w:val="bottom"/>
          </w:tcPr>
          <w:p w14:paraId="2D7FBA6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181E083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33,492</w:t>
            </w:r>
          </w:p>
        </w:tc>
      </w:tr>
      <w:tr w:rsidR="00CB4957" w:rsidRPr="00FD0F20" w14:paraId="4E1A93C3"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795937B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6EBA88B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tcBorders>
              <w:top w:val="single" w:sz="4" w:space="0" w:color="auto"/>
            </w:tcBorders>
            <w:noWrap/>
            <w:vAlign w:val="bottom"/>
          </w:tcPr>
          <w:p w14:paraId="051AF73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tcBorders>
              <w:top w:val="single" w:sz="4" w:space="0" w:color="auto"/>
            </w:tcBorders>
            <w:noWrap/>
            <w:vAlign w:val="bottom"/>
          </w:tcPr>
          <w:p w14:paraId="768A0D9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tcBorders>
              <w:top w:val="single" w:sz="4" w:space="0" w:color="auto"/>
            </w:tcBorders>
            <w:noWrap/>
            <w:vAlign w:val="bottom"/>
          </w:tcPr>
          <w:p w14:paraId="2938E85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1" w:type="pct"/>
            <w:tcBorders>
              <w:top w:val="single" w:sz="4" w:space="0" w:color="auto"/>
            </w:tcBorders>
            <w:noWrap/>
            <w:vAlign w:val="bottom"/>
          </w:tcPr>
          <w:p w14:paraId="07366DA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352FCC67"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6CA37ABA"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08" w:type="pct"/>
            <w:noWrap/>
            <w:vAlign w:val="bottom"/>
          </w:tcPr>
          <w:p w14:paraId="56A8181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noWrap/>
            <w:vAlign w:val="bottom"/>
          </w:tcPr>
          <w:p w14:paraId="09B056F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9" w:type="pct"/>
            <w:noWrap/>
            <w:vAlign w:val="bottom"/>
          </w:tcPr>
          <w:p w14:paraId="4D04EED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8" w:type="pct"/>
            <w:noWrap/>
            <w:vAlign w:val="bottom"/>
          </w:tcPr>
          <w:p w14:paraId="514B6EE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1" w:type="pct"/>
            <w:noWrap/>
            <w:vAlign w:val="bottom"/>
          </w:tcPr>
          <w:p w14:paraId="55EB0BC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r>
      <w:tr w:rsidR="00CB4957" w:rsidRPr="00FD0F20" w14:paraId="0D1F08F2"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05C14F9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708" w:type="pct"/>
            <w:noWrap/>
            <w:vAlign w:val="bottom"/>
          </w:tcPr>
          <w:p w14:paraId="6417AC0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157,106</w:t>
            </w:r>
          </w:p>
        </w:tc>
        <w:tc>
          <w:tcPr>
            <w:tcW w:w="708" w:type="pct"/>
            <w:noWrap/>
            <w:vAlign w:val="bottom"/>
          </w:tcPr>
          <w:p w14:paraId="7B2F3D4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1,694</w:t>
            </w:r>
          </w:p>
        </w:tc>
        <w:tc>
          <w:tcPr>
            <w:tcW w:w="709" w:type="pct"/>
            <w:noWrap/>
            <w:vAlign w:val="bottom"/>
          </w:tcPr>
          <w:p w14:paraId="5E4F3B4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351,533</w:t>
            </w:r>
          </w:p>
        </w:tc>
        <w:tc>
          <w:tcPr>
            <w:tcW w:w="708" w:type="pct"/>
            <w:noWrap/>
            <w:vAlign w:val="bottom"/>
          </w:tcPr>
          <w:p w14:paraId="20A2660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8,398</w:t>
            </w:r>
          </w:p>
        </w:tc>
        <w:tc>
          <w:tcPr>
            <w:tcW w:w="701" w:type="pct"/>
            <w:noWrap/>
            <w:vAlign w:val="bottom"/>
          </w:tcPr>
          <w:p w14:paraId="1130830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518,731</w:t>
            </w:r>
          </w:p>
        </w:tc>
      </w:tr>
      <w:tr w:rsidR="00CB4957" w:rsidRPr="00FD0F20" w14:paraId="6CFC2983"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7AA6F33E"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708" w:type="pct"/>
            <w:tcBorders>
              <w:bottom w:val="single" w:sz="4" w:space="0" w:color="auto"/>
            </w:tcBorders>
            <w:noWrap/>
            <w:vAlign w:val="bottom"/>
          </w:tcPr>
          <w:p w14:paraId="71CE8EB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(188)</w:t>
            </w:r>
          </w:p>
        </w:tc>
        <w:tc>
          <w:tcPr>
            <w:tcW w:w="708" w:type="pct"/>
            <w:tcBorders>
              <w:bottom w:val="single" w:sz="4" w:space="0" w:color="auto"/>
            </w:tcBorders>
            <w:noWrap/>
            <w:vAlign w:val="bottom"/>
          </w:tcPr>
          <w:p w14:paraId="1C46637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lang w:val="en-GB" w:eastAsia="en-GB"/>
              </w:rPr>
              <w:t>1</w:t>
            </w:r>
          </w:p>
        </w:tc>
        <w:tc>
          <w:tcPr>
            <w:tcW w:w="709" w:type="pct"/>
            <w:tcBorders>
              <w:bottom w:val="single" w:sz="4" w:space="0" w:color="auto"/>
            </w:tcBorders>
            <w:noWrap/>
            <w:vAlign w:val="bottom"/>
          </w:tcPr>
          <w:p w14:paraId="53639E3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13</w:t>
            </w:r>
          </w:p>
        </w:tc>
        <w:tc>
          <w:tcPr>
            <w:tcW w:w="708" w:type="pct"/>
            <w:tcBorders>
              <w:bottom w:val="single" w:sz="4" w:space="0" w:color="auto"/>
            </w:tcBorders>
            <w:noWrap/>
            <w:vAlign w:val="bottom"/>
          </w:tcPr>
          <w:p w14:paraId="2FBA25E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01" w:type="pct"/>
            <w:tcBorders>
              <w:bottom w:val="single" w:sz="4" w:space="0" w:color="auto"/>
            </w:tcBorders>
            <w:noWrap/>
            <w:vAlign w:val="bottom"/>
          </w:tcPr>
          <w:p w14:paraId="134C30E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(174)</w:t>
            </w:r>
          </w:p>
        </w:tc>
      </w:tr>
      <w:tr w:rsidR="00CB4957" w:rsidRPr="00FD0F20" w14:paraId="0B68AF5C"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20D17782"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08" w:type="pct"/>
            <w:tcBorders>
              <w:top w:val="single" w:sz="4" w:space="0" w:color="auto"/>
            </w:tcBorders>
            <w:noWrap/>
            <w:vAlign w:val="bottom"/>
          </w:tcPr>
          <w:p w14:paraId="1EE285E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7336BF6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709" w:type="pct"/>
            <w:tcBorders>
              <w:top w:val="single" w:sz="4" w:space="0" w:color="auto"/>
            </w:tcBorders>
            <w:noWrap/>
            <w:vAlign w:val="bottom"/>
          </w:tcPr>
          <w:p w14:paraId="165AF61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8" w:type="pct"/>
            <w:tcBorders>
              <w:top w:val="single" w:sz="4" w:space="0" w:color="auto"/>
            </w:tcBorders>
            <w:noWrap/>
            <w:vAlign w:val="bottom"/>
          </w:tcPr>
          <w:p w14:paraId="3A9FB86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1" w:type="pct"/>
            <w:tcBorders>
              <w:top w:val="single" w:sz="4" w:space="0" w:color="auto"/>
            </w:tcBorders>
            <w:noWrap/>
            <w:vAlign w:val="bottom"/>
          </w:tcPr>
          <w:p w14:paraId="1C73394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51F509E1" w14:textId="77777777" w:rsidTr="00FF1E0D">
        <w:tc>
          <w:tcPr>
            <w:cnfStyle w:val="001000000000" w:firstRow="0" w:lastRow="0" w:firstColumn="1" w:lastColumn="0" w:oddVBand="0" w:evenVBand="0" w:oddHBand="0" w:evenHBand="0" w:firstRowFirstColumn="0" w:firstRowLastColumn="0" w:lastRowFirstColumn="0" w:lastRowLastColumn="0"/>
            <w:tcW w:w="1466" w:type="pct"/>
            <w:noWrap/>
            <w:vAlign w:val="bottom"/>
          </w:tcPr>
          <w:p w14:paraId="4A1C251A"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08" w:type="pct"/>
            <w:tcBorders>
              <w:bottom w:val="single" w:sz="4" w:space="0" w:color="auto"/>
            </w:tcBorders>
            <w:noWrap/>
            <w:vAlign w:val="bottom"/>
          </w:tcPr>
          <w:p w14:paraId="34C837A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156,918</w:t>
            </w:r>
          </w:p>
        </w:tc>
        <w:tc>
          <w:tcPr>
            <w:tcW w:w="708" w:type="pct"/>
            <w:tcBorders>
              <w:bottom w:val="single" w:sz="4" w:space="0" w:color="auto"/>
            </w:tcBorders>
            <w:noWrap/>
            <w:vAlign w:val="bottom"/>
          </w:tcPr>
          <w:p w14:paraId="000AE58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1</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695</w:t>
            </w:r>
          </w:p>
        </w:tc>
        <w:tc>
          <w:tcPr>
            <w:tcW w:w="709" w:type="pct"/>
            <w:tcBorders>
              <w:bottom w:val="single" w:sz="4" w:space="0" w:color="auto"/>
            </w:tcBorders>
            <w:noWrap/>
            <w:vAlign w:val="bottom"/>
          </w:tcPr>
          <w:p w14:paraId="3D13E47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351,546</w:t>
            </w:r>
          </w:p>
        </w:tc>
        <w:tc>
          <w:tcPr>
            <w:tcW w:w="708" w:type="pct"/>
            <w:tcBorders>
              <w:bottom w:val="single" w:sz="4" w:space="0" w:color="auto"/>
            </w:tcBorders>
            <w:noWrap/>
            <w:vAlign w:val="bottom"/>
          </w:tcPr>
          <w:p w14:paraId="3F30E8E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8,398</w:t>
            </w:r>
          </w:p>
        </w:tc>
        <w:tc>
          <w:tcPr>
            <w:tcW w:w="701" w:type="pct"/>
            <w:tcBorders>
              <w:bottom w:val="single" w:sz="4" w:space="0" w:color="auto"/>
            </w:tcBorders>
            <w:noWrap/>
            <w:vAlign w:val="bottom"/>
          </w:tcPr>
          <w:p w14:paraId="5263991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518,557</w:t>
            </w:r>
          </w:p>
        </w:tc>
      </w:tr>
    </w:tbl>
    <w:p w14:paraId="4088E69D" w14:textId="77777777" w:rsidR="00CB4957" w:rsidRPr="00FD0F20" w:rsidRDefault="00CB4957" w:rsidP="00FF1E0D">
      <w:pPr>
        <w:rPr>
          <w:rFonts w:ascii="Arial" w:hAnsi="Arial" w:cs="Arial"/>
          <w:color w:val="000000" w:themeColor="text1"/>
          <w:sz w:val="18"/>
          <w:szCs w:val="18"/>
        </w:rPr>
      </w:pPr>
    </w:p>
    <w:p w14:paraId="5F03E1C3" w14:textId="77777777" w:rsidR="00CB4957" w:rsidRPr="00FD0F20" w:rsidRDefault="00CB4957" w:rsidP="00FF1E0D">
      <w:pPr>
        <w:rPr>
          <w:rFonts w:ascii="Arial" w:hAnsi="Arial" w:cs="Arial"/>
          <w:color w:val="000000" w:themeColor="text1"/>
          <w:sz w:val="18"/>
          <w:szCs w:val="18"/>
        </w:rPr>
      </w:pPr>
    </w:p>
    <w:p w14:paraId="0E4417E3" w14:textId="517EAC96" w:rsidR="00CB4957" w:rsidRPr="00FD0F20" w:rsidRDefault="00CB4957" w:rsidP="00FF1E0D">
      <w:pPr>
        <w:rPr>
          <w:rFonts w:ascii="Arial" w:hAnsi="Arial" w:cs="Arial"/>
          <w:sz w:val="18"/>
          <w:szCs w:val="18"/>
        </w:rPr>
      </w:pPr>
      <w:r w:rsidRPr="00FD0F20">
        <w:rPr>
          <w:rFonts w:ascii="Arial" w:hAnsi="Arial" w:cs="Arial"/>
          <w:sz w:val="18"/>
          <w:szCs w:val="18"/>
        </w:rPr>
        <w:br w:type="page"/>
      </w:r>
    </w:p>
    <w:tbl>
      <w:tblPr>
        <w:tblStyle w:val="PlainTable4"/>
        <w:tblW w:w="4887" w:type="pct"/>
        <w:tblInd w:w="108" w:type="dxa"/>
        <w:tblLayout w:type="fixed"/>
        <w:tblLook w:val="04A0" w:firstRow="1" w:lastRow="0" w:firstColumn="1" w:lastColumn="0" w:noHBand="0" w:noVBand="1"/>
      </w:tblPr>
      <w:tblGrid>
        <w:gridCol w:w="2754"/>
        <w:gridCol w:w="1343"/>
        <w:gridCol w:w="1343"/>
        <w:gridCol w:w="1343"/>
        <w:gridCol w:w="1343"/>
        <w:gridCol w:w="1332"/>
      </w:tblGrid>
      <w:tr w:rsidR="002E6548" w:rsidRPr="00FD0F20" w14:paraId="75C4DDC0" w14:textId="77777777" w:rsidTr="006470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555127D" w14:textId="77777777" w:rsidR="002E6548" w:rsidRPr="00FD0F20" w:rsidRDefault="002E6548" w:rsidP="00FF1E0D">
            <w:pPr>
              <w:ind w:left="67" w:hanging="139"/>
              <w:jc w:val="center"/>
              <w:rPr>
                <w:rFonts w:ascii="Arial" w:hAnsi="Arial" w:cs="Arial"/>
                <w:color w:val="000000" w:themeColor="text1"/>
                <w:sz w:val="16"/>
                <w:szCs w:val="16"/>
                <w:lang w:val="en-GB" w:eastAsia="en-GB"/>
              </w:rPr>
            </w:pPr>
          </w:p>
        </w:tc>
        <w:tc>
          <w:tcPr>
            <w:tcW w:w="3544" w:type="pct"/>
            <w:gridSpan w:val="5"/>
            <w:tcBorders>
              <w:bottom w:val="single" w:sz="4" w:space="0" w:color="auto"/>
            </w:tcBorders>
            <w:noWrap/>
            <w:vAlign w:val="bottom"/>
          </w:tcPr>
          <w:p w14:paraId="0BB33A01" w14:textId="54B261A0" w:rsidR="002E6548" w:rsidRPr="00FD0F20" w:rsidRDefault="002E6548"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Separate financial information</w:t>
            </w:r>
          </w:p>
        </w:tc>
      </w:tr>
      <w:tr w:rsidR="002E6548" w:rsidRPr="00FD0F20" w14:paraId="0575A86D"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C7C0118" w14:textId="77777777" w:rsidR="002E6548" w:rsidRPr="00FD0F20" w:rsidRDefault="002E6548" w:rsidP="00FF1E0D">
            <w:pPr>
              <w:ind w:left="67" w:hanging="139"/>
              <w:jc w:val="center"/>
              <w:rPr>
                <w:rFonts w:ascii="Arial" w:hAnsi="Arial" w:cs="Arial"/>
                <w:color w:val="000000" w:themeColor="text1"/>
                <w:sz w:val="16"/>
                <w:szCs w:val="16"/>
                <w:lang w:val="en-GB" w:eastAsia="en-GB"/>
              </w:rPr>
            </w:pPr>
          </w:p>
        </w:tc>
        <w:tc>
          <w:tcPr>
            <w:tcW w:w="3544" w:type="pct"/>
            <w:gridSpan w:val="5"/>
            <w:tcBorders>
              <w:top w:val="single" w:sz="4" w:space="0" w:color="auto"/>
              <w:bottom w:val="single" w:sz="4" w:space="0" w:color="auto"/>
            </w:tcBorders>
            <w:noWrap/>
            <w:vAlign w:val="bottom"/>
          </w:tcPr>
          <w:p w14:paraId="02D6FFA5" w14:textId="77777777" w:rsidR="002E6548" w:rsidRPr="00FD0F20" w:rsidRDefault="002E6548" w:rsidP="00FF1E0D">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(Audited)</w:t>
            </w:r>
          </w:p>
          <w:p w14:paraId="5C42B063" w14:textId="0D1A01E2" w:rsidR="002E6548" w:rsidRPr="00FD0F20" w:rsidRDefault="002E6548"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As of </w:t>
            </w:r>
            <w:proofErr w:type="gramStart"/>
            <w:r w:rsidRPr="00FD0F20">
              <w:rPr>
                <w:rFonts w:ascii="Arial" w:hAnsi="Arial" w:cs="Arial"/>
                <w:b/>
                <w:bCs/>
                <w:color w:val="000000" w:themeColor="text1"/>
                <w:sz w:val="16"/>
                <w:szCs w:val="16"/>
                <w:lang w:val="en-GB" w:eastAsia="en-GB"/>
              </w:rPr>
              <w:t>31 December 2025</w:t>
            </w:r>
            <w:proofErr w:type="gramEnd"/>
          </w:p>
        </w:tc>
      </w:tr>
      <w:tr w:rsidR="00CB4957" w:rsidRPr="00FD0F20" w14:paraId="306451F1"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DCB04A4"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3544" w:type="pct"/>
            <w:gridSpan w:val="5"/>
            <w:tcBorders>
              <w:top w:val="single" w:sz="4" w:space="0" w:color="auto"/>
              <w:bottom w:val="single" w:sz="4" w:space="0" w:color="auto"/>
            </w:tcBorders>
            <w:noWrap/>
            <w:vAlign w:val="bottom"/>
          </w:tcPr>
          <w:p w14:paraId="407DAD0B"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Non-motor insurance</w:t>
            </w:r>
          </w:p>
        </w:tc>
      </w:tr>
      <w:tr w:rsidR="00CB4957" w:rsidRPr="00FD0F20" w14:paraId="00F35C0A"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3A86751" w14:textId="77777777" w:rsidR="00CB4957" w:rsidRPr="00FD0F20" w:rsidRDefault="00CB4957" w:rsidP="00FF1E0D">
            <w:pPr>
              <w:ind w:left="67" w:hanging="139"/>
              <w:jc w:val="center"/>
              <w:rPr>
                <w:rFonts w:ascii="Arial" w:hAnsi="Arial" w:cs="Arial"/>
                <w:color w:val="000000" w:themeColor="text1"/>
                <w:sz w:val="16"/>
                <w:szCs w:val="16"/>
                <w:lang w:val="en-GB" w:eastAsia="en-GB"/>
              </w:rPr>
            </w:pPr>
          </w:p>
        </w:tc>
        <w:tc>
          <w:tcPr>
            <w:tcW w:w="1420" w:type="pct"/>
            <w:gridSpan w:val="2"/>
            <w:tcBorders>
              <w:top w:val="single" w:sz="4" w:space="0" w:color="auto"/>
              <w:bottom w:val="single" w:sz="4" w:space="0" w:color="auto"/>
            </w:tcBorders>
            <w:noWrap/>
            <w:vAlign w:val="bottom"/>
          </w:tcPr>
          <w:p w14:paraId="3E903CF5"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Liability for remaining </w:t>
            </w:r>
          </w:p>
          <w:p w14:paraId="3E7F5520"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Coverage</w:t>
            </w:r>
          </w:p>
        </w:tc>
        <w:tc>
          <w:tcPr>
            <w:tcW w:w="1420" w:type="pct"/>
            <w:gridSpan w:val="2"/>
            <w:tcBorders>
              <w:top w:val="single" w:sz="4" w:space="0" w:color="auto"/>
              <w:bottom w:val="single" w:sz="4" w:space="0" w:color="auto"/>
            </w:tcBorders>
            <w:vAlign w:val="bottom"/>
          </w:tcPr>
          <w:p w14:paraId="35F18976"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Liabilities for </w:t>
            </w:r>
          </w:p>
          <w:p w14:paraId="0E334FBC" w14:textId="77777777" w:rsidR="00CB4957" w:rsidRPr="00FD0F20" w:rsidRDefault="00CB4957"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incurred claims</w:t>
            </w:r>
          </w:p>
        </w:tc>
        <w:tc>
          <w:tcPr>
            <w:tcW w:w="704" w:type="pct"/>
            <w:vAlign w:val="bottom"/>
          </w:tcPr>
          <w:p w14:paraId="618686E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43B6E5F7" w14:textId="77777777" w:rsidTr="00647074">
        <w:tc>
          <w:tcPr>
            <w:cnfStyle w:val="001000000000" w:firstRow="0" w:lastRow="0" w:firstColumn="1" w:lastColumn="0" w:oddVBand="0" w:evenVBand="0" w:oddHBand="0" w:evenHBand="0" w:firstRowFirstColumn="0" w:firstRowLastColumn="0" w:lastRowFirstColumn="0" w:lastRowLastColumn="0"/>
            <w:tcW w:w="1456" w:type="pct"/>
            <w:tcBorders>
              <w:bottom w:val="single" w:sz="4" w:space="0" w:color="auto"/>
            </w:tcBorders>
            <w:noWrap/>
            <w:vAlign w:val="bottom"/>
            <w:hideMark/>
          </w:tcPr>
          <w:p w14:paraId="131E9D9D" w14:textId="77777777" w:rsidR="00CB4957" w:rsidRPr="00FD0F20" w:rsidRDefault="00CB4957" w:rsidP="00FF1E0D">
            <w:pPr>
              <w:ind w:left="67" w:hanging="139"/>
              <w:jc w:val="center"/>
              <w:rPr>
                <w:rFonts w:ascii="Arial" w:hAnsi="Arial" w:cs="Arial"/>
                <w:color w:val="000000" w:themeColor="text1"/>
                <w:sz w:val="16"/>
                <w:szCs w:val="16"/>
                <w:cs/>
                <w:lang w:val="en-GB" w:eastAsia="en-GB"/>
              </w:rPr>
            </w:pPr>
            <w:r w:rsidRPr="00FD0F20">
              <w:rPr>
                <w:rFonts w:ascii="Arial" w:hAnsi="Arial" w:cs="Arial"/>
                <w:color w:val="000000" w:themeColor="text1"/>
                <w:sz w:val="16"/>
                <w:szCs w:val="16"/>
                <w:lang w:val="en-GB" w:eastAsia="en-GB"/>
              </w:rPr>
              <w:t>Insurance contract issued</w:t>
            </w:r>
          </w:p>
        </w:tc>
        <w:tc>
          <w:tcPr>
            <w:tcW w:w="710" w:type="pct"/>
            <w:tcBorders>
              <w:bottom w:val="single" w:sz="4" w:space="0" w:color="auto"/>
            </w:tcBorders>
            <w:noWrap/>
            <w:vAlign w:val="bottom"/>
            <w:hideMark/>
          </w:tcPr>
          <w:p w14:paraId="1891496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Excluding loss</w:t>
            </w:r>
          </w:p>
          <w:p w14:paraId="18BAEB8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component</w:t>
            </w:r>
          </w:p>
          <w:p w14:paraId="55EB2F3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3A80236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bottom"/>
            <w:hideMark/>
          </w:tcPr>
          <w:p w14:paraId="60DAAEF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eastAsia="en-GB"/>
              </w:rPr>
              <w:t>Loss component</w:t>
            </w:r>
          </w:p>
          <w:p w14:paraId="4076E1F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2BC7AF5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bottom"/>
          </w:tcPr>
          <w:p w14:paraId="269DE0E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Present value of future </w:t>
            </w:r>
          </w:p>
          <w:p w14:paraId="11C9473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cash flows</w:t>
            </w:r>
          </w:p>
          <w:p w14:paraId="71BE189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24C3471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Baht</w:t>
            </w:r>
          </w:p>
        </w:tc>
        <w:tc>
          <w:tcPr>
            <w:tcW w:w="710" w:type="pct"/>
            <w:tcBorders>
              <w:bottom w:val="single" w:sz="4" w:space="0" w:color="auto"/>
            </w:tcBorders>
            <w:noWrap/>
            <w:vAlign w:val="center"/>
            <w:hideMark/>
          </w:tcPr>
          <w:p w14:paraId="3B791A16" w14:textId="77777777" w:rsidR="00647074"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Risk </w:t>
            </w:r>
          </w:p>
          <w:p w14:paraId="728BAB40" w14:textId="7182A176"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adjustment for</w:t>
            </w:r>
          </w:p>
          <w:p w14:paraId="7335AB49" w14:textId="77777777" w:rsidR="00CB4957" w:rsidRPr="00FD0F20" w:rsidRDefault="00CB4957"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 non-financial </w:t>
            </w:r>
          </w:p>
          <w:p w14:paraId="6CF9053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risks</w:t>
            </w:r>
          </w:p>
          <w:p w14:paraId="284A901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eastAsia="en-GB"/>
              </w:rPr>
            </w:pPr>
            <w:proofErr w:type="gramStart"/>
            <w:r w:rsidRPr="00FD0F20">
              <w:rPr>
                <w:rFonts w:ascii="Arial" w:hAnsi="Arial" w:cs="Arial"/>
                <w:b/>
                <w:bCs/>
                <w:color w:val="000000" w:themeColor="text1"/>
                <w:sz w:val="16"/>
                <w:szCs w:val="16"/>
                <w:lang w:eastAsia="en-GB"/>
              </w:rPr>
              <w:t>Thousand</w:t>
            </w:r>
            <w:proofErr w:type="gramEnd"/>
            <w:r w:rsidRPr="00FD0F20">
              <w:rPr>
                <w:rFonts w:ascii="Arial" w:hAnsi="Arial" w:cs="Arial"/>
                <w:b/>
                <w:bCs/>
                <w:color w:val="000000" w:themeColor="text1"/>
                <w:sz w:val="16"/>
                <w:szCs w:val="16"/>
                <w:lang w:eastAsia="en-GB"/>
              </w:rPr>
              <w:t xml:space="preserve"> </w:t>
            </w:r>
          </w:p>
          <w:p w14:paraId="4F85716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eastAsia="en-GB"/>
              </w:rPr>
              <w:t>Baht</w:t>
            </w:r>
          </w:p>
        </w:tc>
        <w:tc>
          <w:tcPr>
            <w:tcW w:w="704" w:type="pct"/>
            <w:tcBorders>
              <w:bottom w:val="single" w:sz="4" w:space="0" w:color="auto"/>
            </w:tcBorders>
            <w:noWrap/>
            <w:vAlign w:val="bottom"/>
            <w:hideMark/>
          </w:tcPr>
          <w:p w14:paraId="4D5B7F9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Total</w:t>
            </w:r>
          </w:p>
          <w:p w14:paraId="4A3A862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r w:rsidRPr="00FD0F20">
              <w:rPr>
                <w:rFonts w:ascii="Arial" w:hAnsi="Arial" w:cs="Arial"/>
                <w:b/>
                <w:bCs/>
                <w:color w:val="000000" w:themeColor="text1"/>
                <w:sz w:val="16"/>
                <w:szCs w:val="16"/>
                <w:lang w:val="en-GB" w:eastAsia="en-GB"/>
              </w:rPr>
              <w:t xml:space="preserve">Thousand </w:t>
            </w:r>
          </w:p>
          <w:p w14:paraId="4239EFF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r w:rsidRPr="00FD0F20">
              <w:rPr>
                <w:rFonts w:ascii="Arial" w:hAnsi="Arial" w:cs="Arial"/>
                <w:b/>
                <w:bCs/>
                <w:color w:val="000000" w:themeColor="text1"/>
                <w:sz w:val="16"/>
                <w:szCs w:val="16"/>
                <w:lang w:val="en-GB" w:eastAsia="en-GB"/>
              </w:rPr>
              <w:t>Baht</w:t>
            </w:r>
          </w:p>
        </w:tc>
      </w:tr>
      <w:tr w:rsidR="00CB4957" w:rsidRPr="00FD0F20" w14:paraId="6CEC374F" w14:textId="77777777" w:rsidTr="00647074">
        <w:tc>
          <w:tcPr>
            <w:cnfStyle w:val="001000000000" w:firstRow="0" w:lastRow="0" w:firstColumn="1" w:lastColumn="0" w:oddVBand="0" w:evenVBand="0" w:oddHBand="0" w:evenHBand="0" w:firstRowFirstColumn="0" w:firstRowLastColumn="0" w:lastRowFirstColumn="0" w:lastRowLastColumn="0"/>
            <w:tcW w:w="1456" w:type="pct"/>
            <w:tcBorders>
              <w:top w:val="single" w:sz="4" w:space="0" w:color="auto"/>
            </w:tcBorders>
            <w:noWrap/>
          </w:tcPr>
          <w:p w14:paraId="5AA10068" w14:textId="77777777" w:rsidR="00CB4957" w:rsidRPr="00FD0F20" w:rsidRDefault="00CB4957" w:rsidP="00FF1E0D">
            <w:pPr>
              <w:ind w:left="67" w:hanging="139"/>
              <w:contextualSpacing/>
              <w:rPr>
                <w:rFonts w:ascii="Arial" w:hAnsi="Arial" w:cs="Arial"/>
                <w:b w:val="0"/>
                <w:bCs w:val="0"/>
                <w:color w:val="000000" w:themeColor="text1"/>
                <w:sz w:val="16"/>
                <w:szCs w:val="16"/>
                <w:cs/>
                <w:lang w:val="en-GB" w:eastAsia="en-GB"/>
              </w:rPr>
            </w:pPr>
          </w:p>
        </w:tc>
        <w:tc>
          <w:tcPr>
            <w:tcW w:w="710" w:type="pct"/>
            <w:tcBorders>
              <w:top w:val="single" w:sz="4" w:space="0" w:color="auto"/>
            </w:tcBorders>
            <w:noWrap/>
          </w:tcPr>
          <w:p w14:paraId="6D998127"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34FC9A2C"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59B35E21"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tcPr>
          <w:p w14:paraId="512EF127"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4" w:type="pct"/>
            <w:tcBorders>
              <w:top w:val="single" w:sz="4" w:space="0" w:color="auto"/>
            </w:tcBorders>
            <w:noWrap/>
          </w:tcPr>
          <w:p w14:paraId="10E644DB" w14:textId="77777777" w:rsidR="00CB4957" w:rsidRPr="00FD0F20" w:rsidRDefault="00CB4957"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2E685BD2"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D12C2E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liabilities</w:t>
            </w:r>
          </w:p>
        </w:tc>
        <w:tc>
          <w:tcPr>
            <w:tcW w:w="710" w:type="pct"/>
            <w:noWrap/>
            <w:vAlign w:val="bottom"/>
          </w:tcPr>
          <w:p w14:paraId="13CC768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494,120</w:t>
            </w:r>
          </w:p>
        </w:tc>
        <w:tc>
          <w:tcPr>
            <w:tcW w:w="710" w:type="pct"/>
            <w:noWrap/>
            <w:vAlign w:val="bottom"/>
          </w:tcPr>
          <w:p w14:paraId="25EC0BF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44,835</w:t>
            </w:r>
          </w:p>
        </w:tc>
        <w:tc>
          <w:tcPr>
            <w:tcW w:w="710" w:type="pct"/>
            <w:noWrap/>
            <w:vAlign w:val="bottom"/>
          </w:tcPr>
          <w:p w14:paraId="6B948E7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351,101</w:t>
            </w:r>
          </w:p>
        </w:tc>
        <w:tc>
          <w:tcPr>
            <w:tcW w:w="710" w:type="pct"/>
            <w:noWrap/>
            <w:vAlign w:val="bottom"/>
          </w:tcPr>
          <w:p w14:paraId="3D29ABB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60</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019</w:t>
            </w:r>
          </w:p>
        </w:tc>
        <w:tc>
          <w:tcPr>
            <w:tcW w:w="704" w:type="pct"/>
            <w:noWrap/>
            <w:vAlign w:val="bottom"/>
          </w:tcPr>
          <w:p w14:paraId="02AC7DF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950,075</w:t>
            </w:r>
          </w:p>
        </w:tc>
      </w:tr>
      <w:tr w:rsidR="00CB4957" w:rsidRPr="00FD0F20" w14:paraId="0E122127"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49755E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Beginning balance of insurance contract assets</w:t>
            </w:r>
          </w:p>
        </w:tc>
        <w:tc>
          <w:tcPr>
            <w:tcW w:w="710" w:type="pct"/>
            <w:tcBorders>
              <w:bottom w:val="single" w:sz="4" w:space="0" w:color="auto"/>
            </w:tcBorders>
            <w:noWrap/>
            <w:vAlign w:val="bottom"/>
          </w:tcPr>
          <w:p w14:paraId="6CC6EB0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114,137</w:t>
            </w:r>
          </w:p>
        </w:tc>
        <w:tc>
          <w:tcPr>
            <w:tcW w:w="710" w:type="pct"/>
            <w:tcBorders>
              <w:bottom w:val="single" w:sz="4" w:space="0" w:color="auto"/>
            </w:tcBorders>
            <w:noWrap/>
            <w:vAlign w:val="bottom"/>
          </w:tcPr>
          <w:p w14:paraId="2634998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2,023</w:t>
            </w:r>
          </w:p>
        </w:tc>
        <w:tc>
          <w:tcPr>
            <w:tcW w:w="710" w:type="pct"/>
            <w:tcBorders>
              <w:bottom w:val="single" w:sz="4" w:space="0" w:color="auto"/>
            </w:tcBorders>
            <w:noWrap/>
            <w:vAlign w:val="bottom"/>
          </w:tcPr>
          <w:p w14:paraId="4AF3C73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(248,709)</w:t>
            </w:r>
          </w:p>
        </w:tc>
        <w:tc>
          <w:tcPr>
            <w:tcW w:w="710" w:type="pct"/>
            <w:tcBorders>
              <w:bottom w:val="single" w:sz="4" w:space="0" w:color="auto"/>
            </w:tcBorders>
            <w:noWrap/>
            <w:vAlign w:val="bottom"/>
          </w:tcPr>
          <w:p w14:paraId="052E284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D0F20">
              <w:rPr>
                <w:rFonts w:ascii="Arial" w:eastAsia="Cordia New" w:hAnsi="Arial" w:cs="Arial"/>
                <w:color w:val="000000"/>
                <w:sz w:val="16"/>
                <w:szCs w:val="16"/>
                <w:cs/>
                <w:lang w:val="en-GB" w:eastAsia="en-GB"/>
              </w:rPr>
              <w:t>8</w:t>
            </w:r>
            <w:r w:rsidRPr="00FD0F20">
              <w:rPr>
                <w:rFonts w:ascii="Arial" w:eastAsia="Cordia New" w:hAnsi="Arial" w:cs="Arial"/>
                <w:color w:val="000000"/>
                <w:sz w:val="16"/>
                <w:szCs w:val="16"/>
                <w:lang w:val="en-GB" w:eastAsia="en-GB"/>
              </w:rPr>
              <w:t>,</w:t>
            </w:r>
            <w:r w:rsidRPr="00FD0F20">
              <w:rPr>
                <w:rFonts w:ascii="Arial" w:eastAsia="Cordia New" w:hAnsi="Arial" w:cs="Arial"/>
                <w:color w:val="000000"/>
                <w:sz w:val="16"/>
                <w:szCs w:val="16"/>
                <w:cs/>
                <w:lang w:val="en-GB" w:eastAsia="en-GB"/>
              </w:rPr>
              <w:t>791</w:t>
            </w:r>
          </w:p>
        </w:tc>
        <w:tc>
          <w:tcPr>
            <w:tcW w:w="704" w:type="pct"/>
            <w:tcBorders>
              <w:bottom w:val="single" w:sz="4" w:space="0" w:color="auto"/>
            </w:tcBorders>
            <w:noWrap/>
            <w:vAlign w:val="bottom"/>
          </w:tcPr>
          <w:p w14:paraId="56CCE8F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(123,758)</w:t>
            </w:r>
          </w:p>
        </w:tc>
      </w:tr>
      <w:tr w:rsidR="00CB4957" w:rsidRPr="00FD0F20" w14:paraId="796875EB"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88E8B57"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3F846EF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vAlign w:val="bottom"/>
          </w:tcPr>
          <w:p w14:paraId="56A18B7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tcBorders>
              <w:top w:val="single" w:sz="4" w:space="0" w:color="auto"/>
            </w:tcBorders>
            <w:noWrap/>
            <w:vAlign w:val="bottom"/>
          </w:tcPr>
          <w:p w14:paraId="0E71162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10" w:type="pct"/>
            <w:tcBorders>
              <w:top w:val="single" w:sz="4" w:space="0" w:color="auto"/>
            </w:tcBorders>
            <w:noWrap/>
            <w:vAlign w:val="bottom"/>
          </w:tcPr>
          <w:p w14:paraId="236A89B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04" w:type="pct"/>
            <w:tcBorders>
              <w:top w:val="single" w:sz="4" w:space="0" w:color="auto"/>
            </w:tcBorders>
            <w:noWrap/>
            <w:vAlign w:val="bottom"/>
          </w:tcPr>
          <w:p w14:paraId="49310A6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CB4957" w:rsidRPr="00FD0F20" w14:paraId="27877422"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7809F2C"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beginning balance</w:t>
            </w:r>
          </w:p>
        </w:tc>
        <w:tc>
          <w:tcPr>
            <w:tcW w:w="710" w:type="pct"/>
            <w:tcBorders>
              <w:bottom w:val="single" w:sz="4" w:space="0" w:color="auto"/>
            </w:tcBorders>
            <w:noWrap/>
            <w:vAlign w:val="bottom"/>
          </w:tcPr>
          <w:p w14:paraId="5C673CE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608,257</w:t>
            </w:r>
          </w:p>
        </w:tc>
        <w:tc>
          <w:tcPr>
            <w:tcW w:w="710" w:type="pct"/>
            <w:tcBorders>
              <w:bottom w:val="single" w:sz="4" w:space="0" w:color="auto"/>
            </w:tcBorders>
            <w:noWrap/>
            <w:vAlign w:val="bottom"/>
          </w:tcPr>
          <w:p w14:paraId="7F98C65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46,858</w:t>
            </w:r>
          </w:p>
        </w:tc>
        <w:tc>
          <w:tcPr>
            <w:tcW w:w="710" w:type="pct"/>
            <w:tcBorders>
              <w:bottom w:val="single" w:sz="4" w:space="0" w:color="auto"/>
            </w:tcBorders>
            <w:noWrap/>
            <w:vAlign w:val="bottom"/>
          </w:tcPr>
          <w:p w14:paraId="22FE79B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eastAsia="en-GB"/>
              </w:rPr>
              <w:t>102,392</w:t>
            </w:r>
          </w:p>
        </w:tc>
        <w:tc>
          <w:tcPr>
            <w:tcW w:w="710" w:type="pct"/>
            <w:tcBorders>
              <w:bottom w:val="single" w:sz="4" w:space="0" w:color="auto"/>
            </w:tcBorders>
            <w:noWrap/>
            <w:vAlign w:val="bottom"/>
          </w:tcPr>
          <w:p w14:paraId="1790F1B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68,810</w:t>
            </w:r>
          </w:p>
        </w:tc>
        <w:tc>
          <w:tcPr>
            <w:tcW w:w="704" w:type="pct"/>
            <w:tcBorders>
              <w:bottom w:val="single" w:sz="4" w:space="0" w:color="auto"/>
            </w:tcBorders>
            <w:noWrap/>
            <w:vAlign w:val="bottom"/>
          </w:tcPr>
          <w:p w14:paraId="2E950FA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826,317</w:t>
            </w:r>
          </w:p>
        </w:tc>
      </w:tr>
      <w:tr w:rsidR="00CB4957" w:rsidRPr="00FD0F20" w14:paraId="0E9818DE"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27F01BD"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2D726AC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9773A3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10" w:type="pct"/>
            <w:tcBorders>
              <w:top w:val="single" w:sz="4" w:space="0" w:color="auto"/>
            </w:tcBorders>
            <w:noWrap/>
            <w:vAlign w:val="bottom"/>
          </w:tcPr>
          <w:p w14:paraId="0E006B3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11D77F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229022E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19129120"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BFEB66A"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revenue</w:t>
            </w:r>
          </w:p>
        </w:tc>
        <w:tc>
          <w:tcPr>
            <w:tcW w:w="710" w:type="pct"/>
            <w:tcBorders>
              <w:bottom w:val="single" w:sz="4" w:space="0" w:color="auto"/>
            </w:tcBorders>
            <w:noWrap/>
            <w:vAlign w:val="bottom"/>
          </w:tcPr>
          <w:p w14:paraId="75A9026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(2,126,434)</w:t>
            </w:r>
          </w:p>
        </w:tc>
        <w:tc>
          <w:tcPr>
            <w:tcW w:w="710" w:type="pct"/>
            <w:tcBorders>
              <w:bottom w:val="single" w:sz="4" w:space="0" w:color="auto"/>
            </w:tcBorders>
            <w:noWrap/>
            <w:vAlign w:val="bottom"/>
          </w:tcPr>
          <w:p w14:paraId="6FCF34F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7B2FBD1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7175578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tcBorders>
              <w:bottom w:val="single" w:sz="4" w:space="0" w:color="auto"/>
            </w:tcBorders>
            <w:noWrap/>
            <w:vAlign w:val="bottom"/>
          </w:tcPr>
          <w:p w14:paraId="3DAC610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(2,126,434)</w:t>
            </w:r>
          </w:p>
        </w:tc>
      </w:tr>
      <w:tr w:rsidR="00CB4957" w:rsidRPr="00FD0F20" w14:paraId="6287A010"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85634B7"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E31443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c>
          <w:tcPr>
            <w:tcW w:w="710" w:type="pct"/>
            <w:tcBorders>
              <w:top w:val="single" w:sz="4" w:space="0" w:color="auto"/>
            </w:tcBorders>
            <w:noWrap/>
            <w:vAlign w:val="bottom"/>
          </w:tcPr>
          <w:p w14:paraId="6313F0C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F094F4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7333EF3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2A6E3F8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CB4957" w:rsidRPr="00FD0F20" w14:paraId="63D29711"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8148259" w14:textId="77777777" w:rsidR="00CB4957" w:rsidRPr="00FD0F20" w:rsidRDefault="00CB4957"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10" w:type="pct"/>
            <w:noWrap/>
            <w:vAlign w:val="bottom"/>
          </w:tcPr>
          <w:p w14:paraId="15D93F7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c>
          <w:tcPr>
            <w:tcW w:w="710" w:type="pct"/>
            <w:noWrap/>
            <w:vAlign w:val="bottom"/>
          </w:tcPr>
          <w:p w14:paraId="4A64755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0" w:type="pct"/>
            <w:noWrap/>
            <w:vAlign w:val="bottom"/>
          </w:tcPr>
          <w:p w14:paraId="0AF79FB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58B81AE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4" w:type="pct"/>
            <w:noWrap/>
            <w:vAlign w:val="bottom"/>
          </w:tcPr>
          <w:p w14:paraId="29EC284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p>
        </w:tc>
      </w:tr>
      <w:tr w:rsidR="00CB4957" w:rsidRPr="00FD0F20" w14:paraId="3AC1BD70"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0FA4E8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Incurred claims and directly attributable expenses</w:t>
            </w:r>
          </w:p>
        </w:tc>
        <w:tc>
          <w:tcPr>
            <w:tcW w:w="710" w:type="pct"/>
            <w:noWrap/>
            <w:vAlign w:val="bottom"/>
          </w:tcPr>
          <w:p w14:paraId="3DA270D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w:t>
            </w:r>
          </w:p>
        </w:tc>
        <w:tc>
          <w:tcPr>
            <w:tcW w:w="710" w:type="pct"/>
            <w:noWrap/>
            <w:vAlign w:val="bottom"/>
          </w:tcPr>
          <w:p w14:paraId="1BD0015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(35,276)</w:t>
            </w:r>
          </w:p>
        </w:tc>
        <w:tc>
          <w:tcPr>
            <w:tcW w:w="710" w:type="pct"/>
            <w:noWrap/>
            <w:vAlign w:val="bottom"/>
          </w:tcPr>
          <w:p w14:paraId="15D0052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2,739,6818</w:t>
            </w:r>
          </w:p>
        </w:tc>
        <w:tc>
          <w:tcPr>
            <w:tcW w:w="710" w:type="pct"/>
            <w:noWrap/>
            <w:vAlign w:val="bottom"/>
          </w:tcPr>
          <w:p w14:paraId="68636D6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100,092</w:t>
            </w:r>
          </w:p>
        </w:tc>
        <w:tc>
          <w:tcPr>
            <w:tcW w:w="704" w:type="pct"/>
            <w:noWrap/>
            <w:vAlign w:val="bottom"/>
          </w:tcPr>
          <w:p w14:paraId="496820D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2,804,497</w:t>
            </w:r>
          </w:p>
        </w:tc>
      </w:tr>
      <w:tr w:rsidR="00CB4957" w:rsidRPr="00FD0F20" w14:paraId="1E41EBBD"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58D54E5"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Losses on onerous contracts and reversals of losses</w:t>
            </w:r>
          </w:p>
        </w:tc>
        <w:tc>
          <w:tcPr>
            <w:tcW w:w="710" w:type="pct"/>
            <w:noWrap/>
            <w:vAlign w:val="bottom"/>
          </w:tcPr>
          <w:p w14:paraId="09FE9B8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10" w:type="pct"/>
            <w:noWrap/>
            <w:vAlign w:val="bottom"/>
          </w:tcPr>
          <w:p w14:paraId="07A2393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8,870</w:t>
            </w:r>
          </w:p>
        </w:tc>
        <w:tc>
          <w:tcPr>
            <w:tcW w:w="710" w:type="pct"/>
            <w:noWrap/>
            <w:vAlign w:val="bottom"/>
          </w:tcPr>
          <w:p w14:paraId="7579569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noWrap/>
            <w:vAlign w:val="bottom"/>
          </w:tcPr>
          <w:p w14:paraId="4AFB720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noWrap/>
            <w:vAlign w:val="bottom"/>
          </w:tcPr>
          <w:p w14:paraId="2B52B04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8,870</w:t>
            </w:r>
          </w:p>
        </w:tc>
      </w:tr>
      <w:tr w:rsidR="00CB4957" w:rsidRPr="00FD0F20" w14:paraId="4133DF26"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61FD77DE"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Amortisation of cash flows to acquire insurance contracts</w:t>
            </w:r>
          </w:p>
        </w:tc>
        <w:tc>
          <w:tcPr>
            <w:tcW w:w="710" w:type="pct"/>
            <w:tcBorders>
              <w:bottom w:val="single" w:sz="4" w:space="0" w:color="auto"/>
            </w:tcBorders>
            <w:noWrap/>
            <w:vAlign w:val="bottom"/>
          </w:tcPr>
          <w:p w14:paraId="53EC610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177,608</w:t>
            </w:r>
          </w:p>
        </w:tc>
        <w:tc>
          <w:tcPr>
            <w:tcW w:w="710" w:type="pct"/>
            <w:tcBorders>
              <w:bottom w:val="single" w:sz="4" w:space="0" w:color="auto"/>
            </w:tcBorders>
            <w:noWrap/>
            <w:vAlign w:val="bottom"/>
          </w:tcPr>
          <w:p w14:paraId="2E54350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6F82DFF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0AD7478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tcBorders>
              <w:bottom w:val="single" w:sz="4" w:space="0" w:color="auto"/>
            </w:tcBorders>
            <w:noWrap/>
            <w:vAlign w:val="bottom"/>
          </w:tcPr>
          <w:p w14:paraId="7FDFA11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177,608</w:t>
            </w:r>
          </w:p>
        </w:tc>
      </w:tr>
      <w:tr w:rsidR="00CB4957" w:rsidRPr="00FD0F20" w14:paraId="3F78B5B7"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E048EF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0FECA11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3ED052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6EAED6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6DA157A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61ACDBC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5C399B77"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4E00573" w14:textId="77777777" w:rsidR="00CB4957" w:rsidRPr="00FD0F20" w:rsidRDefault="00CB4957" w:rsidP="00FF1E0D">
            <w:pPr>
              <w:keepNext/>
              <w:ind w:left="67" w:hanging="139"/>
              <w:contextualSpacing/>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Insurance service expenses</w:t>
            </w:r>
          </w:p>
        </w:tc>
        <w:tc>
          <w:tcPr>
            <w:tcW w:w="710" w:type="pct"/>
            <w:tcBorders>
              <w:bottom w:val="single" w:sz="4" w:space="0" w:color="auto"/>
            </w:tcBorders>
            <w:noWrap/>
            <w:vAlign w:val="bottom"/>
          </w:tcPr>
          <w:p w14:paraId="713DC9B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177,608</w:t>
            </w:r>
          </w:p>
        </w:tc>
        <w:tc>
          <w:tcPr>
            <w:tcW w:w="710" w:type="pct"/>
            <w:tcBorders>
              <w:bottom w:val="single" w:sz="4" w:space="0" w:color="auto"/>
            </w:tcBorders>
            <w:noWrap/>
            <w:vAlign w:val="bottom"/>
          </w:tcPr>
          <w:p w14:paraId="6A6F7EF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(26,406)</w:t>
            </w:r>
          </w:p>
        </w:tc>
        <w:tc>
          <w:tcPr>
            <w:tcW w:w="710" w:type="pct"/>
            <w:tcBorders>
              <w:bottom w:val="single" w:sz="4" w:space="0" w:color="auto"/>
            </w:tcBorders>
            <w:noWrap/>
            <w:vAlign w:val="bottom"/>
          </w:tcPr>
          <w:p w14:paraId="52679B2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2,739,681</w:t>
            </w:r>
          </w:p>
        </w:tc>
        <w:tc>
          <w:tcPr>
            <w:tcW w:w="710" w:type="pct"/>
            <w:tcBorders>
              <w:bottom w:val="single" w:sz="4" w:space="0" w:color="auto"/>
            </w:tcBorders>
            <w:noWrap/>
            <w:vAlign w:val="bottom"/>
          </w:tcPr>
          <w:p w14:paraId="6BB73E6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100,092</w:t>
            </w:r>
          </w:p>
        </w:tc>
        <w:tc>
          <w:tcPr>
            <w:tcW w:w="704" w:type="pct"/>
            <w:tcBorders>
              <w:bottom w:val="single" w:sz="4" w:space="0" w:color="auto"/>
            </w:tcBorders>
            <w:noWrap/>
            <w:vAlign w:val="bottom"/>
          </w:tcPr>
          <w:p w14:paraId="6FE26B4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2,990,975</w:t>
            </w:r>
          </w:p>
        </w:tc>
      </w:tr>
      <w:tr w:rsidR="00CB4957" w:rsidRPr="00FD0F20" w14:paraId="47892117"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90E120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1BD567D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64FC59E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01297E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459C18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2262E8C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71E3B34B"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2C7406D"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Insurance service result</w:t>
            </w:r>
          </w:p>
        </w:tc>
        <w:tc>
          <w:tcPr>
            <w:tcW w:w="710" w:type="pct"/>
            <w:noWrap/>
            <w:vAlign w:val="bottom"/>
          </w:tcPr>
          <w:p w14:paraId="60FF83F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(1,948,826)</w:t>
            </w:r>
          </w:p>
        </w:tc>
        <w:tc>
          <w:tcPr>
            <w:tcW w:w="710" w:type="pct"/>
            <w:noWrap/>
            <w:vAlign w:val="bottom"/>
          </w:tcPr>
          <w:p w14:paraId="45768A0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(26,406)</w:t>
            </w:r>
          </w:p>
        </w:tc>
        <w:tc>
          <w:tcPr>
            <w:tcW w:w="710" w:type="pct"/>
            <w:noWrap/>
            <w:vAlign w:val="bottom"/>
          </w:tcPr>
          <w:p w14:paraId="6F98F1B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2,739,681</w:t>
            </w:r>
          </w:p>
        </w:tc>
        <w:tc>
          <w:tcPr>
            <w:tcW w:w="710" w:type="pct"/>
            <w:noWrap/>
            <w:vAlign w:val="bottom"/>
          </w:tcPr>
          <w:p w14:paraId="597E2A3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100,092</w:t>
            </w:r>
          </w:p>
        </w:tc>
        <w:tc>
          <w:tcPr>
            <w:tcW w:w="704" w:type="pct"/>
            <w:noWrap/>
            <w:vAlign w:val="bottom"/>
          </w:tcPr>
          <w:p w14:paraId="58272C8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864,541</w:t>
            </w:r>
          </w:p>
        </w:tc>
      </w:tr>
      <w:tr w:rsidR="00CB4957" w:rsidRPr="00FD0F20" w14:paraId="46C6E3F8"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762414D"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Financial (income) expenses from insurance contracts issued</w:t>
            </w:r>
          </w:p>
        </w:tc>
        <w:tc>
          <w:tcPr>
            <w:tcW w:w="710" w:type="pct"/>
            <w:noWrap/>
            <w:vAlign w:val="bottom"/>
          </w:tcPr>
          <w:p w14:paraId="1F7006F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eastAsia="en-GB"/>
              </w:rPr>
            </w:pPr>
            <w:r w:rsidRPr="00FD0F20">
              <w:rPr>
                <w:rFonts w:ascii="Arial" w:eastAsia="Cordia New" w:hAnsi="Arial" w:cs="Arial"/>
                <w:color w:val="000000"/>
                <w:sz w:val="16"/>
                <w:szCs w:val="16"/>
                <w:cs/>
                <w:lang w:eastAsia="en-GB"/>
              </w:rPr>
              <w:t>(6</w:t>
            </w:r>
            <w:r w:rsidRPr="00FD0F20">
              <w:rPr>
                <w:rFonts w:ascii="Arial" w:eastAsia="Cordia New" w:hAnsi="Arial" w:cs="Arial"/>
                <w:color w:val="000000"/>
                <w:sz w:val="16"/>
                <w:szCs w:val="16"/>
                <w:lang w:eastAsia="en-GB"/>
              </w:rPr>
              <w:t>,</w:t>
            </w:r>
            <w:r w:rsidRPr="00FD0F20">
              <w:rPr>
                <w:rFonts w:ascii="Arial" w:eastAsia="Cordia New" w:hAnsi="Arial" w:cs="Arial"/>
                <w:color w:val="000000"/>
                <w:sz w:val="16"/>
                <w:szCs w:val="16"/>
                <w:cs/>
                <w:lang w:eastAsia="en-GB"/>
              </w:rPr>
              <w:t>293)</w:t>
            </w:r>
          </w:p>
        </w:tc>
        <w:tc>
          <w:tcPr>
            <w:tcW w:w="710" w:type="pct"/>
            <w:noWrap/>
            <w:vAlign w:val="bottom"/>
          </w:tcPr>
          <w:p w14:paraId="27C7B2A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(313)</w:t>
            </w:r>
          </w:p>
        </w:tc>
        <w:tc>
          <w:tcPr>
            <w:tcW w:w="710" w:type="pct"/>
            <w:noWrap/>
            <w:vAlign w:val="bottom"/>
          </w:tcPr>
          <w:p w14:paraId="331CAB3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2,597</w:t>
            </w:r>
          </w:p>
        </w:tc>
        <w:tc>
          <w:tcPr>
            <w:tcW w:w="710" w:type="pct"/>
            <w:noWrap/>
            <w:vAlign w:val="bottom"/>
          </w:tcPr>
          <w:p w14:paraId="6DE1704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(536)</w:t>
            </w:r>
          </w:p>
        </w:tc>
        <w:tc>
          <w:tcPr>
            <w:tcW w:w="704" w:type="pct"/>
            <w:noWrap/>
            <w:vAlign w:val="bottom"/>
          </w:tcPr>
          <w:p w14:paraId="7C9DA4C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(4,545)</w:t>
            </w:r>
          </w:p>
        </w:tc>
      </w:tr>
      <w:tr w:rsidR="00CB4957" w:rsidRPr="00FD0F20" w14:paraId="5A63AAB6"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724892B"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affecting insurance service result</w:t>
            </w:r>
          </w:p>
        </w:tc>
        <w:tc>
          <w:tcPr>
            <w:tcW w:w="710" w:type="pct"/>
            <w:tcBorders>
              <w:bottom w:val="single" w:sz="4" w:space="0" w:color="auto"/>
            </w:tcBorders>
            <w:noWrap/>
            <w:vAlign w:val="bottom"/>
          </w:tcPr>
          <w:p w14:paraId="2FAF1BE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hAnsi="Arial" w:cs="Arial"/>
                <w:color w:val="000000" w:themeColor="text1"/>
                <w:sz w:val="16"/>
                <w:szCs w:val="16"/>
                <w:lang w:eastAsia="en-GB"/>
              </w:rPr>
              <w:t>-</w:t>
            </w:r>
          </w:p>
        </w:tc>
        <w:tc>
          <w:tcPr>
            <w:tcW w:w="710" w:type="pct"/>
            <w:tcBorders>
              <w:bottom w:val="single" w:sz="4" w:space="0" w:color="auto"/>
            </w:tcBorders>
            <w:noWrap/>
            <w:vAlign w:val="bottom"/>
          </w:tcPr>
          <w:p w14:paraId="6BCF1CC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c>
          <w:tcPr>
            <w:tcW w:w="710" w:type="pct"/>
            <w:tcBorders>
              <w:bottom w:val="single" w:sz="4" w:space="0" w:color="auto"/>
            </w:tcBorders>
            <w:noWrap/>
            <w:vAlign w:val="bottom"/>
          </w:tcPr>
          <w:p w14:paraId="038EE0C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c>
          <w:tcPr>
            <w:tcW w:w="710" w:type="pct"/>
            <w:tcBorders>
              <w:bottom w:val="single" w:sz="4" w:space="0" w:color="auto"/>
            </w:tcBorders>
            <w:noWrap/>
            <w:vAlign w:val="bottom"/>
          </w:tcPr>
          <w:p w14:paraId="1B52AD1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c>
          <w:tcPr>
            <w:tcW w:w="704" w:type="pct"/>
            <w:tcBorders>
              <w:bottom w:val="single" w:sz="4" w:space="0" w:color="auto"/>
            </w:tcBorders>
            <w:noWrap/>
            <w:vAlign w:val="bottom"/>
          </w:tcPr>
          <w:p w14:paraId="4DC6B03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hAnsi="Arial" w:cs="Arial"/>
                <w:color w:val="000000" w:themeColor="text1"/>
                <w:sz w:val="16"/>
                <w:szCs w:val="16"/>
                <w:lang w:val="en-GB" w:eastAsia="en-GB"/>
              </w:rPr>
              <w:t>-</w:t>
            </w:r>
          </w:p>
        </w:tc>
      </w:tr>
      <w:tr w:rsidR="00CB4957" w:rsidRPr="00FD0F20" w14:paraId="4D981E75"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C98FBCF"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5400F90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45F8B8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2078235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BF0990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182B3B8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7F662140"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FD55BF9"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amount recognised in comprehensive income</w:t>
            </w:r>
          </w:p>
        </w:tc>
        <w:tc>
          <w:tcPr>
            <w:tcW w:w="710" w:type="pct"/>
            <w:tcBorders>
              <w:bottom w:val="single" w:sz="4" w:space="0" w:color="auto"/>
            </w:tcBorders>
            <w:noWrap/>
            <w:vAlign w:val="bottom"/>
          </w:tcPr>
          <w:p w14:paraId="173647C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(1,955,119)</w:t>
            </w:r>
          </w:p>
        </w:tc>
        <w:tc>
          <w:tcPr>
            <w:tcW w:w="710" w:type="pct"/>
            <w:tcBorders>
              <w:bottom w:val="single" w:sz="4" w:space="0" w:color="auto"/>
            </w:tcBorders>
            <w:noWrap/>
            <w:vAlign w:val="bottom"/>
          </w:tcPr>
          <w:p w14:paraId="186BB15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(26,719)</w:t>
            </w:r>
          </w:p>
        </w:tc>
        <w:tc>
          <w:tcPr>
            <w:tcW w:w="710" w:type="pct"/>
            <w:tcBorders>
              <w:bottom w:val="single" w:sz="4" w:space="0" w:color="auto"/>
            </w:tcBorders>
            <w:noWrap/>
            <w:vAlign w:val="bottom"/>
          </w:tcPr>
          <w:p w14:paraId="767E7A7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2,742,278</w:t>
            </w:r>
          </w:p>
        </w:tc>
        <w:tc>
          <w:tcPr>
            <w:tcW w:w="710" w:type="pct"/>
            <w:tcBorders>
              <w:bottom w:val="single" w:sz="4" w:space="0" w:color="auto"/>
            </w:tcBorders>
            <w:noWrap/>
            <w:vAlign w:val="bottom"/>
          </w:tcPr>
          <w:p w14:paraId="6D2C313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99,556</w:t>
            </w:r>
          </w:p>
        </w:tc>
        <w:tc>
          <w:tcPr>
            <w:tcW w:w="704" w:type="pct"/>
            <w:tcBorders>
              <w:bottom w:val="single" w:sz="4" w:space="0" w:color="auto"/>
            </w:tcBorders>
            <w:noWrap/>
            <w:vAlign w:val="bottom"/>
          </w:tcPr>
          <w:p w14:paraId="5369080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859,996</w:t>
            </w:r>
          </w:p>
        </w:tc>
      </w:tr>
      <w:tr w:rsidR="00CB4957" w:rsidRPr="00FD0F20" w14:paraId="64B36E65"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C16883E"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57756CE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EDF53C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689DB0D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4950C4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6503FAA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1D1AECF9"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29F0C74" w14:textId="77777777" w:rsidR="00CB4957" w:rsidRPr="00FD0F20" w:rsidRDefault="00CB4957" w:rsidP="00FF1E0D">
            <w:pPr>
              <w:ind w:left="67" w:hanging="139"/>
              <w:contextualSpacing/>
              <w:rPr>
                <w:rFonts w:ascii="Arial" w:hAnsi="Arial" w:cs="Arial"/>
                <w:b w:val="0"/>
                <w:bCs w:val="0"/>
                <w:color w:val="000000" w:themeColor="text1"/>
                <w:sz w:val="16"/>
                <w:szCs w:val="16"/>
                <w:lang w:eastAsia="en-GB"/>
              </w:rPr>
            </w:pPr>
            <w:r w:rsidRPr="00FD0F20">
              <w:rPr>
                <w:rFonts w:ascii="Arial" w:hAnsi="Arial" w:cs="Arial"/>
                <w:b w:val="0"/>
                <w:bCs w:val="0"/>
                <w:color w:val="000000" w:themeColor="text1"/>
                <w:sz w:val="16"/>
                <w:szCs w:val="16"/>
                <w:lang w:val="en-GB" w:eastAsia="en-GB"/>
              </w:rPr>
              <w:t>Investment component</w:t>
            </w:r>
          </w:p>
        </w:tc>
        <w:tc>
          <w:tcPr>
            <w:tcW w:w="710" w:type="pct"/>
            <w:noWrap/>
            <w:vAlign w:val="bottom"/>
          </w:tcPr>
          <w:p w14:paraId="3AADB05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(337,661)</w:t>
            </w:r>
          </w:p>
        </w:tc>
        <w:tc>
          <w:tcPr>
            <w:tcW w:w="710" w:type="pct"/>
            <w:noWrap/>
            <w:vAlign w:val="bottom"/>
          </w:tcPr>
          <w:p w14:paraId="34527FD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10" w:type="pct"/>
            <w:noWrap/>
            <w:vAlign w:val="bottom"/>
          </w:tcPr>
          <w:p w14:paraId="5BFE9E6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337,661</w:t>
            </w:r>
          </w:p>
        </w:tc>
        <w:tc>
          <w:tcPr>
            <w:tcW w:w="710" w:type="pct"/>
            <w:noWrap/>
            <w:vAlign w:val="bottom"/>
          </w:tcPr>
          <w:p w14:paraId="52101D6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noWrap/>
            <w:vAlign w:val="bottom"/>
          </w:tcPr>
          <w:p w14:paraId="4F44CA8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r>
      <w:tr w:rsidR="00CB4957" w:rsidRPr="00FD0F20" w14:paraId="1192A4A6"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D01C1F5"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Other changes effecting insurance assets and liabilities</w:t>
            </w:r>
          </w:p>
        </w:tc>
        <w:tc>
          <w:tcPr>
            <w:tcW w:w="710" w:type="pct"/>
            <w:noWrap/>
            <w:vAlign w:val="bottom"/>
          </w:tcPr>
          <w:p w14:paraId="377AA20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10" w:type="pct"/>
            <w:noWrap/>
            <w:vAlign w:val="bottom"/>
          </w:tcPr>
          <w:p w14:paraId="76A5DD9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w:t>
            </w:r>
          </w:p>
        </w:tc>
        <w:tc>
          <w:tcPr>
            <w:tcW w:w="710" w:type="pct"/>
            <w:noWrap/>
            <w:vAlign w:val="bottom"/>
          </w:tcPr>
          <w:p w14:paraId="543228B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val="en-GB" w:eastAsia="en-GB"/>
              </w:rPr>
            </w:pPr>
            <w:r w:rsidRPr="00FD0F20">
              <w:rPr>
                <w:rFonts w:ascii="Arial" w:eastAsia="Cordia New" w:hAnsi="Arial" w:cs="Arial"/>
                <w:color w:val="000000"/>
                <w:sz w:val="16"/>
                <w:szCs w:val="16"/>
                <w:lang w:val="en-GB" w:eastAsia="en-GB"/>
              </w:rPr>
              <w:t>-</w:t>
            </w:r>
          </w:p>
        </w:tc>
        <w:tc>
          <w:tcPr>
            <w:tcW w:w="710" w:type="pct"/>
            <w:noWrap/>
            <w:vAlign w:val="bottom"/>
          </w:tcPr>
          <w:p w14:paraId="2351E0D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noWrap/>
            <w:vAlign w:val="bottom"/>
          </w:tcPr>
          <w:p w14:paraId="172C179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r>
      <w:tr w:rsidR="00CB4957" w:rsidRPr="00FD0F20" w14:paraId="0490F107"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1C33A2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noWrap/>
            <w:vAlign w:val="bottom"/>
          </w:tcPr>
          <w:p w14:paraId="799A35A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2C08C81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67F2045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noWrap/>
            <w:vAlign w:val="bottom"/>
          </w:tcPr>
          <w:p w14:paraId="4A9D1E2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noWrap/>
            <w:vAlign w:val="bottom"/>
          </w:tcPr>
          <w:p w14:paraId="0899850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1A71AFA7"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77B55B6"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Cashflow</w:t>
            </w:r>
          </w:p>
        </w:tc>
        <w:tc>
          <w:tcPr>
            <w:tcW w:w="710" w:type="pct"/>
            <w:noWrap/>
            <w:vAlign w:val="bottom"/>
          </w:tcPr>
          <w:p w14:paraId="6193FB7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0523B21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4574FC3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33FCC99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4" w:type="pct"/>
            <w:noWrap/>
            <w:vAlign w:val="bottom"/>
          </w:tcPr>
          <w:p w14:paraId="03CE3FC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53FF91D2"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66C64E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Premiums received</w:t>
            </w:r>
          </w:p>
        </w:tc>
        <w:tc>
          <w:tcPr>
            <w:tcW w:w="710" w:type="pct"/>
            <w:noWrap/>
            <w:vAlign w:val="bottom"/>
          </w:tcPr>
          <w:p w14:paraId="57678D1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2,386,808</w:t>
            </w:r>
          </w:p>
        </w:tc>
        <w:tc>
          <w:tcPr>
            <w:tcW w:w="710" w:type="pct"/>
            <w:noWrap/>
            <w:vAlign w:val="bottom"/>
          </w:tcPr>
          <w:p w14:paraId="3A9D8F4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10" w:type="pct"/>
            <w:noWrap/>
            <w:vAlign w:val="bottom"/>
          </w:tcPr>
          <w:p w14:paraId="498DF59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noWrap/>
            <w:vAlign w:val="bottom"/>
          </w:tcPr>
          <w:p w14:paraId="6613DCE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noWrap/>
            <w:vAlign w:val="bottom"/>
          </w:tcPr>
          <w:p w14:paraId="230D659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2,386,808</w:t>
            </w:r>
          </w:p>
        </w:tc>
      </w:tr>
      <w:tr w:rsidR="00CB4957" w:rsidRPr="00FD0F20" w14:paraId="7BD05F32"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E8A0D11"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Paid claims and directly attributable expenses</w:t>
            </w:r>
          </w:p>
        </w:tc>
        <w:tc>
          <w:tcPr>
            <w:tcW w:w="710" w:type="pct"/>
            <w:noWrap/>
            <w:vAlign w:val="bottom"/>
          </w:tcPr>
          <w:p w14:paraId="61240E9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noWrap/>
            <w:vAlign w:val="bottom"/>
          </w:tcPr>
          <w:p w14:paraId="3F512A7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w:t>
            </w:r>
          </w:p>
        </w:tc>
        <w:tc>
          <w:tcPr>
            <w:tcW w:w="710" w:type="pct"/>
            <w:noWrap/>
            <w:vAlign w:val="bottom"/>
          </w:tcPr>
          <w:p w14:paraId="27D644F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eastAsia="en-GB"/>
              </w:rPr>
              <w:t>(2,127,410)</w:t>
            </w:r>
          </w:p>
        </w:tc>
        <w:tc>
          <w:tcPr>
            <w:tcW w:w="710" w:type="pct"/>
            <w:noWrap/>
            <w:vAlign w:val="bottom"/>
          </w:tcPr>
          <w:p w14:paraId="62205A4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noWrap/>
            <w:vAlign w:val="bottom"/>
          </w:tcPr>
          <w:p w14:paraId="0E33FF2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(2,127,410)</w:t>
            </w:r>
          </w:p>
        </w:tc>
      </w:tr>
      <w:tr w:rsidR="00CB4957" w:rsidRPr="00FD0F20" w14:paraId="7EA991D0"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03E0EDD0"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Insurance acquisition cash flows</w:t>
            </w:r>
          </w:p>
        </w:tc>
        <w:tc>
          <w:tcPr>
            <w:tcW w:w="710" w:type="pct"/>
            <w:tcBorders>
              <w:bottom w:val="single" w:sz="4" w:space="0" w:color="auto"/>
            </w:tcBorders>
            <w:noWrap/>
            <w:vAlign w:val="bottom"/>
          </w:tcPr>
          <w:p w14:paraId="671006B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(146,592)</w:t>
            </w:r>
          </w:p>
        </w:tc>
        <w:tc>
          <w:tcPr>
            <w:tcW w:w="710" w:type="pct"/>
            <w:tcBorders>
              <w:bottom w:val="single" w:sz="4" w:space="0" w:color="auto"/>
            </w:tcBorders>
            <w:noWrap/>
            <w:vAlign w:val="bottom"/>
          </w:tcPr>
          <w:p w14:paraId="6CDECFF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3ADCC14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w:t>
            </w:r>
          </w:p>
        </w:tc>
        <w:tc>
          <w:tcPr>
            <w:tcW w:w="710" w:type="pct"/>
            <w:tcBorders>
              <w:bottom w:val="single" w:sz="4" w:space="0" w:color="auto"/>
            </w:tcBorders>
            <w:noWrap/>
            <w:vAlign w:val="bottom"/>
          </w:tcPr>
          <w:p w14:paraId="41F04B9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tcBorders>
              <w:bottom w:val="single" w:sz="4" w:space="0" w:color="auto"/>
            </w:tcBorders>
            <w:noWrap/>
            <w:vAlign w:val="bottom"/>
          </w:tcPr>
          <w:p w14:paraId="3A91990E"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(146,592)</w:t>
            </w:r>
          </w:p>
        </w:tc>
      </w:tr>
      <w:tr w:rsidR="00CB4957" w:rsidRPr="00FD0F20" w14:paraId="3F2C2683"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A4BCFB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596BD8A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96425B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20882A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0B89F77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46E7A18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41DDEC23"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1BCE361A" w14:textId="77777777" w:rsidR="00CB4957" w:rsidRPr="00FD0F20" w:rsidRDefault="00CB4957" w:rsidP="00FF1E0D">
            <w:pPr>
              <w:keepNext/>
              <w:ind w:left="67" w:hanging="139"/>
              <w:contextualSpacing/>
              <w:rPr>
                <w:rFonts w:ascii="Arial" w:hAnsi="Arial" w:cs="Arial"/>
                <w:b w:val="0"/>
                <w:bCs w:val="0"/>
                <w:color w:val="000000" w:themeColor="text1"/>
                <w:sz w:val="16"/>
                <w:szCs w:val="16"/>
                <w:lang w:eastAsia="en-GB"/>
              </w:rPr>
            </w:pPr>
            <w:r w:rsidRPr="00FD0F20">
              <w:rPr>
                <w:rFonts w:ascii="Arial" w:hAnsi="Arial" w:cs="Arial"/>
                <w:color w:val="000000" w:themeColor="text1"/>
                <w:sz w:val="16"/>
                <w:szCs w:val="16"/>
                <w:lang w:val="en-GB" w:eastAsia="en-GB"/>
              </w:rPr>
              <w:t>Total cashflow</w:t>
            </w:r>
          </w:p>
        </w:tc>
        <w:tc>
          <w:tcPr>
            <w:tcW w:w="710" w:type="pct"/>
            <w:tcBorders>
              <w:bottom w:val="single" w:sz="4" w:space="0" w:color="auto"/>
            </w:tcBorders>
            <w:noWrap/>
            <w:vAlign w:val="bottom"/>
          </w:tcPr>
          <w:p w14:paraId="50FE340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2,240,216</w:t>
            </w:r>
          </w:p>
        </w:tc>
        <w:tc>
          <w:tcPr>
            <w:tcW w:w="710" w:type="pct"/>
            <w:tcBorders>
              <w:bottom w:val="single" w:sz="4" w:space="0" w:color="auto"/>
            </w:tcBorders>
            <w:noWrap/>
            <w:vAlign w:val="bottom"/>
          </w:tcPr>
          <w:p w14:paraId="431DB27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10" w:type="pct"/>
            <w:tcBorders>
              <w:bottom w:val="single" w:sz="4" w:space="0" w:color="auto"/>
            </w:tcBorders>
            <w:noWrap/>
            <w:vAlign w:val="bottom"/>
          </w:tcPr>
          <w:p w14:paraId="6553C66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(2,127,410)</w:t>
            </w:r>
          </w:p>
        </w:tc>
        <w:tc>
          <w:tcPr>
            <w:tcW w:w="710" w:type="pct"/>
            <w:tcBorders>
              <w:bottom w:val="single" w:sz="4" w:space="0" w:color="auto"/>
            </w:tcBorders>
            <w:noWrap/>
            <w:vAlign w:val="bottom"/>
          </w:tcPr>
          <w:p w14:paraId="59F0764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w:t>
            </w:r>
          </w:p>
        </w:tc>
        <w:tc>
          <w:tcPr>
            <w:tcW w:w="704" w:type="pct"/>
            <w:tcBorders>
              <w:bottom w:val="single" w:sz="4" w:space="0" w:color="auto"/>
            </w:tcBorders>
            <w:noWrap/>
            <w:vAlign w:val="bottom"/>
          </w:tcPr>
          <w:p w14:paraId="78F749F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112,806</w:t>
            </w:r>
          </w:p>
        </w:tc>
      </w:tr>
      <w:tr w:rsidR="00CB4957" w:rsidRPr="00FD0F20" w14:paraId="1A46EF18"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79B8DF57"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445D0AA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406DD6C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50D52F5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1D84F18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1033476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r>
      <w:tr w:rsidR="00CB4957" w:rsidRPr="00FD0F20" w14:paraId="35A62AF6"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2E4F39CC"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0" w:type="pct"/>
            <w:noWrap/>
            <w:vAlign w:val="bottom"/>
          </w:tcPr>
          <w:p w14:paraId="306904ED"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p>
        </w:tc>
        <w:tc>
          <w:tcPr>
            <w:tcW w:w="710" w:type="pct"/>
            <w:noWrap/>
            <w:vAlign w:val="bottom"/>
          </w:tcPr>
          <w:p w14:paraId="47EECC5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2F211F8F"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10" w:type="pct"/>
            <w:noWrap/>
            <w:vAlign w:val="bottom"/>
          </w:tcPr>
          <w:p w14:paraId="24C48C8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c>
          <w:tcPr>
            <w:tcW w:w="704" w:type="pct"/>
            <w:noWrap/>
            <w:vAlign w:val="bottom"/>
          </w:tcPr>
          <w:p w14:paraId="234F561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p>
        </w:tc>
      </w:tr>
      <w:tr w:rsidR="00CB4957" w:rsidRPr="00FD0F20" w14:paraId="18B7B873"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42CAF636"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liabilities</w:t>
            </w:r>
          </w:p>
        </w:tc>
        <w:tc>
          <w:tcPr>
            <w:tcW w:w="710" w:type="pct"/>
            <w:noWrap/>
            <w:vAlign w:val="bottom"/>
          </w:tcPr>
          <w:p w14:paraId="7F543D1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542,295</w:t>
            </w:r>
          </w:p>
        </w:tc>
        <w:tc>
          <w:tcPr>
            <w:tcW w:w="710" w:type="pct"/>
            <w:noWrap/>
            <w:vAlign w:val="bottom"/>
          </w:tcPr>
          <w:p w14:paraId="5DB8CCD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eastAsia="en-GB"/>
              </w:rPr>
              <w:t>18,969</w:t>
            </w:r>
          </w:p>
        </w:tc>
        <w:tc>
          <w:tcPr>
            <w:tcW w:w="710" w:type="pct"/>
            <w:noWrap/>
            <w:vAlign w:val="bottom"/>
          </w:tcPr>
          <w:p w14:paraId="1597F99A"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1,194,597</w:t>
            </w:r>
          </w:p>
        </w:tc>
        <w:tc>
          <w:tcPr>
            <w:tcW w:w="710" w:type="pct"/>
            <w:noWrap/>
            <w:vAlign w:val="bottom"/>
          </w:tcPr>
          <w:p w14:paraId="024F4F1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159,458</w:t>
            </w:r>
          </w:p>
        </w:tc>
        <w:tc>
          <w:tcPr>
            <w:tcW w:w="704" w:type="pct"/>
            <w:noWrap/>
            <w:vAlign w:val="bottom"/>
          </w:tcPr>
          <w:p w14:paraId="37998CB4"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1,915,319</w:t>
            </w:r>
          </w:p>
        </w:tc>
      </w:tr>
      <w:tr w:rsidR="00CB4957" w:rsidRPr="00FD0F20" w14:paraId="4AFF4748"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5B2BE333"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r w:rsidRPr="00FD0F20">
              <w:rPr>
                <w:rFonts w:ascii="Arial" w:hAnsi="Arial" w:cs="Arial"/>
                <w:b w:val="0"/>
                <w:bCs w:val="0"/>
                <w:color w:val="000000" w:themeColor="text1"/>
                <w:sz w:val="16"/>
                <w:szCs w:val="16"/>
                <w:lang w:val="en-GB" w:eastAsia="en-GB"/>
              </w:rPr>
              <w:t>Ending balance of Insurance contract assets</w:t>
            </w:r>
          </w:p>
        </w:tc>
        <w:tc>
          <w:tcPr>
            <w:tcW w:w="710" w:type="pct"/>
            <w:tcBorders>
              <w:bottom w:val="single" w:sz="4" w:space="0" w:color="auto"/>
            </w:tcBorders>
            <w:noWrap/>
            <w:vAlign w:val="bottom"/>
          </w:tcPr>
          <w:p w14:paraId="3DB80A0C"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13,398</w:t>
            </w:r>
          </w:p>
        </w:tc>
        <w:tc>
          <w:tcPr>
            <w:tcW w:w="710" w:type="pct"/>
            <w:tcBorders>
              <w:bottom w:val="single" w:sz="4" w:space="0" w:color="auto"/>
            </w:tcBorders>
            <w:noWrap/>
            <w:vAlign w:val="bottom"/>
          </w:tcPr>
          <w:p w14:paraId="5866452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1,170</w:t>
            </w:r>
          </w:p>
        </w:tc>
        <w:tc>
          <w:tcPr>
            <w:tcW w:w="710" w:type="pct"/>
            <w:tcBorders>
              <w:bottom w:val="single" w:sz="4" w:space="0" w:color="auto"/>
            </w:tcBorders>
            <w:noWrap/>
            <w:vAlign w:val="bottom"/>
          </w:tcPr>
          <w:p w14:paraId="6676C380"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(139,676)</w:t>
            </w:r>
          </w:p>
        </w:tc>
        <w:tc>
          <w:tcPr>
            <w:tcW w:w="710" w:type="pct"/>
            <w:tcBorders>
              <w:bottom w:val="single" w:sz="4" w:space="0" w:color="auto"/>
            </w:tcBorders>
            <w:noWrap/>
            <w:vAlign w:val="bottom"/>
          </w:tcPr>
          <w:p w14:paraId="7536EE66"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8,908</w:t>
            </w:r>
          </w:p>
        </w:tc>
        <w:tc>
          <w:tcPr>
            <w:tcW w:w="704" w:type="pct"/>
            <w:tcBorders>
              <w:bottom w:val="single" w:sz="4" w:space="0" w:color="auto"/>
            </w:tcBorders>
            <w:noWrap/>
            <w:vAlign w:val="bottom"/>
          </w:tcPr>
          <w:p w14:paraId="5764A44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eastAsia="en-GB"/>
              </w:rPr>
            </w:pPr>
            <w:r w:rsidRPr="00FD0F20">
              <w:rPr>
                <w:rFonts w:ascii="Arial" w:eastAsia="Cordia New" w:hAnsi="Arial" w:cs="Arial"/>
                <w:color w:val="000000"/>
                <w:sz w:val="16"/>
                <w:szCs w:val="16"/>
                <w:lang w:val="en-GB" w:eastAsia="en-GB"/>
              </w:rPr>
              <w:t>(116,200)</w:t>
            </w:r>
          </w:p>
        </w:tc>
      </w:tr>
      <w:tr w:rsidR="00CB4957" w:rsidRPr="00FD0F20" w14:paraId="586BAC87"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E5E68ED" w14:textId="77777777" w:rsidR="00CB4957" w:rsidRPr="00FD0F20" w:rsidRDefault="00CB4957" w:rsidP="00FF1E0D">
            <w:pPr>
              <w:ind w:left="67" w:hanging="139"/>
              <w:contextualSpacing/>
              <w:rPr>
                <w:rFonts w:ascii="Arial" w:hAnsi="Arial" w:cs="Arial"/>
                <w:b w:val="0"/>
                <w:bCs w:val="0"/>
                <w:color w:val="000000" w:themeColor="text1"/>
                <w:sz w:val="16"/>
                <w:szCs w:val="16"/>
                <w:lang w:val="en-GB" w:eastAsia="en-GB"/>
              </w:rPr>
            </w:pPr>
          </w:p>
        </w:tc>
        <w:tc>
          <w:tcPr>
            <w:tcW w:w="710" w:type="pct"/>
            <w:tcBorders>
              <w:top w:val="single" w:sz="4" w:space="0" w:color="auto"/>
            </w:tcBorders>
            <w:noWrap/>
            <w:vAlign w:val="bottom"/>
          </w:tcPr>
          <w:p w14:paraId="46EC28C9"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6CE574F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9C43E28"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10" w:type="pct"/>
            <w:tcBorders>
              <w:top w:val="single" w:sz="4" w:space="0" w:color="auto"/>
            </w:tcBorders>
            <w:noWrap/>
            <w:vAlign w:val="bottom"/>
          </w:tcPr>
          <w:p w14:paraId="38916112"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lang w:val="en-GB" w:eastAsia="en-GB"/>
              </w:rPr>
            </w:pPr>
          </w:p>
        </w:tc>
        <w:tc>
          <w:tcPr>
            <w:tcW w:w="704" w:type="pct"/>
            <w:tcBorders>
              <w:top w:val="single" w:sz="4" w:space="0" w:color="auto"/>
            </w:tcBorders>
            <w:noWrap/>
            <w:vAlign w:val="bottom"/>
          </w:tcPr>
          <w:p w14:paraId="3C45AF87"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6"/>
                <w:szCs w:val="16"/>
                <w:cs/>
                <w:lang w:val="en-GB" w:eastAsia="en-GB"/>
              </w:rPr>
            </w:pPr>
          </w:p>
        </w:tc>
      </w:tr>
      <w:tr w:rsidR="00CB4957" w:rsidRPr="00FD0F20" w14:paraId="12A5FC12" w14:textId="77777777" w:rsidTr="00647074">
        <w:tc>
          <w:tcPr>
            <w:cnfStyle w:val="001000000000" w:firstRow="0" w:lastRow="0" w:firstColumn="1" w:lastColumn="0" w:oddVBand="0" w:evenVBand="0" w:oddHBand="0" w:evenHBand="0" w:firstRowFirstColumn="0" w:firstRowLastColumn="0" w:lastRowFirstColumn="0" w:lastRowLastColumn="0"/>
            <w:tcW w:w="1456" w:type="pct"/>
            <w:noWrap/>
            <w:vAlign w:val="bottom"/>
          </w:tcPr>
          <w:p w14:paraId="35C692C2" w14:textId="77777777" w:rsidR="00CB4957" w:rsidRPr="00FD0F20" w:rsidRDefault="00CB4957" w:rsidP="00FF1E0D">
            <w:pPr>
              <w:keepNext/>
              <w:ind w:left="67" w:hanging="139"/>
              <w:contextualSpacing/>
              <w:rPr>
                <w:rFonts w:ascii="Arial" w:hAnsi="Arial" w:cs="Arial"/>
                <w:b w:val="0"/>
                <w:bCs w:val="0"/>
                <w:color w:val="000000" w:themeColor="text1"/>
                <w:sz w:val="16"/>
                <w:szCs w:val="16"/>
                <w:lang w:val="en-GB" w:eastAsia="en-GB"/>
              </w:rPr>
            </w:pPr>
            <w:r w:rsidRPr="00FD0F20">
              <w:rPr>
                <w:rFonts w:ascii="Arial" w:hAnsi="Arial" w:cs="Arial"/>
                <w:color w:val="000000" w:themeColor="text1"/>
                <w:sz w:val="16"/>
                <w:szCs w:val="16"/>
                <w:lang w:val="en-GB" w:eastAsia="en-GB"/>
              </w:rPr>
              <w:t>Net ending balance</w:t>
            </w:r>
          </w:p>
        </w:tc>
        <w:tc>
          <w:tcPr>
            <w:tcW w:w="710" w:type="pct"/>
            <w:tcBorders>
              <w:bottom w:val="single" w:sz="4" w:space="0" w:color="auto"/>
            </w:tcBorders>
            <w:noWrap/>
            <w:vAlign w:val="bottom"/>
          </w:tcPr>
          <w:p w14:paraId="1DF8DC8B"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555,693</w:t>
            </w:r>
          </w:p>
        </w:tc>
        <w:tc>
          <w:tcPr>
            <w:tcW w:w="710" w:type="pct"/>
            <w:tcBorders>
              <w:bottom w:val="single" w:sz="4" w:space="0" w:color="auto"/>
            </w:tcBorders>
            <w:noWrap/>
            <w:vAlign w:val="bottom"/>
          </w:tcPr>
          <w:p w14:paraId="6F317F9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20,139</w:t>
            </w:r>
          </w:p>
        </w:tc>
        <w:tc>
          <w:tcPr>
            <w:tcW w:w="710" w:type="pct"/>
            <w:tcBorders>
              <w:bottom w:val="single" w:sz="4" w:space="0" w:color="auto"/>
            </w:tcBorders>
            <w:noWrap/>
            <w:vAlign w:val="bottom"/>
          </w:tcPr>
          <w:p w14:paraId="58F87515"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1,054,921</w:t>
            </w:r>
          </w:p>
        </w:tc>
        <w:tc>
          <w:tcPr>
            <w:tcW w:w="710" w:type="pct"/>
            <w:tcBorders>
              <w:bottom w:val="single" w:sz="4" w:space="0" w:color="auto"/>
            </w:tcBorders>
            <w:noWrap/>
            <w:vAlign w:val="bottom"/>
          </w:tcPr>
          <w:p w14:paraId="4EB08D81"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lang w:val="en-GB" w:eastAsia="en-GB"/>
              </w:rPr>
            </w:pPr>
            <w:r w:rsidRPr="00FD0F20">
              <w:rPr>
                <w:rFonts w:ascii="Arial" w:eastAsia="Cordia New" w:hAnsi="Arial" w:cs="Arial"/>
                <w:color w:val="000000"/>
                <w:sz w:val="16"/>
                <w:szCs w:val="16"/>
                <w:lang w:val="en-GB" w:eastAsia="en-GB"/>
              </w:rPr>
              <w:t>168,366</w:t>
            </w:r>
          </w:p>
        </w:tc>
        <w:tc>
          <w:tcPr>
            <w:tcW w:w="704" w:type="pct"/>
            <w:tcBorders>
              <w:bottom w:val="single" w:sz="4" w:space="0" w:color="auto"/>
            </w:tcBorders>
            <w:noWrap/>
            <w:vAlign w:val="bottom"/>
          </w:tcPr>
          <w:p w14:paraId="663176C3" w14:textId="77777777" w:rsidR="00CB4957" w:rsidRPr="00FD0F20" w:rsidRDefault="00CB495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cs/>
                <w:lang w:eastAsia="en-GB"/>
              </w:rPr>
            </w:pPr>
            <w:r w:rsidRPr="00FD0F20">
              <w:rPr>
                <w:rFonts w:ascii="Arial" w:eastAsia="Cordia New" w:hAnsi="Arial" w:cs="Arial"/>
                <w:color w:val="000000"/>
                <w:sz w:val="16"/>
                <w:szCs w:val="16"/>
                <w:lang w:val="en-GB" w:eastAsia="en-GB"/>
              </w:rPr>
              <w:t>1,799,119</w:t>
            </w:r>
          </w:p>
        </w:tc>
      </w:tr>
    </w:tbl>
    <w:p w14:paraId="2A4FC7EE" w14:textId="77777777" w:rsidR="003D78F3" w:rsidRPr="00FD0F20" w:rsidRDefault="003D78F3" w:rsidP="00FF1E0D">
      <w:pPr>
        <w:rPr>
          <w:rFonts w:ascii="Arial" w:hAnsi="Arial" w:cs="Arial"/>
          <w:color w:val="000000" w:themeColor="text1"/>
          <w:sz w:val="18"/>
          <w:szCs w:val="18"/>
          <w:cs/>
          <w:lang w:val="en-GB" w:eastAsia="th-TH" w:bidi="th-TH"/>
        </w:rPr>
      </w:pPr>
      <w:r w:rsidRPr="00FD0F20">
        <w:rPr>
          <w:rFonts w:ascii="Arial" w:hAnsi="Arial" w:cs="Arial"/>
          <w:color w:val="000000" w:themeColor="text1"/>
          <w:sz w:val="18"/>
          <w:szCs w:val="18"/>
          <w:cs/>
          <w:lang w:val="en-GB" w:eastAsia="th-TH" w:bidi="th-TH"/>
        </w:rPr>
        <w:br w:type="page"/>
      </w:r>
    </w:p>
    <w:p w14:paraId="2AD13E69" w14:textId="1B777389" w:rsidR="006F549E" w:rsidRPr="00FD0F20" w:rsidRDefault="006F549E" w:rsidP="00FF1E0D">
      <w:pPr>
        <w:ind w:left="1089" w:hanging="540"/>
        <w:jc w:val="thaiDistribute"/>
        <w:rPr>
          <w:rFonts w:ascii="Arial" w:eastAsia="Arial" w:hAnsi="Arial" w:cs="Arial"/>
          <w:b/>
          <w:bCs/>
          <w:color w:val="000000" w:themeColor="text1"/>
          <w:sz w:val="18"/>
          <w:szCs w:val="18"/>
          <w:lang w:val="en-GB" w:eastAsia="th-TH"/>
        </w:rPr>
      </w:pPr>
      <w:r w:rsidRPr="00FD0F20">
        <w:rPr>
          <w:rFonts w:ascii="Arial" w:hAnsi="Arial" w:cs="Arial"/>
          <w:b/>
          <w:bCs/>
          <w:color w:val="000000" w:themeColor="text1"/>
          <w:sz w:val="18"/>
          <w:szCs w:val="18"/>
          <w:cs/>
          <w:lang w:val="en-GB" w:eastAsia="th-TH"/>
        </w:rPr>
        <w:t>1</w:t>
      </w:r>
      <w:r w:rsidR="002140C4" w:rsidRPr="00FD0F20">
        <w:rPr>
          <w:rFonts w:ascii="Arial" w:hAnsi="Arial" w:cs="Arial"/>
          <w:b/>
          <w:bCs/>
          <w:color w:val="000000" w:themeColor="text1"/>
          <w:sz w:val="18"/>
          <w:szCs w:val="18"/>
          <w:lang w:val="en-GB" w:eastAsia="th-TH"/>
        </w:rPr>
        <w:t>5</w:t>
      </w:r>
      <w:r w:rsidRPr="00FD0F20">
        <w:rPr>
          <w:rFonts w:ascii="Arial" w:hAnsi="Arial" w:cs="Arial"/>
          <w:b/>
          <w:bCs/>
          <w:color w:val="000000" w:themeColor="text1"/>
          <w:sz w:val="18"/>
          <w:szCs w:val="18"/>
          <w:cs/>
          <w:lang w:val="en-GB" w:eastAsia="th-TH"/>
        </w:rPr>
        <w:t>.</w:t>
      </w:r>
      <w:r w:rsidRPr="00FD0F20">
        <w:rPr>
          <w:rFonts w:ascii="Arial" w:hAnsi="Arial" w:cs="Arial"/>
          <w:b/>
          <w:bCs/>
          <w:color w:val="000000" w:themeColor="text1"/>
          <w:sz w:val="18"/>
          <w:szCs w:val="18"/>
          <w:lang w:val="en-GB" w:eastAsia="th-TH"/>
        </w:rPr>
        <w:t>1.2</w:t>
      </w:r>
      <w:r w:rsidRPr="00FD0F20">
        <w:rPr>
          <w:rFonts w:ascii="Arial" w:hAnsi="Arial" w:cs="Arial"/>
          <w:b/>
          <w:bCs/>
          <w:color w:val="000000" w:themeColor="text1"/>
          <w:sz w:val="18"/>
          <w:szCs w:val="18"/>
          <w:lang w:val="en-GB" w:eastAsia="th-TH"/>
        </w:rPr>
        <w:tab/>
      </w:r>
      <w:r w:rsidRPr="00FD0F20">
        <w:rPr>
          <w:rFonts w:ascii="Arial" w:eastAsia="Arial" w:hAnsi="Arial" w:cs="Arial"/>
          <w:b/>
          <w:bCs/>
          <w:color w:val="000000" w:themeColor="text1"/>
          <w:spacing w:val="-4"/>
          <w:sz w:val="18"/>
          <w:szCs w:val="18"/>
          <w:lang w:val="en-GB" w:eastAsia="th-TH"/>
        </w:rPr>
        <w:t xml:space="preserve">Reconciliation of </w:t>
      </w:r>
      <w:r w:rsidR="002B7797" w:rsidRPr="00FD0F20">
        <w:rPr>
          <w:rFonts w:ascii="Arial" w:eastAsia="Arial" w:hAnsi="Arial" w:cs="Arial"/>
          <w:b/>
          <w:bCs/>
          <w:color w:val="000000" w:themeColor="text1"/>
          <w:spacing w:val="-4"/>
          <w:sz w:val="18"/>
          <w:szCs w:val="22"/>
          <w:lang w:val="en-GB" w:eastAsia="th-TH" w:bidi="th-TH"/>
        </w:rPr>
        <w:t>l</w:t>
      </w:r>
      <w:r w:rsidRPr="00FD0F20">
        <w:rPr>
          <w:rFonts w:ascii="Arial" w:eastAsia="Arial" w:hAnsi="Arial" w:cs="Arial"/>
          <w:b/>
          <w:bCs/>
          <w:color w:val="000000" w:themeColor="text1"/>
          <w:spacing w:val="-4"/>
          <w:sz w:val="18"/>
          <w:szCs w:val="18"/>
          <w:lang w:val="en-GB" w:eastAsia="th-TH"/>
        </w:rPr>
        <w:t xml:space="preserve">iabilities for </w:t>
      </w:r>
      <w:r w:rsidR="002B7797" w:rsidRPr="00FD0F20">
        <w:rPr>
          <w:rFonts w:ascii="Arial" w:eastAsia="Arial" w:hAnsi="Arial" w:cs="Arial"/>
          <w:b/>
          <w:bCs/>
          <w:color w:val="000000" w:themeColor="text1"/>
          <w:spacing w:val="-4"/>
          <w:sz w:val="18"/>
          <w:szCs w:val="18"/>
          <w:lang w:val="en-GB" w:eastAsia="th-TH"/>
        </w:rPr>
        <w:t>r</w:t>
      </w:r>
      <w:r w:rsidRPr="00FD0F20">
        <w:rPr>
          <w:rFonts w:ascii="Arial" w:eastAsia="Arial" w:hAnsi="Arial" w:cs="Arial"/>
          <w:b/>
          <w:bCs/>
          <w:color w:val="000000" w:themeColor="text1"/>
          <w:spacing w:val="-4"/>
          <w:sz w:val="18"/>
          <w:szCs w:val="18"/>
          <w:lang w:val="en-GB" w:eastAsia="th-TH"/>
        </w:rPr>
        <w:t xml:space="preserve">emaining </w:t>
      </w:r>
      <w:r w:rsidR="002B7797" w:rsidRPr="00FD0F20">
        <w:rPr>
          <w:rFonts w:ascii="Arial" w:eastAsia="Arial" w:hAnsi="Arial" w:cs="Arial"/>
          <w:b/>
          <w:bCs/>
          <w:color w:val="000000" w:themeColor="text1"/>
          <w:spacing w:val="-4"/>
          <w:sz w:val="18"/>
          <w:szCs w:val="18"/>
          <w:lang w:val="en-GB" w:eastAsia="th-TH"/>
        </w:rPr>
        <w:t>c</w:t>
      </w:r>
      <w:r w:rsidRPr="00FD0F20">
        <w:rPr>
          <w:rFonts w:ascii="Arial" w:eastAsia="Arial" w:hAnsi="Arial" w:cs="Arial"/>
          <w:b/>
          <w:bCs/>
          <w:color w:val="000000" w:themeColor="text1"/>
          <w:spacing w:val="-4"/>
          <w:sz w:val="18"/>
          <w:szCs w:val="18"/>
          <w:lang w:val="en-GB" w:eastAsia="th-TH"/>
        </w:rPr>
        <w:t xml:space="preserve">overage and </w:t>
      </w:r>
      <w:r w:rsidR="002B7797" w:rsidRPr="00FD0F20">
        <w:rPr>
          <w:rFonts w:ascii="Arial" w:eastAsia="Arial" w:hAnsi="Arial" w:cs="Arial"/>
          <w:b/>
          <w:bCs/>
          <w:color w:val="000000" w:themeColor="text1"/>
          <w:spacing w:val="-4"/>
          <w:sz w:val="18"/>
          <w:szCs w:val="18"/>
          <w:lang w:val="en-GB" w:eastAsia="th-TH"/>
        </w:rPr>
        <w:t>l</w:t>
      </w:r>
      <w:r w:rsidRPr="00FD0F20">
        <w:rPr>
          <w:rFonts w:ascii="Arial" w:eastAsia="Arial" w:hAnsi="Arial" w:cs="Arial"/>
          <w:b/>
          <w:bCs/>
          <w:color w:val="000000" w:themeColor="text1"/>
          <w:spacing w:val="-4"/>
          <w:sz w:val="18"/>
          <w:szCs w:val="18"/>
          <w:lang w:val="en-GB" w:eastAsia="th-TH"/>
        </w:rPr>
        <w:t xml:space="preserve">iabilities for </w:t>
      </w:r>
      <w:r w:rsidR="002B7797" w:rsidRPr="00FD0F20">
        <w:rPr>
          <w:rFonts w:ascii="Arial" w:eastAsia="Arial" w:hAnsi="Arial" w:cs="Arial"/>
          <w:b/>
          <w:bCs/>
          <w:color w:val="000000" w:themeColor="text1"/>
          <w:spacing w:val="-4"/>
          <w:sz w:val="18"/>
          <w:szCs w:val="18"/>
          <w:lang w:val="en-GB" w:eastAsia="th-TH"/>
        </w:rPr>
        <w:t>i</w:t>
      </w:r>
      <w:r w:rsidRPr="00FD0F20">
        <w:rPr>
          <w:rFonts w:ascii="Arial" w:eastAsia="Arial" w:hAnsi="Arial" w:cs="Arial"/>
          <w:b/>
          <w:bCs/>
          <w:color w:val="000000" w:themeColor="text1"/>
          <w:spacing w:val="-4"/>
          <w:sz w:val="18"/>
          <w:szCs w:val="18"/>
          <w:lang w:val="en-GB" w:eastAsia="th-TH"/>
        </w:rPr>
        <w:t xml:space="preserve">ncurred </w:t>
      </w:r>
      <w:r w:rsidR="008A625B" w:rsidRPr="00FD0F20">
        <w:rPr>
          <w:rFonts w:ascii="Arial" w:eastAsia="Arial" w:hAnsi="Arial" w:cs="Arial"/>
          <w:b/>
          <w:bCs/>
          <w:color w:val="000000" w:themeColor="text1"/>
          <w:spacing w:val="-4"/>
          <w:sz w:val="18"/>
          <w:szCs w:val="18"/>
          <w:lang w:val="en-GB" w:eastAsia="th-TH"/>
        </w:rPr>
        <w:t>c</w:t>
      </w:r>
      <w:r w:rsidRPr="00FD0F20">
        <w:rPr>
          <w:rFonts w:ascii="Arial" w:eastAsia="Arial" w:hAnsi="Arial" w:cs="Arial"/>
          <w:b/>
          <w:bCs/>
          <w:color w:val="000000" w:themeColor="text1"/>
          <w:spacing w:val="-4"/>
          <w:sz w:val="18"/>
          <w:szCs w:val="18"/>
          <w:lang w:val="en-GB" w:eastAsia="th-TH"/>
        </w:rPr>
        <w:t>laims - Reinsurance</w:t>
      </w:r>
      <w:r w:rsidRPr="00FD0F20">
        <w:rPr>
          <w:rFonts w:ascii="Arial" w:eastAsia="Arial" w:hAnsi="Arial" w:cs="Arial"/>
          <w:b/>
          <w:bCs/>
          <w:color w:val="000000" w:themeColor="text1"/>
          <w:sz w:val="18"/>
          <w:szCs w:val="18"/>
          <w:lang w:val="en-GB" w:eastAsia="th-TH"/>
        </w:rPr>
        <w:t xml:space="preserve"> </w:t>
      </w:r>
      <w:r w:rsidR="002B7797" w:rsidRPr="00FD0F20">
        <w:rPr>
          <w:rFonts w:ascii="Arial" w:eastAsia="Arial" w:hAnsi="Arial" w:cs="Arial"/>
          <w:b/>
          <w:bCs/>
          <w:color w:val="000000" w:themeColor="text1"/>
          <w:sz w:val="18"/>
          <w:szCs w:val="18"/>
          <w:lang w:val="en-GB" w:eastAsia="th-TH"/>
        </w:rPr>
        <w:t>c</w:t>
      </w:r>
      <w:r w:rsidRPr="00FD0F20">
        <w:rPr>
          <w:rFonts w:ascii="Arial" w:eastAsia="Arial" w:hAnsi="Arial" w:cs="Arial"/>
          <w:b/>
          <w:bCs/>
          <w:color w:val="000000" w:themeColor="text1"/>
          <w:sz w:val="18"/>
          <w:szCs w:val="18"/>
          <w:lang w:val="en-GB" w:eastAsia="th-TH"/>
        </w:rPr>
        <w:t xml:space="preserve">ontracts </w:t>
      </w:r>
      <w:r w:rsidR="002B7797" w:rsidRPr="00FD0F20">
        <w:rPr>
          <w:rFonts w:ascii="Arial" w:eastAsia="Arial" w:hAnsi="Arial" w:cs="Arial"/>
          <w:b/>
          <w:bCs/>
          <w:color w:val="000000" w:themeColor="text1"/>
          <w:sz w:val="18"/>
          <w:szCs w:val="18"/>
          <w:lang w:val="en-GB" w:eastAsia="th-TH"/>
        </w:rPr>
        <w:t>h</w:t>
      </w:r>
      <w:r w:rsidRPr="00FD0F20">
        <w:rPr>
          <w:rFonts w:ascii="Arial" w:eastAsia="Arial" w:hAnsi="Arial" w:cs="Arial"/>
          <w:b/>
          <w:bCs/>
          <w:color w:val="000000" w:themeColor="text1"/>
          <w:sz w:val="18"/>
          <w:szCs w:val="18"/>
          <w:lang w:val="en-GB" w:eastAsia="th-TH"/>
        </w:rPr>
        <w:t>eld</w:t>
      </w:r>
    </w:p>
    <w:p w14:paraId="07EE6B69" w14:textId="77777777" w:rsidR="004769C2" w:rsidRPr="00637C80" w:rsidRDefault="004769C2" w:rsidP="00FF1E0D">
      <w:pPr>
        <w:ind w:left="1259" w:hanging="720"/>
        <w:jc w:val="thaiDistribute"/>
        <w:rPr>
          <w:rFonts w:ascii="Arial" w:hAnsi="Arial" w:cs="Arial"/>
          <w:b/>
          <w:bCs/>
          <w:color w:val="000000" w:themeColor="text1"/>
          <w:sz w:val="16"/>
          <w:szCs w:val="16"/>
          <w:lang w:eastAsia="th-TH"/>
        </w:rPr>
      </w:pPr>
    </w:p>
    <w:tbl>
      <w:tblPr>
        <w:tblStyle w:val="PlainTable4"/>
        <w:tblW w:w="9460" w:type="dxa"/>
        <w:tblInd w:w="108" w:type="dxa"/>
        <w:tblLook w:val="04A0" w:firstRow="1" w:lastRow="0" w:firstColumn="1" w:lastColumn="0" w:noHBand="0" w:noVBand="1"/>
      </w:tblPr>
      <w:tblGrid>
        <w:gridCol w:w="2894"/>
        <w:gridCol w:w="1296"/>
        <w:gridCol w:w="1296"/>
        <w:gridCol w:w="1296"/>
        <w:gridCol w:w="1382"/>
        <w:gridCol w:w="1296"/>
      </w:tblGrid>
      <w:tr w:rsidR="004D1B9F" w:rsidRPr="00FD0F20" w14:paraId="27C5C848" w14:textId="77777777" w:rsidTr="00514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E128450" w14:textId="77777777" w:rsidR="004D1B9F" w:rsidRPr="00FD0F20" w:rsidRDefault="004D1B9F" w:rsidP="00FF1E0D">
            <w:pPr>
              <w:ind w:left="67"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076AD04D" w14:textId="77777777" w:rsidR="004D1B9F" w:rsidRPr="00FD0F20" w:rsidRDefault="004D1B9F"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Consolidated and separate financial information</w:t>
            </w:r>
          </w:p>
        </w:tc>
      </w:tr>
      <w:tr w:rsidR="00D73663" w:rsidRPr="00FD0F20" w14:paraId="15004220"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9A12F5F" w14:textId="77777777" w:rsidR="00D73663" w:rsidRPr="00FD0F20" w:rsidRDefault="00D73663" w:rsidP="00FF1E0D">
            <w:pPr>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03D078C4" w14:textId="77777777" w:rsidR="00D73663" w:rsidRPr="00FD0F20" w:rsidRDefault="00D73663"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(Unaudited)</w:t>
            </w:r>
          </w:p>
          <w:p w14:paraId="7BC378DA" w14:textId="3AB4E137" w:rsidR="00D73663" w:rsidRPr="00FD0F20" w:rsidRDefault="00D73663"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As of </w:t>
            </w:r>
            <w:proofErr w:type="gramStart"/>
            <w:r w:rsidR="00D80E86" w:rsidRPr="00FD0F20">
              <w:rPr>
                <w:rFonts w:ascii="Arial" w:hAnsi="Arial" w:cs="Arial"/>
                <w:b/>
                <w:bCs/>
                <w:color w:val="000000" w:themeColor="text1"/>
                <w:sz w:val="18"/>
                <w:szCs w:val="18"/>
                <w:lang w:val="en-GB" w:eastAsia="en-GB"/>
              </w:rPr>
              <w:t>31 March</w:t>
            </w:r>
            <w:r w:rsidRPr="00FD0F20">
              <w:rPr>
                <w:rFonts w:ascii="Arial" w:hAnsi="Arial" w:cs="Arial"/>
                <w:b/>
                <w:bCs/>
                <w:color w:val="000000" w:themeColor="text1"/>
                <w:sz w:val="18"/>
                <w:szCs w:val="18"/>
                <w:lang w:val="en-GB" w:eastAsia="en-GB"/>
              </w:rPr>
              <w:t xml:space="preserve"> </w:t>
            </w:r>
            <w:r w:rsidR="00F44D43" w:rsidRPr="00FD0F20">
              <w:rPr>
                <w:rFonts w:ascii="Arial" w:hAnsi="Arial" w:cs="Arial"/>
                <w:b/>
                <w:bCs/>
                <w:color w:val="000000" w:themeColor="text1"/>
                <w:sz w:val="18"/>
                <w:szCs w:val="18"/>
                <w:lang w:val="en-GB" w:eastAsia="en-GB"/>
              </w:rPr>
              <w:t>2026</w:t>
            </w:r>
            <w:proofErr w:type="gramEnd"/>
          </w:p>
        </w:tc>
      </w:tr>
      <w:tr w:rsidR="00D73663" w:rsidRPr="00FD0F20" w14:paraId="6D63BCED"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45F59413" w14:textId="77777777" w:rsidR="00D73663" w:rsidRPr="00FD0F20" w:rsidRDefault="00D73663" w:rsidP="00FF1E0D">
            <w:pPr>
              <w:ind w:left="67"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793E7D8F" w14:textId="4D0FFB23" w:rsidR="00D73663" w:rsidRPr="00FD0F20" w:rsidRDefault="00D73663"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All type of insurance</w:t>
            </w:r>
          </w:p>
        </w:tc>
      </w:tr>
      <w:tr w:rsidR="00D73663" w:rsidRPr="00FD0F20" w14:paraId="19127495"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2653B22E" w14:textId="77777777" w:rsidR="00D73663" w:rsidRPr="00FD0F20" w:rsidRDefault="00D73663" w:rsidP="00FF1E0D">
            <w:pPr>
              <w:ind w:left="67"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0E4F8A29" w14:textId="7A4564A4" w:rsidR="00D73663" w:rsidRPr="00FD0F20" w:rsidRDefault="00D73663"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val="en-GB" w:eastAsia="en-GB"/>
              </w:rPr>
              <w:t xml:space="preserve">Remaining </w:t>
            </w:r>
            <w:r w:rsidR="00345040" w:rsidRPr="00FD0F20">
              <w:rPr>
                <w:rFonts w:ascii="Arial" w:hAnsi="Arial" w:cs="Arial"/>
                <w:b/>
                <w:bCs/>
                <w:color w:val="000000" w:themeColor="text1"/>
                <w:sz w:val="18"/>
                <w:szCs w:val="18"/>
                <w:lang w:val="en-GB" w:eastAsia="en-GB"/>
              </w:rPr>
              <w:t>coverage</w:t>
            </w:r>
          </w:p>
        </w:tc>
        <w:tc>
          <w:tcPr>
            <w:tcW w:w="2678" w:type="dxa"/>
            <w:gridSpan w:val="2"/>
            <w:tcBorders>
              <w:top w:val="single" w:sz="4" w:space="0" w:color="auto"/>
              <w:bottom w:val="single" w:sz="4" w:space="0" w:color="auto"/>
            </w:tcBorders>
            <w:noWrap/>
            <w:vAlign w:val="bottom"/>
          </w:tcPr>
          <w:p w14:paraId="266A766E" w14:textId="638DEE6B" w:rsidR="00D73663" w:rsidRPr="00FD0F20" w:rsidRDefault="00D73663"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Incurred </w:t>
            </w:r>
            <w:r w:rsidR="00345040" w:rsidRPr="00FD0F20">
              <w:rPr>
                <w:rFonts w:ascii="Arial" w:hAnsi="Arial" w:cs="Arial"/>
                <w:b/>
                <w:bCs/>
                <w:color w:val="000000" w:themeColor="text1"/>
                <w:sz w:val="18"/>
                <w:szCs w:val="18"/>
                <w:lang w:val="en-GB" w:eastAsia="en-GB"/>
              </w:rPr>
              <w:t>claims</w:t>
            </w:r>
          </w:p>
        </w:tc>
        <w:tc>
          <w:tcPr>
            <w:tcW w:w="1296" w:type="dxa"/>
            <w:noWrap/>
            <w:vAlign w:val="bottom"/>
          </w:tcPr>
          <w:p w14:paraId="5D4E1F45"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FD0F20" w14:paraId="18882C1C" w14:textId="77777777" w:rsidTr="005142F5">
        <w:tc>
          <w:tcPr>
            <w:cnfStyle w:val="001000000000" w:firstRow="0" w:lastRow="0" w:firstColumn="1" w:lastColumn="0" w:oddVBand="0" w:evenVBand="0" w:oddHBand="0" w:evenHBand="0" w:firstRowFirstColumn="0" w:firstRowLastColumn="0" w:lastRowFirstColumn="0" w:lastRowLastColumn="0"/>
            <w:tcW w:w="2894" w:type="dxa"/>
            <w:tcBorders>
              <w:bottom w:val="single" w:sz="4" w:space="0" w:color="auto"/>
            </w:tcBorders>
            <w:noWrap/>
            <w:vAlign w:val="bottom"/>
            <w:hideMark/>
          </w:tcPr>
          <w:p w14:paraId="740F3BC9" w14:textId="157CA725" w:rsidR="00D73663" w:rsidRPr="00FD0F20" w:rsidRDefault="00D73663" w:rsidP="00FF1E0D">
            <w:pPr>
              <w:ind w:left="67" w:hanging="139"/>
              <w:jc w:val="center"/>
              <w:rPr>
                <w:rFonts w:ascii="Arial" w:hAnsi="Arial" w:cs="Arial"/>
                <w:color w:val="000000" w:themeColor="text1"/>
                <w:sz w:val="18"/>
                <w:szCs w:val="18"/>
                <w:cs/>
                <w:lang w:val="en-GB" w:eastAsia="en-GB"/>
              </w:rPr>
            </w:pPr>
            <w:r w:rsidRPr="00FD0F20">
              <w:rPr>
                <w:rFonts w:ascii="Arial" w:hAnsi="Arial" w:cs="Arial"/>
                <w:color w:val="000000" w:themeColor="text1"/>
                <w:sz w:val="18"/>
                <w:szCs w:val="18"/>
                <w:lang w:val="en-GB" w:eastAsia="en-GB"/>
              </w:rPr>
              <w:t>Reinsurance contract held</w:t>
            </w:r>
          </w:p>
        </w:tc>
        <w:tc>
          <w:tcPr>
            <w:tcW w:w="1296" w:type="dxa"/>
            <w:tcBorders>
              <w:bottom w:val="single" w:sz="4" w:space="0" w:color="auto"/>
            </w:tcBorders>
            <w:noWrap/>
            <w:vAlign w:val="bottom"/>
            <w:hideMark/>
          </w:tcPr>
          <w:p w14:paraId="07758F0D" w14:textId="1F0722D1"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Excluding </w:t>
            </w:r>
            <w:r w:rsidR="00345040" w:rsidRPr="00FD0F20">
              <w:rPr>
                <w:rFonts w:ascii="Arial" w:hAnsi="Arial" w:cs="Arial"/>
                <w:b/>
                <w:bCs/>
                <w:color w:val="000000" w:themeColor="text1"/>
                <w:sz w:val="18"/>
                <w:szCs w:val="18"/>
                <w:lang w:val="en-GB" w:eastAsia="en-GB"/>
              </w:rPr>
              <w:t>loss</w:t>
            </w:r>
          </w:p>
          <w:p w14:paraId="43FD911B" w14:textId="03EA48CE" w:rsidR="00D73663" w:rsidRPr="00FD0F20" w:rsidRDefault="0034504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 component</w:t>
            </w:r>
          </w:p>
          <w:p w14:paraId="71B4992A"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3864D0BA"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0EA83BC7" w14:textId="5D359389"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eastAsia="en-GB"/>
              </w:rPr>
              <w:t xml:space="preserve">Loss </w:t>
            </w:r>
            <w:r w:rsidR="00345040" w:rsidRPr="00FD0F20">
              <w:rPr>
                <w:rFonts w:ascii="Arial" w:hAnsi="Arial" w:cs="Arial"/>
                <w:b/>
                <w:bCs/>
                <w:color w:val="000000" w:themeColor="text1"/>
                <w:sz w:val="18"/>
                <w:szCs w:val="18"/>
                <w:lang w:eastAsia="en-GB"/>
              </w:rPr>
              <w:t>component</w:t>
            </w:r>
          </w:p>
          <w:p w14:paraId="6709EA5A"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02706D38"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2E1AADC0" w14:textId="555C8BFC"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Present </w:t>
            </w:r>
            <w:r w:rsidR="00345040" w:rsidRPr="00FD0F20">
              <w:rPr>
                <w:rFonts w:ascii="Arial" w:hAnsi="Arial" w:cs="Arial"/>
                <w:b/>
                <w:bCs/>
                <w:color w:val="000000" w:themeColor="text1"/>
                <w:sz w:val="18"/>
                <w:szCs w:val="18"/>
                <w:lang w:val="en-GB" w:eastAsia="en-GB"/>
              </w:rPr>
              <w:t>value of</w:t>
            </w:r>
          </w:p>
          <w:p w14:paraId="7D7A1F01" w14:textId="77777777" w:rsidR="00127E14" w:rsidRPr="00FD0F20" w:rsidRDefault="0034504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future </w:t>
            </w:r>
          </w:p>
          <w:p w14:paraId="50885F44" w14:textId="78695F4E" w:rsidR="00D73663" w:rsidRPr="00FD0F20" w:rsidRDefault="0034504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cash flows</w:t>
            </w:r>
          </w:p>
          <w:p w14:paraId="1ABB8D3F"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28265FB0"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6331A672" w14:textId="2EAEEF8A" w:rsidR="00D73663" w:rsidRPr="00FD0F20" w:rsidRDefault="00D73663"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Risk </w:t>
            </w:r>
            <w:r w:rsidR="00345040" w:rsidRPr="00FD0F20">
              <w:rPr>
                <w:rFonts w:ascii="Arial" w:hAnsi="Arial" w:cs="Arial"/>
                <w:b/>
                <w:bCs/>
                <w:color w:val="000000" w:themeColor="text1"/>
                <w:sz w:val="18"/>
                <w:szCs w:val="18"/>
                <w:lang w:val="en-GB" w:eastAsia="en-GB"/>
              </w:rPr>
              <w:t>adjustment for</w:t>
            </w:r>
          </w:p>
          <w:p w14:paraId="02CB5682" w14:textId="0CAA517D" w:rsidR="00D73663" w:rsidRPr="00FD0F20" w:rsidRDefault="00345040"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 non-financial </w:t>
            </w:r>
          </w:p>
          <w:p w14:paraId="4DC26CB4" w14:textId="40996C70" w:rsidR="00D73663" w:rsidRPr="00FD0F20" w:rsidRDefault="00345040"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risks</w:t>
            </w:r>
          </w:p>
          <w:p w14:paraId="36D10711"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roofErr w:type="gramStart"/>
            <w:r w:rsidRPr="00FD0F20">
              <w:rPr>
                <w:rFonts w:ascii="Arial" w:hAnsi="Arial" w:cs="Arial"/>
                <w:b/>
                <w:bCs/>
                <w:color w:val="000000" w:themeColor="text1"/>
                <w:sz w:val="18"/>
                <w:szCs w:val="18"/>
                <w:lang w:eastAsia="en-GB"/>
              </w:rPr>
              <w:t>Thousand</w:t>
            </w:r>
            <w:proofErr w:type="gramEnd"/>
            <w:r w:rsidRPr="00FD0F20">
              <w:rPr>
                <w:rFonts w:ascii="Arial" w:hAnsi="Arial" w:cs="Arial"/>
                <w:b/>
                <w:bCs/>
                <w:color w:val="000000" w:themeColor="text1"/>
                <w:sz w:val="18"/>
                <w:szCs w:val="18"/>
                <w:lang w:eastAsia="en-GB"/>
              </w:rPr>
              <w:t xml:space="preserve"> </w:t>
            </w:r>
          </w:p>
          <w:p w14:paraId="0C08E135"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4BB4736A"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Total</w:t>
            </w:r>
          </w:p>
          <w:p w14:paraId="64BC7615"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2D0AF5E5"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FD0F20">
              <w:rPr>
                <w:rFonts w:ascii="Arial" w:hAnsi="Arial" w:cs="Arial"/>
                <w:b/>
                <w:bCs/>
                <w:color w:val="000000" w:themeColor="text1"/>
                <w:sz w:val="18"/>
                <w:szCs w:val="18"/>
                <w:lang w:val="en-GB" w:eastAsia="en-GB"/>
              </w:rPr>
              <w:t>Baht</w:t>
            </w:r>
          </w:p>
        </w:tc>
      </w:tr>
      <w:tr w:rsidR="00D73663" w:rsidRPr="00FD0F20" w14:paraId="306C3032"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FFA1B55" w14:textId="77777777" w:rsidR="00D73663" w:rsidRPr="00FD0F20" w:rsidRDefault="00D73663" w:rsidP="00FF1E0D">
            <w:pPr>
              <w:ind w:left="67" w:hanging="139"/>
              <w:contextualSpacing/>
              <w:rPr>
                <w:rFonts w:ascii="Arial" w:hAnsi="Arial" w:cs="Arial"/>
                <w:color w:val="000000" w:themeColor="text1"/>
                <w:sz w:val="18"/>
                <w:szCs w:val="18"/>
                <w:lang w:val="en-GB" w:eastAsia="en-GB"/>
              </w:rPr>
            </w:pPr>
          </w:p>
        </w:tc>
        <w:tc>
          <w:tcPr>
            <w:tcW w:w="1296" w:type="dxa"/>
            <w:noWrap/>
            <w:vAlign w:val="bottom"/>
          </w:tcPr>
          <w:p w14:paraId="58F74100" w14:textId="77777777" w:rsidR="00D73663" w:rsidRPr="00FD0F20" w:rsidRDefault="00D7366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noWrap/>
            <w:vAlign w:val="bottom"/>
          </w:tcPr>
          <w:p w14:paraId="208594E3" w14:textId="77777777" w:rsidR="00D73663" w:rsidRPr="00FD0F20" w:rsidRDefault="00D7366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3FAD93EB" w14:textId="77777777" w:rsidR="00D73663" w:rsidRPr="00FD0F20" w:rsidRDefault="00D7366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noWrap/>
            <w:vAlign w:val="bottom"/>
          </w:tcPr>
          <w:p w14:paraId="011074D8" w14:textId="77777777" w:rsidR="00D73663" w:rsidRPr="00FD0F20" w:rsidRDefault="00D7366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6F5F271B" w14:textId="77777777" w:rsidR="00D73663" w:rsidRPr="00FD0F20" w:rsidRDefault="00D7366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D73663" w:rsidRPr="00FD0F20" w14:paraId="6CC37116"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4181B712" w14:textId="152E7EA2" w:rsidR="00D73663" w:rsidRPr="00FD0F20" w:rsidRDefault="00D73663"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Reinsurance contracts held</w:t>
            </w:r>
          </w:p>
        </w:tc>
        <w:tc>
          <w:tcPr>
            <w:tcW w:w="1296" w:type="dxa"/>
            <w:noWrap/>
            <w:vAlign w:val="bottom"/>
          </w:tcPr>
          <w:p w14:paraId="2858FD44"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6" w:type="dxa"/>
            <w:noWrap/>
            <w:vAlign w:val="bottom"/>
          </w:tcPr>
          <w:p w14:paraId="78F8D75E"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D6B1DCB"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1162DD46"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18CF88E5"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F908C5" w:rsidRPr="00FD0F20" w14:paraId="0243F255"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C757783" w14:textId="0FEA4E34" w:rsidR="00F908C5" w:rsidRPr="00FD0F20" w:rsidRDefault="00F908C5"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Beginning balance of reinsurance contract assets</w:t>
            </w:r>
          </w:p>
        </w:tc>
        <w:tc>
          <w:tcPr>
            <w:tcW w:w="1296" w:type="dxa"/>
            <w:noWrap/>
            <w:vAlign w:val="bottom"/>
          </w:tcPr>
          <w:p w14:paraId="6176B048" w14:textId="12783934" w:rsidR="00F908C5" w:rsidRPr="00FD0F20" w:rsidRDefault="00F908C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(60,207)</w:t>
            </w:r>
          </w:p>
        </w:tc>
        <w:tc>
          <w:tcPr>
            <w:tcW w:w="1296" w:type="dxa"/>
            <w:noWrap/>
            <w:vAlign w:val="bottom"/>
          </w:tcPr>
          <w:p w14:paraId="2155B63D" w14:textId="29373C6F" w:rsidR="00F908C5" w:rsidRPr="00FD0F20" w:rsidRDefault="00F908C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595</w:t>
            </w:r>
          </w:p>
        </w:tc>
        <w:tc>
          <w:tcPr>
            <w:tcW w:w="1296" w:type="dxa"/>
            <w:noWrap/>
            <w:vAlign w:val="bottom"/>
          </w:tcPr>
          <w:p w14:paraId="703D1434" w14:textId="47163F2C" w:rsidR="00F908C5" w:rsidRPr="00FD0F20" w:rsidRDefault="00F908C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1,245,123</w:t>
            </w:r>
          </w:p>
        </w:tc>
        <w:tc>
          <w:tcPr>
            <w:tcW w:w="1382" w:type="dxa"/>
            <w:noWrap/>
            <w:vAlign w:val="bottom"/>
          </w:tcPr>
          <w:p w14:paraId="723D0B1E" w14:textId="3B825473" w:rsidR="00F908C5" w:rsidRPr="00FD0F20" w:rsidRDefault="00F908C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99,889</w:t>
            </w:r>
          </w:p>
        </w:tc>
        <w:tc>
          <w:tcPr>
            <w:tcW w:w="1296" w:type="dxa"/>
            <w:noWrap/>
            <w:vAlign w:val="bottom"/>
          </w:tcPr>
          <w:p w14:paraId="2AE08465" w14:textId="11EE94F9" w:rsidR="00F908C5" w:rsidRPr="00FD0F20" w:rsidRDefault="00F908C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1,285,400</w:t>
            </w:r>
          </w:p>
        </w:tc>
      </w:tr>
      <w:tr w:rsidR="00F908C5" w:rsidRPr="00FD0F20" w14:paraId="3A5870FF"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0302007" w14:textId="48B0C2B6" w:rsidR="00F908C5" w:rsidRPr="00FD0F20" w:rsidRDefault="00F908C5"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Beginning balance of reinsurance contract liabilities</w:t>
            </w:r>
          </w:p>
        </w:tc>
        <w:tc>
          <w:tcPr>
            <w:tcW w:w="1296" w:type="dxa"/>
            <w:tcBorders>
              <w:bottom w:val="single" w:sz="4" w:space="0" w:color="auto"/>
            </w:tcBorders>
            <w:noWrap/>
            <w:vAlign w:val="bottom"/>
          </w:tcPr>
          <w:p w14:paraId="214967BD" w14:textId="08D5DC18" w:rsidR="00F908C5" w:rsidRPr="00FD0F20" w:rsidRDefault="00F908C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(77)</w:t>
            </w:r>
          </w:p>
        </w:tc>
        <w:tc>
          <w:tcPr>
            <w:tcW w:w="1296" w:type="dxa"/>
            <w:tcBorders>
              <w:bottom w:val="single" w:sz="4" w:space="0" w:color="auto"/>
            </w:tcBorders>
            <w:noWrap/>
            <w:vAlign w:val="bottom"/>
          </w:tcPr>
          <w:p w14:paraId="181D842C" w14:textId="0F692AB6" w:rsidR="00F908C5" w:rsidRPr="00FD0F20" w:rsidRDefault="00F908C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3</w:t>
            </w:r>
          </w:p>
        </w:tc>
        <w:tc>
          <w:tcPr>
            <w:tcW w:w="1296" w:type="dxa"/>
            <w:tcBorders>
              <w:bottom w:val="single" w:sz="4" w:space="0" w:color="auto"/>
            </w:tcBorders>
            <w:noWrap/>
            <w:vAlign w:val="bottom"/>
          </w:tcPr>
          <w:p w14:paraId="3F643C8A" w14:textId="50983F1D" w:rsidR="00F908C5" w:rsidRPr="00FD0F20" w:rsidRDefault="00F908C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(34,723)</w:t>
            </w:r>
          </w:p>
        </w:tc>
        <w:tc>
          <w:tcPr>
            <w:tcW w:w="1382" w:type="dxa"/>
            <w:tcBorders>
              <w:bottom w:val="single" w:sz="4" w:space="0" w:color="auto"/>
            </w:tcBorders>
            <w:noWrap/>
            <w:vAlign w:val="bottom"/>
          </w:tcPr>
          <w:p w14:paraId="03734896" w14:textId="7BBA21CF" w:rsidR="00F908C5" w:rsidRPr="00FD0F20" w:rsidRDefault="00F908C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1,175</w:t>
            </w:r>
          </w:p>
        </w:tc>
        <w:tc>
          <w:tcPr>
            <w:tcW w:w="1296" w:type="dxa"/>
            <w:tcBorders>
              <w:bottom w:val="single" w:sz="4" w:space="0" w:color="auto"/>
            </w:tcBorders>
            <w:noWrap/>
            <w:vAlign w:val="bottom"/>
          </w:tcPr>
          <w:p w14:paraId="78B45CC9" w14:textId="2EB00015" w:rsidR="00F908C5" w:rsidRPr="00FD0F20" w:rsidRDefault="00F908C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(33,622)</w:t>
            </w:r>
          </w:p>
        </w:tc>
      </w:tr>
      <w:tr w:rsidR="00D73663" w:rsidRPr="00FD0F20" w14:paraId="23A995D9"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70B9F043" w14:textId="77777777" w:rsidR="00D73663" w:rsidRPr="00FD0F20" w:rsidRDefault="00D73663" w:rsidP="00FF1E0D">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8433B38"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36439701"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A04DC06"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382" w:type="dxa"/>
            <w:tcBorders>
              <w:top w:val="single" w:sz="4" w:space="0" w:color="auto"/>
            </w:tcBorders>
            <w:noWrap/>
            <w:vAlign w:val="bottom"/>
          </w:tcPr>
          <w:p w14:paraId="0779CA25"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664C997F" w14:textId="77777777" w:rsidR="00D73663" w:rsidRPr="00FD0F20" w:rsidRDefault="00D7366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304CCE" w:rsidRPr="00FD0F20" w14:paraId="4EC00D5E"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6C8623B" w14:textId="38CDB580" w:rsidR="00304CCE" w:rsidRPr="00FD0F20" w:rsidRDefault="00304CCE"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Net beginning balance</w:t>
            </w:r>
          </w:p>
        </w:tc>
        <w:tc>
          <w:tcPr>
            <w:tcW w:w="1296" w:type="dxa"/>
            <w:tcBorders>
              <w:bottom w:val="single" w:sz="4" w:space="0" w:color="auto"/>
            </w:tcBorders>
            <w:noWrap/>
            <w:vAlign w:val="bottom"/>
          </w:tcPr>
          <w:p w14:paraId="306D5C5C" w14:textId="2161A0BD"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(60,284)</w:t>
            </w:r>
          </w:p>
        </w:tc>
        <w:tc>
          <w:tcPr>
            <w:tcW w:w="1296" w:type="dxa"/>
            <w:tcBorders>
              <w:bottom w:val="single" w:sz="4" w:space="0" w:color="auto"/>
            </w:tcBorders>
            <w:noWrap/>
            <w:vAlign w:val="bottom"/>
          </w:tcPr>
          <w:p w14:paraId="6E7CF09D" w14:textId="3960393E"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598</w:t>
            </w:r>
          </w:p>
        </w:tc>
        <w:tc>
          <w:tcPr>
            <w:tcW w:w="1296" w:type="dxa"/>
            <w:tcBorders>
              <w:bottom w:val="single" w:sz="4" w:space="0" w:color="auto"/>
            </w:tcBorders>
            <w:noWrap/>
            <w:vAlign w:val="bottom"/>
          </w:tcPr>
          <w:p w14:paraId="4A27A3E8" w14:textId="3B80DD69"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1,210,400</w:t>
            </w:r>
          </w:p>
        </w:tc>
        <w:tc>
          <w:tcPr>
            <w:tcW w:w="1382" w:type="dxa"/>
            <w:tcBorders>
              <w:bottom w:val="single" w:sz="4" w:space="0" w:color="auto"/>
            </w:tcBorders>
            <w:noWrap/>
            <w:vAlign w:val="bottom"/>
          </w:tcPr>
          <w:p w14:paraId="6DC7D245" w14:textId="59BACF79"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101,064</w:t>
            </w:r>
          </w:p>
        </w:tc>
        <w:tc>
          <w:tcPr>
            <w:tcW w:w="1296" w:type="dxa"/>
            <w:tcBorders>
              <w:bottom w:val="single" w:sz="4" w:space="0" w:color="auto"/>
            </w:tcBorders>
            <w:noWrap/>
            <w:vAlign w:val="bottom"/>
          </w:tcPr>
          <w:p w14:paraId="25DA9CDA" w14:textId="6EB635FD"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1,251,778</w:t>
            </w:r>
          </w:p>
        </w:tc>
      </w:tr>
      <w:tr w:rsidR="00304CCE" w:rsidRPr="00FD0F20" w14:paraId="7B493DF5"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ECA0BF0" w14:textId="77777777" w:rsidR="00304CCE" w:rsidRPr="00FD0F20" w:rsidRDefault="00304CCE" w:rsidP="00FF1E0D">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838D771" w14:textId="77777777"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17AE0190" w14:textId="77777777"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097EC04A" w14:textId="77777777"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382" w:type="dxa"/>
            <w:tcBorders>
              <w:top w:val="single" w:sz="4" w:space="0" w:color="auto"/>
            </w:tcBorders>
            <w:noWrap/>
            <w:vAlign w:val="bottom"/>
          </w:tcPr>
          <w:p w14:paraId="5EA39B97" w14:textId="77777777"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4594DF59" w14:textId="77777777"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r>
      <w:tr w:rsidR="00304CCE" w:rsidRPr="00FD0F20" w14:paraId="784A80B1"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7959BED4" w14:textId="5D3810B1" w:rsidR="00304CCE" w:rsidRPr="00FD0F20" w:rsidRDefault="00304CCE"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Net revenue (expenses) from reinsurance contract held</w:t>
            </w:r>
          </w:p>
        </w:tc>
        <w:tc>
          <w:tcPr>
            <w:tcW w:w="1296" w:type="dxa"/>
            <w:noWrap/>
            <w:vAlign w:val="bottom"/>
          </w:tcPr>
          <w:p w14:paraId="02FAB62B" w14:textId="77777777"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noWrap/>
            <w:vAlign w:val="bottom"/>
          </w:tcPr>
          <w:p w14:paraId="672B3981" w14:textId="77777777"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noWrap/>
            <w:vAlign w:val="bottom"/>
          </w:tcPr>
          <w:p w14:paraId="0049F850" w14:textId="77777777"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382" w:type="dxa"/>
            <w:noWrap/>
            <w:vAlign w:val="bottom"/>
          </w:tcPr>
          <w:p w14:paraId="30C7D581" w14:textId="77777777"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noWrap/>
            <w:vAlign w:val="bottom"/>
          </w:tcPr>
          <w:p w14:paraId="7D56716E" w14:textId="77777777" w:rsidR="00304CCE" w:rsidRPr="00FD0F20" w:rsidRDefault="00304CC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r>
      <w:tr w:rsidR="00B032D2" w:rsidRPr="00FD0F20" w14:paraId="4431EAC4"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E7602A2" w14:textId="5E608DE6" w:rsidR="00B032D2" w:rsidRPr="00FD0F20" w:rsidRDefault="00B032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Reinsurance expenses</w:t>
            </w:r>
          </w:p>
        </w:tc>
        <w:tc>
          <w:tcPr>
            <w:tcW w:w="1296" w:type="dxa"/>
            <w:noWrap/>
            <w:vAlign w:val="bottom"/>
          </w:tcPr>
          <w:p w14:paraId="604FBEBE" w14:textId="665619F9"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(51,017)</w:t>
            </w:r>
          </w:p>
        </w:tc>
        <w:tc>
          <w:tcPr>
            <w:tcW w:w="1296" w:type="dxa"/>
            <w:noWrap/>
            <w:vAlign w:val="bottom"/>
          </w:tcPr>
          <w:p w14:paraId="6E555A35" w14:textId="102F484A"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5B72A5A1" w14:textId="00F508C4"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5848ED6D" w14:textId="535DFE6D"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00C94392" w14:textId="57F6706B"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(51,017)</w:t>
            </w:r>
          </w:p>
        </w:tc>
      </w:tr>
      <w:tr w:rsidR="00B032D2" w:rsidRPr="00FD0F20" w14:paraId="7A7A4740"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900FEB9" w14:textId="400C5E12" w:rsidR="00B032D2" w:rsidRPr="00FD0F20" w:rsidRDefault="00B032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bidi="th-TH"/>
              </w:rPr>
              <w:t>Incurred claim recovered from reinsurance</w:t>
            </w:r>
          </w:p>
        </w:tc>
        <w:tc>
          <w:tcPr>
            <w:tcW w:w="1296" w:type="dxa"/>
            <w:noWrap/>
            <w:vAlign w:val="bottom"/>
          </w:tcPr>
          <w:p w14:paraId="0638C5B8" w14:textId="24438F7D"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4B05D466" w14:textId="4EE48759"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39B21B81" w14:textId="3029527A"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(89,853)</w:t>
            </w:r>
          </w:p>
        </w:tc>
        <w:tc>
          <w:tcPr>
            <w:tcW w:w="1382" w:type="dxa"/>
            <w:noWrap/>
            <w:vAlign w:val="bottom"/>
          </w:tcPr>
          <w:p w14:paraId="00D60486" w14:textId="3C4DD070"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(31,736)</w:t>
            </w:r>
          </w:p>
        </w:tc>
        <w:tc>
          <w:tcPr>
            <w:tcW w:w="1296" w:type="dxa"/>
            <w:noWrap/>
            <w:vAlign w:val="bottom"/>
          </w:tcPr>
          <w:p w14:paraId="2D78484C" w14:textId="1042226C"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(121,589)</w:t>
            </w:r>
          </w:p>
        </w:tc>
      </w:tr>
      <w:tr w:rsidR="00B032D2" w:rsidRPr="00FD0F20" w14:paraId="2B7BB50D"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8E51BCE" w14:textId="55440FAF" w:rsidR="00B032D2" w:rsidRPr="00FD0F20" w:rsidRDefault="00B032D2"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 xml:space="preserve">Reversal of loss component, excluding changes in cash flows to </w:t>
            </w:r>
            <w:proofErr w:type="spellStart"/>
            <w:r w:rsidRPr="00FD0F20" w:rsidDel="008730EA">
              <w:rPr>
                <w:rFonts w:ascii="Arial" w:hAnsi="Arial" w:cs="Arial"/>
                <w:b w:val="0"/>
                <w:bCs w:val="0"/>
                <w:color w:val="000000" w:themeColor="text1"/>
                <w:sz w:val="18"/>
                <w:szCs w:val="18"/>
                <w:lang w:val="en-GB" w:eastAsia="en-GB"/>
              </w:rPr>
              <w:t>fulfill</w:t>
            </w:r>
            <w:proofErr w:type="spellEnd"/>
            <w:r w:rsidRPr="00FD0F20">
              <w:rPr>
                <w:rFonts w:ascii="Arial" w:hAnsi="Arial" w:cs="Arial"/>
                <w:b w:val="0"/>
                <w:bCs w:val="0"/>
                <w:color w:val="000000" w:themeColor="text1"/>
                <w:sz w:val="18"/>
                <w:szCs w:val="18"/>
                <w:lang w:val="en-GB" w:eastAsia="en-GB"/>
              </w:rPr>
              <w:t xml:space="preserve"> contractual obligations of reinsurance contracts held</w:t>
            </w:r>
          </w:p>
        </w:tc>
        <w:tc>
          <w:tcPr>
            <w:tcW w:w="1296" w:type="dxa"/>
            <w:noWrap/>
            <w:vAlign w:val="bottom"/>
          </w:tcPr>
          <w:p w14:paraId="58685A1E" w14:textId="542F3285"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36561827" w14:textId="31B1F561"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(115)</w:t>
            </w:r>
          </w:p>
        </w:tc>
        <w:tc>
          <w:tcPr>
            <w:tcW w:w="1296" w:type="dxa"/>
            <w:noWrap/>
            <w:vAlign w:val="bottom"/>
          </w:tcPr>
          <w:p w14:paraId="1FE94F2F" w14:textId="131F54A5"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548F8EB2" w14:textId="33FEFF94"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22622D97" w14:textId="589FAF19"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(115)</w:t>
            </w:r>
          </w:p>
        </w:tc>
      </w:tr>
      <w:tr w:rsidR="00B032D2" w:rsidRPr="00FD0F20" w14:paraId="302917E2"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33DF4EC9" w14:textId="33860A40" w:rsidR="00B032D2" w:rsidRPr="00FD0F20" w:rsidRDefault="00B032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Impact of changes in the risk of the Insurer</w:t>
            </w:r>
          </w:p>
        </w:tc>
        <w:tc>
          <w:tcPr>
            <w:tcW w:w="1296" w:type="dxa"/>
            <w:tcBorders>
              <w:bottom w:val="single" w:sz="4" w:space="0" w:color="auto"/>
            </w:tcBorders>
            <w:noWrap/>
            <w:vAlign w:val="bottom"/>
          </w:tcPr>
          <w:p w14:paraId="18DE55E8" w14:textId="010D463A"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24925370" w14:textId="754BC103"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1C97C555" w14:textId="763874CB"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(10)</w:t>
            </w:r>
          </w:p>
        </w:tc>
        <w:tc>
          <w:tcPr>
            <w:tcW w:w="1382" w:type="dxa"/>
            <w:tcBorders>
              <w:bottom w:val="single" w:sz="4" w:space="0" w:color="auto"/>
            </w:tcBorders>
            <w:noWrap/>
            <w:vAlign w:val="bottom"/>
          </w:tcPr>
          <w:p w14:paraId="057A18F6" w14:textId="6EE579EB"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381C48FE" w14:textId="7483150B"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(10)</w:t>
            </w:r>
          </w:p>
        </w:tc>
      </w:tr>
      <w:tr w:rsidR="00B032D2" w:rsidRPr="00FD0F20" w14:paraId="1756AA7A"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352DE4D6" w14:textId="77777777" w:rsidR="00B032D2" w:rsidRPr="00FD0F20" w:rsidRDefault="00B032D2" w:rsidP="00FF1E0D">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CB0A655" w14:textId="77777777"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5FE9D462" w14:textId="77777777"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288594B6" w14:textId="77777777"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382" w:type="dxa"/>
            <w:tcBorders>
              <w:top w:val="single" w:sz="4" w:space="0" w:color="auto"/>
            </w:tcBorders>
            <w:noWrap/>
            <w:vAlign w:val="bottom"/>
          </w:tcPr>
          <w:p w14:paraId="27A6CD2E" w14:textId="77777777"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451A26FE" w14:textId="77777777" w:rsidR="00B032D2" w:rsidRPr="00FD0F20" w:rsidRDefault="00B032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r>
      <w:tr w:rsidR="004268CC" w:rsidRPr="00FD0F20" w14:paraId="5409FE14"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3DA2226" w14:textId="7697D51B" w:rsidR="004268CC" w:rsidRPr="00FD0F20" w:rsidRDefault="004268CC"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bidi="th-TH"/>
              </w:rPr>
              <w:t>Net income (expenses) from reinsurance contracts held</w:t>
            </w:r>
          </w:p>
        </w:tc>
        <w:tc>
          <w:tcPr>
            <w:tcW w:w="1296" w:type="dxa"/>
            <w:tcBorders>
              <w:bottom w:val="single" w:sz="4" w:space="0" w:color="auto"/>
            </w:tcBorders>
            <w:noWrap/>
            <w:vAlign w:val="bottom"/>
          </w:tcPr>
          <w:p w14:paraId="425CEA5D" w14:textId="2264911C"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(51,017)</w:t>
            </w:r>
          </w:p>
        </w:tc>
        <w:tc>
          <w:tcPr>
            <w:tcW w:w="1296" w:type="dxa"/>
            <w:tcBorders>
              <w:bottom w:val="single" w:sz="4" w:space="0" w:color="auto"/>
            </w:tcBorders>
            <w:noWrap/>
            <w:vAlign w:val="bottom"/>
          </w:tcPr>
          <w:p w14:paraId="0197D478" w14:textId="071FA7C8"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(115)</w:t>
            </w:r>
          </w:p>
        </w:tc>
        <w:tc>
          <w:tcPr>
            <w:tcW w:w="1296" w:type="dxa"/>
            <w:tcBorders>
              <w:bottom w:val="single" w:sz="4" w:space="0" w:color="auto"/>
            </w:tcBorders>
            <w:noWrap/>
            <w:vAlign w:val="bottom"/>
          </w:tcPr>
          <w:p w14:paraId="38BEBB8A" w14:textId="64745781"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(89,863)</w:t>
            </w:r>
          </w:p>
        </w:tc>
        <w:tc>
          <w:tcPr>
            <w:tcW w:w="1382" w:type="dxa"/>
            <w:tcBorders>
              <w:bottom w:val="single" w:sz="4" w:space="0" w:color="auto"/>
            </w:tcBorders>
            <w:noWrap/>
            <w:vAlign w:val="bottom"/>
          </w:tcPr>
          <w:p w14:paraId="082D5C9A" w14:textId="5E4DE460"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(31,736)</w:t>
            </w:r>
          </w:p>
        </w:tc>
        <w:tc>
          <w:tcPr>
            <w:tcW w:w="1296" w:type="dxa"/>
            <w:tcBorders>
              <w:bottom w:val="single" w:sz="4" w:space="0" w:color="auto"/>
            </w:tcBorders>
            <w:noWrap/>
            <w:vAlign w:val="bottom"/>
          </w:tcPr>
          <w:p w14:paraId="4F46391D" w14:textId="6D3F2205"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(172,731)</w:t>
            </w:r>
          </w:p>
        </w:tc>
      </w:tr>
      <w:tr w:rsidR="004268CC" w:rsidRPr="00FD0F20" w14:paraId="75103ED2"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2360856C" w14:textId="77777777" w:rsidR="004268CC" w:rsidRPr="00FD0F20" w:rsidRDefault="004268CC" w:rsidP="00FF1E0D">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8EB4445"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1296" w:type="dxa"/>
            <w:tcBorders>
              <w:top w:val="single" w:sz="4" w:space="0" w:color="auto"/>
            </w:tcBorders>
            <w:noWrap/>
            <w:vAlign w:val="bottom"/>
          </w:tcPr>
          <w:p w14:paraId="04A6E236"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1296" w:type="dxa"/>
            <w:tcBorders>
              <w:top w:val="single" w:sz="4" w:space="0" w:color="auto"/>
            </w:tcBorders>
            <w:noWrap/>
            <w:vAlign w:val="bottom"/>
          </w:tcPr>
          <w:p w14:paraId="1140EE9D"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382" w:type="dxa"/>
            <w:tcBorders>
              <w:top w:val="single" w:sz="4" w:space="0" w:color="auto"/>
            </w:tcBorders>
            <w:noWrap/>
            <w:vAlign w:val="bottom"/>
          </w:tcPr>
          <w:p w14:paraId="030EAAF8"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1296" w:type="dxa"/>
            <w:tcBorders>
              <w:top w:val="single" w:sz="4" w:space="0" w:color="auto"/>
            </w:tcBorders>
            <w:noWrap/>
            <w:vAlign w:val="bottom"/>
          </w:tcPr>
          <w:p w14:paraId="64C1ACD4"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r>
      <w:tr w:rsidR="004268CC" w:rsidRPr="00FD0F20" w14:paraId="7387E52C"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CB8E3CA" w14:textId="3F6FB242" w:rsidR="004268CC" w:rsidRPr="00FD0F20" w:rsidRDefault="004268CC"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Financial expenses from reinsurance contracts held</w:t>
            </w:r>
          </w:p>
        </w:tc>
        <w:tc>
          <w:tcPr>
            <w:tcW w:w="1296" w:type="dxa"/>
            <w:noWrap/>
            <w:vAlign w:val="bottom"/>
          </w:tcPr>
          <w:p w14:paraId="2C076EA9" w14:textId="243B79D4"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342D1EAA" w14:textId="37A930BF"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41FE2E5C" w14:textId="1DB550B1"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4F4547A7" w14:textId="5F036C4C"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2FDAAF68" w14:textId="670BE5DB"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r>
      <w:tr w:rsidR="004268CC" w:rsidRPr="00FD0F20" w14:paraId="2B61F66B"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4C1ECD09" w14:textId="68E4CF06" w:rsidR="004268CC" w:rsidRPr="00FD0F20" w:rsidRDefault="004268CC"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Other changes affecting net income (expenses) from reinsurance contracts held</w:t>
            </w:r>
          </w:p>
        </w:tc>
        <w:tc>
          <w:tcPr>
            <w:tcW w:w="1296" w:type="dxa"/>
            <w:tcBorders>
              <w:bottom w:val="single" w:sz="4" w:space="0" w:color="auto"/>
            </w:tcBorders>
            <w:noWrap/>
            <w:vAlign w:val="bottom"/>
          </w:tcPr>
          <w:p w14:paraId="54ACA451" w14:textId="7E2E3300"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7E288D4A" w14:textId="62019915"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74C1563A" w14:textId="4FE5528B"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382" w:type="dxa"/>
            <w:tcBorders>
              <w:bottom w:val="single" w:sz="4" w:space="0" w:color="auto"/>
            </w:tcBorders>
            <w:noWrap/>
            <w:vAlign w:val="bottom"/>
          </w:tcPr>
          <w:p w14:paraId="3815E323" w14:textId="2006DA8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3AB77721" w14:textId="5D3C3AE2"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r>
      <w:tr w:rsidR="004268CC" w:rsidRPr="00FD0F20" w14:paraId="44B27933"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3C55D7C3" w14:textId="77777777" w:rsidR="004268CC" w:rsidRPr="00FD0F20" w:rsidRDefault="004268CC" w:rsidP="00FF1E0D">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4431B2C"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5D763DD3"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1C2EB580"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382" w:type="dxa"/>
            <w:tcBorders>
              <w:top w:val="single" w:sz="4" w:space="0" w:color="auto"/>
            </w:tcBorders>
            <w:noWrap/>
            <w:vAlign w:val="bottom"/>
          </w:tcPr>
          <w:p w14:paraId="46F5ADEA"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5A1DCF9C"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r>
      <w:tr w:rsidR="004268CC" w:rsidRPr="00FD0F20" w14:paraId="4B2AF3A6"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74B2600B" w14:textId="49D206EA" w:rsidR="004268CC" w:rsidRPr="00FD0F20" w:rsidRDefault="004268CC"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bidi="th-TH"/>
              </w:rPr>
              <w:t>Total amount recognised in comprehensive Income</w:t>
            </w:r>
          </w:p>
        </w:tc>
        <w:tc>
          <w:tcPr>
            <w:tcW w:w="1296" w:type="dxa"/>
            <w:tcBorders>
              <w:bottom w:val="single" w:sz="4" w:space="0" w:color="auto"/>
            </w:tcBorders>
            <w:noWrap/>
            <w:vAlign w:val="bottom"/>
          </w:tcPr>
          <w:p w14:paraId="7A1B8479" w14:textId="798868D6"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(51,017)</w:t>
            </w:r>
          </w:p>
        </w:tc>
        <w:tc>
          <w:tcPr>
            <w:tcW w:w="1296" w:type="dxa"/>
            <w:tcBorders>
              <w:bottom w:val="single" w:sz="4" w:space="0" w:color="auto"/>
            </w:tcBorders>
            <w:noWrap/>
            <w:vAlign w:val="bottom"/>
          </w:tcPr>
          <w:p w14:paraId="0CB6072D" w14:textId="012AE291"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(115)</w:t>
            </w:r>
          </w:p>
        </w:tc>
        <w:tc>
          <w:tcPr>
            <w:tcW w:w="1296" w:type="dxa"/>
            <w:tcBorders>
              <w:bottom w:val="single" w:sz="4" w:space="0" w:color="auto"/>
            </w:tcBorders>
            <w:noWrap/>
            <w:vAlign w:val="bottom"/>
          </w:tcPr>
          <w:p w14:paraId="3E3E0E82" w14:textId="65427BDD"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(89,863)</w:t>
            </w:r>
          </w:p>
        </w:tc>
        <w:tc>
          <w:tcPr>
            <w:tcW w:w="1382" w:type="dxa"/>
            <w:tcBorders>
              <w:bottom w:val="single" w:sz="4" w:space="0" w:color="auto"/>
            </w:tcBorders>
            <w:noWrap/>
            <w:vAlign w:val="bottom"/>
          </w:tcPr>
          <w:p w14:paraId="6DBF5DCD" w14:textId="4296A70D"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(31,736)</w:t>
            </w:r>
          </w:p>
        </w:tc>
        <w:tc>
          <w:tcPr>
            <w:tcW w:w="1296" w:type="dxa"/>
            <w:tcBorders>
              <w:bottom w:val="single" w:sz="4" w:space="0" w:color="auto"/>
            </w:tcBorders>
            <w:noWrap/>
            <w:vAlign w:val="bottom"/>
          </w:tcPr>
          <w:p w14:paraId="617E73BD" w14:textId="289373E4"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(172,731)</w:t>
            </w:r>
          </w:p>
        </w:tc>
      </w:tr>
      <w:tr w:rsidR="004268CC" w:rsidRPr="00FD0F20" w14:paraId="4166635A"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048B9C0" w14:textId="77777777" w:rsidR="004268CC" w:rsidRPr="00FD0F20" w:rsidRDefault="004268CC" w:rsidP="00FF1E0D">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10ACC33"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1296" w:type="dxa"/>
            <w:tcBorders>
              <w:top w:val="single" w:sz="4" w:space="0" w:color="auto"/>
            </w:tcBorders>
            <w:noWrap/>
            <w:vAlign w:val="bottom"/>
          </w:tcPr>
          <w:p w14:paraId="66488503"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1296" w:type="dxa"/>
            <w:tcBorders>
              <w:top w:val="single" w:sz="4" w:space="0" w:color="auto"/>
            </w:tcBorders>
            <w:noWrap/>
            <w:vAlign w:val="bottom"/>
          </w:tcPr>
          <w:p w14:paraId="07239EAF"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382" w:type="dxa"/>
            <w:tcBorders>
              <w:top w:val="single" w:sz="4" w:space="0" w:color="auto"/>
            </w:tcBorders>
            <w:noWrap/>
            <w:vAlign w:val="bottom"/>
          </w:tcPr>
          <w:p w14:paraId="7C8B43D6"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1296" w:type="dxa"/>
            <w:tcBorders>
              <w:top w:val="single" w:sz="4" w:space="0" w:color="auto"/>
            </w:tcBorders>
            <w:noWrap/>
            <w:vAlign w:val="bottom"/>
          </w:tcPr>
          <w:p w14:paraId="05B665A7" w14:textId="77777777" w:rsidR="004268CC" w:rsidRPr="00FD0F20" w:rsidRDefault="004268C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r>
      <w:tr w:rsidR="00CE07EC" w:rsidRPr="00FD0F20" w14:paraId="17861F9C"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F39151D" w14:textId="19A7FC87" w:rsidR="00CE07EC" w:rsidRPr="00FD0F20" w:rsidRDefault="00CE07EC"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Investment component</w:t>
            </w:r>
          </w:p>
        </w:tc>
        <w:tc>
          <w:tcPr>
            <w:tcW w:w="1296" w:type="dxa"/>
            <w:noWrap/>
            <w:vAlign w:val="bottom"/>
          </w:tcPr>
          <w:p w14:paraId="7BEBF0F8" w14:textId="5638F278"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(4,674)</w:t>
            </w:r>
          </w:p>
        </w:tc>
        <w:tc>
          <w:tcPr>
            <w:tcW w:w="1296" w:type="dxa"/>
            <w:noWrap/>
            <w:vAlign w:val="bottom"/>
          </w:tcPr>
          <w:p w14:paraId="2588489D" w14:textId="61BABA90"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785685E0" w14:textId="5393FF6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4,674</w:t>
            </w:r>
          </w:p>
        </w:tc>
        <w:tc>
          <w:tcPr>
            <w:tcW w:w="1382" w:type="dxa"/>
            <w:noWrap/>
            <w:vAlign w:val="bottom"/>
          </w:tcPr>
          <w:p w14:paraId="2A5AD039" w14:textId="6FB9EB21"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78F2D945" w14:textId="4A7E539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r>
      <w:tr w:rsidR="00CE07EC" w:rsidRPr="00FD0F20" w14:paraId="61B8D042"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1D919E9" w14:textId="34485D63" w:rsidR="00CE07EC" w:rsidRPr="00FD0F20" w:rsidRDefault="00CE07EC" w:rsidP="00FF1E0D">
            <w:pPr>
              <w:ind w:left="67" w:right="-15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pacing w:val="-6"/>
                <w:sz w:val="18"/>
                <w:szCs w:val="18"/>
                <w:lang w:val="en-GB" w:eastAsia="en-GB"/>
              </w:rPr>
              <w:t xml:space="preserve">Other changes affecting reinsurance </w:t>
            </w:r>
            <w:r w:rsidRPr="00FD0F20">
              <w:rPr>
                <w:rFonts w:ascii="Arial" w:hAnsi="Arial" w:cs="Arial"/>
                <w:b w:val="0"/>
                <w:bCs w:val="0"/>
                <w:color w:val="000000" w:themeColor="text1"/>
                <w:sz w:val="18"/>
                <w:szCs w:val="18"/>
                <w:lang w:val="en-GB" w:eastAsia="en-GB"/>
              </w:rPr>
              <w:t xml:space="preserve">contract assets and liabilities </w:t>
            </w:r>
          </w:p>
        </w:tc>
        <w:tc>
          <w:tcPr>
            <w:tcW w:w="1296" w:type="dxa"/>
            <w:noWrap/>
            <w:vAlign w:val="bottom"/>
          </w:tcPr>
          <w:p w14:paraId="10C3EF71" w14:textId="6B599268"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47C575D3" w14:textId="665295B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7D460D32" w14:textId="09468A1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03752670" w14:textId="722C4A73"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40504020" w14:textId="2831238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r>
      <w:tr w:rsidR="00CE07EC" w:rsidRPr="00FD0F20" w14:paraId="5B215C49"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4764BDD" w14:textId="77777777" w:rsidR="00CE07EC" w:rsidRPr="00FD0F20" w:rsidRDefault="00CE07EC" w:rsidP="00FF1E0D">
            <w:pPr>
              <w:ind w:left="67" w:hanging="139"/>
              <w:contextualSpacing/>
              <w:rPr>
                <w:rFonts w:ascii="Arial" w:hAnsi="Arial" w:cs="Arial"/>
                <w:color w:val="000000" w:themeColor="text1"/>
                <w:sz w:val="18"/>
                <w:szCs w:val="18"/>
                <w:lang w:val="en-GB" w:eastAsia="en-GB"/>
              </w:rPr>
            </w:pPr>
          </w:p>
        </w:tc>
        <w:tc>
          <w:tcPr>
            <w:tcW w:w="1296" w:type="dxa"/>
            <w:noWrap/>
            <w:vAlign w:val="bottom"/>
          </w:tcPr>
          <w:p w14:paraId="4949073F"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noWrap/>
            <w:vAlign w:val="bottom"/>
          </w:tcPr>
          <w:p w14:paraId="11A7CAF0"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noWrap/>
            <w:vAlign w:val="bottom"/>
          </w:tcPr>
          <w:p w14:paraId="6D2124DD"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382" w:type="dxa"/>
            <w:noWrap/>
            <w:vAlign w:val="bottom"/>
          </w:tcPr>
          <w:p w14:paraId="2B901DA9"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noWrap/>
            <w:vAlign w:val="bottom"/>
          </w:tcPr>
          <w:p w14:paraId="52CE9B1C"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r>
      <w:tr w:rsidR="00CE07EC" w:rsidRPr="00FD0F20" w14:paraId="6639EEC1"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74D0D59" w14:textId="57893F66" w:rsidR="00CE07EC" w:rsidRPr="00FD0F20" w:rsidRDefault="00CE07EC"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Cashflow</w:t>
            </w:r>
          </w:p>
        </w:tc>
        <w:tc>
          <w:tcPr>
            <w:tcW w:w="1296" w:type="dxa"/>
            <w:noWrap/>
            <w:vAlign w:val="bottom"/>
          </w:tcPr>
          <w:p w14:paraId="0205CBE1"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noWrap/>
            <w:vAlign w:val="bottom"/>
          </w:tcPr>
          <w:p w14:paraId="336B2139"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noWrap/>
            <w:vAlign w:val="bottom"/>
          </w:tcPr>
          <w:p w14:paraId="2FE6612D"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382" w:type="dxa"/>
            <w:noWrap/>
            <w:vAlign w:val="bottom"/>
          </w:tcPr>
          <w:p w14:paraId="342AC12F"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noWrap/>
            <w:vAlign w:val="bottom"/>
          </w:tcPr>
          <w:p w14:paraId="6741E6A3"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r>
      <w:tr w:rsidR="00CE07EC" w:rsidRPr="00FD0F20" w14:paraId="54598F24"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C8376E2" w14:textId="0AD54600" w:rsidR="00CE07EC" w:rsidRPr="00FD0F20" w:rsidRDefault="00CE07EC"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Premiums paid net of directly attributable expenses</w:t>
            </w:r>
          </w:p>
        </w:tc>
        <w:tc>
          <w:tcPr>
            <w:tcW w:w="1296" w:type="dxa"/>
            <w:noWrap/>
            <w:vAlign w:val="bottom"/>
          </w:tcPr>
          <w:p w14:paraId="0A74A3BB" w14:textId="002CAE5D"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125,937</w:t>
            </w:r>
          </w:p>
        </w:tc>
        <w:tc>
          <w:tcPr>
            <w:tcW w:w="1296" w:type="dxa"/>
            <w:noWrap/>
            <w:vAlign w:val="bottom"/>
          </w:tcPr>
          <w:p w14:paraId="37B9F881" w14:textId="4D29E1BA"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747F2FD9" w14:textId="5AC58266"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4E5B8082" w14:textId="66286582"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275DCBA0" w14:textId="36CB1FFE"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125,937</w:t>
            </w:r>
          </w:p>
        </w:tc>
      </w:tr>
      <w:tr w:rsidR="00CE07EC" w:rsidRPr="00FD0F20" w14:paraId="25DED64A"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78733D71" w14:textId="70CFAA39" w:rsidR="00CE07EC" w:rsidRPr="00FD0F20" w:rsidRDefault="00CE07EC"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Reinsurance received </w:t>
            </w:r>
          </w:p>
        </w:tc>
        <w:tc>
          <w:tcPr>
            <w:tcW w:w="1296" w:type="dxa"/>
            <w:tcBorders>
              <w:bottom w:val="single" w:sz="4" w:space="0" w:color="auto"/>
            </w:tcBorders>
            <w:noWrap/>
            <w:vAlign w:val="bottom"/>
          </w:tcPr>
          <w:p w14:paraId="78090418" w14:textId="29971F1A"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0CEF0A3A" w14:textId="2590FB65"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49681023" w14:textId="4609081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(363,637)</w:t>
            </w:r>
          </w:p>
        </w:tc>
        <w:tc>
          <w:tcPr>
            <w:tcW w:w="1382" w:type="dxa"/>
            <w:tcBorders>
              <w:bottom w:val="single" w:sz="4" w:space="0" w:color="auto"/>
            </w:tcBorders>
            <w:noWrap/>
            <w:vAlign w:val="bottom"/>
          </w:tcPr>
          <w:p w14:paraId="383FE9FA" w14:textId="63882F3F"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06FFFECE" w14:textId="7A897C5E"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(363,637)</w:t>
            </w:r>
          </w:p>
        </w:tc>
      </w:tr>
      <w:tr w:rsidR="00CE07EC" w:rsidRPr="00FD0F20" w14:paraId="18E9A516"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3FC7B41" w14:textId="77777777" w:rsidR="00CE07EC" w:rsidRPr="00FD0F20" w:rsidRDefault="00CE07EC" w:rsidP="00FF1E0D">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8112DE1"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1619CC3C"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76BCD5D0"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1382" w:type="dxa"/>
            <w:tcBorders>
              <w:top w:val="single" w:sz="4" w:space="0" w:color="auto"/>
            </w:tcBorders>
            <w:noWrap/>
            <w:vAlign w:val="bottom"/>
          </w:tcPr>
          <w:p w14:paraId="4563795C"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14338E60" w14:textId="77777777" w:rsidR="00CE07EC" w:rsidRPr="00FD0F20" w:rsidRDefault="00CE07E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r>
      <w:tr w:rsidR="004F020E" w:rsidRPr="00FD0F20" w14:paraId="70941CF2"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2AA6E174" w14:textId="7D27615A" w:rsidR="004F020E" w:rsidRPr="00FD0F20" w:rsidRDefault="004F020E"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5F23DE01" w14:textId="023B9AB5"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125,937</w:t>
            </w:r>
          </w:p>
        </w:tc>
        <w:tc>
          <w:tcPr>
            <w:tcW w:w="1296" w:type="dxa"/>
            <w:tcBorders>
              <w:bottom w:val="single" w:sz="4" w:space="0" w:color="auto"/>
            </w:tcBorders>
            <w:noWrap/>
            <w:vAlign w:val="bottom"/>
          </w:tcPr>
          <w:p w14:paraId="7E08B569" w14:textId="43AACB73"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2F247050" w14:textId="0A4BCF61"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(363,637)</w:t>
            </w:r>
          </w:p>
        </w:tc>
        <w:tc>
          <w:tcPr>
            <w:tcW w:w="1382" w:type="dxa"/>
            <w:tcBorders>
              <w:bottom w:val="single" w:sz="4" w:space="0" w:color="auto"/>
            </w:tcBorders>
            <w:noWrap/>
            <w:vAlign w:val="bottom"/>
          </w:tcPr>
          <w:p w14:paraId="23F56795" w14:textId="195F6321"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189393A7" w14:textId="7B6AA6E0"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(237,700)</w:t>
            </w:r>
          </w:p>
        </w:tc>
      </w:tr>
      <w:tr w:rsidR="004F020E" w:rsidRPr="00FD0F20" w14:paraId="23D9A1D5"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69BA5B7" w14:textId="77777777" w:rsidR="004F020E" w:rsidRPr="00FD0F20" w:rsidRDefault="004F020E" w:rsidP="00FF1E0D">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C31202B"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23ABDE6D"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1380B60B"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1382" w:type="dxa"/>
            <w:tcBorders>
              <w:top w:val="single" w:sz="4" w:space="0" w:color="auto"/>
            </w:tcBorders>
            <w:noWrap/>
            <w:vAlign w:val="bottom"/>
          </w:tcPr>
          <w:p w14:paraId="4BD4918C"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34E081A0"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r>
      <w:tr w:rsidR="004F020E" w:rsidRPr="00FD0F20" w14:paraId="0AA7EE5A"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2BB73A5B" w14:textId="0A21926D" w:rsidR="004F020E" w:rsidRPr="00FD0F20" w:rsidRDefault="004F020E"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bidi="th-TH"/>
              </w:rPr>
              <w:t>Net ending balance</w:t>
            </w:r>
          </w:p>
        </w:tc>
        <w:tc>
          <w:tcPr>
            <w:tcW w:w="1296" w:type="dxa"/>
            <w:noWrap/>
            <w:vAlign w:val="bottom"/>
          </w:tcPr>
          <w:p w14:paraId="2F468037"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noWrap/>
            <w:vAlign w:val="bottom"/>
          </w:tcPr>
          <w:p w14:paraId="3EB17893"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noWrap/>
            <w:vAlign w:val="bottom"/>
          </w:tcPr>
          <w:p w14:paraId="396B7AE4"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1382" w:type="dxa"/>
            <w:noWrap/>
            <w:vAlign w:val="bottom"/>
          </w:tcPr>
          <w:p w14:paraId="6B564E59"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noWrap/>
            <w:vAlign w:val="bottom"/>
          </w:tcPr>
          <w:p w14:paraId="69089E25"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r>
      <w:tr w:rsidR="004F020E" w:rsidRPr="00FD0F20" w14:paraId="34F9C060"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22F27617" w14:textId="6C55FD16" w:rsidR="004F020E" w:rsidRPr="00FD0F20" w:rsidRDefault="004F020E"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Ending balance of reinsurance contract assets</w:t>
            </w:r>
          </w:p>
        </w:tc>
        <w:tc>
          <w:tcPr>
            <w:tcW w:w="1296" w:type="dxa"/>
            <w:noWrap/>
            <w:vAlign w:val="bottom"/>
          </w:tcPr>
          <w:p w14:paraId="4AA92553" w14:textId="4590E0ED"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11,084</w:t>
            </w:r>
          </w:p>
        </w:tc>
        <w:tc>
          <w:tcPr>
            <w:tcW w:w="1296" w:type="dxa"/>
            <w:noWrap/>
            <w:vAlign w:val="bottom"/>
          </w:tcPr>
          <w:p w14:paraId="5609BA3E" w14:textId="6211C02F"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483</w:t>
            </w:r>
          </w:p>
        </w:tc>
        <w:tc>
          <w:tcPr>
            <w:tcW w:w="1296" w:type="dxa"/>
            <w:noWrap/>
            <w:vAlign w:val="bottom"/>
          </w:tcPr>
          <w:p w14:paraId="4E3AB53D" w14:textId="5E06ADFA"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787,298</w:t>
            </w:r>
          </w:p>
        </w:tc>
        <w:tc>
          <w:tcPr>
            <w:tcW w:w="1382" w:type="dxa"/>
            <w:noWrap/>
            <w:vAlign w:val="bottom"/>
          </w:tcPr>
          <w:p w14:paraId="3D47C166" w14:textId="414D4708"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69,174</w:t>
            </w:r>
          </w:p>
        </w:tc>
        <w:tc>
          <w:tcPr>
            <w:tcW w:w="1296" w:type="dxa"/>
            <w:noWrap/>
            <w:vAlign w:val="bottom"/>
          </w:tcPr>
          <w:p w14:paraId="04D3308A" w14:textId="4CAAD75F"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868,039</w:t>
            </w:r>
          </w:p>
        </w:tc>
      </w:tr>
      <w:tr w:rsidR="004F020E" w:rsidRPr="00FD0F20" w14:paraId="3E7CE8B6"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2F2227FF" w14:textId="58F85440" w:rsidR="004F020E" w:rsidRPr="00FD0F20" w:rsidRDefault="004F020E"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Ending balance of reinsurance contract liabilities</w:t>
            </w:r>
          </w:p>
        </w:tc>
        <w:tc>
          <w:tcPr>
            <w:tcW w:w="1296" w:type="dxa"/>
            <w:tcBorders>
              <w:bottom w:val="single" w:sz="4" w:space="0" w:color="auto"/>
            </w:tcBorders>
            <w:noWrap/>
            <w:vAlign w:val="bottom"/>
          </w:tcPr>
          <w:p w14:paraId="4C653A20" w14:textId="51152CB4"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(1,122)</w:t>
            </w:r>
          </w:p>
        </w:tc>
        <w:tc>
          <w:tcPr>
            <w:tcW w:w="1296" w:type="dxa"/>
            <w:tcBorders>
              <w:bottom w:val="single" w:sz="4" w:space="0" w:color="auto"/>
            </w:tcBorders>
            <w:noWrap/>
            <w:vAlign w:val="bottom"/>
          </w:tcPr>
          <w:p w14:paraId="6273CB51" w14:textId="3460E363"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0F4BDFA2" w14:textId="04001952"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(25,724)</w:t>
            </w:r>
          </w:p>
        </w:tc>
        <w:tc>
          <w:tcPr>
            <w:tcW w:w="1382" w:type="dxa"/>
            <w:tcBorders>
              <w:bottom w:val="single" w:sz="4" w:space="0" w:color="auto"/>
            </w:tcBorders>
            <w:noWrap/>
            <w:vAlign w:val="bottom"/>
          </w:tcPr>
          <w:p w14:paraId="6CCF1155" w14:textId="12D815CA"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154</w:t>
            </w:r>
          </w:p>
        </w:tc>
        <w:tc>
          <w:tcPr>
            <w:tcW w:w="1296" w:type="dxa"/>
            <w:tcBorders>
              <w:bottom w:val="single" w:sz="4" w:space="0" w:color="auto"/>
            </w:tcBorders>
            <w:noWrap/>
            <w:vAlign w:val="bottom"/>
          </w:tcPr>
          <w:p w14:paraId="5ED8CEA8" w14:textId="06C8A64D"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(26,692)</w:t>
            </w:r>
          </w:p>
        </w:tc>
      </w:tr>
      <w:tr w:rsidR="004F020E" w:rsidRPr="00FD0F20" w14:paraId="27E4ACB6"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795CE694" w14:textId="77777777" w:rsidR="004F020E" w:rsidRPr="00FD0F20" w:rsidRDefault="004F020E" w:rsidP="00FF1E0D">
            <w:pPr>
              <w:ind w:left="67"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C06BC0A"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1296" w:type="dxa"/>
            <w:tcBorders>
              <w:top w:val="single" w:sz="4" w:space="0" w:color="auto"/>
            </w:tcBorders>
            <w:noWrap/>
            <w:vAlign w:val="bottom"/>
          </w:tcPr>
          <w:p w14:paraId="2968CAA3"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3432A48F"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382" w:type="dxa"/>
            <w:tcBorders>
              <w:top w:val="single" w:sz="4" w:space="0" w:color="auto"/>
            </w:tcBorders>
            <w:noWrap/>
            <w:vAlign w:val="bottom"/>
          </w:tcPr>
          <w:p w14:paraId="15DFD785"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296" w:type="dxa"/>
            <w:tcBorders>
              <w:top w:val="single" w:sz="4" w:space="0" w:color="auto"/>
            </w:tcBorders>
            <w:noWrap/>
            <w:vAlign w:val="bottom"/>
          </w:tcPr>
          <w:p w14:paraId="475BCD6D" w14:textId="77777777" w:rsidR="004F020E" w:rsidRPr="00FD0F20" w:rsidRDefault="004F020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r>
      <w:tr w:rsidR="002C576C" w:rsidRPr="00FD0F20" w14:paraId="58462406"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E2CEF16" w14:textId="15E0CF00" w:rsidR="002C576C" w:rsidRPr="00FD0F20" w:rsidRDefault="002C576C"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6CDCC73A" w14:textId="72F40C4F" w:rsidR="002C576C" w:rsidRPr="00FD0F20" w:rsidRDefault="002C576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D0F20">
              <w:rPr>
                <w:rFonts w:ascii="Arial" w:eastAsia="Cordia New" w:hAnsi="Arial" w:cs="Arial"/>
                <w:color w:val="000000"/>
                <w:sz w:val="18"/>
                <w:szCs w:val="18"/>
                <w:lang w:val="en-GB" w:eastAsia="en-GB"/>
              </w:rPr>
              <w:t>9,962</w:t>
            </w:r>
          </w:p>
        </w:tc>
        <w:tc>
          <w:tcPr>
            <w:tcW w:w="1296" w:type="dxa"/>
            <w:tcBorders>
              <w:bottom w:val="single" w:sz="4" w:space="0" w:color="auto"/>
            </w:tcBorders>
            <w:noWrap/>
            <w:vAlign w:val="bottom"/>
          </w:tcPr>
          <w:p w14:paraId="6CD3EAA9" w14:textId="178931B5" w:rsidR="002C576C" w:rsidRPr="00FD0F20" w:rsidRDefault="002C576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483</w:t>
            </w:r>
          </w:p>
        </w:tc>
        <w:tc>
          <w:tcPr>
            <w:tcW w:w="1296" w:type="dxa"/>
            <w:tcBorders>
              <w:bottom w:val="single" w:sz="4" w:space="0" w:color="auto"/>
            </w:tcBorders>
            <w:noWrap/>
            <w:vAlign w:val="bottom"/>
          </w:tcPr>
          <w:p w14:paraId="18DE597F" w14:textId="05449BBD" w:rsidR="002C576C" w:rsidRPr="00FD0F20" w:rsidRDefault="002C576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761,574</w:t>
            </w:r>
          </w:p>
        </w:tc>
        <w:tc>
          <w:tcPr>
            <w:tcW w:w="1382" w:type="dxa"/>
            <w:tcBorders>
              <w:bottom w:val="single" w:sz="4" w:space="0" w:color="auto"/>
            </w:tcBorders>
            <w:noWrap/>
            <w:vAlign w:val="bottom"/>
          </w:tcPr>
          <w:p w14:paraId="251C199B" w14:textId="341750DE" w:rsidR="002C576C" w:rsidRPr="00FD0F20" w:rsidRDefault="002C576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69,328</w:t>
            </w:r>
          </w:p>
        </w:tc>
        <w:tc>
          <w:tcPr>
            <w:tcW w:w="1296" w:type="dxa"/>
            <w:tcBorders>
              <w:bottom w:val="single" w:sz="4" w:space="0" w:color="auto"/>
            </w:tcBorders>
            <w:noWrap/>
            <w:vAlign w:val="bottom"/>
          </w:tcPr>
          <w:p w14:paraId="420F1930" w14:textId="7D8618C1" w:rsidR="002C576C" w:rsidRPr="00FD0F20" w:rsidRDefault="002C576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D0F20">
              <w:rPr>
                <w:rFonts w:ascii="Arial" w:eastAsia="Cordia New" w:hAnsi="Arial" w:cs="Arial"/>
                <w:color w:val="000000"/>
                <w:sz w:val="18"/>
                <w:szCs w:val="18"/>
                <w:lang w:val="en-GB" w:eastAsia="en-GB"/>
              </w:rPr>
              <w:t>841,347</w:t>
            </w:r>
          </w:p>
        </w:tc>
      </w:tr>
    </w:tbl>
    <w:p w14:paraId="611702D6" w14:textId="77777777" w:rsidR="00B62361" w:rsidRPr="00FD0F20" w:rsidRDefault="00B62361" w:rsidP="00FF1E0D">
      <w:pPr>
        <w:rPr>
          <w:rFonts w:ascii="Arial" w:hAnsi="Arial" w:cs="Arial"/>
          <w:color w:val="000000" w:themeColor="text1"/>
          <w:sz w:val="18"/>
          <w:szCs w:val="18"/>
          <w:lang w:val="en-GB" w:eastAsia="th-TH" w:bidi="th-TH"/>
        </w:rPr>
      </w:pPr>
      <w:r w:rsidRPr="00FD0F20">
        <w:rPr>
          <w:rFonts w:ascii="Arial" w:hAnsi="Arial" w:cs="Arial"/>
          <w:color w:val="000000" w:themeColor="text1"/>
          <w:sz w:val="18"/>
          <w:szCs w:val="18"/>
          <w:lang w:val="en-GB" w:eastAsia="th-TH" w:bidi="th-TH"/>
        </w:rPr>
        <w:br w:type="page"/>
      </w:r>
    </w:p>
    <w:tbl>
      <w:tblPr>
        <w:tblStyle w:val="PlainTable4"/>
        <w:tblW w:w="9460" w:type="dxa"/>
        <w:tblInd w:w="108" w:type="dxa"/>
        <w:tblLook w:val="04A0" w:firstRow="1" w:lastRow="0" w:firstColumn="1" w:lastColumn="0" w:noHBand="0" w:noVBand="1"/>
      </w:tblPr>
      <w:tblGrid>
        <w:gridCol w:w="2894"/>
        <w:gridCol w:w="1296"/>
        <w:gridCol w:w="1296"/>
        <w:gridCol w:w="1296"/>
        <w:gridCol w:w="1382"/>
        <w:gridCol w:w="1296"/>
      </w:tblGrid>
      <w:tr w:rsidR="004D1B9F" w:rsidRPr="00FD0F20" w14:paraId="682EA622" w14:textId="77777777" w:rsidTr="00514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2474EAF7" w14:textId="77777777" w:rsidR="004D1B9F" w:rsidRPr="00FD0F20" w:rsidRDefault="004D1B9F" w:rsidP="00FF1E0D">
            <w:pPr>
              <w:ind w:left="67" w:right="-62" w:hanging="139"/>
              <w:jc w:val="center"/>
              <w:rPr>
                <w:rFonts w:ascii="Arial" w:hAnsi="Arial" w:cs="Arial"/>
                <w:color w:val="000000" w:themeColor="text1"/>
                <w:sz w:val="18"/>
                <w:szCs w:val="18"/>
                <w:lang w:val="en-GB" w:eastAsia="en-GB"/>
              </w:rPr>
            </w:pPr>
          </w:p>
        </w:tc>
        <w:tc>
          <w:tcPr>
            <w:tcW w:w="6566" w:type="dxa"/>
            <w:gridSpan w:val="5"/>
            <w:tcBorders>
              <w:bottom w:val="single" w:sz="4" w:space="0" w:color="auto"/>
            </w:tcBorders>
            <w:noWrap/>
            <w:vAlign w:val="bottom"/>
          </w:tcPr>
          <w:p w14:paraId="3466D60E" w14:textId="77777777" w:rsidR="004D1B9F" w:rsidRPr="00FD0F20" w:rsidRDefault="004D1B9F"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Consolidated and separate financial information</w:t>
            </w:r>
          </w:p>
        </w:tc>
      </w:tr>
      <w:tr w:rsidR="00F30D8A" w:rsidRPr="00FD0F20" w14:paraId="0948F60E"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0A85864" w14:textId="77777777" w:rsidR="00F30D8A" w:rsidRPr="00FD0F20" w:rsidRDefault="00F30D8A" w:rsidP="00FF1E0D">
            <w:pPr>
              <w:ind w:left="67" w:right="-62"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35B10B1A" w14:textId="77777777" w:rsidR="00F30D8A" w:rsidRPr="00FD0F20" w:rsidRDefault="00F30D8A"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(Unaudited)</w:t>
            </w:r>
          </w:p>
          <w:p w14:paraId="6DB9BB07" w14:textId="11EBCA49" w:rsidR="00F30D8A" w:rsidRPr="00FD0F20" w:rsidRDefault="00F30D8A"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As of </w:t>
            </w:r>
            <w:proofErr w:type="gramStart"/>
            <w:r w:rsidR="00D80E86" w:rsidRPr="00FD0F20">
              <w:rPr>
                <w:rFonts w:ascii="Arial" w:hAnsi="Arial" w:cs="Arial"/>
                <w:b/>
                <w:bCs/>
                <w:color w:val="000000" w:themeColor="text1"/>
                <w:sz w:val="18"/>
                <w:szCs w:val="18"/>
                <w:lang w:val="en-GB" w:eastAsia="en-GB"/>
              </w:rPr>
              <w:t>31 March</w:t>
            </w:r>
            <w:r w:rsidRPr="00FD0F20">
              <w:rPr>
                <w:rFonts w:ascii="Arial" w:hAnsi="Arial" w:cs="Arial"/>
                <w:b/>
                <w:bCs/>
                <w:color w:val="000000" w:themeColor="text1"/>
                <w:sz w:val="18"/>
                <w:szCs w:val="18"/>
                <w:lang w:val="en-GB" w:eastAsia="en-GB"/>
              </w:rPr>
              <w:t xml:space="preserve"> </w:t>
            </w:r>
            <w:r w:rsidR="00F44D43" w:rsidRPr="00FD0F20">
              <w:rPr>
                <w:rFonts w:ascii="Arial" w:hAnsi="Arial" w:cs="Arial"/>
                <w:b/>
                <w:bCs/>
                <w:color w:val="000000" w:themeColor="text1"/>
                <w:sz w:val="18"/>
                <w:szCs w:val="18"/>
                <w:lang w:val="en-GB" w:eastAsia="en-GB"/>
              </w:rPr>
              <w:t>2026</w:t>
            </w:r>
            <w:proofErr w:type="gramEnd"/>
          </w:p>
        </w:tc>
      </w:tr>
      <w:tr w:rsidR="00F30D8A" w:rsidRPr="00FD0F20" w14:paraId="6F52F8CF"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4F1429F6" w14:textId="77777777" w:rsidR="00F30D8A" w:rsidRPr="00FD0F20" w:rsidRDefault="00F30D8A" w:rsidP="00FF1E0D">
            <w:pPr>
              <w:ind w:left="67" w:right="-62" w:hanging="139"/>
              <w:jc w:val="center"/>
              <w:rPr>
                <w:rFonts w:ascii="Arial" w:hAnsi="Arial" w:cs="Arial"/>
                <w:color w:val="000000" w:themeColor="text1"/>
                <w:sz w:val="18"/>
                <w:szCs w:val="18"/>
                <w:lang w:val="en-GB" w:eastAsia="en-GB"/>
              </w:rPr>
            </w:pPr>
          </w:p>
        </w:tc>
        <w:tc>
          <w:tcPr>
            <w:tcW w:w="6566" w:type="dxa"/>
            <w:gridSpan w:val="5"/>
            <w:tcBorders>
              <w:top w:val="single" w:sz="4" w:space="0" w:color="auto"/>
              <w:bottom w:val="single" w:sz="4" w:space="0" w:color="auto"/>
            </w:tcBorders>
            <w:noWrap/>
            <w:vAlign w:val="bottom"/>
          </w:tcPr>
          <w:p w14:paraId="539AA905" w14:textId="590072DD" w:rsidR="00F30D8A" w:rsidRPr="00FD0F20" w:rsidRDefault="00F30D8A"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Motor insurance</w:t>
            </w:r>
          </w:p>
        </w:tc>
      </w:tr>
      <w:tr w:rsidR="00F30D8A" w:rsidRPr="00FD0F20" w14:paraId="758E392F"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D200ECA" w14:textId="77777777" w:rsidR="00F30D8A" w:rsidRPr="00FD0F20" w:rsidRDefault="00F30D8A" w:rsidP="00FF1E0D">
            <w:pPr>
              <w:ind w:left="67" w:right="-62" w:hanging="139"/>
              <w:jc w:val="center"/>
              <w:rPr>
                <w:rFonts w:ascii="Arial" w:hAnsi="Arial" w:cs="Arial"/>
                <w:color w:val="000000" w:themeColor="text1"/>
                <w:sz w:val="18"/>
                <w:szCs w:val="18"/>
                <w:lang w:val="en-GB" w:eastAsia="en-GB"/>
              </w:rPr>
            </w:pPr>
          </w:p>
        </w:tc>
        <w:tc>
          <w:tcPr>
            <w:tcW w:w="2592" w:type="dxa"/>
            <w:gridSpan w:val="2"/>
            <w:tcBorders>
              <w:top w:val="single" w:sz="4" w:space="0" w:color="auto"/>
              <w:bottom w:val="single" w:sz="4" w:space="0" w:color="auto"/>
            </w:tcBorders>
            <w:noWrap/>
            <w:vAlign w:val="bottom"/>
          </w:tcPr>
          <w:p w14:paraId="1CF70511" w14:textId="36B19F28" w:rsidR="00F30D8A" w:rsidRPr="00FD0F20" w:rsidRDefault="00F30D8A"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val="en-GB" w:eastAsia="en-GB"/>
              </w:rPr>
              <w:t xml:space="preserve">Remaining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overage</w:t>
            </w:r>
          </w:p>
        </w:tc>
        <w:tc>
          <w:tcPr>
            <w:tcW w:w="2678" w:type="dxa"/>
            <w:gridSpan w:val="2"/>
            <w:tcBorders>
              <w:top w:val="single" w:sz="4" w:space="0" w:color="auto"/>
              <w:bottom w:val="single" w:sz="4" w:space="0" w:color="auto"/>
            </w:tcBorders>
            <w:noWrap/>
            <w:vAlign w:val="bottom"/>
          </w:tcPr>
          <w:p w14:paraId="0F3CB3D6" w14:textId="22B22599" w:rsidR="00F30D8A" w:rsidRPr="00FD0F20" w:rsidRDefault="00F30D8A"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Incurred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laims</w:t>
            </w:r>
          </w:p>
        </w:tc>
        <w:tc>
          <w:tcPr>
            <w:tcW w:w="1296" w:type="dxa"/>
            <w:noWrap/>
            <w:vAlign w:val="bottom"/>
          </w:tcPr>
          <w:p w14:paraId="26CBDA9B"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F30D8A" w:rsidRPr="00FD0F20" w14:paraId="2E12AD62" w14:textId="77777777" w:rsidTr="005142F5">
        <w:tc>
          <w:tcPr>
            <w:cnfStyle w:val="001000000000" w:firstRow="0" w:lastRow="0" w:firstColumn="1" w:lastColumn="0" w:oddVBand="0" w:evenVBand="0" w:oddHBand="0" w:evenHBand="0" w:firstRowFirstColumn="0" w:firstRowLastColumn="0" w:lastRowFirstColumn="0" w:lastRowLastColumn="0"/>
            <w:tcW w:w="2894" w:type="dxa"/>
            <w:tcBorders>
              <w:bottom w:val="single" w:sz="4" w:space="0" w:color="auto"/>
            </w:tcBorders>
            <w:noWrap/>
            <w:vAlign w:val="bottom"/>
            <w:hideMark/>
          </w:tcPr>
          <w:p w14:paraId="6C34A7D9" w14:textId="5653CA66" w:rsidR="00F30D8A" w:rsidRPr="00FD0F20" w:rsidRDefault="0041050F" w:rsidP="00FF1E0D">
            <w:pPr>
              <w:ind w:left="67" w:right="-62" w:hanging="139"/>
              <w:jc w:val="center"/>
              <w:rPr>
                <w:rFonts w:ascii="Arial" w:hAnsi="Arial" w:cs="Arial"/>
                <w:color w:val="000000" w:themeColor="text1"/>
                <w:sz w:val="18"/>
                <w:szCs w:val="18"/>
                <w:cs/>
                <w:lang w:val="en-GB" w:eastAsia="en-GB"/>
              </w:rPr>
            </w:pPr>
            <w:r w:rsidRPr="00FD0F20">
              <w:rPr>
                <w:rFonts w:ascii="Arial" w:hAnsi="Arial" w:cs="Arial"/>
                <w:color w:val="000000" w:themeColor="text1"/>
                <w:sz w:val="18"/>
                <w:szCs w:val="18"/>
                <w:lang w:val="en-GB" w:eastAsia="en-GB"/>
              </w:rPr>
              <w:t>Reinsurance contract held</w:t>
            </w:r>
          </w:p>
        </w:tc>
        <w:tc>
          <w:tcPr>
            <w:tcW w:w="1296" w:type="dxa"/>
            <w:tcBorders>
              <w:bottom w:val="single" w:sz="4" w:space="0" w:color="auto"/>
            </w:tcBorders>
            <w:noWrap/>
            <w:vAlign w:val="bottom"/>
            <w:hideMark/>
          </w:tcPr>
          <w:p w14:paraId="3B181FB3" w14:textId="556E8FB2"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Excluding </w:t>
            </w:r>
            <w:r w:rsidR="00ED4D15" w:rsidRPr="00FD0F20">
              <w:rPr>
                <w:rFonts w:ascii="Arial" w:hAnsi="Arial" w:cs="Arial"/>
                <w:b/>
                <w:bCs/>
                <w:color w:val="000000" w:themeColor="text1"/>
                <w:sz w:val="18"/>
                <w:szCs w:val="18"/>
                <w:lang w:val="en-GB" w:eastAsia="en-GB"/>
              </w:rPr>
              <w:t>l</w:t>
            </w:r>
            <w:r w:rsidRPr="00FD0F20">
              <w:rPr>
                <w:rFonts w:ascii="Arial" w:hAnsi="Arial" w:cs="Arial"/>
                <w:b/>
                <w:bCs/>
                <w:color w:val="000000" w:themeColor="text1"/>
                <w:sz w:val="18"/>
                <w:szCs w:val="18"/>
                <w:lang w:val="en-GB" w:eastAsia="en-GB"/>
              </w:rPr>
              <w:t>oss</w:t>
            </w:r>
          </w:p>
          <w:p w14:paraId="2784F736" w14:textId="3BF1CDD4"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omponent</w:t>
            </w:r>
          </w:p>
          <w:p w14:paraId="330C9CA6"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05E25178"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hideMark/>
          </w:tcPr>
          <w:p w14:paraId="565C0ECE" w14:textId="5AC67B84"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eastAsia="en-GB"/>
              </w:rPr>
              <w:t xml:space="preserve">Loss </w:t>
            </w:r>
            <w:r w:rsidR="00ED4D15" w:rsidRPr="00FD0F20">
              <w:rPr>
                <w:rFonts w:ascii="Arial" w:hAnsi="Arial" w:cs="Arial"/>
                <w:b/>
                <w:bCs/>
                <w:color w:val="000000" w:themeColor="text1"/>
                <w:sz w:val="18"/>
                <w:szCs w:val="18"/>
                <w:lang w:eastAsia="en-GB"/>
              </w:rPr>
              <w:t>c</w:t>
            </w:r>
            <w:r w:rsidRPr="00FD0F20">
              <w:rPr>
                <w:rFonts w:ascii="Arial" w:hAnsi="Arial" w:cs="Arial"/>
                <w:b/>
                <w:bCs/>
                <w:color w:val="000000" w:themeColor="text1"/>
                <w:sz w:val="18"/>
                <w:szCs w:val="18"/>
                <w:lang w:eastAsia="en-GB"/>
              </w:rPr>
              <w:t>omponent</w:t>
            </w:r>
          </w:p>
          <w:p w14:paraId="24B0E71B"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319EAA5C"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2EFA6410" w14:textId="6296E1A6"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Present </w:t>
            </w:r>
            <w:r w:rsidR="00ED4D15" w:rsidRPr="00FD0F20">
              <w:rPr>
                <w:rFonts w:ascii="Arial" w:hAnsi="Arial" w:cs="Arial"/>
                <w:b/>
                <w:bCs/>
                <w:color w:val="000000" w:themeColor="text1"/>
                <w:sz w:val="18"/>
                <w:szCs w:val="18"/>
                <w:lang w:val="en-GB" w:eastAsia="en-GB"/>
              </w:rPr>
              <w:t>v</w:t>
            </w:r>
            <w:r w:rsidRPr="00FD0F20">
              <w:rPr>
                <w:rFonts w:ascii="Arial" w:hAnsi="Arial" w:cs="Arial"/>
                <w:b/>
                <w:bCs/>
                <w:color w:val="000000" w:themeColor="text1"/>
                <w:sz w:val="18"/>
                <w:szCs w:val="18"/>
                <w:lang w:val="en-GB" w:eastAsia="en-GB"/>
              </w:rPr>
              <w:t>alue of</w:t>
            </w:r>
          </w:p>
          <w:p w14:paraId="453409D1" w14:textId="77777777" w:rsidR="00127E14"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f</w:t>
            </w:r>
            <w:r w:rsidR="00F30D8A" w:rsidRPr="00FD0F20">
              <w:rPr>
                <w:rFonts w:ascii="Arial" w:hAnsi="Arial" w:cs="Arial"/>
                <w:b/>
                <w:bCs/>
                <w:color w:val="000000" w:themeColor="text1"/>
                <w:sz w:val="18"/>
                <w:szCs w:val="18"/>
                <w:lang w:val="en-GB" w:eastAsia="en-GB"/>
              </w:rPr>
              <w:t xml:space="preserve">uture </w:t>
            </w:r>
          </w:p>
          <w:p w14:paraId="56DD8F14" w14:textId="5C550880" w:rsidR="00F30D8A"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c</w:t>
            </w:r>
            <w:r w:rsidR="00F30D8A" w:rsidRPr="00FD0F20">
              <w:rPr>
                <w:rFonts w:ascii="Arial" w:hAnsi="Arial" w:cs="Arial"/>
                <w:b/>
                <w:bCs/>
                <w:color w:val="000000" w:themeColor="text1"/>
                <w:sz w:val="18"/>
                <w:szCs w:val="18"/>
                <w:lang w:val="en-GB" w:eastAsia="en-GB"/>
              </w:rPr>
              <w:t xml:space="preserve">ash </w:t>
            </w:r>
            <w:r w:rsidRPr="00FD0F20">
              <w:rPr>
                <w:rFonts w:ascii="Arial" w:hAnsi="Arial" w:cs="Arial"/>
                <w:b/>
                <w:bCs/>
                <w:color w:val="000000" w:themeColor="text1"/>
                <w:sz w:val="18"/>
                <w:szCs w:val="18"/>
                <w:lang w:val="en-GB" w:eastAsia="en-GB"/>
              </w:rPr>
              <w:t>f</w:t>
            </w:r>
            <w:r w:rsidR="00F30D8A" w:rsidRPr="00FD0F20">
              <w:rPr>
                <w:rFonts w:ascii="Arial" w:hAnsi="Arial" w:cs="Arial"/>
                <w:b/>
                <w:bCs/>
                <w:color w:val="000000" w:themeColor="text1"/>
                <w:sz w:val="18"/>
                <w:szCs w:val="18"/>
                <w:lang w:val="en-GB" w:eastAsia="en-GB"/>
              </w:rPr>
              <w:t>lows</w:t>
            </w:r>
          </w:p>
          <w:p w14:paraId="0CC6E73B"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45A18AAA"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6151797E" w14:textId="788C6AB5" w:rsidR="00F30D8A" w:rsidRPr="00FD0F20" w:rsidRDefault="00F30D8A"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Risk </w:t>
            </w:r>
            <w:r w:rsidR="00ED4D15" w:rsidRPr="00FD0F20">
              <w:rPr>
                <w:rFonts w:ascii="Arial" w:hAnsi="Arial" w:cs="Arial"/>
                <w:b/>
                <w:bCs/>
                <w:color w:val="000000" w:themeColor="text1"/>
                <w:sz w:val="18"/>
                <w:szCs w:val="18"/>
                <w:lang w:val="en-GB" w:eastAsia="en-GB"/>
              </w:rPr>
              <w:t>a</w:t>
            </w:r>
            <w:r w:rsidRPr="00FD0F20">
              <w:rPr>
                <w:rFonts w:ascii="Arial" w:hAnsi="Arial" w:cs="Arial"/>
                <w:b/>
                <w:bCs/>
                <w:color w:val="000000" w:themeColor="text1"/>
                <w:sz w:val="18"/>
                <w:szCs w:val="18"/>
                <w:lang w:val="en-GB" w:eastAsia="en-GB"/>
              </w:rPr>
              <w:t>djustment for</w:t>
            </w:r>
          </w:p>
          <w:p w14:paraId="0DAEB988" w14:textId="157A6649" w:rsidR="00F30D8A" w:rsidRPr="00FD0F20" w:rsidRDefault="00F30D8A"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 </w:t>
            </w:r>
            <w:r w:rsidR="00ED4D15" w:rsidRPr="00FD0F20">
              <w:rPr>
                <w:rFonts w:ascii="Arial" w:hAnsi="Arial" w:cs="Arial"/>
                <w:b/>
                <w:bCs/>
                <w:color w:val="000000" w:themeColor="text1"/>
                <w:sz w:val="18"/>
                <w:szCs w:val="18"/>
                <w:lang w:val="en-GB" w:eastAsia="en-GB"/>
              </w:rPr>
              <w:t>n</w:t>
            </w:r>
            <w:r w:rsidRPr="00FD0F20">
              <w:rPr>
                <w:rFonts w:ascii="Arial" w:hAnsi="Arial" w:cs="Arial"/>
                <w:b/>
                <w:bCs/>
                <w:color w:val="000000" w:themeColor="text1"/>
                <w:sz w:val="18"/>
                <w:szCs w:val="18"/>
                <w:lang w:val="en-GB" w:eastAsia="en-GB"/>
              </w:rPr>
              <w:t>on-</w:t>
            </w:r>
            <w:r w:rsidR="00ED4D15" w:rsidRPr="00FD0F20">
              <w:rPr>
                <w:rFonts w:ascii="Arial" w:hAnsi="Arial" w:cs="Arial"/>
                <w:b/>
                <w:bCs/>
                <w:color w:val="000000" w:themeColor="text1"/>
                <w:sz w:val="18"/>
                <w:szCs w:val="18"/>
                <w:lang w:val="en-GB" w:eastAsia="en-GB"/>
              </w:rPr>
              <w:t>f</w:t>
            </w:r>
            <w:r w:rsidRPr="00FD0F20">
              <w:rPr>
                <w:rFonts w:ascii="Arial" w:hAnsi="Arial" w:cs="Arial"/>
                <w:b/>
                <w:bCs/>
                <w:color w:val="000000" w:themeColor="text1"/>
                <w:sz w:val="18"/>
                <w:szCs w:val="18"/>
                <w:lang w:val="en-GB" w:eastAsia="en-GB"/>
              </w:rPr>
              <w:t xml:space="preserve">inancial </w:t>
            </w:r>
          </w:p>
          <w:p w14:paraId="03105952" w14:textId="4885FF44" w:rsidR="00F30D8A"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r</w:t>
            </w:r>
            <w:r w:rsidR="00F30D8A" w:rsidRPr="00FD0F20">
              <w:rPr>
                <w:rFonts w:ascii="Arial" w:hAnsi="Arial" w:cs="Arial"/>
                <w:b/>
                <w:bCs/>
                <w:color w:val="000000" w:themeColor="text1"/>
                <w:sz w:val="18"/>
                <w:szCs w:val="18"/>
                <w:lang w:val="en-GB" w:eastAsia="en-GB"/>
              </w:rPr>
              <w:t>isks</w:t>
            </w:r>
          </w:p>
          <w:p w14:paraId="253F5A22"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roofErr w:type="gramStart"/>
            <w:r w:rsidRPr="00FD0F20">
              <w:rPr>
                <w:rFonts w:ascii="Arial" w:hAnsi="Arial" w:cs="Arial"/>
                <w:b/>
                <w:bCs/>
                <w:color w:val="000000" w:themeColor="text1"/>
                <w:sz w:val="18"/>
                <w:szCs w:val="18"/>
                <w:lang w:eastAsia="en-GB"/>
              </w:rPr>
              <w:t>Thousand</w:t>
            </w:r>
            <w:proofErr w:type="gramEnd"/>
            <w:r w:rsidRPr="00FD0F20">
              <w:rPr>
                <w:rFonts w:ascii="Arial" w:hAnsi="Arial" w:cs="Arial"/>
                <w:b/>
                <w:bCs/>
                <w:color w:val="000000" w:themeColor="text1"/>
                <w:sz w:val="18"/>
                <w:szCs w:val="18"/>
                <w:lang w:eastAsia="en-GB"/>
              </w:rPr>
              <w:t xml:space="preserve"> </w:t>
            </w:r>
          </w:p>
          <w:p w14:paraId="0A719ECD"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43E5DDCA"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Total</w:t>
            </w:r>
          </w:p>
          <w:p w14:paraId="647A5484"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44092664" w14:textId="77777777" w:rsidR="00F30D8A" w:rsidRPr="00FD0F20" w:rsidRDefault="00F30D8A"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FD0F20">
              <w:rPr>
                <w:rFonts w:ascii="Arial" w:hAnsi="Arial" w:cs="Arial"/>
                <w:b/>
                <w:bCs/>
                <w:color w:val="000000" w:themeColor="text1"/>
                <w:sz w:val="18"/>
                <w:szCs w:val="18"/>
                <w:lang w:val="en-GB" w:eastAsia="en-GB"/>
              </w:rPr>
              <w:t>Baht</w:t>
            </w:r>
          </w:p>
        </w:tc>
      </w:tr>
      <w:tr w:rsidR="00F30D8A" w:rsidRPr="00FD0F20" w14:paraId="552ECCA3"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C74BC1F" w14:textId="77777777" w:rsidR="00F30D8A" w:rsidRPr="00FD0F20" w:rsidRDefault="00F30D8A" w:rsidP="00FF1E0D">
            <w:pPr>
              <w:ind w:left="67" w:right="-62" w:hanging="139"/>
              <w:contextualSpacing/>
              <w:rPr>
                <w:rFonts w:ascii="Arial" w:hAnsi="Arial" w:cs="Arial"/>
                <w:color w:val="000000" w:themeColor="text1"/>
                <w:sz w:val="18"/>
                <w:szCs w:val="18"/>
                <w:lang w:val="en-GB" w:eastAsia="en-GB"/>
              </w:rPr>
            </w:pPr>
          </w:p>
        </w:tc>
        <w:tc>
          <w:tcPr>
            <w:tcW w:w="1296" w:type="dxa"/>
            <w:noWrap/>
            <w:vAlign w:val="bottom"/>
          </w:tcPr>
          <w:p w14:paraId="4561A69C" w14:textId="77777777" w:rsidR="00F30D8A" w:rsidRPr="00FD0F20" w:rsidRDefault="00F30D8A"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noWrap/>
            <w:vAlign w:val="bottom"/>
          </w:tcPr>
          <w:p w14:paraId="4E419519" w14:textId="77777777" w:rsidR="00F30D8A" w:rsidRPr="00FD0F20" w:rsidRDefault="00F30D8A"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4501C589" w14:textId="77777777" w:rsidR="00F30D8A" w:rsidRPr="00FD0F20" w:rsidRDefault="00F30D8A"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noWrap/>
            <w:vAlign w:val="bottom"/>
          </w:tcPr>
          <w:p w14:paraId="7003F05C" w14:textId="77777777" w:rsidR="00F30D8A" w:rsidRPr="00FD0F20" w:rsidRDefault="00F30D8A"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noWrap/>
            <w:vAlign w:val="bottom"/>
          </w:tcPr>
          <w:p w14:paraId="6228E039" w14:textId="77777777" w:rsidR="00F30D8A" w:rsidRPr="00FD0F20" w:rsidRDefault="00F30D8A"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F30D8A" w:rsidRPr="00FD0F20" w14:paraId="66B8CA0E"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F81BF14" w14:textId="5A2C7BA9" w:rsidR="00F30D8A" w:rsidRPr="00FD0F20" w:rsidRDefault="00F30D8A"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Reinsurance contracts held</w:t>
            </w:r>
          </w:p>
        </w:tc>
        <w:tc>
          <w:tcPr>
            <w:tcW w:w="1296" w:type="dxa"/>
            <w:noWrap/>
            <w:vAlign w:val="bottom"/>
          </w:tcPr>
          <w:p w14:paraId="0F8C51B0" w14:textId="77777777" w:rsidR="00F30D8A" w:rsidRPr="00FD0F20" w:rsidRDefault="00F30D8A"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noWrap/>
            <w:vAlign w:val="bottom"/>
          </w:tcPr>
          <w:p w14:paraId="1526843D" w14:textId="77777777" w:rsidR="00F30D8A" w:rsidRPr="00FD0F20" w:rsidRDefault="00F30D8A"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01ABCD97" w14:textId="77777777" w:rsidR="00F30D8A" w:rsidRPr="00FD0F20" w:rsidRDefault="00F30D8A"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noWrap/>
            <w:vAlign w:val="bottom"/>
          </w:tcPr>
          <w:p w14:paraId="36FABA86" w14:textId="77777777" w:rsidR="00F30D8A" w:rsidRPr="00FD0F20" w:rsidRDefault="00F30D8A"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4BD28803" w14:textId="77777777" w:rsidR="00F30D8A" w:rsidRPr="00FD0F20" w:rsidRDefault="00F30D8A"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9651F0" w:rsidRPr="00FD0F20" w14:paraId="417C3EBA"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9BF039C" w14:textId="4811E26F" w:rsidR="009651F0" w:rsidRPr="00FD0F20" w:rsidRDefault="009651F0"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Beginning balance of reinsurance contract assets</w:t>
            </w:r>
          </w:p>
        </w:tc>
        <w:tc>
          <w:tcPr>
            <w:tcW w:w="1296" w:type="dxa"/>
            <w:noWrap/>
            <w:vAlign w:val="bottom"/>
          </w:tcPr>
          <w:p w14:paraId="0FFA612D" w14:textId="701F24F1"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hAnsi="Arial" w:cs="Arial"/>
                <w:color w:val="000000" w:themeColor="text1"/>
                <w:sz w:val="18"/>
                <w:szCs w:val="18"/>
                <w:lang w:val="en-GB" w:eastAsia="en-GB"/>
              </w:rPr>
              <w:t>-</w:t>
            </w:r>
          </w:p>
        </w:tc>
        <w:tc>
          <w:tcPr>
            <w:tcW w:w="1296" w:type="dxa"/>
            <w:noWrap/>
            <w:vAlign w:val="bottom"/>
          </w:tcPr>
          <w:p w14:paraId="136EA53C" w14:textId="75D926A9"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val="en-GB" w:eastAsia="en-GB"/>
              </w:rPr>
              <w:t>-</w:t>
            </w:r>
          </w:p>
        </w:tc>
        <w:tc>
          <w:tcPr>
            <w:tcW w:w="1296" w:type="dxa"/>
            <w:noWrap/>
            <w:vAlign w:val="bottom"/>
          </w:tcPr>
          <w:p w14:paraId="16C5B6E1" w14:textId="26AD1E01"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val="en-GB" w:eastAsia="en-GB"/>
              </w:rPr>
              <w:t>603</w:t>
            </w:r>
          </w:p>
        </w:tc>
        <w:tc>
          <w:tcPr>
            <w:tcW w:w="1382" w:type="dxa"/>
            <w:noWrap/>
            <w:vAlign w:val="bottom"/>
          </w:tcPr>
          <w:p w14:paraId="3A05A58A" w14:textId="5A64C289"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val="en-GB" w:eastAsia="en-GB"/>
              </w:rPr>
              <w:t>2</w:t>
            </w:r>
          </w:p>
        </w:tc>
        <w:tc>
          <w:tcPr>
            <w:tcW w:w="1296" w:type="dxa"/>
            <w:noWrap/>
            <w:vAlign w:val="bottom"/>
          </w:tcPr>
          <w:p w14:paraId="05AC63C5" w14:textId="6687E81F"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bidi="th-TH"/>
              </w:rPr>
            </w:pPr>
            <w:r w:rsidRPr="00FD0F20">
              <w:rPr>
                <w:rFonts w:ascii="Arial" w:hAnsi="Arial" w:cs="Arial"/>
                <w:color w:val="000000" w:themeColor="text1"/>
                <w:sz w:val="18"/>
                <w:szCs w:val="18"/>
                <w:lang w:val="en-GB" w:eastAsia="en-GB"/>
              </w:rPr>
              <w:t>605</w:t>
            </w:r>
          </w:p>
        </w:tc>
      </w:tr>
      <w:tr w:rsidR="009651F0" w:rsidRPr="00FD0F20" w14:paraId="3BD44792"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59A094C" w14:textId="166BB431" w:rsidR="009651F0" w:rsidRPr="00FD0F20" w:rsidRDefault="009651F0"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Beginning balance of reinsurance contract liabilities</w:t>
            </w:r>
          </w:p>
        </w:tc>
        <w:tc>
          <w:tcPr>
            <w:tcW w:w="1296" w:type="dxa"/>
            <w:tcBorders>
              <w:bottom w:val="single" w:sz="4" w:space="0" w:color="auto"/>
            </w:tcBorders>
            <w:noWrap/>
            <w:vAlign w:val="bottom"/>
          </w:tcPr>
          <w:p w14:paraId="616384C5" w14:textId="06E0CBC0"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hAnsi="Arial" w:cs="Arial"/>
                <w:color w:val="000000" w:themeColor="text1"/>
                <w:sz w:val="18"/>
                <w:szCs w:val="18"/>
                <w:lang w:val="en-GB" w:eastAsia="en-GB"/>
              </w:rPr>
              <w:t>(73)</w:t>
            </w:r>
          </w:p>
        </w:tc>
        <w:tc>
          <w:tcPr>
            <w:tcW w:w="1296" w:type="dxa"/>
            <w:tcBorders>
              <w:bottom w:val="single" w:sz="4" w:space="0" w:color="auto"/>
            </w:tcBorders>
            <w:noWrap/>
            <w:vAlign w:val="bottom"/>
          </w:tcPr>
          <w:p w14:paraId="41E96371" w14:textId="78F53A19"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3198B2C7" w14:textId="72C2B782"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val="en-GB" w:eastAsia="en-GB"/>
              </w:rPr>
              <w:t>70</w:t>
            </w:r>
          </w:p>
        </w:tc>
        <w:tc>
          <w:tcPr>
            <w:tcW w:w="1382" w:type="dxa"/>
            <w:tcBorders>
              <w:bottom w:val="single" w:sz="4" w:space="0" w:color="auto"/>
            </w:tcBorders>
            <w:noWrap/>
            <w:vAlign w:val="bottom"/>
          </w:tcPr>
          <w:p w14:paraId="4A0F5622" w14:textId="3306DBC1"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val="en-GB" w:eastAsia="en-GB"/>
              </w:rPr>
              <w:t>-</w:t>
            </w:r>
          </w:p>
        </w:tc>
        <w:tc>
          <w:tcPr>
            <w:tcW w:w="1296" w:type="dxa"/>
            <w:tcBorders>
              <w:bottom w:val="single" w:sz="4" w:space="0" w:color="auto"/>
            </w:tcBorders>
            <w:noWrap/>
            <w:vAlign w:val="bottom"/>
          </w:tcPr>
          <w:p w14:paraId="49682806" w14:textId="292959C0"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val="en-GB" w:eastAsia="en-GB"/>
              </w:rPr>
              <w:t>(3)</w:t>
            </w:r>
          </w:p>
        </w:tc>
      </w:tr>
      <w:tr w:rsidR="009651F0" w:rsidRPr="00FD0F20" w14:paraId="5177A449"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D546314" w14:textId="77777777" w:rsidR="009651F0" w:rsidRPr="00FD0F20" w:rsidRDefault="009651F0" w:rsidP="00FF1E0D">
            <w:pPr>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4969B8A7" w14:textId="77777777"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6" w:type="dxa"/>
            <w:tcBorders>
              <w:top w:val="single" w:sz="4" w:space="0" w:color="auto"/>
            </w:tcBorders>
            <w:noWrap/>
            <w:vAlign w:val="bottom"/>
          </w:tcPr>
          <w:p w14:paraId="77DDB5F5" w14:textId="77777777"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0F9A694C" w14:textId="77777777"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31C654AA" w14:textId="77777777"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20AABF3F" w14:textId="77777777" w:rsidR="009651F0" w:rsidRPr="00FD0F20" w:rsidRDefault="009651F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9217D" w:rsidRPr="00FD0F20" w14:paraId="78B6D6E0"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33478EB9" w14:textId="195E3F05" w:rsidR="00E9217D" w:rsidRPr="00FD0F20" w:rsidRDefault="00E9217D" w:rsidP="00FF1E0D">
            <w:pPr>
              <w:ind w:left="67" w:right="-62"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Net beginning balance</w:t>
            </w:r>
          </w:p>
        </w:tc>
        <w:tc>
          <w:tcPr>
            <w:tcW w:w="1296" w:type="dxa"/>
            <w:tcBorders>
              <w:bottom w:val="single" w:sz="4" w:space="0" w:color="auto"/>
            </w:tcBorders>
            <w:noWrap/>
            <w:vAlign w:val="bottom"/>
          </w:tcPr>
          <w:p w14:paraId="5B3B1EC8" w14:textId="0CF82B02"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hAnsi="Arial" w:cs="Arial"/>
                <w:color w:val="000000" w:themeColor="text1"/>
                <w:sz w:val="18"/>
                <w:szCs w:val="18"/>
                <w:lang w:val="en-GB" w:eastAsia="en-GB"/>
              </w:rPr>
              <w:t>(73)</w:t>
            </w:r>
          </w:p>
        </w:tc>
        <w:tc>
          <w:tcPr>
            <w:tcW w:w="1296" w:type="dxa"/>
            <w:tcBorders>
              <w:bottom w:val="single" w:sz="4" w:space="0" w:color="auto"/>
            </w:tcBorders>
            <w:noWrap/>
            <w:vAlign w:val="bottom"/>
          </w:tcPr>
          <w:p w14:paraId="0618B4C1" w14:textId="279693D1"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eastAsia="en-GB"/>
              </w:rPr>
              <w:t>-</w:t>
            </w:r>
          </w:p>
        </w:tc>
        <w:tc>
          <w:tcPr>
            <w:tcW w:w="1296" w:type="dxa"/>
            <w:tcBorders>
              <w:bottom w:val="single" w:sz="4" w:space="0" w:color="auto"/>
            </w:tcBorders>
            <w:noWrap/>
            <w:vAlign w:val="bottom"/>
          </w:tcPr>
          <w:p w14:paraId="7CDAF845" w14:textId="56B17338"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val="en-GB" w:eastAsia="en-GB"/>
              </w:rPr>
              <w:t>673</w:t>
            </w:r>
          </w:p>
        </w:tc>
        <w:tc>
          <w:tcPr>
            <w:tcW w:w="1382" w:type="dxa"/>
            <w:tcBorders>
              <w:bottom w:val="single" w:sz="4" w:space="0" w:color="auto"/>
            </w:tcBorders>
            <w:noWrap/>
            <w:vAlign w:val="bottom"/>
          </w:tcPr>
          <w:p w14:paraId="77737D0D" w14:textId="709E1152"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val="en-GB" w:eastAsia="en-GB"/>
              </w:rPr>
              <w:t>2</w:t>
            </w:r>
          </w:p>
        </w:tc>
        <w:tc>
          <w:tcPr>
            <w:tcW w:w="1296" w:type="dxa"/>
            <w:tcBorders>
              <w:bottom w:val="single" w:sz="4" w:space="0" w:color="auto"/>
            </w:tcBorders>
            <w:noWrap/>
            <w:vAlign w:val="bottom"/>
          </w:tcPr>
          <w:p w14:paraId="24916405" w14:textId="7B0B58CB"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themeColor="text1"/>
                <w:sz w:val="18"/>
                <w:szCs w:val="18"/>
                <w:lang w:val="en-GB" w:eastAsia="en-GB"/>
              </w:rPr>
              <w:t>602</w:t>
            </w:r>
          </w:p>
        </w:tc>
      </w:tr>
      <w:tr w:rsidR="00E9217D" w:rsidRPr="00FD0F20" w14:paraId="14EBC0BF"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9198852" w14:textId="77777777" w:rsidR="00E9217D" w:rsidRPr="00FD0F20" w:rsidRDefault="00E9217D" w:rsidP="00FF1E0D">
            <w:pPr>
              <w:ind w:left="67" w:right="-62"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438F96CB"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7698CC46"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EE19429"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382" w:type="dxa"/>
            <w:tcBorders>
              <w:top w:val="single" w:sz="4" w:space="0" w:color="auto"/>
            </w:tcBorders>
            <w:noWrap/>
            <w:vAlign w:val="bottom"/>
          </w:tcPr>
          <w:p w14:paraId="0EFDD71E"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3B3254CB"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E9217D" w:rsidRPr="00FD0F20" w14:paraId="4EFF7BF8"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C434BCA" w14:textId="3A43ABBE" w:rsidR="00E9217D" w:rsidRPr="00FD0F20" w:rsidRDefault="00E9217D"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Net revenue (expenses) from reinsurance contract held</w:t>
            </w:r>
          </w:p>
        </w:tc>
        <w:tc>
          <w:tcPr>
            <w:tcW w:w="1296" w:type="dxa"/>
            <w:noWrap/>
            <w:vAlign w:val="bottom"/>
          </w:tcPr>
          <w:p w14:paraId="0CBF2F9F"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1D9292D2"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1B1754A3"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382" w:type="dxa"/>
            <w:noWrap/>
            <w:vAlign w:val="bottom"/>
          </w:tcPr>
          <w:p w14:paraId="6916BC97"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284DE2B8"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E9217D" w:rsidRPr="00FD0F20" w14:paraId="456E5A06"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E54C365" w14:textId="4DD28E8B" w:rsidR="00E9217D" w:rsidRPr="00FD0F20" w:rsidRDefault="00E9217D"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Reinsurance expenses</w:t>
            </w:r>
          </w:p>
        </w:tc>
        <w:tc>
          <w:tcPr>
            <w:tcW w:w="1296" w:type="dxa"/>
            <w:noWrap/>
            <w:vAlign w:val="bottom"/>
          </w:tcPr>
          <w:p w14:paraId="34D8C824" w14:textId="7D5A540F"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(26)</w:t>
            </w:r>
          </w:p>
        </w:tc>
        <w:tc>
          <w:tcPr>
            <w:tcW w:w="1296" w:type="dxa"/>
            <w:noWrap/>
            <w:vAlign w:val="bottom"/>
          </w:tcPr>
          <w:p w14:paraId="7B82EDBB" w14:textId="0D57CE72"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68E72B46" w14:textId="7C979CCA"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hAnsi="Arial" w:cs="Arial"/>
                <w:color w:val="000000"/>
                <w:sz w:val="18"/>
                <w:szCs w:val="18"/>
                <w:lang w:val="en-GB" w:eastAsia="en-GB"/>
              </w:rPr>
              <w:t>-</w:t>
            </w:r>
          </w:p>
        </w:tc>
        <w:tc>
          <w:tcPr>
            <w:tcW w:w="1382" w:type="dxa"/>
            <w:noWrap/>
            <w:vAlign w:val="bottom"/>
          </w:tcPr>
          <w:p w14:paraId="0773FE84" w14:textId="5F66E61F"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07F7B884" w14:textId="09970D1B"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eastAsia="en-GB"/>
              </w:rPr>
              <w:t>(</w:t>
            </w:r>
            <w:r w:rsidRPr="00FD0F20">
              <w:rPr>
                <w:rFonts w:ascii="Arial" w:hAnsi="Arial" w:cs="Arial"/>
                <w:color w:val="000000"/>
                <w:sz w:val="18"/>
                <w:szCs w:val="18"/>
                <w:lang w:val="en-GB" w:eastAsia="en-GB"/>
              </w:rPr>
              <w:t>26</w:t>
            </w:r>
            <w:r w:rsidRPr="00FD0F20">
              <w:rPr>
                <w:rFonts w:ascii="Arial" w:hAnsi="Arial" w:cs="Arial"/>
                <w:color w:val="000000"/>
                <w:sz w:val="18"/>
                <w:szCs w:val="18"/>
                <w:lang w:eastAsia="en-GB"/>
              </w:rPr>
              <w:t>)</w:t>
            </w:r>
          </w:p>
        </w:tc>
      </w:tr>
      <w:tr w:rsidR="00E9217D" w:rsidRPr="00FD0F20" w14:paraId="33D6079C"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3BCE555" w14:textId="34EEAAB0" w:rsidR="00E9217D" w:rsidRPr="00FD0F20" w:rsidRDefault="00E9217D"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bidi="th-TH"/>
              </w:rPr>
              <w:t>Incurred claim recovered from reinsurance</w:t>
            </w:r>
          </w:p>
        </w:tc>
        <w:tc>
          <w:tcPr>
            <w:tcW w:w="1296" w:type="dxa"/>
            <w:noWrap/>
            <w:vAlign w:val="bottom"/>
          </w:tcPr>
          <w:p w14:paraId="50B699DC" w14:textId="02DE701F"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08397EAB" w14:textId="2A80084A"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20BD0F42" w14:textId="0CCACD1D"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(11)</w:t>
            </w:r>
          </w:p>
        </w:tc>
        <w:tc>
          <w:tcPr>
            <w:tcW w:w="1382" w:type="dxa"/>
            <w:noWrap/>
            <w:vAlign w:val="bottom"/>
          </w:tcPr>
          <w:p w14:paraId="0FFF261B" w14:textId="5B2B8DED"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4A658617" w14:textId="30F0A660"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hAnsi="Arial" w:cs="Arial"/>
                <w:color w:val="000000"/>
                <w:sz w:val="18"/>
                <w:szCs w:val="18"/>
                <w:lang w:val="en-GB" w:eastAsia="en-GB"/>
              </w:rPr>
              <w:t>(11)</w:t>
            </w:r>
          </w:p>
        </w:tc>
      </w:tr>
      <w:tr w:rsidR="00E9217D" w:rsidRPr="00FD0F20" w14:paraId="3A48DEDA"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7B0FFCFE" w14:textId="6D775AFE" w:rsidR="00E9217D" w:rsidRPr="00FD0F20" w:rsidRDefault="00E9217D" w:rsidP="00FF1E0D">
            <w:pPr>
              <w:ind w:left="67" w:right="-62"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 xml:space="preserve">Reversal of loss component, excluding changes in cash flows to </w:t>
            </w:r>
            <w:proofErr w:type="spellStart"/>
            <w:r w:rsidRPr="00FD0F20">
              <w:rPr>
                <w:rFonts w:ascii="Arial" w:hAnsi="Arial" w:cs="Arial"/>
                <w:b w:val="0"/>
                <w:bCs w:val="0"/>
                <w:color w:val="000000" w:themeColor="text1"/>
                <w:sz w:val="18"/>
                <w:szCs w:val="18"/>
                <w:lang w:val="en-GB" w:eastAsia="en-GB"/>
              </w:rPr>
              <w:t>fulfill</w:t>
            </w:r>
            <w:proofErr w:type="spellEnd"/>
            <w:r w:rsidRPr="00FD0F20">
              <w:rPr>
                <w:rFonts w:ascii="Arial" w:hAnsi="Arial" w:cs="Arial"/>
                <w:b w:val="0"/>
                <w:bCs w:val="0"/>
                <w:color w:val="000000" w:themeColor="text1"/>
                <w:sz w:val="18"/>
                <w:szCs w:val="18"/>
                <w:lang w:val="en-GB" w:eastAsia="en-GB"/>
              </w:rPr>
              <w:t xml:space="preserve"> contractual obligations of reinsurance contracts held</w:t>
            </w:r>
          </w:p>
        </w:tc>
        <w:tc>
          <w:tcPr>
            <w:tcW w:w="1296" w:type="dxa"/>
            <w:noWrap/>
            <w:vAlign w:val="bottom"/>
          </w:tcPr>
          <w:p w14:paraId="2F69900A" w14:textId="1B2B6C39"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7FC79B88" w14:textId="6BE374C9"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27A6B0AF" w14:textId="10043810"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382" w:type="dxa"/>
            <w:noWrap/>
            <w:vAlign w:val="bottom"/>
          </w:tcPr>
          <w:p w14:paraId="40D50237" w14:textId="0CE766CD"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46C2CD40" w14:textId="245F87AA"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r>
      <w:tr w:rsidR="00E9217D" w:rsidRPr="00FD0F20" w14:paraId="1A1D7F1F"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AE4CAB7" w14:textId="2236B65C" w:rsidR="00E9217D" w:rsidRPr="00FD0F20" w:rsidRDefault="00E9217D"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Impact of changes in the risk </w:t>
            </w:r>
            <w:r w:rsidRPr="00FD0F20">
              <w:rPr>
                <w:rFonts w:ascii="Arial" w:hAnsi="Arial" w:cs="Arial"/>
                <w:b w:val="0"/>
                <w:bCs w:val="0"/>
                <w:color w:val="000000" w:themeColor="text1"/>
                <w:sz w:val="18"/>
                <w:szCs w:val="18"/>
                <w:lang w:val="en-GB" w:eastAsia="en-GB"/>
              </w:rPr>
              <w:br/>
              <w:t>of the insurer</w:t>
            </w:r>
          </w:p>
        </w:tc>
        <w:tc>
          <w:tcPr>
            <w:tcW w:w="1296" w:type="dxa"/>
            <w:tcBorders>
              <w:bottom w:val="single" w:sz="4" w:space="0" w:color="auto"/>
            </w:tcBorders>
            <w:noWrap/>
            <w:vAlign w:val="bottom"/>
          </w:tcPr>
          <w:p w14:paraId="064188EE" w14:textId="7FE4394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1B2EB9A7" w14:textId="717665A8"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6A94EF11" w14:textId="6626CA73"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382" w:type="dxa"/>
            <w:tcBorders>
              <w:bottom w:val="single" w:sz="4" w:space="0" w:color="auto"/>
            </w:tcBorders>
            <w:noWrap/>
            <w:vAlign w:val="bottom"/>
          </w:tcPr>
          <w:p w14:paraId="6EA4503D" w14:textId="793197AF"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30A73809" w14:textId="7E9502B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r>
      <w:tr w:rsidR="00E9217D" w:rsidRPr="00FD0F20" w14:paraId="6688828E"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455D975" w14:textId="77777777" w:rsidR="00E9217D" w:rsidRPr="00FD0F20" w:rsidRDefault="00E9217D" w:rsidP="00FF1E0D">
            <w:pPr>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C843F5B"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87F8ECD"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50963B58"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2E6F75F6"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050D33CA" w14:textId="77777777" w:rsidR="00E9217D" w:rsidRPr="00FD0F20" w:rsidRDefault="00E9217D"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97DD1" w:rsidRPr="00FD0F20" w14:paraId="7328872F"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ACBDFC3" w14:textId="2628B608" w:rsidR="00E97DD1" w:rsidRPr="00FD0F20" w:rsidRDefault="00E97DD1" w:rsidP="00FF1E0D">
            <w:pPr>
              <w:ind w:left="67" w:right="-62"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bidi="th-TH"/>
              </w:rPr>
              <w:t>Net income (expenses) from reinsurance contracts held</w:t>
            </w:r>
          </w:p>
        </w:tc>
        <w:tc>
          <w:tcPr>
            <w:tcW w:w="1296" w:type="dxa"/>
            <w:tcBorders>
              <w:bottom w:val="single" w:sz="4" w:space="0" w:color="auto"/>
            </w:tcBorders>
            <w:noWrap/>
            <w:vAlign w:val="bottom"/>
          </w:tcPr>
          <w:p w14:paraId="1A53FE61" w14:textId="25521C05"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hAnsi="Arial" w:cs="Arial"/>
                <w:color w:val="000000"/>
                <w:sz w:val="18"/>
                <w:szCs w:val="18"/>
                <w:lang w:val="en-GB" w:eastAsia="en-GB"/>
              </w:rPr>
              <w:t>(26)</w:t>
            </w:r>
          </w:p>
        </w:tc>
        <w:tc>
          <w:tcPr>
            <w:tcW w:w="1296" w:type="dxa"/>
            <w:tcBorders>
              <w:bottom w:val="single" w:sz="4" w:space="0" w:color="auto"/>
            </w:tcBorders>
            <w:noWrap/>
            <w:vAlign w:val="bottom"/>
          </w:tcPr>
          <w:p w14:paraId="23528E1B" w14:textId="5A09C115"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3122647F" w14:textId="43413798"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(11)</w:t>
            </w:r>
          </w:p>
        </w:tc>
        <w:tc>
          <w:tcPr>
            <w:tcW w:w="1382" w:type="dxa"/>
            <w:tcBorders>
              <w:bottom w:val="single" w:sz="4" w:space="0" w:color="auto"/>
            </w:tcBorders>
            <w:noWrap/>
            <w:vAlign w:val="bottom"/>
          </w:tcPr>
          <w:p w14:paraId="0F7628F1" w14:textId="37FE8A73"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430D5FFF" w14:textId="3B123B83"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(37)</w:t>
            </w:r>
          </w:p>
        </w:tc>
      </w:tr>
      <w:tr w:rsidR="00E97DD1" w:rsidRPr="00FD0F20" w14:paraId="682A1D6A" w14:textId="77777777" w:rsidTr="005C067D">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EC61756" w14:textId="77777777" w:rsidR="00E97DD1" w:rsidRPr="00FD0F20" w:rsidRDefault="00E97DD1" w:rsidP="00FF1E0D">
            <w:pPr>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707A3141" w14:textId="77777777"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AC083DA" w14:textId="77777777"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668EF1C6" w14:textId="77777777"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14DE1FE2" w14:textId="77777777"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2879EA9C" w14:textId="77777777"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97DD1" w:rsidRPr="00FD0F20" w14:paraId="60B5B4BC" w14:textId="77777777" w:rsidTr="005C067D">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249A0D35" w14:textId="35E36BC9" w:rsidR="00E97DD1" w:rsidRPr="00FD0F20" w:rsidRDefault="00E97DD1" w:rsidP="00FF1E0D">
            <w:pPr>
              <w:ind w:left="67" w:right="-62"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Financial expenses from reinsurance contracts held</w:t>
            </w:r>
          </w:p>
        </w:tc>
        <w:tc>
          <w:tcPr>
            <w:tcW w:w="1296" w:type="dxa"/>
            <w:noWrap/>
            <w:vAlign w:val="bottom"/>
          </w:tcPr>
          <w:p w14:paraId="44F963A6" w14:textId="4581F358"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2E70B664" w14:textId="2561603F"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eastAsia="en-GB"/>
              </w:rPr>
              <w:t>-</w:t>
            </w:r>
          </w:p>
        </w:tc>
        <w:tc>
          <w:tcPr>
            <w:tcW w:w="1296" w:type="dxa"/>
            <w:noWrap/>
            <w:vAlign w:val="bottom"/>
          </w:tcPr>
          <w:p w14:paraId="3511E110" w14:textId="23B60C3B"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382" w:type="dxa"/>
            <w:noWrap/>
            <w:vAlign w:val="bottom"/>
          </w:tcPr>
          <w:p w14:paraId="09F3E846" w14:textId="1A0007E1"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6D228784" w14:textId="0E3B116B"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r>
      <w:tr w:rsidR="00E97DD1" w:rsidRPr="00FD0F20" w14:paraId="48EBB98A"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4FFA437" w14:textId="4C644C88" w:rsidR="00E97DD1" w:rsidRPr="00FD0F20" w:rsidRDefault="00E97DD1"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Other changes affecting net income (expenses) from reinsurance contracts held</w:t>
            </w:r>
          </w:p>
        </w:tc>
        <w:tc>
          <w:tcPr>
            <w:tcW w:w="1296" w:type="dxa"/>
            <w:tcBorders>
              <w:bottom w:val="single" w:sz="4" w:space="0" w:color="auto"/>
            </w:tcBorders>
            <w:noWrap/>
            <w:vAlign w:val="bottom"/>
          </w:tcPr>
          <w:p w14:paraId="2E4B914C" w14:textId="0B17DEB6"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eastAsia="en-GB"/>
              </w:rPr>
              <w:t>-</w:t>
            </w:r>
          </w:p>
        </w:tc>
        <w:tc>
          <w:tcPr>
            <w:tcW w:w="1296" w:type="dxa"/>
            <w:tcBorders>
              <w:bottom w:val="single" w:sz="4" w:space="0" w:color="auto"/>
            </w:tcBorders>
            <w:noWrap/>
            <w:vAlign w:val="bottom"/>
          </w:tcPr>
          <w:p w14:paraId="2411D6BF" w14:textId="2DC79F5F"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eastAsia="en-GB"/>
              </w:rPr>
              <w:t>-</w:t>
            </w:r>
          </w:p>
        </w:tc>
        <w:tc>
          <w:tcPr>
            <w:tcW w:w="1296" w:type="dxa"/>
            <w:tcBorders>
              <w:bottom w:val="single" w:sz="4" w:space="0" w:color="auto"/>
            </w:tcBorders>
            <w:noWrap/>
            <w:vAlign w:val="bottom"/>
          </w:tcPr>
          <w:p w14:paraId="5B681176" w14:textId="5E39BC47"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382" w:type="dxa"/>
            <w:tcBorders>
              <w:bottom w:val="single" w:sz="4" w:space="0" w:color="auto"/>
            </w:tcBorders>
            <w:noWrap/>
            <w:vAlign w:val="bottom"/>
          </w:tcPr>
          <w:p w14:paraId="4272BEEC" w14:textId="67F8D58B"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47134285" w14:textId="502528F6"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r>
      <w:tr w:rsidR="00E97DD1" w:rsidRPr="00FD0F20" w14:paraId="28E61946"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555BFED" w14:textId="77777777" w:rsidR="00E97DD1" w:rsidRPr="00FD0F20" w:rsidRDefault="00E97DD1" w:rsidP="00FF1E0D">
            <w:pPr>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5B0DA69" w14:textId="2C4C6B3D"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CB7DCE3" w14:textId="0ABAD2E3"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34A1DC23" w14:textId="3C390C22"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4087054E" w14:textId="73933AA2"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16E34BF8" w14:textId="723D4139" w:rsidR="00E97DD1" w:rsidRPr="00FD0F20" w:rsidRDefault="00E97DD1"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47C10" w:rsidRPr="00FD0F20" w14:paraId="4DF34B33"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7BEFE63A" w14:textId="0998C9E2" w:rsidR="00E47C10" w:rsidRPr="00FD0F20" w:rsidRDefault="00E47C10" w:rsidP="00FF1E0D">
            <w:pPr>
              <w:ind w:left="67" w:right="-62"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bidi="th-TH"/>
              </w:rPr>
              <w:t>Total amount recognised in comprehensive Income</w:t>
            </w:r>
          </w:p>
        </w:tc>
        <w:tc>
          <w:tcPr>
            <w:tcW w:w="1296" w:type="dxa"/>
            <w:tcBorders>
              <w:bottom w:val="single" w:sz="4" w:space="0" w:color="auto"/>
            </w:tcBorders>
            <w:noWrap/>
            <w:vAlign w:val="bottom"/>
          </w:tcPr>
          <w:p w14:paraId="3D60395B" w14:textId="3038AA64"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(26)</w:t>
            </w:r>
          </w:p>
        </w:tc>
        <w:tc>
          <w:tcPr>
            <w:tcW w:w="1296" w:type="dxa"/>
            <w:tcBorders>
              <w:bottom w:val="single" w:sz="4" w:space="0" w:color="auto"/>
            </w:tcBorders>
            <w:noWrap/>
            <w:vAlign w:val="bottom"/>
          </w:tcPr>
          <w:p w14:paraId="2F851C52" w14:textId="08ED8331"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209C3B7A" w14:textId="1ACE9F82"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(11)</w:t>
            </w:r>
          </w:p>
        </w:tc>
        <w:tc>
          <w:tcPr>
            <w:tcW w:w="1382" w:type="dxa"/>
            <w:tcBorders>
              <w:bottom w:val="single" w:sz="4" w:space="0" w:color="auto"/>
            </w:tcBorders>
            <w:noWrap/>
            <w:vAlign w:val="bottom"/>
          </w:tcPr>
          <w:p w14:paraId="24A267F3" w14:textId="03C9F441"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057AAAB3" w14:textId="75AC13AA"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(37)</w:t>
            </w:r>
          </w:p>
        </w:tc>
      </w:tr>
      <w:tr w:rsidR="00E47C10" w:rsidRPr="00FD0F20" w14:paraId="48952321"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D51623D" w14:textId="77777777" w:rsidR="00E47C10" w:rsidRPr="00FD0F20" w:rsidRDefault="00E47C10" w:rsidP="00FF1E0D">
            <w:pPr>
              <w:ind w:left="67" w:right="-62" w:hanging="139"/>
              <w:contextualSpacing/>
              <w:rPr>
                <w:rFonts w:ascii="Arial" w:hAnsi="Arial" w:cs="Arial"/>
                <w:b w:val="0"/>
                <w:bCs w:val="0"/>
                <w:color w:val="000000" w:themeColor="text1"/>
                <w:sz w:val="18"/>
                <w:szCs w:val="18"/>
                <w:lang w:val="en-GB" w:eastAsia="en-GB" w:bidi="th-TH"/>
              </w:rPr>
            </w:pPr>
          </w:p>
        </w:tc>
        <w:tc>
          <w:tcPr>
            <w:tcW w:w="1296" w:type="dxa"/>
            <w:tcBorders>
              <w:top w:val="single" w:sz="4" w:space="0" w:color="auto"/>
            </w:tcBorders>
            <w:noWrap/>
            <w:vAlign w:val="bottom"/>
          </w:tcPr>
          <w:p w14:paraId="06326640"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6895F8B"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6F233D79"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35FA2CF7"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tcBorders>
              <w:top w:val="single" w:sz="4" w:space="0" w:color="auto"/>
            </w:tcBorders>
            <w:noWrap/>
            <w:vAlign w:val="bottom"/>
          </w:tcPr>
          <w:p w14:paraId="599BC9AF"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E47C10" w:rsidRPr="00FD0F20" w14:paraId="49495391"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D757C1B" w14:textId="44D9117F" w:rsidR="00E47C10" w:rsidRPr="00FD0F20" w:rsidRDefault="00E47C10" w:rsidP="00FF1E0D">
            <w:pPr>
              <w:ind w:left="67" w:right="-62"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Investment component</w:t>
            </w:r>
          </w:p>
        </w:tc>
        <w:tc>
          <w:tcPr>
            <w:tcW w:w="1296" w:type="dxa"/>
            <w:noWrap/>
            <w:vAlign w:val="bottom"/>
          </w:tcPr>
          <w:p w14:paraId="4F26F7A4" w14:textId="657B477C"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eastAsia="en-GB"/>
              </w:rPr>
              <w:t>-</w:t>
            </w:r>
          </w:p>
        </w:tc>
        <w:tc>
          <w:tcPr>
            <w:tcW w:w="1296" w:type="dxa"/>
            <w:noWrap/>
            <w:vAlign w:val="bottom"/>
          </w:tcPr>
          <w:p w14:paraId="24F734B5" w14:textId="45723B16"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eastAsia="en-GB"/>
              </w:rPr>
              <w:t>-</w:t>
            </w:r>
          </w:p>
        </w:tc>
        <w:tc>
          <w:tcPr>
            <w:tcW w:w="1296" w:type="dxa"/>
            <w:noWrap/>
            <w:vAlign w:val="bottom"/>
          </w:tcPr>
          <w:p w14:paraId="3AADCD56" w14:textId="4A518911"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382" w:type="dxa"/>
            <w:noWrap/>
            <w:vAlign w:val="bottom"/>
          </w:tcPr>
          <w:p w14:paraId="38AB1DF4" w14:textId="3504355B"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c>
          <w:tcPr>
            <w:tcW w:w="1296" w:type="dxa"/>
            <w:noWrap/>
            <w:vAlign w:val="bottom"/>
          </w:tcPr>
          <w:p w14:paraId="17A8FEF2" w14:textId="7D7FB846"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hAnsi="Arial" w:cs="Arial"/>
                <w:color w:val="000000"/>
                <w:sz w:val="18"/>
                <w:szCs w:val="18"/>
                <w:lang w:val="en-GB" w:eastAsia="en-GB"/>
              </w:rPr>
              <w:t>-</w:t>
            </w:r>
          </w:p>
        </w:tc>
      </w:tr>
      <w:tr w:rsidR="00E47C10" w:rsidRPr="00FD0F20" w14:paraId="1FA732CA"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F97AC42" w14:textId="436D5F3E" w:rsidR="00E47C10" w:rsidRPr="00FD0F20" w:rsidRDefault="00E47C10"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Other changes affecting reinsurance contract assets </w:t>
            </w:r>
            <w:r w:rsidRPr="00FD0F20">
              <w:rPr>
                <w:rFonts w:ascii="Arial" w:hAnsi="Arial" w:cs="Arial"/>
                <w:b w:val="0"/>
                <w:bCs w:val="0"/>
                <w:color w:val="000000" w:themeColor="text1"/>
                <w:sz w:val="18"/>
                <w:szCs w:val="18"/>
                <w:lang w:val="en-GB" w:eastAsia="en-GB"/>
              </w:rPr>
              <w:br/>
              <w:t xml:space="preserve">and liabilities </w:t>
            </w:r>
          </w:p>
        </w:tc>
        <w:tc>
          <w:tcPr>
            <w:tcW w:w="1296" w:type="dxa"/>
            <w:noWrap/>
            <w:vAlign w:val="bottom"/>
          </w:tcPr>
          <w:p w14:paraId="18B81A59" w14:textId="27CD5BEE"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296" w:type="dxa"/>
            <w:noWrap/>
            <w:vAlign w:val="bottom"/>
          </w:tcPr>
          <w:p w14:paraId="69D78EEA" w14:textId="0C4C6EBD"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296" w:type="dxa"/>
            <w:noWrap/>
            <w:vAlign w:val="bottom"/>
          </w:tcPr>
          <w:p w14:paraId="0D9284E5" w14:textId="6B4101C1"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382" w:type="dxa"/>
            <w:noWrap/>
            <w:vAlign w:val="bottom"/>
          </w:tcPr>
          <w:p w14:paraId="49010F85" w14:textId="37ED32B0"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6" w:type="dxa"/>
            <w:noWrap/>
            <w:vAlign w:val="bottom"/>
          </w:tcPr>
          <w:p w14:paraId="48BD4259" w14:textId="21BE613B"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r>
      <w:tr w:rsidR="00E47C10" w:rsidRPr="00FD0F20" w14:paraId="7021C974"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3BC814C" w14:textId="77777777" w:rsidR="00E47C10" w:rsidRPr="00FD0F20" w:rsidRDefault="00E47C10" w:rsidP="00FF1E0D">
            <w:pPr>
              <w:ind w:left="67" w:right="-62" w:hanging="139"/>
              <w:contextualSpacing/>
              <w:rPr>
                <w:rFonts w:ascii="Arial" w:hAnsi="Arial" w:cs="Arial"/>
                <w:color w:val="000000" w:themeColor="text1"/>
                <w:sz w:val="18"/>
                <w:szCs w:val="18"/>
                <w:lang w:val="en-GB" w:eastAsia="en-GB"/>
              </w:rPr>
            </w:pPr>
          </w:p>
        </w:tc>
        <w:tc>
          <w:tcPr>
            <w:tcW w:w="1296" w:type="dxa"/>
            <w:noWrap/>
            <w:vAlign w:val="bottom"/>
          </w:tcPr>
          <w:p w14:paraId="71B8FC06"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60A973F4"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5FD2488E"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21366586"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3EE19BC6"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E47C10" w:rsidRPr="00FD0F20" w14:paraId="361AAE4D"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F06B028" w14:textId="389D9937" w:rsidR="00E47C10" w:rsidRPr="00FD0F20" w:rsidRDefault="00E47C10" w:rsidP="00FF1E0D">
            <w:pPr>
              <w:ind w:left="67" w:right="-62"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Cashflow</w:t>
            </w:r>
          </w:p>
        </w:tc>
        <w:tc>
          <w:tcPr>
            <w:tcW w:w="1296" w:type="dxa"/>
            <w:noWrap/>
            <w:vAlign w:val="bottom"/>
          </w:tcPr>
          <w:p w14:paraId="6EA0E0DF"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2CDFAC0C"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1BD80488"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49328369"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31E84137"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E47C10" w:rsidRPr="00FD0F20" w14:paraId="50006F36"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F1DFDF9" w14:textId="3BB74069" w:rsidR="00E47C10" w:rsidRPr="00FD0F20" w:rsidRDefault="00E47C10"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Premiums paid net of directly attributable expenses</w:t>
            </w:r>
          </w:p>
        </w:tc>
        <w:tc>
          <w:tcPr>
            <w:tcW w:w="1296" w:type="dxa"/>
            <w:noWrap/>
            <w:vAlign w:val="bottom"/>
          </w:tcPr>
          <w:p w14:paraId="6CA5220E" w14:textId="1FA4DF5D"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122</w:t>
            </w:r>
          </w:p>
        </w:tc>
        <w:tc>
          <w:tcPr>
            <w:tcW w:w="1296" w:type="dxa"/>
            <w:noWrap/>
            <w:vAlign w:val="bottom"/>
          </w:tcPr>
          <w:p w14:paraId="161862CF" w14:textId="1319BED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296" w:type="dxa"/>
            <w:noWrap/>
            <w:vAlign w:val="bottom"/>
          </w:tcPr>
          <w:p w14:paraId="40934C15" w14:textId="5DBAFF9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382" w:type="dxa"/>
            <w:noWrap/>
            <w:vAlign w:val="bottom"/>
          </w:tcPr>
          <w:p w14:paraId="6DDA93E6" w14:textId="69EC3A9D"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6" w:type="dxa"/>
            <w:noWrap/>
            <w:vAlign w:val="bottom"/>
          </w:tcPr>
          <w:p w14:paraId="7568C953" w14:textId="2691956B"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122</w:t>
            </w:r>
          </w:p>
        </w:tc>
      </w:tr>
      <w:tr w:rsidR="00E47C10" w:rsidRPr="00FD0F20" w14:paraId="3744A20A"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75EF51FC" w14:textId="5F091AE5" w:rsidR="00E47C10" w:rsidRPr="00FD0F20" w:rsidRDefault="00E47C10"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Reinsurance received </w:t>
            </w:r>
          </w:p>
        </w:tc>
        <w:tc>
          <w:tcPr>
            <w:tcW w:w="1296" w:type="dxa"/>
            <w:tcBorders>
              <w:bottom w:val="single" w:sz="4" w:space="0" w:color="auto"/>
            </w:tcBorders>
            <w:noWrap/>
            <w:vAlign w:val="bottom"/>
          </w:tcPr>
          <w:p w14:paraId="79291C37" w14:textId="3A1DF16E"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392C6AEF" w14:textId="29C3CE59"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780F1D86" w14:textId="57CFE773"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(49)</w:t>
            </w:r>
          </w:p>
        </w:tc>
        <w:tc>
          <w:tcPr>
            <w:tcW w:w="1382" w:type="dxa"/>
            <w:tcBorders>
              <w:bottom w:val="single" w:sz="4" w:space="0" w:color="auto"/>
            </w:tcBorders>
            <w:noWrap/>
            <w:vAlign w:val="bottom"/>
          </w:tcPr>
          <w:p w14:paraId="76ECA18D" w14:textId="5DEF0CAE"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6EFE926F" w14:textId="36C64A40"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D0F20">
              <w:rPr>
                <w:rFonts w:ascii="Arial" w:hAnsi="Arial" w:cs="Arial"/>
                <w:color w:val="000000"/>
                <w:sz w:val="18"/>
                <w:szCs w:val="18"/>
                <w:lang w:val="en-GB" w:eastAsia="en-GB"/>
              </w:rPr>
              <w:t>(49)</w:t>
            </w:r>
          </w:p>
        </w:tc>
      </w:tr>
      <w:tr w:rsidR="00E47C10" w:rsidRPr="00FD0F20" w14:paraId="6A96387D"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1D342B3" w14:textId="77777777" w:rsidR="00E47C10" w:rsidRPr="00FD0F20" w:rsidRDefault="00E47C10" w:rsidP="00FF1E0D">
            <w:pPr>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0B26E26"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8386638"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26B66EF4"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82" w:type="dxa"/>
            <w:tcBorders>
              <w:top w:val="single" w:sz="4" w:space="0" w:color="auto"/>
            </w:tcBorders>
            <w:noWrap/>
            <w:vAlign w:val="bottom"/>
          </w:tcPr>
          <w:p w14:paraId="3FCB3CD0"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6" w:type="dxa"/>
            <w:tcBorders>
              <w:top w:val="single" w:sz="4" w:space="0" w:color="auto"/>
            </w:tcBorders>
            <w:noWrap/>
            <w:vAlign w:val="bottom"/>
          </w:tcPr>
          <w:p w14:paraId="72E8DDE9"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47C10" w:rsidRPr="00FD0F20" w14:paraId="6DE4AB46"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48A5E677" w14:textId="788B90CA" w:rsidR="00E47C10" w:rsidRPr="00FD0F20" w:rsidRDefault="00E47C10" w:rsidP="00FF1E0D">
            <w:pPr>
              <w:ind w:left="67" w:right="-62"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Total cashflow</w:t>
            </w:r>
          </w:p>
        </w:tc>
        <w:tc>
          <w:tcPr>
            <w:tcW w:w="1296" w:type="dxa"/>
            <w:tcBorders>
              <w:bottom w:val="single" w:sz="4" w:space="0" w:color="auto"/>
            </w:tcBorders>
            <w:noWrap/>
            <w:vAlign w:val="bottom"/>
          </w:tcPr>
          <w:p w14:paraId="1F87362E" w14:textId="5A3A6AD8"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122</w:t>
            </w:r>
          </w:p>
        </w:tc>
        <w:tc>
          <w:tcPr>
            <w:tcW w:w="1296" w:type="dxa"/>
            <w:tcBorders>
              <w:bottom w:val="single" w:sz="4" w:space="0" w:color="auto"/>
            </w:tcBorders>
            <w:noWrap/>
            <w:vAlign w:val="bottom"/>
          </w:tcPr>
          <w:p w14:paraId="2136391C" w14:textId="15837C4E"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3839BC11" w14:textId="4DD56C61"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(49)</w:t>
            </w:r>
          </w:p>
        </w:tc>
        <w:tc>
          <w:tcPr>
            <w:tcW w:w="1382" w:type="dxa"/>
            <w:tcBorders>
              <w:bottom w:val="single" w:sz="4" w:space="0" w:color="auto"/>
            </w:tcBorders>
            <w:noWrap/>
            <w:vAlign w:val="bottom"/>
          </w:tcPr>
          <w:p w14:paraId="19F0AA4D" w14:textId="52455421"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40C20272" w14:textId="59C2F130"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73</w:t>
            </w:r>
          </w:p>
        </w:tc>
      </w:tr>
      <w:tr w:rsidR="00E47C10" w:rsidRPr="00FD0F20" w14:paraId="21461C3B"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5AFCEC89" w14:textId="77777777" w:rsidR="00E47C10" w:rsidRPr="00FD0F20" w:rsidRDefault="00E47C10" w:rsidP="00FF1E0D">
            <w:pPr>
              <w:ind w:left="67" w:right="-62" w:hanging="139"/>
              <w:contextualSpacing/>
              <w:rPr>
                <w:rFonts w:ascii="Arial" w:hAnsi="Arial" w:cs="Arial"/>
                <w:b w:val="0"/>
                <w:bCs w:val="0"/>
                <w:color w:val="000000" w:themeColor="text1"/>
                <w:sz w:val="18"/>
                <w:szCs w:val="18"/>
                <w:lang w:val="en-GB" w:eastAsia="en-GB"/>
              </w:rPr>
            </w:pPr>
          </w:p>
        </w:tc>
        <w:tc>
          <w:tcPr>
            <w:tcW w:w="1296" w:type="dxa"/>
            <w:tcBorders>
              <w:top w:val="single" w:sz="4" w:space="0" w:color="auto"/>
            </w:tcBorders>
            <w:noWrap/>
            <w:vAlign w:val="bottom"/>
          </w:tcPr>
          <w:p w14:paraId="340B3297"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tcBorders>
              <w:top w:val="single" w:sz="4" w:space="0" w:color="auto"/>
            </w:tcBorders>
            <w:noWrap/>
            <w:vAlign w:val="bottom"/>
          </w:tcPr>
          <w:p w14:paraId="2CA09722"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27D2C9BF"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noWrap/>
            <w:vAlign w:val="bottom"/>
          </w:tcPr>
          <w:p w14:paraId="5C92686C"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77BCCE5F"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E47C10" w:rsidRPr="00FD0F20" w14:paraId="4AD73EC2"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1532C92B" w14:textId="68C935CB" w:rsidR="00E47C10" w:rsidRPr="00FD0F20" w:rsidRDefault="00E47C10"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bidi="th-TH"/>
              </w:rPr>
              <w:t>Net ending balance</w:t>
            </w:r>
          </w:p>
        </w:tc>
        <w:tc>
          <w:tcPr>
            <w:tcW w:w="1296" w:type="dxa"/>
            <w:noWrap/>
            <w:vAlign w:val="bottom"/>
          </w:tcPr>
          <w:p w14:paraId="585C2334"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6" w:type="dxa"/>
            <w:noWrap/>
            <w:vAlign w:val="bottom"/>
          </w:tcPr>
          <w:p w14:paraId="61BF5EA6"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059F0191"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400BC36F"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1E55562A" w14:textId="77777777" w:rsidR="00E47C10" w:rsidRPr="00FD0F20" w:rsidRDefault="00E47C10"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A732E4" w:rsidRPr="00FD0F20" w14:paraId="2A46B301"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0DCED334" w14:textId="754DEEFF" w:rsidR="00A732E4" w:rsidRPr="00FD0F20" w:rsidRDefault="00A732E4" w:rsidP="00FF1E0D">
            <w:pPr>
              <w:ind w:left="67" w:right="-62"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Ending balance of reinsurance contract assets</w:t>
            </w:r>
          </w:p>
        </w:tc>
        <w:tc>
          <w:tcPr>
            <w:tcW w:w="1296" w:type="dxa"/>
            <w:noWrap/>
            <w:vAlign w:val="bottom"/>
          </w:tcPr>
          <w:p w14:paraId="52892D4F" w14:textId="06AF3C6B"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D0F20">
              <w:rPr>
                <w:rFonts w:ascii="Arial" w:hAnsi="Arial" w:cs="Arial"/>
                <w:color w:val="000000"/>
                <w:sz w:val="18"/>
                <w:szCs w:val="18"/>
                <w:lang w:val="en-GB" w:eastAsia="en-GB"/>
              </w:rPr>
              <w:t>23</w:t>
            </w:r>
          </w:p>
        </w:tc>
        <w:tc>
          <w:tcPr>
            <w:tcW w:w="1296" w:type="dxa"/>
            <w:noWrap/>
            <w:vAlign w:val="bottom"/>
          </w:tcPr>
          <w:p w14:paraId="739C0B1C" w14:textId="0BAD9A7C"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6" w:type="dxa"/>
            <w:noWrap/>
            <w:vAlign w:val="bottom"/>
          </w:tcPr>
          <w:p w14:paraId="44632217" w14:textId="1E0C30B6"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613</w:t>
            </w:r>
          </w:p>
        </w:tc>
        <w:tc>
          <w:tcPr>
            <w:tcW w:w="1382" w:type="dxa"/>
            <w:noWrap/>
            <w:vAlign w:val="bottom"/>
          </w:tcPr>
          <w:p w14:paraId="2A1F9C02" w14:textId="54B5694B"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2</w:t>
            </w:r>
          </w:p>
        </w:tc>
        <w:tc>
          <w:tcPr>
            <w:tcW w:w="1296" w:type="dxa"/>
            <w:noWrap/>
            <w:vAlign w:val="bottom"/>
          </w:tcPr>
          <w:p w14:paraId="19B0AF6D" w14:textId="4E953E68"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638</w:t>
            </w:r>
          </w:p>
        </w:tc>
      </w:tr>
      <w:tr w:rsidR="00A732E4" w:rsidRPr="00FD0F20" w14:paraId="7ED4632F"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7F696A34" w14:textId="34EE0F17" w:rsidR="00A732E4" w:rsidRPr="00FD0F20" w:rsidRDefault="00A732E4" w:rsidP="00FF1E0D">
            <w:pPr>
              <w:ind w:left="67" w:right="-6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Ending balance of reinsurance contract liabilities</w:t>
            </w:r>
          </w:p>
        </w:tc>
        <w:tc>
          <w:tcPr>
            <w:tcW w:w="1296" w:type="dxa"/>
            <w:tcBorders>
              <w:bottom w:val="single" w:sz="4" w:space="0" w:color="auto"/>
            </w:tcBorders>
            <w:noWrap/>
            <w:vAlign w:val="bottom"/>
          </w:tcPr>
          <w:p w14:paraId="0A1C3A70" w14:textId="10ECE86D"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77FAA3BD" w14:textId="560BA7AD"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296" w:type="dxa"/>
            <w:tcBorders>
              <w:bottom w:val="single" w:sz="4" w:space="0" w:color="auto"/>
            </w:tcBorders>
            <w:noWrap/>
            <w:vAlign w:val="bottom"/>
          </w:tcPr>
          <w:p w14:paraId="65688DAF" w14:textId="7980FF53"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D0F20">
              <w:rPr>
                <w:rFonts w:ascii="Arial" w:hAnsi="Arial" w:cs="Arial"/>
                <w:color w:val="000000"/>
                <w:sz w:val="18"/>
                <w:szCs w:val="18"/>
                <w:lang w:val="en-GB" w:eastAsia="en-GB"/>
              </w:rPr>
              <w:t>-</w:t>
            </w:r>
          </w:p>
        </w:tc>
        <w:tc>
          <w:tcPr>
            <w:tcW w:w="1382" w:type="dxa"/>
            <w:tcBorders>
              <w:bottom w:val="single" w:sz="4" w:space="0" w:color="auto"/>
            </w:tcBorders>
            <w:noWrap/>
            <w:vAlign w:val="bottom"/>
          </w:tcPr>
          <w:p w14:paraId="77104E82" w14:textId="2EAC02F3"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47A0CC8F" w14:textId="41D25458"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r>
      <w:tr w:rsidR="00A732E4" w:rsidRPr="00FD0F20" w14:paraId="6D2EF04F"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F49E776" w14:textId="77777777" w:rsidR="00A732E4" w:rsidRPr="00FD0F20" w:rsidRDefault="00A732E4" w:rsidP="00FF1E0D">
            <w:pPr>
              <w:ind w:left="67" w:right="-62" w:hanging="139"/>
              <w:contextualSpacing/>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1419A13" w14:textId="77777777"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4CC07649" w14:textId="77777777"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noWrap/>
            <w:vAlign w:val="bottom"/>
          </w:tcPr>
          <w:p w14:paraId="0E86AEE2" w14:textId="77777777"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noWrap/>
            <w:vAlign w:val="bottom"/>
          </w:tcPr>
          <w:p w14:paraId="5FEFC34E" w14:textId="77777777"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0C2471D0" w14:textId="77777777"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A732E4" w:rsidRPr="00FD0F20" w14:paraId="7025311D" w14:textId="77777777" w:rsidTr="005142F5">
        <w:tc>
          <w:tcPr>
            <w:cnfStyle w:val="001000000000" w:firstRow="0" w:lastRow="0" w:firstColumn="1" w:lastColumn="0" w:oddVBand="0" w:evenVBand="0" w:oddHBand="0" w:evenHBand="0" w:firstRowFirstColumn="0" w:firstRowLastColumn="0" w:lastRowFirstColumn="0" w:lastRowLastColumn="0"/>
            <w:tcW w:w="2894" w:type="dxa"/>
            <w:noWrap/>
            <w:vAlign w:val="bottom"/>
          </w:tcPr>
          <w:p w14:paraId="67847ABF" w14:textId="5DDA230A" w:rsidR="00A732E4" w:rsidRPr="00FD0F20" w:rsidRDefault="00A732E4" w:rsidP="00FF1E0D">
            <w:pPr>
              <w:ind w:left="67" w:right="-62"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Net ending balance</w:t>
            </w:r>
          </w:p>
        </w:tc>
        <w:tc>
          <w:tcPr>
            <w:tcW w:w="1296" w:type="dxa"/>
            <w:tcBorders>
              <w:bottom w:val="single" w:sz="4" w:space="0" w:color="auto"/>
            </w:tcBorders>
            <w:noWrap/>
            <w:vAlign w:val="bottom"/>
          </w:tcPr>
          <w:p w14:paraId="6065DBB5" w14:textId="467DFFE6"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23</w:t>
            </w:r>
          </w:p>
        </w:tc>
        <w:tc>
          <w:tcPr>
            <w:tcW w:w="1296" w:type="dxa"/>
            <w:tcBorders>
              <w:bottom w:val="single" w:sz="4" w:space="0" w:color="auto"/>
            </w:tcBorders>
            <w:noWrap/>
            <w:vAlign w:val="bottom"/>
          </w:tcPr>
          <w:p w14:paraId="3EAAA54A" w14:textId="6ACEFC09"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val="en-GB" w:eastAsia="en-GB"/>
              </w:rPr>
              <w:t>-</w:t>
            </w:r>
          </w:p>
        </w:tc>
        <w:tc>
          <w:tcPr>
            <w:tcW w:w="1296" w:type="dxa"/>
            <w:tcBorders>
              <w:bottom w:val="single" w:sz="4" w:space="0" w:color="auto"/>
            </w:tcBorders>
            <w:noWrap/>
            <w:vAlign w:val="bottom"/>
          </w:tcPr>
          <w:p w14:paraId="3393EF5C" w14:textId="21A7CB2D"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613</w:t>
            </w:r>
          </w:p>
        </w:tc>
        <w:tc>
          <w:tcPr>
            <w:tcW w:w="1382" w:type="dxa"/>
            <w:tcBorders>
              <w:bottom w:val="single" w:sz="4" w:space="0" w:color="auto"/>
            </w:tcBorders>
            <w:noWrap/>
            <w:vAlign w:val="bottom"/>
          </w:tcPr>
          <w:p w14:paraId="4D527057" w14:textId="3D2A3206"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2</w:t>
            </w:r>
          </w:p>
        </w:tc>
        <w:tc>
          <w:tcPr>
            <w:tcW w:w="1296" w:type="dxa"/>
            <w:tcBorders>
              <w:bottom w:val="single" w:sz="4" w:space="0" w:color="auto"/>
            </w:tcBorders>
            <w:noWrap/>
            <w:vAlign w:val="bottom"/>
          </w:tcPr>
          <w:p w14:paraId="6EACA43A" w14:textId="16CDDE42" w:rsidR="00A732E4" w:rsidRPr="00FD0F20" w:rsidRDefault="00A732E4"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638</w:t>
            </w:r>
          </w:p>
        </w:tc>
      </w:tr>
    </w:tbl>
    <w:p w14:paraId="731391F2" w14:textId="77777777" w:rsidR="004769C2" w:rsidRPr="00FD0F20" w:rsidRDefault="004769C2" w:rsidP="00FF1E0D">
      <w:pPr>
        <w:rPr>
          <w:rFonts w:ascii="Arial" w:hAnsi="Arial" w:cs="Arial"/>
          <w:color w:val="000000" w:themeColor="text1"/>
          <w:sz w:val="18"/>
          <w:szCs w:val="18"/>
          <w:lang w:val="en-GB" w:eastAsia="th-TH" w:bidi="th-TH"/>
        </w:rPr>
      </w:pPr>
      <w:r w:rsidRPr="00FD0F20">
        <w:rPr>
          <w:rFonts w:ascii="Arial" w:hAnsi="Arial" w:cs="Arial"/>
          <w:color w:val="000000" w:themeColor="text1"/>
          <w:sz w:val="18"/>
          <w:szCs w:val="18"/>
          <w:lang w:val="en-GB" w:eastAsia="th-TH" w:bidi="th-TH"/>
        </w:rPr>
        <w:br w:type="page"/>
      </w:r>
    </w:p>
    <w:tbl>
      <w:tblPr>
        <w:tblStyle w:val="PlainTable4"/>
        <w:tblW w:w="9450" w:type="dxa"/>
        <w:tblInd w:w="108" w:type="dxa"/>
        <w:tblLook w:val="04A0" w:firstRow="1" w:lastRow="0" w:firstColumn="1" w:lastColumn="0" w:noHBand="0" w:noVBand="1"/>
      </w:tblPr>
      <w:tblGrid>
        <w:gridCol w:w="2919"/>
        <w:gridCol w:w="1343"/>
        <w:gridCol w:w="1293"/>
        <w:gridCol w:w="1293"/>
        <w:gridCol w:w="1379"/>
        <w:gridCol w:w="1223"/>
      </w:tblGrid>
      <w:tr w:rsidR="004D1B9F" w:rsidRPr="00FD0F20" w14:paraId="57171F2A" w14:textId="77777777" w:rsidTr="003A2A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61E1140" w14:textId="77777777" w:rsidR="004D1B9F" w:rsidRPr="00FD0F20" w:rsidRDefault="004D1B9F" w:rsidP="00FF1E0D">
            <w:pPr>
              <w:ind w:left="67" w:right="-75" w:hanging="139"/>
              <w:jc w:val="center"/>
              <w:rPr>
                <w:rFonts w:ascii="Arial" w:hAnsi="Arial" w:cs="Arial"/>
                <w:color w:val="000000" w:themeColor="text1"/>
                <w:sz w:val="18"/>
                <w:szCs w:val="18"/>
                <w:lang w:val="en-GB" w:eastAsia="en-GB"/>
              </w:rPr>
            </w:pPr>
          </w:p>
        </w:tc>
        <w:tc>
          <w:tcPr>
            <w:tcW w:w="6531" w:type="dxa"/>
            <w:gridSpan w:val="5"/>
            <w:tcBorders>
              <w:bottom w:val="single" w:sz="4" w:space="0" w:color="auto"/>
            </w:tcBorders>
            <w:noWrap/>
            <w:vAlign w:val="bottom"/>
          </w:tcPr>
          <w:p w14:paraId="2A88A462" w14:textId="77777777" w:rsidR="004D1B9F" w:rsidRPr="00FD0F20" w:rsidRDefault="004D1B9F"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Consolidated and separate financial information</w:t>
            </w:r>
          </w:p>
        </w:tc>
      </w:tr>
      <w:tr w:rsidR="0041050F" w:rsidRPr="00FD0F20" w14:paraId="1E1F2871" w14:textId="77777777" w:rsidTr="003A2AD7">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D1366C0" w14:textId="77777777" w:rsidR="0041050F" w:rsidRPr="00FD0F20" w:rsidRDefault="0041050F" w:rsidP="00FF1E0D">
            <w:pPr>
              <w:ind w:left="67" w:right="-75" w:hanging="139"/>
              <w:jc w:val="center"/>
              <w:rPr>
                <w:rFonts w:ascii="Arial" w:hAnsi="Arial" w:cs="Arial"/>
                <w:color w:val="000000" w:themeColor="text1"/>
                <w:sz w:val="18"/>
                <w:szCs w:val="18"/>
                <w:lang w:val="en-GB" w:eastAsia="en-GB"/>
              </w:rPr>
            </w:pPr>
          </w:p>
        </w:tc>
        <w:tc>
          <w:tcPr>
            <w:tcW w:w="6531" w:type="dxa"/>
            <w:gridSpan w:val="5"/>
            <w:tcBorders>
              <w:top w:val="single" w:sz="4" w:space="0" w:color="auto"/>
              <w:bottom w:val="single" w:sz="4" w:space="0" w:color="auto"/>
            </w:tcBorders>
            <w:noWrap/>
            <w:vAlign w:val="bottom"/>
          </w:tcPr>
          <w:p w14:paraId="490C23C9" w14:textId="77777777" w:rsidR="0041050F" w:rsidRPr="00FD0F20" w:rsidRDefault="0041050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(Unaudited)</w:t>
            </w:r>
          </w:p>
          <w:p w14:paraId="749F4B78" w14:textId="5432D74C" w:rsidR="0041050F" w:rsidRPr="00FD0F20" w:rsidRDefault="0041050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As of </w:t>
            </w:r>
            <w:proofErr w:type="gramStart"/>
            <w:r w:rsidR="00D80E86" w:rsidRPr="00FD0F20">
              <w:rPr>
                <w:rFonts w:ascii="Arial" w:hAnsi="Arial" w:cs="Arial"/>
                <w:b/>
                <w:bCs/>
                <w:color w:val="000000" w:themeColor="text1"/>
                <w:sz w:val="18"/>
                <w:szCs w:val="18"/>
                <w:lang w:val="en-GB" w:eastAsia="en-GB"/>
              </w:rPr>
              <w:t>31 March</w:t>
            </w:r>
            <w:r w:rsidRPr="00FD0F20">
              <w:rPr>
                <w:rFonts w:ascii="Arial" w:hAnsi="Arial" w:cs="Arial"/>
                <w:b/>
                <w:bCs/>
                <w:color w:val="000000" w:themeColor="text1"/>
                <w:sz w:val="18"/>
                <w:szCs w:val="18"/>
                <w:lang w:val="en-GB" w:eastAsia="en-GB"/>
              </w:rPr>
              <w:t xml:space="preserve"> </w:t>
            </w:r>
            <w:r w:rsidR="00F44D43" w:rsidRPr="00FD0F20">
              <w:rPr>
                <w:rFonts w:ascii="Arial" w:hAnsi="Arial" w:cs="Arial"/>
                <w:b/>
                <w:bCs/>
                <w:color w:val="000000" w:themeColor="text1"/>
                <w:sz w:val="18"/>
                <w:szCs w:val="18"/>
                <w:lang w:val="en-GB" w:eastAsia="en-GB"/>
              </w:rPr>
              <w:t>2026</w:t>
            </w:r>
            <w:proofErr w:type="gramEnd"/>
          </w:p>
        </w:tc>
      </w:tr>
      <w:tr w:rsidR="0041050F" w:rsidRPr="00FD0F20" w14:paraId="0D60D3B1"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C5F359E" w14:textId="77777777" w:rsidR="0041050F" w:rsidRPr="00FD0F20" w:rsidRDefault="0041050F" w:rsidP="00FF1E0D">
            <w:pPr>
              <w:ind w:left="67" w:right="-75" w:hanging="139"/>
              <w:jc w:val="center"/>
              <w:rPr>
                <w:rFonts w:ascii="Arial" w:hAnsi="Arial" w:cs="Arial"/>
                <w:color w:val="000000" w:themeColor="text1"/>
                <w:sz w:val="18"/>
                <w:szCs w:val="18"/>
                <w:lang w:val="en-GB" w:eastAsia="en-GB"/>
              </w:rPr>
            </w:pPr>
          </w:p>
        </w:tc>
        <w:tc>
          <w:tcPr>
            <w:tcW w:w="6531" w:type="dxa"/>
            <w:gridSpan w:val="5"/>
            <w:tcBorders>
              <w:top w:val="single" w:sz="4" w:space="0" w:color="auto"/>
              <w:bottom w:val="single" w:sz="4" w:space="0" w:color="auto"/>
            </w:tcBorders>
            <w:noWrap/>
            <w:vAlign w:val="bottom"/>
          </w:tcPr>
          <w:p w14:paraId="5B98BB93" w14:textId="15ED0814" w:rsidR="0041050F" w:rsidRPr="00FD0F20" w:rsidRDefault="0041050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Non-motor insurance</w:t>
            </w:r>
          </w:p>
        </w:tc>
      </w:tr>
      <w:tr w:rsidR="0041050F" w:rsidRPr="00FD0F20" w14:paraId="5CF576F4"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6A5E63F" w14:textId="77777777" w:rsidR="0041050F" w:rsidRPr="00FD0F20" w:rsidRDefault="0041050F" w:rsidP="00FF1E0D">
            <w:pPr>
              <w:ind w:left="67" w:right="-75" w:hanging="139"/>
              <w:jc w:val="center"/>
              <w:rPr>
                <w:rFonts w:ascii="Arial" w:hAnsi="Arial" w:cs="Arial"/>
                <w:color w:val="000000" w:themeColor="text1"/>
                <w:sz w:val="18"/>
                <w:szCs w:val="18"/>
                <w:lang w:val="en-GB" w:eastAsia="en-GB"/>
              </w:rPr>
            </w:pPr>
          </w:p>
        </w:tc>
        <w:tc>
          <w:tcPr>
            <w:tcW w:w="2636" w:type="dxa"/>
            <w:gridSpan w:val="2"/>
            <w:tcBorders>
              <w:top w:val="single" w:sz="4" w:space="0" w:color="auto"/>
              <w:bottom w:val="single" w:sz="4" w:space="0" w:color="auto"/>
            </w:tcBorders>
            <w:noWrap/>
            <w:vAlign w:val="bottom"/>
          </w:tcPr>
          <w:p w14:paraId="5E922623" w14:textId="16A504AC" w:rsidR="0041050F" w:rsidRPr="00FD0F20" w:rsidRDefault="0041050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val="en-GB" w:eastAsia="en-GB"/>
              </w:rPr>
              <w:t xml:space="preserve">Remaining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overage</w:t>
            </w:r>
          </w:p>
        </w:tc>
        <w:tc>
          <w:tcPr>
            <w:tcW w:w="2672" w:type="dxa"/>
            <w:gridSpan w:val="2"/>
            <w:tcBorders>
              <w:top w:val="single" w:sz="4" w:space="0" w:color="auto"/>
              <w:bottom w:val="single" w:sz="4" w:space="0" w:color="auto"/>
            </w:tcBorders>
            <w:noWrap/>
            <w:vAlign w:val="bottom"/>
          </w:tcPr>
          <w:p w14:paraId="236E4C1A" w14:textId="742FBB60" w:rsidR="0041050F" w:rsidRPr="00FD0F20" w:rsidRDefault="0041050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Incurred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laims</w:t>
            </w:r>
          </w:p>
        </w:tc>
        <w:tc>
          <w:tcPr>
            <w:tcW w:w="1223" w:type="dxa"/>
            <w:noWrap/>
            <w:vAlign w:val="bottom"/>
          </w:tcPr>
          <w:p w14:paraId="596A4567"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1050F" w:rsidRPr="00FD0F20" w14:paraId="35FAAF80" w14:textId="77777777" w:rsidTr="0041050F">
        <w:tc>
          <w:tcPr>
            <w:cnfStyle w:val="001000000000" w:firstRow="0" w:lastRow="0" w:firstColumn="1" w:lastColumn="0" w:oddVBand="0" w:evenVBand="0" w:oddHBand="0" w:evenHBand="0" w:firstRowFirstColumn="0" w:firstRowLastColumn="0" w:lastRowFirstColumn="0" w:lastRowLastColumn="0"/>
            <w:tcW w:w="2919" w:type="dxa"/>
            <w:tcBorders>
              <w:bottom w:val="single" w:sz="4" w:space="0" w:color="auto"/>
            </w:tcBorders>
            <w:noWrap/>
            <w:vAlign w:val="bottom"/>
            <w:hideMark/>
          </w:tcPr>
          <w:p w14:paraId="4FE1561E" w14:textId="7B46A7FF" w:rsidR="0041050F" w:rsidRPr="00FD0F20" w:rsidRDefault="0041050F" w:rsidP="00FF1E0D">
            <w:pPr>
              <w:ind w:left="67" w:right="-75" w:hanging="139"/>
              <w:jc w:val="center"/>
              <w:rPr>
                <w:rFonts w:ascii="Arial" w:hAnsi="Arial" w:cs="Arial"/>
                <w:color w:val="000000" w:themeColor="text1"/>
                <w:sz w:val="18"/>
                <w:szCs w:val="18"/>
                <w:cs/>
                <w:lang w:val="en-GB" w:eastAsia="en-GB"/>
              </w:rPr>
            </w:pPr>
            <w:r w:rsidRPr="00FD0F20">
              <w:rPr>
                <w:rFonts w:ascii="Arial" w:hAnsi="Arial" w:cs="Arial"/>
                <w:color w:val="000000" w:themeColor="text1"/>
                <w:sz w:val="18"/>
                <w:szCs w:val="18"/>
                <w:lang w:val="en-GB" w:eastAsia="en-GB"/>
              </w:rPr>
              <w:t>Reinsurance contract held</w:t>
            </w:r>
          </w:p>
        </w:tc>
        <w:tc>
          <w:tcPr>
            <w:tcW w:w="1343" w:type="dxa"/>
            <w:tcBorders>
              <w:bottom w:val="single" w:sz="4" w:space="0" w:color="auto"/>
            </w:tcBorders>
            <w:noWrap/>
            <w:vAlign w:val="bottom"/>
            <w:hideMark/>
          </w:tcPr>
          <w:p w14:paraId="12B190D2" w14:textId="5E367E3D"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Excluding </w:t>
            </w:r>
            <w:r w:rsidR="00ED4D15" w:rsidRPr="00FD0F20">
              <w:rPr>
                <w:rFonts w:ascii="Arial" w:hAnsi="Arial" w:cs="Arial"/>
                <w:b/>
                <w:bCs/>
                <w:color w:val="000000" w:themeColor="text1"/>
                <w:sz w:val="18"/>
                <w:szCs w:val="18"/>
                <w:lang w:val="en-GB" w:eastAsia="en-GB"/>
              </w:rPr>
              <w:t>l</w:t>
            </w:r>
            <w:r w:rsidRPr="00FD0F20">
              <w:rPr>
                <w:rFonts w:ascii="Arial" w:hAnsi="Arial" w:cs="Arial"/>
                <w:b/>
                <w:bCs/>
                <w:color w:val="000000" w:themeColor="text1"/>
                <w:sz w:val="18"/>
                <w:szCs w:val="18"/>
                <w:lang w:val="en-GB" w:eastAsia="en-GB"/>
              </w:rPr>
              <w:t>oss</w:t>
            </w:r>
          </w:p>
          <w:p w14:paraId="410D8C8D" w14:textId="3F99FDE1"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omponent</w:t>
            </w:r>
          </w:p>
          <w:p w14:paraId="3FD5C2E8"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06A31547"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Baht</w:t>
            </w:r>
          </w:p>
        </w:tc>
        <w:tc>
          <w:tcPr>
            <w:tcW w:w="1293" w:type="dxa"/>
            <w:tcBorders>
              <w:bottom w:val="single" w:sz="4" w:space="0" w:color="auto"/>
            </w:tcBorders>
            <w:noWrap/>
            <w:vAlign w:val="bottom"/>
            <w:hideMark/>
          </w:tcPr>
          <w:p w14:paraId="3973F3D9" w14:textId="3113E770"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eastAsia="en-GB"/>
              </w:rPr>
              <w:t xml:space="preserve">Loss </w:t>
            </w:r>
            <w:r w:rsidR="00ED4D15" w:rsidRPr="00FD0F20">
              <w:rPr>
                <w:rFonts w:ascii="Arial" w:hAnsi="Arial" w:cs="Arial"/>
                <w:b/>
                <w:bCs/>
                <w:color w:val="000000" w:themeColor="text1"/>
                <w:sz w:val="18"/>
                <w:szCs w:val="18"/>
                <w:lang w:eastAsia="en-GB"/>
              </w:rPr>
              <w:t>c</w:t>
            </w:r>
            <w:r w:rsidRPr="00FD0F20">
              <w:rPr>
                <w:rFonts w:ascii="Arial" w:hAnsi="Arial" w:cs="Arial"/>
                <w:b/>
                <w:bCs/>
                <w:color w:val="000000" w:themeColor="text1"/>
                <w:sz w:val="18"/>
                <w:szCs w:val="18"/>
                <w:lang w:eastAsia="en-GB"/>
              </w:rPr>
              <w:t>omponent</w:t>
            </w:r>
          </w:p>
          <w:p w14:paraId="305EA85F"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3A6E0480"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val="en-GB" w:eastAsia="en-GB"/>
              </w:rPr>
              <w:t>Baht</w:t>
            </w:r>
          </w:p>
        </w:tc>
        <w:tc>
          <w:tcPr>
            <w:tcW w:w="1293" w:type="dxa"/>
            <w:tcBorders>
              <w:bottom w:val="single" w:sz="4" w:space="0" w:color="auto"/>
            </w:tcBorders>
            <w:noWrap/>
            <w:vAlign w:val="bottom"/>
          </w:tcPr>
          <w:p w14:paraId="29AF80FC" w14:textId="4DE93C8D"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Present </w:t>
            </w:r>
            <w:r w:rsidR="00ED4D15" w:rsidRPr="00FD0F20">
              <w:rPr>
                <w:rFonts w:ascii="Arial" w:hAnsi="Arial" w:cs="Arial"/>
                <w:b/>
                <w:bCs/>
                <w:color w:val="000000" w:themeColor="text1"/>
                <w:sz w:val="18"/>
                <w:szCs w:val="18"/>
                <w:lang w:val="en-GB" w:eastAsia="en-GB"/>
              </w:rPr>
              <w:t>v</w:t>
            </w:r>
            <w:r w:rsidRPr="00FD0F20">
              <w:rPr>
                <w:rFonts w:ascii="Arial" w:hAnsi="Arial" w:cs="Arial"/>
                <w:b/>
                <w:bCs/>
                <w:color w:val="000000" w:themeColor="text1"/>
                <w:sz w:val="18"/>
                <w:szCs w:val="18"/>
                <w:lang w:val="en-GB" w:eastAsia="en-GB"/>
              </w:rPr>
              <w:t>alue of</w:t>
            </w:r>
          </w:p>
          <w:p w14:paraId="7E213E04" w14:textId="77777777" w:rsidR="00127E14"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f</w:t>
            </w:r>
            <w:r w:rsidR="0041050F" w:rsidRPr="00FD0F20">
              <w:rPr>
                <w:rFonts w:ascii="Arial" w:hAnsi="Arial" w:cs="Arial"/>
                <w:b/>
                <w:bCs/>
                <w:color w:val="000000" w:themeColor="text1"/>
                <w:sz w:val="18"/>
                <w:szCs w:val="18"/>
                <w:lang w:val="en-GB" w:eastAsia="en-GB"/>
              </w:rPr>
              <w:t xml:space="preserve">uture </w:t>
            </w:r>
          </w:p>
          <w:p w14:paraId="4CF41F42" w14:textId="6AA95B52" w:rsidR="0041050F"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c</w:t>
            </w:r>
            <w:r w:rsidR="0041050F" w:rsidRPr="00FD0F20">
              <w:rPr>
                <w:rFonts w:ascii="Arial" w:hAnsi="Arial" w:cs="Arial"/>
                <w:b/>
                <w:bCs/>
                <w:color w:val="000000" w:themeColor="text1"/>
                <w:sz w:val="18"/>
                <w:szCs w:val="18"/>
                <w:lang w:val="en-GB" w:eastAsia="en-GB"/>
              </w:rPr>
              <w:t xml:space="preserve">ash </w:t>
            </w:r>
            <w:r w:rsidRPr="00FD0F20">
              <w:rPr>
                <w:rFonts w:ascii="Arial" w:hAnsi="Arial" w:cs="Arial"/>
                <w:b/>
                <w:bCs/>
                <w:color w:val="000000" w:themeColor="text1"/>
                <w:sz w:val="18"/>
                <w:szCs w:val="18"/>
                <w:lang w:val="en-GB" w:eastAsia="en-GB"/>
              </w:rPr>
              <w:t>f</w:t>
            </w:r>
            <w:r w:rsidR="0041050F" w:rsidRPr="00FD0F20">
              <w:rPr>
                <w:rFonts w:ascii="Arial" w:hAnsi="Arial" w:cs="Arial"/>
                <w:b/>
                <w:bCs/>
                <w:color w:val="000000" w:themeColor="text1"/>
                <w:sz w:val="18"/>
                <w:szCs w:val="18"/>
                <w:lang w:val="en-GB" w:eastAsia="en-GB"/>
              </w:rPr>
              <w:t>lows</w:t>
            </w:r>
          </w:p>
          <w:p w14:paraId="4C600D67"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1BEF0DE0"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Baht</w:t>
            </w:r>
          </w:p>
        </w:tc>
        <w:tc>
          <w:tcPr>
            <w:tcW w:w="1379" w:type="dxa"/>
            <w:tcBorders>
              <w:bottom w:val="single" w:sz="4" w:space="0" w:color="auto"/>
            </w:tcBorders>
            <w:noWrap/>
            <w:vAlign w:val="center"/>
            <w:hideMark/>
          </w:tcPr>
          <w:p w14:paraId="3CF3FB9A" w14:textId="57F10D0A" w:rsidR="0041050F" w:rsidRPr="00FD0F20" w:rsidRDefault="0041050F"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Risk </w:t>
            </w:r>
            <w:r w:rsidR="00ED4D15" w:rsidRPr="00FD0F20">
              <w:rPr>
                <w:rFonts w:ascii="Arial" w:hAnsi="Arial" w:cs="Arial"/>
                <w:b/>
                <w:bCs/>
                <w:color w:val="000000" w:themeColor="text1"/>
                <w:sz w:val="18"/>
                <w:szCs w:val="18"/>
                <w:lang w:val="en-GB" w:eastAsia="en-GB"/>
              </w:rPr>
              <w:t>a</w:t>
            </w:r>
            <w:r w:rsidRPr="00FD0F20">
              <w:rPr>
                <w:rFonts w:ascii="Arial" w:hAnsi="Arial" w:cs="Arial"/>
                <w:b/>
                <w:bCs/>
                <w:color w:val="000000" w:themeColor="text1"/>
                <w:sz w:val="18"/>
                <w:szCs w:val="18"/>
                <w:lang w:val="en-GB" w:eastAsia="en-GB"/>
              </w:rPr>
              <w:t>djustment for</w:t>
            </w:r>
          </w:p>
          <w:p w14:paraId="770829BE" w14:textId="3E8FA7EC" w:rsidR="0041050F" w:rsidRPr="00FD0F20" w:rsidRDefault="0041050F"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 </w:t>
            </w:r>
            <w:r w:rsidR="00ED4D15" w:rsidRPr="00FD0F20">
              <w:rPr>
                <w:rFonts w:ascii="Arial" w:hAnsi="Arial" w:cs="Arial"/>
                <w:b/>
                <w:bCs/>
                <w:color w:val="000000" w:themeColor="text1"/>
                <w:sz w:val="18"/>
                <w:szCs w:val="18"/>
                <w:lang w:val="en-GB" w:eastAsia="en-GB"/>
              </w:rPr>
              <w:t>n</w:t>
            </w:r>
            <w:r w:rsidRPr="00FD0F20">
              <w:rPr>
                <w:rFonts w:ascii="Arial" w:hAnsi="Arial" w:cs="Arial"/>
                <w:b/>
                <w:bCs/>
                <w:color w:val="000000" w:themeColor="text1"/>
                <w:sz w:val="18"/>
                <w:szCs w:val="18"/>
                <w:lang w:val="en-GB" w:eastAsia="en-GB"/>
              </w:rPr>
              <w:t>on-</w:t>
            </w:r>
            <w:r w:rsidR="00ED4D15" w:rsidRPr="00FD0F20">
              <w:rPr>
                <w:rFonts w:ascii="Arial" w:hAnsi="Arial" w:cs="Arial"/>
                <w:b/>
                <w:bCs/>
                <w:color w:val="000000" w:themeColor="text1"/>
                <w:sz w:val="18"/>
                <w:szCs w:val="18"/>
                <w:lang w:val="en-GB" w:eastAsia="en-GB"/>
              </w:rPr>
              <w:t>f</w:t>
            </w:r>
            <w:r w:rsidRPr="00FD0F20">
              <w:rPr>
                <w:rFonts w:ascii="Arial" w:hAnsi="Arial" w:cs="Arial"/>
                <w:b/>
                <w:bCs/>
                <w:color w:val="000000" w:themeColor="text1"/>
                <w:sz w:val="18"/>
                <w:szCs w:val="18"/>
                <w:lang w:val="en-GB" w:eastAsia="en-GB"/>
              </w:rPr>
              <w:t xml:space="preserve">inancial </w:t>
            </w:r>
          </w:p>
          <w:p w14:paraId="0F366652" w14:textId="7200E308" w:rsidR="0041050F"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r</w:t>
            </w:r>
            <w:r w:rsidR="0041050F" w:rsidRPr="00FD0F20">
              <w:rPr>
                <w:rFonts w:ascii="Arial" w:hAnsi="Arial" w:cs="Arial"/>
                <w:b/>
                <w:bCs/>
                <w:color w:val="000000" w:themeColor="text1"/>
                <w:sz w:val="18"/>
                <w:szCs w:val="18"/>
                <w:lang w:val="en-GB" w:eastAsia="en-GB"/>
              </w:rPr>
              <w:t>isks</w:t>
            </w:r>
          </w:p>
          <w:p w14:paraId="35001ADA"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roofErr w:type="gramStart"/>
            <w:r w:rsidRPr="00FD0F20">
              <w:rPr>
                <w:rFonts w:ascii="Arial" w:hAnsi="Arial" w:cs="Arial"/>
                <w:b/>
                <w:bCs/>
                <w:color w:val="000000" w:themeColor="text1"/>
                <w:sz w:val="18"/>
                <w:szCs w:val="18"/>
                <w:lang w:eastAsia="en-GB"/>
              </w:rPr>
              <w:t>Thousand</w:t>
            </w:r>
            <w:proofErr w:type="gramEnd"/>
            <w:r w:rsidRPr="00FD0F20">
              <w:rPr>
                <w:rFonts w:ascii="Arial" w:hAnsi="Arial" w:cs="Arial"/>
                <w:b/>
                <w:bCs/>
                <w:color w:val="000000" w:themeColor="text1"/>
                <w:sz w:val="18"/>
                <w:szCs w:val="18"/>
                <w:lang w:eastAsia="en-GB"/>
              </w:rPr>
              <w:t xml:space="preserve"> </w:t>
            </w:r>
          </w:p>
          <w:p w14:paraId="6012E679"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eastAsia="en-GB"/>
              </w:rPr>
              <w:t>Baht</w:t>
            </w:r>
          </w:p>
        </w:tc>
        <w:tc>
          <w:tcPr>
            <w:tcW w:w="1223" w:type="dxa"/>
            <w:tcBorders>
              <w:bottom w:val="single" w:sz="4" w:space="0" w:color="auto"/>
            </w:tcBorders>
            <w:noWrap/>
            <w:vAlign w:val="bottom"/>
            <w:hideMark/>
          </w:tcPr>
          <w:p w14:paraId="5020A286"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Total</w:t>
            </w:r>
          </w:p>
          <w:p w14:paraId="0F07BE1B"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3714D9F7"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FD0F20">
              <w:rPr>
                <w:rFonts w:ascii="Arial" w:hAnsi="Arial" w:cs="Arial"/>
                <w:b/>
                <w:bCs/>
                <w:color w:val="000000" w:themeColor="text1"/>
                <w:sz w:val="18"/>
                <w:szCs w:val="18"/>
                <w:lang w:val="en-GB" w:eastAsia="en-GB"/>
              </w:rPr>
              <w:t>Baht</w:t>
            </w:r>
          </w:p>
        </w:tc>
      </w:tr>
      <w:tr w:rsidR="0041050F" w:rsidRPr="00FD0F20" w14:paraId="4A192F89" w14:textId="77777777" w:rsidTr="0041050F">
        <w:tc>
          <w:tcPr>
            <w:cnfStyle w:val="001000000000" w:firstRow="0" w:lastRow="0" w:firstColumn="1" w:lastColumn="0" w:oddVBand="0" w:evenVBand="0" w:oddHBand="0" w:evenHBand="0" w:firstRowFirstColumn="0" w:firstRowLastColumn="0" w:lastRowFirstColumn="0" w:lastRowLastColumn="0"/>
            <w:tcW w:w="2919" w:type="dxa"/>
            <w:tcBorders>
              <w:top w:val="single" w:sz="4" w:space="0" w:color="auto"/>
            </w:tcBorders>
            <w:noWrap/>
          </w:tcPr>
          <w:p w14:paraId="6D2B8203" w14:textId="77777777" w:rsidR="0041050F" w:rsidRPr="00FD0F20" w:rsidRDefault="0041050F" w:rsidP="00FF1E0D">
            <w:pPr>
              <w:ind w:left="67" w:right="-62" w:hanging="139"/>
              <w:contextualSpacing/>
              <w:rPr>
                <w:rFonts w:ascii="Arial" w:hAnsi="Arial" w:cs="Arial"/>
                <w:color w:val="000000" w:themeColor="text1"/>
                <w:sz w:val="18"/>
                <w:szCs w:val="18"/>
                <w:cs/>
                <w:lang w:val="en-GB" w:eastAsia="en-GB"/>
              </w:rPr>
            </w:pPr>
          </w:p>
        </w:tc>
        <w:tc>
          <w:tcPr>
            <w:tcW w:w="1343" w:type="dxa"/>
            <w:tcBorders>
              <w:top w:val="single" w:sz="4" w:space="0" w:color="auto"/>
            </w:tcBorders>
            <w:noWrap/>
          </w:tcPr>
          <w:p w14:paraId="392795FD" w14:textId="77777777" w:rsidR="0041050F" w:rsidRPr="00FD0F20" w:rsidRDefault="0041050F" w:rsidP="00FF1E0D">
            <w:pPr>
              <w:ind w:right="-6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tcPr>
          <w:p w14:paraId="3EB1F024" w14:textId="77777777" w:rsidR="0041050F" w:rsidRPr="00FD0F20" w:rsidRDefault="0041050F" w:rsidP="00FF1E0D">
            <w:pPr>
              <w:ind w:right="-6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tcPr>
          <w:p w14:paraId="4B5657C4" w14:textId="77777777" w:rsidR="0041050F" w:rsidRPr="00FD0F20" w:rsidRDefault="0041050F" w:rsidP="00FF1E0D">
            <w:pPr>
              <w:ind w:right="-6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79" w:type="dxa"/>
            <w:tcBorders>
              <w:top w:val="single" w:sz="4" w:space="0" w:color="auto"/>
            </w:tcBorders>
            <w:noWrap/>
          </w:tcPr>
          <w:p w14:paraId="4A71C701" w14:textId="77777777" w:rsidR="0041050F" w:rsidRPr="00FD0F20" w:rsidRDefault="0041050F" w:rsidP="00FF1E0D">
            <w:pPr>
              <w:ind w:right="-6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23" w:type="dxa"/>
            <w:tcBorders>
              <w:top w:val="single" w:sz="4" w:space="0" w:color="auto"/>
            </w:tcBorders>
            <w:noWrap/>
          </w:tcPr>
          <w:p w14:paraId="09EC522D" w14:textId="77777777" w:rsidR="0041050F" w:rsidRPr="00FD0F20" w:rsidRDefault="0041050F" w:rsidP="00FF1E0D">
            <w:pPr>
              <w:ind w:right="-6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1050F" w:rsidRPr="00FD0F20" w14:paraId="55ED6B53"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3417489" w14:textId="376B01F2" w:rsidR="0041050F" w:rsidRPr="00FD0F20" w:rsidRDefault="0041050F"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Reinsurance contracts held</w:t>
            </w:r>
          </w:p>
        </w:tc>
        <w:tc>
          <w:tcPr>
            <w:tcW w:w="1343" w:type="dxa"/>
            <w:noWrap/>
            <w:vAlign w:val="bottom"/>
          </w:tcPr>
          <w:p w14:paraId="41207679"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3" w:type="dxa"/>
            <w:noWrap/>
            <w:vAlign w:val="bottom"/>
          </w:tcPr>
          <w:p w14:paraId="156DDD78"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3" w:type="dxa"/>
            <w:noWrap/>
            <w:vAlign w:val="bottom"/>
          </w:tcPr>
          <w:p w14:paraId="32D61272"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79" w:type="dxa"/>
            <w:noWrap/>
            <w:vAlign w:val="bottom"/>
          </w:tcPr>
          <w:p w14:paraId="598E6EB0"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23" w:type="dxa"/>
            <w:noWrap/>
            <w:vAlign w:val="bottom"/>
          </w:tcPr>
          <w:p w14:paraId="48393685"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5E1805" w:rsidRPr="00FD0F20" w14:paraId="60298261"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103B3548" w14:textId="070654A1" w:rsidR="005E1805" w:rsidRPr="00FD0F20" w:rsidRDefault="005E1805"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Beginning balance of reinsurance contract assets</w:t>
            </w:r>
          </w:p>
        </w:tc>
        <w:tc>
          <w:tcPr>
            <w:tcW w:w="1343" w:type="dxa"/>
            <w:noWrap/>
            <w:vAlign w:val="bottom"/>
          </w:tcPr>
          <w:p w14:paraId="4A77D4BC" w14:textId="1579E671" w:rsidR="005E1805" w:rsidRPr="00FD0F20" w:rsidRDefault="005E180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FD0F20">
              <w:rPr>
                <w:rFonts w:ascii="Arial" w:hAnsi="Arial" w:cs="Arial"/>
                <w:color w:val="000000" w:themeColor="text1"/>
                <w:sz w:val="18"/>
                <w:szCs w:val="18"/>
                <w:lang w:val="en-GB" w:eastAsia="en-GB"/>
              </w:rPr>
              <w:t>(60,207)</w:t>
            </w:r>
          </w:p>
        </w:tc>
        <w:tc>
          <w:tcPr>
            <w:tcW w:w="1293" w:type="dxa"/>
            <w:noWrap/>
            <w:vAlign w:val="bottom"/>
          </w:tcPr>
          <w:p w14:paraId="7229185F" w14:textId="008A3879" w:rsidR="005E1805" w:rsidRPr="00FD0F20" w:rsidRDefault="005E180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595</w:t>
            </w:r>
          </w:p>
        </w:tc>
        <w:tc>
          <w:tcPr>
            <w:tcW w:w="1293" w:type="dxa"/>
            <w:noWrap/>
            <w:vAlign w:val="bottom"/>
          </w:tcPr>
          <w:p w14:paraId="2D98D9D1" w14:textId="51A52F01" w:rsidR="005E1805" w:rsidRPr="00FD0F20" w:rsidRDefault="005E180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1,244,520</w:t>
            </w:r>
          </w:p>
        </w:tc>
        <w:tc>
          <w:tcPr>
            <w:tcW w:w="1379" w:type="dxa"/>
            <w:noWrap/>
            <w:vAlign w:val="bottom"/>
          </w:tcPr>
          <w:p w14:paraId="5BE8F094" w14:textId="49092A48" w:rsidR="005E1805" w:rsidRPr="00FD0F20" w:rsidRDefault="005E180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99,887</w:t>
            </w:r>
          </w:p>
        </w:tc>
        <w:tc>
          <w:tcPr>
            <w:tcW w:w="1223" w:type="dxa"/>
            <w:noWrap/>
            <w:vAlign w:val="bottom"/>
          </w:tcPr>
          <w:p w14:paraId="12624CD0" w14:textId="7FA7E731" w:rsidR="005E1805" w:rsidRPr="00FD0F20" w:rsidRDefault="005E180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1,284,795</w:t>
            </w:r>
          </w:p>
        </w:tc>
      </w:tr>
      <w:tr w:rsidR="005E1805" w:rsidRPr="00FD0F20" w14:paraId="11862E23"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F18B9E4" w14:textId="41B02B7B" w:rsidR="005E1805" w:rsidRPr="00FD0F20" w:rsidRDefault="005E1805"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Beginning balance of reinsurance contract liabilities</w:t>
            </w:r>
          </w:p>
        </w:tc>
        <w:tc>
          <w:tcPr>
            <w:tcW w:w="1343" w:type="dxa"/>
            <w:tcBorders>
              <w:bottom w:val="single" w:sz="4" w:space="0" w:color="auto"/>
            </w:tcBorders>
            <w:noWrap/>
            <w:vAlign w:val="bottom"/>
          </w:tcPr>
          <w:p w14:paraId="22A04AC1" w14:textId="675D373D" w:rsidR="005E1805" w:rsidRPr="00FD0F20" w:rsidRDefault="005E180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themeColor="text1"/>
                <w:sz w:val="18"/>
                <w:szCs w:val="18"/>
                <w:lang w:val="en-GB" w:eastAsia="en-GB"/>
              </w:rPr>
              <w:t>(4)</w:t>
            </w:r>
          </w:p>
        </w:tc>
        <w:tc>
          <w:tcPr>
            <w:tcW w:w="1293" w:type="dxa"/>
            <w:tcBorders>
              <w:bottom w:val="single" w:sz="4" w:space="0" w:color="auto"/>
            </w:tcBorders>
            <w:noWrap/>
            <w:vAlign w:val="bottom"/>
          </w:tcPr>
          <w:p w14:paraId="7A608961" w14:textId="7E1D037C" w:rsidR="005E1805" w:rsidRPr="00FD0F20" w:rsidRDefault="005E180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D0F20">
              <w:rPr>
                <w:rFonts w:ascii="Arial" w:hAnsi="Arial" w:cs="Arial"/>
                <w:color w:val="000000" w:themeColor="text1"/>
                <w:sz w:val="18"/>
                <w:szCs w:val="18"/>
                <w:lang w:val="en-GB" w:eastAsia="en-GB"/>
              </w:rPr>
              <w:t>3</w:t>
            </w:r>
          </w:p>
        </w:tc>
        <w:tc>
          <w:tcPr>
            <w:tcW w:w="1293" w:type="dxa"/>
            <w:tcBorders>
              <w:bottom w:val="single" w:sz="4" w:space="0" w:color="auto"/>
            </w:tcBorders>
            <w:noWrap/>
            <w:vAlign w:val="bottom"/>
          </w:tcPr>
          <w:p w14:paraId="64834213" w14:textId="3A1BB491" w:rsidR="005E1805" w:rsidRPr="00FD0F20" w:rsidRDefault="005E180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themeColor="text1"/>
                <w:sz w:val="18"/>
                <w:szCs w:val="18"/>
                <w:lang w:val="en-GB" w:eastAsia="en-GB"/>
              </w:rPr>
              <w:t>(34,793)</w:t>
            </w:r>
          </w:p>
        </w:tc>
        <w:tc>
          <w:tcPr>
            <w:tcW w:w="1379" w:type="dxa"/>
            <w:tcBorders>
              <w:bottom w:val="single" w:sz="4" w:space="0" w:color="auto"/>
            </w:tcBorders>
            <w:noWrap/>
            <w:vAlign w:val="bottom"/>
          </w:tcPr>
          <w:p w14:paraId="1A8ACC37" w14:textId="53EAF6B7" w:rsidR="005E1805" w:rsidRPr="00FD0F20" w:rsidRDefault="005E180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themeColor="text1"/>
                <w:sz w:val="18"/>
                <w:szCs w:val="18"/>
                <w:lang w:val="en-GB" w:eastAsia="en-GB"/>
              </w:rPr>
              <w:t>1,175</w:t>
            </w:r>
          </w:p>
        </w:tc>
        <w:tc>
          <w:tcPr>
            <w:tcW w:w="1223" w:type="dxa"/>
            <w:tcBorders>
              <w:bottom w:val="single" w:sz="4" w:space="0" w:color="auto"/>
            </w:tcBorders>
            <w:noWrap/>
            <w:vAlign w:val="bottom"/>
          </w:tcPr>
          <w:p w14:paraId="59C91061" w14:textId="7807B4BA" w:rsidR="005E1805" w:rsidRPr="00FD0F20" w:rsidRDefault="005E180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themeColor="text1"/>
                <w:sz w:val="18"/>
                <w:szCs w:val="18"/>
                <w:lang w:val="en-GB" w:eastAsia="en-GB"/>
              </w:rPr>
              <w:t>(33,619)</w:t>
            </w:r>
          </w:p>
        </w:tc>
      </w:tr>
      <w:tr w:rsidR="005E1805" w:rsidRPr="00FD0F20" w14:paraId="1733A120"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F4FB045" w14:textId="77777777" w:rsidR="005E1805" w:rsidRPr="00FD0F20" w:rsidRDefault="005E1805" w:rsidP="00FF1E0D">
            <w:pPr>
              <w:ind w:left="67" w:right="-62" w:hanging="139"/>
              <w:contextualSpacing/>
              <w:rPr>
                <w:rFonts w:ascii="Arial" w:hAnsi="Arial" w:cs="Arial"/>
                <w:color w:val="000000" w:themeColor="text1"/>
                <w:sz w:val="18"/>
                <w:szCs w:val="18"/>
                <w:lang w:val="en-GB" w:eastAsia="en-GB"/>
              </w:rPr>
            </w:pPr>
          </w:p>
        </w:tc>
        <w:tc>
          <w:tcPr>
            <w:tcW w:w="1343" w:type="dxa"/>
            <w:tcBorders>
              <w:top w:val="single" w:sz="4" w:space="0" w:color="auto"/>
            </w:tcBorders>
            <w:noWrap/>
            <w:vAlign w:val="bottom"/>
          </w:tcPr>
          <w:p w14:paraId="7F2A0986" w14:textId="77777777" w:rsidR="005E1805" w:rsidRPr="00FD0F20" w:rsidRDefault="005E1805"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3" w:type="dxa"/>
            <w:tcBorders>
              <w:top w:val="single" w:sz="4" w:space="0" w:color="auto"/>
            </w:tcBorders>
            <w:noWrap/>
            <w:vAlign w:val="bottom"/>
          </w:tcPr>
          <w:p w14:paraId="0ABC5E4E" w14:textId="77777777" w:rsidR="005E1805" w:rsidRPr="00FD0F20" w:rsidRDefault="005E1805"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vAlign w:val="bottom"/>
          </w:tcPr>
          <w:p w14:paraId="777A9D4A" w14:textId="77777777" w:rsidR="005E1805" w:rsidRPr="00FD0F20" w:rsidRDefault="005E1805"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79" w:type="dxa"/>
            <w:tcBorders>
              <w:top w:val="single" w:sz="4" w:space="0" w:color="auto"/>
            </w:tcBorders>
            <w:noWrap/>
            <w:vAlign w:val="bottom"/>
          </w:tcPr>
          <w:p w14:paraId="35F1209C" w14:textId="77777777" w:rsidR="005E1805" w:rsidRPr="00FD0F20" w:rsidRDefault="005E1805"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23" w:type="dxa"/>
            <w:tcBorders>
              <w:top w:val="single" w:sz="4" w:space="0" w:color="auto"/>
            </w:tcBorders>
            <w:noWrap/>
            <w:vAlign w:val="bottom"/>
          </w:tcPr>
          <w:p w14:paraId="7E7CDCE8" w14:textId="77777777" w:rsidR="005E1805" w:rsidRPr="00FD0F20" w:rsidRDefault="005E1805"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B13F0F" w:rsidRPr="00FD0F20" w14:paraId="64B56A0D"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87887D5" w14:textId="1EB26C3C" w:rsidR="00B13F0F" w:rsidRPr="00FD0F20" w:rsidRDefault="00B13F0F" w:rsidP="00FF1E0D">
            <w:pPr>
              <w:ind w:left="67" w:right="-75"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Net beginning balance</w:t>
            </w:r>
          </w:p>
        </w:tc>
        <w:tc>
          <w:tcPr>
            <w:tcW w:w="1343" w:type="dxa"/>
            <w:tcBorders>
              <w:bottom w:val="single" w:sz="4" w:space="0" w:color="auto"/>
            </w:tcBorders>
            <w:noWrap/>
            <w:vAlign w:val="bottom"/>
          </w:tcPr>
          <w:p w14:paraId="52FFD743" w14:textId="734E2454"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D0F20">
              <w:rPr>
                <w:rFonts w:ascii="Arial" w:hAnsi="Arial" w:cs="Arial"/>
                <w:color w:val="000000" w:themeColor="text1"/>
                <w:sz w:val="18"/>
                <w:szCs w:val="18"/>
                <w:lang w:val="en-GB" w:eastAsia="en-GB"/>
              </w:rPr>
              <w:t>(60,211)</w:t>
            </w:r>
          </w:p>
        </w:tc>
        <w:tc>
          <w:tcPr>
            <w:tcW w:w="1293" w:type="dxa"/>
            <w:tcBorders>
              <w:bottom w:val="single" w:sz="4" w:space="0" w:color="auto"/>
            </w:tcBorders>
            <w:noWrap/>
            <w:vAlign w:val="bottom"/>
          </w:tcPr>
          <w:p w14:paraId="3BF1F9DC" w14:textId="17D4906C"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themeColor="text1"/>
                <w:sz w:val="18"/>
                <w:szCs w:val="18"/>
                <w:lang w:val="en-GB" w:eastAsia="en-GB"/>
              </w:rPr>
              <w:t>598</w:t>
            </w:r>
          </w:p>
        </w:tc>
        <w:tc>
          <w:tcPr>
            <w:tcW w:w="1293" w:type="dxa"/>
            <w:tcBorders>
              <w:bottom w:val="single" w:sz="4" w:space="0" w:color="auto"/>
            </w:tcBorders>
            <w:noWrap/>
            <w:vAlign w:val="bottom"/>
          </w:tcPr>
          <w:p w14:paraId="4D0B4290" w14:textId="50B533E9"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themeColor="text1"/>
                <w:sz w:val="18"/>
                <w:szCs w:val="18"/>
                <w:lang w:val="en-GB" w:eastAsia="en-GB"/>
              </w:rPr>
              <w:t>1,209,727</w:t>
            </w:r>
          </w:p>
        </w:tc>
        <w:tc>
          <w:tcPr>
            <w:tcW w:w="1379" w:type="dxa"/>
            <w:tcBorders>
              <w:bottom w:val="single" w:sz="4" w:space="0" w:color="auto"/>
            </w:tcBorders>
            <w:noWrap/>
            <w:vAlign w:val="bottom"/>
          </w:tcPr>
          <w:p w14:paraId="44057FC1" w14:textId="52953FB8"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themeColor="text1"/>
                <w:sz w:val="18"/>
                <w:szCs w:val="18"/>
                <w:lang w:val="en-GB" w:eastAsia="en-GB"/>
              </w:rPr>
              <w:t>101,062</w:t>
            </w:r>
          </w:p>
        </w:tc>
        <w:tc>
          <w:tcPr>
            <w:tcW w:w="1223" w:type="dxa"/>
            <w:tcBorders>
              <w:bottom w:val="single" w:sz="4" w:space="0" w:color="auto"/>
            </w:tcBorders>
            <w:noWrap/>
            <w:vAlign w:val="bottom"/>
          </w:tcPr>
          <w:p w14:paraId="2202E91B" w14:textId="42BA5A06"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themeColor="text1"/>
                <w:sz w:val="18"/>
                <w:szCs w:val="18"/>
                <w:lang w:val="en-GB" w:eastAsia="en-GB"/>
              </w:rPr>
              <w:t>1,251,176</w:t>
            </w:r>
          </w:p>
        </w:tc>
      </w:tr>
      <w:tr w:rsidR="00B13F0F" w:rsidRPr="00FD0F20" w14:paraId="29E629A8"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01A43E8" w14:textId="77777777" w:rsidR="00B13F0F" w:rsidRPr="00FD0F20" w:rsidRDefault="00B13F0F" w:rsidP="00FF1E0D">
            <w:pPr>
              <w:ind w:left="67" w:right="-75" w:hanging="139"/>
              <w:contextualSpacing/>
              <w:rPr>
                <w:rFonts w:ascii="Arial" w:hAnsi="Arial" w:cs="Arial"/>
                <w:b w:val="0"/>
                <w:bCs w:val="0"/>
                <w:color w:val="000000" w:themeColor="text1"/>
                <w:sz w:val="18"/>
                <w:szCs w:val="18"/>
                <w:lang w:val="en-GB" w:eastAsia="en-GB"/>
              </w:rPr>
            </w:pPr>
          </w:p>
        </w:tc>
        <w:tc>
          <w:tcPr>
            <w:tcW w:w="1343" w:type="dxa"/>
            <w:tcBorders>
              <w:top w:val="single" w:sz="4" w:space="0" w:color="auto"/>
            </w:tcBorders>
            <w:noWrap/>
            <w:vAlign w:val="bottom"/>
          </w:tcPr>
          <w:p w14:paraId="4AABEC5A" w14:textId="7777777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40972711" w14:textId="7777777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01C28003" w14:textId="7777777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tcBorders>
              <w:top w:val="single" w:sz="4" w:space="0" w:color="auto"/>
            </w:tcBorders>
            <w:noWrap/>
            <w:vAlign w:val="bottom"/>
          </w:tcPr>
          <w:p w14:paraId="1DB5957C" w14:textId="7777777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tcBorders>
              <w:top w:val="single" w:sz="4" w:space="0" w:color="auto"/>
            </w:tcBorders>
            <w:noWrap/>
            <w:vAlign w:val="bottom"/>
          </w:tcPr>
          <w:p w14:paraId="5A3477D6" w14:textId="7777777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B13F0F" w:rsidRPr="00FD0F20" w14:paraId="7CF4F2CB"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212FC7C" w14:textId="5C134B62" w:rsidR="00B13F0F" w:rsidRPr="00FD0F20" w:rsidRDefault="00B13F0F"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Net revenue (expenses) from reinsurance contract held</w:t>
            </w:r>
          </w:p>
        </w:tc>
        <w:tc>
          <w:tcPr>
            <w:tcW w:w="1343" w:type="dxa"/>
            <w:noWrap/>
            <w:vAlign w:val="bottom"/>
          </w:tcPr>
          <w:p w14:paraId="5D6D02AD" w14:textId="7777777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3A0C9AC3" w14:textId="7777777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109A049B" w14:textId="7777777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noWrap/>
            <w:vAlign w:val="bottom"/>
          </w:tcPr>
          <w:p w14:paraId="7FAF7902" w14:textId="7777777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noWrap/>
            <w:vAlign w:val="bottom"/>
          </w:tcPr>
          <w:p w14:paraId="09C2459B" w14:textId="7777777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B13F0F" w:rsidRPr="00FD0F20" w14:paraId="6D52FC15"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F58082C" w14:textId="0429F1AF" w:rsidR="00B13F0F" w:rsidRPr="00FD0F20" w:rsidRDefault="00B13F0F"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Reinsurance expenses</w:t>
            </w:r>
          </w:p>
        </w:tc>
        <w:tc>
          <w:tcPr>
            <w:tcW w:w="1343" w:type="dxa"/>
            <w:noWrap/>
            <w:vAlign w:val="bottom"/>
          </w:tcPr>
          <w:p w14:paraId="1F3E7241" w14:textId="021C6C6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(50,991)</w:t>
            </w:r>
          </w:p>
        </w:tc>
        <w:tc>
          <w:tcPr>
            <w:tcW w:w="1293" w:type="dxa"/>
            <w:noWrap/>
            <w:vAlign w:val="bottom"/>
          </w:tcPr>
          <w:p w14:paraId="39B1DB3D" w14:textId="17776531"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3" w:type="dxa"/>
            <w:noWrap/>
            <w:vAlign w:val="bottom"/>
          </w:tcPr>
          <w:p w14:paraId="773492C4" w14:textId="5A71BE00"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379" w:type="dxa"/>
            <w:noWrap/>
            <w:vAlign w:val="bottom"/>
          </w:tcPr>
          <w:p w14:paraId="36EF60B7" w14:textId="5892F57E"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23" w:type="dxa"/>
            <w:noWrap/>
            <w:vAlign w:val="bottom"/>
          </w:tcPr>
          <w:p w14:paraId="185E1B88" w14:textId="18E0C768"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val="en-GB" w:eastAsia="en-GB"/>
              </w:rPr>
              <w:t>(50,991)</w:t>
            </w:r>
          </w:p>
        </w:tc>
      </w:tr>
      <w:tr w:rsidR="00B13F0F" w:rsidRPr="00FD0F20" w14:paraId="1D5596AA"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E4258C6" w14:textId="7781C59B" w:rsidR="00B13F0F" w:rsidRPr="00FD0F20" w:rsidRDefault="00B13F0F"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bidi="th-TH"/>
              </w:rPr>
              <w:t>Incurred claim recovered from reinsurance</w:t>
            </w:r>
          </w:p>
        </w:tc>
        <w:tc>
          <w:tcPr>
            <w:tcW w:w="1343" w:type="dxa"/>
            <w:noWrap/>
            <w:vAlign w:val="bottom"/>
          </w:tcPr>
          <w:p w14:paraId="425470BB" w14:textId="024E921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3" w:type="dxa"/>
            <w:noWrap/>
            <w:vAlign w:val="bottom"/>
          </w:tcPr>
          <w:p w14:paraId="3C7596BE" w14:textId="1B471D67"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3" w:type="dxa"/>
            <w:noWrap/>
            <w:vAlign w:val="bottom"/>
          </w:tcPr>
          <w:p w14:paraId="0624C494" w14:textId="123FAFDF"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(89,842)</w:t>
            </w:r>
          </w:p>
        </w:tc>
        <w:tc>
          <w:tcPr>
            <w:tcW w:w="1379" w:type="dxa"/>
            <w:noWrap/>
            <w:vAlign w:val="bottom"/>
          </w:tcPr>
          <w:p w14:paraId="4B96152B" w14:textId="304AB203"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(31,736)</w:t>
            </w:r>
          </w:p>
        </w:tc>
        <w:tc>
          <w:tcPr>
            <w:tcW w:w="1223" w:type="dxa"/>
            <w:noWrap/>
            <w:vAlign w:val="bottom"/>
          </w:tcPr>
          <w:p w14:paraId="57B6DD53" w14:textId="3C9BF92D"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(121,578)</w:t>
            </w:r>
          </w:p>
        </w:tc>
      </w:tr>
      <w:tr w:rsidR="00B13F0F" w:rsidRPr="00FD0F20" w14:paraId="651B3F64" w14:textId="77777777" w:rsidTr="005C067D">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A10EA25" w14:textId="5195C9A3" w:rsidR="00B13F0F" w:rsidRPr="00FD0F20" w:rsidRDefault="00B13F0F" w:rsidP="00FF1E0D">
            <w:pPr>
              <w:ind w:left="67" w:right="-75"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 xml:space="preserve">Reversal of loss component, excluding changes in cash Flows to </w:t>
            </w:r>
            <w:proofErr w:type="spellStart"/>
            <w:r w:rsidRPr="00FD0F20">
              <w:rPr>
                <w:rFonts w:ascii="Arial" w:hAnsi="Arial" w:cs="Arial"/>
                <w:b w:val="0"/>
                <w:bCs w:val="0"/>
                <w:color w:val="000000" w:themeColor="text1"/>
                <w:sz w:val="18"/>
                <w:szCs w:val="18"/>
                <w:lang w:val="en-GB" w:eastAsia="en-GB"/>
              </w:rPr>
              <w:t>fulfill</w:t>
            </w:r>
            <w:proofErr w:type="spellEnd"/>
            <w:r w:rsidRPr="00FD0F20">
              <w:rPr>
                <w:rFonts w:ascii="Arial" w:hAnsi="Arial" w:cs="Arial"/>
                <w:b w:val="0"/>
                <w:bCs w:val="0"/>
                <w:color w:val="000000" w:themeColor="text1"/>
                <w:sz w:val="18"/>
                <w:szCs w:val="18"/>
                <w:lang w:val="en-GB" w:eastAsia="en-GB"/>
              </w:rPr>
              <w:t xml:space="preserve"> contractual obligations of reinsurance contracts held</w:t>
            </w:r>
          </w:p>
        </w:tc>
        <w:tc>
          <w:tcPr>
            <w:tcW w:w="1343" w:type="dxa"/>
            <w:noWrap/>
            <w:vAlign w:val="bottom"/>
          </w:tcPr>
          <w:p w14:paraId="65F34842" w14:textId="46B31641"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3" w:type="dxa"/>
            <w:noWrap/>
            <w:vAlign w:val="bottom"/>
          </w:tcPr>
          <w:p w14:paraId="4127FC5F" w14:textId="5F698C76"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(115)</w:t>
            </w:r>
          </w:p>
        </w:tc>
        <w:tc>
          <w:tcPr>
            <w:tcW w:w="1293" w:type="dxa"/>
            <w:noWrap/>
            <w:vAlign w:val="bottom"/>
          </w:tcPr>
          <w:p w14:paraId="36098DAC" w14:textId="6F3E6454"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D0F20">
              <w:rPr>
                <w:rFonts w:ascii="Arial" w:hAnsi="Arial" w:cs="Arial"/>
                <w:color w:val="000000"/>
                <w:sz w:val="18"/>
                <w:szCs w:val="18"/>
                <w:lang w:val="en-GB" w:eastAsia="en-GB"/>
              </w:rPr>
              <w:t>-</w:t>
            </w:r>
          </w:p>
        </w:tc>
        <w:tc>
          <w:tcPr>
            <w:tcW w:w="1379" w:type="dxa"/>
            <w:noWrap/>
            <w:vAlign w:val="bottom"/>
          </w:tcPr>
          <w:p w14:paraId="278CCC10" w14:textId="479BE612"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23" w:type="dxa"/>
            <w:noWrap/>
            <w:vAlign w:val="bottom"/>
          </w:tcPr>
          <w:p w14:paraId="5F7D4DB7" w14:textId="42D62E9C"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(115)</w:t>
            </w:r>
          </w:p>
        </w:tc>
      </w:tr>
      <w:tr w:rsidR="00B13F0F" w:rsidRPr="00FD0F20" w14:paraId="06C78D6B" w14:textId="77777777" w:rsidTr="005C067D">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3FB56968" w14:textId="60F21DC8" w:rsidR="00B13F0F" w:rsidRPr="00FD0F20" w:rsidRDefault="00B13F0F"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Impact of changes in the risk </w:t>
            </w:r>
            <w:r w:rsidRPr="00FD0F20">
              <w:rPr>
                <w:rFonts w:ascii="Arial" w:hAnsi="Arial" w:cs="Arial"/>
                <w:b w:val="0"/>
                <w:bCs w:val="0"/>
                <w:color w:val="000000" w:themeColor="text1"/>
                <w:sz w:val="18"/>
                <w:szCs w:val="18"/>
                <w:lang w:val="en-GB" w:eastAsia="en-GB"/>
              </w:rPr>
              <w:br/>
              <w:t>of the insurer</w:t>
            </w:r>
          </w:p>
        </w:tc>
        <w:tc>
          <w:tcPr>
            <w:tcW w:w="1343" w:type="dxa"/>
            <w:tcBorders>
              <w:bottom w:val="single" w:sz="4" w:space="0" w:color="auto"/>
            </w:tcBorders>
            <w:noWrap/>
            <w:vAlign w:val="bottom"/>
          </w:tcPr>
          <w:p w14:paraId="2D999140" w14:textId="2DC6E9FE"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3" w:type="dxa"/>
            <w:tcBorders>
              <w:bottom w:val="single" w:sz="4" w:space="0" w:color="auto"/>
            </w:tcBorders>
            <w:noWrap/>
            <w:vAlign w:val="bottom"/>
          </w:tcPr>
          <w:p w14:paraId="77660F40" w14:textId="430B8E83"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3" w:type="dxa"/>
            <w:tcBorders>
              <w:bottom w:val="single" w:sz="4" w:space="0" w:color="auto"/>
            </w:tcBorders>
            <w:noWrap/>
            <w:vAlign w:val="bottom"/>
          </w:tcPr>
          <w:p w14:paraId="216403A3" w14:textId="2D671E3E"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(10)</w:t>
            </w:r>
          </w:p>
        </w:tc>
        <w:tc>
          <w:tcPr>
            <w:tcW w:w="1379" w:type="dxa"/>
            <w:tcBorders>
              <w:bottom w:val="single" w:sz="4" w:space="0" w:color="auto"/>
            </w:tcBorders>
            <w:noWrap/>
            <w:vAlign w:val="bottom"/>
          </w:tcPr>
          <w:p w14:paraId="14EC4196" w14:textId="68000484"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23" w:type="dxa"/>
            <w:tcBorders>
              <w:bottom w:val="single" w:sz="4" w:space="0" w:color="auto"/>
            </w:tcBorders>
            <w:noWrap/>
            <w:vAlign w:val="bottom"/>
          </w:tcPr>
          <w:p w14:paraId="469CC1E7" w14:textId="63BA2D8B" w:rsidR="00B13F0F" w:rsidRPr="00FD0F20" w:rsidRDefault="00B13F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(10)</w:t>
            </w:r>
          </w:p>
        </w:tc>
      </w:tr>
      <w:tr w:rsidR="00B13F0F" w:rsidRPr="00FD0F20" w14:paraId="6BE3C959" w14:textId="77777777" w:rsidTr="005C067D">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46B0EEB" w14:textId="77777777" w:rsidR="00B13F0F" w:rsidRPr="00FD0F20" w:rsidRDefault="00B13F0F" w:rsidP="00FF1E0D">
            <w:pPr>
              <w:ind w:left="67" w:right="-62" w:hanging="139"/>
              <w:contextualSpacing/>
              <w:rPr>
                <w:rFonts w:ascii="Arial" w:hAnsi="Arial" w:cs="Arial"/>
                <w:color w:val="000000" w:themeColor="text1"/>
                <w:sz w:val="18"/>
                <w:szCs w:val="18"/>
                <w:lang w:val="en-GB" w:eastAsia="en-GB"/>
              </w:rPr>
            </w:pPr>
          </w:p>
        </w:tc>
        <w:tc>
          <w:tcPr>
            <w:tcW w:w="1343" w:type="dxa"/>
            <w:tcBorders>
              <w:top w:val="single" w:sz="4" w:space="0" w:color="auto"/>
            </w:tcBorders>
            <w:noWrap/>
            <w:vAlign w:val="bottom"/>
          </w:tcPr>
          <w:p w14:paraId="7A283704" w14:textId="77777777" w:rsidR="00B13F0F" w:rsidRPr="00FD0F20" w:rsidRDefault="00B13F0F"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vAlign w:val="bottom"/>
          </w:tcPr>
          <w:p w14:paraId="73D39900" w14:textId="77777777" w:rsidR="00B13F0F" w:rsidRPr="00FD0F20" w:rsidRDefault="00B13F0F"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vAlign w:val="bottom"/>
          </w:tcPr>
          <w:p w14:paraId="17A17B48" w14:textId="77777777" w:rsidR="00B13F0F" w:rsidRPr="00FD0F20" w:rsidRDefault="00B13F0F"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79" w:type="dxa"/>
            <w:tcBorders>
              <w:top w:val="single" w:sz="4" w:space="0" w:color="auto"/>
            </w:tcBorders>
            <w:noWrap/>
            <w:vAlign w:val="bottom"/>
          </w:tcPr>
          <w:p w14:paraId="29032A63" w14:textId="77777777" w:rsidR="00B13F0F" w:rsidRPr="00FD0F20" w:rsidRDefault="00B13F0F"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23" w:type="dxa"/>
            <w:tcBorders>
              <w:top w:val="single" w:sz="4" w:space="0" w:color="auto"/>
            </w:tcBorders>
            <w:noWrap/>
            <w:vAlign w:val="bottom"/>
          </w:tcPr>
          <w:p w14:paraId="797DD866" w14:textId="77777777" w:rsidR="00B13F0F" w:rsidRPr="00FD0F20" w:rsidRDefault="00B13F0F"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C529E" w:rsidRPr="00FD0F20" w14:paraId="7FDA9625" w14:textId="77777777" w:rsidTr="005C067D">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1D5A5C94" w14:textId="54F36A69" w:rsidR="004C529E" w:rsidRPr="00FD0F20" w:rsidRDefault="004C529E" w:rsidP="00FF1E0D">
            <w:pPr>
              <w:ind w:left="67" w:right="-75"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bidi="th-TH"/>
              </w:rPr>
              <w:t>Net income (expenses) from reinsurance contracts held</w:t>
            </w:r>
          </w:p>
        </w:tc>
        <w:tc>
          <w:tcPr>
            <w:tcW w:w="1343" w:type="dxa"/>
            <w:tcBorders>
              <w:bottom w:val="single" w:sz="4" w:space="0" w:color="auto"/>
            </w:tcBorders>
            <w:noWrap/>
            <w:vAlign w:val="bottom"/>
          </w:tcPr>
          <w:p w14:paraId="2E9E5E54" w14:textId="07D8104E"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(50,991)</w:t>
            </w:r>
          </w:p>
        </w:tc>
        <w:tc>
          <w:tcPr>
            <w:tcW w:w="1293" w:type="dxa"/>
            <w:tcBorders>
              <w:bottom w:val="single" w:sz="4" w:space="0" w:color="auto"/>
            </w:tcBorders>
            <w:noWrap/>
            <w:vAlign w:val="bottom"/>
          </w:tcPr>
          <w:p w14:paraId="0C9577B6" w14:textId="06F63D68"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(115)</w:t>
            </w:r>
          </w:p>
        </w:tc>
        <w:tc>
          <w:tcPr>
            <w:tcW w:w="1293" w:type="dxa"/>
            <w:tcBorders>
              <w:bottom w:val="single" w:sz="4" w:space="0" w:color="auto"/>
            </w:tcBorders>
            <w:noWrap/>
            <w:vAlign w:val="bottom"/>
          </w:tcPr>
          <w:p w14:paraId="5D1E47A0" w14:textId="2F9E73AF"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(89,852)</w:t>
            </w:r>
          </w:p>
        </w:tc>
        <w:tc>
          <w:tcPr>
            <w:tcW w:w="1379" w:type="dxa"/>
            <w:tcBorders>
              <w:bottom w:val="single" w:sz="4" w:space="0" w:color="auto"/>
            </w:tcBorders>
            <w:noWrap/>
            <w:vAlign w:val="bottom"/>
          </w:tcPr>
          <w:p w14:paraId="6DAE9C0A" w14:textId="6CC8BD30"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(31,736)</w:t>
            </w:r>
          </w:p>
        </w:tc>
        <w:tc>
          <w:tcPr>
            <w:tcW w:w="1223" w:type="dxa"/>
            <w:tcBorders>
              <w:bottom w:val="single" w:sz="4" w:space="0" w:color="auto"/>
            </w:tcBorders>
            <w:noWrap/>
            <w:vAlign w:val="bottom"/>
          </w:tcPr>
          <w:p w14:paraId="5EA52072" w14:textId="6C0ED89D"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(172,694)</w:t>
            </w:r>
          </w:p>
        </w:tc>
      </w:tr>
      <w:tr w:rsidR="004C529E" w:rsidRPr="00FD0F20" w14:paraId="39C96B41" w14:textId="77777777" w:rsidTr="005C067D">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CECAE5A" w14:textId="77777777" w:rsidR="004C529E" w:rsidRPr="00FD0F20" w:rsidRDefault="004C529E" w:rsidP="00FF1E0D">
            <w:pPr>
              <w:ind w:left="67" w:right="-62" w:hanging="139"/>
              <w:contextualSpacing/>
              <w:rPr>
                <w:rFonts w:ascii="Arial" w:hAnsi="Arial" w:cs="Arial"/>
                <w:color w:val="000000" w:themeColor="text1"/>
                <w:sz w:val="18"/>
                <w:szCs w:val="18"/>
                <w:lang w:val="en-GB" w:eastAsia="en-GB" w:bidi="th-TH"/>
              </w:rPr>
            </w:pPr>
          </w:p>
        </w:tc>
        <w:tc>
          <w:tcPr>
            <w:tcW w:w="1343" w:type="dxa"/>
            <w:tcBorders>
              <w:top w:val="single" w:sz="4" w:space="0" w:color="auto"/>
            </w:tcBorders>
            <w:noWrap/>
            <w:vAlign w:val="bottom"/>
          </w:tcPr>
          <w:p w14:paraId="1EE99FB8" w14:textId="77777777" w:rsidR="004C529E" w:rsidRPr="00FD0F20" w:rsidRDefault="004C529E"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vAlign w:val="bottom"/>
          </w:tcPr>
          <w:p w14:paraId="03A1146A" w14:textId="77777777" w:rsidR="004C529E" w:rsidRPr="00FD0F20" w:rsidRDefault="004C529E"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vAlign w:val="bottom"/>
          </w:tcPr>
          <w:p w14:paraId="5598CD52" w14:textId="77777777" w:rsidR="004C529E" w:rsidRPr="00FD0F20" w:rsidRDefault="004C529E"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79" w:type="dxa"/>
            <w:tcBorders>
              <w:top w:val="single" w:sz="4" w:space="0" w:color="auto"/>
            </w:tcBorders>
            <w:noWrap/>
            <w:vAlign w:val="bottom"/>
          </w:tcPr>
          <w:p w14:paraId="6209A013" w14:textId="77777777" w:rsidR="004C529E" w:rsidRPr="00FD0F20" w:rsidRDefault="004C529E"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23" w:type="dxa"/>
            <w:tcBorders>
              <w:top w:val="single" w:sz="4" w:space="0" w:color="auto"/>
            </w:tcBorders>
            <w:noWrap/>
            <w:vAlign w:val="bottom"/>
          </w:tcPr>
          <w:p w14:paraId="264ED837" w14:textId="77777777" w:rsidR="004C529E" w:rsidRPr="00FD0F20" w:rsidRDefault="004C529E"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C529E" w:rsidRPr="00FD0F20" w14:paraId="0752D6A2" w14:textId="77777777" w:rsidTr="005C067D">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0B4AF19" w14:textId="1000C571" w:rsidR="004C529E" w:rsidRPr="00FD0F20" w:rsidRDefault="004C529E" w:rsidP="00FF1E0D">
            <w:pPr>
              <w:ind w:left="67" w:right="-75"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Financial expenses from reinsurance contracts held</w:t>
            </w:r>
          </w:p>
        </w:tc>
        <w:tc>
          <w:tcPr>
            <w:tcW w:w="1343" w:type="dxa"/>
            <w:noWrap/>
            <w:vAlign w:val="bottom"/>
          </w:tcPr>
          <w:p w14:paraId="5EAE4372" w14:textId="1098FABF"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D0F20">
              <w:rPr>
                <w:rFonts w:ascii="Arial" w:hAnsi="Arial" w:cs="Arial"/>
                <w:color w:val="000000"/>
                <w:sz w:val="18"/>
                <w:szCs w:val="18"/>
                <w:lang w:val="en-GB" w:eastAsia="en-GB"/>
              </w:rPr>
              <w:t>-</w:t>
            </w:r>
          </w:p>
        </w:tc>
        <w:tc>
          <w:tcPr>
            <w:tcW w:w="1293" w:type="dxa"/>
            <w:noWrap/>
            <w:vAlign w:val="bottom"/>
          </w:tcPr>
          <w:p w14:paraId="5E5E65DF" w14:textId="57D820AA"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D0F20">
              <w:rPr>
                <w:rFonts w:ascii="Arial" w:hAnsi="Arial" w:cs="Arial"/>
                <w:color w:val="000000"/>
                <w:sz w:val="18"/>
                <w:szCs w:val="18"/>
                <w:lang w:eastAsia="en-GB"/>
              </w:rPr>
              <w:t>-</w:t>
            </w:r>
          </w:p>
        </w:tc>
        <w:tc>
          <w:tcPr>
            <w:tcW w:w="1293" w:type="dxa"/>
            <w:noWrap/>
            <w:vAlign w:val="bottom"/>
          </w:tcPr>
          <w:p w14:paraId="667706B5" w14:textId="196A0B34"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379" w:type="dxa"/>
            <w:noWrap/>
            <w:vAlign w:val="bottom"/>
          </w:tcPr>
          <w:p w14:paraId="7F4940C4" w14:textId="143C7D85"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23" w:type="dxa"/>
            <w:noWrap/>
            <w:vAlign w:val="bottom"/>
          </w:tcPr>
          <w:p w14:paraId="38469870" w14:textId="6FA8108F"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r>
      <w:tr w:rsidR="004C529E" w:rsidRPr="00FD0F20" w14:paraId="0AA0B913"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2E8B95C" w14:textId="11259753" w:rsidR="004C529E" w:rsidRPr="00FD0F20" w:rsidRDefault="004C529E"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Other changes affecting net income (expenses) from reinsurance </w:t>
            </w:r>
          </w:p>
          <w:p w14:paraId="055BA3F1" w14:textId="451BE5BF" w:rsidR="004C529E" w:rsidRPr="00FD0F20" w:rsidRDefault="004C529E"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   contracts held</w:t>
            </w:r>
          </w:p>
        </w:tc>
        <w:tc>
          <w:tcPr>
            <w:tcW w:w="1343" w:type="dxa"/>
            <w:tcBorders>
              <w:bottom w:val="single" w:sz="4" w:space="0" w:color="auto"/>
            </w:tcBorders>
            <w:noWrap/>
            <w:vAlign w:val="bottom"/>
          </w:tcPr>
          <w:p w14:paraId="27AD045B" w14:textId="1D903576"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293" w:type="dxa"/>
            <w:tcBorders>
              <w:bottom w:val="single" w:sz="4" w:space="0" w:color="auto"/>
            </w:tcBorders>
            <w:noWrap/>
            <w:vAlign w:val="bottom"/>
          </w:tcPr>
          <w:p w14:paraId="338CEC8E" w14:textId="405FBEEB"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293" w:type="dxa"/>
            <w:tcBorders>
              <w:bottom w:val="single" w:sz="4" w:space="0" w:color="auto"/>
            </w:tcBorders>
            <w:noWrap/>
            <w:vAlign w:val="bottom"/>
          </w:tcPr>
          <w:p w14:paraId="405BC0BA" w14:textId="342C090D"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379" w:type="dxa"/>
            <w:tcBorders>
              <w:bottom w:val="single" w:sz="4" w:space="0" w:color="auto"/>
            </w:tcBorders>
            <w:noWrap/>
            <w:vAlign w:val="bottom"/>
          </w:tcPr>
          <w:p w14:paraId="1AFD81CE" w14:textId="1863FCBC"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223" w:type="dxa"/>
            <w:tcBorders>
              <w:bottom w:val="single" w:sz="4" w:space="0" w:color="auto"/>
            </w:tcBorders>
            <w:noWrap/>
            <w:vAlign w:val="bottom"/>
          </w:tcPr>
          <w:p w14:paraId="0A697456" w14:textId="4EE376F0" w:rsidR="004C529E" w:rsidRPr="00FD0F20" w:rsidRDefault="004C529E"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r>
      <w:tr w:rsidR="004C529E" w:rsidRPr="00FD0F20" w14:paraId="649D0882"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7B3A5119" w14:textId="77777777" w:rsidR="004C529E" w:rsidRPr="00FD0F20" w:rsidRDefault="004C529E" w:rsidP="00FF1E0D">
            <w:pPr>
              <w:ind w:left="67" w:right="-62" w:hanging="139"/>
              <w:contextualSpacing/>
              <w:rPr>
                <w:rFonts w:ascii="Arial" w:hAnsi="Arial" w:cs="Arial"/>
                <w:color w:val="000000" w:themeColor="text1"/>
                <w:sz w:val="18"/>
                <w:szCs w:val="18"/>
                <w:lang w:val="en-GB" w:eastAsia="en-GB"/>
              </w:rPr>
            </w:pPr>
          </w:p>
        </w:tc>
        <w:tc>
          <w:tcPr>
            <w:tcW w:w="1343" w:type="dxa"/>
            <w:tcBorders>
              <w:top w:val="single" w:sz="4" w:space="0" w:color="auto"/>
            </w:tcBorders>
            <w:noWrap/>
            <w:vAlign w:val="bottom"/>
          </w:tcPr>
          <w:p w14:paraId="07461F53" w14:textId="77777777" w:rsidR="004C529E" w:rsidRPr="00FD0F20" w:rsidRDefault="004C529E"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vAlign w:val="bottom"/>
          </w:tcPr>
          <w:p w14:paraId="282C74B7" w14:textId="77777777" w:rsidR="004C529E" w:rsidRPr="00FD0F20" w:rsidRDefault="004C529E"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vAlign w:val="bottom"/>
          </w:tcPr>
          <w:p w14:paraId="4C8667D9" w14:textId="77777777" w:rsidR="004C529E" w:rsidRPr="00FD0F20" w:rsidRDefault="004C529E"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79" w:type="dxa"/>
            <w:tcBorders>
              <w:top w:val="single" w:sz="4" w:space="0" w:color="auto"/>
            </w:tcBorders>
            <w:noWrap/>
            <w:vAlign w:val="bottom"/>
          </w:tcPr>
          <w:p w14:paraId="5B4AC1BA" w14:textId="77777777" w:rsidR="004C529E" w:rsidRPr="00FD0F20" w:rsidRDefault="004C529E"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23" w:type="dxa"/>
            <w:tcBorders>
              <w:top w:val="single" w:sz="4" w:space="0" w:color="auto"/>
            </w:tcBorders>
            <w:noWrap/>
            <w:vAlign w:val="bottom"/>
          </w:tcPr>
          <w:p w14:paraId="5DF6EADD" w14:textId="77777777" w:rsidR="004C529E" w:rsidRPr="00FD0F20" w:rsidRDefault="004C529E"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5B73FC" w:rsidRPr="00FD0F20" w14:paraId="57D83AF8"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E631AA4" w14:textId="1D5B2525" w:rsidR="005B73FC" w:rsidRPr="00FD0F20" w:rsidRDefault="005B73FC" w:rsidP="00FF1E0D">
            <w:pPr>
              <w:ind w:left="67" w:right="-75"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bidi="th-TH"/>
              </w:rPr>
              <w:t>Total amount recognised in comprehensive Income</w:t>
            </w:r>
          </w:p>
        </w:tc>
        <w:tc>
          <w:tcPr>
            <w:tcW w:w="1343" w:type="dxa"/>
            <w:tcBorders>
              <w:bottom w:val="single" w:sz="4" w:space="0" w:color="auto"/>
            </w:tcBorders>
            <w:noWrap/>
            <w:vAlign w:val="bottom"/>
          </w:tcPr>
          <w:p w14:paraId="0B01AEA4" w14:textId="70318D9A"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(50,991)</w:t>
            </w:r>
          </w:p>
        </w:tc>
        <w:tc>
          <w:tcPr>
            <w:tcW w:w="1293" w:type="dxa"/>
            <w:tcBorders>
              <w:bottom w:val="single" w:sz="4" w:space="0" w:color="auto"/>
            </w:tcBorders>
            <w:noWrap/>
            <w:vAlign w:val="bottom"/>
          </w:tcPr>
          <w:p w14:paraId="5A9591BC" w14:textId="38123685"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(115)</w:t>
            </w:r>
          </w:p>
        </w:tc>
        <w:tc>
          <w:tcPr>
            <w:tcW w:w="1293" w:type="dxa"/>
            <w:tcBorders>
              <w:bottom w:val="single" w:sz="4" w:space="0" w:color="auto"/>
            </w:tcBorders>
            <w:noWrap/>
            <w:vAlign w:val="bottom"/>
          </w:tcPr>
          <w:p w14:paraId="3704B011" w14:textId="2DC2639C"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(89,852)</w:t>
            </w:r>
          </w:p>
        </w:tc>
        <w:tc>
          <w:tcPr>
            <w:tcW w:w="1379" w:type="dxa"/>
            <w:tcBorders>
              <w:bottom w:val="single" w:sz="4" w:space="0" w:color="auto"/>
            </w:tcBorders>
            <w:noWrap/>
            <w:vAlign w:val="bottom"/>
          </w:tcPr>
          <w:p w14:paraId="49E33CB0" w14:textId="1574229A"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(31,736)</w:t>
            </w:r>
          </w:p>
        </w:tc>
        <w:tc>
          <w:tcPr>
            <w:tcW w:w="1223" w:type="dxa"/>
            <w:tcBorders>
              <w:bottom w:val="single" w:sz="4" w:space="0" w:color="auto"/>
            </w:tcBorders>
            <w:noWrap/>
            <w:vAlign w:val="bottom"/>
          </w:tcPr>
          <w:p w14:paraId="2D9C14D7" w14:textId="23603A00"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(172,694)</w:t>
            </w:r>
          </w:p>
        </w:tc>
      </w:tr>
      <w:tr w:rsidR="005B73FC" w:rsidRPr="00FD0F20" w14:paraId="4D038686"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C946979" w14:textId="77777777" w:rsidR="005B73FC" w:rsidRPr="00FD0F20" w:rsidRDefault="005B73FC" w:rsidP="00FF1E0D">
            <w:pPr>
              <w:ind w:left="67" w:right="-75" w:hanging="139"/>
              <w:contextualSpacing/>
              <w:rPr>
                <w:rFonts w:ascii="Arial" w:hAnsi="Arial" w:cs="Arial"/>
                <w:b w:val="0"/>
                <w:bCs w:val="0"/>
                <w:color w:val="000000" w:themeColor="text1"/>
                <w:sz w:val="18"/>
                <w:szCs w:val="18"/>
                <w:lang w:val="en-GB" w:eastAsia="en-GB" w:bidi="th-TH"/>
              </w:rPr>
            </w:pPr>
          </w:p>
        </w:tc>
        <w:tc>
          <w:tcPr>
            <w:tcW w:w="1343" w:type="dxa"/>
            <w:tcBorders>
              <w:top w:val="single" w:sz="4" w:space="0" w:color="auto"/>
            </w:tcBorders>
            <w:noWrap/>
            <w:vAlign w:val="bottom"/>
          </w:tcPr>
          <w:p w14:paraId="549F1029"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293" w:type="dxa"/>
            <w:tcBorders>
              <w:top w:val="single" w:sz="4" w:space="0" w:color="auto"/>
            </w:tcBorders>
            <w:noWrap/>
            <w:vAlign w:val="bottom"/>
          </w:tcPr>
          <w:p w14:paraId="753BE07D"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c>
          <w:tcPr>
            <w:tcW w:w="1293" w:type="dxa"/>
            <w:tcBorders>
              <w:top w:val="single" w:sz="4" w:space="0" w:color="auto"/>
            </w:tcBorders>
            <w:noWrap/>
            <w:vAlign w:val="bottom"/>
          </w:tcPr>
          <w:p w14:paraId="15201552"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tcBorders>
              <w:top w:val="single" w:sz="4" w:space="0" w:color="auto"/>
            </w:tcBorders>
            <w:noWrap/>
            <w:vAlign w:val="bottom"/>
          </w:tcPr>
          <w:p w14:paraId="0ADEB2A6"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tcBorders>
              <w:top w:val="single" w:sz="4" w:space="0" w:color="auto"/>
            </w:tcBorders>
            <w:noWrap/>
            <w:vAlign w:val="bottom"/>
          </w:tcPr>
          <w:p w14:paraId="1C784533"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5B73FC" w:rsidRPr="00FD0F20" w14:paraId="380CF904"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83F3D30" w14:textId="4039B515" w:rsidR="005B73FC" w:rsidRPr="00FD0F20" w:rsidRDefault="005B73FC" w:rsidP="00FF1E0D">
            <w:pPr>
              <w:ind w:left="67" w:right="-75"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Investment component</w:t>
            </w:r>
          </w:p>
        </w:tc>
        <w:tc>
          <w:tcPr>
            <w:tcW w:w="1343" w:type="dxa"/>
            <w:noWrap/>
            <w:vAlign w:val="bottom"/>
          </w:tcPr>
          <w:p w14:paraId="5D1B5265" w14:textId="3D9DD37D"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D0F20">
              <w:rPr>
                <w:rFonts w:ascii="Arial" w:hAnsi="Arial" w:cs="Arial"/>
                <w:color w:val="000000"/>
                <w:sz w:val="18"/>
                <w:szCs w:val="18"/>
                <w:lang w:val="en-GB" w:eastAsia="en-GB"/>
              </w:rPr>
              <w:t>(4,674)</w:t>
            </w:r>
          </w:p>
        </w:tc>
        <w:tc>
          <w:tcPr>
            <w:tcW w:w="1293" w:type="dxa"/>
            <w:noWrap/>
            <w:vAlign w:val="bottom"/>
          </w:tcPr>
          <w:p w14:paraId="7C34E579" w14:textId="6AC732CE"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D0F20">
              <w:rPr>
                <w:rFonts w:ascii="Arial" w:hAnsi="Arial" w:cs="Arial"/>
                <w:color w:val="000000"/>
                <w:sz w:val="18"/>
                <w:szCs w:val="18"/>
                <w:lang w:eastAsia="en-GB"/>
              </w:rPr>
              <w:t>-</w:t>
            </w:r>
          </w:p>
        </w:tc>
        <w:tc>
          <w:tcPr>
            <w:tcW w:w="1293" w:type="dxa"/>
            <w:noWrap/>
            <w:vAlign w:val="bottom"/>
          </w:tcPr>
          <w:p w14:paraId="14544BAB" w14:textId="76F5053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4,674</w:t>
            </w:r>
          </w:p>
        </w:tc>
        <w:tc>
          <w:tcPr>
            <w:tcW w:w="1379" w:type="dxa"/>
            <w:noWrap/>
            <w:vAlign w:val="bottom"/>
          </w:tcPr>
          <w:p w14:paraId="00E7AA94" w14:textId="30D5FCE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23" w:type="dxa"/>
            <w:noWrap/>
            <w:vAlign w:val="bottom"/>
          </w:tcPr>
          <w:p w14:paraId="52879FDE" w14:textId="1C53EF61"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r>
      <w:tr w:rsidR="005B73FC" w:rsidRPr="00FD0F20" w14:paraId="187630B6"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F2E9F4C" w14:textId="19D7A557" w:rsidR="005B73FC" w:rsidRPr="00FD0F20" w:rsidRDefault="005B73FC"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Other changes affecting reinsurance contract assets </w:t>
            </w:r>
            <w:r w:rsidRPr="00FD0F20">
              <w:rPr>
                <w:rFonts w:ascii="Arial" w:hAnsi="Arial" w:cs="Arial"/>
                <w:b w:val="0"/>
                <w:bCs w:val="0"/>
                <w:color w:val="000000" w:themeColor="text1"/>
                <w:sz w:val="18"/>
                <w:szCs w:val="18"/>
                <w:lang w:val="en-GB" w:eastAsia="en-GB"/>
              </w:rPr>
              <w:br/>
              <w:t xml:space="preserve">and liabilities </w:t>
            </w:r>
          </w:p>
        </w:tc>
        <w:tc>
          <w:tcPr>
            <w:tcW w:w="1343" w:type="dxa"/>
            <w:noWrap/>
            <w:vAlign w:val="bottom"/>
          </w:tcPr>
          <w:p w14:paraId="4AA1FC41" w14:textId="5B131E53"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293" w:type="dxa"/>
            <w:noWrap/>
            <w:vAlign w:val="bottom"/>
          </w:tcPr>
          <w:p w14:paraId="435714B1" w14:textId="077F37F0"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293" w:type="dxa"/>
            <w:noWrap/>
            <w:vAlign w:val="bottom"/>
          </w:tcPr>
          <w:p w14:paraId="7EC1A449" w14:textId="3691A73D"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val="en-GB" w:eastAsia="en-GB"/>
              </w:rPr>
              <w:t>-</w:t>
            </w:r>
          </w:p>
        </w:tc>
        <w:tc>
          <w:tcPr>
            <w:tcW w:w="1379" w:type="dxa"/>
            <w:noWrap/>
            <w:vAlign w:val="bottom"/>
          </w:tcPr>
          <w:p w14:paraId="65C88A7D" w14:textId="0CC999B8"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23" w:type="dxa"/>
            <w:noWrap/>
            <w:vAlign w:val="bottom"/>
          </w:tcPr>
          <w:p w14:paraId="5975D4EB" w14:textId="2D1AD10E"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r>
      <w:tr w:rsidR="005B73FC" w:rsidRPr="00FD0F20" w14:paraId="1693D399"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6B73BE9" w14:textId="77777777" w:rsidR="005B73FC" w:rsidRPr="00FD0F20" w:rsidRDefault="005B73FC" w:rsidP="00FF1E0D">
            <w:pPr>
              <w:ind w:left="67" w:right="-75" w:hanging="139"/>
              <w:contextualSpacing/>
              <w:rPr>
                <w:rFonts w:ascii="Arial" w:hAnsi="Arial" w:cs="Arial"/>
                <w:color w:val="000000" w:themeColor="text1"/>
                <w:sz w:val="18"/>
                <w:szCs w:val="18"/>
                <w:lang w:val="en-GB" w:eastAsia="en-GB"/>
              </w:rPr>
            </w:pPr>
          </w:p>
        </w:tc>
        <w:tc>
          <w:tcPr>
            <w:tcW w:w="1343" w:type="dxa"/>
            <w:noWrap/>
            <w:vAlign w:val="bottom"/>
          </w:tcPr>
          <w:p w14:paraId="4E82507B"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78565BAB"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3" w:type="dxa"/>
            <w:noWrap/>
            <w:vAlign w:val="bottom"/>
          </w:tcPr>
          <w:p w14:paraId="240798EC"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79" w:type="dxa"/>
            <w:noWrap/>
            <w:vAlign w:val="bottom"/>
          </w:tcPr>
          <w:p w14:paraId="52825B7E"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noWrap/>
            <w:vAlign w:val="bottom"/>
          </w:tcPr>
          <w:p w14:paraId="6DFCCEBB"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5B73FC" w:rsidRPr="00FD0F20" w14:paraId="1ACAEDC6"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F9CA812" w14:textId="76107C86" w:rsidR="005B73FC" w:rsidRPr="00FD0F20" w:rsidRDefault="005B73FC" w:rsidP="00FF1E0D">
            <w:pPr>
              <w:ind w:left="67" w:right="-75"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Cashflow</w:t>
            </w:r>
          </w:p>
        </w:tc>
        <w:tc>
          <w:tcPr>
            <w:tcW w:w="1343" w:type="dxa"/>
            <w:noWrap/>
            <w:vAlign w:val="bottom"/>
          </w:tcPr>
          <w:p w14:paraId="07E8804D"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7D8EC191"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3" w:type="dxa"/>
            <w:noWrap/>
            <w:vAlign w:val="bottom"/>
          </w:tcPr>
          <w:p w14:paraId="68A4CF56"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79" w:type="dxa"/>
            <w:noWrap/>
            <w:vAlign w:val="bottom"/>
          </w:tcPr>
          <w:p w14:paraId="15B2F33B"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noWrap/>
            <w:vAlign w:val="bottom"/>
          </w:tcPr>
          <w:p w14:paraId="0D29E1DF" w14:textId="77777777"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5B73FC" w:rsidRPr="00FD0F20" w14:paraId="24CF129F"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9D774A3" w14:textId="370A246C" w:rsidR="005B73FC" w:rsidRPr="00FD0F20" w:rsidRDefault="005B73FC"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Premiums paid net of directly attributable expenses</w:t>
            </w:r>
          </w:p>
        </w:tc>
        <w:tc>
          <w:tcPr>
            <w:tcW w:w="1343" w:type="dxa"/>
            <w:noWrap/>
            <w:vAlign w:val="bottom"/>
          </w:tcPr>
          <w:p w14:paraId="09A274CC" w14:textId="78D2DC2D"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125,815</w:t>
            </w:r>
          </w:p>
        </w:tc>
        <w:tc>
          <w:tcPr>
            <w:tcW w:w="1293" w:type="dxa"/>
            <w:noWrap/>
            <w:vAlign w:val="bottom"/>
          </w:tcPr>
          <w:p w14:paraId="386778F2" w14:textId="4C559F3C"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293" w:type="dxa"/>
            <w:noWrap/>
            <w:vAlign w:val="bottom"/>
          </w:tcPr>
          <w:p w14:paraId="7497B6A6" w14:textId="0BCAA86D"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p>
        </w:tc>
        <w:tc>
          <w:tcPr>
            <w:tcW w:w="1379" w:type="dxa"/>
            <w:noWrap/>
            <w:vAlign w:val="bottom"/>
          </w:tcPr>
          <w:p w14:paraId="7B46FD3B" w14:textId="78AC1916"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23" w:type="dxa"/>
            <w:noWrap/>
            <w:vAlign w:val="bottom"/>
          </w:tcPr>
          <w:p w14:paraId="6D6DB53F" w14:textId="7D4B69BC"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125,815</w:t>
            </w:r>
          </w:p>
        </w:tc>
      </w:tr>
      <w:tr w:rsidR="005B73FC" w:rsidRPr="00FD0F20" w14:paraId="638DC276"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3CA45F7F" w14:textId="506A0E8B" w:rsidR="005B73FC" w:rsidRPr="00FD0F20" w:rsidRDefault="005B73FC"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Reinsurance received </w:t>
            </w:r>
          </w:p>
        </w:tc>
        <w:tc>
          <w:tcPr>
            <w:tcW w:w="1343" w:type="dxa"/>
            <w:tcBorders>
              <w:bottom w:val="single" w:sz="4" w:space="0" w:color="auto"/>
            </w:tcBorders>
            <w:noWrap/>
            <w:vAlign w:val="bottom"/>
          </w:tcPr>
          <w:p w14:paraId="08F069C6" w14:textId="51243E2B"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3" w:type="dxa"/>
            <w:tcBorders>
              <w:bottom w:val="single" w:sz="4" w:space="0" w:color="auto"/>
            </w:tcBorders>
            <w:noWrap/>
            <w:vAlign w:val="bottom"/>
          </w:tcPr>
          <w:p w14:paraId="0A169438" w14:textId="7671CE9C"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3" w:type="dxa"/>
            <w:tcBorders>
              <w:bottom w:val="single" w:sz="4" w:space="0" w:color="auto"/>
            </w:tcBorders>
            <w:noWrap/>
            <w:vAlign w:val="bottom"/>
          </w:tcPr>
          <w:p w14:paraId="1F40E02B" w14:textId="07103275"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(363,588)</w:t>
            </w:r>
          </w:p>
        </w:tc>
        <w:tc>
          <w:tcPr>
            <w:tcW w:w="1379" w:type="dxa"/>
            <w:tcBorders>
              <w:bottom w:val="single" w:sz="4" w:space="0" w:color="auto"/>
            </w:tcBorders>
            <w:noWrap/>
            <w:vAlign w:val="bottom"/>
          </w:tcPr>
          <w:p w14:paraId="16E49176" w14:textId="136C68AE"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23" w:type="dxa"/>
            <w:tcBorders>
              <w:bottom w:val="single" w:sz="4" w:space="0" w:color="auto"/>
            </w:tcBorders>
            <w:noWrap/>
            <w:vAlign w:val="bottom"/>
          </w:tcPr>
          <w:p w14:paraId="59AD2C6A" w14:textId="40F89B33" w:rsidR="005B73FC" w:rsidRPr="00FD0F20" w:rsidRDefault="005B73FC"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(363,588)</w:t>
            </w:r>
          </w:p>
        </w:tc>
      </w:tr>
      <w:tr w:rsidR="005B73FC" w:rsidRPr="00FD0F20" w14:paraId="4F3600B9"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26E3AC7" w14:textId="77777777" w:rsidR="005B73FC" w:rsidRPr="00FD0F20" w:rsidRDefault="005B73FC" w:rsidP="00FF1E0D">
            <w:pPr>
              <w:ind w:left="67" w:right="-62" w:hanging="139"/>
              <w:contextualSpacing/>
              <w:rPr>
                <w:rFonts w:ascii="Arial" w:hAnsi="Arial" w:cs="Arial"/>
                <w:color w:val="000000" w:themeColor="text1"/>
                <w:sz w:val="18"/>
                <w:szCs w:val="18"/>
                <w:lang w:val="en-GB" w:eastAsia="en-GB"/>
              </w:rPr>
            </w:pPr>
          </w:p>
        </w:tc>
        <w:tc>
          <w:tcPr>
            <w:tcW w:w="1343" w:type="dxa"/>
            <w:tcBorders>
              <w:top w:val="single" w:sz="4" w:space="0" w:color="auto"/>
            </w:tcBorders>
            <w:noWrap/>
            <w:vAlign w:val="bottom"/>
          </w:tcPr>
          <w:p w14:paraId="39D1C6C0" w14:textId="77777777" w:rsidR="005B73FC" w:rsidRPr="00FD0F20" w:rsidRDefault="005B73FC"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vAlign w:val="bottom"/>
          </w:tcPr>
          <w:p w14:paraId="3FC28127" w14:textId="77777777" w:rsidR="005B73FC" w:rsidRPr="00FD0F20" w:rsidRDefault="005B73FC"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vAlign w:val="bottom"/>
          </w:tcPr>
          <w:p w14:paraId="23E180FF" w14:textId="77777777" w:rsidR="005B73FC" w:rsidRPr="00FD0F20" w:rsidRDefault="005B73FC"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79" w:type="dxa"/>
            <w:tcBorders>
              <w:top w:val="single" w:sz="4" w:space="0" w:color="auto"/>
            </w:tcBorders>
            <w:noWrap/>
            <w:vAlign w:val="bottom"/>
          </w:tcPr>
          <w:p w14:paraId="1D1E8996" w14:textId="77777777" w:rsidR="005B73FC" w:rsidRPr="00FD0F20" w:rsidRDefault="005B73FC"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23" w:type="dxa"/>
            <w:tcBorders>
              <w:top w:val="single" w:sz="4" w:space="0" w:color="auto"/>
            </w:tcBorders>
            <w:noWrap/>
            <w:vAlign w:val="bottom"/>
          </w:tcPr>
          <w:p w14:paraId="3790F5E4" w14:textId="77777777" w:rsidR="005B73FC" w:rsidRPr="00FD0F20" w:rsidRDefault="005B73FC"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BF04C3" w:rsidRPr="00FD0F20" w14:paraId="395416FE"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1DA3E66" w14:textId="6A02E244" w:rsidR="00BF04C3" w:rsidRPr="00FD0F20" w:rsidRDefault="00BF04C3" w:rsidP="00FF1E0D">
            <w:pPr>
              <w:ind w:left="67" w:right="-75"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Total cashflow</w:t>
            </w:r>
          </w:p>
        </w:tc>
        <w:tc>
          <w:tcPr>
            <w:tcW w:w="1343" w:type="dxa"/>
            <w:tcBorders>
              <w:bottom w:val="single" w:sz="4" w:space="0" w:color="auto"/>
            </w:tcBorders>
            <w:noWrap/>
            <w:vAlign w:val="bottom"/>
          </w:tcPr>
          <w:p w14:paraId="3C98AE84" w14:textId="663A79F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val="en-GB" w:eastAsia="en-GB"/>
              </w:rPr>
              <w:t>125</w:t>
            </w:r>
            <w:r w:rsidRPr="00FD0F20">
              <w:rPr>
                <w:rFonts w:ascii="Arial" w:hAnsi="Arial" w:cs="Arial"/>
                <w:color w:val="000000"/>
                <w:sz w:val="18"/>
                <w:szCs w:val="18"/>
                <w:lang w:eastAsia="en-GB"/>
              </w:rPr>
              <w:t>,</w:t>
            </w:r>
            <w:r w:rsidRPr="00FD0F20">
              <w:rPr>
                <w:rFonts w:ascii="Arial" w:hAnsi="Arial" w:cs="Arial"/>
                <w:color w:val="000000"/>
                <w:sz w:val="18"/>
                <w:szCs w:val="18"/>
                <w:lang w:val="en-GB" w:eastAsia="en-GB"/>
              </w:rPr>
              <w:t>815</w:t>
            </w:r>
          </w:p>
        </w:tc>
        <w:tc>
          <w:tcPr>
            <w:tcW w:w="1293" w:type="dxa"/>
            <w:tcBorders>
              <w:bottom w:val="single" w:sz="4" w:space="0" w:color="auto"/>
            </w:tcBorders>
            <w:noWrap/>
            <w:vAlign w:val="bottom"/>
          </w:tcPr>
          <w:p w14:paraId="486BC12A" w14:textId="6C65DD0F"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93" w:type="dxa"/>
            <w:tcBorders>
              <w:bottom w:val="single" w:sz="4" w:space="0" w:color="auto"/>
            </w:tcBorders>
            <w:noWrap/>
            <w:vAlign w:val="bottom"/>
          </w:tcPr>
          <w:p w14:paraId="68DE3F79" w14:textId="1ADE6A9C"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(363,588)</w:t>
            </w:r>
          </w:p>
        </w:tc>
        <w:tc>
          <w:tcPr>
            <w:tcW w:w="1379" w:type="dxa"/>
            <w:tcBorders>
              <w:bottom w:val="single" w:sz="4" w:space="0" w:color="auto"/>
            </w:tcBorders>
            <w:noWrap/>
            <w:vAlign w:val="bottom"/>
          </w:tcPr>
          <w:p w14:paraId="3135EF48" w14:textId="61AC9459"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w:t>
            </w:r>
          </w:p>
        </w:tc>
        <w:tc>
          <w:tcPr>
            <w:tcW w:w="1223" w:type="dxa"/>
            <w:tcBorders>
              <w:bottom w:val="single" w:sz="4" w:space="0" w:color="auto"/>
            </w:tcBorders>
            <w:noWrap/>
            <w:vAlign w:val="bottom"/>
          </w:tcPr>
          <w:p w14:paraId="7D296D53" w14:textId="34C40495"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eastAsia="en-GB"/>
              </w:rPr>
              <w:t>(</w:t>
            </w:r>
            <w:r w:rsidRPr="00FD0F20">
              <w:rPr>
                <w:rFonts w:ascii="Arial" w:hAnsi="Arial" w:cs="Arial"/>
                <w:color w:val="000000"/>
                <w:sz w:val="18"/>
                <w:szCs w:val="18"/>
                <w:lang w:val="en-GB" w:eastAsia="en-GB"/>
              </w:rPr>
              <w:t>237</w:t>
            </w:r>
            <w:r w:rsidRPr="00FD0F20">
              <w:rPr>
                <w:rFonts w:ascii="Arial" w:hAnsi="Arial" w:cs="Arial"/>
                <w:color w:val="000000"/>
                <w:sz w:val="18"/>
                <w:szCs w:val="18"/>
                <w:lang w:eastAsia="en-GB"/>
              </w:rPr>
              <w:t>,</w:t>
            </w:r>
            <w:r w:rsidRPr="00FD0F20">
              <w:rPr>
                <w:rFonts w:ascii="Arial" w:hAnsi="Arial" w:cs="Arial"/>
                <w:color w:val="000000"/>
                <w:sz w:val="18"/>
                <w:szCs w:val="18"/>
                <w:lang w:val="en-GB" w:eastAsia="en-GB"/>
              </w:rPr>
              <w:t>773</w:t>
            </w:r>
            <w:r w:rsidRPr="00FD0F20">
              <w:rPr>
                <w:rFonts w:ascii="Arial" w:hAnsi="Arial" w:cs="Arial"/>
                <w:color w:val="000000"/>
                <w:sz w:val="18"/>
                <w:szCs w:val="18"/>
                <w:lang w:eastAsia="en-GB"/>
              </w:rPr>
              <w:t>)</w:t>
            </w:r>
          </w:p>
        </w:tc>
      </w:tr>
      <w:tr w:rsidR="00BF04C3" w:rsidRPr="00FD0F20" w14:paraId="54CA7550"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063BAE05" w14:textId="77777777" w:rsidR="00BF04C3" w:rsidRPr="00FD0F20" w:rsidRDefault="00BF04C3" w:rsidP="00FF1E0D">
            <w:pPr>
              <w:ind w:left="67" w:right="-75" w:hanging="139"/>
              <w:contextualSpacing/>
              <w:rPr>
                <w:rFonts w:ascii="Arial" w:hAnsi="Arial" w:cs="Arial"/>
                <w:b w:val="0"/>
                <w:bCs w:val="0"/>
                <w:color w:val="000000" w:themeColor="text1"/>
                <w:sz w:val="18"/>
                <w:szCs w:val="18"/>
                <w:lang w:val="en-GB" w:eastAsia="en-GB"/>
              </w:rPr>
            </w:pPr>
          </w:p>
        </w:tc>
        <w:tc>
          <w:tcPr>
            <w:tcW w:w="1343" w:type="dxa"/>
            <w:tcBorders>
              <w:top w:val="single" w:sz="4" w:space="0" w:color="auto"/>
            </w:tcBorders>
            <w:noWrap/>
            <w:vAlign w:val="bottom"/>
          </w:tcPr>
          <w:p w14:paraId="3A8F9F2E" w14:textId="7777777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32DA70E0" w14:textId="7777777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tcBorders>
              <w:top w:val="single" w:sz="4" w:space="0" w:color="auto"/>
            </w:tcBorders>
            <w:noWrap/>
            <w:vAlign w:val="bottom"/>
          </w:tcPr>
          <w:p w14:paraId="01290EB5" w14:textId="7777777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tcBorders>
              <w:top w:val="single" w:sz="4" w:space="0" w:color="auto"/>
            </w:tcBorders>
            <w:noWrap/>
            <w:vAlign w:val="bottom"/>
          </w:tcPr>
          <w:p w14:paraId="1F25D441" w14:textId="7777777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tcBorders>
              <w:top w:val="single" w:sz="4" w:space="0" w:color="auto"/>
            </w:tcBorders>
            <w:noWrap/>
            <w:vAlign w:val="bottom"/>
          </w:tcPr>
          <w:p w14:paraId="094C7252" w14:textId="7777777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BF04C3" w:rsidRPr="00FD0F20" w14:paraId="152CFD2F"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37CF7D0" w14:textId="21AC46EF" w:rsidR="00BF04C3" w:rsidRPr="00FD0F20" w:rsidRDefault="00BF04C3"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bidi="th-TH"/>
              </w:rPr>
              <w:t>Net ending balance</w:t>
            </w:r>
          </w:p>
        </w:tc>
        <w:tc>
          <w:tcPr>
            <w:tcW w:w="1343" w:type="dxa"/>
            <w:noWrap/>
            <w:vAlign w:val="bottom"/>
          </w:tcPr>
          <w:p w14:paraId="4C3BDC93" w14:textId="7777777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2F89D077" w14:textId="7777777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3" w:type="dxa"/>
            <w:noWrap/>
            <w:vAlign w:val="bottom"/>
          </w:tcPr>
          <w:p w14:paraId="550F2FA2" w14:textId="7777777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79" w:type="dxa"/>
            <w:noWrap/>
            <w:vAlign w:val="bottom"/>
          </w:tcPr>
          <w:p w14:paraId="42A341DA" w14:textId="7777777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23" w:type="dxa"/>
            <w:noWrap/>
            <w:vAlign w:val="bottom"/>
          </w:tcPr>
          <w:p w14:paraId="0C222689" w14:textId="77777777"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BF04C3" w:rsidRPr="00FD0F20" w14:paraId="5B192D6D"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4E925F2B" w14:textId="6FF09266" w:rsidR="00BF04C3" w:rsidRPr="00FD0F20" w:rsidRDefault="00BF04C3"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Ending balance of reinsurance contract assets</w:t>
            </w:r>
          </w:p>
        </w:tc>
        <w:tc>
          <w:tcPr>
            <w:tcW w:w="1343" w:type="dxa"/>
            <w:noWrap/>
            <w:vAlign w:val="bottom"/>
          </w:tcPr>
          <w:p w14:paraId="6059C22C" w14:textId="5EF09155"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11,061</w:t>
            </w:r>
          </w:p>
        </w:tc>
        <w:tc>
          <w:tcPr>
            <w:tcW w:w="1293" w:type="dxa"/>
            <w:noWrap/>
            <w:vAlign w:val="bottom"/>
          </w:tcPr>
          <w:p w14:paraId="6E7AEBBF" w14:textId="4E04557A"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483</w:t>
            </w:r>
          </w:p>
        </w:tc>
        <w:tc>
          <w:tcPr>
            <w:tcW w:w="1293" w:type="dxa"/>
            <w:noWrap/>
            <w:vAlign w:val="bottom"/>
          </w:tcPr>
          <w:p w14:paraId="7CB2EF73" w14:textId="174FFCDE"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786,685</w:t>
            </w:r>
          </w:p>
        </w:tc>
        <w:tc>
          <w:tcPr>
            <w:tcW w:w="1379" w:type="dxa"/>
            <w:noWrap/>
            <w:vAlign w:val="bottom"/>
          </w:tcPr>
          <w:p w14:paraId="779912B9" w14:textId="72A4986D"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69,172</w:t>
            </w:r>
          </w:p>
        </w:tc>
        <w:tc>
          <w:tcPr>
            <w:tcW w:w="1223" w:type="dxa"/>
            <w:noWrap/>
            <w:vAlign w:val="bottom"/>
          </w:tcPr>
          <w:p w14:paraId="46703E77" w14:textId="2F788E40"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867,401</w:t>
            </w:r>
          </w:p>
        </w:tc>
      </w:tr>
      <w:tr w:rsidR="00BF04C3" w:rsidRPr="00FD0F20" w14:paraId="5514CC79"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22CDA2A5" w14:textId="19F51207" w:rsidR="00BF04C3" w:rsidRPr="00FD0F20" w:rsidRDefault="00BF04C3" w:rsidP="00FF1E0D">
            <w:pPr>
              <w:ind w:left="67" w:right="-75"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Ending balance of reinsurance contract liabilities</w:t>
            </w:r>
          </w:p>
        </w:tc>
        <w:tc>
          <w:tcPr>
            <w:tcW w:w="1343" w:type="dxa"/>
            <w:tcBorders>
              <w:bottom w:val="single" w:sz="4" w:space="0" w:color="auto"/>
            </w:tcBorders>
            <w:noWrap/>
            <w:vAlign w:val="bottom"/>
          </w:tcPr>
          <w:p w14:paraId="45E5573A" w14:textId="3EF60272"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D0F20">
              <w:rPr>
                <w:rFonts w:ascii="Arial" w:hAnsi="Arial" w:cs="Arial"/>
                <w:color w:val="000000"/>
                <w:sz w:val="18"/>
                <w:szCs w:val="18"/>
                <w:lang w:val="en-GB" w:eastAsia="en-GB"/>
              </w:rPr>
              <w:t>(1,122)</w:t>
            </w:r>
          </w:p>
        </w:tc>
        <w:tc>
          <w:tcPr>
            <w:tcW w:w="1293" w:type="dxa"/>
            <w:tcBorders>
              <w:bottom w:val="single" w:sz="4" w:space="0" w:color="auto"/>
            </w:tcBorders>
            <w:noWrap/>
            <w:vAlign w:val="bottom"/>
          </w:tcPr>
          <w:p w14:paraId="0A502A42" w14:textId="7EC8970B"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D0F20">
              <w:rPr>
                <w:rFonts w:ascii="Arial" w:hAnsi="Arial" w:cs="Arial"/>
                <w:color w:val="000000"/>
                <w:sz w:val="18"/>
                <w:szCs w:val="18"/>
                <w:lang w:val="en-GB" w:eastAsia="en-GB"/>
              </w:rPr>
              <w:t>-</w:t>
            </w:r>
          </w:p>
        </w:tc>
        <w:tc>
          <w:tcPr>
            <w:tcW w:w="1293" w:type="dxa"/>
            <w:tcBorders>
              <w:bottom w:val="single" w:sz="4" w:space="0" w:color="auto"/>
            </w:tcBorders>
            <w:noWrap/>
            <w:vAlign w:val="bottom"/>
          </w:tcPr>
          <w:p w14:paraId="4071E5D1" w14:textId="705773B5"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(25,724)</w:t>
            </w:r>
          </w:p>
        </w:tc>
        <w:tc>
          <w:tcPr>
            <w:tcW w:w="1379" w:type="dxa"/>
            <w:tcBorders>
              <w:bottom w:val="single" w:sz="4" w:space="0" w:color="auto"/>
            </w:tcBorders>
            <w:noWrap/>
            <w:vAlign w:val="bottom"/>
          </w:tcPr>
          <w:p w14:paraId="6C8A5379" w14:textId="65FEEA8D"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154</w:t>
            </w:r>
          </w:p>
        </w:tc>
        <w:tc>
          <w:tcPr>
            <w:tcW w:w="1223" w:type="dxa"/>
            <w:tcBorders>
              <w:bottom w:val="single" w:sz="4" w:space="0" w:color="auto"/>
            </w:tcBorders>
            <w:noWrap/>
            <w:vAlign w:val="bottom"/>
          </w:tcPr>
          <w:p w14:paraId="11B12CEA" w14:textId="7F79108A" w:rsidR="00BF04C3" w:rsidRPr="00FD0F20" w:rsidRDefault="00BF04C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(26,692)</w:t>
            </w:r>
          </w:p>
        </w:tc>
      </w:tr>
      <w:tr w:rsidR="00BF04C3" w:rsidRPr="00FD0F20" w14:paraId="55C191A6"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567FC092" w14:textId="77777777" w:rsidR="00BF04C3" w:rsidRPr="00FD0F20" w:rsidRDefault="00BF04C3" w:rsidP="00FF1E0D">
            <w:pPr>
              <w:ind w:left="67" w:right="-62" w:hanging="139"/>
              <w:contextualSpacing/>
              <w:rPr>
                <w:rFonts w:ascii="Arial" w:hAnsi="Arial" w:cs="Arial"/>
                <w:color w:val="000000" w:themeColor="text1"/>
                <w:sz w:val="18"/>
                <w:szCs w:val="18"/>
                <w:lang w:val="en-GB" w:eastAsia="en-GB"/>
              </w:rPr>
            </w:pPr>
          </w:p>
        </w:tc>
        <w:tc>
          <w:tcPr>
            <w:tcW w:w="1343" w:type="dxa"/>
            <w:tcBorders>
              <w:top w:val="single" w:sz="4" w:space="0" w:color="auto"/>
            </w:tcBorders>
            <w:noWrap/>
            <w:vAlign w:val="bottom"/>
          </w:tcPr>
          <w:p w14:paraId="7E0B8870" w14:textId="77777777" w:rsidR="00BF04C3" w:rsidRPr="00FD0F20" w:rsidRDefault="00BF04C3"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p>
        </w:tc>
        <w:tc>
          <w:tcPr>
            <w:tcW w:w="1293" w:type="dxa"/>
            <w:tcBorders>
              <w:top w:val="single" w:sz="4" w:space="0" w:color="auto"/>
            </w:tcBorders>
            <w:noWrap/>
            <w:vAlign w:val="bottom"/>
          </w:tcPr>
          <w:p w14:paraId="1B7E2401" w14:textId="77777777" w:rsidR="00BF04C3" w:rsidRPr="00FD0F20" w:rsidRDefault="00BF04C3"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93" w:type="dxa"/>
            <w:tcBorders>
              <w:top w:val="single" w:sz="4" w:space="0" w:color="auto"/>
            </w:tcBorders>
            <w:noWrap/>
            <w:vAlign w:val="bottom"/>
          </w:tcPr>
          <w:p w14:paraId="513802D1" w14:textId="77777777" w:rsidR="00BF04C3" w:rsidRPr="00FD0F20" w:rsidRDefault="00BF04C3"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379" w:type="dxa"/>
            <w:tcBorders>
              <w:top w:val="single" w:sz="4" w:space="0" w:color="auto"/>
            </w:tcBorders>
            <w:noWrap/>
            <w:vAlign w:val="bottom"/>
          </w:tcPr>
          <w:p w14:paraId="6CD0FE90" w14:textId="77777777" w:rsidR="00BF04C3" w:rsidRPr="00FD0F20" w:rsidRDefault="00BF04C3"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c>
          <w:tcPr>
            <w:tcW w:w="1223" w:type="dxa"/>
            <w:tcBorders>
              <w:top w:val="single" w:sz="4" w:space="0" w:color="auto"/>
            </w:tcBorders>
            <w:noWrap/>
            <w:vAlign w:val="bottom"/>
          </w:tcPr>
          <w:p w14:paraId="28C2D712" w14:textId="77777777" w:rsidR="00BF04C3" w:rsidRPr="00FD0F20" w:rsidRDefault="00BF04C3" w:rsidP="00FF1E0D">
            <w:pPr>
              <w:ind w:right="-6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31564F" w:rsidRPr="00FD0F20" w14:paraId="4866029F" w14:textId="77777777" w:rsidTr="0041050F">
        <w:tc>
          <w:tcPr>
            <w:cnfStyle w:val="001000000000" w:firstRow="0" w:lastRow="0" w:firstColumn="1" w:lastColumn="0" w:oddVBand="0" w:evenVBand="0" w:oddHBand="0" w:evenHBand="0" w:firstRowFirstColumn="0" w:firstRowLastColumn="0" w:lastRowFirstColumn="0" w:lastRowLastColumn="0"/>
            <w:tcW w:w="2919" w:type="dxa"/>
            <w:noWrap/>
            <w:vAlign w:val="bottom"/>
          </w:tcPr>
          <w:p w14:paraId="61251B3C" w14:textId="0C7F76E4" w:rsidR="0031564F" w:rsidRPr="00FD0F20" w:rsidRDefault="0031564F" w:rsidP="00FF1E0D">
            <w:pPr>
              <w:ind w:left="67" w:right="-75"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Net ending balance</w:t>
            </w:r>
          </w:p>
        </w:tc>
        <w:tc>
          <w:tcPr>
            <w:tcW w:w="1343" w:type="dxa"/>
            <w:tcBorders>
              <w:bottom w:val="single" w:sz="4" w:space="0" w:color="auto"/>
            </w:tcBorders>
            <w:noWrap/>
            <w:vAlign w:val="bottom"/>
          </w:tcPr>
          <w:p w14:paraId="6792A955" w14:textId="548C8D94" w:rsidR="0031564F" w:rsidRPr="00FD0F20" w:rsidRDefault="003156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D0F20">
              <w:rPr>
                <w:rFonts w:ascii="Arial" w:hAnsi="Arial" w:cs="Arial"/>
                <w:color w:val="000000"/>
                <w:sz w:val="18"/>
                <w:szCs w:val="18"/>
                <w:lang w:val="en-GB" w:eastAsia="en-GB"/>
              </w:rPr>
              <w:t>9,939</w:t>
            </w:r>
          </w:p>
        </w:tc>
        <w:tc>
          <w:tcPr>
            <w:tcW w:w="1293" w:type="dxa"/>
            <w:tcBorders>
              <w:bottom w:val="single" w:sz="4" w:space="0" w:color="auto"/>
            </w:tcBorders>
            <w:noWrap/>
            <w:vAlign w:val="bottom"/>
          </w:tcPr>
          <w:p w14:paraId="0077083C" w14:textId="2F204148" w:rsidR="0031564F" w:rsidRPr="00FD0F20" w:rsidRDefault="003156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D0F20">
              <w:rPr>
                <w:rFonts w:ascii="Arial" w:hAnsi="Arial" w:cs="Arial"/>
                <w:color w:val="000000"/>
                <w:sz w:val="18"/>
                <w:szCs w:val="18"/>
                <w:lang w:val="en-GB" w:eastAsia="en-GB"/>
              </w:rPr>
              <w:t>483</w:t>
            </w:r>
          </w:p>
        </w:tc>
        <w:tc>
          <w:tcPr>
            <w:tcW w:w="1293" w:type="dxa"/>
            <w:tcBorders>
              <w:bottom w:val="single" w:sz="4" w:space="0" w:color="auto"/>
            </w:tcBorders>
            <w:noWrap/>
            <w:vAlign w:val="bottom"/>
          </w:tcPr>
          <w:p w14:paraId="71839DEA" w14:textId="03752AD2" w:rsidR="0031564F" w:rsidRPr="00FD0F20" w:rsidRDefault="003156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760,961</w:t>
            </w:r>
          </w:p>
        </w:tc>
        <w:tc>
          <w:tcPr>
            <w:tcW w:w="1379" w:type="dxa"/>
            <w:tcBorders>
              <w:bottom w:val="single" w:sz="4" w:space="0" w:color="auto"/>
            </w:tcBorders>
            <w:noWrap/>
            <w:vAlign w:val="bottom"/>
          </w:tcPr>
          <w:p w14:paraId="614E1C15" w14:textId="40F86E97" w:rsidR="0031564F" w:rsidRPr="00FD0F20" w:rsidRDefault="003156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69,326</w:t>
            </w:r>
          </w:p>
        </w:tc>
        <w:tc>
          <w:tcPr>
            <w:tcW w:w="1223" w:type="dxa"/>
            <w:tcBorders>
              <w:bottom w:val="single" w:sz="4" w:space="0" w:color="auto"/>
            </w:tcBorders>
            <w:noWrap/>
            <w:vAlign w:val="bottom"/>
          </w:tcPr>
          <w:p w14:paraId="0C984399" w14:textId="15B76875" w:rsidR="0031564F" w:rsidRPr="00FD0F20" w:rsidRDefault="0031564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D0F20">
              <w:rPr>
                <w:rFonts w:ascii="Arial" w:hAnsi="Arial" w:cs="Arial"/>
                <w:color w:val="000000"/>
                <w:sz w:val="18"/>
                <w:szCs w:val="18"/>
                <w:lang w:val="en-GB" w:eastAsia="en-GB"/>
              </w:rPr>
              <w:t>840,709</w:t>
            </w:r>
          </w:p>
        </w:tc>
      </w:tr>
    </w:tbl>
    <w:p w14:paraId="1D30A9C6" w14:textId="5A21AD17" w:rsidR="00383609" w:rsidRPr="00FD0F20" w:rsidRDefault="00DB5FFA" w:rsidP="00FF1E0D">
      <w:pPr>
        <w:rPr>
          <w:rFonts w:ascii="Arial" w:hAnsi="Arial" w:cs="Arial"/>
          <w:color w:val="000000" w:themeColor="text1"/>
          <w:sz w:val="18"/>
          <w:szCs w:val="18"/>
          <w:lang w:val="en-GB" w:eastAsia="th-TH" w:bidi="th-TH"/>
        </w:rPr>
      </w:pPr>
      <w:r w:rsidRPr="00FD0F20">
        <w:rPr>
          <w:rFonts w:ascii="Arial" w:hAnsi="Arial" w:cs="Arial"/>
          <w:color w:val="000000" w:themeColor="text1"/>
          <w:sz w:val="18"/>
          <w:szCs w:val="18"/>
          <w:lang w:val="en-GB" w:eastAsia="th-TH" w:bidi="th-TH"/>
        </w:rPr>
        <w:br w:type="page"/>
      </w:r>
    </w:p>
    <w:tbl>
      <w:tblPr>
        <w:tblStyle w:val="PlainTable4"/>
        <w:tblW w:w="9471" w:type="dxa"/>
        <w:tblInd w:w="108" w:type="dxa"/>
        <w:tblLook w:val="04A0" w:firstRow="1" w:lastRow="0" w:firstColumn="1" w:lastColumn="0" w:noHBand="0" w:noVBand="1"/>
      </w:tblPr>
      <w:tblGrid>
        <w:gridCol w:w="2853"/>
        <w:gridCol w:w="1235"/>
        <w:gridCol w:w="1299"/>
        <w:gridCol w:w="1296"/>
        <w:gridCol w:w="1382"/>
        <w:gridCol w:w="1406"/>
      </w:tblGrid>
      <w:tr w:rsidR="004D1B9F" w:rsidRPr="00FD0F20" w14:paraId="4CBDD81F" w14:textId="77777777" w:rsidTr="006470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3216EF28" w14:textId="77777777" w:rsidR="004D1B9F" w:rsidRPr="00FD0F20" w:rsidRDefault="004D1B9F" w:rsidP="00FF1E0D">
            <w:pPr>
              <w:ind w:left="67" w:right="-69" w:hanging="139"/>
              <w:jc w:val="center"/>
              <w:rPr>
                <w:rFonts w:ascii="Arial" w:hAnsi="Arial" w:cs="Arial"/>
                <w:color w:val="000000" w:themeColor="text1"/>
                <w:spacing w:val="-4"/>
                <w:sz w:val="18"/>
                <w:szCs w:val="18"/>
                <w:lang w:val="en-GB" w:eastAsia="en-GB"/>
              </w:rPr>
            </w:pPr>
          </w:p>
        </w:tc>
        <w:tc>
          <w:tcPr>
            <w:tcW w:w="6618" w:type="dxa"/>
            <w:gridSpan w:val="5"/>
            <w:tcBorders>
              <w:bottom w:val="single" w:sz="4" w:space="0" w:color="auto"/>
            </w:tcBorders>
            <w:noWrap/>
            <w:vAlign w:val="bottom"/>
          </w:tcPr>
          <w:p w14:paraId="34E1927F" w14:textId="77777777" w:rsidR="004D1B9F" w:rsidRPr="00FD0F20" w:rsidRDefault="004D1B9F"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pacing w:val="-4"/>
                <w:sz w:val="18"/>
                <w:szCs w:val="18"/>
                <w:lang w:val="en-GB" w:eastAsia="en-GB"/>
              </w:rPr>
            </w:pPr>
            <w:r w:rsidRPr="00FD0F20">
              <w:rPr>
                <w:rFonts w:ascii="Arial" w:hAnsi="Arial" w:cs="Arial"/>
                <w:color w:val="000000" w:themeColor="text1"/>
                <w:spacing w:val="-4"/>
                <w:sz w:val="18"/>
                <w:szCs w:val="18"/>
                <w:lang w:val="en-GB" w:eastAsia="en-GB"/>
              </w:rPr>
              <w:t>Consolidated and separate financial information</w:t>
            </w:r>
          </w:p>
        </w:tc>
      </w:tr>
      <w:tr w:rsidR="0041050F" w:rsidRPr="00FD0F20" w14:paraId="41149B04"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2A18E9C4" w14:textId="77777777" w:rsidR="0041050F" w:rsidRPr="00FD0F20" w:rsidRDefault="0041050F" w:rsidP="00FF1E0D">
            <w:pPr>
              <w:ind w:left="67" w:right="-69" w:hanging="139"/>
              <w:jc w:val="center"/>
              <w:rPr>
                <w:rFonts w:ascii="Arial" w:hAnsi="Arial" w:cs="Arial"/>
                <w:color w:val="000000" w:themeColor="text1"/>
                <w:spacing w:val="-4"/>
                <w:sz w:val="18"/>
                <w:szCs w:val="18"/>
                <w:lang w:val="en-GB" w:eastAsia="en-GB"/>
              </w:rPr>
            </w:pPr>
          </w:p>
        </w:tc>
        <w:tc>
          <w:tcPr>
            <w:tcW w:w="6618" w:type="dxa"/>
            <w:gridSpan w:val="5"/>
            <w:tcBorders>
              <w:top w:val="single" w:sz="4" w:space="0" w:color="auto"/>
              <w:bottom w:val="single" w:sz="4" w:space="0" w:color="auto"/>
            </w:tcBorders>
            <w:noWrap/>
            <w:vAlign w:val="bottom"/>
          </w:tcPr>
          <w:p w14:paraId="4F4612A6" w14:textId="77777777" w:rsidR="0069537F" w:rsidRPr="00FD0F20" w:rsidRDefault="0069537F" w:rsidP="00FF1E0D">
            <w:pPr>
              <w:jc w:val="center"/>
              <w:cnfStyle w:val="000000000000" w:firstRow="0" w:lastRow="0" w:firstColumn="0" w:lastColumn="0" w:oddVBand="0" w:evenVBand="0" w:oddHBand="0" w:evenHBand="0" w:firstRowFirstColumn="0" w:firstRowLastColumn="0" w:lastRowFirstColumn="0" w:lastRowLastColumn="0"/>
              <w:rPr>
                <w:rFonts w:ascii="Arial" w:eastAsia="Cordia New" w:hAnsi="Arial" w:cstheme="minorBidi"/>
                <w:b/>
                <w:bCs/>
                <w:color w:val="000000" w:themeColor="text1"/>
                <w:sz w:val="18"/>
                <w:szCs w:val="22"/>
                <w:lang w:bidi="th-TH"/>
              </w:rPr>
            </w:pPr>
            <w:r w:rsidRPr="00FD0F20">
              <w:rPr>
                <w:rFonts w:ascii="Arial" w:eastAsia="Cordia New" w:hAnsi="Arial" w:cs="Arial"/>
                <w:b/>
                <w:bCs/>
                <w:color w:val="000000" w:themeColor="text1"/>
                <w:sz w:val="18"/>
                <w:szCs w:val="18"/>
              </w:rPr>
              <w:t>(Audited)</w:t>
            </w:r>
          </w:p>
          <w:p w14:paraId="034D21C1" w14:textId="4E464F3C" w:rsidR="0041050F" w:rsidRPr="00FD0F20" w:rsidRDefault="0069537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eastAsia="Cordia New" w:hAnsi="Arial" w:cs="Arial"/>
                <w:b/>
                <w:bCs/>
                <w:color w:val="000000" w:themeColor="text1"/>
                <w:sz w:val="18"/>
                <w:szCs w:val="18"/>
                <w:lang w:val="en-GB"/>
              </w:rPr>
              <w:t>31 December</w:t>
            </w:r>
            <w:r w:rsidRPr="00FD0F20">
              <w:rPr>
                <w:rFonts w:ascii="Arial" w:eastAsia="Cordia New" w:hAnsi="Arial" w:cs="Arial"/>
                <w:b/>
                <w:bCs/>
                <w:color w:val="000000" w:themeColor="text1"/>
                <w:sz w:val="18"/>
                <w:szCs w:val="18"/>
              </w:rPr>
              <w:t xml:space="preserve"> </w:t>
            </w:r>
            <w:r w:rsidRPr="00FD0F20">
              <w:rPr>
                <w:rFonts w:ascii="Arial" w:eastAsia="Cordia New" w:hAnsi="Arial" w:cs="Arial"/>
                <w:b/>
                <w:bCs/>
                <w:color w:val="000000" w:themeColor="text1"/>
                <w:sz w:val="18"/>
                <w:szCs w:val="18"/>
                <w:lang w:val="en-GB"/>
              </w:rPr>
              <w:t>2025</w:t>
            </w:r>
          </w:p>
        </w:tc>
      </w:tr>
      <w:tr w:rsidR="0041050F" w:rsidRPr="00FD0F20" w14:paraId="188F2697"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E8BC13F" w14:textId="77777777" w:rsidR="0041050F" w:rsidRPr="00FD0F20" w:rsidRDefault="0041050F" w:rsidP="00FF1E0D">
            <w:pPr>
              <w:ind w:left="67" w:right="-69" w:hanging="139"/>
              <w:jc w:val="center"/>
              <w:rPr>
                <w:rFonts w:ascii="Arial" w:hAnsi="Arial" w:cs="Arial"/>
                <w:color w:val="000000" w:themeColor="text1"/>
                <w:spacing w:val="-4"/>
                <w:sz w:val="18"/>
                <w:szCs w:val="18"/>
                <w:lang w:val="en-GB" w:eastAsia="en-GB"/>
              </w:rPr>
            </w:pPr>
          </w:p>
        </w:tc>
        <w:tc>
          <w:tcPr>
            <w:tcW w:w="6618" w:type="dxa"/>
            <w:gridSpan w:val="5"/>
            <w:tcBorders>
              <w:top w:val="single" w:sz="4" w:space="0" w:color="auto"/>
              <w:bottom w:val="single" w:sz="4" w:space="0" w:color="auto"/>
            </w:tcBorders>
            <w:noWrap/>
            <w:vAlign w:val="bottom"/>
          </w:tcPr>
          <w:p w14:paraId="628161BB" w14:textId="4D955675" w:rsidR="0041050F" w:rsidRPr="00FD0F20" w:rsidRDefault="0041050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All type of insurance</w:t>
            </w:r>
          </w:p>
        </w:tc>
      </w:tr>
      <w:tr w:rsidR="0041050F" w:rsidRPr="00FD0F20" w14:paraId="09942094"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6C838A9" w14:textId="77777777" w:rsidR="0041050F" w:rsidRPr="00FD0F20" w:rsidRDefault="0041050F" w:rsidP="00FF1E0D">
            <w:pPr>
              <w:ind w:left="67" w:right="-69" w:hanging="139"/>
              <w:jc w:val="center"/>
              <w:rPr>
                <w:rFonts w:ascii="Arial" w:hAnsi="Arial" w:cs="Arial"/>
                <w:color w:val="000000" w:themeColor="text1"/>
                <w:spacing w:val="-4"/>
                <w:sz w:val="18"/>
                <w:szCs w:val="18"/>
                <w:lang w:val="en-GB" w:eastAsia="en-GB"/>
              </w:rPr>
            </w:pPr>
          </w:p>
        </w:tc>
        <w:tc>
          <w:tcPr>
            <w:tcW w:w="2534" w:type="dxa"/>
            <w:gridSpan w:val="2"/>
            <w:tcBorders>
              <w:top w:val="single" w:sz="4" w:space="0" w:color="auto"/>
              <w:bottom w:val="single" w:sz="4" w:space="0" w:color="auto"/>
            </w:tcBorders>
            <w:noWrap/>
            <w:vAlign w:val="bottom"/>
          </w:tcPr>
          <w:p w14:paraId="4EB28607" w14:textId="04ADCAED" w:rsidR="0041050F" w:rsidRPr="00FD0F20" w:rsidRDefault="0041050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eastAsia="en-GB"/>
              </w:rPr>
            </w:pPr>
            <w:r w:rsidRPr="00FD0F20">
              <w:rPr>
                <w:rFonts w:ascii="Arial" w:hAnsi="Arial" w:cs="Arial"/>
                <w:b/>
                <w:bCs/>
                <w:color w:val="000000" w:themeColor="text1"/>
                <w:spacing w:val="-4"/>
                <w:sz w:val="18"/>
                <w:szCs w:val="18"/>
                <w:lang w:val="en-GB" w:eastAsia="en-GB"/>
              </w:rPr>
              <w:t xml:space="preserve">Remaining </w:t>
            </w:r>
            <w:r w:rsidR="00ED4D15" w:rsidRPr="00FD0F20">
              <w:rPr>
                <w:rFonts w:ascii="Arial" w:hAnsi="Arial" w:cs="Arial"/>
                <w:b/>
                <w:bCs/>
                <w:color w:val="000000" w:themeColor="text1"/>
                <w:spacing w:val="-4"/>
                <w:sz w:val="18"/>
                <w:szCs w:val="18"/>
                <w:lang w:val="en-GB" w:eastAsia="en-GB"/>
              </w:rPr>
              <w:t>c</w:t>
            </w:r>
            <w:r w:rsidRPr="00FD0F20">
              <w:rPr>
                <w:rFonts w:ascii="Arial" w:hAnsi="Arial" w:cs="Arial"/>
                <w:b/>
                <w:bCs/>
                <w:color w:val="000000" w:themeColor="text1"/>
                <w:spacing w:val="-4"/>
                <w:sz w:val="18"/>
                <w:szCs w:val="18"/>
                <w:lang w:val="en-GB" w:eastAsia="en-GB"/>
              </w:rPr>
              <w:t>overage</w:t>
            </w:r>
          </w:p>
        </w:tc>
        <w:tc>
          <w:tcPr>
            <w:tcW w:w="2678" w:type="dxa"/>
            <w:gridSpan w:val="2"/>
            <w:tcBorders>
              <w:top w:val="single" w:sz="4" w:space="0" w:color="auto"/>
              <w:bottom w:val="single" w:sz="4" w:space="0" w:color="auto"/>
            </w:tcBorders>
            <w:noWrap/>
            <w:vAlign w:val="bottom"/>
          </w:tcPr>
          <w:p w14:paraId="13E33D0E" w14:textId="27763935" w:rsidR="0041050F" w:rsidRPr="00FD0F20" w:rsidRDefault="0041050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 xml:space="preserve">Incurred </w:t>
            </w:r>
            <w:r w:rsidR="00ED4D15" w:rsidRPr="00FD0F20">
              <w:rPr>
                <w:rFonts w:ascii="Arial" w:hAnsi="Arial" w:cs="Arial"/>
                <w:b/>
                <w:bCs/>
                <w:color w:val="000000" w:themeColor="text1"/>
                <w:spacing w:val="-4"/>
                <w:sz w:val="18"/>
                <w:szCs w:val="18"/>
                <w:lang w:val="en-GB" w:eastAsia="en-GB"/>
              </w:rPr>
              <w:t>c</w:t>
            </w:r>
            <w:r w:rsidRPr="00FD0F20">
              <w:rPr>
                <w:rFonts w:ascii="Arial" w:hAnsi="Arial" w:cs="Arial"/>
                <w:b/>
                <w:bCs/>
                <w:color w:val="000000" w:themeColor="text1"/>
                <w:spacing w:val="-4"/>
                <w:sz w:val="18"/>
                <w:szCs w:val="18"/>
                <w:lang w:val="en-GB" w:eastAsia="en-GB"/>
              </w:rPr>
              <w:t>laims</w:t>
            </w:r>
          </w:p>
        </w:tc>
        <w:tc>
          <w:tcPr>
            <w:tcW w:w="1406" w:type="dxa"/>
            <w:noWrap/>
            <w:vAlign w:val="bottom"/>
          </w:tcPr>
          <w:p w14:paraId="0FAA0BD2"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r>
      <w:tr w:rsidR="0041050F" w:rsidRPr="00FD0F20" w14:paraId="0E469FCC" w14:textId="77777777" w:rsidTr="00647074">
        <w:tc>
          <w:tcPr>
            <w:cnfStyle w:val="001000000000" w:firstRow="0" w:lastRow="0" w:firstColumn="1" w:lastColumn="0" w:oddVBand="0" w:evenVBand="0" w:oddHBand="0" w:evenHBand="0" w:firstRowFirstColumn="0" w:firstRowLastColumn="0" w:lastRowFirstColumn="0" w:lastRowLastColumn="0"/>
            <w:tcW w:w="2853" w:type="dxa"/>
            <w:tcBorders>
              <w:bottom w:val="single" w:sz="4" w:space="0" w:color="auto"/>
            </w:tcBorders>
            <w:noWrap/>
            <w:vAlign w:val="bottom"/>
            <w:hideMark/>
          </w:tcPr>
          <w:p w14:paraId="12B28477" w14:textId="70D2B3B6" w:rsidR="0041050F" w:rsidRPr="00FD0F20" w:rsidRDefault="0041050F" w:rsidP="00FF1E0D">
            <w:pPr>
              <w:ind w:left="67" w:right="-69" w:hanging="139"/>
              <w:jc w:val="center"/>
              <w:rPr>
                <w:rFonts w:ascii="Arial" w:hAnsi="Arial" w:cs="Arial"/>
                <w:color w:val="000000" w:themeColor="text1"/>
                <w:spacing w:val="-4"/>
                <w:sz w:val="18"/>
                <w:szCs w:val="18"/>
                <w:cs/>
                <w:lang w:val="en-GB" w:eastAsia="en-GB"/>
              </w:rPr>
            </w:pPr>
            <w:r w:rsidRPr="00FD0F20">
              <w:rPr>
                <w:rFonts w:ascii="Arial" w:hAnsi="Arial" w:cs="Arial"/>
                <w:color w:val="000000" w:themeColor="text1"/>
                <w:spacing w:val="-4"/>
                <w:sz w:val="18"/>
                <w:szCs w:val="18"/>
                <w:lang w:val="en-GB" w:eastAsia="en-GB"/>
              </w:rPr>
              <w:t>Reinsurance contract held</w:t>
            </w:r>
          </w:p>
        </w:tc>
        <w:tc>
          <w:tcPr>
            <w:tcW w:w="1235" w:type="dxa"/>
            <w:tcBorders>
              <w:bottom w:val="single" w:sz="4" w:space="0" w:color="auto"/>
            </w:tcBorders>
            <w:noWrap/>
            <w:vAlign w:val="bottom"/>
            <w:hideMark/>
          </w:tcPr>
          <w:p w14:paraId="659093A2" w14:textId="01129A7D"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 xml:space="preserve">Excluding </w:t>
            </w:r>
            <w:r w:rsidR="00ED4D15" w:rsidRPr="00FD0F20">
              <w:rPr>
                <w:rFonts w:ascii="Arial" w:hAnsi="Arial" w:cs="Arial"/>
                <w:b/>
                <w:bCs/>
                <w:color w:val="000000" w:themeColor="text1"/>
                <w:spacing w:val="-4"/>
                <w:sz w:val="18"/>
                <w:szCs w:val="18"/>
                <w:lang w:val="en-GB" w:eastAsia="en-GB"/>
              </w:rPr>
              <w:t>l</w:t>
            </w:r>
            <w:r w:rsidRPr="00FD0F20">
              <w:rPr>
                <w:rFonts w:ascii="Arial" w:hAnsi="Arial" w:cs="Arial"/>
                <w:b/>
                <w:bCs/>
                <w:color w:val="000000" w:themeColor="text1"/>
                <w:spacing w:val="-4"/>
                <w:sz w:val="18"/>
                <w:szCs w:val="18"/>
                <w:lang w:val="en-GB" w:eastAsia="en-GB"/>
              </w:rPr>
              <w:t>oss</w:t>
            </w:r>
          </w:p>
          <w:p w14:paraId="767C95D9" w14:textId="42BE2A0D"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 xml:space="preserve"> </w:t>
            </w:r>
            <w:r w:rsidR="00ED4D15" w:rsidRPr="00FD0F20">
              <w:rPr>
                <w:rFonts w:ascii="Arial" w:hAnsi="Arial" w:cs="Arial"/>
                <w:b/>
                <w:bCs/>
                <w:color w:val="000000" w:themeColor="text1"/>
                <w:spacing w:val="-4"/>
                <w:sz w:val="18"/>
                <w:szCs w:val="18"/>
                <w:lang w:val="en-GB" w:eastAsia="en-GB"/>
              </w:rPr>
              <w:t>c</w:t>
            </w:r>
            <w:r w:rsidRPr="00FD0F20">
              <w:rPr>
                <w:rFonts w:ascii="Arial" w:hAnsi="Arial" w:cs="Arial"/>
                <w:b/>
                <w:bCs/>
                <w:color w:val="000000" w:themeColor="text1"/>
                <w:spacing w:val="-4"/>
                <w:sz w:val="18"/>
                <w:szCs w:val="18"/>
                <w:lang w:val="en-GB" w:eastAsia="en-GB"/>
              </w:rPr>
              <w:t>omponent</w:t>
            </w:r>
          </w:p>
          <w:p w14:paraId="248DAA88"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 xml:space="preserve">Thousand </w:t>
            </w:r>
          </w:p>
          <w:p w14:paraId="69D3F141"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Baht</w:t>
            </w:r>
          </w:p>
        </w:tc>
        <w:tc>
          <w:tcPr>
            <w:tcW w:w="1299" w:type="dxa"/>
            <w:tcBorders>
              <w:bottom w:val="single" w:sz="4" w:space="0" w:color="auto"/>
            </w:tcBorders>
            <w:noWrap/>
            <w:vAlign w:val="bottom"/>
            <w:hideMark/>
          </w:tcPr>
          <w:p w14:paraId="02DB4041" w14:textId="444979EA"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eastAsia="en-GB"/>
              </w:rPr>
            </w:pPr>
            <w:r w:rsidRPr="00FD0F20">
              <w:rPr>
                <w:rFonts w:ascii="Arial" w:hAnsi="Arial" w:cs="Arial"/>
                <w:b/>
                <w:bCs/>
                <w:color w:val="000000" w:themeColor="text1"/>
                <w:spacing w:val="-4"/>
                <w:sz w:val="18"/>
                <w:szCs w:val="18"/>
                <w:lang w:eastAsia="en-GB"/>
              </w:rPr>
              <w:t xml:space="preserve">Loss </w:t>
            </w:r>
            <w:r w:rsidR="00ED4D15" w:rsidRPr="00FD0F20">
              <w:rPr>
                <w:rFonts w:ascii="Arial" w:hAnsi="Arial" w:cs="Arial"/>
                <w:b/>
                <w:bCs/>
                <w:color w:val="000000" w:themeColor="text1"/>
                <w:spacing w:val="-4"/>
                <w:sz w:val="18"/>
                <w:szCs w:val="18"/>
                <w:lang w:eastAsia="en-GB"/>
              </w:rPr>
              <w:t>c</w:t>
            </w:r>
            <w:r w:rsidRPr="00FD0F20">
              <w:rPr>
                <w:rFonts w:ascii="Arial" w:hAnsi="Arial" w:cs="Arial"/>
                <w:b/>
                <w:bCs/>
                <w:color w:val="000000" w:themeColor="text1"/>
                <w:spacing w:val="-4"/>
                <w:sz w:val="18"/>
                <w:szCs w:val="18"/>
                <w:lang w:eastAsia="en-GB"/>
              </w:rPr>
              <w:t>omponent</w:t>
            </w:r>
          </w:p>
          <w:p w14:paraId="303CB7D5"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 xml:space="preserve">Thousand </w:t>
            </w:r>
          </w:p>
          <w:p w14:paraId="24654564"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eastAsia="en-GB"/>
              </w:rPr>
            </w:pPr>
            <w:r w:rsidRPr="00FD0F20">
              <w:rPr>
                <w:rFonts w:ascii="Arial" w:hAnsi="Arial" w:cs="Arial"/>
                <w:b/>
                <w:bCs/>
                <w:color w:val="000000" w:themeColor="text1"/>
                <w:spacing w:val="-4"/>
                <w:sz w:val="18"/>
                <w:szCs w:val="18"/>
                <w:lang w:val="en-GB" w:eastAsia="en-GB"/>
              </w:rPr>
              <w:t>Baht</w:t>
            </w:r>
          </w:p>
        </w:tc>
        <w:tc>
          <w:tcPr>
            <w:tcW w:w="1296" w:type="dxa"/>
            <w:tcBorders>
              <w:bottom w:val="single" w:sz="4" w:space="0" w:color="auto"/>
            </w:tcBorders>
            <w:noWrap/>
            <w:vAlign w:val="bottom"/>
          </w:tcPr>
          <w:p w14:paraId="426F278F" w14:textId="77777777" w:rsidR="00127E14"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 xml:space="preserve">Present </w:t>
            </w:r>
          </w:p>
          <w:p w14:paraId="5C23E418" w14:textId="65F9FD16" w:rsidR="0041050F"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v</w:t>
            </w:r>
            <w:r w:rsidR="0041050F" w:rsidRPr="00FD0F20">
              <w:rPr>
                <w:rFonts w:ascii="Arial" w:hAnsi="Arial" w:cs="Arial"/>
                <w:b/>
                <w:bCs/>
                <w:color w:val="000000" w:themeColor="text1"/>
                <w:spacing w:val="-4"/>
                <w:sz w:val="18"/>
                <w:szCs w:val="18"/>
                <w:lang w:val="en-GB" w:eastAsia="en-GB"/>
              </w:rPr>
              <w:t>alue of</w:t>
            </w:r>
          </w:p>
          <w:p w14:paraId="546CBD5C" w14:textId="77777777" w:rsidR="00127E14"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f</w:t>
            </w:r>
            <w:r w:rsidR="0041050F" w:rsidRPr="00FD0F20">
              <w:rPr>
                <w:rFonts w:ascii="Arial" w:hAnsi="Arial" w:cs="Arial"/>
                <w:b/>
                <w:bCs/>
                <w:color w:val="000000" w:themeColor="text1"/>
                <w:spacing w:val="-4"/>
                <w:sz w:val="18"/>
                <w:szCs w:val="18"/>
                <w:lang w:val="en-GB" w:eastAsia="en-GB"/>
              </w:rPr>
              <w:t xml:space="preserve">uture </w:t>
            </w:r>
          </w:p>
          <w:p w14:paraId="67F25398" w14:textId="5BDD50AC" w:rsidR="0041050F"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c</w:t>
            </w:r>
            <w:r w:rsidR="0041050F" w:rsidRPr="00FD0F20">
              <w:rPr>
                <w:rFonts w:ascii="Arial" w:hAnsi="Arial" w:cs="Arial"/>
                <w:b/>
                <w:bCs/>
                <w:color w:val="000000" w:themeColor="text1"/>
                <w:spacing w:val="-4"/>
                <w:sz w:val="18"/>
                <w:szCs w:val="18"/>
                <w:lang w:val="en-GB" w:eastAsia="en-GB"/>
              </w:rPr>
              <w:t xml:space="preserve">ash </w:t>
            </w:r>
            <w:r w:rsidRPr="00FD0F20">
              <w:rPr>
                <w:rFonts w:ascii="Arial" w:hAnsi="Arial" w:cs="Arial"/>
                <w:b/>
                <w:bCs/>
                <w:color w:val="000000" w:themeColor="text1"/>
                <w:spacing w:val="-4"/>
                <w:sz w:val="18"/>
                <w:szCs w:val="18"/>
                <w:lang w:val="en-GB" w:eastAsia="en-GB"/>
              </w:rPr>
              <w:t>f</w:t>
            </w:r>
            <w:r w:rsidR="0041050F" w:rsidRPr="00FD0F20">
              <w:rPr>
                <w:rFonts w:ascii="Arial" w:hAnsi="Arial" w:cs="Arial"/>
                <w:b/>
                <w:bCs/>
                <w:color w:val="000000" w:themeColor="text1"/>
                <w:spacing w:val="-4"/>
                <w:sz w:val="18"/>
                <w:szCs w:val="18"/>
                <w:lang w:val="en-GB" w:eastAsia="en-GB"/>
              </w:rPr>
              <w:t>lows</w:t>
            </w:r>
          </w:p>
          <w:p w14:paraId="567DD71E"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 xml:space="preserve">Thousand </w:t>
            </w:r>
          </w:p>
          <w:p w14:paraId="34B27F21"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Baht</w:t>
            </w:r>
          </w:p>
        </w:tc>
        <w:tc>
          <w:tcPr>
            <w:tcW w:w="1382" w:type="dxa"/>
            <w:tcBorders>
              <w:bottom w:val="single" w:sz="4" w:space="0" w:color="auto"/>
            </w:tcBorders>
            <w:noWrap/>
            <w:vAlign w:val="center"/>
            <w:hideMark/>
          </w:tcPr>
          <w:p w14:paraId="5DA9F308" w14:textId="77777777" w:rsidR="00127E14" w:rsidRPr="00FD0F20" w:rsidRDefault="0041050F"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 xml:space="preserve">Risk </w:t>
            </w:r>
          </w:p>
          <w:p w14:paraId="3EC3D7AD" w14:textId="3D4D6860" w:rsidR="0041050F" w:rsidRPr="00FD0F20" w:rsidRDefault="00ED4D15"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a</w:t>
            </w:r>
            <w:r w:rsidR="0041050F" w:rsidRPr="00FD0F20">
              <w:rPr>
                <w:rFonts w:ascii="Arial" w:hAnsi="Arial" w:cs="Arial"/>
                <w:b/>
                <w:bCs/>
                <w:color w:val="000000" w:themeColor="text1"/>
                <w:spacing w:val="-4"/>
                <w:sz w:val="18"/>
                <w:szCs w:val="18"/>
                <w:lang w:val="en-GB" w:eastAsia="en-GB"/>
              </w:rPr>
              <w:t>djustment for</w:t>
            </w:r>
          </w:p>
          <w:p w14:paraId="7A35D4A5" w14:textId="046F4F0E" w:rsidR="0041050F" w:rsidRPr="00FD0F20" w:rsidRDefault="0041050F"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 xml:space="preserve"> </w:t>
            </w:r>
            <w:r w:rsidR="00ED4D15" w:rsidRPr="00FD0F20">
              <w:rPr>
                <w:rFonts w:ascii="Arial" w:hAnsi="Arial" w:cs="Arial"/>
                <w:b/>
                <w:bCs/>
                <w:color w:val="000000" w:themeColor="text1"/>
                <w:spacing w:val="-4"/>
                <w:sz w:val="18"/>
                <w:szCs w:val="18"/>
                <w:lang w:val="en-GB" w:eastAsia="en-GB"/>
              </w:rPr>
              <w:t>n</w:t>
            </w:r>
            <w:r w:rsidRPr="00FD0F20">
              <w:rPr>
                <w:rFonts w:ascii="Arial" w:hAnsi="Arial" w:cs="Arial"/>
                <w:b/>
                <w:bCs/>
                <w:color w:val="000000" w:themeColor="text1"/>
                <w:spacing w:val="-4"/>
                <w:sz w:val="18"/>
                <w:szCs w:val="18"/>
                <w:lang w:val="en-GB" w:eastAsia="en-GB"/>
              </w:rPr>
              <w:t>on-</w:t>
            </w:r>
            <w:r w:rsidR="00ED4D15" w:rsidRPr="00FD0F20">
              <w:rPr>
                <w:rFonts w:ascii="Arial" w:hAnsi="Arial" w:cs="Arial"/>
                <w:b/>
                <w:bCs/>
                <w:color w:val="000000" w:themeColor="text1"/>
                <w:spacing w:val="-4"/>
                <w:sz w:val="18"/>
                <w:szCs w:val="18"/>
                <w:lang w:val="en-GB" w:eastAsia="en-GB"/>
              </w:rPr>
              <w:t>f</w:t>
            </w:r>
            <w:r w:rsidRPr="00FD0F20">
              <w:rPr>
                <w:rFonts w:ascii="Arial" w:hAnsi="Arial" w:cs="Arial"/>
                <w:b/>
                <w:bCs/>
                <w:color w:val="000000" w:themeColor="text1"/>
                <w:spacing w:val="-4"/>
                <w:sz w:val="18"/>
                <w:szCs w:val="18"/>
                <w:lang w:val="en-GB" w:eastAsia="en-GB"/>
              </w:rPr>
              <w:t xml:space="preserve">inancial </w:t>
            </w:r>
          </w:p>
          <w:p w14:paraId="7E2BC51C" w14:textId="3A9113D9" w:rsidR="0041050F"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r</w:t>
            </w:r>
            <w:r w:rsidR="0041050F" w:rsidRPr="00FD0F20">
              <w:rPr>
                <w:rFonts w:ascii="Arial" w:hAnsi="Arial" w:cs="Arial"/>
                <w:b/>
                <w:bCs/>
                <w:color w:val="000000" w:themeColor="text1"/>
                <w:spacing w:val="-4"/>
                <w:sz w:val="18"/>
                <w:szCs w:val="18"/>
                <w:lang w:val="en-GB" w:eastAsia="en-GB"/>
              </w:rPr>
              <w:t>isks</w:t>
            </w:r>
          </w:p>
          <w:p w14:paraId="7035B715"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eastAsia="en-GB"/>
              </w:rPr>
            </w:pPr>
            <w:proofErr w:type="gramStart"/>
            <w:r w:rsidRPr="00FD0F20">
              <w:rPr>
                <w:rFonts w:ascii="Arial" w:hAnsi="Arial" w:cs="Arial"/>
                <w:b/>
                <w:bCs/>
                <w:color w:val="000000" w:themeColor="text1"/>
                <w:spacing w:val="-4"/>
                <w:sz w:val="18"/>
                <w:szCs w:val="18"/>
                <w:lang w:eastAsia="en-GB"/>
              </w:rPr>
              <w:t>Thousand</w:t>
            </w:r>
            <w:proofErr w:type="gramEnd"/>
            <w:r w:rsidRPr="00FD0F20">
              <w:rPr>
                <w:rFonts w:ascii="Arial" w:hAnsi="Arial" w:cs="Arial"/>
                <w:b/>
                <w:bCs/>
                <w:color w:val="000000" w:themeColor="text1"/>
                <w:spacing w:val="-4"/>
                <w:sz w:val="18"/>
                <w:szCs w:val="18"/>
                <w:lang w:eastAsia="en-GB"/>
              </w:rPr>
              <w:t xml:space="preserve"> </w:t>
            </w:r>
          </w:p>
          <w:p w14:paraId="57BDA0D5"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eastAsia="en-GB"/>
              </w:rPr>
              <w:t>Baht</w:t>
            </w:r>
          </w:p>
        </w:tc>
        <w:tc>
          <w:tcPr>
            <w:tcW w:w="1406" w:type="dxa"/>
            <w:tcBorders>
              <w:bottom w:val="single" w:sz="4" w:space="0" w:color="auto"/>
            </w:tcBorders>
            <w:noWrap/>
            <w:vAlign w:val="bottom"/>
            <w:hideMark/>
          </w:tcPr>
          <w:p w14:paraId="20CFDD21"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Total</w:t>
            </w:r>
          </w:p>
          <w:p w14:paraId="6162F4FB"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 xml:space="preserve">Thousand </w:t>
            </w:r>
          </w:p>
          <w:p w14:paraId="2C5D31A7" w14:textId="77777777" w:rsidR="0041050F" w:rsidRPr="00FD0F20" w:rsidRDefault="0041050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cs/>
                <w:lang w:val="en-GB" w:eastAsia="en-GB"/>
              </w:rPr>
            </w:pPr>
            <w:r w:rsidRPr="00FD0F20">
              <w:rPr>
                <w:rFonts w:ascii="Arial" w:hAnsi="Arial" w:cs="Arial"/>
                <w:b/>
                <w:bCs/>
                <w:color w:val="000000" w:themeColor="text1"/>
                <w:spacing w:val="-4"/>
                <w:sz w:val="18"/>
                <w:szCs w:val="18"/>
                <w:lang w:val="en-GB" w:eastAsia="en-GB"/>
              </w:rPr>
              <w:t>Baht</w:t>
            </w:r>
          </w:p>
        </w:tc>
      </w:tr>
      <w:tr w:rsidR="0041050F" w:rsidRPr="00FD0F20" w14:paraId="4012EA24" w14:textId="77777777" w:rsidTr="00647074">
        <w:tc>
          <w:tcPr>
            <w:cnfStyle w:val="001000000000" w:firstRow="0" w:lastRow="0" w:firstColumn="1" w:lastColumn="0" w:oddVBand="0" w:evenVBand="0" w:oddHBand="0" w:evenHBand="0" w:firstRowFirstColumn="0" w:firstRowLastColumn="0" w:lastRowFirstColumn="0" w:lastRowLastColumn="0"/>
            <w:tcW w:w="2853" w:type="dxa"/>
            <w:tcBorders>
              <w:top w:val="single" w:sz="4" w:space="0" w:color="auto"/>
            </w:tcBorders>
            <w:noWrap/>
          </w:tcPr>
          <w:p w14:paraId="466D1D91" w14:textId="77777777" w:rsidR="0041050F" w:rsidRPr="00FD0F20" w:rsidRDefault="0041050F" w:rsidP="00FF1E0D">
            <w:pPr>
              <w:ind w:left="67" w:right="-69" w:hanging="139"/>
              <w:contextualSpacing/>
              <w:rPr>
                <w:rFonts w:ascii="Arial" w:hAnsi="Arial" w:cs="Arial"/>
                <w:color w:val="000000" w:themeColor="text1"/>
                <w:spacing w:val="-4"/>
                <w:sz w:val="18"/>
                <w:szCs w:val="18"/>
                <w:cs/>
                <w:lang w:val="en-GB" w:eastAsia="en-GB"/>
              </w:rPr>
            </w:pPr>
          </w:p>
        </w:tc>
        <w:tc>
          <w:tcPr>
            <w:tcW w:w="1235" w:type="dxa"/>
            <w:tcBorders>
              <w:top w:val="single" w:sz="4" w:space="0" w:color="auto"/>
            </w:tcBorders>
            <w:noWrap/>
          </w:tcPr>
          <w:p w14:paraId="63140FF3"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299" w:type="dxa"/>
            <w:tcBorders>
              <w:top w:val="single" w:sz="4" w:space="0" w:color="auto"/>
            </w:tcBorders>
            <w:noWrap/>
          </w:tcPr>
          <w:p w14:paraId="13B4DA09"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296" w:type="dxa"/>
            <w:tcBorders>
              <w:top w:val="single" w:sz="4" w:space="0" w:color="auto"/>
            </w:tcBorders>
            <w:noWrap/>
          </w:tcPr>
          <w:p w14:paraId="1C1D4F4F"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382" w:type="dxa"/>
            <w:tcBorders>
              <w:top w:val="single" w:sz="4" w:space="0" w:color="auto"/>
            </w:tcBorders>
            <w:noWrap/>
          </w:tcPr>
          <w:p w14:paraId="2B783A7B"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406" w:type="dxa"/>
            <w:tcBorders>
              <w:top w:val="single" w:sz="4" w:space="0" w:color="auto"/>
            </w:tcBorders>
            <w:noWrap/>
          </w:tcPr>
          <w:p w14:paraId="3E683DAD"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r>
      <w:tr w:rsidR="0041050F" w:rsidRPr="00FD0F20" w14:paraId="48ED2A89"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30AD4E2E" w14:textId="75C88685" w:rsidR="0041050F" w:rsidRPr="00FD0F20" w:rsidRDefault="0041050F"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color w:val="000000" w:themeColor="text1"/>
                <w:spacing w:val="-4"/>
                <w:sz w:val="18"/>
                <w:szCs w:val="18"/>
                <w:lang w:val="en-GB" w:eastAsia="en-GB"/>
              </w:rPr>
              <w:t>Reinsurance contracts held</w:t>
            </w:r>
          </w:p>
        </w:tc>
        <w:tc>
          <w:tcPr>
            <w:tcW w:w="1235" w:type="dxa"/>
            <w:noWrap/>
            <w:vAlign w:val="bottom"/>
          </w:tcPr>
          <w:p w14:paraId="039D1228"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eastAsia="en-GB"/>
              </w:rPr>
            </w:pPr>
          </w:p>
        </w:tc>
        <w:tc>
          <w:tcPr>
            <w:tcW w:w="1299" w:type="dxa"/>
            <w:noWrap/>
            <w:vAlign w:val="bottom"/>
          </w:tcPr>
          <w:p w14:paraId="3BCE3B09"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296" w:type="dxa"/>
            <w:noWrap/>
            <w:vAlign w:val="bottom"/>
          </w:tcPr>
          <w:p w14:paraId="71BB8C14"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382" w:type="dxa"/>
            <w:noWrap/>
            <w:vAlign w:val="bottom"/>
          </w:tcPr>
          <w:p w14:paraId="42F9C3DE"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406" w:type="dxa"/>
            <w:noWrap/>
            <w:vAlign w:val="bottom"/>
          </w:tcPr>
          <w:p w14:paraId="02DBE502" w14:textId="77777777" w:rsidR="0041050F" w:rsidRPr="00FD0F20" w:rsidRDefault="0041050F"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r>
      <w:tr w:rsidR="008409F9" w:rsidRPr="00FD0F20" w14:paraId="1E09CAB0"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D859513" w14:textId="119E336B" w:rsidR="008409F9" w:rsidRPr="00FD0F20" w:rsidRDefault="008409F9"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rPr>
              <w:t>Beginning balance of reinsurance contract assets</w:t>
            </w:r>
          </w:p>
        </w:tc>
        <w:tc>
          <w:tcPr>
            <w:tcW w:w="1235" w:type="dxa"/>
            <w:noWrap/>
            <w:vAlign w:val="bottom"/>
          </w:tcPr>
          <w:p w14:paraId="18B4D970" w14:textId="01419A23"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val="en-GB" w:eastAsia="en-GB"/>
              </w:rPr>
            </w:pPr>
            <w:r w:rsidRPr="00FD0F20">
              <w:rPr>
                <w:rFonts w:ascii="Arial" w:eastAsia="Cordia New" w:hAnsi="Arial" w:cs="Arial"/>
                <w:color w:val="000000"/>
                <w:spacing w:val="-4"/>
                <w:sz w:val="18"/>
                <w:szCs w:val="18"/>
                <w:cs/>
                <w:lang w:val="en-GB" w:eastAsia="en-GB"/>
              </w:rPr>
              <w:t>(69</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269)</w:t>
            </w:r>
          </w:p>
        </w:tc>
        <w:tc>
          <w:tcPr>
            <w:tcW w:w="1299" w:type="dxa"/>
            <w:noWrap/>
            <w:vAlign w:val="bottom"/>
          </w:tcPr>
          <w:p w14:paraId="6D0667DD" w14:textId="4CC2EC22"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cs/>
                <w:lang w:val="en-GB" w:eastAsia="en-GB"/>
              </w:rPr>
              <w:t>541</w:t>
            </w:r>
          </w:p>
        </w:tc>
        <w:tc>
          <w:tcPr>
            <w:tcW w:w="1296" w:type="dxa"/>
            <w:noWrap/>
            <w:vAlign w:val="bottom"/>
          </w:tcPr>
          <w:p w14:paraId="29CB82BF" w14:textId="6CE9AFC3"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309,080</w:t>
            </w:r>
          </w:p>
        </w:tc>
        <w:tc>
          <w:tcPr>
            <w:tcW w:w="1382" w:type="dxa"/>
            <w:noWrap/>
            <w:vAlign w:val="bottom"/>
          </w:tcPr>
          <w:p w14:paraId="7F639DCB" w14:textId="5C08C838"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cs/>
                <w:lang w:val="en-GB" w:eastAsia="en-GB"/>
              </w:rPr>
              <w:t>9</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946</w:t>
            </w:r>
          </w:p>
        </w:tc>
        <w:tc>
          <w:tcPr>
            <w:tcW w:w="1406" w:type="dxa"/>
            <w:noWrap/>
            <w:vAlign w:val="bottom"/>
          </w:tcPr>
          <w:p w14:paraId="2BA96EBB" w14:textId="57F5FA43"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250,298</w:t>
            </w:r>
          </w:p>
        </w:tc>
      </w:tr>
      <w:tr w:rsidR="008409F9" w:rsidRPr="00FD0F20" w14:paraId="533888F7"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6E497119" w14:textId="11D20B29" w:rsidR="008409F9" w:rsidRPr="00FD0F20" w:rsidRDefault="008409F9"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rPr>
              <w:t>Beginning balance of reinsurance contract liabilities</w:t>
            </w:r>
          </w:p>
        </w:tc>
        <w:tc>
          <w:tcPr>
            <w:tcW w:w="1235" w:type="dxa"/>
            <w:tcBorders>
              <w:bottom w:val="single" w:sz="4" w:space="0" w:color="auto"/>
            </w:tcBorders>
            <w:noWrap/>
            <w:vAlign w:val="bottom"/>
          </w:tcPr>
          <w:p w14:paraId="1284AED7" w14:textId="128EC81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cs/>
                <w:lang w:val="en-GB" w:eastAsia="en-GB"/>
              </w:rPr>
              <w:t>(9</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080)</w:t>
            </w:r>
          </w:p>
        </w:tc>
        <w:tc>
          <w:tcPr>
            <w:tcW w:w="1299" w:type="dxa"/>
            <w:tcBorders>
              <w:bottom w:val="single" w:sz="4" w:space="0" w:color="auto"/>
            </w:tcBorders>
            <w:noWrap/>
            <w:vAlign w:val="bottom"/>
          </w:tcPr>
          <w:p w14:paraId="0734312C" w14:textId="0A9ED57A"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eastAsia="en-GB"/>
              </w:rPr>
            </w:pPr>
            <w:r w:rsidRPr="00FD0F20">
              <w:rPr>
                <w:rFonts w:ascii="Arial" w:eastAsia="Cordia New" w:hAnsi="Arial" w:cs="Arial"/>
                <w:color w:val="000000"/>
                <w:spacing w:val="-4"/>
                <w:sz w:val="18"/>
                <w:szCs w:val="18"/>
                <w:lang w:val="en-GB" w:eastAsia="en-GB"/>
              </w:rPr>
              <w:t>5</w:t>
            </w:r>
          </w:p>
        </w:tc>
        <w:tc>
          <w:tcPr>
            <w:tcW w:w="1296" w:type="dxa"/>
            <w:tcBorders>
              <w:bottom w:val="single" w:sz="4" w:space="0" w:color="auto"/>
            </w:tcBorders>
            <w:noWrap/>
            <w:vAlign w:val="bottom"/>
          </w:tcPr>
          <w:p w14:paraId="784F07E6" w14:textId="0A7068DD"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(39,250)</w:t>
            </w:r>
          </w:p>
        </w:tc>
        <w:tc>
          <w:tcPr>
            <w:tcW w:w="1382" w:type="dxa"/>
            <w:tcBorders>
              <w:bottom w:val="single" w:sz="4" w:space="0" w:color="auto"/>
            </w:tcBorders>
            <w:noWrap/>
            <w:vAlign w:val="bottom"/>
          </w:tcPr>
          <w:p w14:paraId="0AEEF520" w14:textId="15739AF6"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val="en-GB" w:eastAsia="en-GB"/>
              </w:rPr>
            </w:pPr>
            <w:r w:rsidRPr="00FD0F20">
              <w:rPr>
                <w:rFonts w:ascii="Arial" w:eastAsia="Cordia New" w:hAnsi="Arial" w:cs="Arial"/>
                <w:color w:val="000000"/>
                <w:spacing w:val="-4"/>
                <w:sz w:val="18"/>
                <w:szCs w:val="18"/>
                <w:cs/>
                <w:lang w:val="en-GB" w:eastAsia="en-GB"/>
              </w:rPr>
              <w:t>1</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108</w:t>
            </w:r>
          </w:p>
        </w:tc>
        <w:tc>
          <w:tcPr>
            <w:tcW w:w="1406" w:type="dxa"/>
            <w:tcBorders>
              <w:bottom w:val="single" w:sz="4" w:space="0" w:color="auto"/>
            </w:tcBorders>
            <w:noWrap/>
            <w:vAlign w:val="bottom"/>
          </w:tcPr>
          <w:p w14:paraId="0C3E75C4" w14:textId="0F0C9D72"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(47,217)</w:t>
            </w:r>
          </w:p>
        </w:tc>
      </w:tr>
      <w:tr w:rsidR="008409F9" w:rsidRPr="00FD0F20" w14:paraId="69BBF4DA"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54CD4BC" w14:textId="77777777" w:rsidR="008409F9" w:rsidRPr="00FD0F20" w:rsidRDefault="008409F9" w:rsidP="00FF1E0D">
            <w:pPr>
              <w:ind w:left="67" w:right="-69" w:hanging="139"/>
              <w:contextualSpacing/>
              <w:rPr>
                <w:rFonts w:ascii="Arial" w:hAnsi="Arial" w:cs="Arial"/>
                <w:color w:val="000000" w:themeColor="text1"/>
                <w:spacing w:val="-4"/>
                <w:sz w:val="18"/>
                <w:szCs w:val="18"/>
                <w:lang w:val="en-GB" w:eastAsia="en-GB"/>
              </w:rPr>
            </w:pPr>
          </w:p>
        </w:tc>
        <w:tc>
          <w:tcPr>
            <w:tcW w:w="1235" w:type="dxa"/>
            <w:tcBorders>
              <w:top w:val="single" w:sz="4" w:space="0" w:color="auto"/>
            </w:tcBorders>
            <w:noWrap/>
            <w:vAlign w:val="bottom"/>
          </w:tcPr>
          <w:p w14:paraId="3F89F5C1"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cs/>
                <w:lang w:val="en-GB" w:eastAsia="en-GB"/>
              </w:rPr>
            </w:pPr>
          </w:p>
        </w:tc>
        <w:tc>
          <w:tcPr>
            <w:tcW w:w="1299" w:type="dxa"/>
            <w:tcBorders>
              <w:top w:val="single" w:sz="4" w:space="0" w:color="auto"/>
            </w:tcBorders>
            <w:noWrap/>
            <w:vAlign w:val="bottom"/>
          </w:tcPr>
          <w:p w14:paraId="2AA5D591"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6" w:type="dxa"/>
            <w:tcBorders>
              <w:top w:val="single" w:sz="4" w:space="0" w:color="auto"/>
            </w:tcBorders>
            <w:noWrap/>
            <w:vAlign w:val="bottom"/>
          </w:tcPr>
          <w:p w14:paraId="36FED718"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cs/>
                <w:lang w:val="en-GB" w:eastAsia="en-GB"/>
              </w:rPr>
            </w:pPr>
          </w:p>
        </w:tc>
        <w:tc>
          <w:tcPr>
            <w:tcW w:w="1382" w:type="dxa"/>
            <w:tcBorders>
              <w:top w:val="single" w:sz="4" w:space="0" w:color="auto"/>
            </w:tcBorders>
            <w:noWrap/>
            <w:vAlign w:val="bottom"/>
          </w:tcPr>
          <w:p w14:paraId="698E8F21"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406" w:type="dxa"/>
            <w:tcBorders>
              <w:top w:val="single" w:sz="4" w:space="0" w:color="auto"/>
            </w:tcBorders>
            <w:noWrap/>
            <w:vAlign w:val="bottom"/>
          </w:tcPr>
          <w:p w14:paraId="1D15D5E8"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r>
      <w:tr w:rsidR="008409F9" w:rsidRPr="00FD0F20" w14:paraId="24CFEA54"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6533217B" w14:textId="575D5A00" w:rsidR="008409F9" w:rsidRPr="00FD0F20" w:rsidRDefault="008409F9" w:rsidP="00FF1E0D">
            <w:pPr>
              <w:ind w:left="67" w:right="-69" w:hanging="139"/>
              <w:contextualSpacing/>
              <w:rPr>
                <w:rFonts w:ascii="Arial" w:hAnsi="Arial" w:cs="Arial"/>
                <w:color w:val="000000" w:themeColor="text1"/>
                <w:spacing w:val="-4"/>
                <w:sz w:val="18"/>
                <w:szCs w:val="18"/>
                <w:lang w:val="en-GB" w:eastAsia="en-GB"/>
              </w:rPr>
            </w:pPr>
            <w:r w:rsidRPr="00FD0F20">
              <w:rPr>
                <w:rFonts w:ascii="Arial" w:hAnsi="Arial" w:cs="Arial"/>
                <w:color w:val="000000" w:themeColor="text1"/>
                <w:spacing w:val="-4"/>
                <w:sz w:val="18"/>
                <w:szCs w:val="18"/>
                <w:lang w:val="en-GB" w:eastAsia="en-GB"/>
              </w:rPr>
              <w:t>Net beginning balance</w:t>
            </w:r>
          </w:p>
        </w:tc>
        <w:tc>
          <w:tcPr>
            <w:tcW w:w="1235" w:type="dxa"/>
            <w:tcBorders>
              <w:bottom w:val="single" w:sz="4" w:space="0" w:color="auto"/>
            </w:tcBorders>
            <w:noWrap/>
            <w:vAlign w:val="bottom"/>
          </w:tcPr>
          <w:p w14:paraId="7598649D" w14:textId="7200DC3A"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eastAsia="en-GB"/>
              </w:rPr>
            </w:pPr>
            <w:r w:rsidRPr="00FD0F20">
              <w:rPr>
                <w:rFonts w:ascii="Arial" w:eastAsia="Cordia New" w:hAnsi="Arial" w:cs="Arial"/>
                <w:color w:val="000000"/>
                <w:spacing w:val="-4"/>
                <w:sz w:val="18"/>
                <w:szCs w:val="18"/>
                <w:cs/>
                <w:lang w:val="en-GB" w:eastAsia="en-GB"/>
              </w:rPr>
              <w:t>(78</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349)</w:t>
            </w:r>
          </w:p>
        </w:tc>
        <w:tc>
          <w:tcPr>
            <w:tcW w:w="1299" w:type="dxa"/>
            <w:tcBorders>
              <w:bottom w:val="single" w:sz="4" w:space="0" w:color="auto"/>
            </w:tcBorders>
            <w:noWrap/>
            <w:vAlign w:val="bottom"/>
          </w:tcPr>
          <w:p w14:paraId="7258E1AE" w14:textId="260D97A8"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val="en-GB" w:eastAsia="en-GB"/>
              </w:rPr>
              <w:t>546</w:t>
            </w:r>
          </w:p>
        </w:tc>
        <w:tc>
          <w:tcPr>
            <w:tcW w:w="1296" w:type="dxa"/>
            <w:tcBorders>
              <w:bottom w:val="single" w:sz="4" w:space="0" w:color="auto"/>
            </w:tcBorders>
            <w:noWrap/>
            <w:vAlign w:val="bottom"/>
          </w:tcPr>
          <w:p w14:paraId="56D6B9C9" w14:textId="727FC1CC"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eastAsia="en-GB"/>
              </w:rPr>
            </w:pPr>
            <w:r w:rsidRPr="00FD0F20">
              <w:rPr>
                <w:rFonts w:ascii="Arial" w:eastAsia="Cordia New" w:hAnsi="Arial" w:cs="Arial"/>
                <w:color w:val="000000"/>
                <w:spacing w:val="-4"/>
                <w:sz w:val="18"/>
                <w:szCs w:val="18"/>
                <w:lang w:val="en-GB" w:eastAsia="en-GB"/>
              </w:rPr>
              <w:t>269,830</w:t>
            </w:r>
          </w:p>
        </w:tc>
        <w:tc>
          <w:tcPr>
            <w:tcW w:w="1382" w:type="dxa"/>
            <w:tcBorders>
              <w:bottom w:val="single" w:sz="4" w:space="0" w:color="auto"/>
            </w:tcBorders>
            <w:noWrap/>
            <w:vAlign w:val="bottom"/>
          </w:tcPr>
          <w:p w14:paraId="06A22B51" w14:textId="2A3AB109"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val="en-GB" w:eastAsia="en-GB"/>
              </w:rPr>
              <w:t>11,054</w:t>
            </w:r>
          </w:p>
        </w:tc>
        <w:tc>
          <w:tcPr>
            <w:tcW w:w="1406" w:type="dxa"/>
            <w:tcBorders>
              <w:bottom w:val="single" w:sz="4" w:space="0" w:color="auto"/>
            </w:tcBorders>
            <w:noWrap/>
            <w:vAlign w:val="bottom"/>
          </w:tcPr>
          <w:p w14:paraId="166466FE" w14:textId="28A67EE9"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203,081</w:t>
            </w:r>
          </w:p>
        </w:tc>
      </w:tr>
      <w:tr w:rsidR="008409F9" w:rsidRPr="00FD0F20" w14:paraId="4F48CF47"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D9FAAE4" w14:textId="77777777" w:rsidR="008409F9" w:rsidRPr="00FD0F20" w:rsidRDefault="008409F9" w:rsidP="00FF1E0D">
            <w:pPr>
              <w:ind w:left="67" w:right="-69" w:hanging="139"/>
              <w:contextualSpacing/>
              <w:rPr>
                <w:rFonts w:ascii="Arial" w:hAnsi="Arial" w:cs="Arial"/>
                <w:color w:val="000000" w:themeColor="text1"/>
                <w:spacing w:val="-4"/>
                <w:sz w:val="18"/>
                <w:szCs w:val="18"/>
                <w:lang w:val="en-GB" w:eastAsia="en-GB"/>
              </w:rPr>
            </w:pPr>
          </w:p>
        </w:tc>
        <w:tc>
          <w:tcPr>
            <w:tcW w:w="1235" w:type="dxa"/>
            <w:tcBorders>
              <w:top w:val="single" w:sz="4" w:space="0" w:color="auto"/>
            </w:tcBorders>
            <w:noWrap/>
            <w:vAlign w:val="bottom"/>
          </w:tcPr>
          <w:p w14:paraId="016BC553"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9" w:type="dxa"/>
            <w:tcBorders>
              <w:top w:val="single" w:sz="4" w:space="0" w:color="auto"/>
            </w:tcBorders>
            <w:noWrap/>
            <w:vAlign w:val="bottom"/>
          </w:tcPr>
          <w:p w14:paraId="1E7DA220"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6" w:type="dxa"/>
            <w:tcBorders>
              <w:top w:val="single" w:sz="4" w:space="0" w:color="auto"/>
            </w:tcBorders>
            <w:noWrap/>
            <w:vAlign w:val="bottom"/>
          </w:tcPr>
          <w:p w14:paraId="54C1561B"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382" w:type="dxa"/>
            <w:tcBorders>
              <w:top w:val="single" w:sz="4" w:space="0" w:color="auto"/>
            </w:tcBorders>
            <w:noWrap/>
            <w:vAlign w:val="bottom"/>
          </w:tcPr>
          <w:p w14:paraId="18111CCB"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406" w:type="dxa"/>
            <w:tcBorders>
              <w:top w:val="single" w:sz="4" w:space="0" w:color="auto"/>
            </w:tcBorders>
            <w:noWrap/>
            <w:vAlign w:val="bottom"/>
          </w:tcPr>
          <w:p w14:paraId="638A64C5"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cs/>
                <w:lang w:val="en-GB" w:eastAsia="en-GB"/>
              </w:rPr>
            </w:pPr>
          </w:p>
        </w:tc>
      </w:tr>
      <w:tr w:rsidR="008409F9" w:rsidRPr="00FD0F20" w14:paraId="533A0436"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390B4455" w14:textId="73C07710" w:rsidR="008409F9" w:rsidRPr="00FD0F20" w:rsidRDefault="008409F9"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color w:val="000000" w:themeColor="text1"/>
                <w:spacing w:val="-4"/>
                <w:sz w:val="18"/>
                <w:szCs w:val="18"/>
                <w:lang w:val="en-GB" w:eastAsia="en-GB"/>
              </w:rPr>
              <w:t>Net revenue (expenses) from reinsurance contract held</w:t>
            </w:r>
          </w:p>
        </w:tc>
        <w:tc>
          <w:tcPr>
            <w:tcW w:w="1235" w:type="dxa"/>
            <w:noWrap/>
            <w:vAlign w:val="bottom"/>
          </w:tcPr>
          <w:p w14:paraId="004945A1"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299" w:type="dxa"/>
            <w:noWrap/>
            <w:vAlign w:val="bottom"/>
          </w:tcPr>
          <w:p w14:paraId="1600CF50"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p>
        </w:tc>
        <w:tc>
          <w:tcPr>
            <w:tcW w:w="1296" w:type="dxa"/>
            <w:noWrap/>
            <w:vAlign w:val="bottom"/>
          </w:tcPr>
          <w:p w14:paraId="381DEEC8"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382" w:type="dxa"/>
            <w:noWrap/>
            <w:vAlign w:val="bottom"/>
          </w:tcPr>
          <w:p w14:paraId="6F5E31C5"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406" w:type="dxa"/>
            <w:noWrap/>
            <w:vAlign w:val="bottom"/>
          </w:tcPr>
          <w:p w14:paraId="0BA8510D"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val="en-GB" w:eastAsia="en-GB"/>
              </w:rPr>
            </w:pPr>
          </w:p>
        </w:tc>
      </w:tr>
      <w:tr w:rsidR="008409F9" w:rsidRPr="00FD0F20" w14:paraId="318059C6"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5F575AA7" w14:textId="0977C4C3" w:rsidR="008409F9" w:rsidRPr="00FD0F20" w:rsidRDefault="008409F9"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rPr>
              <w:t>Reinsurance expenses</w:t>
            </w:r>
          </w:p>
        </w:tc>
        <w:tc>
          <w:tcPr>
            <w:tcW w:w="1235" w:type="dxa"/>
            <w:noWrap/>
            <w:vAlign w:val="bottom"/>
          </w:tcPr>
          <w:p w14:paraId="353DB14E" w14:textId="165F85EA"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cs/>
                <w:lang w:val="en-GB" w:eastAsia="en-GB"/>
              </w:rPr>
              <w:t>(190</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41</w:t>
            </w:r>
            <w:r w:rsidRPr="00FD0F20">
              <w:rPr>
                <w:rFonts w:ascii="Arial" w:eastAsia="Cordia New" w:hAnsi="Arial" w:cs="Arial"/>
                <w:color w:val="000000"/>
                <w:spacing w:val="-4"/>
                <w:sz w:val="18"/>
                <w:szCs w:val="18"/>
                <w:lang w:val="en-GB" w:eastAsia="en-GB"/>
              </w:rPr>
              <w:t>8</w:t>
            </w:r>
            <w:r w:rsidRPr="00FD0F20">
              <w:rPr>
                <w:rFonts w:ascii="Arial" w:eastAsia="Cordia New" w:hAnsi="Arial" w:cs="Arial"/>
                <w:color w:val="000000"/>
                <w:spacing w:val="-4"/>
                <w:sz w:val="18"/>
                <w:szCs w:val="18"/>
                <w:cs/>
                <w:lang w:val="en-GB" w:eastAsia="en-GB"/>
              </w:rPr>
              <w:t>)</w:t>
            </w:r>
          </w:p>
        </w:tc>
        <w:tc>
          <w:tcPr>
            <w:tcW w:w="1299" w:type="dxa"/>
            <w:noWrap/>
            <w:vAlign w:val="bottom"/>
          </w:tcPr>
          <w:p w14:paraId="1AC7C1C0" w14:textId="69A1309B"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val="en-GB" w:eastAsia="en-GB"/>
              </w:rPr>
              <w:t>-</w:t>
            </w:r>
          </w:p>
        </w:tc>
        <w:tc>
          <w:tcPr>
            <w:tcW w:w="1296" w:type="dxa"/>
            <w:noWrap/>
            <w:vAlign w:val="bottom"/>
          </w:tcPr>
          <w:p w14:paraId="7C609001" w14:textId="67D298E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382" w:type="dxa"/>
            <w:noWrap/>
            <w:vAlign w:val="bottom"/>
          </w:tcPr>
          <w:p w14:paraId="1F816B7A" w14:textId="1540B3A8"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406" w:type="dxa"/>
            <w:noWrap/>
            <w:vAlign w:val="bottom"/>
          </w:tcPr>
          <w:p w14:paraId="4304FD90" w14:textId="6E38F06C"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val="en-GB" w:eastAsia="en-GB"/>
              </w:rPr>
            </w:pPr>
            <w:r w:rsidRPr="00FD0F20">
              <w:rPr>
                <w:rFonts w:ascii="Arial" w:eastAsia="Cordia New" w:hAnsi="Arial" w:cs="Arial"/>
                <w:color w:val="000000"/>
                <w:spacing w:val="-4"/>
                <w:sz w:val="18"/>
                <w:szCs w:val="18"/>
                <w:cs/>
                <w:lang w:val="en-GB" w:eastAsia="en-GB"/>
              </w:rPr>
              <w:t>(190</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41</w:t>
            </w:r>
            <w:r w:rsidRPr="00FD0F20">
              <w:rPr>
                <w:rFonts w:ascii="Arial" w:eastAsia="Cordia New" w:hAnsi="Arial" w:cs="Arial"/>
                <w:color w:val="000000"/>
                <w:spacing w:val="-4"/>
                <w:sz w:val="18"/>
                <w:szCs w:val="18"/>
                <w:lang w:val="en-GB" w:eastAsia="en-GB"/>
              </w:rPr>
              <w:t>8</w:t>
            </w:r>
            <w:r w:rsidRPr="00FD0F20">
              <w:rPr>
                <w:rFonts w:ascii="Arial" w:eastAsia="Cordia New" w:hAnsi="Arial" w:cs="Arial"/>
                <w:color w:val="000000"/>
                <w:spacing w:val="-4"/>
                <w:sz w:val="18"/>
                <w:szCs w:val="18"/>
                <w:cs/>
                <w:lang w:val="en-GB" w:eastAsia="en-GB"/>
              </w:rPr>
              <w:t>)</w:t>
            </w:r>
          </w:p>
        </w:tc>
      </w:tr>
      <w:tr w:rsidR="008409F9" w:rsidRPr="00FD0F20" w14:paraId="68842581"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70124C5" w14:textId="309FAF24" w:rsidR="008409F9" w:rsidRPr="00FD0F20" w:rsidRDefault="008409F9"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bidi="th-TH"/>
              </w:rPr>
              <w:t>Incurred claim recovered from reinsurance</w:t>
            </w:r>
          </w:p>
        </w:tc>
        <w:tc>
          <w:tcPr>
            <w:tcW w:w="1235" w:type="dxa"/>
            <w:noWrap/>
            <w:vAlign w:val="bottom"/>
          </w:tcPr>
          <w:p w14:paraId="21EC4AE9" w14:textId="196C4883"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299" w:type="dxa"/>
            <w:noWrap/>
            <w:vAlign w:val="bottom"/>
          </w:tcPr>
          <w:p w14:paraId="0102845C" w14:textId="6A268501"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val="en-GB" w:eastAsia="en-GB"/>
              </w:rPr>
              <w:t>-</w:t>
            </w:r>
          </w:p>
        </w:tc>
        <w:tc>
          <w:tcPr>
            <w:tcW w:w="1296" w:type="dxa"/>
            <w:noWrap/>
            <w:vAlign w:val="bottom"/>
          </w:tcPr>
          <w:p w14:paraId="589C5FA0" w14:textId="62C97923"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1,012,238</w:t>
            </w:r>
          </w:p>
        </w:tc>
        <w:tc>
          <w:tcPr>
            <w:tcW w:w="1382" w:type="dxa"/>
            <w:noWrap/>
            <w:vAlign w:val="bottom"/>
          </w:tcPr>
          <w:p w14:paraId="020D670B" w14:textId="663924A1"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90,009</w:t>
            </w:r>
          </w:p>
        </w:tc>
        <w:tc>
          <w:tcPr>
            <w:tcW w:w="1406" w:type="dxa"/>
            <w:noWrap/>
            <w:vAlign w:val="bottom"/>
          </w:tcPr>
          <w:p w14:paraId="5736B32A" w14:textId="393F2A6D"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val="en-GB" w:eastAsia="en-GB"/>
              </w:rPr>
              <w:t>1,102,247</w:t>
            </w:r>
          </w:p>
        </w:tc>
      </w:tr>
      <w:tr w:rsidR="008409F9" w:rsidRPr="00FD0F20" w14:paraId="3720CD1E"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214AFAA" w14:textId="2B75D113" w:rsidR="008409F9" w:rsidRPr="00FD0F20" w:rsidRDefault="008409F9" w:rsidP="00FF1E0D">
            <w:pPr>
              <w:ind w:left="67" w:right="-69" w:hanging="139"/>
              <w:contextualSpacing/>
              <w:rPr>
                <w:rFonts w:ascii="Arial" w:hAnsi="Arial" w:cs="Arial"/>
                <w:b w:val="0"/>
                <w:bCs w:val="0"/>
                <w:color w:val="000000" w:themeColor="text1"/>
                <w:spacing w:val="-4"/>
                <w:sz w:val="18"/>
                <w:szCs w:val="18"/>
                <w:lang w:val="en-GB" w:eastAsia="en-GB" w:bidi="th-TH"/>
              </w:rPr>
            </w:pPr>
            <w:r w:rsidRPr="00FD0F20">
              <w:rPr>
                <w:rFonts w:ascii="Arial" w:hAnsi="Arial" w:cs="Arial"/>
                <w:b w:val="0"/>
                <w:bCs w:val="0"/>
                <w:color w:val="000000" w:themeColor="text1"/>
                <w:spacing w:val="-4"/>
                <w:sz w:val="18"/>
                <w:szCs w:val="18"/>
                <w:lang w:val="en-GB" w:eastAsia="en-GB"/>
              </w:rPr>
              <w:t xml:space="preserve">Reversal of loss component, excluding changes in cash Flows to </w:t>
            </w:r>
            <w:proofErr w:type="spellStart"/>
            <w:r w:rsidRPr="00FD0F20">
              <w:rPr>
                <w:rFonts w:ascii="Arial" w:hAnsi="Arial" w:cs="Arial"/>
                <w:b w:val="0"/>
                <w:bCs w:val="0"/>
                <w:color w:val="000000" w:themeColor="text1"/>
                <w:spacing w:val="-4"/>
                <w:sz w:val="18"/>
                <w:szCs w:val="18"/>
                <w:lang w:val="en-GB" w:eastAsia="en-GB"/>
              </w:rPr>
              <w:t>fulfill</w:t>
            </w:r>
            <w:proofErr w:type="spellEnd"/>
            <w:r w:rsidRPr="00FD0F20">
              <w:rPr>
                <w:rFonts w:ascii="Arial" w:hAnsi="Arial" w:cs="Arial"/>
                <w:b w:val="0"/>
                <w:bCs w:val="0"/>
                <w:color w:val="000000" w:themeColor="text1"/>
                <w:spacing w:val="-4"/>
                <w:sz w:val="18"/>
                <w:szCs w:val="18"/>
                <w:lang w:val="en-GB" w:eastAsia="en-GB"/>
              </w:rPr>
              <w:t xml:space="preserve"> contractual obligations of reinsurance contracts held</w:t>
            </w:r>
          </w:p>
        </w:tc>
        <w:tc>
          <w:tcPr>
            <w:tcW w:w="1235" w:type="dxa"/>
            <w:noWrap/>
            <w:vAlign w:val="bottom"/>
          </w:tcPr>
          <w:p w14:paraId="2EA3D969" w14:textId="474B6DB1"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eastAsia="en-GB"/>
              </w:rPr>
              <w:t>-</w:t>
            </w:r>
          </w:p>
        </w:tc>
        <w:tc>
          <w:tcPr>
            <w:tcW w:w="1299" w:type="dxa"/>
            <w:noWrap/>
            <w:vAlign w:val="bottom"/>
          </w:tcPr>
          <w:p w14:paraId="5ED86403" w14:textId="33BBEDD4"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52</w:t>
            </w:r>
          </w:p>
        </w:tc>
        <w:tc>
          <w:tcPr>
            <w:tcW w:w="1296" w:type="dxa"/>
            <w:noWrap/>
            <w:vAlign w:val="bottom"/>
          </w:tcPr>
          <w:p w14:paraId="2E81C33F" w14:textId="4B9F9F4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val="en-GB" w:eastAsia="en-GB"/>
              </w:rPr>
              <w:t>-</w:t>
            </w:r>
          </w:p>
        </w:tc>
        <w:tc>
          <w:tcPr>
            <w:tcW w:w="1382" w:type="dxa"/>
            <w:noWrap/>
            <w:vAlign w:val="bottom"/>
          </w:tcPr>
          <w:p w14:paraId="432C20E7" w14:textId="45AE48A6"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406" w:type="dxa"/>
            <w:noWrap/>
            <w:vAlign w:val="bottom"/>
          </w:tcPr>
          <w:p w14:paraId="0EF70FAB" w14:textId="4A25EAAF"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val="en-GB" w:eastAsia="en-GB"/>
              </w:rPr>
            </w:pPr>
            <w:r w:rsidRPr="00FD0F20">
              <w:rPr>
                <w:rFonts w:ascii="Arial" w:eastAsia="Cordia New" w:hAnsi="Arial" w:cs="Arial"/>
                <w:color w:val="000000"/>
                <w:spacing w:val="-4"/>
                <w:sz w:val="18"/>
                <w:szCs w:val="18"/>
                <w:lang w:val="en-GB" w:eastAsia="en-GB"/>
              </w:rPr>
              <w:t>52</w:t>
            </w:r>
          </w:p>
        </w:tc>
      </w:tr>
      <w:tr w:rsidR="008409F9" w:rsidRPr="00FD0F20" w14:paraId="394EB431"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5F813882" w14:textId="1B637D97" w:rsidR="008409F9" w:rsidRPr="00FD0F20" w:rsidRDefault="008409F9"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rPr>
              <w:t>Impact of changes in the risk of the Insurer</w:t>
            </w:r>
          </w:p>
        </w:tc>
        <w:tc>
          <w:tcPr>
            <w:tcW w:w="1235" w:type="dxa"/>
            <w:tcBorders>
              <w:bottom w:val="single" w:sz="4" w:space="0" w:color="auto"/>
            </w:tcBorders>
            <w:noWrap/>
            <w:vAlign w:val="bottom"/>
          </w:tcPr>
          <w:p w14:paraId="7B61AD10" w14:textId="2BA9285F"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299" w:type="dxa"/>
            <w:tcBorders>
              <w:bottom w:val="single" w:sz="4" w:space="0" w:color="auto"/>
            </w:tcBorders>
            <w:noWrap/>
            <w:vAlign w:val="bottom"/>
          </w:tcPr>
          <w:p w14:paraId="6D3936D8" w14:textId="137E94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296" w:type="dxa"/>
            <w:tcBorders>
              <w:bottom w:val="single" w:sz="4" w:space="0" w:color="auto"/>
            </w:tcBorders>
            <w:noWrap/>
            <w:vAlign w:val="bottom"/>
          </w:tcPr>
          <w:p w14:paraId="46F9FC5F" w14:textId="7A12456F"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129</w:t>
            </w:r>
          </w:p>
        </w:tc>
        <w:tc>
          <w:tcPr>
            <w:tcW w:w="1382" w:type="dxa"/>
            <w:tcBorders>
              <w:bottom w:val="single" w:sz="4" w:space="0" w:color="auto"/>
            </w:tcBorders>
            <w:noWrap/>
            <w:vAlign w:val="bottom"/>
          </w:tcPr>
          <w:p w14:paraId="7F53A4BF" w14:textId="29FEB9F9"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406" w:type="dxa"/>
            <w:tcBorders>
              <w:bottom w:val="single" w:sz="4" w:space="0" w:color="auto"/>
            </w:tcBorders>
            <w:noWrap/>
            <w:vAlign w:val="bottom"/>
          </w:tcPr>
          <w:p w14:paraId="46E4243B" w14:textId="2C3148AB"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129</w:t>
            </w:r>
          </w:p>
        </w:tc>
      </w:tr>
      <w:tr w:rsidR="008409F9" w:rsidRPr="00FD0F20" w14:paraId="7C8AB17F"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A5DFC64" w14:textId="77777777" w:rsidR="008409F9" w:rsidRPr="00FD0F20" w:rsidRDefault="008409F9" w:rsidP="00FF1E0D">
            <w:pPr>
              <w:ind w:left="67" w:right="-69" w:hanging="139"/>
              <w:contextualSpacing/>
              <w:rPr>
                <w:rFonts w:ascii="Arial" w:hAnsi="Arial" w:cs="Arial"/>
                <w:color w:val="000000" w:themeColor="text1"/>
                <w:spacing w:val="-4"/>
                <w:sz w:val="18"/>
                <w:szCs w:val="18"/>
                <w:lang w:val="en-GB" w:eastAsia="en-GB"/>
              </w:rPr>
            </w:pPr>
          </w:p>
        </w:tc>
        <w:tc>
          <w:tcPr>
            <w:tcW w:w="1235" w:type="dxa"/>
            <w:tcBorders>
              <w:top w:val="single" w:sz="4" w:space="0" w:color="auto"/>
            </w:tcBorders>
            <w:noWrap/>
            <w:vAlign w:val="bottom"/>
          </w:tcPr>
          <w:p w14:paraId="22A84998"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9" w:type="dxa"/>
            <w:tcBorders>
              <w:top w:val="single" w:sz="4" w:space="0" w:color="auto"/>
            </w:tcBorders>
            <w:noWrap/>
            <w:vAlign w:val="bottom"/>
          </w:tcPr>
          <w:p w14:paraId="2D1C07B7"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6" w:type="dxa"/>
            <w:tcBorders>
              <w:top w:val="single" w:sz="4" w:space="0" w:color="auto"/>
            </w:tcBorders>
            <w:noWrap/>
            <w:vAlign w:val="bottom"/>
          </w:tcPr>
          <w:p w14:paraId="2760B380"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382" w:type="dxa"/>
            <w:tcBorders>
              <w:top w:val="single" w:sz="4" w:space="0" w:color="auto"/>
            </w:tcBorders>
            <w:noWrap/>
            <w:vAlign w:val="bottom"/>
          </w:tcPr>
          <w:p w14:paraId="43D2FBEF"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406" w:type="dxa"/>
            <w:tcBorders>
              <w:top w:val="single" w:sz="4" w:space="0" w:color="auto"/>
            </w:tcBorders>
            <w:noWrap/>
            <w:vAlign w:val="bottom"/>
          </w:tcPr>
          <w:p w14:paraId="1017CFC7" w14:textId="77777777"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r>
      <w:tr w:rsidR="008409F9" w:rsidRPr="00FD0F20" w14:paraId="76B3D488"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F824F44" w14:textId="5DEBC646" w:rsidR="008409F9" w:rsidRPr="00FD0F20" w:rsidRDefault="008409F9" w:rsidP="00FF1E0D">
            <w:pPr>
              <w:ind w:left="67" w:right="-69" w:hanging="139"/>
              <w:contextualSpacing/>
              <w:rPr>
                <w:rFonts w:ascii="Arial" w:hAnsi="Arial" w:cs="Arial"/>
                <w:color w:val="000000" w:themeColor="text1"/>
                <w:spacing w:val="-4"/>
                <w:sz w:val="18"/>
                <w:szCs w:val="18"/>
                <w:lang w:val="en-GB" w:eastAsia="en-GB"/>
              </w:rPr>
            </w:pPr>
            <w:r w:rsidRPr="00FD0F20">
              <w:rPr>
                <w:rFonts w:ascii="Arial" w:hAnsi="Arial" w:cs="Arial"/>
                <w:color w:val="000000" w:themeColor="text1"/>
                <w:spacing w:val="-4"/>
                <w:sz w:val="18"/>
                <w:szCs w:val="18"/>
                <w:lang w:val="en-GB" w:eastAsia="en-GB" w:bidi="th-TH"/>
              </w:rPr>
              <w:t>Net income (expenses) from reinsurance contracts held</w:t>
            </w:r>
          </w:p>
        </w:tc>
        <w:tc>
          <w:tcPr>
            <w:tcW w:w="1235" w:type="dxa"/>
            <w:tcBorders>
              <w:bottom w:val="single" w:sz="4" w:space="0" w:color="auto"/>
            </w:tcBorders>
            <w:noWrap/>
            <w:vAlign w:val="bottom"/>
          </w:tcPr>
          <w:p w14:paraId="6527B273" w14:textId="79BD9F56"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cs/>
                <w:lang w:val="en-GB" w:eastAsia="en-GB"/>
              </w:rPr>
              <w:t>(190</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41</w:t>
            </w:r>
            <w:r w:rsidRPr="00FD0F20">
              <w:rPr>
                <w:rFonts w:ascii="Arial" w:eastAsia="Cordia New" w:hAnsi="Arial" w:cs="Arial"/>
                <w:color w:val="000000"/>
                <w:spacing w:val="-4"/>
                <w:sz w:val="18"/>
                <w:szCs w:val="18"/>
                <w:lang w:val="en-GB" w:eastAsia="en-GB"/>
              </w:rPr>
              <w:t>8</w:t>
            </w:r>
            <w:r w:rsidRPr="00FD0F20">
              <w:rPr>
                <w:rFonts w:ascii="Arial" w:eastAsia="Cordia New" w:hAnsi="Arial" w:cs="Arial"/>
                <w:color w:val="000000"/>
                <w:spacing w:val="-4"/>
                <w:sz w:val="18"/>
                <w:szCs w:val="18"/>
                <w:cs/>
                <w:lang w:val="en-GB" w:eastAsia="en-GB"/>
              </w:rPr>
              <w:t>)</w:t>
            </w:r>
          </w:p>
        </w:tc>
        <w:tc>
          <w:tcPr>
            <w:tcW w:w="1299" w:type="dxa"/>
            <w:tcBorders>
              <w:bottom w:val="single" w:sz="4" w:space="0" w:color="auto"/>
            </w:tcBorders>
            <w:noWrap/>
            <w:vAlign w:val="bottom"/>
          </w:tcPr>
          <w:p w14:paraId="3EF5E24F" w14:textId="7A969090"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cs/>
                <w:lang w:val="en-GB" w:eastAsia="en-GB"/>
              </w:rPr>
              <w:t>5</w:t>
            </w:r>
            <w:r w:rsidRPr="00FD0F20">
              <w:rPr>
                <w:rFonts w:ascii="Arial" w:eastAsia="Cordia New" w:hAnsi="Arial" w:cs="Arial"/>
                <w:color w:val="000000"/>
                <w:spacing w:val="-4"/>
                <w:sz w:val="18"/>
                <w:szCs w:val="18"/>
                <w:lang w:val="en-GB" w:eastAsia="en-GB"/>
              </w:rPr>
              <w:t>2</w:t>
            </w:r>
          </w:p>
        </w:tc>
        <w:tc>
          <w:tcPr>
            <w:tcW w:w="1296" w:type="dxa"/>
            <w:tcBorders>
              <w:bottom w:val="single" w:sz="4" w:space="0" w:color="auto"/>
            </w:tcBorders>
            <w:noWrap/>
            <w:vAlign w:val="bottom"/>
          </w:tcPr>
          <w:p w14:paraId="79F7C630" w14:textId="7D34DAEC"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val="en-GB" w:eastAsia="en-GB"/>
              </w:rPr>
              <w:t>1,012,367</w:t>
            </w:r>
          </w:p>
        </w:tc>
        <w:tc>
          <w:tcPr>
            <w:tcW w:w="1382" w:type="dxa"/>
            <w:tcBorders>
              <w:bottom w:val="single" w:sz="4" w:space="0" w:color="auto"/>
            </w:tcBorders>
            <w:noWrap/>
            <w:vAlign w:val="bottom"/>
          </w:tcPr>
          <w:p w14:paraId="317B294F" w14:textId="6FBF7E40"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90,009</w:t>
            </w:r>
          </w:p>
        </w:tc>
        <w:tc>
          <w:tcPr>
            <w:tcW w:w="1406" w:type="dxa"/>
            <w:tcBorders>
              <w:bottom w:val="single" w:sz="4" w:space="0" w:color="auto"/>
            </w:tcBorders>
            <w:noWrap/>
            <w:vAlign w:val="bottom"/>
          </w:tcPr>
          <w:p w14:paraId="5CEC7791" w14:textId="205B5A75" w:rsidR="008409F9" w:rsidRPr="00FD0F20" w:rsidRDefault="008409F9"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912,010</w:t>
            </w:r>
          </w:p>
        </w:tc>
      </w:tr>
      <w:tr w:rsidR="002141FD" w:rsidRPr="00FD0F20" w14:paraId="5ED3B3F2"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3B4B5957" w14:textId="7AAB4378" w:rsidR="002141FD" w:rsidRPr="00FD0F20" w:rsidRDefault="002141FD" w:rsidP="00FF1E0D">
            <w:pPr>
              <w:ind w:left="67" w:right="-69" w:hanging="139"/>
              <w:contextualSpacing/>
              <w:rPr>
                <w:rFonts w:ascii="Arial" w:hAnsi="Arial" w:cs="Arial"/>
                <w:b w:val="0"/>
                <w:bCs w:val="0"/>
                <w:color w:val="000000" w:themeColor="text1"/>
                <w:spacing w:val="-4"/>
                <w:sz w:val="18"/>
                <w:szCs w:val="18"/>
                <w:lang w:val="en-GB" w:eastAsia="en-GB" w:bidi="th-TH"/>
              </w:rPr>
            </w:pPr>
            <w:r w:rsidRPr="00FD0F20">
              <w:rPr>
                <w:rFonts w:ascii="Arial" w:hAnsi="Arial" w:cs="Arial"/>
                <w:b w:val="0"/>
                <w:bCs w:val="0"/>
                <w:color w:val="000000" w:themeColor="text1"/>
                <w:spacing w:val="-4"/>
                <w:sz w:val="18"/>
                <w:szCs w:val="18"/>
                <w:lang w:val="en-GB" w:eastAsia="en-GB"/>
              </w:rPr>
              <w:t>Financial expenses from reinsurance contracts held</w:t>
            </w:r>
          </w:p>
        </w:tc>
        <w:tc>
          <w:tcPr>
            <w:tcW w:w="1235" w:type="dxa"/>
            <w:tcBorders>
              <w:top w:val="single" w:sz="4" w:space="0" w:color="auto"/>
            </w:tcBorders>
            <w:noWrap/>
            <w:vAlign w:val="bottom"/>
          </w:tcPr>
          <w:p w14:paraId="54AF4422" w14:textId="65693D01"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eastAsia="en-GB"/>
              </w:rPr>
              <w:t>-</w:t>
            </w:r>
          </w:p>
        </w:tc>
        <w:tc>
          <w:tcPr>
            <w:tcW w:w="1299" w:type="dxa"/>
            <w:tcBorders>
              <w:top w:val="single" w:sz="4" w:space="0" w:color="auto"/>
            </w:tcBorders>
            <w:noWrap/>
            <w:vAlign w:val="bottom"/>
          </w:tcPr>
          <w:p w14:paraId="62D5AAE9" w14:textId="115643F2"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eastAsia="en-GB"/>
              </w:rPr>
            </w:pPr>
            <w:r w:rsidRPr="00FD0F20">
              <w:rPr>
                <w:rFonts w:ascii="Arial" w:eastAsia="Cordia New" w:hAnsi="Arial" w:cs="Arial"/>
                <w:color w:val="000000"/>
                <w:spacing w:val="-4"/>
                <w:sz w:val="18"/>
                <w:szCs w:val="18"/>
                <w:lang w:eastAsia="en-GB"/>
              </w:rPr>
              <w:t>-</w:t>
            </w:r>
          </w:p>
        </w:tc>
        <w:tc>
          <w:tcPr>
            <w:tcW w:w="1296" w:type="dxa"/>
            <w:tcBorders>
              <w:top w:val="single" w:sz="4" w:space="0" w:color="auto"/>
            </w:tcBorders>
            <w:noWrap/>
            <w:vAlign w:val="bottom"/>
          </w:tcPr>
          <w:p w14:paraId="3A0A8F53" w14:textId="35795762"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382" w:type="dxa"/>
            <w:tcBorders>
              <w:top w:val="single" w:sz="4" w:space="0" w:color="auto"/>
            </w:tcBorders>
            <w:noWrap/>
            <w:vAlign w:val="bottom"/>
          </w:tcPr>
          <w:p w14:paraId="42294575" w14:textId="0B1A147C"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406" w:type="dxa"/>
            <w:tcBorders>
              <w:top w:val="single" w:sz="4" w:space="0" w:color="auto"/>
            </w:tcBorders>
            <w:noWrap/>
            <w:vAlign w:val="bottom"/>
          </w:tcPr>
          <w:p w14:paraId="445A7F55" w14:textId="02909046"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r>
      <w:tr w:rsidR="002141FD" w:rsidRPr="00FD0F20" w14:paraId="38E3D488"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75D2759" w14:textId="7C3B6AA9" w:rsidR="002141FD" w:rsidRPr="00FD0F20" w:rsidRDefault="002141FD"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rPr>
              <w:t xml:space="preserve">Other changes affecting net income (expenses) from reinsurance </w:t>
            </w:r>
          </w:p>
          <w:p w14:paraId="4EDBAE08" w14:textId="6BBB2ED0" w:rsidR="002141FD" w:rsidRPr="00FD0F20" w:rsidRDefault="002141FD"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rPr>
              <w:t xml:space="preserve">   contracts held</w:t>
            </w:r>
          </w:p>
        </w:tc>
        <w:tc>
          <w:tcPr>
            <w:tcW w:w="1235" w:type="dxa"/>
            <w:tcBorders>
              <w:bottom w:val="single" w:sz="4" w:space="0" w:color="auto"/>
            </w:tcBorders>
            <w:noWrap/>
            <w:vAlign w:val="bottom"/>
          </w:tcPr>
          <w:p w14:paraId="5CB0479D" w14:textId="6BAA020F"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eastAsia="en-GB"/>
              </w:rPr>
              <w:t>-</w:t>
            </w:r>
          </w:p>
        </w:tc>
        <w:tc>
          <w:tcPr>
            <w:tcW w:w="1299" w:type="dxa"/>
            <w:tcBorders>
              <w:bottom w:val="single" w:sz="4" w:space="0" w:color="auto"/>
            </w:tcBorders>
            <w:noWrap/>
            <w:vAlign w:val="bottom"/>
          </w:tcPr>
          <w:p w14:paraId="71B842A6" w14:textId="741DE531"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eastAsia="en-GB"/>
              </w:rPr>
              <w:t>-</w:t>
            </w:r>
          </w:p>
        </w:tc>
        <w:tc>
          <w:tcPr>
            <w:tcW w:w="1296" w:type="dxa"/>
            <w:tcBorders>
              <w:bottom w:val="single" w:sz="4" w:space="0" w:color="auto"/>
            </w:tcBorders>
            <w:noWrap/>
            <w:vAlign w:val="bottom"/>
          </w:tcPr>
          <w:p w14:paraId="44E1DABB" w14:textId="39EE90CC"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382" w:type="dxa"/>
            <w:tcBorders>
              <w:bottom w:val="single" w:sz="4" w:space="0" w:color="auto"/>
            </w:tcBorders>
            <w:noWrap/>
            <w:vAlign w:val="bottom"/>
          </w:tcPr>
          <w:p w14:paraId="27911EA9" w14:textId="1035AFAA"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406" w:type="dxa"/>
            <w:tcBorders>
              <w:bottom w:val="single" w:sz="4" w:space="0" w:color="auto"/>
            </w:tcBorders>
            <w:noWrap/>
            <w:vAlign w:val="bottom"/>
          </w:tcPr>
          <w:p w14:paraId="0552145D" w14:textId="76A0C028"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r>
      <w:tr w:rsidR="002141FD" w:rsidRPr="00FD0F20" w14:paraId="2A799156"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756F6FB7" w14:textId="77777777" w:rsidR="002141FD" w:rsidRPr="00FD0F20" w:rsidRDefault="002141FD" w:rsidP="00FF1E0D">
            <w:pPr>
              <w:ind w:left="67" w:right="-69" w:hanging="139"/>
              <w:contextualSpacing/>
              <w:rPr>
                <w:rFonts w:ascii="Arial" w:hAnsi="Arial" w:cs="Arial"/>
                <w:color w:val="000000" w:themeColor="text1"/>
                <w:spacing w:val="-4"/>
                <w:sz w:val="18"/>
                <w:szCs w:val="18"/>
                <w:lang w:val="en-GB" w:eastAsia="en-GB"/>
              </w:rPr>
            </w:pPr>
          </w:p>
        </w:tc>
        <w:tc>
          <w:tcPr>
            <w:tcW w:w="1235" w:type="dxa"/>
            <w:tcBorders>
              <w:top w:val="single" w:sz="4" w:space="0" w:color="auto"/>
            </w:tcBorders>
            <w:noWrap/>
            <w:vAlign w:val="bottom"/>
          </w:tcPr>
          <w:p w14:paraId="4F1DBB09" w14:textId="593E3E68"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9" w:type="dxa"/>
            <w:tcBorders>
              <w:top w:val="single" w:sz="4" w:space="0" w:color="auto"/>
            </w:tcBorders>
            <w:noWrap/>
            <w:vAlign w:val="bottom"/>
          </w:tcPr>
          <w:p w14:paraId="429D3657" w14:textId="43ED049B"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6" w:type="dxa"/>
            <w:tcBorders>
              <w:top w:val="single" w:sz="4" w:space="0" w:color="auto"/>
            </w:tcBorders>
            <w:noWrap/>
            <w:vAlign w:val="bottom"/>
          </w:tcPr>
          <w:p w14:paraId="243A7AEE" w14:textId="76D69808"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382" w:type="dxa"/>
            <w:tcBorders>
              <w:top w:val="single" w:sz="4" w:space="0" w:color="auto"/>
            </w:tcBorders>
            <w:noWrap/>
            <w:vAlign w:val="bottom"/>
          </w:tcPr>
          <w:p w14:paraId="728AAF56" w14:textId="21935010"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406" w:type="dxa"/>
            <w:tcBorders>
              <w:top w:val="single" w:sz="4" w:space="0" w:color="auto"/>
            </w:tcBorders>
            <w:noWrap/>
            <w:vAlign w:val="bottom"/>
          </w:tcPr>
          <w:p w14:paraId="4D755CE5" w14:textId="2B7331AF"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r>
      <w:tr w:rsidR="002141FD" w:rsidRPr="00FD0F20" w14:paraId="1F5D6AA7"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5EDDB2E8" w14:textId="5DD157B7" w:rsidR="002141FD" w:rsidRPr="00FD0F20" w:rsidRDefault="002141FD" w:rsidP="00FF1E0D">
            <w:pPr>
              <w:ind w:left="67" w:right="-69" w:hanging="139"/>
              <w:contextualSpacing/>
              <w:rPr>
                <w:rFonts w:ascii="Arial" w:hAnsi="Arial" w:cs="Arial"/>
                <w:color w:val="000000" w:themeColor="text1"/>
                <w:spacing w:val="-4"/>
                <w:sz w:val="18"/>
                <w:szCs w:val="18"/>
                <w:lang w:val="en-GB" w:eastAsia="en-GB"/>
              </w:rPr>
            </w:pPr>
            <w:r w:rsidRPr="00FD0F20">
              <w:rPr>
                <w:rFonts w:ascii="Arial" w:hAnsi="Arial" w:cs="Arial"/>
                <w:color w:val="000000" w:themeColor="text1"/>
                <w:spacing w:val="-4"/>
                <w:sz w:val="18"/>
                <w:szCs w:val="18"/>
                <w:lang w:val="en-GB" w:eastAsia="en-GB" w:bidi="th-TH"/>
              </w:rPr>
              <w:t>Total amount recognised in comprehensive Income</w:t>
            </w:r>
          </w:p>
        </w:tc>
        <w:tc>
          <w:tcPr>
            <w:tcW w:w="1235" w:type="dxa"/>
            <w:tcBorders>
              <w:bottom w:val="single" w:sz="4" w:space="0" w:color="auto"/>
            </w:tcBorders>
            <w:noWrap/>
            <w:vAlign w:val="bottom"/>
          </w:tcPr>
          <w:p w14:paraId="7A2547D1" w14:textId="7A7ADF40"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(190,418)</w:t>
            </w:r>
          </w:p>
        </w:tc>
        <w:tc>
          <w:tcPr>
            <w:tcW w:w="1299" w:type="dxa"/>
            <w:tcBorders>
              <w:bottom w:val="single" w:sz="4" w:space="0" w:color="auto"/>
            </w:tcBorders>
            <w:noWrap/>
            <w:vAlign w:val="bottom"/>
          </w:tcPr>
          <w:p w14:paraId="03411F74" w14:textId="56D395CE"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cs/>
                <w:lang w:val="en-GB" w:eastAsia="en-GB"/>
              </w:rPr>
              <w:t>5</w:t>
            </w:r>
            <w:r w:rsidRPr="00FD0F20">
              <w:rPr>
                <w:rFonts w:ascii="Arial" w:eastAsia="Cordia New" w:hAnsi="Arial" w:cs="Arial"/>
                <w:color w:val="000000"/>
                <w:spacing w:val="-4"/>
                <w:sz w:val="18"/>
                <w:szCs w:val="18"/>
                <w:lang w:val="en-GB" w:eastAsia="en-GB"/>
              </w:rPr>
              <w:t>2</w:t>
            </w:r>
          </w:p>
        </w:tc>
        <w:tc>
          <w:tcPr>
            <w:tcW w:w="1296" w:type="dxa"/>
            <w:tcBorders>
              <w:bottom w:val="single" w:sz="4" w:space="0" w:color="auto"/>
            </w:tcBorders>
            <w:noWrap/>
            <w:vAlign w:val="bottom"/>
          </w:tcPr>
          <w:p w14:paraId="746068CC" w14:textId="0E26EDE9"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1,012,367</w:t>
            </w:r>
          </w:p>
        </w:tc>
        <w:tc>
          <w:tcPr>
            <w:tcW w:w="1382" w:type="dxa"/>
            <w:tcBorders>
              <w:bottom w:val="single" w:sz="4" w:space="0" w:color="auto"/>
            </w:tcBorders>
            <w:noWrap/>
            <w:vAlign w:val="bottom"/>
          </w:tcPr>
          <w:p w14:paraId="31A15B24" w14:textId="0681B09B"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90,009</w:t>
            </w:r>
          </w:p>
        </w:tc>
        <w:tc>
          <w:tcPr>
            <w:tcW w:w="1406" w:type="dxa"/>
            <w:tcBorders>
              <w:bottom w:val="single" w:sz="4" w:space="0" w:color="auto"/>
            </w:tcBorders>
            <w:noWrap/>
            <w:vAlign w:val="bottom"/>
          </w:tcPr>
          <w:p w14:paraId="16323664" w14:textId="3860DD30"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912,010</w:t>
            </w:r>
          </w:p>
        </w:tc>
      </w:tr>
      <w:tr w:rsidR="002141FD" w:rsidRPr="00FD0F20" w14:paraId="5B89EEF0"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592E2BB" w14:textId="77777777" w:rsidR="002141FD" w:rsidRPr="00FD0F20" w:rsidRDefault="002141FD" w:rsidP="00FF1E0D">
            <w:pPr>
              <w:ind w:left="67" w:right="-69" w:hanging="139"/>
              <w:contextualSpacing/>
              <w:rPr>
                <w:rFonts w:ascii="Arial" w:hAnsi="Arial" w:cs="Arial"/>
                <w:color w:val="000000" w:themeColor="text1"/>
                <w:spacing w:val="-4"/>
                <w:sz w:val="18"/>
                <w:szCs w:val="18"/>
                <w:lang w:val="en-GB" w:eastAsia="en-GB"/>
              </w:rPr>
            </w:pPr>
          </w:p>
        </w:tc>
        <w:tc>
          <w:tcPr>
            <w:tcW w:w="1235" w:type="dxa"/>
            <w:tcBorders>
              <w:top w:val="single" w:sz="4" w:space="0" w:color="auto"/>
            </w:tcBorders>
            <w:noWrap/>
            <w:vAlign w:val="bottom"/>
          </w:tcPr>
          <w:p w14:paraId="3F10D608" w14:textId="50981307"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9" w:type="dxa"/>
            <w:tcBorders>
              <w:top w:val="single" w:sz="4" w:space="0" w:color="auto"/>
            </w:tcBorders>
            <w:noWrap/>
            <w:vAlign w:val="bottom"/>
          </w:tcPr>
          <w:p w14:paraId="03EFD04B" w14:textId="3C747AD9"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cs/>
                <w:lang w:val="en-GB" w:eastAsia="en-GB"/>
              </w:rPr>
            </w:pPr>
          </w:p>
        </w:tc>
        <w:tc>
          <w:tcPr>
            <w:tcW w:w="1296" w:type="dxa"/>
            <w:tcBorders>
              <w:top w:val="single" w:sz="4" w:space="0" w:color="auto"/>
            </w:tcBorders>
            <w:noWrap/>
            <w:vAlign w:val="bottom"/>
          </w:tcPr>
          <w:p w14:paraId="2216897E" w14:textId="5B99AC53"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382" w:type="dxa"/>
            <w:tcBorders>
              <w:top w:val="single" w:sz="4" w:space="0" w:color="auto"/>
            </w:tcBorders>
            <w:noWrap/>
            <w:vAlign w:val="bottom"/>
          </w:tcPr>
          <w:p w14:paraId="55A55BBF" w14:textId="3174CFA9"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406" w:type="dxa"/>
            <w:tcBorders>
              <w:top w:val="single" w:sz="4" w:space="0" w:color="auto"/>
            </w:tcBorders>
            <w:noWrap/>
            <w:vAlign w:val="bottom"/>
          </w:tcPr>
          <w:p w14:paraId="43BD9856" w14:textId="694F4243" w:rsidR="002141FD" w:rsidRPr="00FD0F20" w:rsidRDefault="002141F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r>
      <w:tr w:rsidR="00C449AD" w:rsidRPr="00FD0F20" w14:paraId="462BA3F3"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002CCA72" w14:textId="2540E426" w:rsidR="00C449AD" w:rsidRPr="00FD0F20" w:rsidRDefault="00C449AD" w:rsidP="00FF1E0D">
            <w:pPr>
              <w:ind w:left="67" w:right="-69" w:hanging="139"/>
              <w:contextualSpacing/>
              <w:rPr>
                <w:rFonts w:ascii="Arial" w:hAnsi="Arial" w:cs="Arial"/>
                <w:b w:val="0"/>
                <w:bCs w:val="0"/>
                <w:color w:val="000000" w:themeColor="text1"/>
                <w:spacing w:val="-4"/>
                <w:sz w:val="18"/>
                <w:szCs w:val="18"/>
                <w:lang w:val="en-GB" w:eastAsia="en-GB" w:bidi="th-TH"/>
              </w:rPr>
            </w:pPr>
            <w:r w:rsidRPr="00FD0F20">
              <w:rPr>
                <w:rFonts w:ascii="Arial" w:hAnsi="Arial" w:cs="Arial"/>
                <w:b w:val="0"/>
                <w:bCs w:val="0"/>
                <w:color w:val="000000" w:themeColor="text1"/>
                <w:spacing w:val="-4"/>
                <w:sz w:val="18"/>
                <w:szCs w:val="18"/>
                <w:lang w:val="en-GB" w:eastAsia="en-GB"/>
              </w:rPr>
              <w:t>Investment component</w:t>
            </w:r>
          </w:p>
        </w:tc>
        <w:tc>
          <w:tcPr>
            <w:tcW w:w="1235" w:type="dxa"/>
            <w:noWrap/>
            <w:vAlign w:val="bottom"/>
          </w:tcPr>
          <w:p w14:paraId="515F2A24" w14:textId="06A0D0DD"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(18,861)</w:t>
            </w:r>
          </w:p>
        </w:tc>
        <w:tc>
          <w:tcPr>
            <w:tcW w:w="1299" w:type="dxa"/>
            <w:noWrap/>
            <w:vAlign w:val="bottom"/>
          </w:tcPr>
          <w:p w14:paraId="4AE07FCB" w14:textId="62795552"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eastAsia="en-GB"/>
              </w:rPr>
            </w:pPr>
            <w:r w:rsidRPr="00FD0F20">
              <w:rPr>
                <w:rFonts w:ascii="Arial" w:eastAsia="Cordia New" w:hAnsi="Arial" w:cs="Arial"/>
                <w:color w:val="000000"/>
                <w:spacing w:val="-4"/>
                <w:sz w:val="18"/>
                <w:szCs w:val="18"/>
                <w:lang w:val="en-GB" w:eastAsia="en-GB"/>
              </w:rPr>
              <w:t>-</w:t>
            </w:r>
          </w:p>
        </w:tc>
        <w:tc>
          <w:tcPr>
            <w:tcW w:w="1296" w:type="dxa"/>
            <w:noWrap/>
            <w:vAlign w:val="bottom"/>
          </w:tcPr>
          <w:p w14:paraId="2193795F" w14:textId="63CB1CFA"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cs/>
                <w:lang w:val="en-GB" w:eastAsia="en-GB"/>
              </w:rPr>
              <w:t>18</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861</w:t>
            </w:r>
          </w:p>
        </w:tc>
        <w:tc>
          <w:tcPr>
            <w:tcW w:w="1382" w:type="dxa"/>
            <w:noWrap/>
            <w:vAlign w:val="bottom"/>
          </w:tcPr>
          <w:p w14:paraId="31A3F732" w14:textId="02239C22"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406" w:type="dxa"/>
            <w:noWrap/>
            <w:vAlign w:val="bottom"/>
          </w:tcPr>
          <w:p w14:paraId="7A4F1027" w14:textId="2B297AC0"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r>
      <w:tr w:rsidR="00C449AD" w:rsidRPr="00FD0F20" w14:paraId="5E68D217"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2B114D34" w14:textId="7650B344" w:rsidR="00C449AD" w:rsidRPr="00FD0F20" w:rsidRDefault="00C449AD"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rPr>
              <w:t xml:space="preserve">Other changes affecting reinsurance contract assets and liabilities </w:t>
            </w:r>
          </w:p>
        </w:tc>
        <w:tc>
          <w:tcPr>
            <w:tcW w:w="1235" w:type="dxa"/>
            <w:noWrap/>
            <w:vAlign w:val="bottom"/>
          </w:tcPr>
          <w:p w14:paraId="51CB9C28" w14:textId="20ADE334"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bidi="th-TH"/>
              </w:rPr>
            </w:pPr>
            <w:r w:rsidRPr="00FD0F20">
              <w:rPr>
                <w:rFonts w:ascii="Arial" w:eastAsia="Cordia New" w:hAnsi="Arial" w:cs="Arial"/>
                <w:color w:val="000000"/>
                <w:spacing w:val="-4"/>
                <w:sz w:val="18"/>
                <w:szCs w:val="18"/>
                <w:lang w:eastAsia="en-GB"/>
              </w:rPr>
              <w:t>-</w:t>
            </w:r>
          </w:p>
        </w:tc>
        <w:tc>
          <w:tcPr>
            <w:tcW w:w="1299" w:type="dxa"/>
            <w:noWrap/>
            <w:vAlign w:val="bottom"/>
          </w:tcPr>
          <w:p w14:paraId="0B328353" w14:textId="49F1F3B8"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eastAsia="en-GB"/>
              </w:rPr>
              <w:t>-</w:t>
            </w:r>
          </w:p>
        </w:tc>
        <w:tc>
          <w:tcPr>
            <w:tcW w:w="1296" w:type="dxa"/>
            <w:noWrap/>
            <w:vAlign w:val="bottom"/>
          </w:tcPr>
          <w:p w14:paraId="2BE4C3FF" w14:textId="2B8391FA"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382" w:type="dxa"/>
            <w:noWrap/>
            <w:vAlign w:val="bottom"/>
          </w:tcPr>
          <w:p w14:paraId="023FD400" w14:textId="7183F078"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406" w:type="dxa"/>
            <w:noWrap/>
            <w:vAlign w:val="bottom"/>
          </w:tcPr>
          <w:p w14:paraId="65B4A69D" w14:textId="6DAD24D3"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r>
      <w:tr w:rsidR="00C449AD" w:rsidRPr="00FD0F20" w14:paraId="66C2D66D"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3DBB3128" w14:textId="77777777" w:rsidR="00C449AD" w:rsidRPr="00FD0F20" w:rsidRDefault="00C449AD" w:rsidP="00FF1E0D">
            <w:pPr>
              <w:ind w:left="67" w:right="-69" w:hanging="139"/>
              <w:contextualSpacing/>
              <w:rPr>
                <w:rFonts w:ascii="Arial" w:hAnsi="Arial" w:cs="Arial"/>
                <w:color w:val="000000" w:themeColor="text1"/>
                <w:spacing w:val="-4"/>
                <w:sz w:val="18"/>
                <w:szCs w:val="18"/>
                <w:lang w:val="en-GB" w:eastAsia="en-GB"/>
              </w:rPr>
            </w:pPr>
          </w:p>
        </w:tc>
        <w:tc>
          <w:tcPr>
            <w:tcW w:w="1235" w:type="dxa"/>
            <w:noWrap/>
            <w:vAlign w:val="bottom"/>
          </w:tcPr>
          <w:p w14:paraId="51599662" w14:textId="266AAEF6"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9" w:type="dxa"/>
            <w:noWrap/>
            <w:vAlign w:val="bottom"/>
          </w:tcPr>
          <w:p w14:paraId="74EB190C" w14:textId="65C6D407"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6" w:type="dxa"/>
            <w:noWrap/>
            <w:vAlign w:val="bottom"/>
          </w:tcPr>
          <w:p w14:paraId="7A2CCD54" w14:textId="17C10762"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382" w:type="dxa"/>
            <w:noWrap/>
            <w:vAlign w:val="bottom"/>
          </w:tcPr>
          <w:p w14:paraId="23CE05FB" w14:textId="6344F139"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406" w:type="dxa"/>
            <w:noWrap/>
            <w:vAlign w:val="bottom"/>
          </w:tcPr>
          <w:p w14:paraId="31C82867" w14:textId="66E70181"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r>
      <w:tr w:rsidR="00C449AD" w:rsidRPr="00FD0F20" w14:paraId="26727066"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59BDDDDD" w14:textId="0F4ECC61" w:rsidR="00C449AD" w:rsidRPr="00FD0F20" w:rsidRDefault="00C449AD" w:rsidP="00FF1E0D">
            <w:pPr>
              <w:ind w:left="67" w:right="-69" w:hanging="139"/>
              <w:contextualSpacing/>
              <w:rPr>
                <w:rFonts w:ascii="Arial" w:hAnsi="Arial" w:cs="Arial"/>
                <w:color w:val="000000" w:themeColor="text1"/>
                <w:spacing w:val="-4"/>
                <w:sz w:val="18"/>
                <w:szCs w:val="18"/>
                <w:lang w:val="en-GB" w:eastAsia="en-GB"/>
              </w:rPr>
            </w:pPr>
            <w:r w:rsidRPr="00FD0F20">
              <w:rPr>
                <w:rFonts w:ascii="Arial" w:hAnsi="Arial" w:cs="Arial"/>
                <w:color w:val="000000" w:themeColor="text1"/>
                <w:spacing w:val="-4"/>
                <w:sz w:val="18"/>
                <w:szCs w:val="18"/>
                <w:lang w:val="en-GB" w:eastAsia="en-GB"/>
              </w:rPr>
              <w:t>Cashflow</w:t>
            </w:r>
          </w:p>
        </w:tc>
        <w:tc>
          <w:tcPr>
            <w:tcW w:w="1235" w:type="dxa"/>
            <w:noWrap/>
            <w:vAlign w:val="bottom"/>
          </w:tcPr>
          <w:p w14:paraId="63F55487" w14:textId="77777777"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299" w:type="dxa"/>
            <w:noWrap/>
            <w:vAlign w:val="bottom"/>
          </w:tcPr>
          <w:p w14:paraId="55B8B8CD" w14:textId="77777777"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296" w:type="dxa"/>
            <w:noWrap/>
            <w:vAlign w:val="bottom"/>
          </w:tcPr>
          <w:p w14:paraId="2A9670AF" w14:textId="77777777"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382" w:type="dxa"/>
            <w:noWrap/>
            <w:vAlign w:val="bottom"/>
          </w:tcPr>
          <w:p w14:paraId="686DA5BD" w14:textId="77777777"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406" w:type="dxa"/>
            <w:noWrap/>
            <w:vAlign w:val="bottom"/>
          </w:tcPr>
          <w:p w14:paraId="517C3E64" w14:textId="77777777" w:rsidR="00C449AD" w:rsidRPr="00FD0F20" w:rsidRDefault="00C449AD"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r>
      <w:tr w:rsidR="00583597" w:rsidRPr="00FD0F20" w14:paraId="7E27B138"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0BA860E2" w14:textId="53C6A3FC" w:rsidR="00583597" w:rsidRPr="00FD0F20" w:rsidRDefault="00583597"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rPr>
              <w:t>Premiums paid net of directly attributable expenses</w:t>
            </w:r>
          </w:p>
        </w:tc>
        <w:tc>
          <w:tcPr>
            <w:tcW w:w="1235" w:type="dxa"/>
            <w:noWrap/>
            <w:vAlign w:val="bottom"/>
          </w:tcPr>
          <w:p w14:paraId="5599861B" w14:textId="10F4352E"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227,344</w:t>
            </w:r>
          </w:p>
        </w:tc>
        <w:tc>
          <w:tcPr>
            <w:tcW w:w="1299" w:type="dxa"/>
            <w:noWrap/>
            <w:vAlign w:val="bottom"/>
          </w:tcPr>
          <w:p w14:paraId="7DBAA900" w14:textId="03A8D2AC"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eastAsia="en-GB"/>
              </w:rPr>
              <w:t>-</w:t>
            </w:r>
          </w:p>
        </w:tc>
        <w:tc>
          <w:tcPr>
            <w:tcW w:w="1296" w:type="dxa"/>
            <w:noWrap/>
            <w:vAlign w:val="bottom"/>
          </w:tcPr>
          <w:p w14:paraId="7CF2541E" w14:textId="7EA6C35B"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382" w:type="dxa"/>
            <w:noWrap/>
            <w:vAlign w:val="bottom"/>
          </w:tcPr>
          <w:p w14:paraId="7791EB1F" w14:textId="5EA18712"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406" w:type="dxa"/>
            <w:noWrap/>
            <w:vAlign w:val="bottom"/>
          </w:tcPr>
          <w:p w14:paraId="33F5F794" w14:textId="75C7B80B"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227,344</w:t>
            </w:r>
          </w:p>
        </w:tc>
      </w:tr>
      <w:tr w:rsidR="00583597" w:rsidRPr="00FD0F20" w14:paraId="073B1A3F"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55053A83" w14:textId="016AA487" w:rsidR="00583597" w:rsidRPr="00FD0F20" w:rsidRDefault="00583597"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rPr>
              <w:t xml:space="preserve">Reinsurance received </w:t>
            </w:r>
          </w:p>
        </w:tc>
        <w:tc>
          <w:tcPr>
            <w:tcW w:w="1235" w:type="dxa"/>
            <w:tcBorders>
              <w:bottom w:val="single" w:sz="4" w:space="0" w:color="auto"/>
            </w:tcBorders>
            <w:noWrap/>
            <w:vAlign w:val="bottom"/>
          </w:tcPr>
          <w:p w14:paraId="44A29393" w14:textId="47319DFC"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299" w:type="dxa"/>
            <w:tcBorders>
              <w:bottom w:val="single" w:sz="4" w:space="0" w:color="auto"/>
            </w:tcBorders>
            <w:noWrap/>
            <w:vAlign w:val="bottom"/>
          </w:tcPr>
          <w:p w14:paraId="2C043C08" w14:textId="5586AA82"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val="en-GB" w:eastAsia="en-GB"/>
              </w:rPr>
              <w:t>-</w:t>
            </w:r>
          </w:p>
        </w:tc>
        <w:tc>
          <w:tcPr>
            <w:tcW w:w="1296" w:type="dxa"/>
            <w:tcBorders>
              <w:bottom w:val="single" w:sz="4" w:space="0" w:color="auto"/>
            </w:tcBorders>
            <w:noWrap/>
            <w:vAlign w:val="bottom"/>
          </w:tcPr>
          <w:p w14:paraId="397FB947" w14:textId="2A480E87"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(90,658)</w:t>
            </w:r>
          </w:p>
        </w:tc>
        <w:tc>
          <w:tcPr>
            <w:tcW w:w="1382" w:type="dxa"/>
            <w:tcBorders>
              <w:bottom w:val="single" w:sz="4" w:space="0" w:color="auto"/>
            </w:tcBorders>
            <w:noWrap/>
            <w:vAlign w:val="bottom"/>
          </w:tcPr>
          <w:p w14:paraId="73F39F5F" w14:textId="29620798"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406" w:type="dxa"/>
            <w:tcBorders>
              <w:bottom w:val="single" w:sz="4" w:space="0" w:color="auto"/>
            </w:tcBorders>
            <w:noWrap/>
            <w:vAlign w:val="bottom"/>
          </w:tcPr>
          <w:p w14:paraId="643603C2" w14:textId="30CA0EB0"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val="en-GB" w:eastAsia="en-GB"/>
              </w:rPr>
            </w:pPr>
            <w:r w:rsidRPr="00FD0F20">
              <w:rPr>
                <w:rFonts w:ascii="Arial" w:eastAsia="Cordia New" w:hAnsi="Arial" w:cs="Arial"/>
                <w:color w:val="000000"/>
                <w:spacing w:val="-4"/>
                <w:sz w:val="18"/>
                <w:szCs w:val="18"/>
                <w:lang w:val="en-GB" w:eastAsia="en-GB"/>
              </w:rPr>
              <w:t>(90,658)</w:t>
            </w:r>
          </w:p>
        </w:tc>
      </w:tr>
      <w:tr w:rsidR="00583597" w:rsidRPr="00FD0F20" w14:paraId="3CAD42EF"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65252731" w14:textId="77777777" w:rsidR="00583597" w:rsidRPr="00FD0F20" w:rsidRDefault="00583597" w:rsidP="00FF1E0D">
            <w:pPr>
              <w:ind w:left="67" w:right="-69" w:hanging="139"/>
              <w:contextualSpacing/>
              <w:rPr>
                <w:rFonts w:ascii="Arial" w:hAnsi="Arial" w:cs="Arial"/>
                <w:color w:val="000000" w:themeColor="text1"/>
                <w:spacing w:val="-4"/>
                <w:sz w:val="18"/>
                <w:szCs w:val="18"/>
                <w:lang w:val="en-GB" w:eastAsia="en-GB"/>
              </w:rPr>
            </w:pPr>
          </w:p>
        </w:tc>
        <w:tc>
          <w:tcPr>
            <w:tcW w:w="1235" w:type="dxa"/>
            <w:tcBorders>
              <w:top w:val="single" w:sz="4" w:space="0" w:color="auto"/>
            </w:tcBorders>
            <w:noWrap/>
            <w:vAlign w:val="bottom"/>
          </w:tcPr>
          <w:p w14:paraId="5D5D5EF6" w14:textId="52A23FD1"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9" w:type="dxa"/>
            <w:tcBorders>
              <w:top w:val="single" w:sz="4" w:space="0" w:color="auto"/>
            </w:tcBorders>
            <w:noWrap/>
            <w:vAlign w:val="bottom"/>
          </w:tcPr>
          <w:p w14:paraId="6210ED3D" w14:textId="35771283"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6" w:type="dxa"/>
            <w:tcBorders>
              <w:top w:val="single" w:sz="4" w:space="0" w:color="auto"/>
            </w:tcBorders>
            <w:noWrap/>
            <w:vAlign w:val="bottom"/>
          </w:tcPr>
          <w:p w14:paraId="3E6A3040" w14:textId="340E0069"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382" w:type="dxa"/>
            <w:tcBorders>
              <w:top w:val="single" w:sz="4" w:space="0" w:color="auto"/>
            </w:tcBorders>
            <w:noWrap/>
            <w:vAlign w:val="bottom"/>
          </w:tcPr>
          <w:p w14:paraId="0AC9E118" w14:textId="1832874D"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406" w:type="dxa"/>
            <w:tcBorders>
              <w:top w:val="single" w:sz="4" w:space="0" w:color="auto"/>
            </w:tcBorders>
            <w:noWrap/>
            <w:vAlign w:val="bottom"/>
          </w:tcPr>
          <w:p w14:paraId="7DCD0106" w14:textId="657D4F91"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r>
      <w:tr w:rsidR="00583597" w:rsidRPr="00FD0F20" w14:paraId="483C15E8"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6AF4F543" w14:textId="44213AC6" w:rsidR="00583597" w:rsidRPr="00FD0F20" w:rsidRDefault="00583597" w:rsidP="00FF1E0D">
            <w:pPr>
              <w:ind w:left="67" w:right="-69" w:hanging="139"/>
              <w:contextualSpacing/>
              <w:rPr>
                <w:rFonts w:ascii="Arial" w:hAnsi="Arial" w:cs="Arial"/>
                <w:color w:val="000000" w:themeColor="text1"/>
                <w:spacing w:val="-4"/>
                <w:sz w:val="18"/>
                <w:szCs w:val="18"/>
                <w:lang w:val="en-GB" w:eastAsia="en-GB"/>
              </w:rPr>
            </w:pPr>
            <w:r w:rsidRPr="00FD0F20">
              <w:rPr>
                <w:rFonts w:ascii="Arial" w:hAnsi="Arial" w:cs="Arial"/>
                <w:color w:val="000000" w:themeColor="text1"/>
                <w:spacing w:val="-4"/>
                <w:sz w:val="18"/>
                <w:szCs w:val="18"/>
                <w:lang w:val="en-GB" w:eastAsia="en-GB"/>
              </w:rPr>
              <w:t>Total cashflow</w:t>
            </w:r>
          </w:p>
        </w:tc>
        <w:tc>
          <w:tcPr>
            <w:tcW w:w="1235" w:type="dxa"/>
            <w:tcBorders>
              <w:bottom w:val="single" w:sz="4" w:space="0" w:color="auto"/>
            </w:tcBorders>
            <w:noWrap/>
            <w:vAlign w:val="bottom"/>
          </w:tcPr>
          <w:p w14:paraId="5271F690" w14:textId="3ECD7B62"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eastAsia="en-GB"/>
              </w:rPr>
              <w:t>227,344</w:t>
            </w:r>
          </w:p>
        </w:tc>
        <w:tc>
          <w:tcPr>
            <w:tcW w:w="1299" w:type="dxa"/>
            <w:tcBorders>
              <w:bottom w:val="single" w:sz="4" w:space="0" w:color="auto"/>
            </w:tcBorders>
            <w:noWrap/>
            <w:vAlign w:val="bottom"/>
          </w:tcPr>
          <w:p w14:paraId="790CC973" w14:textId="6C0345A0"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296" w:type="dxa"/>
            <w:tcBorders>
              <w:bottom w:val="single" w:sz="4" w:space="0" w:color="auto"/>
            </w:tcBorders>
            <w:noWrap/>
            <w:vAlign w:val="bottom"/>
          </w:tcPr>
          <w:p w14:paraId="7A994A7E" w14:textId="549301F6"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eastAsia="en-GB"/>
              </w:rPr>
              <w:t>(90,658)</w:t>
            </w:r>
          </w:p>
        </w:tc>
        <w:tc>
          <w:tcPr>
            <w:tcW w:w="1382" w:type="dxa"/>
            <w:tcBorders>
              <w:bottom w:val="single" w:sz="4" w:space="0" w:color="auto"/>
            </w:tcBorders>
            <w:noWrap/>
            <w:vAlign w:val="bottom"/>
          </w:tcPr>
          <w:p w14:paraId="65CBBE94" w14:textId="26BF1781"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w:t>
            </w:r>
          </w:p>
        </w:tc>
        <w:tc>
          <w:tcPr>
            <w:tcW w:w="1406" w:type="dxa"/>
            <w:tcBorders>
              <w:bottom w:val="single" w:sz="4" w:space="0" w:color="auto"/>
            </w:tcBorders>
            <w:noWrap/>
            <w:vAlign w:val="bottom"/>
          </w:tcPr>
          <w:p w14:paraId="545B28E1" w14:textId="0BF5813D"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cs/>
                <w:lang w:eastAsia="en-GB"/>
              </w:rPr>
              <w:t>136</w:t>
            </w:r>
            <w:r w:rsidRPr="00FD0F20">
              <w:rPr>
                <w:rFonts w:ascii="Arial" w:eastAsia="Cordia New" w:hAnsi="Arial" w:cs="Arial"/>
                <w:color w:val="000000"/>
                <w:spacing w:val="-4"/>
                <w:sz w:val="18"/>
                <w:szCs w:val="18"/>
                <w:lang w:eastAsia="en-GB"/>
              </w:rPr>
              <w:t>,</w:t>
            </w:r>
            <w:r w:rsidRPr="00FD0F20">
              <w:rPr>
                <w:rFonts w:ascii="Arial" w:eastAsia="Cordia New" w:hAnsi="Arial" w:cs="Arial"/>
                <w:color w:val="000000"/>
                <w:spacing w:val="-4"/>
                <w:sz w:val="18"/>
                <w:szCs w:val="18"/>
                <w:cs/>
                <w:lang w:eastAsia="en-GB"/>
              </w:rPr>
              <w:t>686</w:t>
            </w:r>
          </w:p>
        </w:tc>
      </w:tr>
      <w:tr w:rsidR="00583597" w:rsidRPr="00FD0F20" w14:paraId="28BA56CA"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16E416DA" w14:textId="77777777" w:rsidR="00583597" w:rsidRPr="00FD0F20" w:rsidRDefault="00583597" w:rsidP="00FF1E0D">
            <w:pPr>
              <w:ind w:left="67" w:right="-69" w:hanging="139"/>
              <w:contextualSpacing/>
              <w:rPr>
                <w:rFonts w:ascii="Arial" w:hAnsi="Arial" w:cs="Arial"/>
                <w:color w:val="000000" w:themeColor="text1"/>
                <w:spacing w:val="-4"/>
                <w:sz w:val="18"/>
                <w:szCs w:val="18"/>
                <w:lang w:val="en-GB" w:eastAsia="en-GB"/>
              </w:rPr>
            </w:pPr>
          </w:p>
        </w:tc>
        <w:tc>
          <w:tcPr>
            <w:tcW w:w="1235" w:type="dxa"/>
            <w:tcBorders>
              <w:top w:val="single" w:sz="4" w:space="0" w:color="auto"/>
            </w:tcBorders>
            <w:noWrap/>
            <w:vAlign w:val="bottom"/>
          </w:tcPr>
          <w:p w14:paraId="474D68F6" w14:textId="1362492B"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9" w:type="dxa"/>
            <w:tcBorders>
              <w:top w:val="single" w:sz="4" w:space="0" w:color="auto"/>
            </w:tcBorders>
            <w:noWrap/>
            <w:vAlign w:val="bottom"/>
          </w:tcPr>
          <w:p w14:paraId="7FC06EF1" w14:textId="3C9DA1C8"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296" w:type="dxa"/>
            <w:tcBorders>
              <w:top w:val="single" w:sz="4" w:space="0" w:color="auto"/>
            </w:tcBorders>
            <w:noWrap/>
            <w:vAlign w:val="bottom"/>
          </w:tcPr>
          <w:p w14:paraId="146D21FE" w14:textId="0654411D"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382" w:type="dxa"/>
            <w:tcBorders>
              <w:top w:val="single" w:sz="4" w:space="0" w:color="auto"/>
            </w:tcBorders>
            <w:noWrap/>
            <w:vAlign w:val="bottom"/>
          </w:tcPr>
          <w:p w14:paraId="39BDCC4A" w14:textId="6952A5A3"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lang w:val="en-GB" w:eastAsia="en-GB"/>
              </w:rPr>
            </w:pPr>
          </w:p>
        </w:tc>
        <w:tc>
          <w:tcPr>
            <w:tcW w:w="1406" w:type="dxa"/>
            <w:tcBorders>
              <w:top w:val="single" w:sz="4" w:space="0" w:color="auto"/>
            </w:tcBorders>
            <w:noWrap/>
            <w:vAlign w:val="bottom"/>
          </w:tcPr>
          <w:p w14:paraId="41530382" w14:textId="55E3C789"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pacing w:val="-4"/>
                <w:sz w:val="18"/>
                <w:szCs w:val="18"/>
                <w:cs/>
                <w:lang w:val="en-GB" w:eastAsia="en-GB"/>
              </w:rPr>
            </w:pPr>
          </w:p>
        </w:tc>
      </w:tr>
      <w:tr w:rsidR="00583597" w:rsidRPr="00FD0F20" w14:paraId="63E55E48"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22F6DDAE" w14:textId="23918BC8" w:rsidR="00583597" w:rsidRPr="00FD0F20" w:rsidRDefault="00583597"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color w:val="000000" w:themeColor="text1"/>
                <w:spacing w:val="-4"/>
                <w:sz w:val="18"/>
                <w:szCs w:val="18"/>
                <w:lang w:val="en-GB" w:eastAsia="en-GB" w:bidi="th-TH"/>
              </w:rPr>
              <w:t>Net ending balance</w:t>
            </w:r>
          </w:p>
        </w:tc>
        <w:tc>
          <w:tcPr>
            <w:tcW w:w="1235" w:type="dxa"/>
            <w:noWrap/>
            <w:vAlign w:val="bottom"/>
          </w:tcPr>
          <w:p w14:paraId="73A33479" w14:textId="77777777"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299" w:type="dxa"/>
            <w:noWrap/>
            <w:vAlign w:val="bottom"/>
          </w:tcPr>
          <w:p w14:paraId="5721051C" w14:textId="77777777"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p>
        </w:tc>
        <w:tc>
          <w:tcPr>
            <w:tcW w:w="1296" w:type="dxa"/>
            <w:noWrap/>
            <w:vAlign w:val="bottom"/>
          </w:tcPr>
          <w:p w14:paraId="28CDE674" w14:textId="77777777"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p>
        </w:tc>
        <w:tc>
          <w:tcPr>
            <w:tcW w:w="1382" w:type="dxa"/>
            <w:noWrap/>
            <w:vAlign w:val="bottom"/>
          </w:tcPr>
          <w:p w14:paraId="7E0EBD77" w14:textId="77777777"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406" w:type="dxa"/>
            <w:noWrap/>
            <w:vAlign w:val="bottom"/>
          </w:tcPr>
          <w:p w14:paraId="16876975" w14:textId="77777777"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eastAsia="en-GB"/>
              </w:rPr>
            </w:pPr>
          </w:p>
        </w:tc>
      </w:tr>
      <w:tr w:rsidR="00583597" w:rsidRPr="00FD0F20" w14:paraId="1CDDA2A9"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2B97C77" w14:textId="7DB5E31D" w:rsidR="00583597" w:rsidRPr="00FD0F20" w:rsidRDefault="00583597" w:rsidP="00FF1E0D">
            <w:pPr>
              <w:ind w:left="67" w:right="-69" w:hanging="139"/>
              <w:contextualSpacing/>
              <w:rPr>
                <w:rFonts w:ascii="Arial" w:hAnsi="Arial" w:cs="Arial"/>
                <w:b w:val="0"/>
                <w:bCs w:val="0"/>
                <w:color w:val="000000" w:themeColor="text1"/>
                <w:spacing w:val="-4"/>
                <w:sz w:val="18"/>
                <w:szCs w:val="18"/>
                <w:lang w:val="en-GB" w:eastAsia="en-GB" w:bidi="th-TH"/>
              </w:rPr>
            </w:pPr>
            <w:r w:rsidRPr="00FD0F20">
              <w:rPr>
                <w:rFonts w:ascii="Arial" w:hAnsi="Arial" w:cs="Arial"/>
                <w:b w:val="0"/>
                <w:bCs w:val="0"/>
                <w:color w:val="000000" w:themeColor="text1"/>
                <w:spacing w:val="-4"/>
                <w:sz w:val="18"/>
                <w:szCs w:val="18"/>
                <w:lang w:val="en-GB" w:eastAsia="en-GB"/>
              </w:rPr>
              <w:t>Ending balance of reinsurance contract assets</w:t>
            </w:r>
          </w:p>
        </w:tc>
        <w:tc>
          <w:tcPr>
            <w:tcW w:w="1235" w:type="dxa"/>
            <w:noWrap/>
            <w:vAlign w:val="bottom"/>
          </w:tcPr>
          <w:p w14:paraId="60E8B646" w14:textId="508BB366"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cs/>
                <w:lang w:val="en-GB" w:eastAsia="en-GB"/>
              </w:rPr>
              <w:t>(60</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207)</w:t>
            </w:r>
          </w:p>
        </w:tc>
        <w:tc>
          <w:tcPr>
            <w:tcW w:w="1299" w:type="dxa"/>
            <w:noWrap/>
            <w:vAlign w:val="bottom"/>
          </w:tcPr>
          <w:p w14:paraId="5AA57B7D" w14:textId="1A6E2912"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val="en-GB" w:eastAsia="en-GB"/>
              </w:rPr>
              <w:t>595</w:t>
            </w:r>
          </w:p>
        </w:tc>
        <w:tc>
          <w:tcPr>
            <w:tcW w:w="1296" w:type="dxa"/>
            <w:noWrap/>
            <w:vAlign w:val="bottom"/>
          </w:tcPr>
          <w:p w14:paraId="197F3F02" w14:textId="0F2A694A"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val="en-GB" w:eastAsia="en-GB"/>
              </w:rPr>
              <w:t>1,245,123</w:t>
            </w:r>
          </w:p>
        </w:tc>
        <w:tc>
          <w:tcPr>
            <w:tcW w:w="1382" w:type="dxa"/>
            <w:noWrap/>
            <w:vAlign w:val="bottom"/>
          </w:tcPr>
          <w:p w14:paraId="41A0E5FA" w14:textId="6915F5E0"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99,889</w:t>
            </w:r>
          </w:p>
        </w:tc>
        <w:tc>
          <w:tcPr>
            <w:tcW w:w="1406" w:type="dxa"/>
            <w:noWrap/>
            <w:vAlign w:val="bottom"/>
          </w:tcPr>
          <w:p w14:paraId="54A36EC7" w14:textId="0A8682D9"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eastAsia="en-GB"/>
              </w:rPr>
            </w:pPr>
            <w:r w:rsidRPr="00FD0F20">
              <w:rPr>
                <w:rFonts w:ascii="Arial" w:eastAsia="Cordia New" w:hAnsi="Arial" w:cs="Arial"/>
                <w:color w:val="000000"/>
                <w:spacing w:val="-4"/>
                <w:sz w:val="18"/>
                <w:szCs w:val="18"/>
                <w:lang w:val="en-GB" w:eastAsia="en-GB"/>
              </w:rPr>
              <w:t>1,285,400</w:t>
            </w:r>
          </w:p>
        </w:tc>
      </w:tr>
      <w:tr w:rsidR="00583597" w:rsidRPr="00FD0F20" w14:paraId="6710AE7E"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4019C00F" w14:textId="0602F73C" w:rsidR="00583597" w:rsidRPr="00FD0F20" w:rsidRDefault="00583597" w:rsidP="00FF1E0D">
            <w:pPr>
              <w:ind w:left="67" w:right="-69" w:hanging="139"/>
              <w:contextualSpacing/>
              <w:rPr>
                <w:rFonts w:ascii="Arial" w:hAnsi="Arial" w:cs="Arial"/>
                <w:b w:val="0"/>
                <w:bCs w:val="0"/>
                <w:color w:val="000000" w:themeColor="text1"/>
                <w:spacing w:val="-4"/>
                <w:sz w:val="18"/>
                <w:szCs w:val="18"/>
                <w:lang w:val="en-GB" w:eastAsia="en-GB"/>
              </w:rPr>
            </w:pPr>
            <w:r w:rsidRPr="00FD0F20">
              <w:rPr>
                <w:rFonts w:ascii="Arial" w:hAnsi="Arial" w:cs="Arial"/>
                <w:b w:val="0"/>
                <w:bCs w:val="0"/>
                <w:color w:val="000000" w:themeColor="text1"/>
                <w:spacing w:val="-4"/>
                <w:sz w:val="18"/>
                <w:szCs w:val="18"/>
                <w:lang w:val="en-GB" w:eastAsia="en-GB"/>
              </w:rPr>
              <w:t>Ending balance of reinsurance contract liabilities</w:t>
            </w:r>
          </w:p>
        </w:tc>
        <w:tc>
          <w:tcPr>
            <w:tcW w:w="1235" w:type="dxa"/>
            <w:tcBorders>
              <w:bottom w:val="single" w:sz="4" w:space="0" w:color="auto"/>
            </w:tcBorders>
            <w:noWrap/>
            <w:vAlign w:val="bottom"/>
          </w:tcPr>
          <w:p w14:paraId="36E9C549" w14:textId="2E213297"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(77)</w:t>
            </w:r>
          </w:p>
        </w:tc>
        <w:tc>
          <w:tcPr>
            <w:tcW w:w="1299" w:type="dxa"/>
            <w:tcBorders>
              <w:bottom w:val="single" w:sz="4" w:space="0" w:color="auto"/>
            </w:tcBorders>
            <w:noWrap/>
            <w:vAlign w:val="bottom"/>
          </w:tcPr>
          <w:p w14:paraId="41424016" w14:textId="4A9E921D"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eastAsia="en-GB"/>
              </w:rPr>
            </w:pPr>
            <w:r w:rsidRPr="00FD0F20">
              <w:rPr>
                <w:rFonts w:ascii="Arial" w:hAnsi="Arial" w:cs="Arial"/>
                <w:color w:val="000000"/>
                <w:spacing w:val="-4"/>
                <w:sz w:val="18"/>
                <w:szCs w:val="18"/>
                <w:lang w:eastAsia="en-GB"/>
              </w:rPr>
              <w:t>3</w:t>
            </w:r>
          </w:p>
        </w:tc>
        <w:tc>
          <w:tcPr>
            <w:tcW w:w="1296" w:type="dxa"/>
            <w:tcBorders>
              <w:bottom w:val="single" w:sz="4" w:space="0" w:color="auto"/>
            </w:tcBorders>
            <w:noWrap/>
            <w:vAlign w:val="bottom"/>
          </w:tcPr>
          <w:p w14:paraId="25A1592C" w14:textId="40583269"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cs/>
                <w:lang w:val="en-GB" w:eastAsia="en-GB"/>
              </w:rPr>
              <w:t>(34</w:t>
            </w:r>
            <w:r w:rsidRPr="00FD0F20">
              <w:rPr>
                <w:rFonts w:ascii="Arial" w:eastAsia="Cordia New" w:hAnsi="Arial" w:cs="Arial"/>
                <w:color w:val="000000"/>
                <w:spacing w:val="-4"/>
                <w:sz w:val="18"/>
                <w:szCs w:val="18"/>
                <w:lang w:val="en-GB" w:eastAsia="en-GB"/>
              </w:rPr>
              <w:t>,</w:t>
            </w:r>
            <w:r w:rsidRPr="00FD0F20">
              <w:rPr>
                <w:rFonts w:ascii="Arial" w:eastAsia="Cordia New" w:hAnsi="Arial" w:cs="Arial"/>
                <w:color w:val="000000"/>
                <w:spacing w:val="-4"/>
                <w:sz w:val="18"/>
                <w:szCs w:val="18"/>
                <w:cs/>
                <w:lang w:val="en-GB" w:eastAsia="en-GB"/>
              </w:rPr>
              <w:t>72</w:t>
            </w:r>
            <w:r w:rsidRPr="00FD0F20">
              <w:rPr>
                <w:rFonts w:ascii="Arial" w:eastAsia="Cordia New" w:hAnsi="Arial" w:cs="Arial"/>
                <w:color w:val="000000"/>
                <w:spacing w:val="-4"/>
                <w:sz w:val="18"/>
                <w:szCs w:val="18"/>
                <w:lang w:val="en-GB" w:eastAsia="en-GB"/>
              </w:rPr>
              <w:t>3</w:t>
            </w:r>
            <w:r w:rsidRPr="00FD0F20">
              <w:rPr>
                <w:rFonts w:ascii="Arial" w:eastAsia="Cordia New" w:hAnsi="Arial" w:cs="Arial"/>
                <w:color w:val="000000"/>
                <w:spacing w:val="-4"/>
                <w:sz w:val="18"/>
                <w:szCs w:val="18"/>
                <w:cs/>
                <w:lang w:val="en-GB" w:eastAsia="en-GB"/>
              </w:rPr>
              <w:t>)</w:t>
            </w:r>
          </w:p>
        </w:tc>
        <w:tc>
          <w:tcPr>
            <w:tcW w:w="1382" w:type="dxa"/>
            <w:tcBorders>
              <w:bottom w:val="single" w:sz="4" w:space="0" w:color="auto"/>
            </w:tcBorders>
            <w:noWrap/>
            <w:vAlign w:val="bottom"/>
          </w:tcPr>
          <w:p w14:paraId="39E6A3E8" w14:textId="1292B1C0"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1,175</w:t>
            </w:r>
          </w:p>
        </w:tc>
        <w:tc>
          <w:tcPr>
            <w:tcW w:w="1406" w:type="dxa"/>
            <w:tcBorders>
              <w:bottom w:val="single" w:sz="4" w:space="0" w:color="auto"/>
            </w:tcBorders>
            <w:noWrap/>
            <w:vAlign w:val="bottom"/>
          </w:tcPr>
          <w:p w14:paraId="602ADA97" w14:textId="20B9D0CB"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(33,622)</w:t>
            </w:r>
          </w:p>
        </w:tc>
      </w:tr>
      <w:tr w:rsidR="00583597" w:rsidRPr="00FD0F20" w14:paraId="52FCBB97"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54BB8018" w14:textId="77777777" w:rsidR="00583597" w:rsidRPr="00FD0F20" w:rsidRDefault="00583597" w:rsidP="00FF1E0D">
            <w:pPr>
              <w:ind w:left="67" w:right="-69" w:hanging="139"/>
              <w:contextualSpacing/>
              <w:rPr>
                <w:rFonts w:ascii="Arial" w:hAnsi="Arial" w:cs="Arial"/>
                <w:color w:val="000000" w:themeColor="text1"/>
                <w:spacing w:val="-4"/>
                <w:sz w:val="18"/>
                <w:szCs w:val="18"/>
                <w:lang w:val="en-GB" w:eastAsia="en-GB"/>
              </w:rPr>
            </w:pPr>
          </w:p>
        </w:tc>
        <w:tc>
          <w:tcPr>
            <w:tcW w:w="1235" w:type="dxa"/>
            <w:tcBorders>
              <w:top w:val="single" w:sz="4" w:space="0" w:color="auto"/>
            </w:tcBorders>
            <w:noWrap/>
            <w:vAlign w:val="bottom"/>
          </w:tcPr>
          <w:p w14:paraId="382DF734" w14:textId="138BBE83"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val="en-GB" w:eastAsia="en-GB"/>
              </w:rPr>
            </w:pPr>
          </w:p>
        </w:tc>
        <w:tc>
          <w:tcPr>
            <w:tcW w:w="1299" w:type="dxa"/>
            <w:tcBorders>
              <w:top w:val="single" w:sz="4" w:space="0" w:color="auto"/>
            </w:tcBorders>
            <w:noWrap/>
            <w:vAlign w:val="bottom"/>
          </w:tcPr>
          <w:p w14:paraId="5671619A" w14:textId="731854FE"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p>
        </w:tc>
        <w:tc>
          <w:tcPr>
            <w:tcW w:w="1296" w:type="dxa"/>
            <w:tcBorders>
              <w:top w:val="single" w:sz="4" w:space="0" w:color="auto"/>
            </w:tcBorders>
            <w:noWrap/>
            <w:vAlign w:val="bottom"/>
          </w:tcPr>
          <w:p w14:paraId="56BA375F" w14:textId="1F47E49A"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382" w:type="dxa"/>
            <w:tcBorders>
              <w:top w:val="single" w:sz="4" w:space="0" w:color="auto"/>
            </w:tcBorders>
            <w:noWrap/>
            <w:vAlign w:val="bottom"/>
          </w:tcPr>
          <w:p w14:paraId="40EB1CF7" w14:textId="2419A7A3"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c>
          <w:tcPr>
            <w:tcW w:w="1406" w:type="dxa"/>
            <w:tcBorders>
              <w:top w:val="single" w:sz="4" w:space="0" w:color="auto"/>
            </w:tcBorders>
            <w:noWrap/>
            <w:vAlign w:val="bottom"/>
          </w:tcPr>
          <w:p w14:paraId="16C30753" w14:textId="0740DAD4"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p>
        </w:tc>
      </w:tr>
      <w:tr w:rsidR="00583597" w:rsidRPr="00FD0F20" w14:paraId="07D4448B" w14:textId="77777777" w:rsidTr="00647074">
        <w:tc>
          <w:tcPr>
            <w:cnfStyle w:val="001000000000" w:firstRow="0" w:lastRow="0" w:firstColumn="1" w:lastColumn="0" w:oddVBand="0" w:evenVBand="0" w:oddHBand="0" w:evenHBand="0" w:firstRowFirstColumn="0" w:firstRowLastColumn="0" w:lastRowFirstColumn="0" w:lastRowLastColumn="0"/>
            <w:tcW w:w="2853" w:type="dxa"/>
            <w:noWrap/>
            <w:vAlign w:val="bottom"/>
          </w:tcPr>
          <w:p w14:paraId="78F25B82" w14:textId="75563500" w:rsidR="00583597" w:rsidRPr="00FD0F20" w:rsidRDefault="00583597" w:rsidP="00FF1E0D">
            <w:pPr>
              <w:ind w:left="67" w:right="-69" w:hanging="139"/>
              <w:contextualSpacing/>
              <w:rPr>
                <w:rFonts w:ascii="Arial" w:hAnsi="Arial" w:cs="Arial"/>
                <w:color w:val="000000" w:themeColor="text1"/>
                <w:spacing w:val="-4"/>
                <w:sz w:val="18"/>
                <w:szCs w:val="18"/>
                <w:lang w:val="en-GB" w:eastAsia="en-GB"/>
              </w:rPr>
            </w:pPr>
            <w:r w:rsidRPr="00FD0F20">
              <w:rPr>
                <w:rFonts w:ascii="Arial" w:hAnsi="Arial" w:cs="Arial"/>
                <w:color w:val="000000" w:themeColor="text1"/>
                <w:spacing w:val="-4"/>
                <w:sz w:val="18"/>
                <w:szCs w:val="18"/>
                <w:lang w:val="en-GB" w:eastAsia="en-GB"/>
              </w:rPr>
              <w:t>Net ending balance</w:t>
            </w:r>
          </w:p>
        </w:tc>
        <w:tc>
          <w:tcPr>
            <w:tcW w:w="1235" w:type="dxa"/>
            <w:tcBorders>
              <w:bottom w:val="single" w:sz="4" w:space="0" w:color="auto"/>
            </w:tcBorders>
            <w:noWrap/>
            <w:vAlign w:val="bottom"/>
          </w:tcPr>
          <w:p w14:paraId="04AD9213" w14:textId="4976ED37"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cs/>
                <w:lang w:val="en-GB" w:eastAsia="en-GB"/>
              </w:rPr>
            </w:pPr>
            <w:r w:rsidRPr="00FD0F20">
              <w:rPr>
                <w:rFonts w:ascii="Arial" w:eastAsia="Cordia New" w:hAnsi="Arial" w:cs="Arial"/>
                <w:color w:val="000000"/>
                <w:spacing w:val="-4"/>
                <w:sz w:val="18"/>
                <w:szCs w:val="18"/>
                <w:lang w:val="en-GB" w:eastAsia="en-GB"/>
              </w:rPr>
              <w:t>(60,284)</w:t>
            </w:r>
          </w:p>
        </w:tc>
        <w:tc>
          <w:tcPr>
            <w:tcW w:w="1299" w:type="dxa"/>
            <w:tcBorders>
              <w:bottom w:val="single" w:sz="4" w:space="0" w:color="auto"/>
            </w:tcBorders>
            <w:noWrap/>
            <w:vAlign w:val="bottom"/>
          </w:tcPr>
          <w:p w14:paraId="11C9A285" w14:textId="72774220"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eastAsia="en-GB"/>
              </w:rPr>
            </w:pPr>
            <w:r w:rsidRPr="00FD0F20">
              <w:rPr>
                <w:rFonts w:ascii="Arial" w:eastAsia="Cordia New" w:hAnsi="Arial" w:cs="Arial"/>
                <w:color w:val="000000"/>
                <w:spacing w:val="-4"/>
                <w:sz w:val="18"/>
                <w:szCs w:val="18"/>
                <w:lang w:eastAsia="en-GB"/>
              </w:rPr>
              <w:t>598</w:t>
            </w:r>
          </w:p>
        </w:tc>
        <w:tc>
          <w:tcPr>
            <w:tcW w:w="1296" w:type="dxa"/>
            <w:tcBorders>
              <w:bottom w:val="single" w:sz="4" w:space="0" w:color="auto"/>
            </w:tcBorders>
            <w:noWrap/>
            <w:vAlign w:val="bottom"/>
          </w:tcPr>
          <w:p w14:paraId="7F6C83F5" w14:textId="6430BC16"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1,210,400</w:t>
            </w:r>
          </w:p>
        </w:tc>
        <w:tc>
          <w:tcPr>
            <w:tcW w:w="1382" w:type="dxa"/>
            <w:tcBorders>
              <w:bottom w:val="single" w:sz="4" w:space="0" w:color="auto"/>
            </w:tcBorders>
            <w:noWrap/>
            <w:vAlign w:val="bottom"/>
          </w:tcPr>
          <w:p w14:paraId="010F3E53" w14:textId="3CAC7893"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101,064</w:t>
            </w:r>
          </w:p>
        </w:tc>
        <w:tc>
          <w:tcPr>
            <w:tcW w:w="1406" w:type="dxa"/>
            <w:tcBorders>
              <w:bottom w:val="single" w:sz="4" w:space="0" w:color="auto"/>
            </w:tcBorders>
            <w:noWrap/>
            <w:vAlign w:val="bottom"/>
          </w:tcPr>
          <w:p w14:paraId="40D6B46B" w14:textId="3F9A7E69" w:rsidR="00583597" w:rsidRPr="00FD0F20" w:rsidRDefault="00583597"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pacing w:val="-4"/>
                <w:sz w:val="18"/>
                <w:szCs w:val="18"/>
                <w:lang w:val="en-GB" w:eastAsia="en-GB"/>
              </w:rPr>
            </w:pPr>
            <w:r w:rsidRPr="00FD0F20">
              <w:rPr>
                <w:rFonts w:ascii="Arial" w:eastAsia="Cordia New" w:hAnsi="Arial" w:cs="Arial"/>
                <w:color w:val="000000"/>
                <w:spacing w:val="-4"/>
                <w:sz w:val="18"/>
                <w:szCs w:val="18"/>
                <w:lang w:val="en-GB" w:eastAsia="en-GB"/>
              </w:rPr>
              <w:t>1,251,778</w:t>
            </w:r>
          </w:p>
        </w:tc>
      </w:tr>
    </w:tbl>
    <w:p w14:paraId="307FD00E" w14:textId="6F244CFF" w:rsidR="00737979" w:rsidRPr="00FD0F20" w:rsidRDefault="00737979" w:rsidP="00FF1E0D">
      <w:pPr>
        <w:rPr>
          <w:rFonts w:ascii="Arial" w:hAnsi="Arial" w:cs="Arial"/>
          <w:color w:val="000000" w:themeColor="text1"/>
          <w:sz w:val="18"/>
          <w:szCs w:val="18"/>
          <w:lang w:val="en-GB" w:eastAsia="th-TH" w:bidi="th-TH"/>
        </w:rPr>
      </w:pPr>
      <w:r w:rsidRPr="00FD0F20">
        <w:rPr>
          <w:rFonts w:ascii="Arial" w:hAnsi="Arial" w:cs="Arial"/>
          <w:color w:val="000000" w:themeColor="text1"/>
          <w:sz w:val="18"/>
          <w:szCs w:val="18"/>
          <w:lang w:val="en-GB" w:eastAsia="th-TH" w:bidi="th-TH"/>
        </w:rPr>
        <w:br w:type="page"/>
      </w:r>
    </w:p>
    <w:tbl>
      <w:tblPr>
        <w:tblStyle w:val="PlainTable4"/>
        <w:tblW w:w="9461" w:type="dxa"/>
        <w:tblInd w:w="108" w:type="dxa"/>
        <w:tblLook w:val="04A0" w:firstRow="1" w:lastRow="0" w:firstColumn="1" w:lastColumn="0" w:noHBand="0" w:noVBand="1"/>
      </w:tblPr>
      <w:tblGrid>
        <w:gridCol w:w="2923"/>
        <w:gridCol w:w="1253"/>
        <w:gridCol w:w="1301"/>
        <w:gridCol w:w="9"/>
        <w:gridCol w:w="1287"/>
        <w:gridCol w:w="1382"/>
        <w:gridCol w:w="9"/>
        <w:gridCol w:w="1287"/>
        <w:gridCol w:w="10"/>
      </w:tblGrid>
      <w:tr w:rsidR="004D1B9F" w:rsidRPr="00FD0F20" w14:paraId="3D24F12E" w14:textId="77777777" w:rsidTr="009304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046E52D" w14:textId="77777777" w:rsidR="004D1B9F" w:rsidRPr="00FD0F20" w:rsidRDefault="004D1B9F" w:rsidP="00FF1E0D">
            <w:pPr>
              <w:ind w:left="67" w:hanging="139"/>
              <w:jc w:val="center"/>
              <w:rPr>
                <w:rFonts w:ascii="Arial" w:hAnsi="Arial" w:cs="Arial"/>
                <w:color w:val="000000" w:themeColor="text1"/>
                <w:sz w:val="18"/>
                <w:szCs w:val="18"/>
                <w:lang w:val="en-GB" w:eastAsia="en-GB"/>
              </w:rPr>
            </w:pPr>
          </w:p>
        </w:tc>
        <w:tc>
          <w:tcPr>
            <w:tcW w:w="6538" w:type="dxa"/>
            <w:gridSpan w:val="8"/>
            <w:tcBorders>
              <w:bottom w:val="single" w:sz="4" w:space="0" w:color="auto"/>
            </w:tcBorders>
            <w:noWrap/>
            <w:vAlign w:val="bottom"/>
          </w:tcPr>
          <w:p w14:paraId="3AD29EDA" w14:textId="77777777" w:rsidR="004D1B9F" w:rsidRPr="00FD0F20" w:rsidRDefault="004D1B9F"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Consolidated and separate financial information</w:t>
            </w:r>
          </w:p>
        </w:tc>
      </w:tr>
      <w:tr w:rsidR="00EA4912" w:rsidRPr="00FD0F20" w14:paraId="3C69F362" w14:textId="77777777" w:rsidTr="0093043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D454DB9" w14:textId="77777777" w:rsidR="00EA4912" w:rsidRPr="00FD0F20" w:rsidRDefault="00EA4912" w:rsidP="00FF1E0D">
            <w:pPr>
              <w:ind w:left="67" w:hanging="139"/>
              <w:jc w:val="center"/>
              <w:rPr>
                <w:rFonts w:ascii="Arial" w:hAnsi="Arial" w:cs="Arial"/>
                <w:color w:val="000000" w:themeColor="text1"/>
                <w:sz w:val="18"/>
                <w:szCs w:val="18"/>
                <w:lang w:val="en-GB" w:eastAsia="en-GB"/>
              </w:rPr>
            </w:pPr>
          </w:p>
        </w:tc>
        <w:tc>
          <w:tcPr>
            <w:tcW w:w="6538" w:type="dxa"/>
            <w:gridSpan w:val="8"/>
            <w:tcBorders>
              <w:top w:val="single" w:sz="4" w:space="0" w:color="auto"/>
              <w:bottom w:val="single" w:sz="4" w:space="0" w:color="auto"/>
            </w:tcBorders>
            <w:noWrap/>
            <w:vAlign w:val="bottom"/>
          </w:tcPr>
          <w:p w14:paraId="64D890CF" w14:textId="77777777" w:rsidR="0069537F" w:rsidRPr="00FD0F20" w:rsidRDefault="0069537F" w:rsidP="00FF1E0D">
            <w:pPr>
              <w:jc w:val="center"/>
              <w:cnfStyle w:val="000000000000" w:firstRow="0" w:lastRow="0" w:firstColumn="0" w:lastColumn="0" w:oddVBand="0" w:evenVBand="0" w:oddHBand="0" w:evenHBand="0" w:firstRowFirstColumn="0" w:firstRowLastColumn="0" w:lastRowFirstColumn="0" w:lastRowLastColumn="0"/>
              <w:rPr>
                <w:rFonts w:ascii="Arial" w:eastAsia="Cordia New" w:hAnsi="Arial" w:cstheme="minorBidi"/>
                <w:b/>
                <w:bCs/>
                <w:color w:val="000000" w:themeColor="text1"/>
                <w:sz w:val="18"/>
                <w:szCs w:val="22"/>
                <w:lang w:bidi="th-TH"/>
              </w:rPr>
            </w:pPr>
            <w:r w:rsidRPr="00FD0F20">
              <w:rPr>
                <w:rFonts w:ascii="Arial" w:eastAsia="Cordia New" w:hAnsi="Arial" w:cs="Arial"/>
                <w:b/>
                <w:bCs/>
                <w:color w:val="000000" w:themeColor="text1"/>
                <w:sz w:val="18"/>
                <w:szCs w:val="18"/>
              </w:rPr>
              <w:t>(Audited)</w:t>
            </w:r>
          </w:p>
          <w:p w14:paraId="4730F669" w14:textId="63384FB5" w:rsidR="00EA4912" w:rsidRPr="00FD0F20" w:rsidRDefault="0069537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eastAsia="Cordia New" w:hAnsi="Arial" w:cs="Arial"/>
                <w:b/>
                <w:bCs/>
                <w:color w:val="000000" w:themeColor="text1"/>
                <w:sz w:val="18"/>
                <w:szCs w:val="18"/>
                <w:lang w:val="en-GB"/>
              </w:rPr>
              <w:t>31 December</w:t>
            </w:r>
            <w:r w:rsidRPr="00FD0F20">
              <w:rPr>
                <w:rFonts w:ascii="Arial" w:eastAsia="Cordia New" w:hAnsi="Arial" w:cs="Arial"/>
                <w:b/>
                <w:bCs/>
                <w:color w:val="000000" w:themeColor="text1"/>
                <w:sz w:val="18"/>
                <w:szCs w:val="18"/>
              </w:rPr>
              <w:t xml:space="preserve"> </w:t>
            </w:r>
            <w:r w:rsidRPr="00FD0F20">
              <w:rPr>
                <w:rFonts w:ascii="Arial" w:eastAsia="Cordia New" w:hAnsi="Arial" w:cs="Arial"/>
                <w:b/>
                <w:bCs/>
                <w:color w:val="000000" w:themeColor="text1"/>
                <w:sz w:val="18"/>
                <w:szCs w:val="18"/>
                <w:lang w:val="en-GB"/>
              </w:rPr>
              <w:t>2025</w:t>
            </w:r>
          </w:p>
        </w:tc>
      </w:tr>
      <w:tr w:rsidR="00EA4912" w:rsidRPr="00FD0F20" w14:paraId="192D5DE7" w14:textId="77777777" w:rsidTr="0093043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7AADD41" w14:textId="77777777" w:rsidR="00EA4912" w:rsidRPr="00FD0F20" w:rsidRDefault="00EA4912" w:rsidP="00FF1E0D">
            <w:pPr>
              <w:ind w:left="67" w:hanging="139"/>
              <w:jc w:val="center"/>
              <w:rPr>
                <w:rFonts w:ascii="Arial" w:hAnsi="Arial" w:cs="Arial"/>
                <w:color w:val="000000" w:themeColor="text1"/>
                <w:sz w:val="18"/>
                <w:szCs w:val="18"/>
                <w:lang w:val="en-GB" w:eastAsia="en-GB"/>
              </w:rPr>
            </w:pPr>
          </w:p>
        </w:tc>
        <w:tc>
          <w:tcPr>
            <w:tcW w:w="6538" w:type="dxa"/>
            <w:gridSpan w:val="8"/>
            <w:tcBorders>
              <w:top w:val="single" w:sz="4" w:space="0" w:color="auto"/>
              <w:bottom w:val="single" w:sz="4" w:space="0" w:color="auto"/>
            </w:tcBorders>
            <w:noWrap/>
            <w:vAlign w:val="bottom"/>
          </w:tcPr>
          <w:p w14:paraId="00F6DA9D" w14:textId="51BBBB92" w:rsidR="00EA4912" w:rsidRPr="00FD0F20" w:rsidRDefault="00EA4912"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Motor insurance</w:t>
            </w:r>
          </w:p>
        </w:tc>
      </w:tr>
      <w:tr w:rsidR="00EA4912" w:rsidRPr="00FD0F20" w14:paraId="6B5752F8" w14:textId="77777777" w:rsidTr="00930430">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C78287A" w14:textId="77777777" w:rsidR="00EA4912" w:rsidRPr="00FD0F20" w:rsidRDefault="00EA4912" w:rsidP="00FF1E0D">
            <w:pPr>
              <w:ind w:left="67" w:hanging="139"/>
              <w:jc w:val="center"/>
              <w:rPr>
                <w:rFonts w:ascii="Arial" w:hAnsi="Arial" w:cs="Arial"/>
                <w:color w:val="000000" w:themeColor="text1"/>
                <w:sz w:val="18"/>
                <w:szCs w:val="18"/>
                <w:lang w:val="en-GB" w:eastAsia="en-GB"/>
              </w:rPr>
            </w:pPr>
          </w:p>
        </w:tc>
        <w:tc>
          <w:tcPr>
            <w:tcW w:w="2563" w:type="dxa"/>
            <w:gridSpan w:val="3"/>
            <w:tcBorders>
              <w:top w:val="single" w:sz="4" w:space="0" w:color="auto"/>
              <w:bottom w:val="single" w:sz="4" w:space="0" w:color="auto"/>
            </w:tcBorders>
            <w:noWrap/>
            <w:vAlign w:val="bottom"/>
          </w:tcPr>
          <w:p w14:paraId="6367D6CE" w14:textId="45E85738" w:rsidR="00EA4912" w:rsidRPr="00FD0F20" w:rsidRDefault="00EA4912"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val="en-GB" w:eastAsia="en-GB"/>
              </w:rPr>
              <w:t xml:space="preserve">Remaining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overage</w:t>
            </w:r>
          </w:p>
        </w:tc>
        <w:tc>
          <w:tcPr>
            <w:tcW w:w="2678" w:type="dxa"/>
            <w:gridSpan w:val="3"/>
            <w:tcBorders>
              <w:top w:val="single" w:sz="4" w:space="0" w:color="auto"/>
              <w:bottom w:val="single" w:sz="4" w:space="0" w:color="auto"/>
            </w:tcBorders>
            <w:noWrap/>
            <w:vAlign w:val="bottom"/>
          </w:tcPr>
          <w:p w14:paraId="57A3F398" w14:textId="14DF3B4D" w:rsidR="00EA4912" w:rsidRPr="00FD0F20" w:rsidRDefault="00EA4912"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Incurred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laims</w:t>
            </w:r>
          </w:p>
        </w:tc>
        <w:tc>
          <w:tcPr>
            <w:tcW w:w="1297" w:type="dxa"/>
            <w:gridSpan w:val="2"/>
            <w:noWrap/>
            <w:vAlign w:val="bottom"/>
          </w:tcPr>
          <w:p w14:paraId="47C4FE29"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EA4912" w:rsidRPr="00FD0F20" w14:paraId="3DA7E0DC"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1016D966" w14:textId="76E48999" w:rsidR="00EA4912" w:rsidRPr="00FD0F20" w:rsidRDefault="00EA4912" w:rsidP="00FF1E0D">
            <w:pPr>
              <w:ind w:left="67" w:hanging="139"/>
              <w:jc w:val="center"/>
              <w:rPr>
                <w:rFonts w:ascii="Arial" w:hAnsi="Arial" w:cs="Arial"/>
                <w:color w:val="000000" w:themeColor="text1"/>
                <w:sz w:val="18"/>
                <w:szCs w:val="18"/>
                <w:cs/>
                <w:lang w:val="en-GB" w:eastAsia="en-GB"/>
              </w:rPr>
            </w:pPr>
            <w:r w:rsidRPr="00FD0F20">
              <w:rPr>
                <w:rFonts w:ascii="Arial" w:hAnsi="Arial" w:cs="Arial"/>
                <w:color w:val="000000" w:themeColor="text1"/>
                <w:sz w:val="18"/>
                <w:szCs w:val="18"/>
                <w:lang w:val="en-GB" w:eastAsia="en-GB"/>
              </w:rPr>
              <w:t>Reinsurance contract held</w:t>
            </w:r>
          </w:p>
        </w:tc>
        <w:tc>
          <w:tcPr>
            <w:tcW w:w="1253" w:type="dxa"/>
            <w:tcBorders>
              <w:bottom w:val="single" w:sz="4" w:space="0" w:color="auto"/>
            </w:tcBorders>
            <w:noWrap/>
            <w:vAlign w:val="bottom"/>
            <w:hideMark/>
          </w:tcPr>
          <w:p w14:paraId="579EE7B5" w14:textId="58E857C1"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Excluding </w:t>
            </w:r>
            <w:r w:rsidR="00ED4D15" w:rsidRPr="00FD0F20">
              <w:rPr>
                <w:rFonts w:ascii="Arial" w:hAnsi="Arial" w:cs="Arial"/>
                <w:b/>
                <w:bCs/>
                <w:color w:val="000000" w:themeColor="text1"/>
                <w:sz w:val="18"/>
                <w:szCs w:val="18"/>
                <w:lang w:val="en-GB" w:eastAsia="en-GB"/>
              </w:rPr>
              <w:t>l</w:t>
            </w:r>
            <w:r w:rsidRPr="00FD0F20">
              <w:rPr>
                <w:rFonts w:ascii="Arial" w:hAnsi="Arial" w:cs="Arial"/>
                <w:b/>
                <w:bCs/>
                <w:color w:val="000000" w:themeColor="text1"/>
                <w:sz w:val="18"/>
                <w:szCs w:val="18"/>
                <w:lang w:val="en-GB" w:eastAsia="en-GB"/>
              </w:rPr>
              <w:t>oss</w:t>
            </w:r>
          </w:p>
          <w:p w14:paraId="062BF9CD" w14:textId="69B70EE6"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omponent</w:t>
            </w:r>
          </w:p>
          <w:p w14:paraId="601AE84A"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034E4F47"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Baht</w:t>
            </w:r>
          </w:p>
        </w:tc>
        <w:tc>
          <w:tcPr>
            <w:tcW w:w="1301" w:type="dxa"/>
            <w:tcBorders>
              <w:bottom w:val="single" w:sz="4" w:space="0" w:color="auto"/>
            </w:tcBorders>
            <w:noWrap/>
            <w:vAlign w:val="bottom"/>
            <w:hideMark/>
          </w:tcPr>
          <w:p w14:paraId="6E441BF3" w14:textId="61B75EAD"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eastAsia="en-GB"/>
              </w:rPr>
              <w:t xml:space="preserve">Loss </w:t>
            </w:r>
            <w:r w:rsidR="00ED4D15" w:rsidRPr="00FD0F20">
              <w:rPr>
                <w:rFonts w:ascii="Arial" w:hAnsi="Arial" w:cs="Arial"/>
                <w:b/>
                <w:bCs/>
                <w:color w:val="000000" w:themeColor="text1"/>
                <w:sz w:val="18"/>
                <w:szCs w:val="18"/>
                <w:lang w:eastAsia="en-GB"/>
              </w:rPr>
              <w:t>c</w:t>
            </w:r>
            <w:r w:rsidRPr="00FD0F20">
              <w:rPr>
                <w:rFonts w:ascii="Arial" w:hAnsi="Arial" w:cs="Arial"/>
                <w:b/>
                <w:bCs/>
                <w:color w:val="000000" w:themeColor="text1"/>
                <w:sz w:val="18"/>
                <w:szCs w:val="18"/>
                <w:lang w:eastAsia="en-GB"/>
              </w:rPr>
              <w:t>omponent</w:t>
            </w:r>
          </w:p>
          <w:p w14:paraId="45F12C38"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503A4353"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val="en-GB" w:eastAsia="en-GB"/>
              </w:rPr>
              <w:t>Baht</w:t>
            </w:r>
          </w:p>
        </w:tc>
        <w:tc>
          <w:tcPr>
            <w:tcW w:w="1296" w:type="dxa"/>
            <w:gridSpan w:val="2"/>
            <w:tcBorders>
              <w:bottom w:val="single" w:sz="4" w:space="0" w:color="auto"/>
            </w:tcBorders>
            <w:noWrap/>
            <w:vAlign w:val="bottom"/>
          </w:tcPr>
          <w:p w14:paraId="66359EF7" w14:textId="799A7895"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Present </w:t>
            </w:r>
            <w:r w:rsidR="00ED4D15" w:rsidRPr="00FD0F20">
              <w:rPr>
                <w:rFonts w:ascii="Arial" w:hAnsi="Arial" w:cs="Arial"/>
                <w:b/>
                <w:bCs/>
                <w:color w:val="000000" w:themeColor="text1"/>
                <w:sz w:val="18"/>
                <w:szCs w:val="18"/>
                <w:lang w:val="en-GB" w:eastAsia="en-GB"/>
              </w:rPr>
              <w:t>v</w:t>
            </w:r>
            <w:r w:rsidRPr="00FD0F20">
              <w:rPr>
                <w:rFonts w:ascii="Arial" w:hAnsi="Arial" w:cs="Arial"/>
                <w:b/>
                <w:bCs/>
                <w:color w:val="000000" w:themeColor="text1"/>
                <w:sz w:val="18"/>
                <w:szCs w:val="18"/>
                <w:lang w:val="en-GB" w:eastAsia="en-GB"/>
              </w:rPr>
              <w:t>alue of</w:t>
            </w:r>
          </w:p>
          <w:p w14:paraId="32206570" w14:textId="216DBAAB" w:rsidR="00EA4912"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f</w:t>
            </w:r>
            <w:r w:rsidR="00EA4912" w:rsidRPr="00FD0F20">
              <w:rPr>
                <w:rFonts w:ascii="Arial" w:hAnsi="Arial" w:cs="Arial"/>
                <w:b/>
                <w:bCs/>
                <w:color w:val="000000" w:themeColor="text1"/>
                <w:sz w:val="18"/>
                <w:szCs w:val="18"/>
                <w:lang w:val="en-GB" w:eastAsia="en-GB"/>
              </w:rPr>
              <w:t xml:space="preserve">uture </w:t>
            </w:r>
            <w:r w:rsidRPr="00FD0F20">
              <w:rPr>
                <w:rFonts w:ascii="Arial" w:hAnsi="Arial" w:cs="Arial"/>
                <w:b/>
                <w:bCs/>
                <w:color w:val="000000" w:themeColor="text1"/>
                <w:sz w:val="18"/>
                <w:szCs w:val="18"/>
                <w:lang w:val="en-GB" w:eastAsia="en-GB"/>
              </w:rPr>
              <w:t>c</w:t>
            </w:r>
            <w:r w:rsidR="00EA4912" w:rsidRPr="00FD0F20">
              <w:rPr>
                <w:rFonts w:ascii="Arial" w:hAnsi="Arial" w:cs="Arial"/>
                <w:b/>
                <w:bCs/>
                <w:color w:val="000000" w:themeColor="text1"/>
                <w:sz w:val="18"/>
                <w:szCs w:val="18"/>
                <w:lang w:val="en-GB" w:eastAsia="en-GB"/>
              </w:rPr>
              <w:t xml:space="preserve">ash </w:t>
            </w:r>
            <w:r w:rsidRPr="00FD0F20">
              <w:rPr>
                <w:rFonts w:ascii="Arial" w:hAnsi="Arial" w:cs="Arial"/>
                <w:b/>
                <w:bCs/>
                <w:color w:val="000000" w:themeColor="text1"/>
                <w:sz w:val="18"/>
                <w:szCs w:val="18"/>
                <w:lang w:val="en-GB" w:eastAsia="en-GB"/>
              </w:rPr>
              <w:t>f</w:t>
            </w:r>
            <w:r w:rsidR="00EA4912" w:rsidRPr="00FD0F20">
              <w:rPr>
                <w:rFonts w:ascii="Arial" w:hAnsi="Arial" w:cs="Arial"/>
                <w:b/>
                <w:bCs/>
                <w:color w:val="000000" w:themeColor="text1"/>
                <w:sz w:val="18"/>
                <w:szCs w:val="18"/>
                <w:lang w:val="en-GB" w:eastAsia="en-GB"/>
              </w:rPr>
              <w:t>lows</w:t>
            </w:r>
          </w:p>
          <w:p w14:paraId="1FE04F42"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7B4D5B15"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61AC391A" w14:textId="250677CB" w:rsidR="00EA4912" w:rsidRPr="00FD0F20" w:rsidRDefault="00EA4912"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Risk </w:t>
            </w:r>
            <w:r w:rsidR="00ED4D15" w:rsidRPr="00FD0F20">
              <w:rPr>
                <w:rFonts w:ascii="Arial" w:hAnsi="Arial" w:cs="Arial"/>
                <w:b/>
                <w:bCs/>
                <w:color w:val="000000" w:themeColor="text1"/>
                <w:sz w:val="18"/>
                <w:szCs w:val="18"/>
                <w:lang w:val="en-GB" w:eastAsia="en-GB"/>
              </w:rPr>
              <w:t>a</w:t>
            </w:r>
            <w:r w:rsidRPr="00FD0F20">
              <w:rPr>
                <w:rFonts w:ascii="Arial" w:hAnsi="Arial" w:cs="Arial"/>
                <w:b/>
                <w:bCs/>
                <w:color w:val="000000" w:themeColor="text1"/>
                <w:sz w:val="18"/>
                <w:szCs w:val="18"/>
                <w:lang w:val="en-GB" w:eastAsia="en-GB"/>
              </w:rPr>
              <w:t>djustment for</w:t>
            </w:r>
          </w:p>
          <w:p w14:paraId="271779AE" w14:textId="5B0E9085" w:rsidR="00EA4912" w:rsidRPr="00FD0F20" w:rsidRDefault="00EA4912"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 </w:t>
            </w:r>
            <w:r w:rsidR="00ED4D15" w:rsidRPr="00FD0F20">
              <w:rPr>
                <w:rFonts w:ascii="Arial" w:hAnsi="Arial" w:cs="Arial"/>
                <w:b/>
                <w:bCs/>
                <w:color w:val="000000" w:themeColor="text1"/>
                <w:sz w:val="18"/>
                <w:szCs w:val="18"/>
                <w:lang w:val="en-GB" w:eastAsia="en-GB"/>
              </w:rPr>
              <w:t>n</w:t>
            </w:r>
            <w:r w:rsidRPr="00FD0F20">
              <w:rPr>
                <w:rFonts w:ascii="Arial" w:hAnsi="Arial" w:cs="Arial"/>
                <w:b/>
                <w:bCs/>
                <w:color w:val="000000" w:themeColor="text1"/>
                <w:sz w:val="18"/>
                <w:szCs w:val="18"/>
                <w:lang w:val="en-GB" w:eastAsia="en-GB"/>
              </w:rPr>
              <w:t>on-</w:t>
            </w:r>
            <w:r w:rsidR="00ED4D15" w:rsidRPr="00FD0F20">
              <w:rPr>
                <w:rFonts w:ascii="Arial" w:hAnsi="Arial" w:cs="Arial"/>
                <w:b/>
                <w:bCs/>
                <w:color w:val="000000" w:themeColor="text1"/>
                <w:sz w:val="18"/>
                <w:szCs w:val="18"/>
                <w:lang w:val="en-GB" w:eastAsia="en-GB"/>
              </w:rPr>
              <w:t>f</w:t>
            </w:r>
            <w:r w:rsidRPr="00FD0F20">
              <w:rPr>
                <w:rFonts w:ascii="Arial" w:hAnsi="Arial" w:cs="Arial"/>
                <w:b/>
                <w:bCs/>
                <w:color w:val="000000" w:themeColor="text1"/>
                <w:sz w:val="18"/>
                <w:szCs w:val="18"/>
                <w:lang w:val="en-GB" w:eastAsia="en-GB"/>
              </w:rPr>
              <w:t xml:space="preserve">inancial </w:t>
            </w:r>
          </w:p>
          <w:p w14:paraId="4AA3DCE1" w14:textId="1A78C7A5" w:rsidR="00EA4912"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r</w:t>
            </w:r>
            <w:r w:rsidR="00EA4912" w:rsidRPr="00FD0F20">
              <w:rPr>
                <w:rFonts w:ascii="Arial" w:hAnsi="Arial" w:cs="Arial"/>
                <w:b/>
                <w:bCs/>
                <w:color w:val="000000" w:themeColor="text1"/>
                <w:sz w:val="18"/>
                <w:szCs w:val="18"/>
                <w:lang w:val="en-GB" w:eastAsia="en-GB"/>
              </w:rPr>
              <w:t>isks</w:t>
            </w:r>
          </w:p>
          <w:p w14:paraId="0B5D8752"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roofErr w:type="gramStart"/>
            <w:r w:rsidRPr="00FD0F20">
              <w:rPr>
                <w:rFonts w:ascii="Arial" w:hAnsi="Arial" w:cs="Arial"/>
                <w:b/>
                <w:bCs/>
                <w:color w:val="000000" w:themeColor="text1"/>
                <w:sz w:val="18"/>
                <w:szCs w:val="18"/>
                <w:lang w:eastAsia="en-GB"/>
              </w:rPr>
              <w:t>Thousand</w:t>
            </w:r>
            <w:proofErr w:type="gramEnd"/>
            <w:r w:rsidRPr="00FD0F20">
              <w:rPr>
                <w:rFonts w:ascii="Arial" w:hAnsi="Arial" w:cs="Arial"/>
                <w:b/>
                <w:bCs/>
                <w:color w:val="000000" w:themeColor="text1"/>
                <w:sz w:val="18"/>
                <w:szCs w:val="18"/>
                <w:lang w:eastAsia="en-GB"/>
              </w:rPr>
              <w:t xml:space="preserve"> </w:t>
            </w:r>
          </w:p>
          <w:p w14:paraId="1E1D17A1"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eastAsia="en-GB"/>
              </w:rPr>
              <w:t>Baht</w:t>
            </w:r>
          </w:p>
        </w:tc>
        <w:tc>
          <w:tcPr>
            <w:tcW w:w="1296" w:type="dxa"/>
            <w:gridSpan w:val="2"/>
            <w:tcBorders>
              <w:bottom w:val="single" w:sz="4" w:space="0" w:color="auto"/>
            </w:tcBorders>
            <w:noWrap/>
            <w:vAlign w:val="bottom"/>
            <w:hideMark/>
          </w:tcPr>
          <w:p w14:paraId="5D202FDD"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Total</w:t>
            </w:r>
          </w:p>
          <w:p w14:paraId="36D909DA"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3F5BBE7F" w14:textId="77777777" w:rsidR="00EA4912" w:rsidRPr="00FD0F20" w:rsidRDefault="00EA491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FD0F20">
              <w:rPr>
                <w:rFonts w:ascii="Arial" w:hAnsi="Arial" w:cs="Arial"/>
                <w:b/>
                <w:bCs/>
                <w:color w:val="000000" w:themeColor="text1"/>
                <w:sz w:val="18"/>
                <w:szCs w:val="18"/>
                <w:lang w:val="en-GB" w:eastAsia="en-GB"/>
              </w:rPr>
              <w:t>Baht</w:t>
            </w:r>
          </w:p>
        </w:tc>
      </w:tr>
      <w:tr w:rsidR="00EA4912" w:rsidRPr="00FD0F20" w14:paraId="72BFBDD3"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6C6A1FC7" w14:textId="77777777" w:rsidR="00EA4912" w:rsidRPr="00FD0F20" w:rsidRDefault="00EA4912" w:rsidP="00FF1E0D">
            <w:pPr>
              <w:ind w:left="67" w:hanging="139"/>
              <w:contextualSpacing/>
              <w:rPr>
                <w:rFonts w:ascii="Arial" w:hAnsi="Arial" w:cs="Arial"/>
                <w:color w:val="000000" w:themeColor="text1"/>
                <w:sz w:val="18"/>
                <w:szCs w:val="18"/>
                <w:cs/>
                <w:lang w:val="en-GB" w:eastAsia="en-GB"/>
              </w:rPr>
            </w:pPr>
          </w:p>
        </w:tc>
        <w:tc>
          <w:tcPr>
            <w:tcW w:w="1253" w:type="dxa"/>
            <w:tcBorders>
              <w:top w:val="single" w:sz="4" w:space="0" w:color="auto"/>
            </w:tcBorders>
            <w:noWrap/>
          </w:tcPr>
          <w:p w14:paraId="3E51F68D" w14:textId="77777777" w:rsidR="00EA4912" w:rsidRPr="00FD0F20" w:rsidRDefault="00EA4912"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tcBorders>
              <w:top w:val="single" w:sz="4" w:space="0" w:color="auto"/>
            </w:tcBorders>
            <w:noWrap/>
          </w:tcPr>
          <w:p w14:paraId="696C505E" w14:textId="77777777" w:rsidR="00EA4912" w:rsidRPr="00FD0F20" w:rsidRDefault="00EA4912"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tcPr>
          <w:p w14:paraId="7B541B7C" w14:textId="77777777" w:rsidR="00EA4912" w:rsidRPr="00FD0F20" w:rsidRDefault="00EA4912"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tcPr>
          <w:p w14:paraId="64AF4F1E" w14:textId="77777777" w:rsidR="00EA4912" w:rsidRPr="00FD0F20" w:rsidRDefault="00EA4912"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tcPr>
          <w:p w14:paraId="347B2178" w14:textId="77777777" w:rsidR="00EA4912" w:rsidRPr="00FD0F20" w:rsidRDefault="00EA4912"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EA4912" w:rsidRPr="00FD0F20" w14:paraId="1AAC32A4"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0E24190" w14:textId="3A606255" w:rsidR="00EA4912" w:rsidRPr="00FD0F20" w:rsidRDefault="00EA491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Reinsurance contracts held</w:t>
            </w:r>
          </w:p>
        </w:tc>
        <w:tc>
          <w:tcPr>
            <w:tcW w:w="1253" w:type="dxa"/>
            <w:noWrap/>
            <w:vAlign w:val="bottom"/>
          </w:tcPr>
          <w:p w14:paraId="42F9F92B" w14:textId="77777777" w:rsidR="00EA4912" w:rsidRPr="00FD0F20" w:rsidRDefault="00EA4912"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301" w:type="dxa"/>
            <w:noWrap/>
            <w:vAlign w:val="bottom"/>
          </w:tcPr>
          <w:p w14:paraId="0AD8C7E2" w14:textId="77777777" w:rsidR="00EA4912" w:rsidRPr="00FD0F20" w:rsidRDefault="00EA4912"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noWrap/>
            <w:vAlign w:val="bottom"/>
          </w:tcPr>
          <w:p w14:paraId="3978D3BD" w14:textId="77777777" w:rsidR="00EA4912" w:rsidRPr="00FD0F20" w:rsidRDefault="00EA4912"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6B5FBAB2" w14:textId="77777777" w:rsidR="00EA4912" w:rsidRPr="00FD0F20" w:rsidRDefault="00EA4912"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noWrap/>
            <w:vAlign w:val="bottom"/>
          </w:tcPr>
          <w:p w14:paraId="528A31FA" w14:textId="77777777" w:rsidR="00EA4912" w:rsidRPr="00FD0F20" w:rsidRDefault="00EA4912"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25DAE5BD"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1F89DB" w14:textId="40CEE8DA"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Beginning balance of reinsurance contract assets</w:t>
            </w:r>
          </w:p>
        </w:tc>
        <w:tc>
          <w:tcPr>
            <w:tcW w:w="1253" w:type="dxa"/>
            <w:noWrap/>
            <w:vAlign w:val="bottom"/>
          </w:tcPr>
          <w:p w14:paraId="63F86CF3" w14:textId="1775DBE3"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FD0F20">
              <w:rPr>
                <w:rFonts w:ascii="Arial" w:eastAsia="Cordia New" w:hAnsi="Arial" w:cs="Arial"/>
                <w:color w:val="000000"/>
                <w:sz w:val="18"/>
                <w:szCs w:val="18"/>
                <w:lang w:val="en-GB" w:eastAsia="en-GB"/>
              </w:rPr>
              <w:t>(43)</w:t>
            </w:r>
          </w:p>
        </w:tc>
        <w:tc>
          <w:tcPr>
            <w:tcW w:w="1301" w:type="dxa"/>
            <w:noWrap/>
            <w:vAlign w:val="bottom"/>
          </w:tcPr>
          <w:p w14:paraId="4C7890AD" w14:textId="1F81424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485313FD" w14:textId="3CD9253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54</w:t>
            </w:r>
          </w:p>
        </w:tc>
        <w:tc>
          <w:tcPr>
            <w:tcW w:w="1382" w:type="dxa"/>
            <w:noWrap/>
            <w:vAlign w:val="bottom"/>
          </w:tcPr>
          <w:p w14:paraId="3632B444" w14:textId="717687D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523A68FF" w14:textId="6B4779B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11</w:t>
            </w:r>
          </w:p>
        </w:tc>
      </w:tr>
      <w:tr w:rsidR="000A7BD2" w:rsidRPr="00FD0F20" w14:paraId="369782B3"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2A1C531" w14:textId="6BC4CF3E"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Beginning balance of reinsurance contract liabilities</w:t>
            </w:r>
          </w:p>
        </w:tc>
        <w:tc>
          <w:tcPr>
            <w:tcW w:w="1253" w:type="dxa"/>
            <w:tcBorders>
              <w:bottom w:val="single" w:sz="4" w:space="0" w:color="auto"/>
            </w:tcBorders>
            <w:noWrap/>
            <w:vAlign w:val="bottom"/>
          </w:tcPr>
          <w:p w14:paraId="6316A80A" w14:textId="301607B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eastAsia="Cordia New" w:hAnsi="Arial" w:cs="Arial"/>
                <w:color w:val="000000"/>
                <w:sz w:val="18"/>
                <w:szCs w:val="18"/>
                <w:lang w:eastAsia="en-GB"/>
              </w:rPr>
              <w:t>9</w:t>
            </w:r>
          </w:p>
        </w:tc>
        <w:tc>
          <w:tcPr>
            <w:tcW w:w="1301" w:type="dxa"/>
            <w:tcBorders>
              <w:bottom w:val="single" w:sz="4" w:space="0" w:color="auto"/>
            </w:tcBorders>
            <w:noWrap/>
            <w:vAlign w:val="bottom"/>
          </w:tcPr>
          <w:p w14:paraId="77396D28" w14:textId="583329B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eastAsia="Cordia New" w:hAnsi="Arial" w:cs="Arial"/>
                <w:color w:val="000000"/>
                <w:sz w:val="18"/>
                <w:szCs w:val="18"/>
                <w:lang w:eastAsia="en-GB"/>
              </w:rPr>
              <w:t>-</w:t>
            </w:r>
          </w:p>
        </w:tc>
        <w:tc>
          <w:tcPr>
            <w:tcW w:w="1296" w:type="dxa"/>
            <w:gridSpan w:val="2"/>
            <w:tcBorders>
              <w:bottom w:val="single" w:sz="4" w:space="0" w:color="auto"/>
            </w:tcBorders>
            <w:noWrap/>
            <w:vAlign w:val="bottom"/>
          </w:tcPr>
          <w:p w14:paraId="711D9C74" w14:textId="3DD4EFDB"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(147)</w:t>
            </w:r>
          </w:p>
        </w:tc>
        <w:tc>
          <w:tcPr>
            <w:tcW w:w="1382" w:type="dxa"/>
            <w:tcBorders>
              <w:bottom w:val="single" w:sz="4" w:space="0" w:color="auto"/>
            </w:tcBorders>
            <w:noWrap/>
            <w:vAlign w:val="bottom"/>
          </w:tcPr>
          <w:p w14:paraId="1807F0F9" w14:textId="2D02873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31</w:t>
            </w:r>
          </w:p>
        </w:tc>
        <w:tc>
          <w:tcPr>
            <w:tcW w:w="1296" w:type="dxa"/>
            <w:gridSpan w:val="2"/>
            <w:tcBorders>
              <w:bottom w:val="single" w:sz="4" w:space="0" w:color="auto"/>
            </w:tcBorders>
            <w:noWrap/>
            <w:vAlign w:val="bottom"/>
          </w:tcPr>
          <w:p w14:paraId="03B44A6A" w14:textId="550B11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(107)</w:t>
            </w:r>
          </w:p>
        </w:tc>
      </w:tr>
      <w:tr w:rsidR="000A7BD2" w:rsidRPr="00FD0F20" w14:paraId="62229DBB"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DB4A8D9" w14:textId="77777777" w:rsidR="000A7BD2" w:rsidRPr="00FD0F20" w:rsidRDefault="000A7BD2" w:rsidP="00FF1E0D">
            <w:pPr>
              <w:ind w:left="67" w:hanging="139"/>
              <w:contextualSpacing/>
              <w:rPr>
                <w:rFonts w:ascii="Arial" w:hAnsi="Arial" w:cs="Arial"/>
                <w:color w:val="000000" w:themeColor="text1"/>
                <w:sz w:val="18"/>
                <w:szCs w:val="18"/>
                <w:lang w:val="en-GB" w:eastAsia="en-GB"/>
              </w:rPr>
            </w:pPr>
          </w:p>
        </w:tc>
        <w:tc>
          <w:tcPr>
            <w:tcW w:w="1253" w:type="dxa"/>
            <w:tcBorders>
              <w:top w:val="single" w:sz="4" w:space="0" w:color="auto"/>
            </w:tcBorders>
            <w:noWrap/>
            <w:vAlign w:val="bottom"/>
          </w:tcPr>
          <w:p w14:paraId="16BE8A7E"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301" w:type="dxa"/>
            <w:tcBorders>
              <w:top w:val="single" w:sz="4" w:space="0" w:color="auto"/>
            </w:tcBorders>
            <w:noWrap/>
            <w:vAlign w:val="bottom"/>
          </w:tcPr>
          <w:p w14:paraId="26D3B6CD"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2318A4B3"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82" w:type="dxa"/>
            <w:tcBorders>
              <w:top w:val="single" w:sz="4" w:space="0" w:color="auto"/>
            </w:tcBorders>
            <w:noWrap/>
            <w:vAlign w:val="bottom"/>
          </w:tcPr>
          <w:p w14:paraId="037332C9"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tcBorders>
              <w:top w:val="single" w:sz="4" w:space="0" w:color="auto"/>
            </w:tcBorders>
            <w:noWrap/>
            <w:vAlign w:val="bottom"/>
          </w:tcPr>
          <w:p w14:paraId="756FEEA1"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6C635AAC"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F9D67DA" w14:textId="3A9A723E" w:rsidR="000A7BD2" w:rsidRPr="00FD0F20" w:rsidRDefault="000A7BD2"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Net beginning balance</w:t>
            </w:r>
          </w:p>
        </w:tc>
        <w:tc>
          <w:tcPr>
            <w:tcW w:w="1253" w:type="dxa"/>
            <w:tcBorders>
              <w:bottom w:val="single" w:sz="4" w:space="0" w:color="auto"/>
            </w:tcBorders>
            <w:noWrap/>
            <w:vAlign w:val="bottom"/>
          </w:tcPr>
          <w:p w14:paraId="64A5EFA8" w14:textId="24A9E80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eastAsia="Cordia New" w:hAnsi="Arial" w:cs="Arial"/>
                <w:color w:val="000000"/>
                <w:sz w:val="18"/>
                <w:szCs w:val="18"/>
                <w:cs/>
                <w:lang w:val="en-GB" w:eastAsia="en-GB"/>
              </w:rPr>
              <w:t>(34)</w:t>
            </w:r>
          </w:p>
        </w:tc>
        <w:tc>
          <w:tcPr>
            <w:tcW w:w="1301" w:type="dxa"/>
            <w:tcBorders>
              <w:bottom w:val="single" w:sz="4" w:space="0" w:color="auto"/>
            </w:tcBorders>
            <w:noWrap/>
            <w:vAlign w:val="bottom"/>
          </w:tcPr>
          <w:p w14:paraId="4CE7FB96" w14:textId="25385B8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w:t>
            </w:r>
          </w:p>
        </w:tc>
        <w:tc>
          <w:tcPr>
            <w:tcW w:w="1296" w:type="dxa"/>
            <w:gridSpan w:val="2"/>
            <w:tcBorders>
              <w:bottom w:val="single" w:sz="4" w:space="0" w:color="auto"/>
            </w:tcBorders>
            <w:noWrap/>
            <w:vAlign w:val="bottom"/>
          </w:tcPr>
          <w:p w14:paraId="7AAB977C" w14:textId="7E1BCF8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(93)</w:t>
            </w:r>
          </w:p>
        </w:tc>
        <w:tc>
          <w:tcPr>
            <w:tcW w:w="1382" w:type="dxa"/>
            <w:tcBorders>
              <w:bottom w:val="single" w:sz="4" w:space="0" w:color="auto"/>
            </w:tcBorders>
            <w:noWrap/>
            <w:vAlign w:val="bottom"/>
          </w:tcPr>
          <w:p w14:paraId="23DF62C4" w14:textId="0BF4B86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31</w:t>
            </w:r>
          </w:p>
        </w:tc>
        <w:tc>
          <w:tcPr>
            <w:tcW w:w="1296" w:type="dxa"/>
            <w:gridSpan w:val="2"/>
            <w:tcBorders>
              <w:bottom w:val="single" w:sz="4" w:space="0" w:color="auto"/>
            </w:tcBorders>
            <w:noWrap/>
            <w:vAlign w:val="bottom"/>
          </w:tcPr>
          <w:p w14:paraId="4BDCB046" w14:textId="4652D26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(96)</w:t>
            </w:r>
          </w:p>
        </w:tc>
      </w:tr>
      <w:tr w:rsidR="000A7BD2" w:rsidRPr="00FD0F20" w14:paraId="297F98BD"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595375A" w14:textId="77777777"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p>
        </w:tc>
        <w:tc>
          <w:tcPr>
            <w:tcW w:w="1253" w:type="dxa"/>
            <w:tcBorders>
              <w:top w:val="single" w:sz="4" w:space="0" w:color="auto"/>
            </w:tcBorders>
            <w:noWrap/>
            <w:vAlign w:val="bottom"/>
          </w:tcPr>
          <w:p w14:paraId="78797E6A"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tcBorders>
              <w:top w:val="single" w:sz="4" w:space="0" w:color="auto"/>
            </w:tcBorders>
            <w:noWrap/>
            <w:vAlign w:val="bottom"/>
          </w:tcPr>
          <w:p w14:paraId="67F3991F"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tcBorders>
              <w:top w:val="single" w:sz="4" w:space="0" w:color="auto"/>
            </w:tcBorders>
            <w:noWrap/>
            <w:vAlign w:val="bottom"/>
          </w:tcPr>
          <w:p w14:paraId="07463AC4"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2C493863"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1004F6E0"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4179957A"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6659EAB" w14:textId="70684A6D"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Net revenue (expenses) from reinsurance contract held</w:t>
            </w:r>
          </w:p>
        </w:tc>
        <w:tc>
          <w:tcPr>
            <w:tcW w:w="1253" w:type="dxa"/>
            <w:noWrap/>
            <w:vAlign w:val="bottom"/>
          </w:tcPr>
          <w:p w14:paraId="6384F0D1"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noWrap/>
            <w:vAlign w:val="bottom"/>
          </w:tcPr>
          <w:p w14:paraId="7E1774F0"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noWrap/>
            <w:vAlign w:val="bottom"/>
          </w:tcPr>
          <w:p w14:paraId="64EE146B"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1C92492E"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noWrap/>
            <w:vAlign w:val="bottom"/>
          </w:tcPr>
          <w:p w14:paraId="330E2A4D"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0528AB6F"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4AEF696" w14:textId="243481E9"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Reinsurance expenses</w:t>
            </w:r>
          </w:p>
        </w:tc>
        <w:tc>
          <w:tcPr>
            <w:tcW w:w="1253" w:type="dxa"/>
            <w:noWrap/>
            <w:vAlign w:val="bottom"/>
          </w:tcPr>
          <w:p w14:paraId="6736AEA8" w14:textId="725FBAB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(111)</w:t>
            </w:r>
          </w:p>
        </w:tc>
        <w:tc>
          <w:tcPr>
            <w:tcW w:w="1301" w:type="dxa"/>
            <w:noWrap/>
            <w:vAlign w:val="bottom"/>
          </w:tcPr>
          <w:p w14:paraId="37D75EE3" w14:textId="5D8A3EB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eastAsia="en-GB"/>
              </w:rPr>
              <w:t>-</w:t>
            </w:r>
          </w:p>
        </w:tc>
        <w:tc>
          <w:tcPr>
            <w:tcW w:w="1296" w:type="dxa"/>
            <w:gridSpan w:val="2"/>
            <w:noWrap/>
            <w:vAlign w:val="bottom"/>
          </w:tcPr>
          <w:p w14:paraId="5C600DF8" w14:textId="1B94DCA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6C04C553" w14:textId="38E1DB4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0E12E004" w14:textId="4BA5AF6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(111)</w:t>
            </w:r>
          </w:p>
        </w:tc>
      </w:tr>
      <w:tr w:rsidR="000A7BD2" w:rsidRPr="00FD0F20" w14:paraId="5EDE3E7B"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3BB2BDB" w14:textId="0F0FEF0B"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bidi="th-TH"/>
              </w:rPr>
              <w:t>Incurred claim recovered from reinsurance</w:t>
            </w:r>
          </w:p>
        </w:tc>
        <w:tc>
          <w:tcPr>
            <w:tcW w:w="1253" w:type="dxa"/>
            <w:noWrap/>
            <w:vAlign w:val="bottom"/>
          </w:tcPr>
          <w:p w14:paraId="5E8E2CB9" w14:textId="245A9C89"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noWrap/>
            <w:vAlign w:val="bottom"/>
          </w:tcPr>
          <w:p w14:paraId="0F56AFF1" w14:textId="5374011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noWrap/>
            <w:vAlign w:val="bottom"/>
          </w:tcPr>
          <w:p w14:paraId="0BA87843" w14:textId="2E47956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262</w:t>
            </w:r>
          </w:p>
        </w:tc>
        <w:tc>
          <w:tcPr>
            <w:tcW w:w="1382" w:type="dxa"/>
            <w:noWrap/>
            <w:vAlign w:val="bottom"/>
          </w:tcPr>
          <w:p w14:paraId="591A4F4C" w14:textId="0B3B821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(29)</w:t>
            </w:r>
          </w:p>
        </w:tc>
        <w:tc>
          <w:tcPr>
            <w:tcW w:w="1296" w:type="dxa"/>
            <w:gridSpan w:val="2"/>
            <w:noWrap/>
            <w:vAlign w:val="bottom"/>
          </w:tcPr>
          <w:p w14:paraId="6160EFD9" w14:textId="04FA4E8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FD0F20">
              <w:rPr>
                <w:rFonts w:ascii="Arial" w:eastAsia="Cordia New" w:hAnsi="Arial" w:cs="Arial"/>
                <w:color w:val="000000"/>
                <w:sz w:val="18"/>
                <w:szCs w:val="18"/>
                <w:lang w:val="en-GB" w:eastAsia="en-GB"/>
              </w:rPr>
              <w:t>233</w:t>
            </w:r>
          </w:p>
        </w:tc>
      </w:tr>
      <w:tr w:rsidR="000A7BD2" w:rsidRPr="00FD0F20" w14:paraId="6F6FF8B7" w14:textId="77777777" w:rsidTr="001078FB">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BFEA998" w14:textId="249F4E7F" w:rsidR="000A7BD2" w:rsidRPr="00FD0F20" w:rsidRDefault="000A7BD2"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 xml:space="preserve">Reversal of loss component, excluding changes in cash Flows to </w:t>
            </w:r>
            <w:proofErr w:type="spellStart"/>
            <w:r w:rsidRPr="00FD0F20">
              <w:rPr>
                <w:rFonts w:ascii="Arial" w:hAnsi="Arial" w:cs="Arial"/>
                <w:b w:val="0"/>
                <w:bCs w:val="0"/>
                <w:color w:val="000000" w:themeColor="text1"/>
                <w:sz w:val="18"/>
                <w:szCs w:val="18"/>
                <w:lang w:val="en-GB" w:eastAsia="en-GB"/>
              </w:rPr>
              <w:t>fulfill</w:t>
            </w:r>
            <w:proofErr w:type="spellEnd"/>
            <w:r w:rsidRPr="00FD0F20">
              <w:rPr>
                <w:rFonts w:ascii="Arial" w:hAnsi="Arial" w:cs="Arial"/>
                <w:b w:val="0"/>
                <w:bCs w:val="0"/>
                <w:color w:val="000000" w:themeColor="text1"/>
                <w:sz w:val="18"/>
                <w:szCs w:val="18"/>
                <w:lang w:val="en-GB" w:eastAsia="en-GB"/>
              </w:rPr>
              <w:t xml:space="preserve"> contractual obligations of reinsurance contracts held</w:t>
            </w:r>
          </w:p>
        </w:tc>
        <w:tc>
          <w:tcPr>
            <w:tcW w:w="1253" w:type="dxa"/>
            <w:noWrap/>
            <w:vAlign w:val="bottom"/>
          </w:tcPr>
          <w:p w14:paraId="73BD1929" w14:textId="11A33DE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01" w:type="dxa"/>
            <w:noWrap/>
            <w:vAlign w:val="bottom"/>
          </w:tcPr>
          <w:p w14:paraId="387B3E4B" w14:textId="3E8B7F5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6B119B96" w14:textId="08A223ED"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382" w:type="dxa"/>
            <w:noWrap/>
            <w:vAlign w:val="bottom"/>
          </w:tcPr>
          <w:p w14:paraId="1D8AA941" w14:textId="4F48E85B"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6B8BDB7B" w14:textId="3B06B9C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r>
      <w:tr w:rsidR="000A7BD2" w:rsidRPr="00FD0F20" w14:paraId="66427309" w14:textId="77777777" w:rsidTr="001078FB">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C40305D" w14:textId="1E441DDA"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Impact of changes in the risk of the Insurer</w:t>
            </w:r>
          </w:p>
        </w:tc>
        <w:tc>
          <w:tcPr>
            <w:tcW w:w="1253" w:type="dxa"/>
            <w:tcBorders>
              <w:bottom w:val="single" w:sz="4" w:space="0" w:color="auto"/>
            </w:tcBorders>
            <w:noWrap/>
            <w:vAlign w:val="bottom"/>
          </w:tcPr>
          <w:p w14:paraId="258C5354" w14:textId="0C13105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01" w:type="dxa"/>
            <w:tcBorders>
              <w:bottom w:val="single" w:sz="4" w:space="0" w:color="auto"/>
            </w:tcBorders>
            <w:noWrap/>
            <w:vAlign w:val="bottom"/>
          </w:tcPr>
          <w:p w14:paraId="13657471" w14:textId="5267BBA4"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3630CBFF" w14:textId="7096661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82" w:type="dxa"/>
            <w:tcBorders>
              <w:bottom w:val="single" w:sz="4" w:space="0" w:color="auto"/>
            </w:tcBorders>
            <w:noWrap/>
            <w:vAlign w:val="bottom"/>
          </w:tcPr>
          <w:p w14:paraId="090ED147" w14:textId="54D715D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187F49E4" w14:textId="5A6E77DB"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r>
      <w:tr w:rsidR="000A7BD2" w:rsidRPr="00FD0F20" w14:paraId="23F39107" w14:textId="77777777" w:rsidTr="001078FB">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47477AF" w14:textId="77777777" w:rsidR="000A7BD2" w:rsidRPr="00FD0F20" w:rsidRDefault="000A7BD2" w:rsidP="00FF1E0D">
            <w:pPr>
              <w:ind w:left="67" w:hanging="139"/>
              <w:contextualSpacing/>
              <w:rPr>
                <w:rFonts w:ascii="Arial" w:hAnsi="Arial" w:cs="Arial"/>
                <w:color w:val="000000" w:themeColor="text1"/>
                <w:sz w:val="18"/>
                <w:szCs w:val="18"/>
                <w:lang w:val="en-GB" w:eastAsia="en-GB"/>
              </w:rPr>
            </w:pPr>
          </w:p>
        </w:tc>
        <w:tc>
          <w:tcPr>
            <w:tcW w:w="1253" w:type="dxa"/>
            <w:tcBorders>
              <w:top w:val="single" w:sz="4" w:space="0" w:color="auto"/>
            </w:tcBorders>
            <w:noWrap/>
            <w:vAlign w:val="bottom"/>
          </w:tcPr>
          <w:p w14:paraId="1320474C"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tcBorders>
              <w:top w:val="single" w:sz="4" w:space="0" w:color="auto"/>
            </w:tcBorders>
            <w:noWrap/>
            <w:vAlign w:val="bottom"/>
          </w:tcPr>
          <w:p w14:paraId="585BF677"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5B0B147C"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531DD068"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39D10D2F"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3EB3C6AE" w14:textId="77777777" w:rsidTr="004F40CF">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B1F28D3" w14:textId="714AB521" w:rsidR="000A7BD2" w:rsidRPr="00FD0F20" w:rsidRDefault="000A7BD2"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bidi="th-TH"/>
              </w:rPr>
              <w:t>Net income (expenses) from reinsurance contracts held</w:t>
            </w:r>
          </w:p>
        </w:tc>
        <w:tc>
          <w:tcPr>
            <w:tcW w:w="1253" w:type="dxa"/>
            <w:tcBorders>
              <w:bottom w:val="single" w:sz="4" w:space="0" w:color="auto"/>
            </w:tcBorders>
            <w:noWrap/>
            <w:vAlign w:val="bottom"/>
          </w:tcPr>
          <w:p w14:paraId="756E1F5C" w14:textId="5AF8EBB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cs/>
                <w:lang w:val="en-GB" w:eastAsia="en-GB"/>
              </w:rPr>
              <w:t>(111)</w:t>
            </w:r>
          </w:p>
        </w:tc>
        <w:tc>
          <w:tcPr>
            <w:tcW w:w="1301" w:type="dxa"/>
            <w:tcBorders>
              <w:bottom w:val="single" w:sz="4" w:space="0" w:color="auto"/>
            </w:tcBorders>
            <w:noWrap/>
            <w:vAlign w:val="bottom"/>
          </w:tcPr>
          <w:p w14:paraId="1CB5FE3E" w14:textId="1A77BF8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0CE740B5" w14:textId="7EFC1F3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262</w:t>
            </w:r>
          </w:p>
        </w:tc>
        <w:tc>
          <w:tcPr>
            <w:tcW w:w="1382" w:type="dxa"/>
            <w:tcBorders>
              <w:bottom w:val="single" w:sz="4" w:space="0" w:color="auto"/>
            </w:tcBorders>
            <w:noWrap/>
            <w:vAlign w:val="bottom"/>
          </w:tcPr>
          <w:p w14:paraId="1EAA0B5D" w14:textId="2945A9F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(29)</w:t>
            </w:r>
          </w:p>
        </w:tc>
        <w:tc>
          <w:tcPr>
            <w:tcW w:w="1296" w:type="dxa"/>
            <w:gridSpan w:val="2"/>
            <w:tcBorders>
              <w:bottom w:val="single" w:sz="4" w:space="0" w:color="auto"/>
            </w:tcBorders>
            <w:noWrap/>
            <w:vAlign w:val="bottom"/>
          </w:tcPr>
          <w:p w14:paraId="7C82BDAE" w14:textId="70972D3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cs/>
                <w:lang w:val="en-GB" w:eastAsia="en-GB"/>
              </w:rPr>
              <w:t>122</w:t>
            </w:r>
          </w:p>
        </w:tc>
      </w:tr>
      <w:tr w:rsidR="007B68EF" w:rsidRPr="00FD0F20" w14:paraId="24B7ED11" w14:textId="77777777" w:rsidTr="004F40CF">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E7B6247" w14:textId="3F0E7AD2" w:rsidR="007B68EF" w:rsidRPr="00FD0F20" w:rsidRDefault="007B68EF"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Financial expenses from reinsurance contracts held</w:t>
            </w:r>
          </w:p>
        </w:tc>
        <w:tc>
          <w:tcPr>
            <w:tcW w:w="1253" w:type="dxa"/>
            <w:tcBorders>
              <w:top w:val="single" w:sz="4" w:space="0" w:color="auto"/>
            </w:tcBorders>
            <w:noWrap/>
            <w:vAlign w:val="bottom"/>
          </w:tcPr>
          <w:p w14:paraId="6E760E1D" w14:textId="5FC68EC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01" w:type="dxa"/>
            <w:tcBorders>
              <w:top w:val="single" w:sz="4" w:space="0" w:color="auto"/>
            </w:tcBorders>
            <w:noWrap/>
            <w:vAlign w:val="bottom"/>
          </w:tcPr>
          <w:p w14:paraId="420863F3" w14:textId="5F60589C"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296" w:type="dxa"/>
            <w:gridSpan w:val="2"/>
            <w:tcBorders>
              <w:top w:val="single" w:sz="4" w:space="0" w:color="auto"/>
            </w:tcBorders>
            <w:noWrap/>
            <w:vAlign w:val="bottom"/>
          </w:tcPr>
          <w:p w14:paraId="56EF2D07" w14:textId="0E343D3B"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82" w:type="dxa"/>
            <w:tcBorders>
              <w:top w:val="single" w:sz="4" w:space="0" w:color="auto"/>
            </w:tcBorders>
            <w:noWrap/>
            <w:vAlign w:val="bottom"/>
          </w:tcPr>
          <w:p w14:paraId="309F57E3" w14:textId="051DAAC6"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tcBorders>
              <w:top w:val="single" w:sz="4" w:space="0" w:color="auto"/>
            </w:tcBorders>
            <w:noWrap/>
            <w:vAlign w:val="bottom"/>
          </w:tcPr>
          <w:p w14:paraId="6BFB59FB" w14:textId="5E2D1318"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r>
      <w:tr w:rsidR="007B68EF" w:rsidRPr="00FD0F20" w14:paraId="0FD80D4B"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EE21B9E" w14:textId="219E1FB4" w:rsidR="007B68EF" w:rsidRPr="00FD0F20" w:rsidRDefault="007B68EF"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Other changes affecting net income (expenses) from reinsurance contracts held</w:t>
            </w:r>
          </w:p>
        </w:tc>
        <w:tc>
          <w:tcPr>
            <w:tcW w:w="1253" w:type="dxa"/>
            <w:tcBorders>
              <w:bottom w:val="single" w:sz="4" w:space="0" w:color="auto"/>
            </w:tcBorders>
            <w:noWrap/>
            <w:vAlign w:val="bottom"/>
          </w:tcPr>
          <w:p w14:paraId="734A618D" w14:textId="02425D29"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301" w:type="dxa"/>
            <w:tcBorders>
              <w:bottom w:val="single" w:sz="4" w:space="0" w:color="auto"/>
            </w:tcBorders>
            <w:noWrap/>
            <w:vAlign w:val="bottom"/>
          </w:tcPr>
          <w:p w14:paraId="078D4075" w14:textId="46FC8E6A"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50EE8113" w14:textId="61F04BE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82" w:type="dxa"/>
            <w:tcBorders>
              <w:bottom w:val="single" w:sz="4" w:space="0" w:color="auto"/>
            </w:tcBorders>
            <w:noWrap/>
            <w:vAlign w:val="bottom"/>
          </w:tcPr>
          <w:p w14:paraId="68DA950F" w14:textId="5A9CD421"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24955484" w14:textId="4D82CF74"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r>
      <w:tr w:rsidR="007B68EF" w:rsidRPr="00FD0F20" w14:paraId="5EFFA4C4"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FA84F8F" w14:textId="77777777" w:rsidR="007B68EF" w:rsidRPr="00FD0F20" w:rsidRDefault="007B68EF" w:rsidP="00FF1E0D">
            <w:pPr>
              <w:ind w:left="67" w:hanging="139"/>
              <w:contextualSpacing/>
              <w:rPr>
                <w:rFonts w:ascii="Arial" w:hAnsi="Arial" w:cs="Arial"/>
                <w:color w:val="000000" w:themeColor="text1"/>
                <w:sz w:val="18"/>
                <w:szCs w:val="18"/>
                <w:lang w:val="en-GB" w:eastAsia="en-GB"/>
              </w:rPr>
            </w:pPr>
          </w:p>
        </w:tc>
        <w:tc>
          <w:tcPr>
            <w:tcW w:w="1253" w:type="dxa"/>
            <w:tcBorders>
              <w:top w:val="single" w:sz="4" w:space="0" w:color="auto"/>
            </w:tcBorders>
            <w:noWrap/>
            <w:vAlign w:val="bottom"/>
          </w:tcPr>
          <w:p w14:paraId="77011935" w14:textId="5923DE3C"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tcBorders>
              <w:top w:val="single" w:sz="4" w:space="0" w:color="auto"/>
            </w:tcBorders>
            <w:noWrap/>
            <w:vAlign w:val="bottom"/>
          </w:tcPr>
          <w:p w14:paraId="0030F4A1" w14:textId="5AD5DA48"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71256707" w14:textId="2BF11596"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42EE6DA2" w14:textId="0496E58D"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4FF0ABE7" w14:textId="3DE490E1"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7B68EF" w:rsidRPr="00FD0F20" w14:paraId="62BD41D2"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F2D0A24" w14:textId="1192FEA4" w:rsidR="007B68EF" w:rsidRPr="00FD0F20" w:rsidRDefault="007B68EF"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bidi="th-TH"/>
              </w:rPr>
              <w:t>Total amount recognised in comprehensive Income</w:t>
            </w:r>
          </w:p>
        </w:tc>
        <w:tc>
          <w:tcPr>
            <w:tcW w:w="1253" w:type="dxa"/>
            <w:tcBorders>
              <w:bottom w:val="single" w:sz="4" w:space="0" w:color="auto"/>
            </w:tcBorders>
            <w:noWrap/>
            <w:vAlign w:val="bottom"/>
          </w:tcPr>
          <w:p w14:paraId="0DEAF800" w14:textId="00A1F8FA"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cs/>
                <w:lang w:val="en-GB" w:eastAsia="en-GB"/>
              </w:rPr>
              <w:t>(111)</w:t>
            </w:r>
          </w:p>
        </w:tc>
        <w:tc>
          <w:tcPr>
            <w:tcW w:w="1301" w:type="dxa"/>
            <w:tcBorders>
              <w:bottom w:val="single" w:sz="4" w:space="0" w:color="auto"/>
            </w:tcBorders>
            <w:noWrap/>
            <w:vAlign w:val="bottom"/>
          </w:tcPr>
          <w:p w14:paraId="0A38C137" w14:textId="60D92FB6"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3E590AB6" w14:textId="07084F5C"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262</w:t>
            </w:r>
          </w:p>
        </w:tc>
        <w:tc>
          <w:tcPr>
            <w:tcW w:w="1382" w:type="dxa"/>
            <w:tcBorders>
              <w:bottom w:val="single" w:sz="4" w:space="0" w:color="auto"/>
            </w:tcBorders>
            <w:noWrap/>
            <w:vAlign w:val="bottom"/>
          </w:tcPr>
          <w:p w14:paraId="78FCB6A4" w14:textId="64D92D20"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(29)</w:t>
            </w:r>
          </w:p>
        </w:tc>
        <w:tc>
          <w:tcPr>
            <w:tcW w:w="1296" w:type="dxa"/>
            <w:gridSpan w:val="2"/>
            <w:tcBorders>
              <w:bottom w:val="single" w:sz="4" w:space="0" w:color="auto"/>
            </w:tcBorders>
            <w:noWrap/>
            <w:vAlign w:val="bottom"/>
          </w:tcPr>
          <w:p w14:paraId="11F79935" w14:textId="7AA50102"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cs/>
                <w:lang w:val="en-GB" w:eastAsia="en-GB"/>
              </w:rPr>
              <w:t>122</w:t>
            </w:r>
          </w:p>
        </w:tc>
      </w:tr>
      <w:tr w:rsidR="007B68EF" w:rsidRPr="00FD0F20" w14:paraId="78D082DC"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AD02A78" w14:textId="77777777" w:rsidR="007B68EF" w:rsidRPr="00FD0F20" w:rsidRDefault="007B68EF" w:rsidP="00FF1E0D">
            <w:pPr>
              <w:ind w:left="67" w:hanging="139"/>
              <w:contextualSpacing/>
              <w:rPr>
                <w:rFonts w:ascii="Arial" w:hAnsi="Arial" w:cs="Arial"/>
                <w:b w:val="0"/>
                <w:bCs w:val="0"/>
                <w:color w:val="000000" w:themeColor="text1"/>
                <w:sz w:val="18"/>
                <w:szCs w:val="18"/>
                <w:lang w:val="en-GB" w:eastAsia="en-GB" w:bidi="th-TH"/>
              </w:rPr>
            </w:pPr>
          </w:p>
        </w:tc>
        <w:tc>
          <w:tcPr>
            <w:tcW w:w="1253" w:type="dxa"/>
            <w:tcBorders>
              <w:top w:val="single" w:sz="4" w:space="0" w:color="auto"/>
            </w:tcBorders>
            <w:noWrap/>
            <w:vAlign w:val="bottom"/>
          </w:tcPr>
          <w:p w14:paraId="7EFA18B5" w14:textId="757C98B3"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tcBorders>
              <w:top w:val="single" w:sz="4" w:space="0" w:color="auto"/>
            </w:tcBorders>
            <w:noWrap/>
            <w:vAlign w:val="bottom"/>
          </w:tcPr>
          <w:p w14:paraId="5B92C3CD" w14:textId="259F90A4"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tcBorders>
              <w:top w:val="single" w:sz="4" w:space="0" w:color="auto"/>
            </w:tcBorders>
            <w:noWrap/>
            <w:vAlign w:val="bottom"/>
          </w:tcPr>
          <w:p w14:paraId="286E669E" w14:textId="11F9578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2E637864" w14:textId="320F59EB"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390E68A0" w14:textId="7DE4153A"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7B68EF" w:rsidRPr="00FD0F20" w14:paraId="55BFB570"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F522B37" w14:textId="36A07CEE" w:rsidR="007B68EF" w:rsidRPr="00FD0F20" w:rsidRDefault="007B68EF"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Investment component</w:t>
            </w:r>
          </w:p>
        </w:tc>
        <w:tc>
          <w:tcPr>
            <w:tcW w:w="1253" w:type="dxa"/>
            <w:noWrap/>
            <w:vAlign w:val="bottom"/>
          </w:tcPr>
          <w:p w14:paraId="3E50D038" w14:textId="3D1C159E"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noWrap/>
            <w:vAlign w:val="bottom"/>
          </w:tcPr>
          <w:p w14:paraId="3D50DC45" w14:textId="07D979A3"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noWrap/>
            <w:vAlign w:val="bottom"/>
          </w:tcPr>
          <w:p w14:paraId="621F1A6E" w14:textId="5DE3D118"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5E45E638" w14:textId="342DD8D2"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noWrap/>
            <w:vAlign w:val="bottom"/>
          </w:tcPr>
          <w:p w14:paraId="3A9DE0A4" w14:textId="4365D1C9"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7B68EF" w:rsidRPr="00FD0F20" w14:paraId="6A0646B4"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1DBE1E6" w14:textId="0DD354DD" w:rsidR="007B68EF" w:rsidRPr="00FD0F20" w:rsidRDefault="007B68EF" w:rsidP="00FF1E0D">
            <w:pPr>
              <w:ind w:left="67" w:right="-15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pacing w:val="-4"/>
                <w:sz w:val="18"/>
                <w:szCs w:val="18"/>
                <w:lang w:val="en-GB" w:eastAsia="en-GB"/>
              </w:rPr>
              <w:t xml:space="preserve">Other changes affecting reinsurance </w:t>
            </w:r>
            <w:r w:rsidRPr="00FD0F20">
              <w:rPr>
                <w:rFonts w:ascii="Arial" w:hAnsi="Arial" w:cs="Arial"/>
                <w:b w:val="0"/>
                <w:bCs w:val="0"/>
                <w:color w:val="000000" w:themeColor="text1"/>
                <w:sz w:val="18"/>
                <w:szCs w:val="18"/>
                <w:lang w:val="en-GB" w:eastAsia="en-GB"/>
              </w:rPr>
              <w:t xml:space="preserve">contract assets and liabilities </w:t>
            </w:r>
          </w:p>
        </w:tc>
        <w:tc>
          <w:tcPr>
            <w:tcW w:w="1253" w:type="dxa"/>
            <w:noWrap/>
            <w:vAlign w:val="bottom"/>
          </w:tcPr>
          <w:p w14:paraId="0B75F96B" w14:textId="6687F09A"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301" w:type="dxa"/>
            <w:noWrap/>
            <w:vAlign w:val="bottom"/>
          </w:tcPr>
          <w:p w14:paraId="47EE2E93" w14:textId="082627D4"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177D99CB" w14:textId="3AD2A85D"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4881B2CC" w14:textId="3E91C20A"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32B522D6" w14:textId="78CDD3B2"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r>
      <w:tr w:rsidR="007B68EF" w:rsidRPr="00FD0F20" w14:paraId="62EBDB5C"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1937C45" w14:textId="77777777" w:rsidR="007B68EF" w:rsidRPr="00FD0F20" w:rsidRDefault="007B68EF" w:rsidP="00FF1E0D">
            <w:pPr>
              <w:ind w:left="67" w:hanging="139"/>
              <w:contextualSpacing/>
              <w:rPr>
                <w:rFonts w:ascii="Arial" w:hAnsi="Arial" w:cs="Arial"/>
                <w:color w:val="000000" w:themeColor="text1"/>
                <w:sz w:val="18"/>
                <w:szCs w:val="18"/>
                <w:lang w:val="en-GB" w:eastAsia="en-GB"/>
              </w:rPr>
            </w:pPr>
          </w:p>
        </w:tc>
        <w:tc>
          <w:tcPr>
            <w:tcW w:w="1253" w:type="dxa"/>
            <w:noWrap/>
            <w:vAlign w:val="bottom"/>
          </w:tcPr>
          <w:p w14:paraId="32132A06" w14:textId="0B3F3A3F"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01" w:type="dxa"/>
            <w:noWrap/>
            <w:vAlign w:val="bottom"/>
          </w:tcPr>
          <w:p w14:paraId="2440028C" w14:textId="13AA29A1"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46AE6A95" w14:textId="020BB572"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2C3BB909" w14:textId="163C937C"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0A365F1F" w14:textId="2CF2B0F3"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r>
      <w:tr w:rsidR="007B68EF" w:rsidRPr="00FD0F20" w14:paraId="47D1E7EC"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8D6FA13" w14:textId="5ABB10E4" w:rsidR="007B68EF" w:rsidRPr="00FD0F20" w:rsidRDefault="007B68EF"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Cashflow</w:t>
            </w:r>
          </w:p>
        </w:tc>
        <w:tc>
          <w:tcPr>
            <w:tcW w:w="1253" w:type="dxa"/>
            <w:noWrap/>
            <w:vAlign w:val="bottom"/>
          </w:tcPr>
          <w:p w14:paraId="7A4491B3" w14:textId="7777777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noWrap/>
            <w:vAlign w:val="bottom"/>
          </w:tcPr>
          <w:p w14:paraId="33968853" w14:textId="7777777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noWrap/>
            <w:vAlign w:val="bottom"/>
          </w:tcPr>
          <w:p w14:paraId="30F89B37" w14:textId="7777777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4C675643" w14:textId="7777777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noWrap/>
            <w:vAlign w:val="bottom"/>
          </w:tcPr>
          <w:p w14:paraId="3365148B" w14:textId="7777777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7B68EF" w:rsidRPr="00FD0F20" w14:paraId="56FC4DB9"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D01F69D" w14:textId="283E92CB" w:rsidR="007B68EF" w:rsidRPr="00FD0F20" w:rsidRDefault="007B68EF"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Premiums paid net of directly attributable expenses</w:t>
            </w:r>
          </w:p>
        </w:tc>
        <w:tc>
          <w:tcPr>
            <w:tcW w:w="1253" w:type="dxa"/>
            <w:noWrap/>
            <w:vAlign w:val="bottom"/>
          </w:tcPr>
          <w:p w14:paraId="3F5EB296" w14:textId="0312FB90"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72</w:t>
            </w:r>
          </w:p>
        </w:tc>
        <w:tc>
          <w:tcPr>
            <w:tcW w:w="1301" w:type="dxa"/>
            <w:noWrap/>
            <w:vAlign w:val="bottom"/>
          </w:tcPr>
          <w:p w14:paraId="2EF5FE42" w14:textId="0A49731F"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eastAsia="en-GB"/>
              </w:rPr>
              <w:t>-</w:t>
            </w:r>
          </w:p>
        </w:tc>
        <w:tc>
          <w:tcPr>
            <w:tcW w:w="1296" w:type="dxa"/>
            <w:gridSpan w:val="2"/>
            <w:noWrap/>
            <w:vAlign w:val="bottom"/>
          </w:tcPr>
          <w:p w14:paraId="2E27F4AE" w14:textId="3ED21B65"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4DE294B9" w14:textId="1D71C5D4"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08704B10" w14:textId="30BF1FE5"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72</w:t>
            </w:r>
          </w:p>
        </w:tc>
      </w:tr>
      <w:tr w:rsidR="007B68EF" w:rsidRPr="00FD0F20" w14:paraId="6D9D0852"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5F4CCBC" w14:textId="3C551F1C" w:rsidR="007B68EF" w:rsidRPr="00FD0F20" w:rsidRDefault="007B68EF"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Reinsurance received </w:t>
            </w:r>
          </w:p>
        </w:tc>
        <w:tc>
          <w:tcPr>
            <w:tcW w:w="1253" w:type="dxa"/>
            <w:tcBorders>
              <w:bottom w:val="single" w:sz="4" w:space="0" w:color="auto"/>
            </w:tcBorders>
            <w:noWrap/>
            <w:vAlign w:val="bottom"/>
          </w:tcPr>
          <w:p w14:paraId="6B5EF4E0" w14:textId="2F3771C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01" w:type="dxa"/>
            <w:tcBorders>
              <w:bottom w:val="single" w:sz="4" w:space="0" w:color="auto"/>
            </w:tcBorders>
            <w:noWrap/>
            <w:vAlign w:val="bottom"/>
          </w:tcPr>
          <w:p w14:paraId="34E53880" w14:textId="7D14B41C"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58B55B8B" w14:textId="1E4E87B1"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504</w:t>
            </w:r>
          </w:p>
        </w:tc>
        <w:tc>
          <w:tcPr>
            <w:tcW w:w="1382" w:type="dxa"/>
            <w:tcBorders>
              <w:bottom w:val="single" w:sz="4" w:space="0" w:color="auto"/>
            </w:tcBorders>
            <w:noWrap/>
            <w:vAlign w:val="bottom"/>
          </w:tcPr>
          <w:p w14:paraId="4085C38E" w14:textId="45B84BF8"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66ABF32E" w14:textId="4A474B8D"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504</w:t>
            </w:r>
          </w:p>
        </w:tc>
      </w:tr>
      <w:tr w:rsidR="007B68EF" w:rsidRPr="00FD0F20" w14:paraId="104C1A82"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C48D253" w14:textId="77777777" w:rsidR="007B68EF" w:rsidRPr="00FD0F20" w:rsidRDefault="007B68EF" w:rsidP="00FF1E0D">
            <w:pPr>
              <w:ind w:left="67" w:hanging="139"/>
              <w:contextualSpacing/>
              <w:rPr>
                <w:rFonts w:ascii="Arial" w:hAnsi="Arial" w:cs="Arial"/>
                <w:color w:val="000000" w:themeColor="text1"/>
                <w:sz w:val="18"/>
                <w:szCs w:val="18"/>
                <w:lang w:val="en-GB" w:eastAsia="en-GB"/>
              </w:rPr>
            </w:pPr>
          </w:p>
        </w:tc>
        <w:tc>
          <w:tcPr>
            <w:tcW w:w="1253" w:type="dxa"/>
            <w:tcBorders>
              <w:top w:val="single" w:sz="4" w:space="0" w:color="auto"/>
            </w:tcBorders>
            <w:noWrap/>
            <w:vAlign w:val="bottom"/>
          </w:tcPr>
          <w:p w14:paraId="00B98250" w14:textId="05080A8F"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301" w:type="dxa"/>
            <w:tcBorders>
              <w:top w:val="single" w:sz="4" w:space="0" w:color="auto"/>
            </w:tcBorders>
            <w:noWrap/>
            <w:vAlign w:val="bottom"/>
          </w:tcPr>
          <w:p w14:paraId="67C8E777" w14:textId="3410D6AA"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2164A71C" w14:textId="6CD14A00"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2D6BAB2C" w14:textId="5A5E4030"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16929433" w14:textId="508D5E0F"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r>
      <w:tr w:rsidR="007B68EF" w:rsidRPr="00FD0F20" w14:paraId="2E6720ED"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75FB010" w14:textId="4566ECA1" w:rsidR="007B68EF" w:rsidRPr="00FD0F20" w:rsidRDefault="007B68EF"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Total cashflow</w:t>
            </w:r>
          </w:p>
        </w:tc>
        <w:tc>
          <w:tcPr>
            <w:tcW w:w="1253" w:type="dxa"/>
            <w:tcBorders>
              <w:bottom w:val="single" w:sz="4" w:space="0" w:color="auto"/>
            </w:tcBorders>
            <w:noWrap/>
            <w:vAlign w:val="bottom"/>
          </w:tcPr>
          <w:p w14:paraId="5CF2550A" w14:textId="2C2A2DA0"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eastAsia="en-GB"/>
              </w:rPr>
              <w:t>72</w:t>
            </w:r>
          </w:p>
        </w:tc>
        <w:tc>
          <w:tcPr>
            <w:tcW w:w="1301" w:type="dxa"/>
            <w:tcBorders>
              <w:bottom w:val="single" w:sz="4" w:space="0" w:color="auto"/>
            </w:tcBorders>
            <w:noWrap/>
            <w:vAlign w:val="bottom"/>
          </w:tcPr>
          <w:p w14:paraId="57B54ACE" w14:textId="69251EF3"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6103A96F" w14:textId="50214996"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504</w:t>
            </w:r>
          </w:p>
        </w:tc>
        <w:tc>
          <w:tcPr>
            <w:tcW w:w="1382" w:type="dxa"/>
            <w:tcBorders>
              <w:bottom w:val="single" w:sz="4" w:space="0" w:color="auto"/>
            </w:tcBorders>
            <w:noWrap/>
            <w:vAlign w:val="bottom"/>
          </w:tcPr>
          <w:p w14:paraId="6487F70A" w14:textId="2810DC41"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4F1D342A" w14:textId="29DE7E82"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576</w:t>
            </w:r>
          </w:p>
        </w:tc>
      </w:tr>
      <w:tr w:rsidR="007B68EF" w:rsidRPr="00FD0F20" w14:paraId="4C56DEC2"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3225841" w14:textId="77777777" w:rsidR="007B68EF" w:rsidRPr="00FD0F20" w:rsidRDefault="007B68EF" w:rsidP="00FF1E0D">
            <w:pPr>
              <w:ind w:left="67" w:hanging="139"/>
              <w:contextualSpacing/>
              <w:rPr>
                <w:rFonts w:ascii="Arial" w:hAnsi="Arial" w:cs="Arial"/>
                <w:b w:val="0"/>
                <w:bCs w:val="0"/>
                <w:color w:val="000000" w:themeColor="text1"/>
                <w:sz w:val="18"/>
                <w:szCs w:val="18"/>
                <w:lang w:val="en-GB" w:eastAsia="en-GB"/>
              </w:rPr>
            </w:pPr>
          </w:p>
        </w:tc>
        <w:tc>
          <w:tcPr>
            <w:tcW w:w="1253" w:type="dxa"/>
            <w:tcBorders>
              <w:top w:val="single" w:sz="4" w:space="0" w:color="auto"/>
            </w:tcBorders>
            <w:noWrap/>
            <w:vAlign w:val="bottom"/>
          </w:tcPr>
          <w:p w14:paraId="67A0972B" w14:textId="2C320A72"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tcBorders>
              <w:top w:val="single" w:sz="4" w:space="0" w:color="auto"/>
            </w:tcBorders>
            <w:noWrap/>
            <w:vAlign w:val="bottom"/>
          </w:tcPr>
          <w:p w14:paraId="16D4397F" w14:textId="639026EC"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66AE6DB0" w14:textId="342AA888"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4CB2EDC0" w14:textId="5E74714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0757BF69" w14:textId="2089B86A"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7B68EF" w:rsidRPr="00FD0F20" w14:paraId="725025E5"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E79F2FE" w14:textId="0E9324A6" w:rsidR="007B68EF" w:rsidRPr="00FD0F20" w:rsidRDefault="007B68EF"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bidi="th-TH"/>
              </w:rPr>
              <w:t>Net ending balance</w:t>
            </w:r>
          </w:p>
        </w:tc>
        <w:tc>
          <w:tcPr>
            <w:tcW w:w="1253" w:type="dxa"/>
            <w:noWrap/>
            <w:vAlign w:val="bottom"/>
          </w:tcPr>
          <w:p w14:paraId="176BCDAC" w14:textId="7777777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noWrap/>
            <w:vAlign w:val="bottom"/>
          </w:tcPr>
          <w:p w14:paraId="1DBDF955" w14:textId="7777777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noWrap/>
            <w:vAlign w:val="bottom"/>
          </w:tcPr>
          <w:p w14:paraId="1C12EE0D" w14:textId="7777777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1D4316BB" w14:textId="7777777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noWrap/>
            <w:vAlign w:val="bottom"/>
          </w:tcPr>
          <w:p w14:paraId="31CBCBA4" w14:textId="7777777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7B68EF" w:rsidRPr="00FD0F20" w14:paraId="4520F260"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1A6A377" w14:textId="1BFF2AB0" w:rsidR="007B68EF" w:rsidRPr="00FD0F20" w:rsidRDefault="007B68EF"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Ending balance of reinsurance contract assets</w:t>
            </w:r>
          </w:p>
        </w:tc>
        <w:tc>
          <w:tcPr>
            <w:tcW w:w="1253" w:type="dxa"/>
            <w:noWrap/>
            <w:vAlign w:val="bottom"/>
          </w:tcPr>
          <w:p w14:paraId="40D9BC7C" w14:textId="0758A975"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01" w:type="dxa"/>
            <w:noWrap/>
            <w:vAlign w:val="bottom"/>
          </w:tcPr>
          <w:p w14:paraId="7C20B9FC" w14:textId="6F69B4C2"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noWrap/>
            <w:vAlign w:val="bottom"/>
          </w:tcPr>
          <w:p w14:paraId="0E8BE9B1" w14:textId="45486CB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603</w:t>
            </w:r>
          </w:p>
        </w:tc>
        <w:tc>
          <w:tcPr>
            <w:tcW w:w="1382" w:type="dxa"/>
            <w:noWrap/>
            <w:vAlign w:val="bottom"/>
          </w:tcPr>
          <w:p w14:paraId="2890E991" w14:textId="067F743D"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2</w:t>
            </w:r>
          </w:p>
        </w:tc>
        <w:tc>
          <w:tcPr>
            <w:tcW w:w="1296" w:type="dxa"/>
            <w:gridSpan w:val="2"/>
            <w:noWrap/>
            <w:vAlign w:val="bottom"/>
          </w:tcPr>
          <w:p w14:paraId="5A5D3757" w14:textId="629AEDC6"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605</w:t>
            </w:r>
          </w:p>
        </w:tc>
      </w:tr>
      <w:tr w:rsidR="007B68EF" w:rsidRPr="00FD0F20" w14:paraId="61243B5C"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0F941E1" w14:textId="460610EA" w:rsidR="007B68EF" w:rsidRPr="00FD0F20" w:rsidRDefault="007B68EF"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Ending balance of reinsurance contract liabilities</w:t>
            </w:r>
          </w:p>
        </w:tc>
        <w:tc>
          <w:tcPr>
            <w:tcW w:w="1253" w:type="dxa"/>
            <w:tcBorders>
              <w:bottom w:val="single" w:sz="4" w:space="0" w:color="auto"/>
            </w:tcBorders>
            <w:noWrap/>
            <w:vAlign w:val="bottom"/>
          </w:tcPr>
          <w:p w14:paraId="05612CB5" w14:textId="6CA0A5CF"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(73)</w:t>
            </w:r>
          </w:p>
        </w:tc>
        <w:tc>
          <w:tcPr>
            <w:tcW w:w="1301" w:type="dxa"/>
            <w:tcBorders>
              <w:bottom w:val="single" w:sz="4" w:space="0" w:color="auto"/>
            </w:tcBorders>
            <w:noWrap/>
            <w:vAlign w:val="bottom"/>
          </w:tcPr>
          <w:p w14:paraId="7BFCD8AB" w14:textId="6A05F114"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w:t>
            </w:r>
          </w:p>
        </w:tc>
        <w:tc>
          <w:tcPr>
            <w:tcW w:w="1296" w:type="dxa"/>
            <w:gridSpan w:val="2"/>
            <w:tcBorders>
              <w:bottom w:val="single" w:sz="4" w:space="0" w:color="auto"/>
            </w:tcBorders>
            <w:noWrap/>
            <w:vAlign w:val="bottom"/>
          </w:tcPr>
          <w:p w14:paraId="2E110BD0" w14:textId="00FE8847"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70</w:t>
            </w:r>
          </w:p>
        </w:tc>
        <w:tc>
          <w:tcPr>
            <w:tcW w:w="1382" w:type="dxa"/>
            <w:tcBorders>
              <w:bottom w:val="single" w:sz="4" w:space="0" w:color="auto"/>
            </w:tcBorders>
            <w:noWrap/>
            <w:vAlign w:val="bottom"/>
          </w:tcPr>
          <w:p w14:paraId="5EFEEF6C" w14:textId="3FBEB082"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gridSpan w:val="2"/>
            <w:tcBorders>
              <w:bottom w:val="single" w:sz="4" w:space="0" w:color="auto"/>
            </w:tcBorders>
            <w:noWrap/>
            <w:vAlign w:val="bottom"/>
          </w:tcPr>
          <w:p w14:paraId="7533D94C" w14:textId="11864538"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(3)</w:t>
            </w:r>
          </w:p>
        </w:tc>
      </w:tr>
      <w:tr w:rsidR="007B68EF" w:rsidRPr="00FD0F20" w14:paraId="2CE38F06"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8E4D53B" w14:textId="77777777" w:rsidR="007B68EF" w:rsidRPr="00FD0F20" w:rsidRDefault="007B68EF" w:rsidP="00FF1E0D">
            <w:pPr>
              <w:ind w:left="67" w:hanging="139"/>
              <w:contextualSpacing/>
              <w:rPr>
                <w:rFonts w:ascii="Arial" w:hAnsi="Arial" w:cs="Arial"/>
                <w:color w:val="000000" w:themeColor="text1"/>
                <w:sz w:val="18"/>
                <w:szCs w:val="18"/>
                <w:lang w:val="en-GB" w:eastAsia="en-GB"/>
              </w:rPr>
            </w:pPr>
          </w:p>
        </w:tc>
        <w:tc>
          <w:tcPr>
            <w:tcW w:w="1253" w:type="dxa"/>
            <w:tcBorders>
              <w:top w:val="single" w:sz="4" w:space="0" w:color="auto"/>
            </w:tcBorders>
            <w:noWrap/>
            <w:vAlign w:val="bottom"/>
          </w:tcPr>
          <w:p w14:paraId="3DD4F7E7" w14:textId="3B8B42E5"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01" w:type="dxa"/>
            <w:tcBorders>
              <w:top w:val="single" w:sz="4" w:space="0" w:color="auto"/>
            </w:tcBorders>
            <w:noWrap/>
            <w:vAlign w:val="bottom"/>
          </w:tcPr>
          <w:p w14:paraId="2E371DA1" w14:textId="4A0EF9A0"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gridSpan w:val="2"/>
            <w:tcBorders>
              <w:top w:val="single" w:sz="4" w:space="0" w:color="auto"/>
            </w:tcBorders>
            <w:noWrap/>
            <w:vAlign w:val="bottom"/>
          </w:tcPr>
          <w:p w14:paraId="1378729F" w14:textId="45B84A80"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0ED1FC08" w14:textId="24254AEE"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gridSpan w:val="2"/>
            <w:tcBorders>
              <w:top w:val="single" w:sz="4" w:space="0" w:color="auto"/>
            </w:tcBorders>
            <w:noWrap/>
            <w:vAlign w:val="bottom"/>
          </w:tcPr>
          <w:p w14:paraId="28BE7036" w14:textId="2B4F816F"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7B68EF" w:rsidRPr="00FD0F20" w14:paraId="7FC6D107" w14:textId="77777777" w:rsidTr="00930430">
        <w:trPr>
          <w:gridAfter w:val="1"/>
          <w:wAfter w:w="10" w:type="dxa"/>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C25C5D0" w14:textId="094DEE36" w:rsidR="007B68EF" w:rsidRPr="00FD0F20" w:rsidRDefault="007B68EF"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Net ending balance</w:t>
            </w:r>
          </w:p>
        </w:tc>
        <w:tc>
          <w:tcPr>
            <w:tcW w:w="1253" w:type="dxa"/>
            <w:tcBorders>
              <w:bottom w:val="single" w:sz="4" w:space="0" w:color="auto"/>
            </w:tcBorders>
            <w:noWrap/>
            <w:vAlign w:val="bottom"/>
          </w:tcPr>
          <w:p w14:paraId="202284F2" w14:textId="6FCF84F6"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(73)</w:t>
            </w:r>
          </w:p>
        </w:tc>
        <w:tc>
          <w:tcPr>
            <w:tcW w:w="1301" w:type="dxa"/>
            <w:tcBorders>
              <w:bottom w:val="single" w:sz="4" w:space="0" w:color="auto"/>
            </w:tcBorders>
            <w:noWrap/>
            <w:vAlign w:val="bottom"/>
          </w:tcPr>
          <w:p w14:paraId="6752FD38" w14:textId="072CB7A6"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eastAsia="en-GB"/>
              </w:rPr>
              <w:t>-</w:t>
            </w:r>
          </w:p>
        </w:tc>
        <w:tc>
          <w:tcPr>
            <w:tcW w:w="1296" w:type="dxa"/>
            <w:gridSpan w:val="2"/>
            <w:tcBorders>
              <w:bottom w:val="single" w:sz="4" w:space="0" w:color="auto"/>
            </w:tcBorders>
            <w:noWrap/>
            <w:vAlign w:val="bottom"/>
          </w:tcPr>
          <w:p w14:paraId="75C94E38" w14:textId="598E0C88"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673</w:t>
            </w:r>
          </w:p>
        </w:tc>
        <w:tc>
          <w:tcPr>
            <w:tcW w:w="1382" w:type="dxa"/>
            <w:tcBorders>
              <w:bottom w:val="single" w:sz="4" w:space="0" w:color="auto"/>
            </w:tcBorders>
            <w:noWrap/>
            <w:vAlign w:val="bottom"/>
          </w:tcPr>
          <w:p w14:paraId="46CAA45E" w14:textId="3983A435"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2</w:t>
            </w:r>
          </w:p>
        </w:tc>
        <w:tc>
          <w:tcPr>
            <w:tcW w:w="1296" w:type="dxa"/>
            <w:gridSpan w:val="2"/>
            <w:tcBorders>
              <w:bottom w:val="single" w:sz="4" w:space="0" w:color="auto"/>
            </w:tcBorders>
            <w:noWrap/>
            <w:vAlign w:val="bottom"/>
          </w:tcPr>
          <w:p w14:paraId="671084E2" w14:textId="0A3F6730" w:rsidR="007B68EF" w:rsidRPr="00FD0F20" w:rsidRDefault="007B68EF"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602</w:t>
            </w:r>
          </w:p>
        </w:tc>
      </w:tr>
    </w:tbl>
    <w:p w14:paraId="62C4BCF1" w14:textId="5EE3F371" w:rsidR="0052143D" w:rsidRPr="00FD0F20" w:rsidRDefault="0052143D" w:rsidP="00FF1E0D">
      <w:pPr>
        <w:rPr>
          <w:rFonts w:ascii="Arial" w:hAnsi="Arial" w:cs="Arial"/>
          <w:color w:val="000000" w:themeColor="text1"/>
          <w:sz w:val="18"/>
          <w:szCs w:val="18"/>
          <w:lang w:val="en-GB" w:eastAsia="th-TH" w:bidi="th-TH"/>
        </w:rPr>
      </w:pPr>
      <w:r w:rsidRPr="00FD0F20">
        <w:rPr>
          <w:rFonts w:ascii="Arial" w:hAnsi="Arial" w:cs="Arial"/>
          <w:color w:val="000000" w:themeColor="text1"/>
          <w:sz w:val="18"/>
          <w:szCs w:val="18"/>
          <w:lang w:val="en-GB" w:eastAsia="th-TH" w:bidi="th-TH"/>
        </w:rPr>
        <w:br w:type="page"/>
      </w:r>
    </w:p>
    <w:tbl>
      <w:tblPr>
        <w:tblStyle w:val="PlainTable4"/>
        <w:tblW w:w="9431" w:type="dxa"/>
        <w:tblInd w:w="108" w:type="dxa"/>
        <w:tblLook w:val="04A0" w:firstRow="1" w:lastRow="0" w:firstColumn="1" w:lastColumn="0" w:noHBand="0" w:noVBand="1"/>
      </w:tblPr>
      <w:tblGrid>
        <w:gridCol w:w="2923"/>
        <w:gridCol w:w="1235"/>
        <w:gridCol w:w="1299"/>
        <w:gridCol w:w="1296"/>
        <w:gridCol w:w="1382"/>
        <w:gridCol w:w="1296"/>
      </w:tblGrid>
      <w:tr w:rsidR="004D1B9F" w:rsidRPr="00FD0F20" w14:paraId="3CEE06AB" w14:textId="77777777" w:rsidTr="006470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452751D" w14:textId="77777777" w:rsidR="004D1B9F" w:rsidRPr="00FD0F20" w:rsidRDefault="004D1B9F" w:rsidP="00FF1E0D">
            <w:pPr>
              <w:ind w:left="67" w:hanging="139"/>
              <w:jc w:val="center"/>
              <w:rPr>
                <w:rFonts w:ascii="Arial" w:hAnsi="Arial" w:cs="Arial"/>
                <w:color w:val="000000" w:themeColor="text1"/>
                <w:sz w:val="18"/>
                <w:szCs w:val="18"/>
                <w:lang w:val="en-GB" w:eastAsia="en-GB"/>
              </w:rPr>
            </w:pPr>
          </w:p>
        </w:tc>
        <w:tc>
          <w:tcPr>
            <w:tcW w:w="6508" w:type="dxa"/>
            <w:gridSpan w:val="5"/>
            <w:tcBorders>
              <w:bottom w:val="single" w:sz="4" w:space="0" w:color="auto"/>
            </w:tcBorders>
            <w:noWrap/>
            <w:vAlign w:val="bottom"/>
          </w:tcPr>
          <w:p w14:paraId="5A63ACEE" w14:textId="77777777" w:rsidR="004D1B9F" w:rsidRPr="00FD0F20" w:rsidRDefault="004D1B9F" w:rsidP="00FF1E0D">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Consolidated and separate financial information</w:t>
            </w:r>
          </w:p>
        </w:tc>
      </w:tr>
      <w:tr w:rsidR="004836F3" w:rsidRPr="00FD0F20" w14:paraId="3C490AED"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282B0A8" w14:textId="77777777" w:rsidR="004836F3" w:rsidRPr="00FD0F20" w:rsidRDefault="004836F3" w:rsidP="00FF1E0D">
            <w:pPr>
              <w:ind w:left="67" w:hanging="139"/>
              <w:jc w:val="center"/>
              <w:rPr>
                <w:rFonts w:ascii="Arial" w:hAnsi="Arial" w:cs="Arial"/>
                <w:color w:val="000000" w:themeColor="text1"/>
                <w:sz w:val="18"/>
                <w:szCs w:val="18"/>
                <w:lang w:val="en-GB" w:eastAsia="en-GB"/>
              </w:rPr>
            </w:pPr>
          </w:p>
        </w:tc>
        <w:tc>
          <w:tcPr>
            <w:tcW w:w="6508" w:type="dxa"/>
            <w:gridSpan w:val="5"/>
            <w:tcBorders>
              <w:top w:val="single" w:sz="4" w:space="0" w:color="auto"/>
              <w:bottom w:val="single" w:sz="4" w:space="0" w:color="auto"/>
            </w:tcBorders>
            <w:noWrap/>
            <w:vAlign w:val="bottom"/>
          </w:tcPr>
          <w:p w14:paraId="48820000" w14:textId="77777777" w:rsidR="0069537F" w:rsidRPr="00FD0F20" w:rsidRDefault="0069537F" w:rsidP="00FF1E0D">
            <w:pPr>
              <w:jc w:val="center"/>
              <w:cnfStyle w:val="000000000000" w:firstRow="0" w:lastRow="0" w:firstColumn="0" w:lastColumn="0" w:oddVBand="0" w:evenVBand="0" w:oddHBand="0" w:evenHBand="0" w:firstRowFirstColumn="0" w:firstRowLastColumn="0" w:lastRowFirstColumn="0" w:lastRowLastColumn="0"/>
              <w:rPr>
                <w:rFonts w:ascii="Arial" w:eastAsia="Cordia New" w:hAnsi="Arial" w:cstheme="minorBidi"/>
                <w:b/>
                <w:bCs/>
                <w:color w:val="000000" w:themeColor="text1"/>
                <w:sz w:val="18"/>
                <w:szCs w:val="22"/>
                <w:lang w:bidi="th-TH"/>
              </w:rPr>
            </w:pPr>
            <w:r w:rsidRPr="00FD0F20">
              <w:rPr>
                <w:rFonts w:ascii="Arial" w:eastAsia="Cordia New" w:hAnsi="Arial" w:cs="Arial"/>
                <w:b/>
                <w:bCs/>
                <w:color w:val="000000" w:themeColor="text1"/>
                <w:sz w:val="18"/>
                <w:szCs w:val="18"/>
              </w:rPr>
              <w:t>(Audited)</w:t>
            </w:r>
          </w:p>
          <w:p w14:paraId="6ADD0656" w14:textId="3E46CFF3" w:rsidR="004836F3" w:rsidRPr="00FD0F20" w:rsidRDefault="0069537F"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eastAsia="Cordia New" w:hAnsi="Arial" w:cs="Arial"/>
                <w:b/>
                <w:bCs/>
                <w:color w:val="000000" w:themeColor="text1"/>
                <w:sz w:val="18"/>
                <w:szCs w:val="18"/>
                <w:lang w:val="en-GB"/>
              </w:rPr>
              <w:t>31 December</w:t>
            </w:r>
            <w:r w:rsidRPr="00FD0F20">
              <w:rPr>
                <w:rFonts w:ascii="Arial" w:eastAsia="Cordia New" w:hAnsi="Arial" w:cs="Arial"/>
                <w:b/>
                <w:bCs/>
                <w:color w:val="000000" w:themeColor="text1"/>
                <w:sz w:val="18"/>
                <w:szCs w:val="18"/>
              </w:rPr>
              <w:t xml:space="preserve"> </w:t>
            </w:r>
            <w:r w:rsidRPr="00FD0F20">
              <w:rPr>
                <w:rFonts w:ascii="Arial" w:eastAsia="Cordia New" w:hAnsi="Arial" w:cs="Arial"/>
                <w:b/>
                <w:bCs/>
                <w:color w:val="000000" w:themeColor="text1"/>
                <w:sz w:val="18"/>
                <w:szCs w:val="18"/>
                <w:lang w:val="en-GB"/>
              </w:rPr>
              <w:t>2025</w:t>
            </w:r>
          </w:p>
        </w:tc>
      </w:tr>
      <w:tr w:rsidR="004836F3" w:rsidRPr="00FD0F20" w14:paraId="33426130"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934FF56" w14:textId="77777777" w:rsidR="004836F3" w:rsidRPr="00FD0F20" w:rsidRDefault="004836F3" w:rsidP="00FF1E0D">
            <w:pPr>
              <w:ind w:left="67" w:hanging="139"/>
              <w:jc w:val="center"/>
              <w:rPr>
                <w:rFonts w:ascii="Arial" w:hAnsi="Arial" w:cs="Arial"/>
                <w:color w:val="000000" w:themeColor="text1"/>
                <w:sz w:val="18"/>
                <w:szCs w:val="18"/>
                <w:lang w:val="en-GB" w:eastAsia="en-GB"/>
              </w:rPr>
            </w:pPr>
          </w:p>
        </w:tc>
        <w:tc>
          <w:tcPr>
            <w:tcW w:w="6508" w:type="dxa"/>
            <w:gridSpan w:val="5"/>
            <w:tcBorders>
              <w:top w:val="single" w:sz="4" w:space="0" w:color="auto"/>
              <w:bottom w:val="single" w:sz="4" w:space="0" w:color="auto"/>
            </w:tcBorders>
            <w:noWrap/>
            <w:vAlign w:val="bottom"/>
          </w:tcPr>
          <w:p w14:paraId="61346CE4" w14:textId="58480BC9" w:rsidR="004836F3" w:rsidRPr="00FD0F20" w:rsidRDefault="004836F3"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Non-motor insurance</w:t>
            </w:r>
          </w:p>
        </w:tc>
      </w:tr>
      <w:tr w:rsidR="004836F3" w:rsidRPr="00FD0F20" w14:paraId="7B1F3545"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49739AB" w14:textId="77777777" w:rsidR="004836F3" w:rsidRPr="00FD0F20" w:rsidRDefault="004836F3" w:rsidP="00FF1E0D">
            <w:pPr>
              <w:ind w:left="67" w:hanging="139"/>
              <w:jc w:val="center"/>
              <w:rPr>
                <w:rFonts w:ascii="Arial" w:hAnsi="Arial" w:cs="Arial"/>
                <w:color w:val="000000" w:themeColor="text1"/>
                <w:sz w:val="18"/>
                <w:szCs w:val="18"/>
                <w:lang w:val="en-GB" w:eastAsia="en-GB"/>
              </w:rPr>
            </w:pPr>
          </w:p>
        </w:tc>
        <w:tc>
          <w:tcPr>
            <w:tcW w:w="2534" w:type="dxa"/>
            <w:gridSpan w:val="2"/>
            <w:tcBorders>
              <w:top w:val="single" w:sz="4" w:space="0" w:color="auto"/>
              <w:bottom w:val="single" w:sz="4" w:space="0" w:color="auto"/>
            </w:tcBorders>
            <w:noWrap/>
            <w:vAlign w:val="bottom"/>
          </w:tcPr>
          <w:p w14:paraId="014F0EF2" w14:textId="517E9727" w:rsidR="004836F3" w:rsidRPr="00FD0F20" w:rsidRDefault="004836F3"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val="en-GB" w:eastAsia="en-GB"/>
              </w:rPr>
              <w:t xml:space="preserve">Remaining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overage</w:t>
            </w:r>
          </w:p>
        </w:tc>
        <w:tc>
          <w:tcPr>
            <w:tcW w:w="2678" w:type="dxa"/>
            <w:gridSpan w:val="2"/>
            <w:tcBorders>
              <w:top w:val="single" w:sz="4" w:space="0" w:color="auto"/>
              <w:bottom w:val="single" w:sz="4" w:space="0" w:color="auto"/>
            </w:tcBorders>
            <w:noWrap/>
            <w:vAlign w:val="bottom"/>
          </w:tcPr>
          <w:p w14:paraId="15C6D4B6" w14:textId="51F83956" w:rsidR="004836F3" w:rsidRPr="00FD0F20" w:rsidRDefault="004836F3" w:rsidP="00FF1E0D">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Incurred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laims</w:t>
            </w:r>
          </w:p>
        </w:tc>
        <w:tc>
          <w:tcPr>
            <w:tcW w:w="1296" w:type="dxa"/>
            <w:noWrap/>
            <w:vAlign w:val="bottom"/>
          </w:tcPr>
          <w:p w14:paraId="07DB1772"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p>
        </w:tc>
      </w:tr>
      <w:tr w:rsidR="004836F3" w:rsidRPr="00FD0F20" w14:paraId="4177AA3F" w14:textId="77777777" w:rsidTr="00647074">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774B957E" w14:textId="0337602E" w:rsidR="004836F3" w:rsidRPr="00FD0F20" w:rsidRDefault="004836F3" w:rsidP="00FF1E0D">
            <w:pPr>
              <w:ind w:left="67" w:hanging="139"/>
              <w:jc w:val="center"/>
              <w:rPr>
                <w:rFonts w:ascii="Arial" w:hAnsi="Arial" w:cs="Arial"/>
                <w:color w:val="000000" w:themeColor="text1"/>
                <w:sz w:val="18"/>
                <w:szCs w:val="18"/>
                <w:cs/>
                <w:lang w:val="en-GB" w:eastAsia="en-GB"/>
              </w:rPr>
            </w:pPr>
            <w:r w:rsidRPr="00FD0F20">
              <w:rPr>
                <w:rFonts w:ascii="Arial" w:hAnsi="Arial" w:cs="Arial"/>
                <w:color w:val="000000" w:themeColor="text1"/>
                <w:sz w:val="18"/>
                <w:szCs w:val="18"/>
                <w:lang w:val="en-GB" w:eastAsia="en-GB"/>
              </w:rPr>
              <w:t>Reinsurance contract held</w:t>
            </w:r>
          </w:p>
        </w:tc>
        <w:tc>
          <w:tcPr>
            <w:tcW w:w="1235" w:type="dxa"/>
            <w:tcBorders>
              <w:bottom w:val="single" w:sz="4" w:space="0" w:color="auto"/>
            </w:tcBorders>
            <w:noWrap/>
            <w:vAlign w:val="bottom"/>
            <w:hideMark/>
          </w:tcPr>
          <w:p w14:paraId="29B305AD" w14:textId="2A85CBCA"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Excluding </w:t>
            </w:r>
            <w:r w:rsidR="00ED4D15" w:rsidRPr="00FD0F20">
              <w:rPr>
                <w:rFonts w:ascii="Arial" w:hAnsi="Arial" w:cs="Arial"/>
                <w:b/>
                <w:bCs/>
                <w:color w:val="000000" w:themeColor="text1"/>
                <w:sz w:val="18"/>
                <w:szCs w:val="18"/>
                <w:lang w:val="en-GB" w:eastAsia="en-GB"/>
              </w:rPr>
              <w:t>l</w:t>
            </w:r>
            <w:r w:rsidRPr="00FD0F20">
              <w:rPr>
                <w:rFonts w:ascii="Arial" w:hAnsi="Arial" w:cs="Arial"/>
                <w:b/>
                <w:bCs/>
                <w:color w:val="000000" w:themeColor="text1"/>
                <w:sz w:val="18"/>
                <w:szCs w:val="18"/>
                <w:lang w:val="en-GB" w:eastAsia="en-GB"/>
              </w:rPr>
              <w:t>oss</w:t>
            </w:r>
          </w:p>
          <w:p w14:paraId="53ED7DE9" w14:textId="448BD786"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 </w:t>
            </w:r>
            <w:r w:rsidR="00ED4D15" w:rsidRPr="00FD0F20">
              <w:rPr>
                <w:rFonts w:ascii="Arial" w:hAnsi="Arial" w:cs="Arial"/>
                <w:b/>
                <w:bCs/>
                <w:color w:val="000000" w:themeColor="text1"/>
                <w:sz w:val="18"/>
                <w:szCs w:val="18"/>
                <w:lang w:val="en-GB" w:eastAsia="en-GB"/>
              </w:rPr>
              <w:t>c</w:t>
            </w:r>
            <w:r w:rsidRPr="00FD0F20">
              <w:rPr>
                <w:rFonts w:ascii="Arial" w:hAnsi="Arial" w:cs="Arial"/>
                <w:b/>
                <w:bCs/>
                <w:color w:val="000000" w:themeColor="text1"/>
                <w:sz w:val="18"/>
                <w:szCs w:val="18"/>
                <w:lang w:val="en-GB" w:eastAsia="en-GB"/>
              </w:rPr>
              <w:t>omponent</w:t>
            </w:r>
          </w:p>
          <w:p w14:paraId="59043919"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120F4BAD"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Baht</w:t>
            </w:r>
          </w:p>
        </w:tc>
        <w:tc>
          <w:tcPr>
            <w:tcW w:w="1299" w:type="dxa"/>
            <w:tcBorders>
              <w:bottom w:val="single" w:sz="4" w:space="0" w:color="auto"/>
            </w:tcBorders>
            <w:noWrap/>
            <w:vAlign w:val="bottom"/>
            <w:hideMark/>
          </w:tcPr>
          <w:p w14:paraId="6FD6EC49" w14:textId="4F994004"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eastAsia="en-GB"/>
              </w:rPr>
              <w:t xml:space="preserve">Loss </w:t>
            </w:r>
            <w:r w:rsidR="00ED4D15" w:rsidRPr="00FD0F20">
              <w:rPr>
                <w:rFonts w:ascii="Arial" w:hAnsi="Arial" w:cs="Arial"/>
                <w:b/>
                <w:bCs/>
                <w:color w:val="000000" w:themeColor="text1"/>
                <w:sz w:val="18"/>
                <w:szCs w:val="18"/>
                <w:lang w:eastAsia="en-GB"/>
              </w:rPr>
              <w:t>c</w:t>
            </w:r>
            <w:r w:rsidRPr="00FD0F20">
              <w:rPr>
                <w:rFonts w:ascii="Arial" w:hAnsi="Arial" w:cs="Arial"/>
                <w:b/>
                <w:bCs/>
                <w:color w:val="000000" w:themeColor="text1"/>
                <w:sz w:val="18"/>
                <w:szCs w:val="18"/>
                <w:lang w:eastAsia="en-GB"/>
              </w:rPr>
              <w:t>omponent</w:t>
            </w:r>
          </w:p>
          <w:p w14:paraId="23338E74"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0BECBB34"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r w:rsidRPr="00FD0F20">
              <w:rPr>
                <w:rFonts w:ascii="Arial" w:hAnsi="Arial" w:cs="Arial"/>
                <w:b/>
                <w:bCs/>
                <w:color w:val="000000" w:themeColor="text1"/>
                <w:sz w:val="18"/>
                <w:szCs w:val="18"/>
                <w:lang w:val="en-GB" w:eastAsia="en-GB"/>
              </w:rPr>
              <w:t>Baht</w:t>
            </w:r>
          </w:p>
        </w:tc>
        <w:tc>
          <w:tcPr>
            <w:tcW w:w="1296" w:type="dxa"/>
            <w:tcBorders>
              <w:bottom w:val="single" w:sz="4" w:space="0" w:color="auto"/>
            </w:tcBorders>
            <w:noWrap/>
            <w:vAlign w:val="bottom"/>
          </w:tcPr>
          <w:p w14:paraId="13D6832C" w14:textId="68D9BD59"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Present </w:t>
            </w:r>
            <w:r w:rsidR="00ED4D15" w:rsidRPr="00FD0F20">
              <w:rPr>
                <w:rFonts w:ascii="Arial" w:hAnsi="Arial" w:cs="Arial"/>
                <w:b/>
                <w:bCs/>
                <w:color w:val="000000" w:themeColor="text1"/>
                <w:sz w:val="18"/>
                <w:szCs w:val="18"/>
                <w:lang w:val="en-GB" w:eastAsia="en-GB"/>
              </w:rPr>
              <w:t>v</w:t>
            </w:r>
            <w:r w:rsidRPr="00FD0F20">
              <w:rPr>
                <w:rFonts w:ascii="Arial" w:hAnsi="Arial" w:cs="Arial"/>
                <w:b/>
                <w:bCs/>
                <w:color w:val="000000" w:themeColor="text1"/>
                <w:sz w:val="18"/>
                <w:szCs w:val="18"/>
                <w:lang w:val="en-GB" w:eastAsia="en-GB"/>
              </w:rPr>
              <w:t>alue of</w:t>
            </w:r>
          </w:p>
          <w:p w14:paraId="1B679AE9" w14:textId="77777777" w:rsidR="007B68EF"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f</w:t>
            </w:r>
            <w:r w:rsidR="004836F3" w:rsidRPr="00FD0F20">
              <w:rPr>
                <w:rFonts w:ascii="Arial" w:hAnsi="Arial" w:cs="Arial"/>
                <w:b/>
                <w:bCs/>
                <w:color w:val="000000" w:themeColor="text1"/>
                <w:sz w:val="18"/>
                <w:szCs w:val="18"/>
                <w:lang w:val="en-GB" w:eastAsia="en-GB"/>
              </w:rPr>
              <w:t xml:space="preserve">uture </w:t>
            </w:r>
          </w:p>
          <w:p w14:paraId="2772FB30" w14:textId="3D665F6D" w:rsidR="004836F3"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c</w:t>
            </w:r>
            <w:r w:rsidR="004836F3" w:rsidRPr="00FD0F20">
              <w:rPr>
                <w:rFonts w:ascii="Arial" w:hAnsi="Arial" w:cs="Arial"/>
                <w:b/>
                <w:bCs/>
                <w:color w:val="000000" w:themeColor="text1"/>
                <w:sz w:val="18"/>
                <w:szCs w:val="18"/>
                <w:lang w:val="en-GB" w:eastAsia="en-GB"/>
              </w:rPr>
              <w:t xml:space="preserve">ash </w:t>
            </w:r>
            <w:r w:rsidRPr="00FD0F20">
              <w:rPr>
                <w:rFonts w:ascii="Arial" w:hAnsi="Arial" w:cs="Arial"/>
                <w:b/>
                <w:bCs/>
                <w:color w:val="000000" w:themeColor="text1"/>
                <w:sz w:val="18"/>
                <w:szCs w:val="18"/>
                <w:lang w:val="en-GB" w:eastAsia="en-GB"/>
              </w:rPr>
              <w:t>f</w:t>
            </w:r>
            <w:r w:rsidR="004836F3" w:rsidRPr="00FD0F20">
              <w:rPr>
                <w:rFonts w:ascii="Arial" w:hAnsi="Arial" w:cs="Arial"/>
                <w:b/>
                <w:bCs/>
                <w:color w:val="000000" w:themeColor="text1"/>
                <w:sz w:val="18"/>
                <w:szCs w:val="18"/>
                <w:lang w:val="en-GB" w:eastAsia="en-GB"/>
              </w:rPr>
              <w:t>lows</w:t>
            </w:r>
          </w:p>
          <w:p w14:paraId="011B2FDE"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0B07F972"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Baht</w:t>
            </w:r>
          </w:p>
        </w:tc>
        <w:tc>
          <w:tcPr>
            <w:tcW w:w="1382" w:type="dxa"/>
            <w:tcBorders>
              <w:bottom w:val="single" w:sz="4" w:space="0" w:color="auto"/>
            </w:tcBorders>
            <w:noWrap/>
            <w:vAlign w:val="center"/>
            <w:hideMark/>
          </w:tcPr>
          <w:p w14:paraId="4BF93AD2" w14:textId="20A6D215" w:rsidR="004836F3" w:rsidRPr="00FD0F20" w:rsidRDefault="004836F3"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Risk </w:t>
            </w:r>
            <w:r w:rsidR="00ED4D15" w:rsidRPr="00FD0F20">
              <w:rPr>
                <w:rFonts w:ascii="Arial" w:hAnsi="Arial" w:cs="Arial"/>
                <w:b/>
                <w:bCs/>
                <w:color w:val="000000" w:themeColor="text1"/>
                <w:sz w:val="18"/>
                <w:szCs w:val="18"/>
                <w:lang w:val="en-GB" w:eastAsia="en-GB"/>
              </w:rPr>
              <w:t>a</w:t>
            </w:r>
            <w:r w:rsidRPr="00FD0F20">
              <w:rPr>
                <w:rFonts w:ascii="Arial" w:hAnsi="Arial" w:cs="Arial"/>
                <w:b/>
                <w:bCs/>
                <w:color w:val="000000" w:themeColor="text1"/>
                <w:sz w:val="18"/>
                <w:szCs w:val="18"/>
                <w:lang w:val="en-GB" w:eastAsia="en-GB"/>
              </w:rPr>
              <w:t>djustment for</w:t>
            </w:r>
          </w:p>
          <w:p w14:paraId="3352564E" w14:textId="6B692751" w:rsidR="004836F3" w:rsidRPr="00FD0F20" w:rsidRDefault="004836F3" w:rsidP="00FF1E0D">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 </w:t>
            </w:r>
            <w:r w:rsidR="00ED4D15" w:rsidRPr="00FD0F20">
              <w:rPr>
                <w:rFonts w:ascii="Arial" w:hAnsi="Arial" w:cs="Arial"/>
                <w:b/>
                <w:bCs/>
                <w:color w:val="000000" w:themeColor="text1"/>
                <w:sz w:val="18"/>
                <w:szCs w:val="18"/>
                <w:lang w:val="en-GB" w:eastAsia="en-GB"/>
              </w:rPr>
              <w:t>n</w:t>
            </w:r>
            <w:r w:rsidRPr="00FD0F20">
              <w:rPr>
                <w:rFonts w:ascii="Arial" w:hAnsi="Arial" w:cs="Arial"/>
                <w:b/>
                <w:bCs/>
                <w:color w:val="000000" w:themeColor="text1"/>
                <w:sz w:val="18"/>
                <w:szCs w:val="18"/>
                <w:lang w:val="en-GB" w:eastAsia="en-GB"/>
              </w:rPr>
              <w:t>on-</w:t>
            </w:r>
            <w:r w:rsidR="00ED4D15" w:rsidRPr="00FD0F20">
              <w:rPr>
                <w:rFonts w:ascii="Arial" w:hAnsi="Arial" w:cs="Arial"/>
                <w:b/>
                <w:bCs/>
                <w:color w:val="000000" w:themeColor="text1"/>
                <w:sz w:val="18"/>
                <w:szCs w:val="18"/>
                <w:lang w:val="en-GB" w:eastAsia="en-GB"/>
              </w:rPr>
              <w:t>f</w:t>
            </w:r>
            <w:r w:rsidRPr="00FD0F20">
              <w:rPr>
                <w:rFonts w:ascii="Arial" w:hAnsi="Arial" w:cs="Arial"/>
                <w:b/>
                <w:bCs/>
                <w:color w:val="000000" w:themeColor="text1"/>
                <w:sz w:val="18"/>
                <w:szCs w:val="18"/>
                <w:lang w:val="en-GB" w:eastAsia="en-GB"/>
              </w:rPr>
              <w:t xml:space="preserve">inancial </w:t>
            </w:r>
          </w:p>
          <w:p w14:paraId="78C5BF8E" w14:textId="31AFC27D" w:rsidR="004836F3" w:rsidRPr="00FD0F20" w:rsidRDefault="00ED4D15"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r</w:t>
            </w:r>
            <w:r w:rsidR="004836F3" w:rsidRPr="00FD0F20">
              <w:rPr>
                <w:rFonts w:ascii="Arial" w:hAnsi="Arial" w:cs="Arial"/>
                <w:b/>
                <w:bCs/>
                <w:color w:val="000000" w:themeColor="text1"/>
                <w:sz w:val="18"/>
                <w:szCs w:val="18"/>
                <w:lang w:val="en-GB" w:eastAsia="en-GB"/>
              </w:rPr>
              <w:t>isks</w:t>
            </w:r>
          </w:p>
          <w:p w14:paraId="5552A6E4"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eastAsia="en-GB"/>
              </w:rPr>
            </w:pPr>
            <w:proofErr w:type="gramStart"/>
            <w:r w:rsidRPr="00FD0F20">
              <w:rPr>
                <w:rFonts w:ascii="Arial" w:hAnsi="Arial" w:cs="Arial"/>
                <w:b/>
                <w:bCs/>
                <w:color w:val="000000" w:themeColor="text1"/>
                <w:sz w:val="18"/>
                <w:szCs w:val="18"/>
                <w:lang w:eastAsia="en-GB"/>
              </w:rPr>
              <w:t>Thousand</w:t>
            </w:r>
            <w:proofErr w:type="gramEnd"/>
            <w:r w:rsidRPr="00FD0F20">
              <w:rPr>
                <w:rFonts w:ascii="Arial" w:hAnsi="Arial" w:cs="Arial"/>
                <w:b/>
                <w:bCs/>
                <w:color w:val="000000" w:themeColor="text1"/>
                <w:sz w:val="18"/>
                <w:szCs w:val="18"/>
                <w:lang w:eastAsia="en-GB"/>
              </w:rPr>
              <w:t xml:space="preserve"> </w:t>
            </w:r>
          </w:p>
          <w:p w14:paraId="5ED95FDA"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eastAsia="en-GB"/>
              </w:rPr>
              <w:t>Baht</w:t>
            </w:r>
          </w:p>
        </w:tc>
        <w:tc>
          <w:tcPr>
            <w:tcW w:w="1296" w:type="dxa"/>
            <w:tcBorders>
              <w:bottom w:val="single" w:sz="4" w:space="0" w:color="auto"/>
            </w:tcBorders>
            <w:noWrap/>
            <w:vAlign w:val="bottom"/>
            <w:hideMark/>
          </w:tcPr>
          <w:p w14:paraId="543F2508"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Total</w:t>
            </w:r>
          </w:p>
          <w:p w14:paraId="157C80E5"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lang w:val="en-GB" w:eastAsia="en-GB"/>
              </w:rPr>
            </w:pPr>
            <w:r w:rsidRPr="00FD0F20">
              <w:rPr>
                <w:rFonts w:ascii="Arial" w:hAnsi="Arial" w:cs="Arial"/>
                <w:b/>
                <w:bCs/>
                <w:color w:val="000000" w:themeColor="text1"/>
                <w:sz w:val="18"/>
                <w:szCs w:val="18"/>
                <w:lang w:val="en-GB" w:eastAsia="en-GB"/>
              </w:rPr>
              <w:t xml:space="preserve">Thousand </w:t>
            </w:r>
          </w:p>
          <w:p w14:paraId="646994A0" w14:textId="77777777" w:rsidR="004836F3" w:rsidRPr="00FD0F20" w:rsidRDefault="004836F3"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18"/>
                <w:szCs w:val="18"/>
                <w:cs/>
                <w:lang w:val="en-GB" w:eastAsia="en-GB"/>
              </w:rPr>
            </w:pPr>
            <w:r w:rsidRPr="00FD0F20">
              <w:rPr>
                <w:rFonts w:ascii="Arial" w:hAnsi="Arial" w:cs="Arial"/>
                <w:b/>
                <w:bCs/>
                <w:color w:val="000000" w:themeColor="text1"/>
                <w:sz w:val="18"/>
                <w:szCs w:val="18"/>
                <w:lang w:val="en-GB" w:eastAsia="en-GB"/>
              </w:rPr>
              <w:t>Baht</w:t>
            </w:r>
          </w:p>
        </w:tc>
      </w:tr>
      <w:tr w:rsidR="004836F3" w:rsidRPr="00FD0F20" w14:paraId="3615AEE8" w14:textId="77777777" w:rsidTr="00647074">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noWrap/>
          </w:tcPr>
          <w:p w14:paraId="26CB10D9" w14:textId="77777777" w:rsidR="004836F3" w:rsidRPr="00FD0F20" w:rsidRDefault="004836F3" w:rsidP="00FF1E0D">
            <w:pPr>
              <w:ind w:left="67" w:hanging="139"/>
              <w:contextualSpacing/>
              <w:rPr>
                <w:rFonts w:ascii="Arial" w:hAnsi="Arial" w:cs="Arial"/>
                <w:color w:val="000000" w:themeColor="text1"/>
                <w:sz w:val="18"/>
                <w:szCs w:val="18"/>
                <w:cs/>
                <w:lang w:val="en-GB" w:eastAsia="en-GB"/>
              </w:rPr>
            </w:pPr>
          </w:p>
        </w:tc>
        <w:tc>
          <w:tcPr>
            <w:tcW w:w="1235" w:type="dxa"/>
            <w:tcBorders>
              <w:top w:val="single" w:sz="4" w:space="0" w:color="auto"/>
            </w:tcBorders>
            <w:noWrap/>
          </w:tcPr>
          <w:p w14:paraId="57522621" w14:textId="77777777" w:rsidR="004836F3" w:rsidRPr="00FD0F20" w:rsidRDefault="004836F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9" w:type="dxa"/>
            <w:tcBorders>
              <w:top w:val="single" w:sz="4" w:space="0" w:color="auto"/>
            </w:tcBorders>
            <w:noWrap/>
          </w:tcPr>
          <w:p w14:paraId="058D9CE7" w14:textId="77777777" w:rsidR="004836F3" w:rsidRPr="00FD0F20" w:rsidRDefault="004836F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24C90663" w14:textId="77777777" w:rsidR="004836F3" w:rsidRPr="00FD0F20" w:rsidRDefault="004836F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tcPr>
          <w:p w14:paraId="4F06CDD8" w14:textId="77777777" w:rsidR="004836F3" w:rsidRPr="00FD0F20" w:rsidRDefault="004836F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tcPr>
          <w:p w14:paraId="5313B50E" w14:textId="77777777" w:rsidR="004836F3" w:rsidRPr="00FD0F20" w:rsidRDefault="004836F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4836F3" w:rsidRPr="00FD0F20" w14:paraId="4FE85F9B"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8E3C56E" w14:textId="686252B0" w:rsidR="004836F3" w:rsidRPr="00FD0F20" w:rsidRDefault="004836F3"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Reinsurance contracts held</w:t>
            </w:r>
          </w:p>
        </w:tc>
        <w:tc>
          <w:tcPr>
            <w:tcW w:w="1235" w:type="dxa"/>
            <w:noWrap/>
            <w:vAlign w:val="bottom"/>
          </w:tcPr>
          <w:p w14:paraId="551A1448" w14:textId="77777777" w:rsidR="004836F3" w:rsidRPr="00FD0F20" w:rsidRDefault="004836F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9" w:type="dxa"/>
            <w:noWrap/>
            <w:vAlign w:val="bottom"/>
          </w:tcPr>
          <w:p w14:paraId="6488E9CB" w14:textId="77777777" w:rsidR="004836F3" w:rsidRPr="00FD0F20" w:rsidRDefault="004836F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37DF034" w14:textId="77777777" w:rsidR="004836F3" w:rsidRPr="00FD0F20" w:rsidRDefault="004836F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4174E477" w14:textId="77777777" w:rsidR="004836F3" w:rsidRPr="00FD0F20" w:rsidRDefault="004836F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C6D8086" w14:textId="77777777" w:rsidR="004836F3" w:rsidRPr="00FD0F20" w:rsidRDefault="004836F3" w:rsidP="00FF1E0D">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16DDDA0E"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0A8AFBA" w14:textId="5176570F"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Beginning </w:t>
            </w:r>
            <w:r w:rsidRPr="00FD0F20">
              <w:rPr>
                <w:rFonts w:ascii="Arial" w:hAnsi="Arial" w:cs="Arial"/>
                <w:b w:val="0"/>
                <w:bCs w:val="0"/>
                <w:color w:val="000000" w:themeColor="text1"/>
                <w:sz w:val="18"/>
                <w:szCs w:val="22"/>
                <w:lang w:val="en-GB" w:eastAsia="en-GB" w:bidi="th-TH"/>
              </w:rPr>
              <w:t>b</w:t>
            </w:r>
            <w:r w:rsidRPr="00FD0F20">
              <w:rPr>
                <w:rFonts w:ascii="Arial" w:hAnsi="Arial" w:cs="Arial"/>
                <w:b w:val="0"/>
                <w:bCs w:val="0"/>
                <w:color w:val="000000" w:themeColor="text1"/>
                <w:sz w:val="18"/>
                <w:szCs w:val="18"/>
                <w:lang w:val="en-GB" w:eastAsia="en-GB"/>
              </w:rPr>
              <w:t>alance of reinsurance contract assets</w:t>
            </w:r>
          </w:p>
        </w:tc>
        <w:tc>
          <w:tcPr>
            <w:tcW w:w="1235" w:type="dxa"/>
            <w:noWrap/>
            <w:vAlign w:val="bottom"/>
          </w:tcPr>
          <w:p w14:paraId="026A3410" w14:textId="21BA4F0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FD0F20">
              <w:rPr>
                <w:rFonts w:ascii="Arial" w:eastAsia="Cordia New" w:hAnsi="Arial" w:cs="Arial"/>
                <w:color w:val="000000"/>
                <w:sz w:val="18"/>
                <w:szCs w:val="18"/>
                <w:lang w:val="en-GB" w:eastAsia="en-GB"/>
              </w:rPr>
              <w:t>(69,226)</w:t>
            </w:r>
          </w:p>
        </w:tc>
        <w:tc>
          <w:tcPr>
            <w:tcW w:w="1299" w:type="dxa"/>
            <w:noWrap/>
            <w:vAlign w:val="bottom"/>
          </w:tcPr>
          <w:p w14:paraId="3F5BF3D9" w14:textId="0377445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cs/>
                <w:lang w:val="en-GB" w:eastAsia="en-GB"/>
              </w:rPr>
              <w:t>541</w:t>
            </w:r>
          </w:p>
        </w:tc>
        <w:tc>
          <w:tcPr>
            <w:tcW w:w="1296" w:type="dxa"/>
            <w:noWrap/>
            <w:vAlign w:val="bottom"/>
          </w:tcPr>
          <w:p w14:paraId="45A6A1DA" w14:textId="1186AF2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309,026</w:t>
            </w:r>
          </w:p>
        </w:tc>
        <w:tc>
          <w:tcPr>
            <w:tcW w:w="1382" w:type="dxa"/>
            <w:noWrap/>
            <w:vAlign w:val="bottom"/>
          </w:tcPr>
          <w:p w14:paraId="249C06C2" w14:textId="76FA3F4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9,946</w:t>
            </w:r>
          </w:p>
        </w:tc>
        <w:tc>
          <w:tcPr>
            <w:tcW w:w="1296" w:type="dxa"/>
            <w:noWrap/>
            <w:vAlign w:val="bottom"/>
          </w:tcPr>
          <w:p w14:paraId="10BBFCCC" w14:textId="795BB939"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250,287</w:t>
            </w:r>
          </w:p>
        </w:tc>
      </w:tr>
      <w:tr w:rsidR="000A7BD2" w:rsidRPr="00FD0F20" w14:paraId="5E6B3164"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67A04DE" w14:textId="6402004B"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Beginning balance of reinsurance contract liabilities</w:t>
            </w:r>
          </w:p>
        </w:tc>
        <w:tc>
          <w:tcPr>
            <w:tcW w:w="1235" w:type="dxa"/>
            <w:tcBorders>
              <w:bottom w:val="single" w:sz="4" w:space="0" w:color="auto"/>
            </w:tcBorders>
            <w:noWrap/>
            <w:vAlign w:val="bottom"/>
          </w:tcPr>
          <w:p w14:paraId="32197052" w14:textId="4EDDC5E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eastAsia="Cordia New" w:hAnsi="Arial" w:cs="Arial"/>
                <w:color w:val="000000"/>
                <w:sz w:val="18"/>
                <w:szCs w:val="18"/>
                <w:lang w:eastAsia="en-GB"/>
              </w:rPr>
              <w:t>(9,089)</w:t>
            </w:r>
          </w:p>
        </w:tc>
        <w:tc>
          <w:tcPr>
            <w:tcW w:w="1299" w:type="dxa"/>
            <w:tcBorders>
              <w:bottom w:val="single" w:sz="4" w:space="0" w:color="auto"/>
            </w:tcBorders>
            <w:noWrap/>
            <w:vAlign w:val="bottom"/>
          </w:tcPr>
          <w:p w14:paraId="14F6D20F" w14:textId="2CFE150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w:t>
            </w:r>
          </w:p>
        </w:tc>
        <w:tc>
          <w:tcPr>
            <w:tcW w:w="1296" w:type="dxa"/>
            <w:tcBorders>
              <w:bottom w:val="single" w:sz="4" w:space="0" w:color="auto"/>
            </w:tcBorders>
            <w:noWrap/>
            <w:vAlign w:val="bottom"/>
          </w:tcPr>
          <w:p w14:paraId="5BE53BE0" w14:textId="2A7A36F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(39,103)</w:t>
            </w:r>
          </w:p>
        </w:tc>
        <w:tc>
          <w:tcPr>
            <w:tcW w:w="1382" w:type="dxa"/>
            <w:tcBorders>
              <w:bottom w:val="single" w:sz="4" w:space="0" w:color="auto"/>
            </w:tcBorders>
            <w:noWrap/>
            <w:vAlign w:val="bottom"/>
          </w:tcPr>
          <w:p w14:paraId="0436E396" w14:textId="2D9A7D44"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cs/>
                <w:lang w:val="en-GB" w:eastAsia="en-GB"/>
              </w:rPr>
              <w:t>1</w:t>
            </w:r>
            <w:r w:rsidRPr="00FD0F20">
              <w:rPr>
                <w:rFonts w:ascii="Arial" w:eastAsia="Cordia New" w:hAnsi="Arial" w:cs="Arial"/>
                <w:color w:val="000000"/>
                <w:sz w:val="18"/>
                <w:szCs w:val="18"/>
                <w:lang w:val="en-GB" w:eastAsia="en-GB"/>
              </w:rPr>
              <w:t>,</w:t>
            </w:r>
            <w:r w:rsidRPr="00FD0F20">
              <w:rPr>
                <w:rFonts w:ascii="Arial" w:eastAsia="Cordia New" w:hAnsi="Arial" w:cs="Arial"/>
                <w:color w:val="000000"/>
                <w:sz w:val="18"/>
                <w:szCs w:val="18"/>
                <w:cs/>
                <w:lang w:val="en-GB" w:eastAsia="en-GB"/>
              </w:rPr>
              <w:t>077</w:t>
            </w:r>
          </w:p>
        </w:tc>
        <w:tc>
          <w:tcPr>
            <w:tcW w:w="1296" w:type="dxa"/>
            <w:tcBorders>
              <w:bottom w:val="single" w:sz="4" w:space="0" w:color="auto"/>
            </w:tcBorders>
            <w:noWrap/>
            <w:vAlign w:val="bottom"/>
          </w:tcPr>
          <w:p w14:paraId="48C5917D" w14:textId="1AC458A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(47,110)</w:t>
            </w:r>
          </w:p>
        </w:tc>
      </w:tr>
      <w:tr w:rsidR="000A7BD2" w:rsidRPr="00FD0F20" w14:paraId="71F08672"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3F24840" w14:textId="77777777" w:rsidR="000A7BD2" w:rsidRPr="00FD0F20" w:rsidRDefault="000A7BD2" w:rsidP="00FF1E0D">
            <w:pPr>
              <w:ind w:left="67" w:hanging="139"/>
              <w:contextualSpacing/>
              <w:rPr>
                <w:rFonts w:ascii="Arial" w:hAnsi="Arial" w:cs="Arial"/>
                <w:color w:val="000000" w:themeColor="text1"/>
                <w:sz w:val="18"/>
                <w:szCs w:val="18"/>
                <w:lang w:val="en-GB" w:eastAsia="en-GB"/>
              </w:rPr>
            </w:pPr>
          </w:p>
        </w:tc>
        <w:tc>
          <w:tcPr>
            <w:tcW w:w="1235" w:type="dxa"/>
            <w:tcBorders>
              <w:top w:val="single" w:sz="4" w:space="0" w:color="auto"/>
            </w:tcBorders>
            <w:noWrap/>
            <w:vAlign w:val="bottom"/>
          </w:tcPr>
          <w:p w14:paraId="30CABE1B"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9" w:type="dxa"/>
            <w:tcBorders>
              <w:top w:val="single" w:sz="4" w:space="0" w:color="auto"/>
            </w:tcBorders>
            <w:noWrap/>
            <w:vAlign w:val="bottom"/>
          </w:tcPr>
          <w:p w14:paraId="6CEBD936"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2EF8F0CB"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382" w:type="dxa"/>
            <w:tcBorders>
              <w:top w:val="single" w:sz="4" w:space="0" w:color="auto"/>
            </w:tcBorders>
            <w:noWrap/>
            <w:vAlign w:val="bottom"/>
          </w:tcPr>
          <w:p w14:paraId="1F3A5F1C"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D5F73F7"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080985B4"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871D0B3" w14:textId="705AFDC0" w:rsidR="000A7BD2" w:rsidRPr="00FD0F20" w:rsidRDefault="000A7BD2"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Net beginning balance</w:t>
            </w:r>
          </w:p>
        </w:tc>
        <w:tc>
          <w:tcPr>
            <w:tcW w:w="1235" w:type="dxa"/>
            <w:tcBorders>
              <w:bottom w:val="single" w:sz="4" w:space="0" w:color="auto"/>
            </w:tcBorders>
            <w:noWrap/>
            <w:vAlign w:val="bottom"/>
          </w:tcPr>
          <w:p w14:paraId="51604841" w14:textId="79897B9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eastAsia="Cordia New" w:hAnsi="Arial" w:cs="Arial"/>
                <w:color w:val="000000"/>
                <w:sz w:val="18"/>
                <w:szCs w:val="18"/>
                <w:lang w:eastAsia="en-GB"/>
              </w:rPr>
              <w:t>(78,315)</w:t>
            </w:r>
          </w:p>
        </w:tc>
        <w:tc>
          <w:tcPr>
            <w:tcW w:w="1299" w:type="dxa"/>
            <w:tcBorders>
              <w:bottom w:val="single" w:sz="4" w:space="0" w:color="auto"/>
            </w:tcBorders>
            <w:noWrap/>
            <w:vAlign w:val="bottom"/>
          </w:tcPr>
          <w:p w14:paraId="75C0CEA9" w14:textId="2A576544"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546</w:t>
            </w:r>
          </w:p>
        </w:tc>
        <w:tc>
          <w:tcPr>
            <w:tcW w:w="1296" w:type="dxa"/>
            <w:tcBorders>
              <w:bottom w:val="single" w:sz="4" w:space="0" w:color="auto"/>
            </w:tcBorders>
            <w:noWrap/>
            <w:vAlign w:val="bottom"/>
          </w:tcPr>
          <w:p w14:paraId="00C51C90" w14:textId="75D49CAB"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eastAsia="Cordia New" w:hAnsi="Arial" w:cs="Arial"/>
                <w:color w:val="000000"/>
                <w:sz w:val="18"/>
                <w:szCs w:val="18"/>
                <w:lang w:val="en-GB" w:eastAsia="en-GB"/>
              </w:rPr>
              <w:t>269,923</w:t>
            </w:r>
          </w:p>
        </w:tc>
        <w:tc>
          <w:tcPr>
            <w:tcW w:w="1382" w:type="dxa"/>
            <w:tcBorders>
              <w:bottom w:val="single" w:sz="4" w:space="0" w:color="auto"/>
            </w:tcBorders>
            <w:noWrap/>
            <w:vAlign w:val="bottom"/>
          </w:tcPr>
          <w:p w14:paraId="24E57AD5" w14:textId="788B4A7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11,023</w:t>
            </w:r>
          </w:p>
        </w:tc>
        <w:tc>
          <w:tcPr>
            <w:tcW w:w="1296" w:type="dxa"/>
            <w:tcBorders>
              <w:bottom w:val="single" w:sz="4" w:space="0" w:color="auto"/>
            </w:tcBorders>
            <w:noWrap/>
            <w:vAlign w:val="bottom"/>
          </w:tcPr>
          <w:p w14:paraId="12A611E7" w14:textId="12B4013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203,177</w:t>
            </w:r>
          </w:p>
        </w:tc>
      </w:tr>
      <w:tr w:rsidR="000A7BD2" w:rsidRPr="00FD0F20" w14:paraId="7399E196"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2E88C8E" w14:textId="77777777"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p>
        </w:tc>
        <w:tc>
          <w:tcPr>
            <w:tcW w:w="1235" w:type="dxa"/>
            <w:tcBorders>
              <w:top w:val="single" w:sz="4" w:space="0" w:color="auto"/>
            </w:tcBorders>
            <w:noWrap/>
            <w:vAlign w:val="bottom"/>
          </w:tcPr>
          <w:p w14:paraId="0E650419"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9" w:type="dxa"/>
            <w:tcBorders>
              <w:top w:val="single" w:sz="4" w:space="0" w:color="auto"/>
            </w:tcBorders>
            <w:noWrap/>
            <w:vAlign w:val="bottom"/>
          </w:tcPr>
          <w:p w14:paraId="545AE4C2"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E06D0BA"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268238C7"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CC8EF86"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40878F0B"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3625E0A" w14:textId="2B877E73"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rPr>
              <w:t>Net revenue (expenses) from reinsurance contract held</w:t>
            </w:r>
          </w:p>
        </w:tc>
        <w:tc>
          <w:tcPr>
            <w:tcW w:w="1235" w:type="dxa"/>
            <w:noWrap/>
            <w:vAlign w:val="bottom"/>
          </w:tcPr>
          <w:p w14:paraId="0FBE69E5"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299" w:type="dxa"/>
            <w:noWrap/>
            <w:vAlign w:val="bottom"/>
          </w:tcPr>
          <w:p w14:paraId="16F13BE1"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3F92D75E"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7F5D0690"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2ED1C537"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7ED2E638"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FA6D0B" w14:textId="6F949C2C" w:rsidR="000A7BD2" w:rsidRPr="001078FB" w:rsidRDefault="000A7BD2" w:rsidP="00FF1E0D">
            <w:pPr>
              <w:ind w:left="67" w:hanging="139"/>
              <w:contextualSpacing/>
              <w:rPr>
                <w:rFonts w:ascii="Arial" w:hAnsi="Arial" w:cs="Arial"/>
                <w:b w:val="0"/>
                <w:bCs w:val="0"/>
                <w:color w:val="000000" w:themeColor="text1"/>
                <w:sz w:val="18"/>
                <w:szCs w:val="18"/>
                <w:lang w:val="en-GB" w:eastAsia="en-GB"/>
              </w:rPr>
            </w:pPr>
            <w:r w:rsidRPr="001078FB">
              <w:rPr>
                <w:rFonts w:ascii="Arial" w:hAnsi="Arial" w:cs="Arial"/>
                <w:b w:val="0"/>
                <w:bCs w:val="0"/>
                <w:color w:val="000000" w:themeColor="text1"/>
                <w:sz w:val="18"/>
                <w:szCs w:val="18"/>
                <w:lang w:val="en-GB" w:eastAsia="en-GB"/>
              </w:rPr>
              <w:t>Reinsurance expenses</w:t>
            </w:r>
          </w:p>
        </w:tc>
        <w:tc>
          <w:tcPr>
            <w:tcW w:w="1235" w:type="dxa"/>
            <w:noWrap/>
            <w:vAlign w:val="bottom"/>
          </w:tcPr>
          <w:p w14:paraId="313627F9" w14:textId="1E9F299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FD0F20">
              <w:rPr>
                <w:rFonts w:ascii="Arial" w:eastAsia="Cordia New" w:hAnsi="Arial" w:cs="Arial"/>
                <w:color w:val="000000"/>
                <w:sz w:val="18"/>
                <w:szCs w:val="18"/>
                <w:lang w:val="en-GB" w:eastAsia="en-GB"/>
              </w:rPr>
              <w:t>(190,307)</w:t>
            </w:r>
          </w:p>
        </w:tc>
        <w:tc>
          <w:tcPr>
            <w:tcW w:w="1299" w:type="dxa"/>
            <w:noWrap/>
            <w:vAlign w:val="bottom"/>
          </w:tcPr>
          <w:p w14:paraId="05A8414B" w14:textId="5B0B6FC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22DD98D0" w14:textId="60CD058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2A3C30BE" w14:textId="345A0820"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62269FF2" w14:textId="7CF685AB"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(190,307)</w:t>
            </w:r>
          </w:p>
        </w:tc>
      </w:tr>
      <w:tr w:rsidR="000A7BD2" w:rsidRPr="00FD0F20" w14:paraId="3D6417E5"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B3A35B9" w14:textId="43F58A9A"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bidi="th-TH"/>
              </w:rPr>
              <w:t>Incurred claim recovered from reinsurance</w:t>
            </w:r>
          </w:p>
        </w:tc>
        <w:tc>
          <w:tcPr>
            <w:tcW w:w="1235" w:type="dxa"/>
            <w:noWrap/>
            <w:vAlign w:val="bottom"/>
          </w:tcPr>
          <w:p w14:paraId="232BBB66" w14:textId="1872ED5B"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9" w:type="dxa"/>
            <w:noWrap/>
            <w:vAlign w:val="bottom"/>
          </w:tcPr>
          <w:p w14:paraId="5FC0EC94" w14:textId="0C0875D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296" w:type="dxa"/>
            <w:noWrap/>
            <w:vAlign w:val="bottom"/>
          </w:tcPr>
          <w:p w14:paraId="0740D045" w14:textId="3B9D2194"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1,011,976</w:t>
            </w:r>
          </w:p>
        </w:tc>
        <w:tc>
          <w:tcPr>
            <w:tcW w:w="1382" w:type="dxa"/>
            <w:noWrap/>
            <w:vAlign w:val="bottom"/>
          </w:tcPr>
          <w:p w14:paraId="5C82AD1F" w14:textId="161E034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90,038</w:t>
            </w:r>
          </w:p>
        </w:tc>
        <w:tc>
          <w:tcPr>
            <w:tcW w:w="1296" w:type="dxa"/>
            <w:noWrap/>
            <w:vAlign w:val="bottom"/>
          </w:tcPr>
          <w:p w14:paraId="1C387819" w14:textId="186FC250"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1,102,014</w:t>
            </w:r>
          </w:p>
        </w:tc>
      </w:tr>
      <w:tr w:rsidR="000A7BD2" w:rsidRPr="00FD0F20" w14:paraId="0BD82359"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08DDFF7" w14:textId="782E7524" w:rsidR="000A7BD2" w:rsidRPr="00FD0F20" w:rsidRDefault="000A7BD2"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 xml:space="preserve">Reversal of loss component, excluding changes in cash </w:t>
            </w:r>
            <w:r w:rsidR="007B68EF" w:rsidRPr="00FD0F20">
              <w:rPr>
                <w:rFonts w:ascii="Arial" w:hAnsi="Arial" w:cs="Arial"/>
                <w:b w:val="0"/>
                <w:bCs w:val="0"/>
                <w:color w:val="000000" w:themeColor="text1"/>
                <w:sz w:val="18"/>
                <w:szCs w:val="18"/>
                <w:lang w:val="en-GB" w:eastAsia="en-GB"/>
              </w:rPr>
              <w:t>f</w:t>
            </w:r>
            <w:r w:rsidRPr="00FD0F20">
              <w:rPr>
                <w:rFonts w:ascii="Arial" w:hAnsi="Arial" w:cs="Arial"/>
                <w:b w:val="0"/>
                <w:bCs w:val="0"/>
                <w:color w:val="000000" w:themeColor="text1"/>
                <w:sz w:val="18"/>
                <w:szCs w:val="18"/>
                <w:lang w:val="en-GB" w:eastAsia="en-GB"/>
              </w:rPr>
              <w:t xml:space="preserve">lows to </w:t>
            </w:r>
            <w:proofErr w:type="spellStart"/>
            <w:r w:rsidRPr="00FD0F20">
              <w:rPr>
                <w:rFonts w:ascii="Arial" w:hAnsi="Arial" w:cs="Arial"/>
                <w:b w:val="0"/>
                <w:bCs w:val="0"/>
                <w:color w:val="000000" w:themeColor="text1"/>
                <w:sz w:val="18"/>
                <w:szCs w:val="18"/>
                <w:lang w:val="en-GB" w:eastAsia="en-GB"/>
              </w:rPr>
              <w:t>fulfill</w:t>
            </w:r>
            <w:proofErr w:type="spellEnd"/>
            <w:r w:rsidRPr="00FD0F20">
              <w:rPr>
                <w:rFonts w:ascii="Arial" w:hAnsi="Arial" w:cs="Arial"/>
                <w:b w:val="0"/>
                <w:bCs w:val="0"/>
                <w:color w:val="000000" w:themeColor="text1"/>
                <w:sz w:val="18"/>
                <w:szCs w:val="18"/>
                <w:lang w:val="en-GB" w:eastAsia="en-GB"/>
              </w:rPr>
              <w:t xml:space="preserve"> contractual obligations of reinsurance contracts held</w:t>
            </w:r>
          </w:p>
        </w:tc>
        <w:tc>
          <w:tcPr>
            <w:tcW w:w="1235" w:type="dxa"/>
            <w:noWrap/>
            <w:vAlign w:val="bottom"/>
          </w:tcPr>
          <w:p w14:paraId="2DD5CED0" w14:textId="127E278B"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9" w:type="dxa"/>
            <w:noWrap/>
            <w:vAlign w:val="bottom"/>
          </w:tcPr>
          <w:p w14:paraId="7E6BD15C" w14:textId="0CBFC6FB"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52</w:t>
            </w:r>
          </w:p>
        </w:tc>
        <w:tc>
          <w:tcPr>
            <w:tcW w:w="1296" w:type="dxa"/>
            <w:noWrap/>
            <w:vAlign w:val="bottom"/>
          </w:tcPr>
          <w:p w14:paraId="094BA16C" w14:textId="3441499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382" w:type="dxa"/>
            <w:noWrap/>
            <w:vAlign w:val="bottom"/>
          </w:tcPr>
          <w:p w14:paraId="357C6E66" w14:textId="47B1582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01A40172" w14:textId="7990E899"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52</w:t>
            </w:r>
          </w:p>
        </w:tc>
      </w:tr>
      <w:tr w:rsidR="000A7BD2" w:rsidRPr="00FD0F20" w14:paraId="60ECE9E3"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4ABCA79" w14:textId="7BD59B94"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Impact of changes in the risk of the Insurer</w:t>
            </w:r>
          </w:p>
        </w:tc>
        <w:tc>
          <w:tcPr>
            <w:tcW w:w="1235" w:type="dxa"/>
            <w:tcBorders>
              <w:bottom w:val="single" w:sz="4" w:space="0" w:color="auto"/>
            </w:tcBorders>
            <w:noWrap/>
            <w:vAlign w:val="bottom"/>
          </w:tcPr>
          <w:p w14:paraId="6D835BB2" w14:textId="47383A8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9" w:type="dxa"/>
            <w:tcBorders>
              <w:bottom w:val="single" w:sz="4" w:space="0" w:color="auto"/>
            </w:tcBorders>
            <w:noWrap/>
            <w:vAlign w:val="bottom"/>
          </w:tcPr>
          <w:p w14:paraId="6361B067" w14:textId="532949B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35B93942" w14:textId="71FCFB8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129</w:t>
            </w:r>
          </w:p>
        </w:tc>
        <w:tc>
          <w:tcPr>
            <w:tcW w:w="1382" w:type="dxa"/>
            <w:tcBorders>
              <w:bottom w:val="single" w:sz="4" w:space="0" w:color="auto"/>
            </w:tcBorders>
            <w:noWrap/>
            <w:vAlign w:val="bottom"/>
          </w:tcPr>
          <w:p w14:paraId="1DD66AA7" w14:textId="114AE11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45C63BB2" w14:textId="00A9B78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129</w:t>
            </w:r>
          </w:p>
        </w:tc>
      </w:tr>
      <w:tr w:rsidR="000A7BD2" w:rsidRPr="00FD0F20" w14:paraId="28C197D9"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6742840" w14:textId="77777777" w:rsidR="000A7BD2" w:rsidRPr="00FD0F20" w:rsidRDefault="000A7BD2" w:rsidP="00FF1E0D">
            <w:pPr>
              <w:ind w:left="67" w:hanging="139"/>
              <w:contextualSpacing/>
              <w:rPr>
                <w:rFonts w:ascii="Arial" w:hAnsi="Arial" w:cs="Arial"/>
                <w:color w:val="000000" w:themeColor="text1"/>
                <w:sz w:val="18"/>
                <w:szCs w:val="18"/>
                <w:lang w:val="en-GB" w:eastAsia="en-GB"/>
              </w:rPr>
            </w:pPr>
          </w:p>
        </w:tc>
        <w:tc>
          <w:tcPr>
            <w:tcW w:w="1235" w:type="dxa"/>
            <w:tcBorders>
              <w:top w:val="single" w:sz="4" w:space="0" w:color="auto"/>
            </w:tcBorders>
            <w:noWrap/>
            <w:vAlign w:val="bottom"/>
          </w:tcPr>
          <w:p w14:paraId="7138F99C"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9" w:type="dxa"/>
            <w:tcBorders>
              <w:top w:val="single" w:sz="4" w:space="0" w:color="auto"/>
            </w:tcBorders>
            <w:noWrap/>
            <w:vAlign w:val="bottom"/>
          </w:tcPr>
          <w:p w14:paraId="31CCD820"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A8C003F"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07F22258"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F1C38F2"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71D8112F"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DAB3DB6" w14:textId="1B66716E" w:rsidR="000A7BD2" w:rsidRPr="00FD0F20" w:rsidRDefault="000A7BD2"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bidi="th-TH"/>
              </w:rPr>
              <w:t>Net income (expenses) from reinsurance contracts held</w:t>
            </w:r>
          </w:p>
        </w:tc>
        <w:tc>
          <w:tcPr>
            <w:tcW w:w="1235" w:type="dxa"/>
            <w:tcBorders>
              <w:bottom w:val="single" w:sz="4" w:space="0" w:color="auto"/>
            </w:tcBorders>
            <w:noWrap/>
            <w:vAlign w:val="bottom"/>
          </w:tcPr>
          <w:p w14:paraId="7D6B3266" w14:textId="09F261C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(190,307)</w:t>
            </w:r>
          </w:p>
        </w:tc>
        <w:tc>
          <w:tcPr>
            <w:tcW w:w="1299" w:type="dxa"/>
            <w:tcBorders>
              <w:bottom w:val="single" w:sz="4" w:space="0" w:color="auto"/>
            </w:tcBorders>
            <w:noWrap/>
            <w:vAlign w:val="bottom"/>
          </w:tcPr>
          <w:p w14:paraId="1479779B" w14:textId="329ED250"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52</w:t>
            </w:r>
          </w:p>
        </w:tc>
        <w:tc>
          <w:tcPr>
            <w:tcW w:w="1296" w:type="dxa"/>
            <w:tcBorders>
              <w:bottom w:val="single" w:sz="4" w:space="0" w:color="auto"/>
            </w:tcBorders>
            <w:noWrap/>
            <w:vAlign w:val="bottom"/>
          </w:tcPr>
          <w:p w14:paraId="12EE353A" w14:textId="11F7081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1,012,105</w:t>
            </w:r>
          </w:p>
        </w:tc>
        <w:tc>
          <w:tcPr>
            <w:tcW w:w="1382" w:type="dxa"/>
            <w:tcBorders>
              <w:bottom w:val="single" w:sz="4" w:space="0" w:color="auto"/>
            </w:tcBorders>
            <w:noWrap/>
            <w:vAlign w:val="bottom"/>
          </w:tcPr>
          <w:p w14:paraId="577CA339" w14:textId="4CFD2A7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90,038</w:t>
            </w:r>
          </w:p>
        </w:tc>
        <w:tc>
          <w:tcPr>
            <w:tcW w:w="1296" w:type="dxa"/>
            <w:tcBorders>
              <w:bottom w:val="single" w:sz="4" w:space="0" w:color="auto"/>
            </w:tcBorders>
            <w:noWrap/>
            <w:vAlign w:val="bottom"/>
          </w:tcPr>
          <w:p w14:paraId="638EA18A" w14:textId="2752CE7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911,888</w:t>
            </w:r>
          </w:p>
        </w:tc>
      </w:tr>
      <w:tr w:rsidR="000A7BD2" w:rsidRPr="00FD0F20" w14:paraId="502B8142"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D73A6D8" w14:textId="300AA994" w:rsidR="000A7BD2" w:rsidRPr="00FD0F20" w:rsidRDefault="000A7BD2"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Financial expenses from reinsurance contracts held</w:t>
            </w:r>
          </w:p>
        </w:tc>
        <w:tc>
          <w:tcPr>
            <w:tcW w:w="1235" w:type="dxa"/>
            <w:tcBorders>
              <w:top w:val="single" w:sz="4" w:space="0" w:color="auto"/>
            </w:tcBorders>
            <w:noWrap/>
            <w:vAlign w:val="bottom"/>
          </w:tcPr>
          <w:p w14:paraId="38D48FD3" w14:textId="01AD729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9" w:type="dxa"/>
            <w:tcBorders>
              <w:top w:val="single" w:sz="4" w:space="0" w:color="auto"/>
            </w:tcBorders>
            <w:noWrap/>
            <w:vAlign w:val="bottom"/>
          </w:tcPr>
          <w:p w14:paraId="4D9E65F2" w14:textId="7610D32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eastAsia="Cordia New" w:hAnsi="Arial" w:cs="Arial"/>
                <w:color w:val="000000"/>
                <w:sz w:val="18"/>
                <w:szCs w:val="18"/>
                <w:lang w:eastAsia="en-GB"/>
              </w:rPr>
              <w:t>-</w:t>
            </w:r>
          </w:p>
        </w:tc>
        <w:tc>
          <w:tcPr>
            <w:tcW w:w="1296" w:type="dxa"/>
            <w:tcBorders>
              <w:top w:val="single" w:sz="4" w:space="0" w:color="auto"/>
            </w:tcBorders>
            <w:noWrap/>
            <w:vAlign w:val="bottom"/>
          </w:tcPr>
          <w:p w14:paraId="50B9DC04" w14:textId="7E808A8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82" w:type="dxa"/>
            <w:tcBorders>
              <w:top w:val="single" w:sz="4" w:space="0" w:color="auto"/>
            </w:tcBorders>
            <w:noWrap/>
            <w:vAlign w:val="bottom"/>
          </w:tcPr>
          <w:p w14:paraId="053A5CE6" w14:textId="244E6ED3"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top w:val="single" w:sz="4" w:space="0" w:color="auto"/>
            </w:tcBorders>
            <w:noWrap/>
            <w:vAlign w:val="bottom"/>
          </w:tcPr>
          <w:p w14:paraId="2B0A960F" w14:textId="6FFE672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r>
      <w:tr w:rsidR="000A7BD2" w:rsidRPr="00FD0F20" w14:paraId="4C1708FE"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5EBDED8" w14:textId="083D7EC8"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Other changes affecting net income (expenses) from reinsurance contracts held</w:t>
            </w:r>
          </w:p>
        </w:tc>
        <w:tc>
          <w:tcPr>
            <w:tcW w:w="1235" w:type="dxa"/>
            <w:tcBorders>
              <w:bottom w:val="single" w:sz="4" w:space="0" w:color="auto"/>
            </w:tcBorders>
            <w:noWrap/>
            <w:vAlign w:val="bottom"/>
          </w:tcPr>
          <w:p w14:paraId="24D0E727" w14:textId="0DC7F61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eastAsia="en-GB"/>
              </w:rPr>
              <w:t>-</w:t>
            </w:r>
          </w:p>
        </w:tc>
        <w:tc>
          <w:tcPr>
            <w:tcW w:w="1299" w:type="dxa"/>
            <w:tcBorders>
              <w:bottom w:val="single" w:sz="4" w:space="0" w:color="auto"/>
            </w:tcBorders>
            <w:noWrap/>
            <w:vAlign w:val="bottom"/>
          </w:tcPr>
          <w:p w14:paraId="7D407F1B" w14:textId="4B39CA8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eastAsia="en-GB"/>
              </w:rPr>
              <w:t>-</w:t>
            </w:r>
          </w:p>
        </w:tc>
        <w:tc>
          <w:tcPr>
            <w:tcW w:w="1296" w:type="dxa"/>
            <w:tcBorders>
              <w:bottom w:val="single" w:sz="4" w:space="0" w:color="auto"/>
            </w:tcBorders>
            <w:noWrap/>
            <w:vAlign w:val="bottom"/>
          </w:tcPr>
          <w:p w14:paraId="2E593B00" w14:textId="031B203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w:t>
            </w:r>
          </w:p>
        </w:tc>
        <w:tc>
          <w:tcPr>
            <w:tcW w:w="1382" w:type="dxa"/>
            <w:tcBorders>
              <w:bottom w:val="single" w:sz="4" w:space="0" w:color="auto"/>
            </w:tcBorders>
            <w:noWrap/>
            <w:vAlign w:val="bottom"/>
          </w:tcPr>
          <w:p w14:paraId="30394325" w14:textId="42AEC36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w:t>
            </w:r>
          </w:p>
        </w:tc>
        <w:tc>
          <w:tcPr>
            <w:tcW w:w="1296" w:type="dxa"/>
            <w:tcBorders>
              <w:bottom w:val="single" w:sz="4" w:space="0" w:color="auto"/>
            </w:tcBorders>
            <w:noWrap/>
            <w:vAlign w:val="bottom"/>
          </w:tcPr>
          <w:p w14:paraId="1FD1BB9C" w14:textId="458B2AD3"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w:t>
            </w:r>
          </w:p>
        </w:tc>
      </w:tr>
      <w:tr w:rsidR="000A7BD2" w:rsidRPr="00FD0F20" w14:paraId="5A43BB95"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84AD149" w14:textId="77777777" w:rsidR="000A7BD2" w:rsidRPr="00FD0F20" w:rsidRDefault="000A7BD2" w:rsidP="00FF1E0D">
            <w:pPr>
              <w:ind w:left="67" w:hanging="139"/>
              <w:contextualSpacing/>
              <w:rPr>
                <w:rFonts w:ascii="Arial" w:hAnsi="Arial" w:cs="Arial"/>
                <w:color w:val="000000" w:themeColor="text1"/>
                <w:sz w:val="18"/>
                <w:szCs w:val="18"/>
                <w:lang w:val="en-GB" w:eastAsia="en-GB"/>
              </w:rPr>
            </w:pPr>
          </w:p>
        </w:tc>
        <w:tc>
          <w:tcPr>
            <w:tcW w:w="1235" w:type="dxa"/>
            <w:tcBorders>
              <w:top w:val="single" w:sz="4" w:space="0" w:color="auto"/>
            </w:tcBorders>
            <w:noWrap/>
            <w:vAlign w:val="bottom"/>
          </w:tcPr>
          <w:p w14:paraId="194BCFDD" w14:textId="7803B70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9" w:type="dxa"/>
            <w:tcBorders>
              <w:top w:val="single" w:sz="4" w:space="0" w:color="auto"/>
            </w:tcBorders>
            <w:noWrap/>
            <w:vAlign w:val="bottom"/>
          </w:tcPr>
          <w:p w14:paraId="0C720BCF" w14:textId="4A74A5A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E3BB25C" w14:textId="071EFA4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233622B4" w14:textId="0EB9C09D"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EDE1E77" w14:textId="3933AE7D"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7CFD1424"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809E883" w14:textId="13FA9A26" w:rsidR="000A7BD2" w:rsidRPr="00FD0F20" w:rsidRDefault="000A7BD2"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bidi="th-TH"/>
              </w:rPr>
              <w:t>Total amount recognised in comprehensive Income</w:t>
            </w:r>
          </w:p>
        </w:tc>
        <w:tc>
          <w:tcPr>
            <w:tcW w:w="1235" w:type="dxa"/>
            <w:tcBorders>
              <w:bottom w:val="single" w:sz="4" w:space="0" w:color="auto"/>
            </w:tcBorders>
            <w:noWrap/>
            <w:vAlign w:val="bottom"/>
          </w:tcPr>
          <w:p w14:paraId="6F29C5C0" w14:textId="06F6BA6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(190,307)</w:t>
            </w:r>
          </w:p>
        </w:tc>
        <w:tc>
          <w:tcPr>
            <w:tcW w:w="1299" w:type="dxa"/>
            <w:tcBorders>
              <w:bottom w:val="single" w:sz="4" w:space="0" w:color="auto"/>
            </w:tcBorders>
            <w:noWrap/>
            <w:vAlign w:val="bottom"/>
          </w:tcPr>
          <w:p w14:paraId="309440A0" w14:textId="425A6593"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52</w:t>
            </w:r>
          </w:p>
        </w:tc>
        <w:tc>
          <w:tcPr>
            <w:tcW w:w="1296" w:type="dxa"/>
            <w:tcBorders>
              <w:bottom w:val="single" w:sz="4" w:space="0" w:color="auto"/>
            </w:tcBorders>
            <w:noWrap/>
            <w:vAlign w:val="bottom"/>
          </w:tcPr>
          <w:p w14:paraId="428006ED" w14:textId="20F795E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1,012,105</w:t>
            </w:r>
          </w:p>
        </w:tc>
        <w:tc>
          <w:tcPr>
            <w:tcW w:w="1382" w:type="dxa"/>
            <w:tcBorders>
              <w:bottom w:val="single" w:sz="4" w:space="0" w:color="auto"/>
            </w:tcBorders>
            <w:noWrap/>
            <w:vAlign w:val="bottom"/>
          </w:tcPr>
          <w:p w14:paraId="449692E8" w14:textId="553EFFDB"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90,038</w:t>
            </w:r>
          </w:p>
        </w:tc>
        <w:tc>
          <w:tcPr>
            <w:tcW w:w="1296" w:type="dxa"/>
            <w:tcBorders>
              <w:bottom w:val="single" w:sz="4" w:space="0" w:color="auto"/>
            </w:tcBorders>
            <w:noWrap/>
            <w:vAlign w:val="bottom"/>
          </w:tcPr>
          <w:p w14:paraId="5F8E9BD5" w14:textId="6CEA6A3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911,888</w:t>
            </w:r>
          </w:p>
        </w:tc>
      </w:tr>
      <w:tr w:rsidR="000A7BD2" w:rsidRPr="00FD0F20" w14:paraId="70D4B80D"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FD448D8" w14:textId="77777777" w:rsidR="000A7BD2" w:rsidRPr="00FD0F20" w:rsidRDefault="000A7BD2" w:rsidP="00FF1E0D">
            <w:pPr>
              <w:ind w:left="67" w:hanging="139"/>
              <w:contextualSpacing/>
              <w:rPr>
                <w:rFonts w:ascii="Arial" w:hAnsi="Arial" w:cs="Arial"/>
                <w:b w:val="0"/>
                <w:bCs w:val="0"/>
                <w:color w:val="000000" w:themeColor="text1"/>
                <w:sz w:val="18"/>
                <w:szCs w:val="18"/>
                <w:lang w:val="en-GB" w:eastAsia="en-GB" w:bidi="th-TH"/>
              </w:rPr>
            </w:pPr>
          </w:p>
        </w:tc>
        <w:tc>
          <w:tcPr>
            <w:tcW w:w="1235" w:type="dxa"/>
            <w:tcBorders>
              <w:top w:val="single" w:sz="4" w:space="0" w:color="auto"/>
            </w:tcBorders>
            <w:noWrap/>
            <w:vAlign w:val="bottom"/>
          </w:tcPr>
          <w:p w14:paraId="3DFB8985" w14:textId="5D66709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9" w:type="dxa"/>
            <w:tcBorders>
              <w:top w:val="single" w:sz="4" w:space="0" w:color="auto"/>
            </w:tcBorders>
            <w:noWrap/>
            <w:vAlign w:val="bottom"/>
          </w:tcPr>
          <w:p w14:paraId="75D78150" w14:textId="107B187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p>
        </w:tc>
        <w:tc>
          <w:tcPr>
            <w:tcW w:w="1296" w:type="dxa"/>
            <w:tcBorders>
              <w:top w:val="single" w:sz="4" w:space="0" w:color="auto"/>
            </w:tcBorders>
            <w:noWrap/>
            <w:vAlign w:val="bottom"/>
          </w:tcPr>
          <w:p w14:paraId="6788DDA2" w14:textId="63DC2B6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08AB8E8F" w14:textId="2D67029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3888BD58" w14:textId="4192878D"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290E9B1F"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51CDFE1" w14:textId="69D04AC8" w:rsidR="000A7BD2" w:rsidRPr="00FD0F20" w:rsidRDefault="000A7BD2" w:rsidP="00FF1E0D">
            <w:pPr>
              <w:ind w:left="67" w:hanging="139"/>
              <w:contextualSpacing/>
              <w:rPr>
                <w:rFonts w:ascii="Arial" w:hAnsi="Arial" w:cs="Arial"/>
                <w:b w:val="0"/>
                <w:bCs w:val="0"/>
                <w:color w:val="000000" w:themeColor="text1"/>
                <w:sz w:val="18"/>
                <w:szCs w:val="18"/>
                <w:lang w:val="en-GB" w:eastAsia="en-GB" w:bidi="th-TH"/>
              </w:rPr>
            </w:pPr>
            <w:r w:rsidRPr="00FD0F20">
              <w:rPr>
                <w:rFonts w:ascii="Arial" w:hAnsi="Arial" w:cs="Arial"/>
                <w:b w:val="0"/>
                <w:bCs w:val="0"/>
                <w:color w:val="000000" w:themeColor="text1"/>
                <w:sz w:val="18"/>
                <w:szCs w:val="18"/>
                <w:lang w:val="en-GB" w:eastAsia="en-GB"/>
              </w:rPr>
              <w:t>Investment component</w:t>
            </w:r>
          </w:p>
        </w:tc>
        <w:tc>
          <w:tcPr>
            <w:tcW w:w="1235" w:type="dxa"/>
            <w:noWrap/>
            <w:vAlign w:val="bottom"/>
          </w:tcPr>
          <w:p w14:paraId="2FC58A17" w14:textId="77F8E0B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(18,861)</w:t>
            </w:r>
          </w:p>
        </w:tc>
        <w:tc>
          <w:tcPr>
            <w:tcW w:w="1299" w:type="dxa"/>
            <w:noWrap/>
            <w:vAlign w:val="bottom"/>
          </w:tcPr>
          <w:p w14:paraId="484F558B" w14:textId="21D2DE79"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eastAsia="en-GB"/>
              </w:rPr>
            </w:pPr>
            <w:r w:rsidRPr="00FD0F20">
              <w:rPr>
                <w:rFonts w:ascii="Arial" w:eastAsia="Cordia New" w:hAnsi="Arial" w:cs="Arial"/>
                <w:color w:val="000000"/>
                <w:sz w:val="18"/>
                <w:szCs w:val="18"/>
                <w:lang w:eastAsia="en-GB"/>
              </w:rPr>
              <w:t>-</w:t>
            </w:r>
          </w:p>
        </w:tc>
        <w:tc>
          <w:tcPr>
            <w:tcW w:w="1296" w:type="dxa"/>
            <w:noWrap/>
            <w:vAlign w:val="bottom"/>
          </w:tcPr>
          <w:p w14:paraId="26919063" w14:textId="31AD8EC4"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cs/>
                <w:lang w:val="en-GB" w:eastAsia="en-GB"/>
              </w:rPr>
              <w:t>18</w:t>
            </w:r>
            <w:r w:rsidRPr="00FD0F20">
              <w:rPr>
                <w:rFonts w:ascii="Arial" w:eastAsia="Cordia New" w:hAnsi="Arial" w:cs="Arial"/>
                <w:color w:val="000000"/>
                <w:sz w:val="18"/>
                <w:szCs w:val="18"/>
                <w:lang w:val="en-GB" w:eastAsia="en-GB"/>
              </w:rPr>
              <w:t>,</w:t>
            </w:r>
            <w:r w:rsidRPr="00FD0F20">
              <w:rPr>
                <w:rFonts w:ascii="Arial" w:eastAsia="Cordia New" w:hAnsi="Arial" w:cs="Arial"/>
                <w:color w:val="000000"/>
                <w:sz w:val="18"/>
                <w:szCs w:val="18"/>
                <w:cs/>
                <w:lang w:val="en-GB" w:eastAsia="en-GB"/>
              </w:rPr>
              <w:t>861</w:t>
            </w:r>
          </w:p>
        </w:tc>
        <w:tc>
          <w:tcPr>
            <w:tcW w:w="1382" w:type="dxa"/>
            <w:noWrap/>
            <w:vAlign w:val="bottom"/>
          </w:tcPr>
          <w:p w14:paraId="395CE61B" w14:textId="6A4AC1A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3BF45FDE" w14:textId="50F321D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r>
      <w:tr w:rsidR="000A7BD2" w:rsidRPr="00FD0F20" w14:paraId="303C714A"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E8D7931" w14:textId="19D2E932" w:rsidR="000A7BD2" w:rsidRPr="00FD0F20" w:rsidRDefault="000A7BD2" w:rsidP="00FF1E0D">
            <w:pPr>
              <w:ind w:left="67" w:right="-152"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pacing w:val="-4"/>
                <w:sz w:val="18"/>
                <w:szCs w:val="18"/>
                <w:lang w:val="en-GB" w:eastAsia="en-GB"/>
              </w:rPr>
              <w:t xml:space="preserve">Other changes affecting reinsurance </w:t>
            </w:r>
            <w:r w:rsidRPr="00FD0F20">
              <w:rPr>
                <w:rFonts w:ascii="Arial" w:hAnsi="Arial" w:cs="Arial"/>
                <w:b w:val="0"/>
                <w:bCs w:val="0"/>
                <w:color w:val="000000" w:themeColor="text1"/>
                <w:sz w:val="18"/>
                <w:szCs w:val="18"/>
                <w:lang w:val="en-GB" w:eastAsia="en-GB"/>
              </w:rPr>
              <w:t xml:space="preserve">contract assets and liabilities </w:t>
            </w:r>
          </w:p>
        </w:tc>
        <w:tc>
          <w:tcPr>
            <w:tcW w:w="1235" w:type="dxa"/>
            <w:noWrap/>
            <w:vAlign w:val="bottom"/>
          </w:tcPr>
          <w:p w14:paraId="546F14A8" w14:textId="1A65311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w:t>
            </w:r>
          </w:p>
        </w:tc>
        <w:tc>
          <w:tcPr>
            <w:tcW w:w="1299" w:type="dxa"/>
            <w:noWrap/>
            <w:vAlign w:val="bottom"/>
          </w:tcPr>
          <w:p w14:paraId="4478524A" w14:textId="3718CA8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eastAsia="en-GB"/>
              </w:rPr>
              <w:t>-</w:t>
            </w:r>
          </w:p>
        </w:tc>
        <w:tc>
          <w:tcPr>
            <w:tcW w:w="1296" w:type="dxa"/>
            <w:noWrap/>
            <w:vAlign w:val="bottom"/>
          </w:tcPr>
          <w:p w14:paraId="56F9B1E1" w14:textId="4D1E2CA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382" w:type="dxa"/>
            <w:noWrap/>
            <w:vAlign w:val="bottom"/>
          </w:tcPr>
          <w:p w14:paraId="4429EC24" w14:textId="19A2EDF0"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1754EE08" w14:textId="1A8ED4AD"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r>
      <w:tr w:rsidR="000A7BD2" w:rsidRPr="00FD0F20" w14:paraId="57A1160E"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7C4DFC" w14:textId="77777777" w:rsidR="000A7BD2" w:rsidRPr="00FD0F20" w:rsidRDefault="000A7BD2" w:rsidP="00FF1E0D">
            <w:pPr>
              <w:ind w:left="67" w:hanging="139"/>
              <w:contextualSpacing/>
              <w:rPr>
                <w:rFonts w:ascii="Arial" w:hAnsi="Arial" w:cs="Arial"/>
                <w:color w:val="000000" w:themeColor="text1"/>
                <w:sz w:val="18"/>
                <w:szCs w:val="18"/>
                <w:lang w:val="en-GB" w:eastAsia="en-GB"/>
              </w:rPr>
            </w:pPr>
          </w:p>
        </w:tc>
        <w:tc>
          <w:tcPr>
            <w:tcW w:w="1235" w:type="dxa"/>
            <w:noWrap/>
            <w:vAlign w:val="bottom"/>
          </w:tcPr>
          <w:p w14:paraId="4AC8ADFD" w14:textId="6943A65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9" w:type="dxa"/>
            <w:noWrap/>
            <w:vAlign w:val="bottom"/>
          </w:tcPr>
          <w:p w14:paraId="0FC79CE7" w14:textId="20EE190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77DB0329" w14:textId="1A0730F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28153368" w14:textId="44EED8FD"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5061EBD4" w14:textId="72370CB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4BDB4A9F"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A52772F" w14:textId="36CA9D8A" w:rsidR="000A7BD2" w:rsidRPr="00FD0F20" w:rsidRDefault="000A7BD2"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Cashflow</w:t>
            </w:r>
          </w:p>
        </w:tc>
        <w:tc>
          <w:tcPr>
            <w:tcW w:w="1235" w:type="dxa"/>
            <w:noWrap/>
            <w:vAlign w:val="bottom"/>
          </w:tcPr>
          <w:p w14:paraId="58B32E26"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9" w:type="dxa"/>
            <w:noWrap/>
            <w:vAlign w:val="bottom"/>
          </w:tcPr>
          <w:p w14:paraId="6CFE4D1B"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6" w:type="dxa"/>
            <w:noWrap/>
            <w:vAlign w:val="bottom"/>
          </w:tcPr>
          <w:p w14:paraId="72E0F4D3"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noWrap/>
            <w:vAlign w:val="bottom"/>
          </w:tcPr>
          <w:p w14:paraId="3B1D31C6"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A0B3ACA"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353F4318"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421EBC" w14:textId="56FDBF97"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Premiums paid net of directly attributable expenses</w:t>
            </w:r>
          </w:p>
        </w:tc>
        <w:tc>
          <w:tcPr>
            <w:tcW w:w="1235" w:type="dxa"/>
            <w:noWrap/>
            <w:vAlign w:val="bottom"/>
          </w:tcPr>
          <w:p w14:paraId="12A1FAAD" w14:textId="7481A51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227,272</w:t>
            </w:r>
          </w:p>
        </w:tc>
        <w:tc>
          <w:tcPr>
            <w:tcW w:w="1299" w:type="dxa"/>
            <w:noWrap/>
            <w:vAlign w:val="bottom"/>
          </w:tcPr>
          <w:p w14:paraId="6B1A734C" w14:textId="2CA6948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eastAsia="en-GB"/>
              </w:rPr>
              <w:t>-</w:t>
            </w:r>
          </w:p>
        </w:tc>
        <w:tc>
          <w:tcPr>
            <w:tcW w:w="1296" w:type="dxa"/>
            <w:noWrap/>
            <w:vAlign w:val="bottom"/>
          </w:tcPr>
          <w:p w14:paraId="70C60A24" w14:textId="0D9CFBF4"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w:t>
            </w:r>
          </w:p>
        </w:tc>
        <w:tc>
          <w:tcPr>
            <w:tcW w:w="1382" w:type="dxa"/>
            <w:noWrap/>
            <w:vAlign w:val="bottom"/>
          </w:tcPr>
          <w:p w14:paraId="787FF7B1" w14:textId="5A7A6B3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noWrap/>
            <w:vAlign w:val="bottom"/>
          </w:tcPr>
          <w:p w14:paraId="604E41CD" w14:textId="2571452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227,272</w:t>
            </w:r>
          </w:p>
        </w:tc>
      </w:tr>
      <w:tr w:rsidR="000A7BD2" w:rsidRPr="00FD0F20" w14:paraId="204D88FC"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E4B9BE5" w14:textId="598CF054"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 xml:space="preserve">Reinsurance received </w:t>
            </w:r>
          </w:p>
        </w:tc>
        <w:tc>
          <w:tcPr>
            <w:tcW w:w="1235" w:type="dxa"/>
            <w:tcBorders>
              <w:bottom w:val="single" w:sz="4" w:space="0" w:color="auto"/>
            </w:tcBorders>
            <w:noWrap/>
            <w:vAlign w:val="bottom"/>
          </w:tcPr>
          <w:p w14:paraId="15A88FEA" w14:textId="0576A6E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9" w:type="dxa"/>
            <w:tcBorders>
              <w:bottom w:val="single" w:sz="4" w:space="0" w:color="auto"/>
            </w:tcBorders>
            <w:noWrap/>
            <w:vAlign w:val="bottom"/>
          </w:tcPr>
          <w:p w14:paraId="7EA5B0D0" w14:textId="33EE05E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357D0D3B" w14:textId="4D65067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(91,162)</w:t>
            </w:r>
          </w:p>
        </w:tc>
        <w:tc>
          <w:tcPr>
            <w:tcW w:w="1382" w:type="dxa"/>
            <w:tcBorders>
              <w:bottom w:val="single" w:sz="4" w:space="0" w:color="auto"/>
            </w:tcBorders>
            <w:noWrap/>
            <w:vAlign w:val="bottom"/>
          </w:tcPr>
          <w:p w14:paraId="1971590B" w14:textId="37B51E9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2C71AED9" w14:textId="3A63D5F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(91,162)</w:t>
            </w:r>
          </w:p>
        </w:tc>
      </w:tr>
      <w:tr w:rsidR="000A7BD2" w:rsidRPr="00FD0F20" w14:paraId="68CD127D"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173E8B3" w14:textId="77777777" w:rsidR="000A7BD2" w:rsidRPr="00FD0F20" w:rsidRDefault="000A7BD2" w:rsidP="00FF1E0D">
            <w:pPr>
              <w:ind w:left="67" w:hanging="139"/>
              <w:contextualSpacing/>
              <w:rPr>
                <w:rFonts w:ascii="Arial" w:hAnsi="Arial" w:cs="Arial"/>
                <w:color w:val="000000" w:themeColor="text1"/>
                <w:sz w:val="18"/>
                <w:szCs w:val="18"/>
                <w:lang w:val="en-GB" w:eastAsia="en-GB"/>
              </w:rPr>
            </w:pPr>
          </w:p>
        </w:tc>
        <w:tc>
          <w:tcPr>
            <w:tcW w:w="1235" w:type="dxa"/>
            <w:tcBorders>
              <w:top w:val="single" w:sz="4" w:space="0" w:color="auto"/>
            </w:tcBorders>
            <w:noWrap/>
            <w:vAlign w:val="bottom"/>
          </w:tcPr>
          <w:p w14:paraId="16B2F804" w14:textId="5DA1D40C"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p>
        </w:tc>
        <w:tc>
          <w:tcPr>
            <w:tcW w:w="1299" w:type="dxa"/>
            <w:tcBorders>
              <w:top w:val="single" w:sz="4" w:space="0" w:color="auto"/>
            </w:tcBorders>
            <w:noWrap/>
            <w:vAlign w:val="bottom"/>
          </w:tcPr>
          <w:p w14:paraId="6AE174E3" w14:textId="2717F86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64E1496" w14:textId="146FFBB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382" w:type="dxa"/>
            <w:tcBorders>
              <w:top w:val="single" w:sz="4" w:space="0" w:color="auto"/>
            </w:tcBorders>
            <w:noWrap/>
            <w:vAlign w:val="bottom"/>
          </w:tcPr>
          <w:p w14:paraId="5C789C87" w14:textId="24BD7CF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A19BF50" w14:textId="3880154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r>
      <w:tr w:rsidR="000A7BD2" w:rsidRPr="00FD0F20" w14:paraId="0A96A1B7"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E383290" w14:textId="4FC6A100" w:rsidR="000A7BD2" w:rsidRPr="00FD0F20" w:rsidRDefault="000A7BD2"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Total cashflow</w:t>
            </w:r>
          </w:p>
        </w:tc>
        <w:tc>
          <w:tcPr>
            <w:tcW w:w="1235" w:type="dxa"/>
            <w:tcBorders>
              <w:bottom w:val="single" w:sz="4" w:space="0" w:color="auto"/>
            </w:tcBorders>
            <w:noWrap/>
            <w:vAlign w:val="bottom"/>
          </w:tcPr>
          <w:p w14:paraId="7CF8A722" w14:textId="2313F3F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eastAsia="en-GB"/>
              </w:rPr>
            </w:pPr>
            <w:r w:rsidRPr="00FD0F20">
              <w:rPr>
                <w:rFonts w:ascii="Arial" w:eastAsia="Cordia New" w:hAnsi="Arial" w:cs="Arial"/>
                <w:color w:val="000000"/>
                <w:sz w:val="18"/>
                <w:szCs w:val="18"/>
                <w:lang w:eastAsia="en-GB"/>
              </w:rPr>
              <w:t>227,272</w:t>
            </w:r>
          </w:p>
        </w:tc>
        <w:tc>
          <w:tcPr>
            <w:tcW w:w="1299" w:type="dxa"/>
            <w:tcBorders>
              <w:bottom w:val="single" w:sz="4" w:space="0" w:color="auto"/>
            </w:tcBorders>
            <w:noWrap/>
            <w:vAlign w:val="bottom"/>
          </w:tcPr>
          <w:p w14:paraId="6A30C80C" w14:textId="4F823985"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6C776892" w14:textId="51E57C6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FD0F20">
              <w:rPr>
                <w:rFonts w:ascii="Arial" w:eastAsia="Cordia New" w:hAnsi="Arial" w:cs="Arial"/>
                <w:color w:val="000000"/>
                <w:sz w:val="18"/>
                <w:szCs w:val="18"/>
                <w:lang w:val="en-GB" w:eastAsia="en-GB"/>
              </w:rPr>
              <w:t>(91,162)</w:t>
            </w:r>
          </w:p>
        </w:tc>
        <w:tc>
          <w:tcPr>
            <w:tcW w:w="1382" w:type="dxa"/>
            <w:tcBorders>
              <w:bottom w:val="single" w:sz="4" w:space="0" w:color="auto"/>
            </w:tcBorders>
            <w:noWrap/>
            <w:vAlign w:val="bottom"/>
          </w:tcPr>
          <w:p w14:paraId="3BF39EAD" w14:textId="6BE27A7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p>
        </w:tc>
        <w:tc>
          <w:tcPr>
            <w:tcW w:w="1296" w:type="dxa"/>
            <w:tcBorders>
              <w:bottom w:val="single" w:sz="4" w:space="0" w:color="auto"/>
            </w:tcBorders>
            <w:noWrap/>
            <w:vAlign w:val="bottom"/>
          </w:tcPr>
          <w:p w14:paraId="0C1B3395" w14:textId="6A82365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FD0F20">
              <w:rPr>
                <w:rFonts w:ascii="Arial" w:eastAsia="Cordia New" w:hAnsi="Arial" w:cs="Arial"/>
                <w:color w:val="000000"/>
                <w:sz w:val="18"/>
                <w:szCs w:val="18"/>
                <w:lang w:eastAsia="en-GB"/>
              </w:rPr>
              <w:t>136,110</w:t>
            </w:r>
          </w:p>
        </w:tc>
      </w:tr>
      <w:tr w:rsidR="000A7BD2" w:rsidRPr="00FD0F20" w14:paraId="59249F67"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EEB0732" w14:textId="77777777"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p>
        </w:tc>
        <w:tc>
          <w:tcPr>
            <w:tcW w:w="1235" w:type="dxa"/>
            <w:tcBorders>
              <w:top w:val="single" w:sz="4" w:space="0" w:color="auto"/>
            </w:tcBorders>
            <w:noWrap/>
            <w:vAlign w:val="bottom"/>
          </w:tcPr>
          <w:p w14:paraId="397FC003" w14:textId="3003DBC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9" w:type="dxa"/>
            <w:tcBorders>
              <w:top w:val="single" w:sz="4" w:space="0" w:color="auto"/>
            </w:tcBorders>
            <w:noWrap/>
            <w:vAlign w:val="bottom"/>
          </w:tcPr>
          <w:p w14:paraId="74F60B6D" w14:textId="22FF1CE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1E215AB9" w14:textId="3C65A88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382" w:type="dxa"/>
            <w:tcBorders>
              <w:top w:val="single" w:sz="4" w:space="0" w:color="auto"/>
            </w:tcBorders>
            <w:noWrap/>
            <w:vAlign w:val="bottom"/>
          </w:tcPr>
          <w:p w14:paraId="00A22415" w14:textId="45F75431"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674EE7EF" w14:textId="2450AC8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4C931E8D"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07F71DC" w14:textId="215D050F"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color w:val="000000" w:themeColor="text1"/>
                <w:sz w:val="18"/>
                <w:szCs w:val="18"/>
                <w:lang w:val="en-GB" w:eastAsia="en-GB" w:bidi="th-TH"/>
              </w:rPr>
              <w:t>Net ending balance</w:t>
            </w:r>
          </w:p>
        </w:tc>
        <w:tc>
          <w:tcPr>
            <w:tcW w:w="1235" w:type="dxa"/>
            <w:noWrap/>
            <w:vAlign w:val="bottom"/>
          </w:tcPr>
          <w:p w14:paraId="243FC92F"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9" w:type="dxa"/>
            <w:noWrap/>
            <w:vAlign w:val="bottom"/>
          </w:tcPr>
          <w:p w14:paraId="3E15D5C2"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66B64A77"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p>
        </w:tc>
        <w:tc>
          <w:tcPr>
            <w:tcW w:w="1382" w:type="dxa"/>
            <w:noWrap/>
            <w:vAlign w:val="bottom"/>
          </w:tcPr>
          <w:p w14:paraId="7A53B302"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noWrap/>
            <w:vAlign w:val="bottom"/>
          </w:tcPr>
          <w:p w14:paraId="780756A0" w14:textId="7777777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1755BAA1"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D96F3BA" w14:textId="4EE55F4B"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Ending balance of reinsurance contract assets</w:t>
            </w:r>
          </w:p>
        </w:tc>
        <w:tc>
          <w:tcPr>
            <w:tcW w:w="1235" w:type="dxa"/>
            <w:noWrap/>
            <w:vAlign w:val="bottom"/>
          </w:tcPr>
          <w:p w14:paraId="4310D7F3" w14:textId="206CCB6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(60,207)</w:t>
            </w:r>
          </w:p>
        </w:tc>
        <w:tc>
          <w:tcPr>
            <w:tcW w:w="1299" w:type="dxa"/>
            <w:noWrap/>
            <w:vAlign w:val="bottom"/>
          </w:tcPr>
          <w:p w14:paraId="783953A6" w14:textId="08C50A8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595</w:t>
            </w:r>
          </w:p>
        </w:tc>
        <w:tc>
          <w:tcPr>
            <w:tcW w:w="1296" w:type="dxa"/>
            <w:noWrap/>
            <w:vAlign w:val="bottom"/>
          </w:tcPr>
          <w:p w14:paraId="4A4B075B" w14:textId="0A31FFDE"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cs/>
                <w:lang w:val="en-GB" w:eastAsia="en-GB"/>
              </w:rPr>
            </w:pPr>
            <w:r w:rsidRPr="00FD0F20">
              <w:rPr>
                <w:rFonts w:ascii="Arial" w:eastAsia="Cordia New" w:hAnsi="Arial" w:cs="Arial"/>
                <w:color w:val="000000"/>
                <w:sz w:val="18"/>
                <w:szCs w:val="18"/>
                <w:lang w:val="en-GB" w:eastAsia="en-GB"/>
              </w:rPr>
              <w:t>1,244,520</w:t>
            </w:r>
          </w:p>
        </w:tc>
        <w:tc>
          <w:tcPr>
            <w:tcW w:w="1382" w:type="dxa"/>
            <w:noWrap/>
            <w:vAlign w:val="bottom"/>
          </w:tcPr>
          <w:p w14:paraId="3B66183C" w14:textId="3B318FD0"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99,887</w:t>
            </w:r>
          </w:p>
        </w:tc>
        <w:tc>
          <w:tcPr>
            <w:tcW w:w="1296" w:type="dxa"/>
            <w:noWrap/>
            <w:vAlign w:val="bottom"/>
          </w:tcPr>
          <w:p w14:paraId="56BC7808" w14:textId="7766DFD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1,284,795</w:t>
            </w:r>
          </w:p>
        </w:tc>
      </w:tr>
      <w:tr w:rsidR="000A7BD2" w:rsidRPr="00FD0F20" w14:paraId="14F80A74"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465474F" w14:textId="0AB5C52F" w:rsidR="000A7BD2" w:rsidRPr="00FD0F20" w:rsidRDefault="000A7BD2" w:rsidP="00FF1E0D">
            <w:pPr>
              <w:ind w:left="67" w:hanging="139"/>
              <w:contextualSpacing/>
              <w:rPr>
                <w:rFonts w:ascii="Arial" w:hAnsi="Arial" w:cs="Arial"/>
                <w:b w:val="0"/>
                <w:bCs w:val="0"/>
                <w:color w:val="000000" w:themeColor="text1"/>
                <w:sz w:val="18"/>
                <w:szCs w:val="18"/>
                <w:lang w:val="en-GB" w:eastAsia="en-GB"/>
              </w:rPr>
            </w:pPr>
            <w:r w:rsidRPr="00FD0F20">
              <w:rPr>
                <w:rFonts w:ascii="Arial" w:hAnsi="Arial" w:cs="Arial"/>
                <w:b w:val="0"/>
                <w:bCs w:val="0"/>
                <w:color w:val="000000" w:themeColor="text1"/>
                <w:sz w:val="18"/>
                <w:szCs w:val="18"/>
                <w:lang w:val="en-GB" w:eastAsia="en-GB"/>
              </w:rPr>
              <w:t>Ending balance of reinsurance contract liabilities</w:t>
            </w:r>
          </w:p>
        </w:tc>
        <w:tc>
          <w:tcPr>
            <w:tcW w:w="1235" w:type="dxa"/>
            <w:tcBorders>
              <w:bottom w:val="single" w:sz="4" w:space="0" w:color="auto"/>
            </w:tcBorders>
            <w:noWrap/>
            <w:vAlign w:val="bottom"/>
          </w:tcPr>
          <w:p w14:paraId="1C6DA0A1" w14:textId="40A5838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w:t>
            </w:r>
            <w:r w:rsidRPr="00FD0F20">
              <w:rPr>
                <w:rFonts w:ascii="Arial" w:eastAsia="Cordia New" w:hAnsi="Arial" w:cs="Arial"/>
                <w:color w:val="000000"/>
                <w:sz w:val="18"/>
                <w:szCs w:val="18"/>
                <w:lang w:eastAsia="en-GB"/>
              </w:rPr>
              <w:t>4</w:t>
            </w:r>
            <w:r w:rsidRPr="00FD0F20">
              <w:rPr>
                <w:rFonts w:ascii="Arial" w:eastAsia="Cordia New" w:hAnsi="Arial" w:cs="Arial"/>
                <w:color w:val="000000"/>
                <w:sz w:val="18"/>
                <w:szCs w:val="18"/>
                <w:lang w:val="en-GB" w:eastAsia="en-GB"/>
              </w:rPr>
              <w:t>)</w:t>
            </w:r>
          </w:p>
        </w:tc>
        <w:tc>
          <w:tcPr>
            <w:tcW w:w="1299" w:type="dxa"/>
            <w:tcBorders>
              <w:bottom w:val="single" w:sz="4" w:space="0" w:color="auto"/>
            </w:tcBorders>
            <w:noWrap/>
            <w:vAlign w:val="bottom"/>
          </w:tcPr>
          <w:p w14:paraId="34B80ECA" w14:textId="28B2F4C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hAnsi="Arial" w:cs="Arial"/>
                <w:color w:val="000000"/>
                <w:sz w:val="18"/>
                <w:szCs w:val="18"/>
                <w:lang w:eastAsia="en-GB"/>
              </w:rPr>
              <w:t>3</w:t>
            </w:r>
          </w:p>
        </w:tc>
        <w:tc>
          <w:tcPr>
            <w:tcW w:w="1296" w:type="dxa"/>
            <w:tcBorders>
              <w:bottom w:val="single" w:sz="4" w:space="0" w:color="auto"/>
            </w:tcBorders>
            <w:noWrap/>
            <w:vAlign w:val="bottom"/>
          </w:tcPr>
          <w:p w14:paraId="141C2E1B" w14:textId="74648AD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(34,793)</w:t>
            </w:r>
          </w:p>
        </w:tc>
        <w:tc>
          <w:tcPr>
            <w:tcW w:w="1382" w:type="dxa"/>
            <w:tcBorders>
              <w:bottom w:val="single" w:sz="4" w:space="0" w:color="auto"/>
            </w:tcBorders>
            <w:noWrap/>
            <w:vAlign w:val="bottom"/>
          </w:tcPr>
          <w:p w14:paraId="182189AB" w14:textId="502F6E8A"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1,175</w:t>
            </w:r>
          </w:p>
        </w:tc>
        <w:tc>
          <w:tcPr>
            <w:tcW w:w="1296" w:type="dxa"/>
            <w:tcBorders>
              <w:bottom w:val="single" w:sz="4" w:space="0" w:color="auto"/>
            </w:tcBorders>
            <w:noWrap/>
            <w:vAlign w:val="bottom"/>
          </w:tcPr>
          <w:p w14:paraId="59AB2003" w14:textId="46B0778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(33,619)</w:t>
            </w:r>
          </w:p>
        </w:tc>
      </w:tr>
      <w:tr w:rsidR="000A7BD2" w:rsidRPr="00FD0F20" w14:paraId="1684A241" w14:textId="77777777" w:rsidTr="00647074">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6B7D5E9" w14:textId="77777777" w:rsidR="000A7BD2" w:rsidRPr="00FD0F20" w:rsidRDefault="000A7BD2" w:rsidP="00FF1E0D">
            <w:pPr>
              <w:ind w:left="67" w:hanging="139"/>
              <w:contextualSpacing/>
              <w:rPr>
                <w:rFonts w:ascii="Arial" w:hAnsi="Arial" w:cs="Arial"/>
                <w:color w:val="000000" w:themeColor="text1"/>
                <w:sz w:val="18"/>
                <w:szCs w:val="18"/>
                <w:lang w:val="en-GB" w:eastAsia="en-GB"/>
              </w:rPr>
            </w:pPr>
          </w:p>
        </w:tc>
        <w:tc>
          <w:tcPr>
            <w:tcW w:w="1235" w:type="dxa"/>
            <w:tcBorders>
              <w:top w:val="single" w:sz="4" w:space="0" w:color="auto"/>
            </w:tcBorders>
            <w:noWrap/>
            <w:vAlign w:val="bottom"/>
          </w:tcPr>
          <w:p w14:paraId="4596111A" w14:textId="2CD4A61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9" w:type="dxa"/>
            <w:tcBorders>
              <w:top w:val="single" w:sz="4" w:space="0" w:color="auto"/>
            </w:tcBorders>
            <w:noWrap/>
            <w:vAlign w:val="bottom"/>
          </w:tcPr>
          <w:p w14:paraId="291AFAE6" w14:textId="13E0A989"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0B1804FA" w14:textId="770B9F06"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382" w:type="dxa"/>
            <w:tcBorders>
              <w:top w:val="single" w:sz="4" w:space="0" w:color="auto"/>
            </w:tcBorders>
            <w:noWrap/>
            <w:vAlign w:val="bottom"/>
          </w:tcPr>
          <w:p w14:paraId="33839FDF" w14:textId="196C9E8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c>
          <w:tcPr>
            <w:tcW w:w="1296" w:type="dxa"/>
            <w:tcBorders>
              <w:top w:val="single" w:sz="4" w:space="0" w:color="auto"/>
            </w:tcBorders>
            <w:noWrap/>
            <w:vAlign w:val="bottom"/>
          </w:tcPr>
          <w:p w14:paraId="5B98F890" w14:textId="15C749F3"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p>
        </w:tc>
      </w:tr>
      <w:tr w:rsidR="000A7BD2" w:rsidRPr="00FD0F20" w14:paraId="18FA0575" w14:textId="77777777" w:rsidTr="00647074">
        <w:trPr>
          <w:trHeight w:val="108"/>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EAB85C4" w14:textId="4AB01AFE" w:rsidR="000A7BD2" w:rsidRPr="00FD0F20" w:rsidRDefault="000A7BD2" w:rsidP="00FF1E0D">
            <w:pPr>
              <w:ind w:left="67" w:hanging="139"/>
              <w:contextualSpacing/>
              <w:rPr>
                <w:rFonts w:ascii="Arial" w:hAnsi="Arial" w:cs="Arial"/>
                <w:color w:val="000000" w:themeColor="text1"/>
                <w:sz w:val="18"/>
                <w:szCs w:val="18"/>
                <w:lang w:val="en-GB" w:eastAsia="en-GB"/>
              </w:rPr>
            </w:pPr>
            <w:r w:rsidRPr="00FD0F20">
              <w:rPr>
                <w:rFonts w:ascii="Arial" w:hAnsi="Arial" w:cs="Arial"/>
                <w:color w:val="000000" w:themeColor="text1"/>
                <w:sz w:val="18"/>
                <w:szCs w:val="18"/>
                <w:lang w:val="en-GB" w:eastAsia="en-GB"/>
              </w:rPr>
              <w:t>Net ending balance</w:t>
            </w:r>
          </w:p>
        </w:tc>
        <w:tc>
          <w:tcPr>
            <w:tcW w:w="1235" w:type="dxa"/>
            <w:tcBorders>
              <w:bottom w:val="single" w:sz="4" w:space="0" w:color="auto"/>
            </w:tcBorders>
            <w:noWrap/>
            <w:vAlign w:val="bottom"/>
          </w:tcPr>
          <w:p w14:paraId="7537A922" w14:textId="7AE6563F"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cs/>
                <w:lang w:eastAsia="en-GB"/>
              </w:rPr>
              <w:t>(60</w:t>
            </w:r>
            <w:r w:rsidRPr="00FD0F20">
              <w:rPr>
                <w:rFonts w:ascii="Arial" w:eastAsia="Cordia New" w:hAnsi="Arial" w:cs="Arial"/>
                <w:color w:val="000000"/>
                <w:sz w:val="18"/>
                <w:szCs w:val="18"/>
                <w:lang w:eastAsia="en-GB"/>
              </w:rPr>
              <w:t>,</w:t>
            </w:r>
            <w:r w:rsidRPr="00FD0F20">
              <w:rPr>
                <w:rFonts w:ascii="Arial" w:eastAsia="Cordia New" w:hAnsi="Arial" w:cs="Arial"/>
                <w:color w:val="000000"/>
                <w:sz w:val="18"/>
                <w:szCs w:val="18"/>
                <w:cs/>
                <w:lang w:eastAsia="en-GB"/>
              </w:rPr>
              <w:t>21</w:t>
            </w:r>
            <w:r w:rsidRPr="00FD0F20">
              <w:rPr>
                <w:rFonts w:ascii="Arial" w:eastAsia="Cordia New" w:hAnsi="Arial" w:cs="Arial"/>
                <w:color w:val="000000"/>
                <w:sz w:val="18"/>
                <w:szCs w:val="18"/>
                <w:lang w:eastAsia="en-GB"/>
              </w:rPr>
              <w:t>1</w:t>
            </w:r>
            <w:r w:rsidRPr="00FD0F20">
              <w:rPr>
                <w:rFonts w:ascii="Arial" w:eastAsia="Cordia New" w:hAnsi="Arial" w:cs="Arial"/>
                <w:color w:val="000000"/>
                <w:sz w:val="18"/>
                <w:szCs w:val="18"/>
                <w:cs/>
                <w:lang w:eastAsia="en-GB"/>
              </w:rPr>
              <w:t>)</w:t>
            </w:r>
          </w:p>
        </w:tc>
        <w:tc>
          <w:tcPr>
            <w:tcW w:w="1299" w:type="dxa"/>
            <w:tcBorders>
              <w:bottom w:val="single" w:sz="4" w:space="0" w:color="auto"/>
            </w:tcBorders>
            <w:noWrap/>
            <w:vAlign w:val="bottom"/>
          </w:tcPr>
          <w:p w14:paraId="736083FF" w14:textId="7187B7C7"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eastAsia="en-GB"/>
              </w:rPr>
              <w:t>598</w:t>
            </w:r>
          </w:p>
        </w:tc>
        <w:tc>
          <w:tcPr>
            <w:tcW w:w="1296" w:type="dxa"/>
            <w:tcBorders>
              <w:bottom w:val="single" w:sz="4" w:space="0" w:color="auto"/>
            </w:tcBorders>
            <w:noWrap/>
            <w:vAlign w:val="bottom"/>
          </w:tcPr>
          <w:p w14:paraId="58B4B736" w14:textId="7EA24819"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1,209,727</w:t>
            </w:r>
          </w:p>
        </w:tc>
        <w:tc>
          <w:tcPr>
            <w:tcW w:w="1382" w:type="dxa"/>
            <w:tcBorders>
              <w:bottom w:val="single" w:sz="4" w:space="0" w:color="auto"/>
            </w:tcBorders>
            <w:noWrap/>
            <w:vAlign w:val="bottom"/>
          </w:tcPr>
          <w:p w14:paraId="27E569E9" w14:textId="32B4DC32"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101,062</w:t>
            </w:r>
          </w:p>
        </w:tc>
        <w:tc>
          <w:tcPr>
            <w:tcW w:w="1296" w:type="dxa"/>
            <w:tcBorders>
              <w:bottom w:val="single" w:sz="4" w:space="0" w:color="auto"/>
            </w:tcBorders>
            <w:noWrap/>
            <w:vAlign w:val="bottom"/>
          </w:tcPr>
          <w:p w14:paraId="271CDA93" w14:textId="5F704068" w:rsidR="000A7BD2" w:rsidRPr="00FD0F20" w:rsidRDefault="000A7BD2" w:rsidP="00FF1E0D">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lang w:val="en-GB" w:eastAsia="en-GB"/>
              </w:rPr>
            </w:pPr>
            <w:r w:rsidRPr="00FD0F20">
              <w:rPr>
                <w:rFonts w:ascii="Arial" w:eastAsia="Cordia New" w:hAnsi="Arial" w:cs="Arial"/>
                <w:color w:val="000000"/>
                <w:sz w:val="18"/>
                <w:szCs w:val="18"/>
                <w:lang w:val="en-GB" w:eastAsia="en-GB"/>
              </w:rPr>
              <w:t>1,251,176</w:t>
            </w:r>
          </w:p>
        </w:tc>
      </w:tr>
    </w:tbl>
    <w:p w14:paraId="1C7F5B9C" w14:textId="77777777" w:rsidR="006D1DA5" w:rsidRPr="00FD0F20" w:rsidRDefault="006D1DA5">
      <w:pPr>
        <w:rPr>
          <w:rFonts w:ascii="Arial" w:hAnsi="Arial" w:cs="Arial"/>
          <w:color w:val="000000" w:themeColor="text1"/>
          <w:sz w:val="18"/>
          <w:szCs w:val="18"/>
        </w:rPr>
      </w:pPr>
      <w:r w:rsidRPr="00FD0F20">
        <w:rPr>
          <w:rFonts w:ascii="Arial" w:hAnsi="Arial" w:cs="Arial"/>
          <w:color w:val="000000" w:themeColor="text1"/>
          <w:sz w:val="18"/>
          <w:szCs w:val="18"/>
        </w:rPr>
        <w:br w:type="page"/>
      </w:r>
    </w:p>
    <w:p w14:paraId="20B5D3A7" w14:textId="565CF393" w:rsidR="0030001B" w:rsidRPr="00FD0F20" w:rsidRDefault="0030001B" w:rsidP="0030001B">
      <w:pPr>
        <w:ind w:left="540" w:hanging="540"/>
        <w:jc w:val="thaiDistribute"/>
        <w:rPr>
          <w:rFonts w:ascii="Arial" w:hAnsi="Arial" w:cs="Arial"/>
          <w:b/>
          <w:bCs/>
          <w:color w:val="000000" w:themeColor="text1"/>
          <w:sz w:val="18"/>
          <w:szCs w:val="18"/>
          <w:lang w:val="en-GB" w:eastAsia="th-TH"/>
        </w:rPr>
      </w:pPr>
      <w:r w:rsidRPr="00FD0F20">
        <w:rPr>
          <w:rFonts w:ascii="Arial" w:hAnsi="Arial" w:cs="Arial"/>
          <w:b/>
          <w:bCs/>
          <w:color w:val="000000" w:themeColor="text1"/>
          <w:sz w:val="18"/>
          <w:szCs w:val="18"/>
          <w:lang w:val="en-GB" w:eastAsia="th-TH"/>
        </w:rPr>
        <w:t>15.2</w:t>
      </w:r>
      <w:r w:rsidRPr="00FD0F20">
        <w:rPr>
          <w:rFonts w:ascii="Arial" w:hAnsi="Arial" w:cs="Arial"/>
          <w:b/>
          <w:bCs/>
          <w:color w:val="000000" w:themeColor="text1"/>
          <w:sz w:val="18"/>
          <w:szCs w:val="18"/>
          <w:lang w:val="en-GB" w:eastAsia="th-TH"/>
        </w:rPr>
        <w:tab/>
      </w:r>
      <w:r w:rsidR="00E93F10" w:rsidRPr="00FD0F20">
        <w:rPr>
          <w:rFonts w:ascii="Arial" w:hAnsi="Arial" w:cs="Arial"/>
          <w:b/>
          <w:bCs/>
          <w:color w:val="000000" w:themeColor="text1"/>
          <w:sz w:val="18"/>
          <w:szCs w:val="18"/>
          <w:lang w:eastAsia="th-TH" w:bidi="th-TH"/>
        </w:rPr>
        <w:t>Non-Financial Risk Adjustment</w:t>
      </w:r>
    </w:p>
    <w:p w14:paraId="60ED8777" w14:textId="77777777" w:rsidR="006D1DA5" w:rsidRPr="00FD0F20" w:rsidRDefault="006D1DA5" w:rsidP="00A80782">
      <w:pPr>
        <w:tabs>
          <w:tab w:val="left" w:pos="3780"/>
        </w:tabs>
        <w:ind w:left="549"/>
        <w:jc w:val="thaiDistribute"/>
        <w:rPr>
          <w:rFonts w:ascii="Arial" w:hAnsi="Arial" w:cs="Arial"/>
          <w:color w:val="000000" w:themeColor="text1"/>
          <w:sz w:val="18"/>
          <w:szCs w:val="18"/>
        </w:rPr>
      </w:pPr>
    </w:p>
    <w:p w14:paraId="1372C11E" w14:textId="77777777" w:rsidR="006D1DA5" w:rsidRPr="00FD0F20" w:rsidRDefault="006D1DA5" w:rsidP="00A80782">
      <w:pPr>
        <w:ind w:left="549"/>
        <w:jc w:val="both"/>
        <w:rPr>
          <w:rFonts w:ascii="Arial" w:hAnsi="Arial" w:cstheme="minorBidi"/>
          <w:color w:val="000000" w:themeColor="text1"/>
          <w:sz w:val="18"/>
          <w:szCs w:val="22"/>
          <w:lang w:bidi="th-TH"/>
        </w:rPr>
      </w:pPr>
      <w:r w:rsidRPr="00FD0F20">
        <w:rPr>
          <w:rFonts w:ascii="Arial" w:hAnsi="Arial" w:cstheme="minorBidi"/>
          <w:color w:val="000000" w:themeColor="text1"/>
          <w:sz w:val="18"/>
          <w:szCs w:val="22"/>
          <w:lang w:bidi="th-TH"/>
        </w:rPr>
        <w:t>The risk adjustment for non-financial risks reflects the uncertainty of liabilities for incurred claims, classified by insurance type. The Company has developed its own calculation method based on the Company's historical data.</w:t>
      </w:r>
    </w:p>
    <w:p w14:paraId="34674A0E" w14:textId="77777777" w:rsidR="006D1DA5" w:rsidRPr="00FD0F20" w:rsidRDefault="006D1DA5" w:rsidP="00A80782">
      <w:pPr>
        <w:ind w:left="549"/>
        <w:jc w:val="both"/>
        <w:rPr>
          <w:rFonts w:ascii="Arial" w:hAnsi="Arial" w:cstheme="minorBidi"/>
          <w:color w:val="000000" w:themeColor="text1"/>
          <w:sz w:val="18"/>
          <w:szCs w:val="22"/>
          <w:lang w:bidi="th-TH"/>
        </w:rPr>
      </w:pPr>
    </w:p>
    <w:p w14:paraId="7990D0BA" w14:textId="77777777" w:rsidR="006D1DA5" w:rsidRPr="00FD0F20" w:rsidRDefault="006D1DA5" w:rsidP="00A80782">
      <w:pPr>
        <w:ind w:left="549"/>
        <w:jc w:val="both"/>
        <w:rPr>
          <w:rFonts w:ascii="Arial" w:hAnsi="Arial" w:cstheme="minorBidi"/>
          <w:color w:val="000000" w:themeColor="text1"/>
          <w:sz w:val="18"/>
          <w:szCs w:val="22"/>
          <w:lang w:bidi="th-TH"/>
        </w:rPr>
      </w:pPr>
      <w:r w:rsidRPr="00FD0F20">
        <w:rPr>
          <w:rFonts w:ascii="Arial" w:hAnsi="Arial" w:cstheme="minorBidi"/>
          <w:color w:val="000000" w:themeColor="text1"/>
          <w:sz w:val="18"/>
          <w:szCs w:val="22"/>
          <w:lang w:bidi="th-TH"/>
        </w:rPr>
        <w:t>The risk adjustment for unexpired risk reserves (liabilities for remaining coverage) is calculated from the statistics of historical loss ratio by underwriting year and calculated by the volatility allowance at the 75th percentile confidence level of the Lognormal distribution. The risk adjustment is adjusted by 20 percent for the risk adjustment for liabilities for incurred claims. Since it is a reserve for claims incurred, it has a lower risk, which is consistent with the volatility allowance for the calculation of the risk-based capital as specified by the Office of the Insurance Commission (OIC).</w:t>
      </w:r>
    </w:p>
    <w:p w14:paraId="15929D77" w14:textId="77777777" w:rsidR="006D1DA5" w:rsidRPr="00FD0F20" w:rsidRDefault="006D1DA5" w:rsidP="00FF1E0D">
      <w:pPr>
        <w:rPr>
          <w:rFonts w:ascii="Arial" w:hAnsi="Arial" w:cs="Arial"/>
          <w:color w:val="000000" w:themeColor="text1"/>
          <w:sz w:val="18"/>
          <w:szCs w:val="18"/>
        </w:rPr>
      </w:pPr>
    </w:p>
    <w:p w14:paraId="5FDAC148" w14:textId="0BCB6948" w:rsidR="0052143D" w:rsidRPr="00FD0F20" w:rsidRDefault="0052143D" w:rsidP="00FF1E0D">
      <w:pPr>
        <w:rPr>
          <w:rFonts w:ascii="Arial" w:hAnsi="Arial" w:cs="Arial"/>
          <w:color w:val="000000" w:themeColor="text1"/>
          <w:sz w:val="18"/>
          <w:szCs w:val="18"/>
        </w:rPr>
      </w:pPr>
      <w:r w:rsidRPr="00FD0F20">
        <w:rPr>
          <w:rFonts w:ascii="Arial" w:hAnsi="Arial" w:cs="Arial"/>
          <w:color w:val="000000" w:themeColor="text1"/>
          <w:sz w:val="18"/>
          <w:szCs w:val="18"/>
        </w:rPr>
        <w:br w:type="page"/>
      </w:r>
    </w:p>
    <w:p w14:paraId="0B7E1364" w14:textId="76BFF519" w:rsidR="00D16627" w:rsidRPr="00FD0F20" w:rsidRDefault="00D16627" w:rsidP="00FF1E0D">
      <w:pPr>
        <w:rPr>
          <w:rFonts w:ascii="Arial" w:hAnsi="Arial" w:cs="Arial"/>
          <w:color w:val="000000" w:themeColor="text1"/>
          <w:sz w:val="26"/>
          <w:szCs w:val="26"/>
          <w:lang w:val="en-GB" w:eastAsia="th-TH" w:bidi="th-TH"/>
        </w:rPr>
        <w:sectPr w:rsidR="00D16627" w:rsidRPr="00FD0F20" w:rsidSect="00743C57">
          <w:pgSz w:w="11909" w:h="16834" w:code="9"/>
          <w:pgMar w:top="1440" w:right="720" w:bottom="720" w:left="1728" w:header="706" w:footer="706" w:gutter="0"/>
          <w:cols w:space="720"/>
          <w:docGrid w:linePitch="381"/>
        </w:sectPr>
      </w:pPr>
    </w:p>
    <w:tbl>
      <w:tblPr>
        <w:tblW w:w="9446" w:type="dxa"/>
        <w:tblInd w:w="108" w:type="dxa"/>
        <w:tblLayout w:type="fixed"/>
        <w:tblLook w:val="0400" w:firstRow="0" w:lastRow="0" w:firstColumn="0" w:lastColumn="0" w:noHBand="0" w:noVBand="1"/>
      </w:tblPr>
      <w:tblGrid>
        <w:gridCol w:w="9446"/>
      </w:tblGrid>
      <w:tr w:rsidR="00FA063A" w:rsidRPr="00FD0F20" w14:paraId="152F5BFA" w14:textId="77777777" w:rsidTr="00057D69">
        <w:trPr>
          <w:trHeight w:val="368"/>
        </w:trPr>
        <w:tc>
          <w:tcPr>
            <w:tcW w:w="9446" w:type="dxa"/>
            <w:vAlign w:val="center"/>
          </w:tcPr>
          <w:p w14:paraId="54F6A546" w14:textId="3791101B" w:rsidR="00FA063A" w:rsidRPr="00FD0F20" w:rsidRDefault="00A80782" w:rsidP="00A80782">
            <w:pPr>
              <w:pStyle w:val="ListParagraph"/>
              <w:tabs>
                <w:tab w:val="left" w:pos="435"/>
              </w:tabs>
              <w:ind w:left="427" w:hanging="528"/>
              <w:jc w:val="thaiDistribute"/>
              <w:rPr>
                <w:rFonts w:ascii="Arial" w:eastAsia="Arial" w:hAnsi="Arial" w:cs="Arial"/>
                <w:b/>
                <w:color w:val="000000" w:themeColor="text1"/>
                <w:sz w:val="18"/>
                <w:szCs w:val="18"/>
              </w:rPr>
            </w:pPr>
            <w:bookmarkStart w:id="18" w:name="_Toc138839067"/>
            <w:bookmarkEnd w:id="16"/>
            <w:r w:rsidRPr="00FD0F20">
              <w:rPr>
                <w:rFonts w:ascii="Arial" w:eastAsia="Arial Unicode MS" w:hAnsi="Arial" w:cs="Arial"/>
                <w:b/>
                <w:bCs/>
                <w:color w:val="000000" w:themeColor="text1"/>
                <w:sz w:val="18"/>
                <w:szCs w:val="18"/>
                <w:cs/>
                <w:lang w:val="en-GB" w:bidi="th-TH"/>
              </w:rPr>
              <w:t>16</w:t>
            </w:r>
            <w:r w:rsidRPr="00FD0F20">
              <w:rPr>
                <w:rFonts w:ascii="Arial" w:eastAsia="Arial Unicode MS" w:hAnsi="Arial" w:cstheme="minorBidi"/>
                <w:b/>
                <w:bCs/>
                <w:color w:val="000000" w:themeColor="text1"/>
                <w:sz w:val="18"/>
                <w:szCs w:val="18"/>
                <w:cs/>
                <w:lang w:val="en-GB" w:bidi="th-TH"/>
              </w:rPr>
              <w:tab/>
            </w:r>
            <w:r w:rsidR="00FA063A" w:rsidRPr="00FD0F20">
              <w:rPr>
                <w:rFonts w:ascii="Arial" w:eastAsia="Arial Unicode MS" w:hAnsi="Arial" w:cs="Arial"/>
                <w:b/>
                <w:bCs/>
                <w:color w:val="000000" w:themeColor="text1"/>
                <w:sz w:val="18"/>
                <w:szCs w:val="18"/>
                <w:lang w:val="en-GB" w:bidi="th-TH"/>
              </w:rPr>
              <w:t>Insurance revenue and expenses</w:t>
            </w:r>
          </w:p>
        </w:tc>
      </w:tr>
    </w:tbl>
    <w:p w14:paraId="23DF9F80" w14:textId="77777777" w:rsidR="00FA063A" w:rsidRPr="00FD0F20" w:rsidRDefault="00FA063A" w:rsidP="00FF1E0D">
      <w:pPr>
        <w:tabs>
          <w:tab w:val="left" w:pos="900"/>
          <w:tab w:val="left" w:pos="2160"/>
          <w:tab w:val="decimal" w:pos="5580"/>
          <w:tab w:val="decimal" w:pos="6750"/>
          <w:tab w:val="decimal" w:pos="7920"/>
          <w:tab w:val="decimal" w:pos="9090"/>
        </w:tabs>
        <w:rPr>
          <w:rFonts w:ascii="Arial" w:hAnsi="Arial" w:cs="Arial"/>
          <w:b/>
          <w:bCs/>
          <w:color w:val="000000" w:themeColor="text1"/>
          <w:sz w:val="18"/>
          <w:szCs w:val="18"/>
          <w:lang w:val="en-GB" w:bidi="th-TH"/>
        </w:rPr>
      </w:pPr>
    </w:p>
    <w:p w14:paraId="2059A936" w14:textId="5E17BCD9" w:rsidR="00F16665" w:rsidRPr="00FD0F20" w:rsidRDefault="00F16665" w:rsidP="00FF1E0D">
      <w:pPr>
        <w:tabs>
          <w:tab w:val="left" w:pos="900"/>
          <w:tab w:val="left" w:pos="2160"/>
          <w:tab w:val="decimal" w:pos="5580"/>
          <w:tab w:val="decimal" w:pos="6750"/>
          <w:tab w:val="decimal" w:pos="7920"/>
          <w:tab w:val="decimal" w:pos="9090"/>
        </w:tabs>
        <w:ind w:left="540" w:hanging="540"/>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1</w:t>
      </w:r>
      <w:r w:rsidR="002140C4" w:rsidRPr="00FD0F20">
        <w:rPr>
          <w:rFonts w:ascii="Arial" w:hAnsi="Arial" w:cs="Arial"/>
          <w:b/>
          <w:bCs/>
          <w:color w:val="000000" w:themeColor="text1"/>
          <w:sz w:val="18"/>
          <w:szCs w:val="18"/>
          <w:lang w:val="en-GB"/>
        </w:rPr>
        <w:t>6</w:t>
      </w:r>
      <w:r w:rsidRPr="00FD0F20">
        <w:rPr>
          <w:rFonts w:ascii="Arial" w:hAnsi="Arial" w:cs="Arial"/>
          <w:b/>
          <w:bCs/>
          <w:color w:val="000000" w:themeColor="text1"/>
          <w:sz w:val="18"/>
          <w:szCs w:val="18"/>
          <w:lang w:val="en-GB"/>
        </w:rPr>
        <w:t>.1</w:t>
      </w:r>
      <w:r w:rsidR="005E1DBE" w:rsidRPr="00FD0F20">
        <w:rPr>
          <w:rFonts w:ascii="Arial" w:hAnsi="Arial" w:cs="Arial"/>
          <w:b/>
          <w:bCs/>
          <w:color w:val="000000" w:themeColor="text1"/>
          <w:sz w:val="18"/>
          <w:szCs w:val="18"/>
          <w:cs/>
          <w:lang w:val="en-GB" w:bidi="th-TH"/>
        </w:rPr>
        <w:tab/>
      </w:r>
      <w:r w:rsidR="00116B81" w:rsidRPr="00FD0F20">
        <w:rPr>
          <w:rFonts w:ascii="Arial" w:hAnsi="Arial" w:cs="Arial"/>
          <w:b/>
          <w:bCs/>
          <w:color w:val="000000" w:themeColor="text1"/>
          <w:sz w:val="18"/>
          <w:szCs w:val="18"/>
          <w:lang w:val="en-GB" w:eastAsia="th-TH"/>
        </w:rPr>
        <w:t xml:space="preserve">Insurance </w:t>
      </w:r>
      <w:r w:rsidR="008A625B" w:rsidRPr="00FD0F20">
        <w:rPr>
          <w:rFonts w:ascii="Arial" w:hAnsi="Arial" w:cs="Arial"/>
          <w:b/>
          <w:bCs/>
          <w:color w:val="000000" w:themeColor="text1"/>
          <w:sz w:val="18"/>
          <w:szCs w:val="18"/>
          <w:lang w:val="en-GB" w:eastAsia="th-TH"/>
        </w:rPr>
        <w:t>s</w:t>
      </w:r>
      <w:r w:rsidR="00116B81" w:rsidRPr="00FD0F20">
        <w:rPr>
          <w:rFonts w:ascii="Arial" w:hAnsi="Arial" w:cs="Arial"/>
          <w:b/>
          <w:bCs/>
          <w:color w:val="000000" w:themeColor="text1"/>
          <w:sz w:val="18"/>
          <w:szCs w:val="18"/>
          <w:lang w:val="en-GB" w:eastAsia="th-TH"/>
        </w:rPr>
        <w:t xml:space="preserve">ervice </w:t>
      </w:r>
      <w:r w:rsidR="008A625B" w:rsidRPr="00FD0F20">
        <w:rPr>
          <w:rFonts w:ascii="Arial" w:hAnsi="Arial" w:cs="Arial"/>
          <w:b/>
          <w:bCs/>
          <w:color w:val="000000" w:themeColor="text1"/>
          <w:sz w:val="18"/>
          <w:szCs w:val="18"/>
          <w:lang w:val="en-GB" w:eastAsia="th-TH"/>
        </w:rPr>
        <w:t>r</w:t>
      </w:r>
      <w:r w:rsidR="00116B81" w:rsidRPr="00FD0F20">
        <w:rPr>
          <w:rFonts w:ascii="Arial" w:hAnsi="Arial" w:cs="Arial"/>
          <w:b/>
          <w:bCs/>
          <w:color w:val="000000" w:themeColor="text1"/>
          <w:sz w:val="18"/>
          <w:szCs w:val="18"/>
          <w:lang w:val="en-GB" w:eastAsia="th-TH"/>
        </w:rPr>
        <w:t xml:space="preserve">evenue and </w:t>
      </w:r>
      <w:r w:rsidR="00BD6BDE" w:rsidRPr="00FD0F20">
        <w:rPr>
          <w:rFonts w:ascii="Arial" w:hAnsi="Arial" w:cs="Arial"/>
          <w:b/>
          <w:bCs/>
          <w:color w:val="000000" w:themeColor="text1"/>
          <w:sz w:val="18"/>
          <w:szCs w:val="18"/>
          <w:lang w:val="en-GB" w:eastAsia="th-TH"/>
        </w:rPr>
        <w:t>result</w:t>
      </w:r>
    </w:p>
    <w:p w14:paraId="74878DCA" w14:textId="0F5770E0" w:rsidR="005E1DBE" w:rsidRPr="00FD0F20" w:rsidRDefault="005E1DBE" w:rsidP="00FF1E0D">
      <w:pPr>
        <w:tabs>
          <w:tab w:val="left" w:pos="900"/>
          <w:tab w:val="left" w:pos="2160"/>
          <w:tab w:val="decimal" w:pos="5580"/>
          <w:tab w:val="decimal" w:pos="6750"/>
          <w:tab w:val="decimal" w:pos="7920"/>
          <w:tab w:val="decimal" w:pos="9090"/>
        </w:tabs>
        <w:ind w:left="540"/>
        <w:rPr>
          <w:rFonts w:ascii="Arial" w:hAnsi="Arial" w:cs="Arial"/>
          <w:color w:val="000000" w:themeColor="text1"/>
          <w:sz w:val="18"/>
          <w:szCs w:val="22"/>
          <w:lang w:bidi="th-TH"/>
        </w:rPr>
      </w:pPr>
    </w:p>
    <w:p w14:paraId="35107376" w14:textId="77E974F6" w:rsidR="00022CCE" w:rsidRPr="00FD0F20" w:rsidRDefault="00D11B30" w:rsidP="00FF1E0D">
      <w:pPr>
        <w:tabs>
          <w:tab w:val="left" w:pos="900"/>
          <w:tab w:val="left" w:pos="2160"/>
          <w:tab w:val="decimal" w:pos="5580"/>
          <w:tab w:val="decimal" w:pos="6750"/>
          <w:tab w:val="decimal" w:pos="7920"/>
          <w:tab w:val="decimal" w:pos="9090"/>
        </w:tabs>
        <w:ind w:left="540"/>
        <w:jc w:val="both"/>
        <w:rPr>
          <w:rFonts w:ascii="Arial" w:hAnsi="Arial" w:cs="Arial"/>
          <w:color w:val="000000" w:themeColor="text1"/>
          <w:sz w:val="18"/>
          <w:szCs w:val="18"/>
        </w:rPr>
      </w:pPr>
      <w:r w:rsidRPr="00FD0F20">
        <w:rPr>
          <w:rFonts w:ascii="Arial" w:hAnsi="Arial" w:cs="Arial"/>
          <w:color w:val="000000" w:themeColor="text1"/>
          <w:sz w:val="18"/>
          <w:szCs w:val="18"/>
        </w:rPr>
        <w:t xml:space="preserve">The analysis of insurance revenue, insurance service expenses, and net expenses from reinsurance contracts held by the </w:t>
      </w:r>
      <w:r w:rsidR="00876C9E" w:rsidRPr="00FD0F20">
        <w:rPr>
          <w:rFonts w:ascii="Arial" w:hAnsi="Arial" w:cs="Arial"/>
          <w:color w:val="000000" w:themeColor="text1"/>
          <w:sz w:val="18"/>
          <w:szCs w:val="18"/>
        </w:rPr>
        <w:t>C</w:t>
      </w:r>
      <w:r w:rsidRPr="00FD0F20">
        <w:rPr>
          <w:rFonts w:ascii="Arial" w:hAnsi="Arial" w:cs="Arial"/>
          <w:color w:val="000000" w:themeColor="text1"/>
          <w:sz w:val="18"/>
          <w:szCs w:val="18"/>
        </w:rPr>
        <w:t xml:space="preserve">ompany, broken down by contracts measured under the premium allocation approach, includes </w:t>
      </w:r>
      <w:r w:rsidRPr="00FD0F20">
        <w:rPr>
          <w:rFonts w:ascii="Arial" w:hAnsi="Arial" w:cs="Arial"/>
          <w:color w:val="000000" w:themeColor="text1"/>
          <w:spacing w:val="-2"/>
          <w:sz w:val="18"/>
          <w:szCs w:val="18"/>
        </w:rPr>
        <w:t xml:space="preserve">additional information on amounts </w:t>
      </w:r>
      <w:proofErr w:type="spellStart"/>
      <w:r w:rsidRPr="00FD0F20">
        <w:rPr>
          <w:rFonts w:ascii="Arial" w:hAnsi="Arial" w:cs="Arial"/>
          <w:color w:val="000000" w:themeColor="text1"/>
          <w:spacing w:val="-2"/>
          <w:sz w:val="18"/>
          <w:szCs w:val="18"/>
        </w:rPr>
        <w:t>recogni</w:t>
      </w:r>
      <w:r w:rsidR="00094ED1" w:rsidRPr="00FD0F20">
        <w:rPr>
          <w:rFonts w:ascii="Arial" w:hAnsi="Arial" w:cs="Arial"/>
          <w:color w:val="000000" w:themeColor="text1"/>
          <w:spacing w:val="-2"/>
          <w:sz w:val="18"/>
          <w:szCs w:val="18"/>
        </w:rPr>
        <w:t>s</w:t>
      </w:r>
      <w:r w:rsidRPr="00FD0F20">
        <w:rPr>
          <w:rFonts w:ascii="Arial" w:hAnsi="Arial" w:cs="Arial"/>
          <w:color w:val="000000" w:themeColor="text1"/>
          <w:spacing w:val="-2"/>
          <w:sz w:val="18"/>
          <w:szCs w:val="18"/>
        </w:rPr>
        <w:t>ed</w:t>
      </w:r>
      <w:proofErr w:type="spellEnd"/>
      <w:r w:rsidRPr="00FD0F20">
        <w:rPr>
          <w:rFonts w:ascii="Arial" w:hAnsi="Arial" w:cs="Arial"/>
          <w:color w:val="000000" w:themeColor="text1"/>
          <w:spacing w:val="-2"/>
          <w:sz w:val="18"/>
          <w:szCs w:val="18"/>
        </w:rPr>
        <w:t xml:space="preserve"> in profit or loss and other comprehensive income. The reconciliation</w:t>
      </w:r>
      <w:r w:rsidRPr="00FD0F20">
        <w:rPr>
          <w:rFonts w:ascii="Arial" w:hAnsi="Arial" w:cs="Arial"/>
          <w:color w:val="000000" w:themeColor="text1"/>
          <w:sz w:val="18"/>
          <w:szCs w:val="18"/>
        </w:rPr>
        <w:t xml:space="preserve"> of insurance contracts is presented in the following table:</w:t>
      </w:r>
    </w:p>
    <w:p w14:paraId="6E4C033D" w14:textId="77777777" w:rsidR="00495CBD" w:rsidRPr="00FD0F20" w:rsidRDefault="00495CBD" w:rsidP="00FF1E0D">
      <w:pPr>
        <w:tabs>
          <w:tab w:val="left" w:pos="900"/>
          <w:tab w:val="left" w:pos="2160"/>
          <w:tab w:val="decimal" w:pos="5580"/>
          <w:tab w:val="decimal" w:pos="6750"/>
          <w:tab w:val="decimal" w:pos="7920"/>
          <w:tab w:val="decimal" w:pos="9090"/>
        </w:tabs>
        <w:ind w:left="540"/>
        <w:rPr>
          <w:rFonts w:ascii="Arial" w:hAnsi="Arial" w:cs="Arial"/>
          <w:color w:val="000000" w:themeColor="text1"/>
          <w:sz w:val="18"/>
          <w:szCs w:val="18"/>
          <w:cs/>
        </w:rPr>
      </w:pPr>
    </w:p>
    <w:tbl>
      <w:tblPr>
        <w:tblW w:w="4950" w:type="pct"/>
        <w:tblLook w:val="04A0" w:firstRow="1" w:lastRow="0" w:firstColumn="1" w:lastColumn="0" w:noHBand="0" w:noVBand="1"/>
      </w:tblPr>
      <w:tblGrid>
        <w:gridCol w:w="4502"/>
        <w:gridCol w:w="1517"/>
        <w:gridCol w:w="1776"/>
        <w:gridCol w:w="1784"/>
      </w:tblGrid>
      <w:tr w:rsidR="00117CF0" w:rsidRPr="00FD0F20" w14:paraId="590B6FD4" w14:textId="77777777" w:rsidTr="00BF4BE3">
        <w:tc>
          <w:tcPr>
            <w:tcW w:w="2350" w:type="pct"/>
            <w:vAlign w:val="bottom"/>
          </w:tcPr>
          <w:p w14:paraId="2B59804B" w14:textId="5754B9F8" w:rsidR="00FA68B9" w:rsidRPr="00FD0F20" w:rsidRDefault="00FA68B9"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val="en-GB" w:eastAsia="th-TH"/>
              </w:rPr>
            </w:pPr>
          </w:p>
        </w:tc>
        <w:tc>
          <w:tcPr>
            <w:tcW w:w="2650" w:type="pct"/>
            <w:gridSpan w:val="3"/>
            <w:tcBorders>
              <w:bottom w:val="single" w:sz="4" w:space="0" w:color="auto"/>
            </w:tcBorders>
          </w:tcPr>
          <w:p w14:paraId="21B287AB" w14:textId="10E9226A" w:rsidR="00FA68B9" w:rsidRPr="00FD0F20" w:rsidRDefault="00FA68B9" w:rsidP="00FF1E0D">
            <w:pPr>
              <w:ind w:right="-72"/>
              <w:jc w:val="center"/>
              <w:rPr>
                <w:rFonts w:ascii="Arial" w:hAnsi="Arial" w:cs="Arial"/>
                <w:b/>
                <w:bCs/>
                <w:color w:val="000000" w:themeColor="text1"/>
                <w:spacing w:val="-4"/>
                <w:sz w:val="18"/>
                <w:szCs w:val="18"/>
                <w:lang w:val="en-GB"/>
              </w:rPr>
            </w:pPr>
            <w:r w:rsidRPr="00FD0F20">
              <w:rPr>
                <w:rFonts w:ascii="Arial" w:hAnsi="Arial" w:cs="Arial"/>
                <w:b/>
                <w:bCs/>
                <w:color w:val="000000" w:themeColor="text1"/>
                <w:spacing w:val="-4"/>
                <w:sz w:val="18"/>
                <w:szCs w:val="18"/>
                <w:lang w:val="en-GB"/>
              </w:rPr>
              <w:t>Consolidate financial information</w:t>
            </w:r>
          </w:p>
        </w:tc>
      </w:tr>
      <w:tr w:rsidR="00117CF0" w:rsidRPr="00FD0F20" w14:paraId="51CD977A" w14:textId="77777777" w:rsidTr="00BF4BE3">
        <w:tc>
          <w:tcPr>
            <w:tcW w:w="2350" w:type="pct"/>
            <w:vAlign w:val="bottom"/>
          </w:tcPr>
          <w:p w14:paraId="26CE0783" w14:textId="2966B4C1" w:rsidR="00FA68B9" w:rsidRPr="00FD0F20" w:rsidRDefault="00FA68B9"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val="en-GB" w:eastAsia="th-TH"/>
              </w:rPr>
            </w:pPr>
          </w:p>
        </w:tc>
        <w:tc>
          <w:tcPr>
            <w:tcW w:w="2650" w:type="pct"/>
            <w:gridSpan w:val="3"/>
            <w:tcBorders>
              <w:top w:val="single" w:sz="4" w:space="0" w:color="auto"/>
              <w:bottom w:val="single" w:sz="4" w:space="0" w:color="auto"/>
            </w:tcBorders>
          </w:tcPr>
          <w:p w14:paraId="477C087F" w14:textId="77777777" w:rsidR="00FA68B9" w:rsidRPr="00FD0F20" w:rsidRDefault="00FA68B9" w:rsidP="00FF1E0D">
            <w:pPr>
              <w:ind w:right="-72"/>
              <w:jc w:val="center"/>
              <w:rPr>
                <w:rFonts w:ascii="Arial" w:hAnsi="Arial" w:cs="Arial"/>
                <w:b/>
                <w:bCs/>
                <w:color w:val="000000" w:themeColor="text1"/>
                <w:spacing w:val="-4"/>
                <w:sz w:val="18"/>
                <w:szCs w:val="18"/>
                <w:cs/>
                <w:lang w:val="en-GB"/>
              </w:rPr>
            </w:pPr>
            <w:r w:rsidRPr="00FD0F20">
              <w:rPr>
                <w:rFonts w:ascii="Arial" w:hAnsi="Arial" w:cs="Arial"/>
                <w:b/>
                <w:bCs/>
                <w:color w:val="000000" w:themeColor="text1"/>
                <w:spacing w:val="-4"/>
                <w:sz w:val="18"/>
                <w:szCs w:val="18"/>
                <w:lang w:val="en-GB"/>
              </w:rPr>
              <w:t>(Unaudited)</w:t>
            </w:r>
          </w:p>
          <w:p w14:paraId="0FF8AB3A" w14:textId="181BF6E9" w:rsidR="00FA68B9" w:rsidRPr="00FD0F20" w:rsidRDefault="00FA68B9" w:rsidP="00FF1E0D">
            <w:pPr>
              <w:ind w:right="-72"/>
              <w:jc w:val="center"/>
              <w:rPr>
                <w:rFonts w:ascii="Arial" w:hAnsi="Arial" w:cs="Arial"/>
                <w:b/>
                <w:bCs/>
                <w:color w:val="000000" w:themeColor="text1"/>
                <w:spacing w:val="-4"/>
                <w:sz w:val="18"/>
                <w:szCs w:val="18"/>
                <w:lang w:val="en-GB" w:bidi="th-TH"/>
              </w:rPr>
            </w:pPr>
            <w:r w:rsidRPr="00FD0F20">
              <w:rPr>
                <w:rFonts w:ascii="Arial" w:hAnsi="Arial" w:cs="Arial"/>
                <w:b/>
                <w:bCs/>
                <w:color w:val="000000" w:themeColor="text1"/>
                <w:spacing w:val="-4"/>
                <w:sz w:val="18"/>
                <w:szCs w:val="18"/>
              </w:rPr>
              <w:t xml:space="preserve">For </w:t>
            </w:r>
            <w:r w:rsidR="001E3C23" w:rsidRPr="00FD0F20">
              <w:rPr>
                <w:rFonts w:ascii="Arial" w:hAnsi="Arial" w:cs="Arial"/>
                <w:b/>
                <w:bCs/>
                <w:color w:val="000000" w:themeColor="text1"/>
                <w:spacing w:val="-4"/>
                <w:sz w:val="18"/>
                <w:szCs w:val="18"/>
                <w:lang w:val="en-GB"/>
              </w:rPr>
              <w:t>three-month</w:t>
            </w:r>
            <w:r w:rsidRPr="00FD0F20">
              <w:rPr>
                <w:rFonts w:ascii="Arial" w:hAnsi="Arial" w:cs="Arial"/>
                <w:b/>
                <w:bCs/>
                <w:color w:val="000000" w:themeColor="text1"/>
                <w:spacing w:val="-4"/>
                <w:sz w:val="18"/>
                <w:szCs w:val="18"/>
              </w:rPr>
              <w:t xml:space="preserve"> period ended </w:t>
            </w:r>
            <w:r w:rsidR="00D80E86" w:rsidRPr="00FD0F20">
              <w:rPr>
                <w:rFonts w:ascii="Arial" w:hAnsi="Arial" w:cs="Arial"/>
                <w:b/>
                <w:bCs/>
                <w:color w:val="000000" w:themeColor="text1"/>
                <w:spacing w:val="-4"/>
                <w:sz w:val="18"/>
                <w:szCs w:val="18"/>
                <w:lang w:val="en-GB"/>
              </w:rPr>
              <w:t>31 March</w:t>
            </w:r>
            <w:r w:rsidRPr="00FD0F20">
              <w:rPr>
                <w:rFonts w:ascii="Arial" w:hAnsi="Arial" w:cs="Arial"/>
                <w:b/>
                <w:bCs/>
                <w:color w:val="000000" w:themeColor="text1"/>
                <w:spacing w:val="-4"/>
                <w:sz w:val="18"/>
                <w:szCs w:val="18"/>
              </w:rPr>
              <w:t xml:space="preserve"> </w:t>
            </w:r>
            <w:r w:rsidR="00F44D43" w:rsidRPr="00FD0F20">
              <w:rPr>
                <w:rFonts w:ascii="Arial" w:hAnsi="Arial" w:cs="Arial"/>
                <w:b/>
                <w:bCs/>
                <w:color w:val="000000" w:themeColor="text1"/>
                <w:spacing w:val="-4"/>
                <w:sz w:val="18"/>
                <w:szCs w:val="18"/>
              </w:rPr>
              <w:t>2026</w:t>
            </w:r>
          </w:p>
        </w:tc>
      </w:tr>
      <w:tr w:rsidR="00117CF0" w:rsidRPr="00FD0F20" w14:paraId="7CED1323" w14:textId="77777777" w:rsidTr="00D3144E">
        <w:tc>
          <w:tcPr>
            <w:tcW w:w="2350" w:type="pct"/>
            <w:vAlign w:val="bottom"/>
          </w:tcPr>
          <w:p w14:paraId="57390121" w14:textId="77777777" w:rsidR="00FA68B9" w:rsidRPr="00FD0F20" w:rsidRDefault="00FA68B9"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val="en-GB" w:eastAsia="th-TH"/>
              </w:rPr>
            </w:pPr>
          </w:p>
        </w:tc>
        <w:tc>
          <w:tcPr>
            <w:tcW w:w="792" w:type="pct"/>
            <w:tcBorders>
              <w:top w:val="single" w:sz="4" w:space="0" w:color="auto"/>
              <w:bottom w:val="single" w:sz="4" w:space="0" w:color="auto"/>
            </w:tcBorders>
            <w:vAlign w:val="bottom"/>
          </w:tcPr>
          <w:p w14:paraId="2BADD970" w14:textId="77777777" w:rsidR="00FA68B9" w:rsidRPr="00FD0F20" w:rsidRDefault="00FA68B9" w:rsidP="00FF1E0D">
            <w:pPr>
              <w:ind w:right="-72"/>
              <w:jc w:val="right"/>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Motor insurance</w:t>
            </w:r>
          </w:p>
          <w:p w14:paraId="477B65D8" w14:textId="77777777" w:rsidR="00FA68B9" w:rsidRPr="00FD0F20" w:rsidRDefault="00FA68B9" w:rsidP="00FF1E0D">
            <w:pPr>
              <w:ind w:right="-72"/>
              <w:jc w:val="right"/>
              <w:rPr>
                <w:rFonts w:ascii="Arial" w:hAnsi="Arial" w:cs="Arial"/>
                <w:color w:val="000000" w:themeColor="text1"/>
                <w:spacing w:val="-4"/>
                <w:sz w:val="18"/>
                <w:szCs w:val="18"/>
                <w:lang w:val="en-GB" w:bidi="th-TH"/>
              </w:rPr>
            </w:pPr>
            <w:r w:rsidRPr="00FD0F20">
              <w:rPr>
                <w:rFonts w:ascii="Arial" w:hAnsi="Arial" w:cs="Arial"/>
                <w:b/>
                <w:bCs/>
                <w:color w:val="000000" w:themeColor="text1"/>
                <w:spacing w:val="-4"/>
                <w:sz w:val="18"/>
                <w:szCs w:val="18"/>
                <w:lang w:val="en-GB" w:eastAsia="en-GB"/>
              </w:rPr>
              <w:t>Thousand Baht</w:t>
            </w:r>
          </w:p>
        </w:tc>
        <w:tc>
          <w:tcPr>
            <w:tcW w:w="927" w:type="pct"/>
            <w:tcBorders>
              <w:top w:val="single" w:sz="4" w:space="0" w:color="auto"/>
              <w:bottom w:val="single" w:sz="4" w:space="0" w:color="auto"/>
            </w:tcBorders>
            <w:vAlign w:val="bottom"/>
          </w:tcPr>
          <w:p w14:paraId="1CC5D494" w14:textId="366ADA4B" w:rsidR="00FA68B9" w:rsidRPr="00FD0F20" w:rsidRDefault="00FA68B9" w:rsidP="00FF1E0D">
            <w:pPr>
              <w:ind w:right="-72"/>
              <w:jc w:val="right"/>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Non-motor insurance</w:t>
            </w:r>
          </w:p>
          <w:p w14:paraId="44D372AC" w14:textId="77777777" w:rsidR="00FA68B9" w:rsidRPr="00FD0F20" w:rsidRDefault="00FA68B9" w:rsidP="00FF1E0D">
            <w:pPr>
              <w:ind w:right="-72"/>
              <w:jc w:val="right"/>
              <w:rPr>
                <w:rFonts w:ascii="Arial" w:hAnsi="Arial" w:cs="Arial"/>
                <w:b/>
                <w:bCs/>
                <w:color w:val="000000" w:themeColor="text1"/>
                <w:spacing w:val="-4"/>
                <w:sz w:val="18"/>
                <w:szCs w:val="18"/>
                <w:lang w:val="en-GB" w:bidi="th-TH"/>
              </w:rPr>
            </w:pPr>
            <w:r w:rsidRPr="00FD0F20">
              <w:rPr>
                <w:rFonts w:ascii="Arial" w:hAnsi="Arial" w:cs="Arial"/>
                <w:b/>
                <w:bCs/>
                <w:color w:val="000000" w:themeColor="text1"/>
                <w:spacing w:val="-4"/>
                <w:sz w:val="18"/>
                <w:szCs w:val="18"/>
                <w:lang w:val="en-GB" w:eastAsia="en-GB"/>
              </w:rPr>
              <w:t>Thousand Baht</w:t>
            </w:r>
          </w:p>
        </w:tc>
        <w:tc>
          <w:tcPr>
            <w:tcW w:w="931" w:type="pct"/>
            <w:tcBorders>
              <w:top w:val="single" w:sz="4" w:space="0" w:color="auto"/>
              <w:bottom w:val="single" w:sz="4" w:space="0" w:color="auto"/>
            </w:tcBorders>
            <w:vAlign w:val="bottom"/>
          </w:tcPr>
          <w:p w14:paraId="7EE31961" w14:textId="77777777" w:rsidR="00FA68B9" w:rsidRPr="00FD0F20" w:rsidRDefault="00FA68B9" w:rsidP="00FF1E0D">
            <w:pPr>
              <w:ind w:right="-72"/>
              <w:jc w:val="right"/>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Total</w:t>
            </w:r>
          </w:p>
          <w:p w14:paraId="6951A9D4" w14:textId="77777777" w:rsidR="00FA68B9" w:rsidRPr="00FD0F20" w:rsidRDefault="00FA68B9" w:rsidP="00FF1E0D">
            <w:pPr>
              <w:ind w:right="-72"/>
              <w:jc w:val="right"/>
              <w:rPr>
                <w:rFonts w:ascii="Arial" w:hAnsi="Arial" w:cs="Arial"/>
                <w:color w:val="000000" w:themeColor="text1"/>
                <w:spacing w:val="-4"/>
                <w:sz w:val="18"/>
                <w:szCs w:val="18"/>
              </w:rPr>
            </w:pPr>
            <w:r w:rsidRPr="00FD0F20">
              <w:rPr>
                <w:rFonts w:ascii="Arial" w:hAnsi="Arial" w:cs="Arial"/>
                <w:b/>
                <w:bCs/>
                <w:color w:val="000000" w:themeColor="text1"/>
                <w:spacing w:val="-4"/>
                <w:sz w:val="18"/>
                <w:szCs w:val="18"/>
                <w:lang w:val="en-GB" w:eastAsia="en-GB"/>
              </w:rPr>
              <w:t>Thousand Baht</w:t>
            </w:r>
          </w:p>
        </w:tc>
      </w:tr>
      <w:tr w:rsidR="00117CF0" w:rsidRPr="00FD0F20" w14:paraId="25F505E7" w14:textId="77777777" w:rsidTr="00D3144E">
        <w:tc>
          <w:tcPr>
            <w:tcW w:w="2350" w:type="pct"/>
            <w:vAlign w:val="bottom"/>
            <w:hideMark/>
          </w:tcPr>
          <w:p w14:paraId="2E041FD9" w14:textId="404FAAE0" w:rsidR="00FA68B9" w:rsidRPr="00FD0F20" w:rsidRDefault="007B68EF" w:rsidP="00FF1E0D">
            <w:pPr>
              <w:tabs>
                <w:tab w:val="left" w:pos="900"/>
                <w:tab w:val="left" w:pos="2160"/>
                <w:tab w:val="decimal" w:pos="5580"/>
                <w:tab w:val="decimal" w:pos="6750"/>
                <w:tab w:val="decimal" w:pos="7920"/>
                <w:tab w:val="decimal" w:pos="9090"/>
              </w:tabs>
              <w:ind w:left="540"/>
              <w:rPr>
                <w:rFonts w:ascii="Arial Bold" w:hAnsi="Arial Bold" w:cs="Arial"/>
                <w:b/>
                <w:bCs/>
                <w:color w:val="000000" w:themeColor="text1"/>
                <w:spacing w:val="-4"/>
                <w:sz w:val="18"/>
                <w:szCs w:val="18"/>
                <w:lang w:bidi="th-TH"/>
              </w:rPr>
            </w:pPr>
            <w:r w:rsidRPr="00FD0F20">
              <w:rPr>
                <w:rFonts w:ascii="Arial Bold" w:hAnsi="Arial Bold" w:cs="Arial"/>
                <w:b/>
                <w:bCs/>
                <w:color w:val="000000" w:themeColor="text1"/>
                <w:spacing w:val="-4"/>
                <w:sz w:val="18"/>
                <w:szCs w:val="18"/>
                <w:lang w:bidi="th-TH"/>
              </w:rPr>
              <w:t xml:space="preserve">Insurance revenue </w:t>
            </w:r>
          </w:p>
        </w:tc>
        <w:tc>
          <w:tcPr>
            <w:tcW w:w="792" w:type="pct"/>
            <w:tcBorders>
              <w:top w:val="single" w:sz="4" w:space="0" w:color="auto"/>
            </w:tcBorders>
            <w:vAlign w:val="bottom"/>
          </w:tcPr>
          <w:p w14:paraId="0FFA04B3" w14:textId="77777777" w:rsidR="00FA68B9" w:rsidRPr="00FD0F20" w:rsidRDefault="00FA68B9" w:rsidP="00FF1E0D">
            <w:pPr>
              <w:ind w:right="-72"/>
              <w:jc w:val="right"/>
              <w:rPr>
                <w:rFonts w:ascii="Arial" w:hAnsi="Arial" w:cs="Arial"/>
                <w:color w:val="000000" w:themeColor="text1"/>
                <w:spacing w:val="-4"/>
                <w:sz w:val="18"/>
                <w:szCs w:val="18"/>
                <w:cs/>
                <w:lang w:val="en-GB"/>
              </w:rPr>
            </w:pPr>
          </w:p>
        </w:tc>
        <w:tc>
          <w:tcPr>
            <w:tcW w:w="927" w:type="pct"/>
            <w:tcBorders>
              <w:top w:val="single" w:sz="4" w:space="0" w:color="auto"/>
            </w:tcBorders>
            <w:vAlign w:val="bottom"/>
          </w:tcPr>
          <w:p w14:paraId="05930BD1" w14:textId="77777777" w:rsidR="00FA68B9" w:rsidRPr="00FD0F20" w:rsidRDefault="00FA68B9" w:rsidP="00FF1E0D">
            <w:pPr>
              <w:ind w:right="-72"/>
              <w:jc w:val="right"/>
              <w:rPr>
                <w:rFonts w:ascii="Arial" w:hAnsi="Arial" w:cs="Arial"/>
                <w:color w:val="000000" w:themeColor="text1"/>
                <w:spacing w:val="-4"/>
                <w:sz w:val="18"/>
                <w:szCs w:val="18"/>
                <w:cs/>
                <w:lang w:val="en-GB"/>
              </w:rPr>
            </w:pPr>
          </w:p>
        </w:tc>
        <w:tc>
          <w:tcPr>
            <w:tcW w:w="931" w:type="pct"/>
            <w:tcBorders>
              <w:top w:val="single" w:sz="4" w:space="0" w:color="auto"/>
            </w:tcBorders>
            <w:vAlign w:val="bottom"/>
          </w:tcPr>
          <w:p w14:paraId="7538FAA8" w14:textId="77777777" w:rsidR="00FA68B9" w:rsidRPr="00FD0F20" w:rsidRDefault="00FA68B9" w:rsidP="00FF1E0D">
            <w:pPr>
              <w:ind w:right="-72"/>
              <w:jc w:val="right"/>
              <w:rPr>
                <w:rFonts w:ascii="Arial" w:hAnsi="Arial" w:cs="Arial"/>
                <w:color w:val="000000" w:themeColor="text1"/>
                <w:spacing w:val="-4"/>
                <w:sz w:val="18"/>
                <w:szCs w:val="18"/>
                <w:cs/>
                <w:lang w:val="en-GB"/>
              </w:rPr>
            </w:pPr>
          </w:p>
        </w:tc>
      </w:tr>
      <w:tr w:rsidR="00D3144E" w:rsidRPr="00FD0F20" w14:paraId="2EAEEE31" w14:textId="77777777" w:rsidTr="00D3144E">
        <w:tc>
          <w:tcPr>
            <w:tcW w:w="2350" w:type="pct"/>
            <w:vAlign w:val="bottom"/>
            <w:hideMark/>
          </w:tcPr>
          <w:p w14:paraId="43F046F5" w14:textId="77777777" w:rsidR="00D3144E" w:rsidRPr="00FD0F20" w:rsidRDefault="00D3144E"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rPr>
              <w:t xml:space="preserve">Insurance revenue from contracts </w:t>
            </w:r>
          </w:p>
          <w:p w14:paraId="73DF0F40" w14:textId="77777777" w:rsidR="00D3144E" w:rsidRPr="00FD0F20" w:rsidRDefault="00D3144E"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rPr>
              <w:t xml:space="preserve">   measured under the premium </w:t>
            </w:r>
          </w:p>
          <w:p w14:paraId="4F58F9D1" w14:textId="77777777" w:rsidR="00D3144E" w:rsidRPr="00FD0F20" w:rsidRDefault="00D3144E"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rPr>
              <w:t xml:space="preserve">   allocation approach</w:t>
            </w:r>
          </w:p>
        </w:tc>
        <w:tc>
          <w:tcPr>
            <w:tcW w:w="792" w:type="pct"/>
            <w:tcBorders>
              <w:bottom w:val="single" w:sz="4" w:space="0" w:color="000000" w:themeColor="text1"/>
            </w:tcBorders>
            <w:vAlign w:val="bottom"/>
          </w:tcPr>
          <w:p w14:paraId="12C9ECBF" w14:textId="1C43D88B"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136,537</w:t>
            </w:r>
          </w:p>
        </w:tc>
        <w:tc>
          <w:tcPr>
            <w:tcW w:w="927" w:type="pct"/>
            <w:tcBorders>
              <w:bottom w:val="single" w:sz="4" w:space="0" w:color="000000" w:themeColor="text1"/>
            </w:tcBorders>
            <w:vAlign w:val="bottom"/>
          </w:tcPr>
          <w:p w14:paraId="678C0FAF" w14:textId="71D7072A"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438,265</w:t>
            </w:r>
          </w:p>
        </w:tc>
        <w:tc>
          <w:tcPr>
            <w:tcW w:w="931" w:type="pct"/>
            <w:tcBorders>
              <w:bottom w:val="single" w:sz="4" w:space="0" w:color="000000" w:themeColor="text1"/>
            </w:tcBorders>
            <w:vAlign w:val="bottom"/>
          </w:tcPr>
          <w:p w14:paraId="0342A48A" w14:textId="613AB8B6"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574,802</w:t>
            </w:r>
          </w:p>
        </w:tc>
      </w:tr>
      <w:tr w:rsidR="00D3144E" w:rsidRPr="00FD0F20" w14:paraId="2FF11DDB" w14:textId="77777777" w:rsidTr="00D3144E">
        <w:tc>
          <w:tcPr>
            <w:tcW w:w="2350" w:type="pct"/>
            <w:vAlign w:val="bottom"/>
          </w:tcPr>
          <w:p w14:paraId="07F4A027" w14:textId="77777777" w:rsidR="00D3144E" w:rsidRPr="00FD0F20" w:rsidRDefault="00D3144E"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p>
        </w:tc>
        <w:tc>
          <w:tcPr>
            <w:tcW w:w="792" w:type="pct"/>
            <w:tcBorders>
              <w:top w:val="single" w:sz="4" w:space="0" w:color="000000" w:themeColor="text1"/>
            </w:tcBorders>
            <w:vAlign w:val="bottom"/>
          </w:tcPr>
          <w:p w14:paraId="71BA49F5" w14:textId="77777777"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tcBorders>
              <w:top w:val="single" w:sz="4" w:space="0" w:color="000000" w:themeColor="text1"/>
            </w:tcBorders>
            <w:vAlign w:val="bottom"/>
          </w:tcPr>
          <w:p w14:paraId="12B43504" w14:textId="77777777"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tcBorders>
              <w:top w:val="single" w:sz="4" w:space="0" w:color="000000" w:themeColor="text1"/>
            </w:tcBorders>
            <w:vAlign w:val="bottom"/>
          </w:tcPr>
          <w:p w14:paraId="26629B6B" w14:textId="77777777"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D3144E" w:rsidRPr="00FD0F20" w14:paraId="04D66AB8" w14:textId="77777777" w:rsidTr="00D3144E">
        <w:tc>
          <w:tcPr>
            <w:tcW w:w="2350" w:type="pct"/>
            <w:vAlign w:val="bottom"/>
            <w:hideMark/>
          </w:tcPr>
          <w:p w14:paraId="5013270F" w14:textId="77777777" w:rsidR="00D3144E" w:rsidRPr="00FD0F20" w:rsidRDefault="00D3144E"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rPr>
            </w:pPr>
            <w:r w:rsidRPr="00FD0F20">
              <w:rPr>
                <w:rFonts w:ascii="Arial" w:hAnsi="Arial" w:cs="Arial"/>
                <w:b/>
                <w:bCs/>
                <w:color w:val="000000" w:themeColor="text1"/>
                <w:spacing w:val="-4"/>
                <w:sz w:val="18"/>
                <w:szCs w:val="18"/>
                <w:lang w:val="en-GB"/>
              </w:rPr>
              <w:t>Total insurance revenue</w:t>
            </w:r>
          </w:p>
        </w:tc>
        <w:tc>
          <w:tcPr>
            <w:tcW w:w="792" w:type="pct"/>
            <w:tcBorders>
              <w:bottom w:val="single" w:sz="4" w:space="0" w:color="auto"/>
            </w:tcBorders>
            <w:vAlign w:val="bottom"/>
          </w:tcPr>
          <w:p w14:paraId="147F2D81" w14:textId="15466333"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136,537</w:t>
            </w:r>
          </w:p>
        </w:tc>
        <w:tc>
          <w:tcPr>
            <w:tcW w:w="927" w:type="pct"/>
            <w:tcBorders>
              <w:bottom w:val="single" w:sz="4" w:space="0" w:color="auto"/>
            </w:tcBorders>
            <w:vAlign w:val="bottom"/>
          </w:tcPr>
          <w:p w14:paraId="6E01604A" w14:textId="485851B3"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438,265</w:t>
            </w:r>
          </w:p>
        </w:tc>
        <w:tc>
          <w:tcPr>
            <w:tcW w:w="931" w:type="pct"/>
            <w:tcBorders>
              <w:bottom w:val="single" w:sz="4" w:space="0" w:color="auto"/>
            </w:tcBorders>
            <w:vAlign w:val="bottom"/>
          </w:tcPr>
          <w:p w14:paraId="45D7DA16" w14:textId="7F432660"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574,802</w:t>
            </w:r>
          </w:p>
        </w:tc>
      </w:tr>
      <w:tr w:rsidR="00D3144E" w:rsidRPr="00FD0F20" w14:paraId="5300CDCC" w14:textId="77777777" w:rsidTr="00D3144E">
        <w:tc>
          <w:tcPr>
            <w:tcW w:w="2350" w:type="pct"/>
            <w:vAlign w:val="bottom"/>
          </w:tcPr>
          <w:p w14:paraId="30C8B776" w14:textId="77777777" w:rsidR="00D3144E" w:rsidRPr="00FD0F20" w:rsidRDefault="00D3144E"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p>
        </w:tc>
        <w:tc>
          <w:tcPr>
            <w:tcW w:w="792" w:type="pct"/>
            <w:tcBorders>
              <w:top w:val="single" w:sz="4" w:space="0" w:color="auto"/>
            </w:tcBorders>
            <w:vAlign w:val="bottom"/>
          </w:tcPr>
          <w:p w14:paraId="341CB795" w14:textId="77777777"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tcBorders>
              <w:top w:val="single" w:sz="4" w:space="0" w:color="auto"/>
            </w:tcBorders>
            <w:vAlign w:val="bottom"/>
          </w:tcPr>
          <w:p w14:paraId="4CBB8D9F" w14:textId="77777777"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tcBorders>
              <w:top w:val="single" w:sz="4" w:space="0" w:color="auto"/>
            </w:tcBorders>
            <w:vAlign w:val="bottom"/>
          </w:tcPr>
          <w:p w14:paraId="5234E9F9" w14:textId="77777777"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D3144E" w:rsidRPr="00FD0F20" w14:paraId="5DC0202D" w14:textId="77777777" w:rsidTr="00D3144E">
        <w:tc>
          <w:tcPr>
            <w:tcW w:w="2350" w:type="pct"/>
            <w:vAlign w:val="bottom"/>
            <w:hideMark/>
          </w:tcPr>
          <w:p w14:paraId="60E3EADE" w14:textId="77777777" w:rsidR="00D3144E" w:rsidRPr="00FD0F20" w:rsidRDefault="00D3144E"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cs/>
                <w:lang w:val="en-GB" w:eastAsia="th-TH" w:bidi="th-TH"/>
              </w:rPr>
            </w:pPr>
            <w:r w:rsidRPr="00FD0F20">
              <w:rPr>
                <w:rFonts w:ascii="Arial" w:hAnsi="Arial" w:cs="Arial"/>
                <w:b/>
                <w:bCs/>
                <w:color w:val="000000" w:themeColor="text1"/>
                <w:spacing w:val="-4"/>
                <w:sz w:val="18"/>
                <w:szCs w:val="18"/>
                <w:lang w:val="en-GB" w:eastAsia="th-TH" w:bidi="th-TH"/>
              </w:rPr>
              <w:t>Insurance service expenses</w:t>
            </w:r>
          </w:p>
        </w:tc>
        <w:tc>
          <w:tcPr>
            <w:tcW w:w="792" w:type="pct"/>
            <w:vAlign w:val="bottom"/>
          </w:tcPr>
          <w:p w14:paraId="62544C5D" w14:textId="77777777"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vAlign w:val="bottom"/>
          </w:tcPr>
          <w:p w14:paraId="5702743C" w14:textId="77777777"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vAlign w:val="bottom"/>
          </w:tcPr>
          <w:p w14:paraId="14320395" w14:textId="77777777" w:rsidR="00D3144E" w:rsidRPr="00FD0F20" w:rsidRDefault="00D3144E"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0F0BCA" w:rsidRPr="00FD0F20" w14:paraId="6632A5BB" w14:textId="77777777" w:rsidTr="00D3144E">
        <w:tc>
          <w:tcPr>
            <w:tcW w:w="2350" w:type="pct"/>
            <w:vAlign w:val="bottom"/>
            <w:hideMark/>
          </w:tcPr>
          <w:p w14:paraId="2E9F4F44" w14:textId="77777777" w:rsidR="000F0BCA" w:rsidRPr="00FD0F20" w:rsidRDefault="000F0BC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Incurred claims and directly </w:t>
            </w:r>
          </w:p>
          <w:p w14:paraId="30B0B347" w14:textId="77777777" w:rsidR="000F0BCA" w:rsidRPr="00FD0F20" w:rsidRDefault="000F0BCA"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cs/>
                <w:lang w:eastAsia="th-TH" w:bidi="th-TH"/>
              </w:rPr>
            </w:pPr>
            <w:r w:rsidRPr="00FD0F20">
              <w:rPr>
                <w:rFonts w:ascii="Arial" w:hAnsi="Arial" w:cs="Arial"/>
                <w:color w:val="000000" w:themeColor="text1"/>
                <w:spacing w:val="-4"/>
                <w:sz w:val="18"/>
                <w:szCs w:val="18"/>
                <w:lang w:val="en-GB" w:eastAsia="th-TH" w:bidi="th-TH"/>
              </w:rPr>
              <w:t xml:space="preserve">   attributable expenses</w:t>
            </w:r>
          </w:p>
        </w:tc>
        <w:tc>
          <w:tcPr>
            <w:tcW w:w="792" w:type="pct"/>
            <w:vAlign w:val="bottom"/>
          </w:tcPr>
          <w:p w14:paraId="576F9B89" w14:textId="0F2ABDBD"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(178,653)</w:t>
            </w:r>
          </w:p>
        </w:tc>
        <w:tc>
          <w:tcPr>
            <w:tcW w:w="927" w:type="pct"/>
            <w:vAlign w:val="bottom"/>
          </w:tcPr>
          <w:p w14:paraId="6FAEB8A0" w14:textId="75BDBFEB"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(101,960)</w:t>
            </w:r>
          </w:p>
        </w:tc>
        <w:tc>
          <w:tcPr>
            <w:tcW w:w="931" w:type="pct"/>
            <w:vAlign w:val="bottom"/>
          </w:tcPr>
          <w:p w14:paraId="1CEDB482" w14:textId="0B78866C"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280</w:t>
            </w:r>
            <w:r w:rsidRPr="00FD0F20">
              <w:rPr>
                <w:rFonts w:ascii="Arial" w:hAnsi="Arial" w:cs="Arial"/>
                <w:color w:val="000000"/>
                <w:sz w:val="18"/>
                <w:szCs w:val="18"/>
              </w:rPr>
              <w:t>,</w:t>
            </w:r>
            <w:r w:rsidRPr="00FD0F20">
              <w:rPr>
                <w:rFonts w:ascii="Arial" w:hAnsi="Arial" w:cs="Arial"/>
                <w:color w:val="000000"/>
                <w:sz w:val="18"/>
                <w:szCs w:val="18"/>
                <w:lang w:val="en-GB"/>
              </w:rPr>
              <w:t>613</w:t>
            </w:r>
            <w:r w:rsidRPr="00FD0F20">
              <w:rPr>
                <w:rFonts w:ascii="Arial" w:hAnsi="Arial" w:cs="Arial"/>
                <w:color w:val="000000"/>
                <w:sz w:val="18"/>
                <w:szCs w:val="18"/>
              </w:rPr>
              <w:t>)</w:t>
            </w:r>
          </w:p>
        </w:tc>
      </w:tr>
      <w:tr w:rsidR="000F0BCA" w:rsidRPr="00FD0F20" w14:paraId="0F49C5E9" w14:textId="77777777" w:rsidTr="00D3144E">
        <w:tc>
          <w:tcPr>
            <w:tcW w:w="2350" w:type="pct"/>
            <w:vAlign w:val="bottom"/>
            <w:hideMark/>
          </w:tcPr>
          <w:p w14:paraId="43C1BE2B" w14:textId="4FA3E8BA" w:rsidR="000F0BCA" w:rsidRPr="00FD0F20" w:rsidRDefault="000F0BC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Losses on onerous contracts and </w:t>
            </w:r>
          </w:p>
          <w:p w14:paraId="5C7D1E5D" w14:textId="5E2416B0" w:rsidR="000F0BCA" w:rsidRPr="00FD0F20" w:rsidRDefault="000F0BC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eastAsia="th-TH"/>
              </w:rPr>
            </w:pPr>
            <w:r w:rsidRPr="00FD0F20">
              <w:rPr>
                <w:rFonts w:ascii="Arial" w:hAnsi="Arial" w:cs="Arial"/>
                <w:color w:val="000000" w:themeColor="text1"/>
                <w:spacing w:val="-4"/>
                <w:sz w:val="18"/>
                <w:szCs w:val="18"/>
                <w:lang w:val="en-GB" w:eastAsia="th-TH" w:bidi="th-TH"/>
              </w:rPr>
              <w:t xml:space="preserve">   reversals of losses</w:t>
            </w:r>
          </w:p>
        </w:tc>
        <w:tc>
          <w:tcPr>
            <w:tcW w:w="792" w:type="pct"/>
            <w:vAlign w:val="bottom"/>
          </w:tcPr>
          <w:p w14:paraId="34C870E1" w14:textId="29C98E04"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546</w:t>
            </w:r>
          </w:p>
        </w:tc>
        <w:tc>
          <w:tcPr>
            <w:tcW w:w="927" w:type="pct"/>
            <w:vAlign w:val="bottom"/>
          </w:tcPr>
          <w:p w14:paraId="089F488D" w14:textId="3459EC72"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4,018</w:t>
            </w:r>
          </w:p>
        </w:tc>
        <w:tc>
          <w:tcPr>
            <w:tcW w:w="931" w:type="pct"/>
            <w:vAlign w:val="bottom"/>
          </w:tcPr>
          <w:p w14:paraId="61AEF069" w14:textId="78D0A5B5"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4,564</w:t>
            </w:r>
          </w:p>
        </w:tc>
      </w:tr>
      <w:tr w:rsidR="000F0BCA" w:rsidRPr="00FD0F20" w14:paraId="4AD2846B" w14:textId="77777777" w:rsidTr="00D3144E">
        <w:tc>
          <w:tcPr>
            <w:tcW w:w="2350" w:type="pct"/>
            <w:vAlign w:val="bottom"/>
            <w:hideMark/>
          </w:tcPr>
          <w:p w14:paraId="1C3A465A" w14:textId="77777777" w:rsidR="000F0BCA" w:rsidRPr="00FD0F20" w:rsidRDefault="000F0BC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Amortisation of Insurance acquisition </w:t>
            </w:r>
          </w:p>
          <w:p w14:paraId="40B2A952" w14:textId="29874617" w:rsidR="000F0BCA" w:rsidRPr="00FD0F20" w:rsidRDefault="000F0BC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val="en-GB" w:eastAsia="th-TH" w:bidi="th-TH"/>
              </w:rPr>
              <w:t xml:space="preserve">   cash flows or recognition when incurred</w:t>
            </w:r>
          </w:p>
        </w:tc>
        <w:tc>
          <w:tcPr>
            <w:tcW w:w="792" w:type="pct"/>
            <w:tcBorders>
              <w:bottom w:val="single" w:sz="4" w:space="0" w:color="auto"/>
            </w:tcBorders>
            <w:vAlign w:val="bottom"/>
          </w:tcPr>
          <w:p w14:paraId="4F2DD5FF" w14:textId="7771F7DA"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6</w:t>
            </w:r>
            <w:r w:rsidRPr="00FD0F20">
              <w:rPr>
                <w:rFonts w:ascii="Arial" w:hAnsi="Arial" w:cs="Arial"/>
                <w:color w:val="000000"/>
                <w:sz w:val="18"/>
                <w:szCs w:val="18"/>
              </w:rPr>
              <w:t>,</w:t>
            </w:r>
            <w:r w:rsidRPr="00FD0F20">
              <w:rPr>
                <w:rFonts w:ascii="Arial" w:hAnsi="Arial" w:cs="Arial"/>
                <w:color w:val="000000"/>
                <w:sz w:val="18"/>
                <w:szCs w:val="18"/>
                <w:lang w:val="en-GB"/>
              </w:rPr>
              <w:t>422</w:t>
            </w:r>
            <w:r w:rsidRPr="00FD0F20">
              <w:rPr>
                <w:rFonts w:ascii="Arial" w:hAnsi="Arial" w:cs="Arial"/>
                <w:color w:val="000000"/>
                <w:sz w:val="18"/>
                <w:szCs w:val="18"/>
              </w:rPr>
              <w:t>)</w:t>
            </w:r>
          </w:p>
        </w:tc>
        <w:tc>
          <w:tcPr>
            <w:tcW w:w="927" w:type="pct"/>
            <w:tcBorders>
              <w:bottom w:val="single" w:sz="4" w:space="0" w:color="auto"/>
            </w:tcBorders>
            <w:vAlign w:val="bottom"/>
          </w:tcPr>
          <w:p w14:paraId="2C777EAA" w14:textId="6A3E63FF"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46</w:t>
            </w:r>
            <w:r w:rsidRPr="00FD0F20">
              <w:rPr>
                <w:rFonts w:ascii="Arial" w:hAnsi="Arial" w:cs="Arial"/>
                <w:color w:val="000000"/>
                <w:sz w:val="18"/>
                <w:szCs w:val="18"/>
              </w:rPr>
              <w:t>,</w:t>
            </w:r>
            <w:r w:rsidRPr="00FD0F20">
              <w:rPr>
                <w:rFonts w:ascii="Arial" w:hAnsi="Arial" w:cs="Arial"/>
                <w:color w:val="000000"/>
                <w:sz w:val="18"/>
                <w:szCs w:val="18"/>
                <w:lang w:val="en-GB"/>
              </w:rPr>
              <w:t>260</w:t>
            </w:r>
            <w:r w:rsidRPr="00FD0F20">
              <w:rPr>
                <w:rFonts w:ascii="Arial" w:hAnsi="Arial" w:cs="Arial"/>
                <w:color w:val="000000"/>
                <w:sz w:val="18"/>
                <w:szCs w:val="18"/>
              </w:rPr>
              <w:t>)</w:t>
            </w:r>
          </w:p>
        </w:tc>
        <w:tc>
          <w:tcPr>
            <w:tcW w:w="931" w:type="pct"/>
            <w:tcBorders>
              <w:bottom w:val="single" w:sz="4" w:space="0" w:color="auto"/>
            </w:tcBorders>
            <w:vAlign w:val="bottom"/>
          </w:tcPr>
          <w:p w14:paraId="7F43103A" w14:textId="768F2CF0"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52</w:t>
            </w:r>
            <w:r w:rsidRPr="00FD0F20">
              <w:rPr>
                <w:rFonts w:ascii="Arial" w:hAnsi="Arial" w:cs="Arial"/>
                <w:color w:val="000000"/>
                <w:sz w:val="18"/>
                <w:szCs w:val="18"/>
              </w:rPr>
              <w:t>,</w:t>
            </w:r>
            <w:r w:rsidRPr="00FD0F20">
              <w:rPr>
                <w:rFonts w:ascii="Arial" w:hAnsi="Arial" w:cs="Arial"/>
                <w:color w:val="000000"/>
                <w:sz w:val="18"/>
                <w:szCs w:val="18"/>
                <w:lang w:val="en-GB"/>
              </w:rPr>
              <w:t>682</w:t>
            </w:r>
            <w:r w:rsidRPr="00FD0F20">
              <w:rPr>
                <w:rFonts w:ascii="Arial" w:hAnsi="Arial" w:cs="Arial"/>
                <w:color w:val="000000"/>
                <w:sz w:val="18"/>
                <w:szCs w:val="18"/>
              </w:rPr>
              <w:t>)</w:t>
            </w:r>
          </w:p>
        </w:tc>
      </w:tr>
      <w:tr w:rsidR="000F0BCA" w:rsidRPr="00FD0F20" w14:paraId="5EA15375" w14:textId="77777777" w:rsidTr="00D3144E">
        <w:tc>
          <w:tcPr>
            <w:tcW w:w="2350" w:type="pct"/>
            <w:vAlign w:val="bottom"/>
          </w:tcPr>
          <w:p w14:paraId="12A13459" w14:textId="77777777" w:rsidR="000F0BCA" w:rsidRPr="00FD0F20" w:rsidRDefault="000F0BC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p>
        </w:tc>
        <w:tc>
          <w:tcPr>
            <w:tcW w:w="792" w:type="pct"/>
            <w:tcBorders>
              <w:top w:val="single" w:sz="4" w:space="0" w:color="auto"/>
            </w:tcBorders>
            <w:vAlign w:val="bottom"/>
          </w:tcPr>
          <w:p w14:paraId="590C6C61" w14:textId="77777777"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tcBorders>
              <w:top w:val="single" w:sz="4" w:space="0" w:color="auto"/>
            </w:tcBorders>
            <w:vAlign w:val="bottom"/>
          </w:tcPr>
          <w:p w14:paraId="4CA6ACDD" w14:textId="77777777"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tcBorders>
              <w:top w:val="single" w:sz="4" w:space="0" w:color="auto"/>
            </w:tcBorders>
            <w:vAlign w:val="bottom"/>
          </w:tcPr>
          <w:p w14:paraId="31427C25" w14:textId="77777777" w:rsidR="000F0BCA" w:rsidRPr="00FD0F20" w:rsidRDefault="000F0BC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B23C7B" w:rsidRPr="00FD0F20" w14:paraId="4BF28411" w14:textId="77777777" w:rsidTr="00D3144E">
        <w:tc>
          <w:tcPr>
            <w:tcW w:w="2350" w:type="pct"/>
            <w:vAlign w:val="bottom"/>
            <w:hideMark/>
          </w:tcPr>
          <w:p w14:paraId="6E0B9C4C" w14:textId="50B6AD65"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lang w:val="en-GB" w:eastAsia="th-TH" w:bidi="th-TH"/>
              </w:rPr>
              <w:t>Total insurance service expenses</w:t>
            </w:r>
          </w:p>
        </w:tc>
        <w:tc>
          <w:tcPr>
            <w:tcW w:w="792" w:type="pct"/>
            <w:tcBorders>
              <w:bottom w:val="single" w:sz="4" w:space="0" w:color="auto"/>
            </w:tcBorders>
            <w:vAlign w:val="bottom"/>
          </w:tcPr>
          <w:p w14:paraId="15A9CD7E" w14:textId="5D3D60EF"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cs/>
              </w:rPr>
              <w:t>(</w:t>
            </w:r>
            <w:r w:rsidRPr="00FD0F20">
              <w:rPr>
                <w:rFonts w:ascii="Arial" w:hAnsi="Arial" w:cs="Arial"/>
                <w:color w:val="000000"/>
                <w:sz w:val="18"/>
                <w:szCs w:val="18"/>
                <w:lang w:val="en-GB"/>
              </w:rPr>
              <w:t>184</w:t>
            </w:r>
            <w:r w:rsidRPr="00FD0F20">
              <w:rPr>
                <w:rFonts w:ascii="Arial" w:hAnsi="Arial" w:cs="Arial"/>
                <w:color w:val="000000"/>
                <w:sz w:val="18"/>
                <w:szCs w:val="18"/>
              </w:rPr>
              <w:t>,</w:t>
            </w:r>
            <w:r w:rsidRPr="00FD0F20">
              <w:rPr>
                <w:rFonts w:ascii="Arial" w:hAnsi="Arial" w:cs="Arial"/>
                <w:color w:val="000000"/>
                <w:sz w:val="18"/>
                <w:szCs w:val="18"/>
                <w:lang w:val="en-GB"/>
              </w:rPr>
              <w:t>529</w:t>
            </w:r>
            <w:r w:rsidRPr="00FD0F20">
              <w:rPr>
                <w:rFonts w:ascii="Arial" w:hAnsi="Arial" w:cs="Arial"/>
                <w:color w:val="000000"/>
                <w:sz w:val="18"/>
                <w:szCs w:val="18"/>
                <w:cs/>
              </w:rPr>
              <w:t>)</w:t>
            </w:r>
          </w:p>
        </w:tc>
        <w:tc>
          <w:tcPr>
            <w:tcW w:w="927" w:type="pct"/>
            <w:tcBorders>
              <w:bottom w:val="single" w:sz="4" w:space="0" w:color="auto"/>
            </w:tcBorders>
            <w:vAlign w:val="bottom"/>
          </w:tcPr>
          <w:p w14:paraId="2E3D19F0" w14:textId="16BCA1E5"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144</w:t>
            </w:r>
            <w:r w:rsidRPr="00FD0F20">
              <w:rPr>
                <w:rFonts w:ascii="Arial" w:hAnsi="Arial" w:cs="Arial"/>
                <w:color w:val="000000"/>
                <w:sz w:val="18"/>
                <w:szCs w:val="18"/>
              </w:rPr>
              <w:t>,</w:t>
            </w:r>
            <w:r w:rsidRPr="00FD0F20">
              <w:rPr>
                <w:rFonts w:ascii="Arial" w:hAnsi="Arial" w:cs="Arial"/>
                <w:color w:val="000000"/>
                <w:sz w:val="18"/>
                <w:szCs w:val="18"/>
                <w:lang w:val="en-GB"/>
              </w:rPr>
              <w:t>202</w:t>
            </w:r>
            <w:r w:rsidRPr="00FD0F20">
              <w:rPr>
                <w:rFonts w:ascii="Arial" w:hAnsi="Arial" w:cs="Arial"/>
                <w:color w:val="000000"/>
                <w:sz w:val="18"/>
                <w:szCs w:val="18"/>
              </w:rPr>
              <w:t>)</w:t>
            </w:r>
          </w:p>
        </w:tc>
        <w:tc>
          <w:tcPr>
            <w:tcW w:w="931" w:type="pct"/>
            <w:tcBorders>
              <w:bottom w:val="single" w:sz="4" w:space="0" w:color="auto"/>
            </w:tcBorders>
            <w:vAlign w:val="bottom"/>
          </w:tcPr>
          <w:p w14:paraId="7918EABE" w14:textId="5D9B8556"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328</w:t>
            </w:r>
            <w:r w:rsidRPr="00FD0F20">
              <w:rPr>
                <w:rFonts w:ascii="Arial" w:hAnsi="Arial" w:cs="Arial"/>
                <w:color w:val="000000"/>
                <w:sz w:val="18"/>
                <w:szCs w:val="18"/>
              </w:rPr>
              <w:t>,</w:t>
            </w:r>
            <w:r w:rsidRPr="00FD0F20">
              <w:rPr>
                <w:rFonts w:ascii="Arial" w:hAnsi="Arial" w:cs="Arial"/>
                <w:color w:val="000000"/>
                <w:sz w:val="18"/>
                <w:szCs w:val="18"/>
                <w:lang w:val="en-GB"/>
              </w:rPr>
              <w:t>731</w:t>
            </w:r>
            <w:r w:rsidRPr="00FD0F20">
              <w:rPr>
                <w:rFonts w:ascii="Arial" w:hAnsi="Arial" w:cs="Arial"/>
                <w:color w:val="000000"/>
                <w:sz w:val="18"/>
                <w:szCs w:val="18"/>
              </w:rPr>
              <w:t>)</w:t>
            </w:r>
          </w:p>
        </w:tc>
      </w:tr>
      <w:tr w:rsidR="00B23C7B" w:rsidRPr="00FD0F20" w14:paraId="7DD1C49A" w14:textId="77777777" w:rsidTr="00D3144E">
        <w:tc>
          <w:tcPr>
            <w:tcW w:w="2350" w:type="pct"/>
            <w:vAlign w:val="bottom"/>
          </w:tcPr>
          <w:p w14:paraId="5282D315"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eastAsia="th-TH" w:bidi="th-TH"/>
              </w:rPr>
            </w:pPr>
          </w:p>
        </w:tc>
        <w:tc>
          <w:tcPr>
            <w:tcW w:w="792" w:type="pct"/>
            <w:tcBorders>
              <w:top w:val="single" w:sz="4" w:space="0" w:color="auto"/>
            </w:tcBorders>
            <w:vAlign w:val="bottom"/>
          </w:tcPr>
          <w:p w14:paraId="7FE8A9C3"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tcBorders>
              <w:top w:val="single" w:sz="4" w:space="0" w:color="auto"/>
            </w:tcBorders>
            <w:vAlign w:val="bottom"/>
          </w:tcPr>
          <w:p w14:paraId="1BC59594"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tcBorders>
              <w:top w:val="single" w:sz="4" w:space="0" w:color="auto"/>
            </w:tcBorders>
            <w:vAlign w:val="bottom"/>
          </w:tcPr>
          <w:p w14:paraId="06080C6F"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B23C7B" w:rsidRPr="00FD0F20" w14:paraId="430EBC32" w14:textId="77777777" w:rsidTr="00D3144E">
        <w:tc>
          <w:tcPr>
            <w:tcW w:w="2350" w:type="pct"/>
            <w:vAlign w:val="bottom"/>
            <w:hideMark/>
          </w:tcPr>
          <w:p w14:paraId="5458163D" w14:textId="706AB71A"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bidi="th-TH"/>
              </w:rPr>
            </w:pPr>
            <w:r w:rsidRPr="00FD0F20">
              <w:rPr>
                <w:rFonts w:ascii="Arial" w:hAnsi="Arial" w:cs="Arial"/>
                <w:b/>
                <w:bCs/>
                <w:color w:val="000000" w:themeColor="text1"/>
                <w:spacing w:val="-4"/>
                <w:sz w:val="18"/>
                <w:szCs w:val="18"/>
                <w:lang w:bidi="th-TH"/>
              </w:rPr>
              <w:t xml:space="preserve">Net Income (expenses) from </w:t>
            </w:r>
          </w:p>
          <w:p w14:paraId="617E5CEB" w14:textId="27FF7DBC"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bidi="th-TH"/>
              </w:rPr>
            </w:pPr>
            <w:r w:rsidRPr="00FD0F20">
              <w:rPr>
                <w:rFonts w:ascii="Arial" w:hAnsi="Arial" w:cs="Arial"/>
                <w:b/>
                <w:bCs/>
                <w:color w:val="000000" w:themeColor="text1"/>
                <w:spacing w:val="-4"/>
                <w:sz w:val="18"/>
                <w:szCs w:val="18"/>
                <w:lang w:bidi="th-TH"/>
              </w:rPr>
              <w:t xml:space="preserve">   reinsurance contracts held</w:t>
            </w:r>
          </w:p>
        </w:tc>
        <w:tc>
          <w:tcPr>
            <w:tcW w:w="792" w:type="pct"/>
            <w:vAlign w:val="bottom"/>
          </w:tcPr>
          <w:p w14:paraId="38F65F7E" w14:textId="3D2AC943"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vAlign w:val="bottom"/>
          </w:tcPr>
          <w:p w14:paraId="5EBA4A3A" w14:textId="71C2138E"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vAlign w:val="bottom"/>
          </w:tcPr>
          <w:p w14:paraId="2BBE6AAA" w14:textId="38B4306B"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B23C7B" w:rsidRPr="00FD0F20" w14:paraId="0CFF8701" w14:textId="77777777" w:rsidTr="00D3144E">
        <w:tc>
          <w:tcPr>
            <w:tcW w:w="2350" w:type="pct"/>
            <w:vAlign w:val="bottom"/>
            <w:hideMark/>
          </w:tcPr>
          <w:p w14:paraId="2756AC19"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 xml:space="preserve">Reinsurance expenses - contracts </w:t>
            </w:r>
          </w:p>
          <w:p w14:paraId="4314FE11"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 xml:space="preserve">   measured under the premium </w:t>
            </w:r>
          </w:p>
          <w:p w14:paraId="1763BADA"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 xml:space="preserve">   allocation approach</w:t>
            </w:r>
          </w:p>
        </w:tc>
        <w:tc>
          <w:tcPr>
            <w:tcW w:w="792" w:type="pct"/>
            <w:vAlign w:val="bottom"/>
          </w:tcPr>
          <w:p w14:paraId="2DD4BFD4" w14:textId="07C5B153"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26</w:t>
            </w:r>
            <w:r w:rsidRPr="00FD0F20">
              <w:rPr>
                <w:rFonts w:ascii="Arial" w:hAnsi="Arial" w:cs="Arial"/>
                <w:color w:val="000000"/>
                <w:sz w:val="18"/>
                <w:szCs w:val="18"/>
              </w:rPr>
              <w:t>)</w:t>
            </w:r>
          </w:p>
        </w:tc>
        <w:tc>
          <w:tcPr>
            <w:tcW w:w="927" w:type="pct"/>
            <w:vAlign w:val="bottom"/>
          </w:tcPr>
          <w:p w14:paraId="55CFED2C" w14:textId="46307CC4"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50</w:t>
            </w:r>
            <w:r w:rsidRPr="00FD0F20">
              <w:rPr>
                <w:rFonts w:ascii="Arial" w:hAnsi="Arial" w:cs="Arial"/>
                <w:color w:val="000000"/>
                <w:sz w:val="18"/>
                <w:szCs w:val="18"/>
              </w:rPr>
              <w:t>,</w:t>
            </w:r>
            <w:r w:rsidRPr="00FD0F20">
              <w:rPr>
                <w:rFonts w:ascii="Arial" w:hAnsi="Arial" w:cs="Arial"/>
                <w:color w:val="000000"/>
                <w:sz w:val="18"/>
                <w:szCs w:val="18"/>
                <w:lang w:val="en-GB"/>
              </w:rPr>
              <w:t>991</w:t>
            </w:r>
            <w:r w:rsidRPr="00FD0F20">
              <w:rPr>
                <w:rFonts w:ascii="Arial" w:hAnsi="Arial" w:cs="Arial"/>
                <w:color w:val="000000"/>
                <w:sz w:val="18"/>
                <w:szCs w:val="18"/>
              </w:rPr>
              <w:t>)</w:t>
            </w:r>
          </w:p>
        </w:tc>
        <w:tc>
          <w:tcPr>
            <w:tcW w:w="931" w:type="pct"/>
            <w:vAlign w:val="bottom"/>
          </w:tcPr>
          <w:p w14:paraId="24CAA3ED" w14:textId="4D2F4D35"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51</w:t>
            </w:r>
            <w:r w:rsidRPr="00FD0F20">
              <w:rPr>
                <w:rFonts w:ascii="Arial" w:hAnsi="Arial" w:cs="Arial"/>
                <w:color w:val="000000"/>
                <w:sz w:val="18"/>
                <w:szCs w:val="18"/>
              </w:rPr>
              <w:t>,</w:t>
            </w:r>
            <w:r w:rsidRPr="00FD0F20">
              <w:rPr>
                <w:rFonts w:ascii="Arial" w:hAnsi="Arial" w:cs="Arial"/>
                <w:color w:val="000000"/>
                <w:sz w:val="18"/>
                <w:szCs w:val="18"/>
                <w:lang w:val="en-GB"/>
              </w:rPr>
              <w:t>017</w:t>
            </w:r>
            <w:r w:rsidRPr="00FD0F20">
              <w:rPr>
                <w:rFonts w:ascii="Arial" w:hAnsi="Arial" w:cs="Arial"/>
                <w:color w:val="000000"/>
                <w:sz w:val="18"/>
                <w:szCs w:val="18"/>
              </w:rPr>
              <w:t>)</w:t>
            </w:r>
          </w:p>
        </w:tc>
      </w:tr>
      <w:tr w:rsidR="00B23C7B" w:rsidRPr="00FD0F20" w14:paraId="7E9C7F8D" w14:textId="77777777" w:rsidTr="00D3144E">
        <w:tc>
          <w:tcPr>
            <w:tcW w:w="2350" w:type="pct"/>
            <w:vAlign w:val="bottom"/>
            <w:hideMark/>
          </w:tcPr>
          <w:p w14:paraId="71A4A7B3"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bidi="th-TH"/>
              </w:rPr>
            </w:pPr>
            <w:r w:rsidRPr="00FD0F20">
              <w:rPr>
                <w:rFonts w:ascii="Arial" w:hAnsi="Arial" w:cs="Arial"/>
                <w:color w:val="000000" w:themeColor="text1"/>
                <w:spacing w:val="-4"/>
                <w:sz w:val="18"/>
                <w:szCs w:val="18"/>
                <w:lang w:val="en-GB" w:bidi="th-TH"/>
              </w:rPr>
              <w:t xml:space="preserve">Impact of changes in the risk of </w:t>
            </w:r>
          </w:p>
          <w:p w14:paraId="45320697" w14:textId="039C9269"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bidi="th-TH"/>
              </w:rPr>
            </w:pPr>
            <w:r w:rsidRPr="00FD0F20">
              <w:rPr>
                <w:rFonts w:ascii="Arial" w:hAnsi="Arial" w:cs="Arial"/>
                <w:color w:val="000000" w:themeColor="text1"/>
                <w:spacing w:val="-4"/>
                <w:sz w:val="18"/>
                <w:szCs w:val="18"/>
                <w:lang w:val="en-GB" w:bidi="th-TH"/>
              </w:rPr>
              <w:t xml:space="preserve">   reinsurer's non-performance on obligations</w:t>
            </w:r>
          </w:p>
        </w:tc>
        <w:tc>
          <w:tcPr>
            <w:tcW w:w="792" w:type="pct"/>
            <w:vAlign w:val="bottom"/>
          </w:tcPr>
          <w:p w14:paraId="437817FF" w14:textId="2AB1DA93"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p>
        </w:tc>
        <w:tc>
          <w:tcPr>
            <w:tcW w:w="927" w:type="pct"/>
            <w:vAlign w:val="bottom"/>
          </w:tcPr>
          <w:p w14:paraId="713D5718" w14:textId="041AF799"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10</w:t>
            </w:r>
            <w:r w:rsidRPr="00FD0F20">
              <w:rPr>
                <w:rFonts w:ascii="Arial" w:hAnsi="Arial" w:cs="Arial"/>
                <w:color w:val="000000"/>
                <w:sz w:val="18"/>
                <w:szCs w:val="18"/>
              </w:rPr>
              <w:t>)</w:t>
            </w:r>
          </w:p>
        </w:tc>
        <w:tc>
          <w:tcPr>
            <w:tcW w:w="931" w:type="pct"/>
            <w:vAlign w:val="bottom"/>
          </w:tcPr>
          <w:p w14:paraId="59431C2B" w14:textId="199952EB"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10</w:t>
            </w:r>
            <w:r w:rsidRPr="00FD0F20">
              <w:rPr>
                <w:rFonts w:ascii="Arial" w:hAnsi="Arial" w:cs="Arial"/>
                <w:color w:val="000000"/>
                <w:sz w:val="18"/>
                <w:szCs w:val="18"/>
              </w:rPr>
              <w:t>)</w:t>
            </w:r>
          </w:p>
        </w:tc>
      </w:tr>
      <w:tr w:rsidR="00B23C7B" w:rsidRPr="00FD0F20" w14:paraId="25EA3850" w14:textId="77777777" w:rsidTr="00D3144E">
        <w:tc>
          <w:tcPr>
            <w:tcW w:w="2350" w:type="pct"/>
            <w:vAlign w:val="bottom"/>
            <w:hideMark/>
          </w:tcPr>
          <w:p w14:paraId="379F22DD" w14:textId="6DB4EC99"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Incurred claim recovered from reinsurance</w:t>
            </w:r>
          </w:p>
        </w:tc>
        <w:tc>
          <w:tcPr>
            <w:tcW w:w="792" w:type="pct"/>
            <w:vAlign w:val="bottom"/>
          </w:tcPr>
          <w:p w14:paraId="35E20FA0" w14:textId="1067504F"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11</w:t>
            </w:r>
            <w:r w:rsidRPr="00FD0F20">
              <w:rPr>
                <w:rFonts w:ascii="Arial" w:hAnsi="Arial" w:cs="Arial"/>
                <w:color w:val="000000"/>
                <w:sz w:val="18"/>
                <w:szCs w:val="18"/>
              </w:rPr>
              <w:t>)</w:t>
            </w:r>
          </w:p>
        </w:tc>
        <w:tc>
          <w:tcPr>
            <w:tcW w:w="927" w:type="pct"/>
            <w:vAlign w:val="bottom"/>
          </w:tcPr>
          <w:p w14:paraId="3C7E320F" w14:textId="018B32AC"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121</w:t>
            </w:r>
            <w:r w:rsidRPr="00FD0F20">
              <w:rPr>
                <w:rFonts w:ascii="Arial" w:hAnsi="Arial" w:cs="Arial"/>
                <w:color w:val="000000"/>
                <w:sz w:val="18"/>
                <w:szCs w:val="18"/>
              </w:rPr>
              <w:t>,</w:t>
            </w:r>
            <w:r w:rsidRPr="00FD0F20">
              <w:rPr>
                <w:rFonts w:ascii="Arial" w:hAnsi="Arial" w:cs="Arial"/>
                <w:color w:val="000000"/>
                <w:sz w:val="18"/>
                <w:szCs w:val="18"/>
                <w:lang w:val="en-GB"/>
              </w:rPr>
              <w:t>578</w:t>
            </w:r>
            <w:r w:rsidRPr="00FD0F20">
              <w:rPr>
                <w:rFonts w:ascii="Arial" w:hAnsi="Arial" w:cs="Arial"/>
                <w:color w:val="000000"/>
                <w:sz w:val="18"/>
                <w:szCs w:val="18"/>
              </w:rPr>
              <w:t>)</w:t>
            </w:r>
          </w:p>
        </w:tc>
        <w:tc>
          <w:tcPr>
            <w:tcW w:w="931" w:type="pct"/>
            <w:vAlign w:val="bottom"/>
          </w:tcPr>
          <w:p w14:paraId="5053477C" w14:textId="12BEEC5B"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121</w:t>
            </w:r>
            <w:r w:rsidRPr="00FD0F20">
              <w:rPr>
                <w:rFonts w:ascii="Arial" w:hAnsi="Arial" w:cs="Arial"/>
                <w:color w:val="000000"/>
                <w:sz w:val="18"/>
                <w:szCs w:val="18"/>
              </w:rPr>
              <w:t>,</w:t>
            </w:r>
            <w:r w:rsidRPr="00FD0F20">
              <w:rPr>
                <w:rFonts w:ascii="Arial" w:hAnsi="Arial" w:cs="Arial"/>
                <w:color w:val="000000"/>
                <w:sz w:val="18"/>
                <w:szCs w:val="18"/>
                <w:lang w:val="en-GB"/>
              </w:rPr>
              <w:t>589</w:t>
            </w:r>
            <w:r w:rsidRPr="00FD0F20">
              <w:rPr>
                <w:rFonts w:ascii="Arial" w:hAnsi="Arial" w:cs="Arial"/>
                <w:color w:val="000000"/>
                <w:sz w:val="18"/>
                <w:szCs w:val="18"/>
              </w:rPr>
              <w:t>)</w:t>
            </w:r>
          </w:p>
        </w:tc>
      </w:tr>
      <w:tr w:rsidR="00B23C7B" w:rsidRPr="00FD0F20" w14:paraId="52C5D9F0" w14:textId="77777777" w:rsidTr="00D3144E">
        <w:tc>
          <w:tcPr>
            <w:tcW w:w="2350" w:type="pct"/>
            <w:vAlign w:val="bottom"/>
            <w:hideMark/>
          </w:tcPr>
          <w:p w14:paraId="35C88474"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Reversal of loss component, excluding </w:t>
            </w:r>
          </w:p>
          <w:p w14:paraId="688E1C6C" w14:textId="4598A643"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   changes in fulfilment cash flows of </w:t>
            </w:r>
          </w:p>
          <w:p w14:paraId="2C5F927D" w14:textId="1E327A13"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lang w:val="en-GB" w:eastAsia="th-TH" w:bidi="th-TH"/>
              </w:rPr>
              <w:t xml:space="preserve">   reinsurance contracts held</w:t>
            </w:r>
          </w:p>
        </w:tc>
        <w:tc>
          <w:tcPr>
            <w:tcW w:w="792" w:type="pct"/>
            <w:tcBorders>
              <w:bottom w:val="single" w:sz="4" w:space="0" w:color="auto"/>
            </w:tcBorders>
            <w:vAlign w:val="bottom"/>
          </w:tcPr>
          <w:p w14:paraId="1B927DCC" w14:textId="5C653779"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p>
        </w:tc>
        <w:tc>
          <w:tcPr>
            <w:tcW w:w="927" w:type="pct"/>
            <w:tcBorders>
              <w:bottom w:val="single" w:sz="4" w:space="0" w:color="auto"/>
            </w:tcBorders>
            <w:vAlign w:val="bottom"/>
          </w:tcPr>
          <w:p w14:paraId="5DF0BF84" w14:textId="26FFACE0"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115</w:t>
            </w:r>
            <w:r w:rsidRPr="00FD0F20">
              <w:rPr>
                <w:rFonts w:ascii="Arial" w:hAnsi="Arial" w:cs="Arial"/>
                <w:color w:val="000000"/>
                <w:sz w:val="18"/>
                <w:szCs w:val="18"/>
              </w:rPr>
              <w:t>)</w:t>
            </w:r>
          </w:p>
        </w:tc>
        <w:tc>
          <w:tcPr>
            <w:tcW w:w="931" w:type="pct"/>
            <w:tcBorders>
              <w:bottom w:val="single" w:sz="4" w:space="0" w:color="auto"/>
            </w:tcBorders>
            <w:vAlign w:val="bottom"/>
          </w:tcPr>
          <w:p w14:paraId="77F024EF" w14:textId="2EB53B16"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115</w:t>
            </w:r>
            <w:r w:rsidRPr="00FD0F20">
              <w:rPr>
                <w:rFonts w:ascii="Arial" w:hAnsi="Arial" w:cs="Arial"/>
                <w:color w:val="000000"/>
                <w:sz w:val="18"/>
                <w:szCs w:val="18"/>
              </w:rPr>
              <w:t>)</w:t>
            </w:r>
          </w:p>
        </w:tc>
      </w:tr>
      <w:tr w:rsidR="00B23C7B" w:rsidRPr="00FD0F20" w14:paraId="1BF38B70" w14:textId="77777777" w:rsidTr="00D3144E">
        <w:tc>
          <w:tcPr>
            <w:tcW w:w="2350" w:type="pct"/>
            <w:vAlign w:val="bottom"/>
          </w:tcPr>
          <w:p w14:paraId="318BDB15"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p>
        </w:tc>
        <w:tc>
          <w:tcPr>
            <w:tcW w:w="792" w:type="pct"/>
            <w:tcBorders>
              <w:top w:val="single" w:sz="4" w:space="0" w:color="auto"/>
            </w:tcBorders>
            <w:vAlign w:val="bottom"/>
          </w:tcPr>
          <w:p w14:paraId="6BFAEFA3" w14:textId="6F1A1702"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tcBorders>
              <w:top w:val="single" w:sz="4" w:space="0" w:color="auto"/>
            </w:tcBorders>
            <w:vAlign w:val="bottom"/>
          </w:tcPr>
          <w:p w14:paraId="14C832EF" w14:textId="780E7540"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tcBorders>
              <w:top w:val="single" w:sz="4" w:space="0" w:color="auto"/>
            </w:tcBorders>
            <w:vAlign w:val="bottom"/>
          </w:tcPr>
          <w:p w14:paraId="5F56B1E5" w14:textId="72FBE1D5"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B23C7B" w:rsidRPr="00FD0F20" w14:paraId="48347F2B" w14:textId="77777777" w:rsidTr="00D3144E">
        <w:tc>
          <w:tcPr>
            <w:tcW w:w="2350" w:type="pct"/>
            <w:vAlign w:val="bottom"/>
            <w:hideMark/>
          </w:tcPr>
          <w:p w14:paraId="06F24A55" w14:textId="77777777" w:rsidR="00A80782" w:rsidRPr="00FD0F20" w:rsidRDefault="00B23C7B" w:rsidP="00FF1E0D">
            <w:pPr>
              <w:tabs>
                <w:tab w:val="left" w:pos="900"/>
                <w:tab w:val="left" w:pos="2160"/>
                <w:tab w:val="decimal" w:pos="5580"/>
                <w:tab w:val="decimal" w:pos="6750"/>
                <w:tab w:val="decimal" w:pos="7920"/>
                <w:tab w:val="decimal" w:pos="9090"/>
              </w:tabs>
              <w:ind w:left="540"/>
              <w:rPr>
                <w:rFonts w:ascii="Arial" w:hAnsi="Arial" w:cstheme="minorBidi"/>
                <w:b/>
                <w:bCs/>
                <w:color w:val="000000" w:themeColor="text1"/>
                <w:spacing w:val="-4"/>
                <w:sz w:val="18"/>
                <w:szCs w:val="18"/>
                <w:lang w:val="en-GB" w:eastAsia="th-TH" w:bidi="th-TH"/>
              </w:rPr>
            </w:pPr>
            <w:r w:rsidRPr="00FD0F20">
              <w:rPr>
                <w:rFonts w:ascii="Arial" w:hAnsi="Arial" w:cs="Arial"/>
                <w:b/>
                <w:bCs/>
                <w:color w:val="000000" w:themeColor="text1"/>
                <w:spacing w:val="-4"/>
                <w:sz w:val="18"/>
                <w:szCs w:val="18"/>
                <w:lang w:val="en-GB" w:eastAsia="th-TH" w:bidi="th-TH"/>
              </w:rPr>
              <w:t>Total net</w:t>
            </w:r>
            <w:r w:rsidRPr="00FD0F20">
              <w:rPr>
                <w:rFonts w:ascii="Arial" w:hAnsi="Arial" w:cs="Arial"/>
                <w:b/>
                <w:bCs/>
                <w:color w:val="000000" w:themeColor="text1"/>
                <w:spacing w:val="-4"/>
                <w:sz w:val="18"/>
                <w:szCs w:val="18"/>
                <w:cs/>
                <w:lang w:val="en-GB" w:eastAsia="th-TH" w:bidi="th-TH"/>
              </w:rPr>
              <w:t xml:space="preserve"> </w:t>
            </w:r>
            <w:r w:rsidRPr="00FD0F20">
              <w:rPr>
                <w:rFonts w:ascii="Arial" w:hAnsi="Arial" w:cs="Arial"/>
                <w:b/>
                <w:bCs/>
                <w:color w:val="000000" w:themeColor="text1"/>
                <w:spacing w:val="-4"/>
                <w:sz w:val="18"/>
                <w:szCs w:val="18"/>
                <w:lang w:eastAsia="th-TH" w:bidi="th-TH"/>
              </w:rPr>
              <w:t>income</w:t>
            </w:r>
            <w:r w:rsidRPr="00FD0F20">
              <w:rPr>
                <w:rFonts w:ascii="Arial" w:hAnsi="Arial" w:cs="Arial"/>
                <w:b/>
                <w:bCs/>
                <w:color w:val="000000" w:themeColor="text1"/>
                <w:spacing w:val="-4"/>
                <w:sz w:val="18"/>
                <w:szCs w:val="18"/>
                <w:lang w:val="en-GB" w:eastAsia="th-TH" w:bidi="th-TH"/>
              </w:rPr>
              <w:t xml:space="preserve"> (expenses) from</w:t>
            </w:r>
          </w:p>
          <w:p w14:paraId="4ED0D4D6" w14:textId="1895D9EC" w:rsidR="00B23C7B" w:rsidRPr="00FD0F20" w:rsidRDefault="00A80782"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eastAsia="th-TH" w:bidi="th-TH"/>
              </w:rPr>
            </w:pPr>
            <w:r w:rsidRPr="00FD0F20">
              <w:rPr>
                <w:rFonts w:ascii="Arial" w:hAnsi="Arial" w:cs="Arial"/>
                <w:b/>
                <w:bCs/>
                <w:color w:val="000000" w:themeColor="text1"/>
                <w:spacing w:val="-4"/>
                <w:sz w:val="18"/>
                <w:szCs w:val="18"/>
                <w:lang w:val="en-GB" w:eastAsia="th-TH" w:bidi="th-TH"/>
              </w:rPr>
              <w:t xml:space="preserve">  </w:t>
            </w:r>
            <w:r w:rsidR="00B23C7B" w:rsidRPr="00FD0F20">
              <w:rPr>
                <w:rFonts w:ascii="Arial" w:hAnsi="Arial" w:cs="Arial"/>
                <w:b/>
                <w:bCs/>
                <w:color w:val="000000" w:themeColor="text1"/>
                <w:spacing w:val="-4"/>
                <w:sz w:val="18"/>
                <w:szCs w:val="18"/>
                <w:lang w:val="en-GB" w:eastAsia="th-TH" w:bidi="th-TH"/>
              </w:rPr>
              <w:t xml:space="preserve"> reinsurance contracts held</w:t>
            </w:r>
          </w:p>
        </w:tc>
        <w:tc>
          <w:tcPr>
            <w:tcW w:w="792" w:type="pct"/>
            <w:tcBorders>
              <w:bottom w:val="single" w:sz="4" w:space="0" w:color="auto"/>
            </w:tcBorders>
            <w:vAlign w:val="bottom"/>
          </w:tcPr>
          <w:p w14:paraId="66CDA52D" w14:textId="0E98223E"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37</w:t>
            </w:r>
            <w:r w:rsidRPr="00FD0F20">
              <w:rPr>
                <w:rFonts w:ascii="Arial" w:hAnsi="Arial" w:cs="Arial"/>
                <w:color w:val="000000"/>
                <w:sz w:val="18"/>
                <w:szCs w:val="18"/>
              </w:rPr>
              <w:t>)</w:t>
            </w:r>
          </w:p>
        </w:tc>
        <w:tc>
          <w:tcPr>
            <w:tcW w:w="927" w:type="pct"/>
            <w:tcBorders>
              <w:bottom w:val="single" w:sz="4" w:space="0" w:color="auto"/>
            </w:tcBorders>
            <w:vAlign w:val="bottom"/>
          </w:tcPr>
          <w:p w14:paraId="7A46A907" w14:textId="7D666E06"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172</w:t>
            </w:r>
            <w:r w:rsidRPr="00FD0F20">
              <w:rPr>
                <w:rFonts w:ascii="Arial" w:hAnsi="Arial" w:cs="Arial"/>
                <w:color w:val="000000"/>
                <w:sz w:val="18"/>
                <w:szCs w:val="18"/>
              </w:rPr>
              <w:t>,</w:t>
            </w:r>
            <w:r w:rsidRPr="00FD0F20">
              <w:rPr>
                <w:rFonts w:ascii="Arial" w:hAnsi="Arial" w:cs="Arial"/>
                <w:color w:val="000000"/>
                <w:sz w:val="18"/>
                <w:szCs w:val="18"/>
                <w:lang w:val="en-GB"/>
              </w:rPr>
              <w:t>694</w:t>
            </w:r>
            <w:r w:rsidRPr="00FD0F20">
              <w:rPr>
                <w:rFonts w:ascii="Arial" w:hAnsi="Arial" w:cs="Arial"/>
                <w:color w:val="000000"/>
                <w:sz w:val="18"/>
                <w:szCs w:val="18"/>
              </w:rPr>
              <w:t>)</w:t>
            </w:r>
          </w:p>
        </w:tc>
        <w:tc>
          <w:tcPr>
            <w:tcW w:w="931" w:type="pct"/>
            <w:tcBorders>
              <w:bottom w:val="single" w:sz="4" w:space="0" w:color="auto"/>
            </w:tcBorders>
            <w:vAlign w:val="bottom"/>
          </w:tcPr>
          <w:p w14:paraId="03CF7126" w14:textId="5D97E3A6"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172</w:t>
            </w:r>
            <w:r w:rsidRPr="00FD0F20">
              <w:rPr>
                <w:rFonts w:ascii="Arial" w:hAnsi="Arial" w:cs="Arial"/>
                <w:color w:val="000000"/>
                <w:sz w:val="18"/>
                <w:szCs w:val="18"/>
              </w:rPr>
              <w:t>,</w:t>
            </w:r>
            <w:r w:rsidRPr="00FD0F20">
              <w:rPr>
                <w:rFonts w:ascii="Arial" w:hAnsi="Arial" w:cs="Arial"/>
                <w:color w:val="000000"/>
                <w:sz w:val="18"/>
                <w:szCs w:val="18"/>
                <w:lang w:val="en-GB"/>
              </w:rPr>
              <w:t>731</w:t>
            </w:r>
            <w:r w:rsidRPr="00FD0F20">
              <w:rPr>
                <w:rFonts w:ascii="Arial" w:hAnsi="Arial" w:cs="Arial"/>
                <w:color w:val="000000"/>
                <w:sz w:val="18"/>
                <w:szCs w:val="18"/>
              </w:rPr>
              <w:t>)</w:t>
            </w:r>
          </w:p>
        </w:tc>
      </w:tr>
      <w:tr w:rsidR="00B23C7B" w:rsidRPr="00FD0F20" w14:paraId="45DE33B6" w14:textId="77777777" w:rsidTr="00F91218">
        <w:tc>
          <w:tcPr>
            <w:tcW w:w="2350" w:type="pct"/>
            <w:vAlign w:val="bottom"/>
          </w:tcPr>
          <w:p w14:paraId="20FF6F96"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cs/>
                <w:lang w:val="en-GB" w:eastAsia="th-TH" w:bidi="th-TH"/>
              </w:rPr>
            </w:pPr>
          </w:p>
        </w:tc>
        <w:tc>
          <w:tcPr>
            <w:tcW w:w="792" w:type="pct"/>
            <w:tcBorders>
              <w:top w:val="single" w:sz="4" w:space="0" w:color="auto"/>
            </w:tcBorders>
            <w:vAlign w:val="bottom"/>
          </w:tcPr>
          <w:p w14:paraId="4E3146F3"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tcBorders>
              <w:top w:val="single" w:sz="4" w:space="0" w:color="auto"/>
            </w:tcBorders>
            <w:vAlign w:val="bottom"/>
          </w:tcPr>
          <w:p w14:paraId="537BAC91"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tcBorders>
              <w:top w:val="single" w:sz="4" w:space="0" w:color="auto"/>
            </w:tcBorders>
            <w:vAlign w:val="bottom"/>
          </w:tcPr>
          <w:p w14:paraId="4A980AAC"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B23C7B" w:rsidRPr="00FD0F20" w14:paraId="007431F4" w14:textId="77777777" w:rsidTr="00F91218">
        <w:tc>
          <w:tcPr>
            <w:tcW w:w="2350" w:type="pct"/>
            <w:vAlign w:val="bottom"/>
            <w:hideMark/>
          </w:tcPr>
          <w:p w14:paraId="7872B50A"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b/>
                <w:bCs/>
                <w:color w:val="000000" w:themeColor="text1"/>
                <w:spacing w:val="-4"/>
                <w:sz w:val="18"/>
                <w:szCs w:val="18"/>
                <w:lang w:val="en-GB" w:eastAsia="th-TH" w:bidi="th-TH"/>
              </w:rPr>
              <w:t>Insurance service result</w:t>
            </w:r>
          </w:p>
        </w:tc>
        <w:tc>
          <w:tcPr>
            <w:tcW w:w="792" w:type="pct"/>
            <w:tcBorders>
              <w:bottom w:val="single" w:sz="4" w:space="0" w:color="auto"/>
            </w:tcBorders>
            <w:vAlign w:val="bottom"/>
          </w:tcPr>
          <w:p w14:paraId="46D98C3F" w14:textId="428AC21A"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48</w:t>
            </w:r>
            <w:r w:rsidRPr="00FD0F20">
              <w:rPr>
                <w:rFonts w:ascii="Arial" w:hAnsi="Arial" w:cs="Arial"/>
                <w:color w:val="000000"/>
                <w:sz w:val="18"/>
                <w:szCs w:val="18"/>
              </w:rPr>
              <w:t>,</w:t>
            </w:r>
            <w:r w:rsidRPr="00FD0F20">
              <w:rPr>
                <w:rFonts w:ascii="Arial" w:hAnsi="Arial" w:cs="Arial"/>
                <w:color w:val="000000"/>
                <w:sz w:val="18"/>
                <w:szCs w:val="18"/>
                <w:lang w:val="en-GB"/>
              </w:rPr>
              <w:t>029</w:t>
            </w:r>
            <w:r w:rsidRPr="00FD0F20">
              <w:rPr>
                <w:rFonts w:ascii="Arial" w:hAnsi="Arial" w:cs="Arial"/>
                <w:color w:val="000000"/>
                <w:sz w:val="18"/>
                <w:szCs w:val="18"/>
              </w:rPr>
              <w:t>)</w:t>
            </w:r>
          </w:p>
        </w:tc>
        <w:tc>
          <w:tcPr>
            <w:tcW w:w="927" w:type="pct"/>
            <w:tcBorders>
              <w:bottom w:val="single" w:sz="4" w:space="0" w:color="auto"/>
            </w:tcBorders>
            <w:vAlign w:val="bottom"/>
          </w:tcPr>
          <w:p w14:paraId="22E62CDF" w14:textId="60454832"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121</w:t>
            </w:r>
            <w:r w:rsidRPr="00FD0F20">
              <w:rPr>
                <w:rFonts w:ascii="Arial" w:hAnsi="Arial" w:cs="Arial"/>
                <w:color w:val="000000"/>
                <w:sz w:val="18"/>
                <w:szCs w:val="18"/>
              </w:rPr>
              <w:t>,</w:t>
            </w:r>
            <w:r w:rsidRPr="00FD0F20">
              <w:rPr>
                <w:rFonts w:ascii="Arial" w:hAnsi="Arial" w:cs="Arial"/>
                <w:color w:val="000000"/>
                <w:sz w:val="18"/>
                <w:szCs w:val="18"/>
                <w:lang w:val="en-GB"/>
              </w:rPr>
              <w:t>369</w:t>
            </w:r>
          </w:p>
        </w:tc>
        <w:tc>
          <w:tcPr>
            <w:tcW w:w="931" w:type="pct"/>
            <w:tcBorders>
              <w:bottom w:val="single" w:sz="4" w:space="0" w:color="auto"/>
            </w:tcBorders>
            <w:vAlign w:val="bottom"/>
          </w:tcPr>
          <w:p w14:paraId="735434A2" w14:textId="5CEF7D74"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73</w:t>
            </w:r>
            <w:r w:rsidRPr="00FD0F20">
              <w:rPr>
                <w:rFonts w:ascii="Arial" w:hAnsi="Arial" w:cs="Arial"/>
                <w:color w:val="000000"/>
                <w:sz w:val="18"/>
                <w:szCs w:val="18"/>
              </w:rPr>
              <w:t>,</w:t>
            </w:r>
            <w:r w:rsidRPr="00FD0F20">
              <w:rPr>
                <w:rFonts w:ascii="Arial" w:hAnsi="Arial" w:cs="Arial"/>
                <w:color w:val="000000"/>
                <w:sz w:val="18"/>
                <w:szCs w:val="18"/>
                <w:lang w:val="en-GB"/>
              </w:rPr>
              <w:t>340</w:t>
            </w:r>
          </w:p>
        </w:tc>
      </w:tr>
    </w:tbl>
    <w:p w14:paraId="0D590090" w14:textId="77777777" w:rsidR="00022CCE" w:rsidRPr="00FD0F20" w:rsidRDefault="00022CCE" w:rsidP="00FF1E0D">
      <w:pPr>
        <w:rPr>
          <w:rFonts w:ascii="Arial" w:hAnsi="Arial" w:cs="Arial"/>
          <w:color w:val="000000" w:themeColor="text1"/>
          <w:sz w:val="26"/>
          <w:szCs w:val="26"/>
          <w:lang w:val="en-GB" w:bidi="th-TH"/>
        </w:rPr>
      </w:pPr>
    </w:p>
    <w:p w14:paraId="0DE48035" w14:textId="77777777" w:rsidR="00DD1BC1" w:rsidRPr="00FD0F20" w:rsidRDefault="00DD1BC1" w:rsidP="00FF1E0D">
      <w:pPr>
        <w:rPr>
          <w:rFonts w:ascii="Arial" w:hAnsi="Arial" w:cs="Arial"/>
          <w:color w:val="000000" w:themeColor="text1"/>
          <w:sz w:val="18"/>
          <w:szCs w:val="18"/>
        </w:rPr>
      </w:pPr>
      <w:r w:rsidRPr="00FD0F20">
        <w:rPr>
          <w:rFonts w:ascii="Arial" w:hAnsi="Arial" w:cs="Arial"/>
          <w:color w:val="000000" w:themeColor="text1"/>
          <w:sz w:val="18"/>
          <w:szCs w:val="18"/>
        </w:rPr>
        <w:br w:type="page"/>
      </w:r>
    </w:p>
    <w:tbl>
      <w:tblPr>
        <w:tblW w:w="4950" w:type="pct"/>
        <w:tblLook w:val="04A0" w:firstRow="1" w:lastRow="0" w:firstColumn="1" w:lastColumn="0" w:noHBand="0" w:noVBand="1"/>
      </w:tblPr>
      <w:tblGrid>
        <w:gridCol w:w="4502"/>
        <w:gridCol w:w="1517"/>
        <w:gridCol w:w="1776"/>
        <w:gridCol w:w="1784"/>
      </w:tblGrid>
      <w:tr w:rsidR="00677EFA" w:rsidRPr="00FD0F20" w14:paraId="072B068F" w14:textId="77777777" w:rsidTr="0074302C">
        <w:tc>
          <w:tcPr>
            <w:tcW w:w="2350" w:type="pct"/>
            <w:vAlign w:val="bottom"/>
          </w:tcPr>
          <w:p w14:paraId="2332397D" w14:textId="77777777" w:rsidR="00677EFA" w:rsidRPr="00FD0F20" w:rsidRDefault="00677EF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val="en-GB" w:eastAsia="th-TH"/>
              </w:rPr>
            </w:pPr>
          </w:p>
        </w:tc>
        <w:tc>
          <w:tcPr>
            <w:tcW w:w="2650" w:type="pct"/>
            <w:gridSpan w:val="3"/>
            <w:tcBorders>
              <w:bottom w:val="single" w:sz="4" w:space="0" w:color="auto"/>
            </w:tcBorders>
          </w:tcPr>
          <w:p w14:paraId="60FDE445" w14:textId="357C8F9E" w:rsidR="00677EFA" w:rsidRPr="00FD0F20" w:rsidRDefault="007F1086" w:rsidP="00FF1E0D">
            <w:pPr>
              <w:ind w:right="-72"/>
              <w:jc w:val="center"/>
              <w:rPr>
                <w:rFonts w:ascii="Arial" w:hAnsi="Arial" w:cs="Arial"/>
                <w:b/>
                <w:bCs/>
                <w:color w:val="000000" w:themeColor="text1"/>
                <w:spacing w:val="-4"/>
                <w:sz w:val="18"/>
                <w:szCs w:val="18"/>
                <w:lang w:val="en-GB"/>
              </w:rPr>
            </w:pPr>
            <w:r w:rsidRPr="00FD0F20">
              <w:rPr>
                <w:rFonts w:ascii="Arial" w:hAnsi="Arial" w:cs="Arial"/>
                <w:b/>
                <w:bCs/>
                <w:color w:val="000000" w:themeColor="text1"/>
                <w:spacing w:val="-4"/>
                <w:sz w:val="18"/>
                <w:szCs w:val="18"/>
                <w:lang w:val="en-GB"/>
              </w:rPr>
              <w:t>Se</w:t>
            </w:r>
            <w:r w:rsidR="00677EFA" w:rsidRPr="00FD0F20">
              <w:rPr>
                <w:rFonts w:ascii="Arial" w:hAnsi="Arial" w:cs="Arial"/>
                <w:b/>
                <w:bCs/>
                <w:color w:val="000000" w:themeColor="text1"/>
                <w:spacing w:val="-4"/>
                <w:sz w:val="18"/>
                <w:szCs w:val="18"/>
                <w:lang w:val="en-GB"/>
              </w:rPr>
              <w:t>parate</w:t>
            </w:r>
            <w:r w:rsidRPr="00FD0F20">
              <w:rPr>
                <w:rFonts w:ascii="Arial" w:hAnsi="Arial" w:cs="Arial"/>
                <w:b/>
                <w:bCs/>
                <w:color w:val="000000" w:themeColor="text1"/>
                <w:spacing w:val="-4"/>
                <w:sz w:val="18"/>
                <w:szCs w:val="18"/>
                <w:lang w:val="en-GB"/>
              </w:rPr>
              <w:t xml:space="preserve"> </w:t>
            </w:r>
            <w:r w:rsidR="00677EFA" w:rsidRPr="00FD0F20">
              <w:rPr>
                <w:rFonts w:ascii="Arial" w:hAnsi="Arial" w:cs="Arial"/>
                <w:b/>
                <w:bCs/>
                <w:color w:val="000000" w:themeColor="text1"/>
                <w:spacing w:val="-4"/>
                <w:sz w:val="18"/>
                <w:szCs w:val="18"/>
                <w:lang w:val="en-GB"/>
              </w:rPr>
              <w:t>financial information</w:t>
            </w:r>
          </w:p>
        </w:tc>
      </w:tr>
      <w:tr w:rsidR="00677EFA" w:rsidRPr="00FD0F20" w14:paraId="2C3F2A39" w14:textId="77777777" w:rsidTr="0074302C">
        <w:tc>
          <w:tcPr>
            <w:tcW w:w="2350" w:type="pct"/>
            <w:vAlign w:val="bottom"/>
          </w:tcPr>
          <w:p w14:paraId="18A7471C" w14:textId="77777777" w:rsidR="00677EFA" w:rsidRPr="00FD0F20" w:rsidRDefault="00677EF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val="en-GB" w:eastAsia="th-TH"/>
              </w:rPr>
            </w:pPr>
          </w:p>
        </w:tc>
        <w:tc>
          <w:tcPr>
            <w:tcW w:w="2650" w:type="pct"/>
            <w:gridSpan w:val="3"/>
            <w:tcBorders>
              <w:top w:val="single" w:sz="4" w:space="0" w:color="auto"/>
              <w:bottom w:val="single" w:sz="4" w:space="0" w:color="auto"/>
            </w:tcBorders>
          </w:tcPr>
          <w:p w14:paraId="645FC89F" w14:textId="77777777" w:rsidR="00677EFA" w:rsidRPr="00FD0F20" w:rsidRDefault="00677EFA" w:rsidP="00FF1E0D">
            <w:pPr>
              <w:ind w:right="-72"/>
              <w:jc w:val="center"/>
              <w:rPr>
                <w:rFonts w:ascii="Arial" w:hAnsi="Arial" w:cs="Arial"/>
                <w:b/>
                <w:bCs/>
                <w:color w:val="000000" w:themeColor="text1"/>
                <w:spacing w:val="-4"/>
                <w:sz w:val="18"/>
                <w:szCs w:val="18"/>
                <w:cs/>
                <w:lang w:val="en-GB"/>
              </w:rPr>
            </w:pPr>
            <w:r w:rsidRPr="00FD0F20">
              <w:rPr>
                <w:rFonts w:ascii="Arial" w:hAnsi="Arial" w:cs="Arial"/>
                <w:b/>
                <w:bCs/>
                <w:color w:val="000000" w:themeColor="text1"/>
                <w:spacing w:val="-4"/>
                <w:sz w:val="18"/>
                <w:szCs w:val="18"/>
                <w:lang w:val="en-GB"/>
              </w:rPr>
              <w:t>(Unaudited)</w:t>
            </w:r>
          </w:p>
          <w:p w14:paraId="49A07898" w14:textId="7F8B69EB" w:rsidR="00677EFA" w:rsidRPr="00FD0F20" w:rsidRDefault="00677EFA" w:rsidP="00FF1E0D">
            <w:pPr>
              <w:ind w:right="-72"/>
              <w:jc w:val="center"/>
              <w:rPr>
                <w:rFonts w:ascii="Arial" w:hAnsi="Arial" w:cstheme="minorBidi"/>
                <w:b/>
                <w:bCs/>
                <w:color w:val="000000" w:themeColor="text1"/>
                <w:spacing w:val="-4"/>
                <w:sz w:val="18"/>
                <w:szCs w:val="22"/>
                <w:lang w:val="en-GB" w:bidi="th-TH"/>
              </w:rPr>
            </w:pPr>
            <w:r w:rsidRPr="00FD0F20">
              <w:rPr>
                <w:rFonts w:ascii="Arial" w:hAnsi="Arial" w:cs="Arial"/>
                <w:b/>
                <w:bCs/>
                <w:color w:val="000000" w:themeColor="text1"/>
                <w:spacing w:val="-4"/>
                <w:sz w:val="18"/>
                <w:szCs w:val="18"/>
              </w:rPr>
              <w:t xml:space="preserve">For </w:t>
            </w:r>
            <w:r w:rsidRPr="00FD0F20">
              <w:rPr>
                <w:rFonts w:ascii="Arial" w:hAnsi="Arial" w:cs="Arial"/>
                <w:b/>
                <w:bCs/>
                <w:color w:val="000000" w:themeColor="text1"/>
                <w:spacing w:val="-4"/>
                <w:sz w:val="18"/>
                <w:szCs w:val="18"/>
                <w:lang w:val="en-GB"/>
              </w:rPr>
              <w:t>three-month</w:t>
            </w:r>
            <w:r w:rsidRPr="00FD0F20">
              <w:rPr>
                <w:rFonts w:ascii="Arial" w:hAnsi="Arial" w:cs="Arial"/>
                <w:b/>
                <w:bCs/>
                <w:color w:val="000000" w:themeColor="text1"/>
                <w:spacing w:val="-4"/>
                <w:sz w:val="18"/>
                <w:szCs w:val="18"/>
              </w:rPr>
              <w:t xml:space="preserve"> period ended </w:t>
            </w:r>
            <w:r w:rsidRPr="00FD0F20">
              <w:rPr>
                <w:rFonts w:ascii="Arial" w:hAnsi="Arial" w:cs="Arial"/>
                <w:b/>
                <w:bCs/>
                <w:color w:val="000000" w:themeColor="text1"/>
                <w:spacing w:val="-4"/>
                <w:sz w:val="18"/>
                <w:szCs w:val="18"/>
                <w:lang w:val="en-GB"/>
              </w:rPr>
              <w:t>31 March</w:t>
            </w:r>
            <w:r w:rsidRPr="00FD0F20">
              <w:rPr>
                <w:rFonts w:ascii="Arial" w:hAnsi="Arial" w:cs="Arial"/>
                <w:b/>
                <w:bCs/>
                <w:color w:val="000000" w:themeColor="text1"/>
                <w:spacing w:val="-4"/>
                <w:sz w:val="18"/>
                <w:szCs w:val="18"/>
              </w:rPr>
              <w:t xml:space="preserve"> 202</w:t>
            </w:r>
            <w:r w:rsidRPr="00FD0F20">
              <w:rPr>
                <w:rFonts w:ascii="Arial" w:hAnsi="Arial" w:cs="Arial"/>
                <w:b/>
                <w:bCs/>
                <w:color w:val="000000" w:themeColor="text1"/>
                <w:spacing w:val="-4"/>
                <w:sz w:val="18"/>
                <w:szCs w:val="18"/>
                <w:lang w:val="en-GB"/>
              </w:rPr>
              <w:t>5</w:t>
            </w:r>
          </w:p>
        </w:tc>
      </w:tr>
      <w:tr w:rsidR="00677EFA" w:rsidRPr="00FD0F20" w14:paraId="694F92E3" w14:textId="77777777" w:rsidTr="006C796A">
        <w:tc>
          <w:tcPr>
            <w:tcW w:w="2350" w:type="pct"/>
            <w:vAlign w:val="bottom"/>
          </w:tcPr>
          <w:p w14:paraId="0E439FBB" w14:textId="77777777" w:rsidR="00677EFA" w:rsidRPr="00FD0F20" w:rsidRDefault="00677EF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val="en-GB" w:eastAsia="th-TH"/>
              </w:rPr>
            </w:pPr>
          </w:p>
        </w:tc>
        <w:tc>
          <w:tcPr>
            <w:tcW w:w="792" w:type="pct"/>
            <w:tcBorders>
              <w:top w:val="single" w:sz="4" w:space="0" w:color="auto"/>
              <w:bottom w:val="single" w:sz="4" w:space="0" w:color="auto"/>
            </w:tcBorders>
            <w:vAlign w:val="bottom"/>
          </w:tcPr>
          <w:p w14:paraId="5353864D" w14:textId="77777777" w:rsidR="00677EFA" w:rsidRPr="00FD0F20" w:rsidRDefault="00677EFA" w:rsidP="00FF1E0D">
            <w:pPr>
              <w:ind w:right="-72"/>
              <w:jc w:val="right"/>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Motor insurance</w:t>
            </w:r>
          </w:p>
          <w:p w14:paraId="465408BF" w14:textId="77777777" w:rsidR="00677EFA" w:rsidRPr="00FD0F20" w:rsidRDefault="00677EFA" w:rsidP="00FF1E0D">
            <w:pPr>
              <w:ind w:right="-72"/>
              <w:jc w:val="right"/>
              <w:rPr>
                <w:rFonts w:ascii="Arial" w:hAnsi="Arial" w:cs="Arial"/>
                <w:color w:val="000000" w:themeColor="text1"/>
                <w:spacing w:val="-4"/>
                <w:sz w:val="18"/>
                <w:szCs w:val="18"/>
                <w:lang w:val="en-GB" w:bidi="th-TH"/>
              </w:rPr>
            </w:pPr>
            <w:r w:rsidRPr="00FD0F20">
              <w:rPr>
                <w:rFonts w:ascii="Arial" w:hAnsi="Arial" w:cs="Arial"/>
                <w:b/>
                <w:bCs/>
                <w:color w:val="000000" w:themeColor="text1"/>
                <w:spacing w:val="-4"/>
                <w:sz w:val="18"/>
                <w:szCs w:val="18"/>
                <w:lang w:val="en-GB" w:eastAsia="en-GB"/>
              </w:rPr>
              <w:t>Thousand Baht</w:t>
            </w:r>
          </w:p>
        </w:tc>
        <w:tc>
          <w:tcPr>
            <w:tcW w:w="927" w:type="pct"/>
            <w:tcBorders>
              <w:top w:val="single" w:sz="4" w:space="0" w:color="auto"/>
              <w:bottom w:val="single" w:sz="4" w:space="0" w:color="auto"/>
            </w:tcBorders>
            <w:vAlign w:val="bottom"/>
          </w:tcPr>
          <w:p w14:paraId="20E059E3" w14:textId="77777777" w:rsidR="00677EFA" w:rsidRPr="00FD0F20" w:rsidRDefault="00677EFA" w:rsidP="00FF1E0D">
            <w:pPr>
              <w:ind w:right="-72"/>
              <w:jc w:val="right"/>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Non-motor insurance</w:t>
            </w:r>
          </w:p>
          <w:p w14:paraId="59E50C6A" w14:textId="77777777" w:rsidR="00677EFA" w:rsidRPr="00FD0F20" w:rsidRDefault="00677EFA" w:rsidP="00FF1E0D">
            <w:pPr>
              <w:ind w:right="-72"/>
              <w:jc w:val="right"/>
              <w:rPr>
                <w:rFonts w:ascii="Arial" w:hAnsi="Arial" w:cs="Arial"/>
                <w:b/>
                <w:bCs/>
                <w:color w:val="000000" w:themeColor="text1"/>
                <w:spacing w:val="-4"/>
                <w:sz w:val="18"/>
                <w:szCs w:val="18"/>
                <w:lang w:val="en-GB" w:bidi="th-TH"/>
              </w:rPr>
            </w:pPr>
            <w:r w:rsidRPr="00FD0F20">
              <w:rPr>
                <w:rFonts w:ascii="Arial" w:hAnsi="Arial" w:cs="Arial"/>
                <w:b/>
                <w:bCs/>
                <w:color w:val="000000" w:themeColor="text1"/>
                <w:spacing w:val="-4"/>
                <w:sz w:val="18"/>
                <w:szCs w:val="18"/>
                <w:lang w:val="en-GB" w:eastAsia="en-GB"/>
              </w:rPr>
              <w:t>Thousand Baht</w:t>
            </w:r>
          </w:p>
        </w:tc>
        <w:tc>
          <w:tcPr>
            <w:tcW w:w="931" w:type="pct"/>
            <w:tcBorders>
              <w:top w:val="single" w:sz="4" w:space="0" w:color="auto"/>
              <w:bottom w:val="single" w:sz="4" w:space="0" w:color="auto"/>
            </w:tcBorders>
            <w:vAlign w:val="bottom"/>
          </w:tcPr>
          <w:p w14:paraId="431A2C21" w14:textId="77777777" w:rsidR="00677EFA" w:rsidRPr="00FD0F20" w:rsidRDefault="00677EFA" w:rsidP="00FF1E0D">
            <w:pPr>
              <w:ind w:right="-72"/>
              <w:jc w:val="right"/>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Total</w:t>
            </w:r>
          </w:p>
          <w:p w14:paraId="5E1BBDDC" w14:textId="77777777" w:rsidR="00677EFA" w:rsidRPr="00FD0F20" w:rsidRDefault="00677EFA" w:rsidP="00FF1E0D">
            <w:pPr>
              <w:ind w:right="-72"/>
              <w:jc w:val="right"/>
              <w:rPr>
                <w:rFonts w:ascii="Arial" w:hAnsi="Arial" w:cs="Arial"/>
                <w:color w:val="000000" w:themeColor="text1"/>
                <w:spacing w:val="-4"/>
                <w:sz w:val="18"/>
                <w:szCs w:val="18"/>
              </w:rPr>
            </w:pPr>
            <w:r w:rsidRPr="00FD0F20">
              <w:rPr>
                <w:rFonts w:ascii="Arial" w:hAnsi="Arial" w:cs="Arial"/>
                <w:b/>
                <w:bCs/>
                <w:color w:val="000000" w:themeColor="text1"/>
                <w:spacing w:val="-4"/>
                <w:sz w:val="18"/>
                <w:szCs w:val="18"/>
                <w:lang w:val="en-GB" w:eastAsia="en-GB"/>
              </w:rPr>
              <w:t>Thousand Baht</w:t>
            </w:r>
          </w:p>
        </w:tc>
      </w:tr>
      <w:tr w:rsidR="00677EFA" w:rsidRPr="00FD0F20" w14:paraId="3E41F77B" w14:textId="77777777" w:rsidTr="006C796A">
        <w:tc>
          <w:tcPr>
            <w:tcW w:w="2350" w:type="pct"/>
            <w:vAlign w:val="bottom"/>
            <w:hideMark/>
          </w:tcPr>
          <w:p w14:paraId="2CC2F2DF" w14:textId="77777777" w:rsidR="00677EFA" w:rsidRPr="00FD0F20" w:rsidRDefault="00677EFA" w:rsidP="00FF1E0D">
            <w:pPr>
              <w:tabs>
                <w:tab w:val="left" w:pos="900"/>
                <w:tab w:val="left" w:pos="2160"/>
                <w:tab w:val="decimal" w:pos="5580"/>
                <w:tab w:val="decimal" w:pos="6750"/>
                <w:tab w:val="decimal" w:pos="7920"/>
                <w:tab w:val="decimal" w:pos="9090"/>
              </w:tabs>
              <w:ind w:left="540"/>
              <w:rPr>
                <w:rFonts w:ascii="Arial Bold" w:hAnsi="Arial Bold" w:cs="Arial"/>
                <w:b/>
                <w:bCs/>
                <w:color w:val="000000" w:themeColor="text1"/>
                <w:spacing w:val="-4"/>
                <w:sz w:val="18"/>
                <w:szCs w:val="18"/>
                <w:lang w:bidi="th-TH"/>
              </w:rPr>
            </w:pPr>
            <w:r w:rsidRPr="00FD0F20">
              <w:rPr>
                <w:rFonts w:ascii="Arial Bold" w:hAnsi="Arial Bold" w:cs="Arial"/>
                <w:b/>
                <w:bCs/>
                <w:color w:val="000000" w:themeColor="text1"/>
                <w:spacing w:val="-4"/>
                <w:sz w:val="18"/>
                <w:szCs w:val="18"/>
                <w:lang w:bidi="th-TH"/>
              </w:rPr>
              <w:t xml:space="preserve">Insurance revenue </w:t>
            </w:r>
          </w:p>
        </w:tc>
        <w:tc>
          <w:tcPr>
            <w:tcW w:w="792" w:type="pct"/>
            <w:tcBorders>
              <w:top w:val="single" w:sz="4" w:space="0" w:color="auto"/>
            </w:tcBorders>
            <w:vAlign w:val="bottom"/>
          </w:tcPr>
          <w:p w14:paraId="4DEC17C6" w14:textId="77777777" w:rsidR="00677EFA" w:rsidRPr="00FD0F20" w:rsidRDefault="00677EFA" w:rsidP="00FF1E0D">
            <w:pPr>
              <w:ind w:right="-72"/>
              <w:jc w:val="right"/>
              <w:rPr>
                <w:rFonts w:ascii="Arial" w:hAnsi="Arial" w:cs="Arial"/>
                <w:color w:val="000000" w:themeColor="text1"/>
                <w:spacing w:val="-4"/>
                <w:sz w:val="18"/>
                <w:szCs w:val="18"/>
                <w:cs/>
                <w:lang w:val="en-GB"/>
              </w:rPr>
            </w:pPr>
          </w:p>
        </w:tc>
        <w:tc>
          <w:tcPr>
            <w:tcW w:w="927" w:type="pct"/>
            <w:tcBorders>
              <w:top w:val="single" w:sz="4" w:space="0" w:color="auto"/>
            </w:tcBorders>
            <w:vAlign w:val="bottom"/>
          </w:tcPr>
          <w:p w14:paraId="7558DAB2" w14:textId="77777777" w:rsidR="00677EFA" w:rsidRPr="00FD0F20" w:rsidRDefault="00677EFA" w:rsidP="00FF1E0D">
            <w:pPr>
              <w:ind w:right="-72"/>
              <w:jc w:val="right"/>
              <w:rPr>
                <w:rFonts w:ascii="Arial" w:hAnsi="Arial" w:cs="Arial"/>
                <w:color w:val="000000" w:themeColor="text1"/>
                <w:spacing w:val="-4"/>
                <w:sz w:val="18"/>
                <w:szCs w:val="18"/>
                <w:cs/>
                <w:lang w:val="en-GB"/>
              </w:rPr>
            </w:pPr>
          </w:p>
        </w:tc>
        <w:tc>
          <w:tcPr>
            <w:tcW w:w="931" w:type="pct"/>
            <w:tcBorders>
              <w:top w:val="single" w:sz="4" w:space="0" w:color="auto"/>
            </w:tcBorders>
            <w:vAlign w:val="bottom"/>
          </w:tcPr>
          <w:p w14:paraId="6CCAE1B6" w14:textId="77777777" w:rsidR="00677EFA" w:rsidRPr="00FD0F20" w:rsidRDefault="00677EFA" w:rsidP="00FF1E0D">
            <w:pPr>
              <w:ind w:right="-72"/>
              <w:jc w:val="right"/>
              <w:rPr>
                <w:rFonts w:ascii="Arial" w:hAnsi="Arial" w:cs="Arial"/>
                <w:color w:val="000000" w:themeColor="text1"/>
                <w:spacing w:val="-4"/>
                <w:sz w:val="18"/>
                <w:szCs w:val="18"/>
                <w:cs/>
                <w:lang w:val="en-GB"/>
              </w:rPr>
            </w:pPr>
          </w:p>
        </w:tc>
      </w:tr>
      <w:tr w:rsidR="006C796A" w:rsidRPr="00FD0F20" w14:paraId="4A1517A4" w14:textId="77777777" w:rsidTr="006C796A">
        <w:tc>
          <w:tcPr>
            <w:tcW w:w="2350" w:type="pct"/>
            <w:vAlign w:val="bottom"/>
            <w:hideMark/>
          </w:tcPr>
          <w:p w14:paraId="03C006F9" w14:textId="77777777" w:rsidR="006C796A" w:rsidRPr="00FD0F20" w:rsidRDefault="006C796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rPr>
              <w:t xml:space="preserve">Insurance revenue from contracts </w:t>
            </w:r>
          </w:p>
          <w:p w14:paraId="78D83766" w14:textId="77777777" w:rsidR="006C796A" w:rsidRPr="00FD0F20" w:rsidRDefault="006C796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rPr>
              <w:t xml:space="preserve">   measured under the premium </w:t>
            </w:r>
          </w:p>
          <w:p w14:paraId="19D2460F" w14:textId="77777777" w:rsidR="006C796A" w:rsidRPr="00FD0F20" w:rsidRDefault="006C796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rPr>
              <w:t xml:space="preserve">   allocation approach</w:t>
            </w:r>
          </w:p>
        </w:tc>
        <w:tc>
          <w:tcPr>
            <w:tcW w:w="792" w:type="pct"/>
            <w:tcBorders>
              <w:bottom w:val="single" w:sz="4" w:space="0" w:color="000000" w:themeColor="text1"/>
            </w:tcBorders>
            <w:vAlign w:val="bottom"/>
          </w:tcPr>
          <w:p w14:paraId="32D6669F" w14:textId="7EA7AF82"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136,537</w:t>
            </w:r>
          </w:p>
        </w:tc>
        <w:tc>
          <w:tcPr>
            <w:tcW w:w="927" w:type="pct"/>
            <w:tcBorders>
              <w:bottom w:val="single" w:sz="4" w:space="0" w:color="000000" w:themeColor="text1"/>
            </w:tcBorders>
            <w:vAlign w:val="bottom"/>
          </w:tcPr>
          <w:p w14:paraId="662BABF0" w14:textId="02050B83"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438,265</w:t>
            </w:r>
          </w:p>
        </w:tc>
        <w:tc>
          <w:tcPr>
            <w:tcW w:w="931" w:type="pct"/>
            <w:tcBorders>
              <w:bottom w:val="single" w:sz="4" w:space="0" w:color="000000" w:themeColor="text1"/>
            </w:tcBorders>
            <w:vAlign w:val="bottom"/>
          </w:tcPr>
          <w:p w14:paraId="34700FA6" w14:textId="169748AE"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574,802</w:t>
            </w:r>
          </w:p>
        </w:tc>
      </w:tr>
      <w:tr w:rsidR="006C796A" w:rsidRPr="00FD0F20" w14:paraId="699EEA1C" w14:textId="77777777" w:rsidTr="006C796A">
        <w:tc>
          <w:tcPr>
            <w:tcW w:w="2350" w:type="pct"/>
            <w:vAlign w:val="bottom"/>
          </w:tcPr>
          <w:p w14:paraId="2638BB3B" w14:textId="77777777" w:rsidR="006C796A" w:rsidRPr="00FD0F20" w:rsidRDefault="006C796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p>
        </w:tc>
        <w:tc>
          <w:tcPr>
            <w:tcW w:w="792" w:type="pct"/>
            <w:tcBorders>
              <w:top w:val="single" w:sz="4" w:space="0" w:color="000000" w:themeColor="text1"/>
            </w:tcBorders>
            <w:vAlign w:val="bottom"/>
          </w:tcPr>
          <w:p w14:paraId="6973994D" w14:textId="77777777"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tcBorders>
              <w:top w:val="single" w:sz="4" w:space="0" w:color="000000" w:themeColor="text1"/>
            </w:tcBorders>
            <w:vAlign w:val="bottom"/>
          </w:tcPr>
          <w:p w14:paraId="12CD1B22" w14:textId="77777777"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tcBorders>
              <w:top w:val="single" w:sz="4" w:space="0" w:color="000000" w:themeColor="text1"/>
            </w:tcBorders>
            <w:vAlign w:val="bottom"/>
          </w:tcPr>
          <w:p w14:paraId="61969A00" w14:textId="77777777"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6C796A" w:rsidRPr="00FD0F20" w14:paraId="27942540" w14:textId="77777777" w:rsidTr="006C796A">
        <w:tc>
          <w:tcPr>
            <w:tcW w:w="2350" w:type="pct"/>
            <w:vAlign w:val="bottom"/>
            <w:hideMark/>
          </w:tcPr>
          <w:p w14:paraId="10881488" w14:textId="77777777" w:rsidR="006C796A" w:rsidRPr="00FD0F20" w:rsidRDefault="006C796A"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rPr>
            </w:pPr>
            <w:r w:rsidRPr="00FD0F20">
              <w:rPr>
                <w:rFonts w:ascii="Arial" w:hAnsi="Arial" w:cs="Arial"/>
                <w:b/>
                <w:bCs/>
                <w:color w:val="000000" w:themeColor="text1"/>
                <w:spacing w:val="-4"/>
                <w:sz w:val="18"/>
                <w:szCs w:val="18"/>
                <w:lang w:val="en-GB"/>
              </w:rPr>
              <w:t>Total insurance revenue</w:t>
            </w:r>
          </w:p>
        </w:tc>
        <w:tc>
          <w:tcPr>
            <w:tcW w:w="792" w:type="pct"/>
            <w:tcBorders>
              <w:bottom w:val="single" w:sz="4" w:space="0" w:color="auto"/>
            </w:tcBorders>
            <w:vAlign w:val="bottom"/>
          </w:tcPr>
          <w:p w14:paraId="4F886F82" w14:textId="17C51EB0"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136,537</w:t>
            </w:r>
          </w:p>
        </w:tc>
        <w:tc>
          <w:tcPr>
            <w:tcW w:w="927" w:type="pct"/>
            <w:tcBorders>
              <w:bottom w:val="single" w:sz="4" w:space="0" w:color="auto"/>
            </w:tcBorders>
            <w:vAlign w:val="bottom"/>
          </w:tcPr>
          <w:p w14:paraId="402AC0B8" w14:textId="0036F153"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438,265</w:t>
            </w:r>
          </w:p>
        </w:tc>
        <w:tc>
          <w:tcPr>
            <w:tcW w:w="931" w:type="pct"/>
            <w:tcBorders>
              <w:bottom w:val="single" w:sz="4" w:space="0" w:color="auto"/>
            </w:tcBorders>
            <w:vAlign w:val="bottom"/>
          </w:tcPr>
          <w:p w14:paraId="43301B4D" w14:textId="56D4B725"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574,802</w:t>
            </w:r>
          </w:p>
        </w:tc>
      </w:tr>
      <w:tr w:rsidR="006C796A" w:rsidRPr="00FD0F20" w14:paraId="7FF2717F" w14:textId="77777777" w:rsidTr="006C796A">
        <w:tc>
          <w:tcPr>
            <w:tcW w:w="2350" w:type="pct"/>
            <w:vAlign w:val="bottom"/>
          </w:tcPr>
          <w:p w14:paraId="7965DEA4" w14:textId="77777777" w:rsidR="006C796A" w:rsidRPr="00FD0F20" w:rsidRDefault="006C796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p>
        </w:tc>
        <w:tc>
          <w:tcPr>
            <w:tcW w:w="792" w:type="pct"/>
            <w:tcBorders>
              <w:top w:val="single" w:sz="4" w:space="0" w:color="auto"/>
            </w:tcBorders>
            <w:vAlign w:val="bottom"/>
          </w:tcPr>
          <w:p w14:paraId="541B23FA" w14:textId="77777777"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tcBorders>
              <w:top w:val="single" w:sz="4" w:space="0" w:color="auto"/>
            </w:tcBorders>
            <w:vAlign w:val="bottom"/>
          </w:tcPr>
          <w:p w14:paraId="304004F7" w14:textId="77777777"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tcBorders>
              <w:top w:val="single" w:sz="4" w:space="0" w:color="auto"/>
            </w:tcBorders>
            <w:vAlign w:val="bottom"/>
          </w:tcPr>
          <w:p w14:paraId="230B34B9" w14:textId="77777777"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6C796A" w:rsidRPr="00FD0F20" w14:paraId="68DF63DA" w14:textId="77777777" w:rsidTr="006C796A">
        <w:tc>
          <w:tcPr>
            <w:tcW w:w="2350" w:type="pct"/>
            <w:vAlign w:val="bottom"/>
            <w:hideMark/>
          </w:tcPr>
          <w:p w14:paraId="12F9229B" w14:textId="77777777" w:rsidR="006C796A" w:rsidRPr="00FD0F20" w:rsidRDefault="006C796A"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cs/>
                <w:lang w:val="en-GB" w:eastAsia="th-TH" w:bidi="th-TH"/>
              </w:rPr>
            </w:pPr>
            <w:r w:rsidRPr="00FD0F20">
              <w:rPr>
                <w:rFonts w:ascii="Arial" w:hAnsi="Arial" w:cs="Arial"/>
                <w:b/>
                <w:bCs/>
                <w:color w:val="000000" w:themeColor="text1"/>
                <w:spacing w:val="-4"/>
                <w:sz w:val="18"/>
                <w:szCs w:val="18"/>
                <w:lang w:val="en-GB" w:eastAsia="th-TH" w:bidi="th-TH"/>
              </w:rPr>
              <w:t>Insurance service expenses</w:t>
            </w:r>
          </w:p>
        </w:tc>
        <w:tc>
          <w:tcPr>
            <w:tcW w:w="792" w:type="pct"/>
            <w:vAlign w:val="bottom"/>
          </w:tcPr>
          <w:p w14:paraId="7AB14562" w14:textId="77777777"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vAlign w:val="bottom"/>
          </w:tcPr>
          <w:p w14:paraId="7DBFBFD4" w14:textId="77777777"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vAlign w:val="bottom"/>
          </w:tcPr>
          <w:p w14:paraId="402F1257" w14:textId="77777777" w:rsidR="006C796A" w:rsidRPr="00FD0F20" w:rsidRDefault="006C796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32650B" w:rsidRPr="00FD0F20" w14:paraId="1C6B449C" w14:textId="77777777" w:rsidTr="006C796A">
        <w:tc>
          <w:tcPr>
            <w:tcW w:w="2350" w:type="pct"/>
            <w:vAlign w:val="bottom"/>
            <w:hideMark/>
          </w:tcPr>
          <w:p w14:paraId="5D0690A3" w14:textId="77777777" w:rsidR="0032650B" w:rsidRPr="00FD0F20" w:rsidRDefault="0032650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Incurred claims and directly </w:t>
            </w:r>
          </w:p>
          <w:p w14:paraId="5FE7B360" w14:textId="77777777" w:rsidR="0032650B" w:rsidRPr="00FD0F20" w:rsidRDefault="0032650B"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cs/>
                <w:lang w:eastAsia="th-TH" w:bidi="th-TH"/>
              </w:rPr>
            </w:pPr>
            <w:r w:rsidRPr="00FD0F20">
              <w:rPr>
                <w:rFonts w:ascii="Arial" w:hAnsi="Arial" w:cs="Arial"/>
                <w:color w:val="000000" w:themeColor="text1"/>
                <w:spacing w:val="-4"/>
                <w:sz w:val="18"/>
                <w:szCs w:val="18"/>
                <w:lang w:val="en-GB" w:eastAsia="th-TH" w:bidi="th-TH"/>
              </w:rPr>
              <w:t xml:space="preserve">   attributable expenses</w:t>
            </w:r>
          </w:p>
        </w:tc>
        <w:tc>
          <w:tcPr>
            <w:tcW w:w="792" w:type="pct"/>
            <w:vAlign w:val="bottom"/>
          </w:tcPr>
          <w:p w14:paraId="56D954DF" w14:textId="74CDC1BD"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(179,166)</w:t>
            </w:r>
          </w:p>
        </w:tc>
        <w:tc>
          <w:tcPr>
            <w:tcW w:w="927" w:type="pct"/>
            <w:vAlign w:val="bottom"/>
          </w:tcPr>
          <w:p w14:paraId="6A99D789" w14:textId="148E6B38"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(103,544)</w:t>
            </w:r>
          </w:p>
        </w:tc>
        <w:tc>
          <w:tcPr>
            <w:tcW w:w="931" w:type="pct"/>
            <w:vAlign w:val="bottom"/>
          </w:tcPr>
          <w:p w14:paraId="2AEE8B85" w14:textId="36B40B0D"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282</w:t>
            </w:r>
            <w:r w:rsidRPr="00FD0F20">
              <w:rPr>
                <w:rFonts w:ascii="Arial" w:hAnsi="Arial" w:cs="Arial"/>
                <w:color w:val="000000"/>
                <w:sz w:val="18"/>
                <w:szCs w:val="18"/>
              </w:rPr>
              <w:t>,</w:t>
            </w:r>
            <w:r w:rsidRPr="00FD0F20">
              <w:rPr>
                <w:rFonts w:ascii="Arial" w:hAnsi="Arial" w:cs="Arial"/>
                <w:color w:val="000000"/>
                <w:sz w:val="18"/>
                <w:szCs w:val="18"/>
                <w:lang w:val="en-GB"/>
              </w:rPr>
              <w:t>710</w:t>
            </w:r>
            <w:r w:rsidRPr="00FD0F20">
              <w:rPr>
                <w:rFonts w:ascii="Arial" w:hAnsi="Arial" w:cs="Arial"/>
                <w:color w:val="000000"/>
                <w:sz w:val="18"/>
                <w:szCs w:val="18"/>
              </w:rPr>
              <w:t>)</w:t>
            </w:r>
          </w:p>
        </w:tc>
      </w:tr>
      <w:tr w:rsidR="0032650B" w:rsidRPr="00FD0F20" w14:paraId="1B23F5E7" w14:textId="77777777" w:rsidTr="006C796A">
        <w:tc>
          <w:tcPr>
            <w:tcW w:w="2350" w:type="pct"/>
            <w:vAlign w:val="bottom"/>
            <w:hideMark/>
          </w:tcPr>
          <w:p w14:paraId="5A33DF99" w14:textId="77777777" w:rsidR="0032650B" w:rsidRPr="00FD0F20" w:rsidRDefault="0032650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Losses on onerous contracts and </w:t>
            </w:r>
          </w:p>
          <w:p w14:paraId="1315E300" w14:textId="77777777" w:rsidR="0032650B" w:rsidRPr="00FD0F20" w:rsidRDefault="0032650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eastAsia="th-TH"/>
              </w:rPr>
            </w:pPr>
            <w:r w:rsidRPr="00FD0F20">
              <w:rPr>
                <w:rFonts w:ascii="Arial" w:hAnsi="Arial" w:cs="Arial"/>
                <w:color w:val="000000" w:themeColor="text1"/>
                <w:spacing w:val="-4"/>
                <w:sz w:val="18"/>
                <w:szCs w:val="18"/>
                <w:lang w:val="en-GB" w:eastAsia="th-TH" w:bidi="th-TH"/>
              </w:rPr>
              <w:t xml:space="preserve">   reversals of losses</w:t>
            </w:r>
          </w:p>
        </w:tc>
        <w:tc>
          <w:tcPr>
            <w:tcW w:w="792" w:type="pct"/>
            <w:vAlign w:val="bottom"/>
          </w:tcPr>
          <w:p w14:paraId="49B2387D" w14:textId="3418C50B"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546</w:t>
            </w:r>
          </w:p>
        </w:tc>
        <w:tc>
          <w:tcPr>
            <w:tcW w:w="927" w:type="pct"/>
            <w:vAlign w:val="bottom"/>
          </w:tcPr>
          <w:p w14:paraId="552DE3CF" w14:textId="354C103D"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4,018</w:t>
            </w:r>
          </w:p>
        </w:tc>
        <w:tc>
          <w:tcPr>
            <w:tcW w:w="931" w:type="pct"/>
            <w:vAlign w:val="bottom"/>
          </w:tcPr>
          <w:p w14:paraId="5C895237" w14:textId="4217B473"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4,564</w:t>
            </w:r>
          </w:p>
        </w:tc>
      </w:tr>
      <w:tr w:rsidR="0032650B" w:rsidRPr="00FD0F20" w14:paraId="7DA1DF4B" w14:textId="77777777" w:rsidTr="006C796A">
        <w:tc>
          <w:tcPr>
            <w:tcW w:w="2350" w:type="pct"/>
            <w:vAlign w:val="bottom"/>
            <w:hideMark/>
          </w:tcPr>
          <w:p w14:paraId="4D9D644D" w14:textId="77777777" w:rsidR="0032650B" w:rsidRPr="00FD0F20" w:rsidRDefault="0032650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Amortisation of Insurance acquisition </w:t>
            </w:r>
          </w:p>
          <w:p w14:paraId="2A1DBF75" w14:textId="77777777" w:rsidR="0032650B" w:rsidRPr="00FD0F20" w:rsidRDefault="0032650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val="en-GB" w:eastAsia="th-TH" w:bidi="th-TH"/>
              </w:rPr>
              <w:t xml:space="preserve">   cash flows or recognition when incurred</w:t>
            </w:r>
          </w:p>
        </w:tc>
        <w:tc>
          <w:tcPr>
            <w:tcW w:w="792" w:type="pct"/>
            <w:tcBorders>
              <w:bottom w:val="single" w:sz="4" w:space="0" w:color="auto"/>
            </w:tcBorders>
            <w:vAlign w:val="bottom"/>
          </w:tcPr>
          <w:p w14:paraId="5246AB0B" w14:textId="227273C6"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6</w:t>
            </w:r>
            <w:r w:rsidRPr="00FD0F20">
              <w:rPr>
                <w:rFonts w:ascii="Arial" w:hAnsi="Arial" w:cs="Arial"/>
                <w:color w:val="000000"/>
                <w:sz w:val="18"/>
                <w:szCs w:val="18"/>
              </w:rPr>
              <w:t>,</w:t>
            </w:r>
            <w:r w:rsidRPr="00FD0F20">
              <w:rPr>
                <w:rFonts w:ascii="Arial" w:hAnsi="Arial" w:cs="Arial"/>
                <w:color w:val="000000"/>
                <w:sz w:val="18"/>
                <w:szCs w:val="18"/>
                <w:lang w:val="en-GB"/>
              </w:rPr>
              <w:t>422</w:t>
            </w:r>
            <w:r w:rsidRPr="00FD0F20">
              <w:rPr>
                <w:rFonts w:ascii="Arial" w:hAnsi="Arial" w:cs="Arial"/>
                <w:color w:val="000000"/>
                <w:sz w:val="18"/>
                <w:szCs w:val="18"/>
              </w:rPr>
              <w:t>)</w:t>
            </w:r>
          </w:p>
        </w:tc>
        <w:tc>
          <w:tcPr>
            <w:tcW w:w="927" w:type="pct"/>
            <w:tcBorders>
              <w:bottom w:val="single" w:sz="4" w:space="0" w:color="auto"/>
            </w:tcBorders>
            <w:vAlign w:val="bottom"/>
          </w:tcPr>
          <w:p w14:paraId="7C1CA008" w14:textId="1BD03E29"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46</w:t>
            </w:r>
            <w:r w:rsidRPr="00FD0F20">
              <w:rPr>
                <w:rFonts w:ascii="Arial" w:hAnsi="Arial" w:cs="Arial"/>
                <w:color w:val="000000"/>
                <w:sz w:val="18"/>
                <w:szCs w:val="18"/>
              </w:rPr>
              <w:t>,</w:t>
            </w:r>
            <w:r w:rsidRPr="00FD0F20">
              <w:rPr>
                <w:rFonts w:ascii="Arial" w:hAnsi="Arial" w:cs="Arial"/>
                <w:color w:val="000000"/>
                <w:sz w:val="18"/>
                <w:szCs w:val="18"/>
                <w:lang w:val="en-GB"/>
              </w:rPr>
              <w:t>260</w:t>
            </w:r>
            <w:r w:rsidRPr="00FD0F20">
              <w:rPr>
                <w:rFonts w:ascii="Arial" w:hAnsi="Arial" w:cs="Arial"/>
                <w:color w:val="000000"/>
                <w:sz w:val="18"/>
                <w:szCs w:val="18"/>
              </w:rPr>
              <w:t>)</w:t>
            </w:r>
          </w:p>
        </w:tc>
        <w:tc>
          <w:tcPr>
            <w:tcW w:w="931" w:type="pct"/>
            <w:tcBorders>
              <w:bottom w:val="single" w:sz="4" w:space="0" w:color="auto"/>
            </w:tcBorders>
            <w:vAlign w:val="bottom"/>
          </w:tcPr>
          <w:p w14:paraId="71344758" w14:textId="1EED6C76"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52</w:t>
            </w:r>
            <w:r w:rsidRPr="00FD0F20">
              <w:rPr>
                <w:rFonts w:ascii="Arial" w:hAnsi="Arial" w:cs="Arial"/>
                <w:color w:val="000000"/>
                <w:sz w:val="18"/>
                <w:szCs w:val="18"/>
              </w:rPr>
              <w:t>,</w:t>
            </w:r>
            <w:r w:rsidRPr="00FD0F20">
              <w:rPr>
                <w:rFonts w:ascii="Arial" w:hAnsi="Arial" w:cs="Arial"/>
                <w:color w:val="000000"/>
                <w:sz w:val="18"/>
                <w:szCs w:val="18"/>
                <w:lang w:val="en-GB"/>
              </w:rPr>
              <w:t>682</w:t>
            </w:r>
            <w:r w:rsidRPr="00FD0F20">
              <w:rPr>
                <w:rFonts w:ascii="Arial" w:hAnsi="Arial" w:cs="Arial"/>
                <w:color w:val="000000"/>
                <w:sz w:val="18"/>
                <w:szCs w:val="18"/>
              </w:rPr>
              <w:t>)</w:t>
            </w:r>
          </w:p>
        </w:tc>
      </w:tr>
      <w:tr w:rsidR="0032650B" w:rsidRPr="00FD0F20" w14:paraId="5A01BB1D" w14:textId="77777777" w:rsidTr="006C796A">
        <w:tc>
          <w:tcPr>
            <w:tcW w:w="2350" w:type="pct"/>
            <w:vAlign w:val="bottom"/>
          </w:tcPr>
          <w:p w14:paraId="460048D7" w14:textId="77777777" w:rsidR="0032650B" w:rsidRPr="00FD0F20" w:rsidRDefault="0032650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p>
        </w:tc>
        <w:tc>
          <w:tcPr>
            <w:tcW w:w="792" w:type="pct"/>
            <w:tcBorders>
              <w:top w:val="single" w:sz="4" w:space="0" w:color="auto"/>
            </w:tcBorders>
            <w:vAlign w:val="bottom"/>
          </w:tcPr>
          <w:p w14:paraId="13F73F0B" w14:textId="77777777"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tcBorders>
              <w:top w:val="single" w:sz="4" w:space="0" w:color="auto"/>
            </w:tcBorders>
            <w:vAlign w:val="bottom"/>
          </w:tcPr>
          <w:p w14:paraId="0F3A41CC" w14:textId="77777777"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tcBorders>
              <w:top w:val="single" w:sz="4" w:space="0" w:color="auto"/>
            </w:tcBorders>
            <w:vAlign w:val="bottom"/>
          </w:tcPr>
          <w:p w14:paraId="48FAD672" w14:textId="77777777" w:rsidR="0032650B" w:rsidRPr="00FD0F20" w:rsidRDefault="0032650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B23C7B" w:rsidRPr="00FD0F20" w14:paraId="013C4FBF" w14:textId="77777777" w:rsidTr="006C796A">
        <w:tc>
          <w:tcPr>
            <w:tcW w:w="2350" w:type="pct"/>
            <w:vAlign w:val="bottom"/>
            <w:hideMark/>
          </w:tcPr>
          <w:p w14:paraId="0F74305D"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lang w:val="en-GB" w:eastAsia="th-TH" w:bidi="th-TH"/>
              </w:rPr>
              <w:t>Total insurance service expenses</w:t>
            </w:r>
          </w:p>
        </w:tc>
        <w:tc>
          <w:tcPr>
            <w:tcW w:w="792" w:type="pct"/>
            <w:tcBorders>
              <w:bottom w:val="single" w:sz="4" w:space="0" w:color="auto"/>
            </w:tcBorders>
            <w:vAlign w:val="bottom"/>
          </w:tcPr>
          <w:p w14:paraId="777017AE" w14:textId="4858BA3C"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185</w:t>
            </w:r>
            <w:r w:rsidRPr="00FD0F20">
              <w:rPr>
                <w:rFonts w:ascii="Arial" w:hAnsi="Arial" w:cs="Arial"/>
                <w:color w:val="000000"/>
                <w:sz w:val="18"/>
                <w:szCs w:val="18"/>
              </w:rPr>
              <w:t>,</w:t>
            </w:r>
            <w:r w:rsidRPr="00FD0F20">
              <w:rPr>
                <w:rFonts w:ascii="Arial" w:hAnsi="Arial" w:cs="Arial"/>
                <w:color w:val="000000"/>
                <w:sz w:val="18"/>
                <w:szCs w:val="18"/>
                <w:lang w:val="en-GB"/>
              </w:rPr>
              <w:t>042</w:t>
            </w:r>
            <w:r w:rsidRPr="00FD0F20">
              <w:rPr>
                <w:rFonts w:ascii="Arial" w:hAnsi="Arial" w:cs="Arial"/>
                <w:color w:val="000000"/>
                <w:sz w:val="18"/>
                <w:szCs w:val="18"/>
              </w:rPr>
              <w:t>)</w:t>
            </w:r>
          </w:p>
        </w:tc>
        <w:tc>
          <w:tcPr>
            <w:tcW w:w="927" w:type="pct"/>
            <w:tcBorders>
              <w:bottom w:val="single" w:sz="4" w:space="0" w:color="auto"/>
            </w:tcBorders>
            <w:vAlign w:val="bottom"/>
          </w:tcPr>
          <w:p w14:paraId="22495B62" w14:textId="0EED781A"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145</w:t>
            </w:r>
            <w:r w:rsidRPr="00FD0F20">
              <w:rPr>
                <w:rFonts w:ascii="Arial" w:hAnsi="Arial" w:cs="Arial"/>
                <w:color w:val="000000"/>
                <w:sz w:val="18"/>
                <w:szCs w:val="18"/>
              </w:rPr>
              <w:t>,</w:t>
            </w:r>
            <w:r w:rsidRPr="00FD0F20">
              <w:rPr>
                <w:rFonts w:ascii="Arial" w:hAnsi="Arial" w:cs="Arial"/>
                <w:color w:val="000000"/>
                <w:sz w:val="18"/>
                <w:szCs w:val="18"/>
                <w:lang w:val="en-GB"/>
              </w:rPr>
              <w:t>786</w:t>
            </w:r>
            <w:r w:rsidRPr="00FD0F20">
              <w:rPr>
                <w:rFonts w:ascii="Arial" w:hAnsi="Arial" w:cs="Arial"/>
                <w:color w:val="000000"/>
                <w:sz w:val="18"/>
                <w:szCs w:val="18"/>
              </w:rPr>
              <w:t>)</w:t>
            </w:r>
          </w:p>
        </w:tc>
        <w:tc>
          <w:tcPr>
            <w:tcW w:w="931" w:type="pct"/>
            <w:tcBorders>
              <w:bottom w:val="single" w:sz="4" w:space="0" w:color="auto"/>
            </w:tcBorders>
            <w:vAlign w:val="bottom"/>
          </w:tcPr>
          <w:p w14:paraId="73438B1A" w14:textId="47252AED"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w:t>
            </w:r>
            <w:r w:rsidRPr="00FD0F20">
              <w:rPr>
                <w:rFonts w:ascii="Arial" w:hAnsi="Arial" w:cs="Arial"/>
                <w:color w:val="000000"/>
                <w:sz w:val="18"/>
                <w:szCs w:val="18"/>
                <w:lang w:val="en-GB"/>
              </w:rPr>
              <w:t>330</w:t>
            </w:r>
            <w:r w:rsidRPr="00FD0F20">
              <w:rPr>
                <w:rFonts w:ascii="Arial" w:hAnsi="Arial" w:cs="Arial"/>
                <w:color w:val="000000"/>
                <w:sz w:val="18"/>
                <w:szCs w:val="18"/>
              </w:rPr>
              <w:t>,</w:t>
            </w:r>
            <w:r w:rsidRPr="00FD0F20">
              <w:rPr>
                <w:rFonts w:ascii="Arial" w:hAnsi="Arial" w:cs="Arial"/>
                <w:color w:val="000000"/>
                <w:sz w:val="18"/>
                <w:szCs w:val="18"/>
                <w:lang w:val="en-GB"/>
              </w:rPr>
              <w:t>828</w:t>
            </w:r>
            <w:r w:rsidRPr="00FD0F20">
              <w:rPr>
                <w:rFonts w:ascii="Arial" w:hAnsi="Arial" w:cs="Arial"/>
                <w:color w:val="000000"/>
                <w:sz w:val="18"/>
                <w:szCs w:val="18"/>
              </w:rPr>
              <w:t>)</w:t>
            </w:r>
          </w:p>
        </w:tc>
      </w:tr>
      <w:tr w:rsidR="00B23C7B" w:rsidRPr="00FD0F20" w14:paraId="1F5681AF" w14:textId="77777777" w:rsidTr="006C796A">
        <w:tc>
          <w:tcPr>
            <w:tcW w:w="2350" w:type="pct"/>
            <w:vAlign w:val="bottom"/>
          </w:tcPr>
          <w:p w14:paraId="01CC0A10"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eastAsia="th-TH" w:bidi="th-TH"/>
              </w:rPr>
            </w:pPr>
          </w:p>
        </w:tc>
        <w:tc>
          <w:tcPr>
            <w:tcW w:w="792" w:type="pct"/>
            <w:tcBorders>
              <w:top w:val="single" w:sz="4" w:space="0" w:color="auto"/>
            </w:tcBorders>
            <w:vAlign w:val="bottom"/>
          </w:tcPr>
          <w:p w14:paraId="0BAAB9B8"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tcBorders>
              <w:top w:val="single" w:sz="4" w:space="0" w:color="auto"/>
            </w:tcBorders>
            <w:vAlign w:val="bottom"/>
          </w:tcPr>
          <w:p w14:paraId="2FA385C5"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tcBorders>
              <w:top w:val="single" w:sz="4" w:space="0" w:color="auto"/>
            </w:tcBorders>
            <w:vAlign w:val="bottom"/>
          </w:tcPr>
          <w:p w14:paraId="2F4FB16D"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B23C7B" w:rsidRPr="00FD0F20" w14:paraId="6AC98DC6" w14:textId="77777777" w:rsidTr="006C796A">
        <w:tc>
          <w:tcPr>
            <w:tcW w:w="2350" w:type="pct"/>
            <w:vAlign w:val="bottom"/>
            <w:hideMark/>
          </w:tcPr>
          <w:p w14:paraId="54B9DD4E"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bidi="th-TH"/>
              </w:rPr>
            </w:pPr>
            <w:r w:rsidRPr="00FD0F20">
              <w:rPr>
                <w:rFonts w:ascii="Arial" w:hAnsi="Arial" w:cs="Arial"/>
                <w:b/>
                <w:bCs/>
                <w:color w:val="000000" w:themeColor="text1"/>
                <w:spacing w:val="-4"/>
                <w:sz w:val="18"/>
                <w:szCs w:val="18"/>
                <w:lang w:bidi="th-TH"/>
              </w:rPr>
              <w:t xml:space="preserve">Net Income (expenses) from </w:t>
            </w:r>
          </w:p>
          <w:p w14:paraId="796BE528"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bidi="th-TH"/>
              </w:rPr>
            </w:pPr>
            <w:r w:rsidRPr="00FD0F20">
              <w:rPr>
                <w:rFonts w:ascii="Arial" w:hAnsi="Arial" w:cs="Arial"/>
                <w:b/>
                <w:bCs/>
                <w:color w:val="000000" w:themeColor="text1"/>
                <w:spacing w:val="-4"/>
                <w:sz w:val="18"/>
                <w:szCs w:val="18"/>
                <w:lang w:bidi="th-TH"/>
              </w:rPr>
              <w:t xml:space="preserve">   reinsurance contracts held</w:t>
            </w:r>
          </w:p>
        </w:tc>
        <w:tc>
          <w:tcPr>
            <w:tcW w:w="792" w:type="pct"/>
            <w:vAlign w:val="bottom"/>
          </w:tcPr>
          <w:p w14:paraId="3B4317FB"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vAlign w:val="bottom"/>
          </w:tcPr>
          <w:p w14:paraId="17FBDA1E"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vAlign w:val="bottom"/>
          </w:tcPr>
          <w:p w14:paraId="33EB73E3"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B23C7B" w:rsidRPr="00FD0F20" w14:paraId="6A43B4F3" w14:textId="77777777" w:rsidTr="006C796A">
        <w:tc>
          <w:tcPr>
            <w:tcW w:w="2350" w:type="pct"/>
            <w:vAlign w:val="bottom"/>
            <w:hideMark/>
          </w:tcPr>
          <w:p w14:paraId="5150DB9E"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 xml:space="preserve">Reinsurance expenses - contracts </w:t>
            </w:r>
          </w:p>
          <w:p w14:paraId="26060B73"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 xml:space="preserve">   measured under the premium </w:t>
            </w:r>
          </w:p>
          <w:p w14:paraId="50F20674"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 xml:space="preserve">   allocation approach</w:t>
            </w:r>
          </w:p>
        </w:tc>
        <w:tc>
          <w:tcPr>
            <w:tcW w:w="792" w:type="pct"/>
            <w:vAlign w:val="bottom"/>
          </w:tcPr>
          <w:p w14:paraId="6FEE7B83" w14:textId="77ECA9C0"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26</w:t>
            </w:r>
            <w:r w:rsidRPr="00FD0F20">
              <w:rPr>
                <w:rFonts w:ascii="Arial" w:hAnsi="Arial" w:cs="Arial"/>
                <w:color w:val="000000"/>
                <w:sz w:val="18"/>
                <w:szCs w:val="18"/>
              </w:rPr>
              <w:t>)</w:t>
            </w:r>
          </w:p>
        </w:tc>
        <w:tc>
          <w:tcPr>
            <w:tcW w:w="927" w:type="pct"/>
            <w:vAlign w:val="bottom"/>
          </w:tcPr>
          <w:p w14:paraId="2B053598" w14:textId="4D391AEB"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50</w:t>
            </w:r>
            <w:r w:rsidRPr="00FD0F20">
              <w:rPr>
                <w:rFonts w:ascii="Arial" w:hAnsi="Arial" w:cs="Arial"/>
                <w:color w:val="000000"/>
                <w:sz w:val="18"/>
                <w:szCs w:val="18"/>
              </w:rPr>
              <w:t>,</w:t>
            </w:r>
            <w:r w:rsidRPr="00FD0F20">
              <w:rPr>
                <w:rFonts w:ascii="Arial" w:hAnsi="Arial" w:cs="Arial"/>
                <w:color w:val="000000"/>
                <w:sz w:val="18"/>
                <w:szCs w:val="18"/>
                <w:lang w:val="en-GB"/>
              </w:rPr>
              <w:t>991</w:t>
            </w:r>
            <w:r w:rsidRPr="00FD0F20">
              <w:rPr>
                <w:rFonts w:ascii="Arial" w:hAnsi="Arial" w:cs="Arial"/>
                <w:color w:val="000000"/>
                <w:sz w:val="18"/>
                <w:szCs w:val="18"/>
              </w:rPr>
              <w:t>)</w:t>
            </w:r>
          </w:p>
        </w:tc>
        <w:tc>
          <w:tcPr>
            <w:tcW w:w="931" w:type="pct"/>
            <w:vAlign w:val="bottom"/>
          </w:tcPr>
          <w:p w14:paraId="01E5DC5E" w14:textId="22CA8011"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51</w:t>
            </w:r>
            <w:r w:rsidRPr="00FD0F20">
              <w:rPr>
                <w:rFonts w:ascii="Arial" w:hAnsi="Arial" w:cs="Arial"/>
                <w:color w:val="000000"/>
                <w:sz w:val="18"/>
                <w:szCs w:val="18"/>
              </w:rPr>
              <w:t>,</w:t>
            </w:r>
            <w:r w:rsidRPr="00FD0F20">
              <w:rPr>
                <w:rFonts w:ascii="Arial" w:hAnsi="Arial" w:cs="Arial"/>
                <w:color w:val="000000"/>
                <w:sz w:val="18"/>
                <w:szCs w:val="18"/>
                <w:lang w:val="en-GB"/>
              </w:rPr>
              <w:t>017</w:t>
            </w:r>
            <w:r w:rsidRPr="00FD0F20">
              <w:rPr>
                <w:rFonts w:ascii="Arial" w:hAnsi="Arial" w:cs="Arial"/>
                <w:color w:val="000000"/>
                <w:sz w:val="18"/>
                <w:szCs w:val="18"/>
              </w:rPr>
              <w:t>)</w:t>
            </w:r>
          </w:p>
        </w:tc>
      </w:tr>
      <w:tr w:rsidR="00B23C7B" w:rsidRPr="00FD0F20" w14:paraId="0B4949C4" w14:textId="77777777" w:rsidTr="006C796A">
        <w:tc>
          <w:tcPr>
            <w:tcW w:w="2350" w:type="pct"/>
            <w:vAlign w:val="bottom"/>
            <w:hideMark/>
          </w:tcPr>
          <w:p w14:paraId="4281ADF7"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bidi="th-TH"/>
              </w:rPr>
            </w:pPr>
            <w:r w:rsidRPr="00FD0F20">
              <w:rPr>
                <w:rFonts w:ascii="Arial" w:hAnsi="Arial" w:cs="Arial"/>
                <w:color w:val="000000" w:themeColor="text1"/>
                <w:spacing w:val="-4"/>
                <w:sz w:val="18"/>
                <w:szCs w:val="18"/>
                <w:lang w:val="en-GB" w:bidi="th-TH"/>
              </w:rPr>
              <w:t xml:space="preserve">Impact of changes in the risk of </w:t>
            </w:r>
          </w:p>
          <w:p w14:paraId="03FBA57D"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bidi="th-TH"/>
              </w:rPr>
            </w:pPr>
            <w:r w:rsidRPr="00FD0F20">
              <w:rPr>
                <w:rFonts w:ascii="Arial" w:hAnsi="Arial" w:cs="Arial"/>
                <w:color w:val="000000" w:themeColor="text1"/>
                <w:spacing w:val="-4"/>
                <w:sz w:val="18"/>
                <w:szCs w:val="18"/>
                <w:lang w:val="en-GB" w:bidi="th-TH"/>
              </w:rPr>
              <w:t xml:space="preserve">   reinsurer's non-performance on obligations</w:t>
            </w:r>
          </w:p>
        </w:tc>
        <w:tc>
          <w:tcPr>
            <w:tcW w:w="792" w:type="pct"/>
            <w:vAlign w:val="bottom"/>
          </w:tcPr>
          <w:p w14:paraId="68086E32" w14:textId="711FC499" w:rsidR="00B23C7B" w:rsidRPr="00FD0F20" w:rsidRDefault="006C5E61"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themeColor="text1"/>
                <w:sz w:val="18"/>
                <w:szCs w:val="18"/>
                <w:lang w:val="en-GB"/>
              </w:rPr>
              <w:t>-</w:t>
            </w:r>
          </w:p>
        </w:tc>
        <w:tc>
          <w:tcPr>
            <w:tcW w:w="927" w:type="pct"/>
            <w:vAlign w:val="bottom"/>
          </w:tcPr>
          <w:p w14:paraId="26786070" w14:textId="4D9FC5B8"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10</w:t>
            </w:r>
            <w:r w:rsidRPr="00FD0F20">
              <w:rPr>
                <w:rFonts w:ascii="Arial" w:hAnsi="Arial" w:cs="Arial"/>
                <w:color w:val="000000"/>
                <w:sz w:val="18"/>
                <w:szCs w:val="18"/>
              </w:rPr>
              <w:t>)</w:t>
            </w:r>
          </w:p>
        </w:tc>
        <w:tc>
          <w:tcPr>
            <w:tcW w:w="931" w:type="pct"/>
            <w:vAlign w:val="bottom"/>
          </w:tcPr>
          <w:p w14:paraId="73186E38" w14:textId="057110DE"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10</w:t>
            </w:r>
            <w:r w:rsidRPr="00FD0F20">
              <w:rPr>
                <w:rFonts w:ascii="Arial" w:hAnsi="Arial" w:cs="Arial"/>
                <w:color w:val="000000"/>
                <w:sz w:val="18"/>
                <w:szCs w:val="18"/>
              </w:rPr>
              <w:t>)</w:t>
            </w:r>
          </w:p>
        </w:tc>
      </w:tr>
      <w:tr w:rsidR="00B23C7B" w:rsidRPr="00FD0F20" w14:paraId="7311E4F0" w14:textId="77777777" w:rsidTr="006C796A">
        <w:tc>
          <w:tcPr>
            <w:tcW w:w="2350" w:type="pct"/>
            <w:vAlign w:val="bottom"/>
            <w:hideMark/>
          </w:tcPr>
          <w:p w14:paraId="159F9B94"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Incurred claim recovered from reinsurance</w:t>
            </w:r>
          </w:p>
        </w:tc>
        <w:tc>
          <w:tcPr>
            <w:tcW w:w="792" w:type="pct"/>
            <w:vAlign w:val="bottom"/>
          </w:tcPr>
          <w:p w14:paraId="27203929" w14:textId="5DA0D323"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11</w:t>
            </w:r>
            <w:r w:rsidRPr="00FD0F20">
              <w:rPr>
                <w:rFonts w:ascii="Arial" w:hAnsi="Arial" w:cs="Arial"/>
                <w:color w:val="000000"/>
                <w:sz w:val="18"/>
                <w:szCs w:val="18"/>
              </w:rPr>
              <w:t>)</w:t>
            </w:r>
          </w:p>
        </w:tc>
        <w:tc>
          <w:tcPr>
            <w:tcW w:w="927" w:type="pct"/>
            <w:vAlign w:val="bottom"/>
          </w:tcPr>
          <w:p w14:paraId="1A3D9CCF" w14:textId="7DD0D248"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121</w:t>
            </w:r>
            <w:r w:rsidRPr="00FD0F20">
              <w:rPr>
                <w:rFonts w:ascii="Arial" w:hAnsi="Arial" w:cs="Arial"/>
                <w:color w:val="000000"/>
                <w:sz w:val="18"/>
                <w:szCs w:val="18"/>
              </w:rPr>
              <w:t>,</w:t>
            </w:r>
            <w:r w:rsidRPr="00FD0F20">
              <w:rPr>
                <w:rFonts w:ascii="Arial" w:hAnsi="Arial" w:cs="Arial"/>
                <w:color w:val="000000"/>
                <w:sz w:val="18"/>
                <w:szCs w:val="18"/>
                <w:lang w:val="en-GB"/>
              </w:rPr>
              <w:t>578</w:t>
            </w:r>
            <w:r w:rsidRPr="00FD0F20">
              <w:rPr>
                <w:rFonts w:ascii="Arial" w:hAnsi="Arial" w:cs="Arial"/>
                <w:color w:val="000000"/>
                <w:sz w:val="18"/>
                <w:szCs w:val="18"/>
              </w:rPr>
              <w:t>)</w:t>
            </w:r>
          </w:p>
        </w:tc>
        <w:tc>
          <w:tcPr>
            <w:tcW w:w="931" w:type="pct"/>
            <w:vAlign w:val="bottom"/>
          </w:tcPr>
          <w:p w14:paraId="48B56C8B" w14:textId="4F201BED"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121</w:t>
            </w:r>
            <w:r w:rsidRPr="00FD0F20">
              <w:rPr>
                <w:rFonts w:ascii="Arial" w:hAnsi="Arial" w:cs="Arial"/>
                <w:color w:val="000000"/>
                <w:sz w:val="18"/>
                <w:szCs w:val="18"/>
              </w:rPr>
              <w:t>,</w:t>
            </w:r>
            <w:r w:rsidRPr="00FD0F20">
              <w:rPr>
                <w:rFonts w:ascii="Arial" w:hAnsi="Arial" w:cs="Arial"/>
                <w:color w:val="000000"/>
                <w:sz w:val="18"/>
                <w:szCs w:val="18"/>
                <w:lang w:val="en-GB"/>
              </w:rPr>
              <w:t>589</w:t>
            </w:r>
            <w:r w:rsidRPr="00FD0F20">
              <w:rPr>
                <w:rFonts w:ascii="Arial" w:hAnsi="Arial" w:cs="Arial"/>
                <w:color w:val="000000"/>
                <w:sz w:val="18"/>
                <w:szCs w:val="18"/>
              </w:rPr>
              <w:t>)</w:t>
            </w:r>
          </w:p>
        </w:tc>
      </w:tr>
      <w:tr w:rsidR="00B23C7B" w:rsidRPr="00FD0F20" w14:paraId="371CD3D0" w14:textId="77777777" w:rsidTr="006C796A">
        <w:tc>
          <w:tcPr>
            <w:tcW w:w="2350" w:type="pct"/>
            <w:vAlign w:val="bottom"/>
            <w:hideMark/>
          </w:tcPr>
          <w:p w14:paraId="1088C03B"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Reversal of loss component, excluding </w:t>
            </w:r>
          </w:p>
          <w:p w14:paraId="6943406B"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   changes in fulfilment cash flows of </w:t>
            </w:r>
          </w:p>
          <w:p w14:paraId="540B306C"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lang w:val="en-GB" w:eastAsia="th-TH" w:bidi="th-TH"/>
              </w:rPr>
              <w:t xml:space="preserve">   reinsurance contracts held</w:t>
            </w:r>
          </w:p>
        </w:tc>
        <w:tc>
          <w:tcPr>
            <w:tcW w:w="792" w:type="pct"/>
            <w:tcBorders>
              <w:bottom w:val="single" w:sz="4" w:space="0" w:color="auto"/>
            </w:tcBorders>
            <w:vAlign w:val="bottom"/>
          </w:tcPr>
          <w:p w14:paraId="4C4D7A1F" w14:textId="51C5EDB7" w:rsidR="00B23C7B" w:rsidRPr="00FD0F20" w:rsidRDefault="006C5E61"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themeColor="text1"/>
                <w:sz w:val="18"/>
                <w:szCs w:val="18"/>
                <w:lang w:val="en-GB"/>
              </w:rPr>
              <w:t>-</w:t>
            </w:r>
          </w:p>
        </w:tc>
        <w:tc>
          <w:tcPr>
            <w:tcW w:w="927" w:type="pct"/>
            <w:tcBorders>
              <w:bottom w:val="single" w:sz="4" w:space="0" w:color="auto"/>
            </w:tcBorders>
            <w:vAlign w:val="bottom"/>
          </w:tcPr>
          <w:p w14:paraId="5352DDC3" w14:textId="1DDC3209"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115</w:t>
            </w:r>
            <w:r w:rsidRPr="00FD0F20">
              <w:rPr>
                <w:rFonts w:ascii="Arial" w:hAnsi="Arial" w:cs="Arial"/>
                <w:color w:val="000000"/>
                <w:sz w:val="18"/>
                <w:szCs w:val="18"/>
              </w:rPr>
              <w:t>)</w:t>
            </w:r>
          </w:p>
        </w:tc>
        <w:tc>
          <w:tcPr>
            <w:tcW w:w="931" w:type="pct"/>
            <w:tcBorders>
              <w:bottom w:val="single" w:sz="4" w:space="0" w:color="auto"/>
            </w:tcBorders>
            <w:vAlign w:val="bottom"/>
          </w:tcPr>
          <w:p w14:paraId="2D126E43" w14:textId="23783C11"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115</w:t>
            </w:r>
            <w:r w:rsidRPr="00FD0F20">
              <w:rPr>
                <w:rFonts w:ascii="Arial" w:hAnsi="Arial" w:cs="Arial"/>
                <w:color w:val="000000"/>
                <w:sz w:val="18"/>
                <w:szCs w:val="18"/>
              </w:rPr>
              <w:t>)</w:t>
            </w:r>
          </w:p>
        </w:tc>
      </w:tr>
      <w:tr w:rsidR="00B23C7B" w:rsidRPr="00FD0F20" w14:paraId="029E626B" w14:textId="77777777" w:rsidTr="006C796A">
        <w:tc>
          <w:tcPr>
            <w:tcW w:w="2350" w:type="pct"/>
            <w:vAlign w:val="bottom"/>
          </w:tcPr>
          <w:p w14:paraId="67F69360" w14:textId="77777777" w:rsidR="00B23C7B" w:rsidRPr="00FD0F20" w:rsidRDefault="00B23C7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p>
        </w:tc>
        <w:tc>
          <w:tcPr>
            <w:tcW w:w="792" w:type="pct"/>
            <w:tcBorders>
              <w:top w:val="single" w:sz="4" w:space="0" w:color="auto"/>
            </w:tcBorders>
            <w:vAlign w:val="bottom"/>
          </w:tcPr>
          <w:p w14:paraId="7980A848"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tcBorders>
              <w:top w:val="single" w:sz="4" w:space="0" w:color="auto"/>
            </w:tcBorders>
            <w:vAlign w:val="bottom"/>
          </w:tcPr>
          <w:p w14:paraId="57C4CD43"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tcBorders>
              <w:top w:val="single" w:sz="4" w:space="0" w:color="auto"/>
            </w:tcBorders>
            <w:vAlign w:val="bottom"/>
          </w:tcPr>
          <w:p w14:paraId="34036DF7" w14:textId="77777777" w:rsidR="00B23C7B" w:rsidRPr="00FD0F20" w:rsidRDefault="00B23C7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A05DB2" w:rsidRPr="00FD0F20" w14:paraId="7D5BA0C4" w14:textId="77777777" w:rsidTr="006C796A">
        <w:tc>
          <w:tcPr>
            <w:tcW w:w="2350" w:type="pct"/>
            <w:vAlign w:val="bottom"/>
            <w:hideMark/>
          </w:tcPr>
          <w:p w14:paraId="75D6214D" w14:textId="77777777" w:rsidR="00A80782" w:rsidRPr="00FD0F20" w:rsidRDefault="00A05DB2"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eastAsia="th-TH" w:bidi="th-TH"/>
              </w:rPr>
            </w:pPr>
            <w:r w:rsidRPr="00FD0F20">
              <w:rPr>
                <w:rFonts w:ascii="Arial" w:hAnsi="Arial" w:cs="Arial"/>
                <w:b/>
                <w:bCs/>
                <w:color w:val="000000" w:themeColor="text1"/>
                <w:spacing w:val="-4"/>
                <w:sz w:val="18"/>
                <w:szCs w:val="18"/>
                <w:lang w:val="en-GB" w:eastAsia="th-TH" w:bidi="th-TH"/>
              </w:rPr>
              <w:t>Total net</w:t>
            </w:r>
            <w:r w:rsidRPr="00FD0F20">
              <w:rPr>
                <w:rFonts w:ascii="Arial" w:hAnsi="Arial" w:cs="Arial"/>
                <w:b/>
                <w:bCs/>
                <w:color w:val="000000" w:themeColor="text1"/>
                <w:spacing w:val="-4"/>
                <w:sz w:val="18"/>
                <w:szCs w:val="18"/>
                <w:cs/>
                <w:lang w:val="en-GB" w:eastAsia="th-TH" w:bidi="th-TH"/>
              </w:rPr>
              <w:t xml:space="preserve"> </w:t>
            </w:r>
            <w:r w:rsidRPr="00FD0F20">
              <w:rPr>
                <w:rFonts w:ascii="Arial" w:hAnsi="Arial" w:cs="Arial"/>
                <w:b/>
                <w:bCs/>
                <w:color w:val="000000" w:themeColor="text1"/>
                <w:spacing w:val="-4"/>
                <w:sz w:val="18"/>
                <w:szCs w:val="18"/>
                <w:lang w:eastAsia="th-TH" w:bidi="th-TH"/>
              </w:rPr>
              <w:t>income</w:t>
            </w:r>
            <w:r w:rsidRPr="00FD0F20">
              <w:rPr>
                <w:rFonts w:ascii="Arial" w:hAnsi="Arial" w:cs="Arial"/>
                <w:b/>
                <w:bCs/>
                <w:color w:val="000000" w:themeColor="text1"/>
                <w:spacing w:val="-4"/>
                <w:sz w:val="18"/>
                <w:szCs w:val="18"/>
                <w:lang w:val="en-GB" w:eastAsia="th-TH" w:bidi="th-TH"/>
              </w:rPr>
              <w:t xml:space="preserve"> (expenses) from</w:t>
            </w:r>
          </w:p>
          <w:p w14:paraId="11325381" w14:textId="50642D33" w:rsidR="00A05DB2" w:rsidRPr="00FD0F20" w:rsidRDefault="00A80782"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eastAsia="th-TH" w:bidi="th-TH"/>
              </w:rPr>
            </w:pPr>
            <w:r w:rsidRPr="00FD0F20">
              <w:rPr>
                <w:rFonts w:ascii="Arial" w:hAnsi="Arial" w:cs="Arial"/>
                <w:b/>
                <w:bCs/>
                <w:color w:val="000000" w:themeColor="text1"/>
                <w:spacing w:val="-4"/>
                <w:sz w:val="18"/>
                <w:szCs w:val="18"/>
                <w:lang w:val="en-GB" w:eastAsia="th-TH" w:bidi="th-TH"/>
              </w:rPr>
              <w:t xml:space="preserve">  </w:t>
            </w:r>
            <w:r w:rsidR="00A05DB2" w:rsidRPr="00FD0F20">
              <w:rPr>
                <w:rFonts w:ascii="Arial" w:hAnsi="Arial" w:cs="Arial"/>
                <w:b/>
                <w:bCs/>
                <w:color w:val="000000" w:themeColor="text1"/>
                <w:spacing w:val="-4"/>
                <w:sz w:val="18"/>
                <w:szCs w:val="18"/>
                <w:lang w:val="en-GB" w:eastAsia="th-TH" w:bidi="th-TH"/>
              </w:rPr>
              <w:t xml:space="preserve"> reinsurance contracts held</w:t>
            </w:r>
          </w:p>
        </w:tc>
        <w:tc>
          <w:tcPr>
            <w:tcW w:w="792" w:type="pct"/>
            <w:tcBorders>
              <w:bottom w:val="single" w:sz="4" w:space="0" w:color="auto"/>
            </w:tcBorders>
            <w:vAlign w:val="bottom"/>
          </w:tcPr>
          <w:p w14:paraId="52BA2AEB" w14:textId="705FEAB1" w:rsidR="00A05DB2" w:rsidRPr="00FD0F20" w:rsidRDefault="00A05DB2"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37</w:t>
            </w:r>
            <w:r w:rsidRPr="00FD0F20">
              <w:rPr>
                <w:rFonts w:ascii="Arial" w:hAnsi="Arial" w:cs="Arial"/>
                <w:color w:val="000000"/>
                <w:sz w:val="18"/>
                <w:szCs w:val="18"/>
              </w:rPr>
              <w:t>)</w:t>
            </w:r>
          </w:p>
        </w:tc>
        <w:tc>
          <w:tcPr>
            <w:tcW w:w="927" w:type="pct"/>
            <w:tcBorders>
              <w:bottom w:val="single" w:sz="4" w:space="0" w:color="auto"/>
            </w:tcBorders>
            <w:vAlign w:val="bottom"/>
          </w:tcPr>
          <w:p w14:paraId="4B0D6CE9" w14:textId="2ABB6A29" w:rsidR="00A05DB2" w:rsidRPr="00FD0F20" w:rsidRDefault="00A05DB2"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172</w:t>
            </w:r>
            <w:r w:rsidRPr="00FD0F20">
              <w:rPr>
                <w:rFonts w:ascii="Arial" w:hAnsi="Arial" w:cs="Arial"/>
                <w:color w:val="000000"/>
                <w:sz w:val="18"/>
                <w:szCs w:val="18"/>
              </w:rPr>
              <w:t>,</w:t>
            </w:r>
            <w:r w:rsidRPr="00FD0F20">
              <w:rPr>
                <w:rFonts w:ascii="Arial" w:hAnsi="Arial" w:cs="Arial"/>
                <w:color w:val="000000"/>
                <w:sz w:val="18"/>
                <w:szCs w:val="18"/>
                <w:lang w:val="en-GB"/>
              </w:rPr>
              <w:t>694</w:t>
            </w:r>
            <w:r w:rsidRPr="00FD0F20">
              <w:rPr>
                <w:rFonts w:ascii="Arial" w:hAnsi="Arial" w:cs="Arial"/>
                <w:color w:val="000000"/>
                <w:sz w:val="18"/>
                <w:szCs w:val="18"/>
              </w:rPr>
              <w:t>)</w:t>
            </w:r>
          </w:p>
        </w:tc>
        <w:tc>
          <w:tcPr>
            <w:tcW w:w="931" w:type="pct"/>
            <w:tcBorders>
              <w:bottom w:val="single" w:sz="4" w:space="0" w:color="auto"/>
            </w:tcBorders>
            <w:vAlign w:val="bottom"/>
          </w:tcPr>
          <w:p w14:paraId="5D1803EE" w14:textId="72E4630F" w:rsidR="00A05DB2" w:rsidRPr="00FD0F20" w:rsidRDefault="00A05DB2"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172</w:t>
            </w:r>
            <w:r w:rsidRPr="00FD0F20">
              <w:rPr>
                <w:rFonts w:ascii="Arial" w:hAnsi="Arial" w:cs="Arial"/>
                <w:color w:val="000000"/>
                <w:sz w:val="18"/>
                <w:szCs w:val="18"/>
              </w:rPr>
              <w:t>,</w:t>
            </w:r>
            <w:r w:rsidRPr="00FD0F20">
              <w:rPr>
                <w:rFonts w:ascii="Arial" w:hAnsi="Arial" w:cs="Arial"/>
                <w:color w:val="000000"/>
                <w:sz w:val="18"/>
                <w:szCs w:val="18"/>
                <w:lang w:val="en-GB"/>
              </w:rPr>
              <w:t>731</w:t>
            </w:r>
            <w:r w:rsidRPr="00FD0F20">
              <w:rPr>
                <w:rFonts w:ascii="Arial" w:hAnsi="Arial" w:cs="Arial"/>
                <w:color w:val="000000"/>
                <w:sz w:val="18"/>
                <w:szCs w:val="18"/>
              </w:rPr>
              <w:t>)</w:t>
            </w:r>
          </w:p>
        </w:tc>
      </w:tr>
      <w:tr w:rsidR="00A05DB2" w:rsidRPr="00FD0F20" w14:paraId="7502ABA9" w14:textId="77777777" w:rsidTr="00F91218">
        <w:tc>
          <w:tcPr>
            <w:tcW w:w="2350" w:type="pct"/>
            <w:vAlign w:val="bottom"/>
          </w:tcPr>
          <w:p w14:paraId="3F338134" w14:textId="77777777" w:rsidR="00A05DB2" w:rsidRPr="00FD0F20" w:rsidRDefault="00A05DB2"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cs/>
                <w:lang w:val="en-GB" w:eastAsia="th-TH" w:bidi="th-TH"/>
              </w:rPr>
            </w:pPr>
          </w:p>
        </w:tc>
        <w:tc>
          <w:tcPr>
            <w:tcW w:w="792" w:type="pct"/>
            <w:tcBorders>
              <w:top w:val="single" w:sz="4" w:space="0" w:color="auto"/>
            </w:tcBorders>
            <w:vAlign w:val="bottom"/>
          </w:tcPr>
          <w:p w14:paraId="35F0876D" w14:textId="77777777" w:rsidR="00A05DB2" w:rsidRPr="00FD0F20" w:rsidRDefault="00A05DB2"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tcBorders>
              <w:top w:val="single" w:sz="4" w:space="0" w:color="auto"/>
            </w:tcBorders>
            <w:vAlign w:val="bottom"/>
          </w:tcPr>
          <w:p w14:paraId="67882AC6" w14:textId="77777777" w:rsidR="00A05DB2" w:rsidRPr="00FD0F20" w:rsidRDefault="00A05DB2"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tcBorders>
              <w:top w:val="single" w:sz="4" w:space="0" w:color="auto"/>
            </w:tcBorders>
            <w:vAlign w:val="bottom"/>
          </w:tcPr>
          <w:p w14:paraId="6DDDE763" w14:textId="77777777" w:rsidR="00A05DB2" w:rsidRPr="00FD0F20" w:rsidRDefault="00A05DB2"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7F1086" w:rsidRPr="00FD0F20" w14:paraId="4918242A" w14:textId="77777777" w:rsidTr="00F91218">
        <w:tc>
          <w:tcPr>
            <w:tcW w:w="2350" w:type="pct"/>
            <w:vAlign w:val="bottom"/>
            <w:hideMark/>
          </w:tcPr>
          <w:p w14:paraId="0280656A"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b/>
                <w:bCs/>
                <w:color w:val="000000" w:themeColor="text1"/>
                <w:spacing w:val="-4"/>
                <w:sz w:val="18"/>
                <w:szCs w:val="18"/>
                <w:lang w:val="en-GB" w:eastAsia="th-TH" w:bidi="th-TH"/>
              </w:rPr>
              <w:t>Insurance service result</w:t>
            </w:r>
          </w:p>
        </w:tc>
        <w:tc>
          <w:tcPr>
            <w:tcW w:w="792" w:type="pct"/>
            <w:tcBorders>
              <w:bottom w:val="single" w:sz="4" w:space="0" w:color="auto"/>
            </w:tcBorders>
            <w:vAlign w:val="bottom"/>
          </w:tcPr>
          <w:p w14:paraId="12BF4018" w14:textId="3BD9CBCD"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rPr>
              <w:t>(</w:t>
            </w:r>
            <w:r w:rsidRPr="00FD0F20">
              <w:rPr>
                <w:rFonts w:ascii="Arial" w:hAnsi="Arial" w:cs="Arial"/>
                <w:color w:val="000000"/>
                <w:sz w:val="18"/>
                <w:szCs w:val="18"/>
                <w:lang w:val="en-GB"/>
              </w:rPr>
              <w:t>48</w:t>
            </w:r>
            <w:r w:rsidRPr="00FD0F20">
              <w:rPr>
                <w:rFonts w:ascii="Arial" w:hAnsi="Arial" w:cs="Arial"/>
                <w:color w:val="000000"/>
                <w:sz w:val="18"/>
                <w:szCs w:val="18"/>
              </w:rPr>
              <w:t>,</w:t>
            </w:r>
            <w:r w:rsidRPr="00FD0F20">
              <w:rPr>
                <w:rFonts w:ascii="Arial" w:hAnsi="Arial" w:cs="Arial"/>
                <w:color w:val="000000"/>
                <w:sz w:val="18"/>
                <w:szCs w:val="18"/>
                <w:lang w:val="en-GB"/>
              </w:rPr>
              <w:t>542</w:t>
            </w:r>
            <w:r w:rsidRPr="00FD0F20">
              <w:rPr>
                <w:rFonts w:ascii="Arial" w:hAnsi="Arial" w:cs="Arial"/>
                <w:color w:val="000000"/>
                <w:sz w:val="18"/>
                <w:szCs w:val="18"/>
              </w:rPr>
              <w:t>)</w:t>
            </w:r>
          </w:p>
        </w:tc>
        <w:tc>
          <w:tcPr>
            <w:tcW w:w="927" w:type="pct"/>
            <w:tcBorders>
              <w:bottom w:val="single" w:sz="4" w:space="0" w:color="auto"/>
            </w:tcBorders>
            <w:vAlign w:val="bottom"/>
          </w:tcPr>
          <w:p w14:paraId="4E0A8F1E" w14:textId="2D6C4D7E"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119</w:t>
            </w:r>
            <w:r w:rsidRPr="00FD0F20">
              <w:rPr>
                <w:rFonts w:ascii="Arial" w:hAnsi="Arial" w:cs="Arial"/>
                <w:color w:val="000000"/>
                <w:sz w:val="18"/>
                <w:szCs w:val="18"/>
              </w:rPr>
              <w:t>,</w:t>
            </w:r>
            <w:r w:rsidRPr="00FD0F20">
              <w:rPr>
                <w:rFonts w:ascii="Arial" w:hAnsi="Arial" w:cs="Arial"/>
                <w:color w:val="000000"/>
                <w:sz w:val="18"/>
                <w:szCs w:val="18"/>
                <w:lang w:val="en-GB"/>
              </w:rPr>
              <w:t>785</w:t>
            </w:r>
          </w:p>
        </w:tc>
        <w:tc>
          <w:tcPr>
            <w:tcW w:w="931" w:type="pct"/>
            <w:tcBorders>
              <w:bottom w:val="single" w:sz="4" w:space="0" w:color="auto"/>
            </w:tcBorders>
            <w:vAlign w:val="bottom"/>
          </w:tcPr>
          <w:p w14:paraId="06215DCD" w14:textId="2EE5A255"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71</w:t>
            </w:r>
            <w:r w:rsidRPr="00FD0F20">
              <w:rPr>
                <w:rFonts w:ascii="Arial" w:hAnsi="Arial" w:cs="Arial"/>
                <w:color w:val="000000"/>
                <w:sz w:val="18"/>
                <w:szCs w:val="18"/>
              </w:rPr>
              <w:t>,</w:t>
            </w:r>
            <w:r w:rsidRPr="00FD0F20">
              <w:rPr>
                <w:rFonts w:ascii="Arial" w:hAnsi="Arial" w:cs="Arial"/>
                <w:color w:val="000000"/>
                <w:sz w:val="18"/>
                <w:szCs w:val="18"/>
                <w:lang w:val="en-GB"/>
              </w:rPr>
              <w:t>243</w:t>
            </w:r>
          </w:p>
        </w:tc>
      </w:tr>
    </w:tbl>
    <w:p w14:paraId="2131C6A4" w14:textId="087CE88E" w:rsidR="007F1086" w:rsidRPr="00FD0F20" w:rsidRDefault="007F1086" w:rsidP="00FF1E0D">
      <w:pPr>
        <w:rPr>
          <w:rFonts w:ascii="Arial" w:hAnsi="Arial" w:cs="Arial"/>
          <w:color w:val="000000" w:themeColor="text1"/>
          <w:sz w:val="18"/>
          <w:szCs w:val="18"/>
        </w:rPr>
      </w:pPr>
    </w:p>
    <w:p w14:paraId="3AF2320E" w14:textId="77777777" w:rsidR="007F1086" w:rsidRPr="00FD0F20" w:rsidRDefault="007F1086" w:rsidP="00FF1E0D">
      <w:pPr>
        <w:rPr>
          <w:rFonts w:ascii="Arial" w:hAnsi="Arial" w:cs="Arial"/>
          <w:color w:val="000000" w:themeColor="text1"/>
          <w:sz w:val="18"/>
          <w:szCs w:val="18"/>
        </w:rPr>
      </w:pPr>
      <w:r w:rsidRPr="00FD0F20">
        <w:rPr>
          <w:rFonts w:ascii="Arial" w:hAnsi="Arial" w:cs="Arial"/>
          <w:color w:val="000000" w:themeColor="text1"/>
          <w:sz w:val="18"/>
          <w:szCs w:val="18"/>
        </w:rPr>
        <w:br w:type="page"/>
      </w:r>
    </w:p>
    <w:tbl>
      <w:tblPr>
        <w:tblW w:w="4950" w:type="pct"/>
        <w:tblLook w:val="04A0" w:firstRow="1" w:lastRow="0" w:firstColumn="1" w:lastColumn="0" w:noHBand="0" w:noVBand="1"/>
      </w:tblPr>
      <w:tblGrid>
        <w:gridCol w:w="4502"/>
        <w:gridCol w:w="1517"/>
        <w:gridCol w:w="1776"/>
        <w:gridCol w:w="1784"/>
      </w:tblGrid>
      <w:tr w:rsidR="007F1086" w:rsidRPr="00FD0F20" w14:paraId="2F0A6055" w14:textId="77777777" w:rsidTr="00387783">
        <w:tc>
          <w:tcPr>
            <w:tcW w:w="2350" w:type="pct"/>
            <w:vAlign w:val="bottom"/>
          </w:tcPr>
          <w:p w14:paraId="21267543"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val="en-GB" w:eastAsia="th-TH"/>
              </w:rPr>
            </w:pPr>
          </w:p>
        </w:tc>
        <w:tc>
          <w:tcPr>
            <w:tcW w:w="2650" w:type="pct"/>
            <w:gridSpan w:val="3"/>
            <w:tcBorders>
              <w:bottom w:val="single" w:sz="4" w:space="0" w:color="auto"/>
            </w:tcBorders>
          </w:tcPr>
          <w:p w14:paraId="093AC7A9" w14:textId="19294E25" w:rsidR="007F1086" w:rsidRPr="00FD0F20" w:rsidRDefault="007F1086" w:rsidP="00FF1E0D">
            <w:pPr>
              <w:ind w:right="-72"/>
              <w:jc w:val="center"/>
              <w:rPr>
                <w:rFonts w:ascii="Arial" w:hAnsi="Arial" w:cs="Arial"/>
                <w:b/>
                <w:bCs/>
                <w:color w:val="000000" w:themeColor="text1"/>
                <w:spacing w:val="-4"/>
                <w:sz w:val="18"/>
                <w:szCs w:val="18"/>
                <w:lang w:val="en-GB"/>
              </w:rPr>
            </w:pPr>
            <w:r w:rsidRPr="00FD0F20">
              <w:rPr>
                <w:rFonts w:ascii="Arial" w:hAnsi="Arial" w:cs="Arial"/>
                <w:b/>
                <w:bCs/>
                <w:color w:val="000000" w:themeColor="text1"/>
                <w:spacing w:val="-4"/>
                <w:sz w:val="18"/>
                <w:szCs w:val="18"/>
                <w:lang w:val="en-GB"/>
              </w:rPr>
              <w:t>Consolidate and separate financial information</w:t>
            </w:r>
          </w:p>
        </w:tc>
      </w:tr>
      <w:tr w:rsidR="007F1086" w:rsidRPr="00FD0F20" w14:paraId="41543D0C" w14:textId="77777777" w:rsidTr="00387783">
        <w:tc>
          <w:tcPr>
            <w:tcW w:w="2350" w:type="pct"/>
            <w:vAlign w:val="bottom"/>
          </w:tcPr>
          <w:p w14:paraId="3C1E70B9"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val="en-GB" w:eastAsia="th-TH"/>
              </w:rPr>
            </w:pPr>
          </w:p>
        </w:tc>
        <w:tc>
          <w:tcPr>
            <w:tcW w:w="2650" w:type="pct"/>
            <w:gridSpan w:val="3"/>
            <w:tcBorders>
              <w:top w:val="single" w:sz="4" w:space="0" w:color="auto"/>
              <w:bottom w:val="single" w:sz="4" w:space="0" w:color="auto"/>
            </w:tcBorders>
          </w:tcPr>
          <w:p w14:paraId="76D74CDC" w14:textId="77777777" w:rsidR="007F1086" w:rsidRPr="00FD0F20" w:rsidRDefault="007F1086" w:rsidP="00FF1E0D">
            <w:pPr>
              <w:ind w:right="-72"/>
              <w:jc w:val="center"/>
              <w:rPr>
                <w:rFonts w:ascii="Arial" w:hAnsi="Arial" w:cs="Arial"/>
                <w:b/>
                <w:bCs/>
                <w:color w:val="000000" w:themeColor="text1"/>
                <w:spacing w:val="-4"/>
                <w:sz w:val="18"/>
                <w:szCs w:val="18"/>
                <w:cs/>
                <w:lang w:val="en-GB"/>
              </w:rPr>
            </w:pPr>
            <w:r w:rsidRPr="00FD0F20">
              <w:rPr>
                <w:rFonts w:ascii="Arial" w:hAnsi="Arial" w:cs="Arial"/>
                <w:b/>
                <w:bCs/>
                <w:color w:val="000000" w:themeColor="text1"/>
                <w:spacing w:val="-4"/>
                <w:sz w:val="18"/>
                <w:szCs w:val="18"/>
                <w:lang w:val="en-GB"/>
              </w:rPr>
              <w:t>(Unaudited)</w:t>
            </w:r>
          </w:p>
          <w:p w14:paraId="3CAC8417" w14:textId="77777777" w:rsidR="007F1086" w:rsidRPr="00FD0F20" w:rsidRDefault="007F1086" w:rsidP="00FF1E0D">
            <w:pPr>
              <w:ind w:right="-72"/>
              <w:jc w:val="center"/>
              <w:rPr>
                <w:rFonts w:ascii="Arial" w:hAnsi="Arial" w:cstheme="minorBidi"/>
                <w:b/>
                <w:bCs/>
                <w:color w:val="000000" w:themeColor="text1"/>
                <w:spacing w:val="-4"/>
                <w:sz w:val="18"/>
                <w:szCs w:val="22"/>
                <w:lang w:val="en-GB" w:bidi="th-TH"/>
              </w:rPr>
            </w:pPr>
            <w:r w:rsidRPr="00FD0F20">
              <w:rPr>
                <w:rFonts w:ascii="Arial" w:hAnsi="Arial" w:cs="Arial"/>
                <w:b/>
                <w:bCs/>
                <w:color w:val="000000" w:themeColor="text1"/>
                <w:spacing w:val="-4"/>
                <w:sz w:val="18"/>
                <w:szCs w:val="18"/>
              </w:rPr>
              <w:t xml:space="preserve">For </w:t>
            </w:r>
            <w:r w:rsidRPr="00FD0F20">
              <w:rPr>
                <w:rFonts w:ascii="Arial" w:hAnsi="Arial" w:cs="Arial"/>
                <w:b/>
                <w:bCs/>
                <w:color w:val="000000" w:themeColor="text1"/>
                <w:spacing w:val="-4"/>
                <w:sz w:val="18"/>
                <w:szCs w:val="18"/>
                <w:lang w:val="en-GB"/>
              </w:rPr>
              <w:t>three-month</w:t>
            </w:r>
            <w:r w:rsidRPr="00FD0F20">
              <w:rPr>
                <w:rFonts w:ascii="Arial" w:hAnsi="Arial" w:cs="Arial"/>
                <w:b/>
                <w:bCs/>
                <w:color w:val="000000" w:themeColor="text1"/>
                <w:spacing w:val="-4"/>
                <w:sz w:val="18"/>
                <w:szCs w:val="18"/>
              </w:rPr>
              <w:t xml:space="preserve"> period ended </w:t>
            </w:r>
            <w:r w:rsidRPr="00FD0F20">
              <w:rPr>
                <w:rFonts w:ascii="Arial" w:hAnsi="Arial" w:cs="Arial"/>
                <w:b/>
                <w:bCs/>
                <w:color w:val="000000" w:themeColor="text1"/>
                <w:spacing w:val="-4"/>
                <w:sz w:val="18"/>
                <w:szCs w:val="18"/>
                <w:lang w:val="en-GB"/>
              </w:rPr>
              <w:t>31 March</w:t>
            </w:r>
            <w:r w:rsidRPr="00FD0F20">
              <w:rPr>
                <w:rFonts w:ascii="Arial" w:hAnsi="Arial" w:cs="Arial"/>
                <w:b/>
                <w:bCs/>
                <w:color w:val="000000" w:themeColor="text1"/>
                <w:spacing w:val="-4"/>
                <w:sz w:val="18"/>
                <w:szCs w:val="18"/>
              </w:rPr>
              <w:t xml:space="preserve"> 202</w:t>
            </w:r>
            <w:r w:rsidRPr="00FD0F20">
              <w:rPr>
                <w:rFonts w:ascii="Arial" w:hAnsi="Arial" w:cs="Arial"/>
                <w:b/>
                <w:bCs/>
                <w:color w:val="000000" w:themeColor="text1"/>
                <w:spacing w:val="-4"/>
                <w:sz w:val="18"/>
                <w:szCs w:val="18"/>
                <w:lang w:val="en-GB"/>
              </w:rPr>
              <w:t>5</w:t>
            </w:r>
          </w:p>
        </w:tc>
      </w:tr>
      <w:tr w:rsidR="007F1086" w:rsidRPr="00FD0F20" w14:paraId="7A55A05C" w14:textId="77777777" w:rsidTr="00387783">
        <w:tc>
          <w:tcPr>
            <w:tcW w:w="2350" w:type="pct"/>
            <w:vAlign w:val="bottom"/>
          </w:tcPr>
          <w:p w14:paraId="57B6D544"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val="en-GB" w:eastAsia="th-TH"/>
              </w:rPr>
            </w:pPr>
          </w:p>
        </w:tc>
        <w:tc>
          <w:tcPr>
            <w:tcW w:w="792" w:type="pct"/>
            <w:tcBorders>
              <w:top w:val="single" w:sz="4" w:space="0" w:color="auto"/>
              <w:bottom w:val="single" w:sz="4" w:space="0" w:color="auto"/>
            </w:tcBorders>
            <w:vAlign w:val="bottom"/>
          </w:tcPr>
          <w:p w14:paraId="1C207EBA" w14:textId="77777777" w:rsidR="007F1086" w:rsidRPr="00FD0F20" w:rsidRDefault="007F1086" w:rsidP="00FF1E0D">
            <w:pPr>
              <w:ind w:right="-72"/>
              <w:jc w:val="right"/>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Motor insurance</w:t>
            </w:r>
          </w:p>
          <w:p w14:paraId="25AA6410" w14:textId="77777777" w:rsidR="007F1086" w:rsidRPr="00FD0F20" w:rsidRDefault="007F1086" w:rsidP="00FF1E0D">
            <w:pPr>
              <w:ind w:right="-72"/>
              <w:jc w:val="right"/>
              <w:rPr>
                <w:rFonts w:ascii="Arial" w:hAnsi="Arial" w:cs="Arial"/>
                <w:color w:val="000000" w:themeColor="text1"/>
                <w:spacing w:val="-4"/>
                <w:sz w:val="18"/>
                <w:szCs w:val="18"/>
                <w:lang w:val="en-GB" w:bidi="th-TH"/>
              </w:rPr>
            </w:pPr>
            <w:r w:rsidRPr="00FD0F20">
              <w:rPr>
                <w:rFonts w:ascii="Arial" w:hAnsi="Arial" w:cs="Arial"/>
                <w:b/>
                <w:bCs/>
                <w:color w:val="000000" w:themeColor="text1"/>
                <w:spacing w:val="-4"/>
                <w:sz w:val="18"/>
                <w:szCs w:val="18"/>
                <w:lang w:val="en-GB" w:eastAsia="en-GB"/>
              </w:rPr>
              <w:t>Thousand Baht</w:t>
            </w:r>
          </w:p>
        </w:tc>
        <w:tc>
          <w:tcPr>
            <w:tcW w:w="927" w:type="pct"/>
            <w:tcBorders>
              <w:top w:val="single" w:sz="4" w:space="0" w:color="auto"/>
              <w:bottom w:val="single" w:sz="4" w:space="0" w:color="auto"/>
            </w:tcBorders>
            <w:vAlign w:val="bottom"/>
          </w:tcPr>
          <w:p w14:paraId="14CD8006" w14:textId="77777777" w:rsidR="007F1086" w:rsidRPr="00FD0F20" w:rsidRDefault="007F1086" w:rsidP="00FF1E0D">
            <w:pPr>
              <w:ind w:right="-72"/>
              <w:jc w:val="right"/>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Non-motor insurance</w:t>
            </w:r>
          </w:p>
          <w:p w14:paraId="2AB5213A" w14:textId="77777777" w:rsidR="007F1086" w:rsidRPr="00FD0F20" w:rsidRDefault="007F1086" w:rsidP="00FF1E0D">
            <w:pPr>
              <w:ind w:right="-72"/>
              <w:jc w:val="right"/>
              <w:rPr>
                <w:rFonts w:ascii="Arial" w:hAnsi="Arial" w:cs="Arial"/>
                <w:b/>
                <w:bCs/>
                <w:color w:val="000000" w:themeColor="text1"/>
                <w:spacing w:val="-4"/>
                <w:sz w:val="18"/>
                <w:szCs w:val="18"/>
                <w:lang w:val="en-GB" w:bidi="th-TH"/>
              </w:rPr>
            </w:pPr>
            <w:r w:rsidRPr="00FD0F20">
              <w:rPr>
                <w:rFonts w:ascii="Arial" w:hAnsi="Arial" w:cs="Arial"/>
                <w:b/>
                <w:bCs/>
                <w:color w:val="000000" w:themeColor="text1"/>
                <w:spacing w:val="-4"/>
                <w:sz w:val="18"/>
                <w:szCs w:val="18"/>
                <w:lang w:val="en-GB" w:eastAsia="en-GB"/>
              </w:rPr>
              <w:t>Thousand Baht</w:t>
            </w:r>
          </w:p>
        </w:tc>
        <w:tc>
          <w:tcPr>
            <w:tcW w:w="931" w:type="pct"/>
            <w:tcBorders>
              <w:top w:val="single" w:sz="4" w:space="0" w:color="auto"/>
              <w:bottom w:val="single" w:sz="4" w:space="0" w:color="auto"/>
            </w:tcBorders>
            <w:vAlign w:val="bottom"/>
          </w:tcPr>
          <w:p w14:paraId="01C866A5" w14:textId="77777777" w:rsidR="007F1086" w:rsidRPr="00FD0F20" w:rsidRDefault="007F1086" w:rsidP="00FF1E0D">
            <w:pPr>
              <w:ind w:right="-72"/>
              <w:jc w:val="right"/>
              <w:rPr>
                <w:rFonts w:ascii="Arial" w:hAnsi="Arial" w:cs="Arial"/>
                <w:b/>
                <w:bCs/>
                <w:color w:val="000000" w:themeColor="text1"/>
                <w:spacing w:val="-4"/>
                <w:sz w:val="18"/>
                <w:szCs w:val="18"/>
                <w:lang w:val="en-GB" w:eastAsia="en-GB"/>
              </w:rPr>
            </w:pPr>
            <w:r w:rsidRPr="00FD0F20">
              <w:rPr>
                <w:rFonts w:ascii="Arial" w:hAnsi="Arial" w:cs="Arial"/>
                <w:b/>
                <w:bCs/>
                <w:color w:val="000000" w:themeColor="text1"/>
                <w:spacing w:val="-4"/>
                <w:sz w:val="18"/>
                <w:szCs w:val="18"/>
                <w:lang w:val="en-GB" w:eastAsia="en-GB"/>
              </w:rPr>
              <w:t>Total</w:t>
            </w:r>
          </w:p>
          <w:p w14:paraId="001680BE" w14:textId="77777777" w:rsidR="007F1086" w:rsidRPr="00FD0F20" w:rsidRDefault="007F1086" w:rsidP="00FF1E0D">
            <w:pPr>
              <w:ind w:right="-72"/>
              <w:jc w:val="right"/>
              <w:rPr>
                <w:rFonts w:ascii="Arial" w:hAnsi="Arial" w:cs="Arial"/>
                <w:color w:val="000000" w:themeColor="text1"/>
                <w:spacing w:val="-4"/>
                <w:sz w:val="18"/>
                <w:szCs w:val="18"/>
              </w:rPr>
            </w:pPr>
            <w:r w:rsidRPr="00FD0F20">
              <w:rPr>
                <w:rFonts w:ascii="Arial" w:hAnsi="Arial" w:cs="Arial"/>
                <w:b/>
                <w:bCs/>
                <w:color w:val="000000" w:themeColor="text1"/>
                <w:spacing w:val="-4"/>
                <w:sz w:val="18"/>
                <w:szCs w:val="18"/>
                <w:lang w:val="en-GB" w:eastAsia="en-GB"/>
              </w:rPr>
              <w:t>Thousand Baht</w:t>
            </w:r>
          </w:p>
        </w:tc>
      </w:tr>
      <w:tr w:rsidR="007F1086" w:rsidRPr="00FD0F20" w14:paraId="6BD3B194" w14:textId="77777777" w:rsidTr="00387783">
        <w:tc>
          <w:tcPr>
            <w:tcW w:w="2350" w:type="pct"/>
            <w:vAlign w:val="bottom"/>
            <w:hideMark/>
          </w:tcPr>
          <w:p w14:paraId="41F5E81F"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Bold" w:hAnsi="Arial Bold" w:cs="Arial"/>
                <w:b/>
                <w:bCs/>
                <w:color w:val="000000" w:themeColor="text1"/>
                <w:spacing w:val="-4"/>
                <w:sz w:val="18"/>
                <w:szCs w:val="18"/>
                <w:lang w:bidi="th-TH"/>
              </w:rPr>
            </w:pPr>
            <w:r w:rsidRPr="00FD0F20">
              <w:rPr>
                <w:rFonts w:ascii="Arial Bold" w:hAnsi="Arial Bold" w:cs="Arial"/>
                <w:b/>
                <w:bCs/>
                <w:color w:val="000000" w:themeColor="text1"/>
                <w:spacing w:val="-4"/>
                <w:sz w:val="18"/>
                <w:szCs w:val="18"/>
                <w:lang w:bidi="th-TH"/>
              </w:rPr>
              <w:t xml:space="preserve">Insurance revenue </w:t>
            </w:r>
          </w:p>
        </w:tc>
        <w:tc>
          <w:tcPr>
            <w:tcW w:w="792" w:type="pct"/>
            <w:tcBorders>
              <w:top w:val="single" w:sz="4" w:space="0" w:color="auto"/>
            </w:tcBorders>
            <w:vAlign w:val="bottom"/>
          </w:tcPr>
          <w:p w14:paraId="11D6BC2A" w14:textId="77777777" w:rsidR="007F1086" w:rsidRPr="00FD0F20" w:rsidRDefault="007F1086" w:rsidP="00FF1E0D">
            <w:pPr>
              <w:ind w:right="-72"/>
              <w:jc w:val="right"/>
              <w:rPr>
                <w:rFonts w:ascii="Arial" w:hAnsi="Arial" w:cs="Arial"/>
                <w:color w:val="000000" w:themeColor="text1"/>
                <w:spacing w:val="-4"/>
                <w:sz w:val="18"/>
                <w:szCs w:val="18"/>
                <w:cs/>
                <w:lang w:val="en-GB"/>
              </w:rPr>
            </w:pPr>
          </w:p>
        </w:tc>
        <w:tc>
          <w:tcPr>
            <w:tcW w:w="927" w:type="pct"/>
            <w:tcBorders>
              <w:top w:val="single" w:sz="4" w:space="0" w:color="auto"/>
            </w:tcBorders>
            <w:vAlign w:val="bottom"/>
          </w:tcPr>
          <w:p w14:paraId="75FD54FF" w14:textId="77777777" w:rsidR="007F1086" w:rsidRPr="00FD0F20" w:rsidRDefault="007F1086" w:rsidP="00FF1E0D">
            <w:pPr>
              <w:ind w:right="-72"/>
              <w:jc w:val="right"/>
              <w:rPr>
                <w:rFonts w:ascii="Arial" w:hAnsi="Arial" w:cs="Arial"/>
                <w:color w:val="000000" w:themeColor="text1"/>
                <w:spacing w:val="-4"/>
                <w:sz w:val="18"/>
                <w:szCs w:val="18"/>
                <w:cs/>
                <w:lang w:val="en-GB"/>
              </w:rPr>
            </w:pPr>
          </w:p>
        </w:tc>
        <w:tc>
          <w:tcPr>
            <w:tcW w:w="931" w:type="pct"/>
            <w:tcBorders>
              <w:top w:val="single" w:sz="4" w:space="0" w:color="auto"/>
            </w:tcBorders>
            <w:vAlign w:val="bottom"/>
          </w:tcPr>
          <w:p w14:paraId="12B2AE41" w14:textId="77777777" w:rsidR="007F1086" w:rsidRPr="00FD0F20" w:rsidRDefault="007F1086" w:rsidP="00FF1E0D">
            <w:pPr>
              <w:ind w:right="-72"/>
              <w:jc w:val="right"/>
              <w:rPr>
                <w:rFonts w:ascii="Arial" w:hAnsi="Arial" w:cs="Arial"/>
                <w:color w:val="000000" w:themeColor="text1"/>
                <w:spacing w:val="-4"/>
                <w:sz w:val="18"/>
                <w:szCs w:val="18"/>
                <w:cs/>
                <w:lang w:val="en-GB"/>
              </w:rPr>
            </w:pPr>
          </w:p>
        </w:tc>
      </w:tr>
      <w:tr w:rsidR="008C2E77" w:rsidRPr="00FD0F20" w14:paraId="5ABC1257" w14:textId="77777777" w:rsidTr="00387783">
        <w:tc>
          <w:tcPr>
            <w:tcW w:w="2350" w:type="pct"/>
            <w:vAlign w:val="bottom"/>
            <w:hideMark/>
          </w:tcPr>
          <w:p w14:paraId="33505CEC" w14:textId="77777777" w:rsidR="008C2E77" w:rsidRPr="00FD0F20" w:rsidRDefault="008C2E77"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rPr>
              <w:t xml:space="preserve">Insurance revenue from contracts </w:t>
            </w:r>
          </w:p>
          <w:p w14:paraId="2D09A1C7" w14:textId="77777777" w:rsidR="008C2E77" w:rsidRPr="00FD0F20" w:rsidRDefault="008C2E77"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rPr>
              <w:t xml:space="preserve">   measured under the premium </w:t>
            </w:r>
          </w:p>
          <w:p w14:paraId="6590132D" w14:textId="77777777" w:rsidR="008C2E77" w:rsidRPr="00FD0F20" w:rsidRDefault="008C2E77"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rPr>
              <w:t xml:space="preserve">   allocation approach</w:t>
            </w:r>
          </w:p>
        </w:tc>
        <w:tc>
          <w:tcPr>
            <w:tcW w:w="792" w:type="pct"/>
            <w:tcBorders>
              <w:bottom w:val="single" w:sz="4" w:space="0" w:color="000000" w:themeColor="text1"/>
            </w:tcBorders>
            <w:vAlign w:val="bottom"/>
          </w:tcPr>
          <w:p w14:paraId="633C94EA" w14:textId="444C61E3" w:rsidR="008C2E77" w:rsidRPr="00FD0F20" w:rsidRDefault="008C2E77"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165,849</w:t>
            </w:r>
          </w:p>
        </w:tc>
        <w:tc>
          <w:tcPr>
            <w:tcW w:w="927" w:type="pct"/>
            <w:tcBorders>
              <w:bottom w:val="single" w:sz="4" w:space="0" w:color="000000" w:themeColor="text1"/>
            </w:tcBorders>
            <w:vAlign w:val="bottom"/>
          </w:tcPr>
          <w:p w14:paraId="2629C09B" w14:textId="6F8D111D" w:rsidR="008C2E77" w:rsidRPr="00FD0F20" w:rsidRDefault="008C2E77"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506,896</w:t>
            </w:r>
          </w:p>
        </w:tc>
        <w:tc>
          <w:tcPr>
            <w:tcW w:w="931" w:type="pct"/>
            <w:tcBorders>
              <w:bottom w:val="single" w:sz="4" w:space="0" w:color="000000" w:themeColor="text1"/>
            </w:tcBorders>
            <w:vAlign w:val="bottom"/>
          </w:tcPr>
          <w:p w14:paraId="2ACECDDB" w14:textId="438DEF85" w:rsidR="008C2E77" w:rsidRPr="00FD0F20" w:rsidRDefault="008C2E77"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672,745</w:t>
            </w:r>
          </w:p>
        </w:tc>
      </w:tr>
      <w:tr w:rsidR="007F1086" w:rsidRPr="00FD0F20" w14:paraId="035392FC" w14:textId="77777777" w:rsidTr="00387783">
        <w:tc>
          <w:tcPr>
            <w:tcW w:w="2350" w:type="pct"/>
            <w:vAlign w:val="bottom"/>
          </w:tcPr>
          <w:p w14:paraId="7C186DE4"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p>
        </w:tc>
        <w:tc>
          <w:tcPr>
            <w:tcW w:w="792" w:type="pct"/>
            <w:tcBorders>
              <w:top w:val="single" w:sz="4" w:space="0" w:color="000000" w:themeColor="text1"/>
            </w:tcBorders>
            <w:vAlign w:val="bottom"/>
          </w:tcPr>
          <w:p w14:paraId="503CBF4F"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tcBorders>
              <w:top w:val="single" w:sz="4" w:space="0" w:color="000000" w:themeColor="text1"/>
            </w:tcBorders>
            <w:vAlign w:val="bottom"/>
          </w:tcPr>
          <w:p w14:paraId="458420BA"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tcBorders>
              <w:top w:val="single" w:sz="4" w:space="0" w:color="000000" w:themeColor="text1"/>
            </w:tcBorders>
            <w:vAlign w:val="bottom"/>
          </w:tcPr>
          <w:p w14:paraId="78E8500A"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8C2E77" w:rsidRPr="00FD0F20" w14:paraId="0EA61400" w14:textId="77777777" w:rsidTr="00387783">
        <w:tc>
          <w:tcPr>
            <w:tcW w:w="2350" w:type="pct"/>
            <w:vAlign w:val="bottom"/>
            <w:hideMark/>
          </w:tcPr>
          <w:p w14:paraId="383A910F" w14:textId="77777777" w:rsidR="008C2E77" w:rsidRPr="00FD0F20" w:rsidRDefault="008C2E77"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rPr>
            </w:pPr>
            <w:r w:rsidRPr="00FD0F20">
              <w:rPr>
                <w:rFonts w:ascii="Arial" w:hAnsi="Arial" w:cs="Arial"/>
                <w:b/>
                <w:bCs/>
                <w:color w:val="000000" w:themeColor="text1"/>
                <w:spacing w:val="-4"/>
                <w:sz w:val="18"/>
                <w:szCs w:val="18"/>
                <w:lang w:val="en-GB"/>
              </w:rPr>
              <w:t>Total insurance revenue</w:t>
            </w:r>
          </w:p>
        </w:tc>
        <w:tc>
          <w:tcPr>
            <w:tcW w:w="792" w:type="pct"/>
            <w:tcBorders>
              <w:bottom w:val="single" w:sz="4" w:space="0" w:color="auto"/>
            </w:tcBorders>
            <w:vAlign w:val="bottom"/>
          </w:tcPr>
          <w:p w14:paraId="39DBB92E" w14:textId="04F40E64" w:rsidR="008C2E77" w:rsidRPr="00FD0F20" w:rsidRDefault="008C2E77"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165,849</w:t>
            </w:r>
          </w:p>
        </w:tc>
        <w:tc>
          <w:tcPr>
            <w:tcW w:w="927" w:type="pct"/>
            <w:tcBorders>
              <w:bottom w:val="single" w:sz="4" w:space="0" w:color="auto"/>
            </w:tcBorders>
            <w:vAlign w:val="bottom"/>
          </w:tcPr>
          <w:p w14:paraId="3D5BE431" w14:textId="149C362E" w:rsidR="008C2E77" w:rsidRPr="00FD0F20" w:rsidRDefault="008C2E77"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506,896</w:t>
            </w:r>
          </w:p>
        </w:tc>
        <w:tc>
          <w:tcPr>
            <w:tcW w:w="931" w:type="pct"/>
            <w:tcBorders>
              <w:bottom w:val="single" w:sz="4" w:space="0" w:color="auto"/>
            </w:tcBorders>
            <w:vAlign w:val="bottom"/>
          </w:tcPr>
          <w:p w14:paraId="094DF469" w14:textId="0322FF61" w:rsidR="008C2E77" w:rsidRPr="00FD0F20" w:rsidRDefault="008C2E77"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672,745</w:t>
            </w:r>
          </w:p>
        </w:tc>
      </w:tr>
      <w:tr w:rsidR="007F1086" w:rsidRPr="00FD0F20" w14:paraId="029631BD" w14:textId="77777777" w:rsidTr="00387783">
        <w:tc>
          <w:tcPr>
            <w:tcW w:w="2350" w:type="pct"/>
            <w:vAlign w:val="bottom"/>
          </w:tcPr>
          <w:p w14:paraId="1459EBCA"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p>
        </w:tc>
        <w:tc>
          <w:tcPr>
            <w:tcW w:w="792" w:type="pct"/>
            <w:tcBorders>
              <w:top w:val="single" w:sz="4" w:space="0" w:color="auto"/>
            </w:tcBorders>
            <w:vAlign w:val="bottom"/>
          </w:tcPr>
          <w:p w14:paraId="58B7692A"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tcBorders>
              <w:top w:val="single" w:sz="4" w:space="0" w:color="auto"/>
            </w:tcBorders>
            <w:vAlign w:val="bottom"/>
          </w:tcPr>
          <w:p w14:paraId="0F4A66B9"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tcBorders>
              <w:top w:val="single" w:sz="4" w:space="0" w:color="auto"/>
            </w:tcBorders>
            <w:vAlign w:val="bottom"/>
          </w:tcPr>
          <w:p w14:paraId="3453815A"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7F1086" w:rsidRPr="00FD0F20" w14:paraId="553AFD84" w14:textId="77777777" w:rsidTr="00387783">
        <w:tc>
          <w:tcPr>
            <w:tcW w:w="2350" w:type="pct"/>
            <w:vAlign w:val="bottom"/>
            <w:hideMark/>
          </w:tcPr>
          <w:p w14:paraId="56FEE38B"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cs/>
                <w:lang w:val="en-GB" w:eastAsia="th-TH" w:bidi="th-TH"/>
              </w:rPr>
            </w:pPr>
            <w:r w:rsidRPr="00FD0F20">
              <w:rPr>
                <w:rFonts w:ascii="Arial" w:hAnsi="Arial" w:cs="Arial"/>
                <w:b/>
                <w:bCs/>
                <w:color w:val="000000" w:themeColor="text1"/>
                <w:spacing w:val="-4"/>
                <w:sz w:val="18"/>
                <w:szCs w:val="18"/>
                <w:lang w:val="en-GB" w:eastAsia="th-TH" w:bidi="th-TH"/>
              </w:rPr>
              <w:t>Insurance service expenses</w:t>
            </w:r>
          </w:p>
        </w:tc>
        <w:tc>
          <w:tcPr>
            <w:tcW w:w="792" w:type="pct"/>
            <w:vAlign w:val="bottom"/>
          </w:tcPr>
          <w:p w14:paraId="0B6C3B12"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vAlign w:val="bottom"/>
          </w:tcPr>
          <w:p w14:paraId="5222D769"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vAlign w:val="bottom"/>
          </w:tcPr>
          <w:p w14:paraId="1DAEC7FD"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2B5BC3" w:rsidRPr="00FD0F20" w14:paraId="0FAED579" w14:textId="77777777" w:rsidTr="00387783">
        <w:tc>
          <w:tcPr>
            <w:tcW w:w="2350" w:type="pct"/>
            <w:vAlign w:val="bottom"/>
            <w:hideMark/>
          </w:tcPr>
          <w:p w14:paraId="531C8B2A" w14:textId="77777777" w:rsidR="002B5BC3" w:rsidRPr="00FD0F20" w:rsidRDefault="002B5BC3"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Incurred claims and directly </w:t>
            </w:r>
          </w:p>
          <w:p w14:paraId="0913BEC6" w14:textId="77777777" w:rsidR="002B5BC3" w:rsidRPr="00FD0F20" w:rsidRDefault="002B5BC3"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cs/>
                <w:lang w:eastAsia="th-TH" w:bidi="th-TH"/>
              </w:rPr>
            </w:pPr>
            <w:r w:rsidRPr="00FD0F20">
              <w:rPr>
                <w:rFonts w:ascii="Arial" w:hAnsi="Arial" w:cs="Arial"/>
                <w:color w:val="000000" w:themeColor="text1"/>
                <w:spacing w:val="-4"/>
                <w:sz w:val="18"/>
                <w:szCs w:val="18"/>
                <w:lang w:val="en-GB" w:eastAsia="th-TH" w:bidi="th-TH"/>
              </w:rPr>
              <w:t xml:space="preserve">   attributable expenses</w:t>
            </w:r>
          </w:p>
        </w:tc>
        <w:tc>
          <w:tcPr>
            <w:tcW w:w="792" w:type="pct"/>
            <w:vAlign w:val="bottom"/>
          </w:tcPr>
          <w:p w14:paraId="558A76B6" w14:textId="6623271F" w:rsidR="002B5BC3" w:rsidRPr="00FD0F20" w:rsidRDefault="002B5BC3"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(164,826)</w:t>
            </w:r>
          </w:p>
        </w:tc>
        <w:tc>
          <w:tcPr>
            <w:tcW w:w="927" w:type="pct"/>
            <w:vAlign w:val="bottom"/>
          </w:tcPr>
          <w:p w14:paraId="3BF91A94" w14:textId="2DC4D020" w:rsidR="002B5BC3" w:rsidRPr="00FD0F20" w:rsidRDefault="002B5BC3"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(1,544,936)</w:t>
            </w:r>
          </w:p>
        </w:tc>
        <w:tc>
          <w:tcPr>
            <w:tcW w:w="931" w:type="pct"/>
            <w:vAlign w:val="bottom"/>
          </w:tcPr>
          <w:p w14:paraId="5E7D8046" w14:textId="28C26EF7" w:rsidR="002B5BC3" w:rsidRPr="00FD0F20" w:rsidRDefault="002B5BC3"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(1,709,762)</w:t>
            </w:r>
          </w:p>
        </w:tc>
      </w:tr>
      <w:tr w:rsidR="002B5BC3" w:rsidRPr="00FD0F20" w14:paraId="0BB51A48" w14:textId="77777777" w:rsidTr="00387783">
        <w:tc>
          <w:tcPr>
            <w:tcW w:w="2350" w:type="pct"/>
            <w:vAlign w:val="bottom"/>
            <w:hideMark/>
          </w:tcPr>
          <w:p w14:paraId="414046D8" w14:textId="77777777" w:rsidR="002B5BC3" w:rsidRPr="00FD0F20" w:rsidRDefault="002B5BC3"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Losses on onerous contracts and </w:t>
            </w:r>
          </w:p>
          <w:p w14:paraId="59EA95AC" w14:textId="77777777" w:rsidR="002B5BC3" w:rsidRPr="00FD0F20" w:rsidRDefault="002B5BC3"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cs/>
                <w:lang w:eastAsia="th-TH"/>
              </w:rPr>
            </w:pPr>
            <w:r w:rsidRPr="00FD0F20">
              <w:rPr>
                <w:rFonts w:ascii="Arial" w:hAnsi="Arial" w:cs="Arial"/>
                <w:color w:val="000000" w:themeColor="text1"/>
                <w:spacing w:val="-4"/>
                <w:sz w:val="18"/>
                <w:szCs w:val="18"/>
                <w:lang w:val="en-GB" w:eastAsia="th-TH" w:bidi="th-TH"/>
              </w:rPr>
              <w:t xml:space="preserve">   reversals of losses</w:t>
            </w:r>
          </w:p>
        </w:tc>
        <w:tc>
          <w:tcPr>
            <w:tcW w:w="792" w:type="pct"/>
            <w:vAlign w:val="bottom"/>
          </w:tcPr>
          <w:p w14:paraId="177CD316" w14:textId="485DB9A8" w:rsidR="002B5BC3" w:rsidRPr="00FD0F20" w:rsidRDefault="002B5BC3"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(149)</w:t>
            </w:r>
          </w:p>
        </w:tc>
        <w:tc>
          <w:tcPr>
            <w:tcW w:w="927" w:type="pct"/>
            <w:vAlign w:val="bottom"/>
          </w:tcPr>
          <w:p w14:paraId="2ABAA02D" w14:textId="1CE5CC88" w:rsidR="002B5BC3" w:rsidRPr="00FD0F20" w:rsidRDefault="002B5BC3"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(16,877)</w:t>
            </w:r>
          </w:p>
        </w:tc>
        <w:tc>
          <w:tcPr>
            <w:tcW w:w="931" w:type="pct"/>
            <w:vAlign w:val="bottom"/>
          </w:tcPr>
          <w:p w14:paraId="549FA621" w14:textId="7E28BB74" w:rsidR="002B5BC3" w:rsidRPr="00FD0F20" w:rsidRDefault="002B5BC3"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(17,026)</w:t>
            </w:r>
          </w:p>
        </w:tc>
      </w:tr>
      <w:tr w:rsidR="002B5BC3" w:rsidRPr="00FD0F20" w14:paraId="331F4EE0" w14:textId="77777777" w:rsidTr="00387783">
        <w:tc>
          <w:tcPr>
            <w:tcW w:w="2350" w:type="pct"/>
            <w:vAlign w:val="bottom"/>
            <w:hideMark/>
          </w:tcPr>
          <w:p w14:paraId="3DBDEAE9" w14:textId="77777777" w:rsidR="002B5BC3" w:rsidRPr="00FD0F20" w:rsidRDefault="002B5BC3"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Amortisation of Insurance acquisition </w:t>
            </w:r>
          </w:p>
          <w:p w14:paraId="39E9D3AC" w14:textId="77777777" w:rsidR="002B5BC3" w:rsidRPr="00FD0F20" w:rsidRDefault="002B5BC3"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val="en-GB" w:eastAsia="th-TH" w:bidi="th-TH"/>
              </w:rPr>
              <w:t xml:space="preserve">   cash flows or recognition when incurred</w:t>
            </w:r>
          </w:p>
        </w:tc>
        <w:tc>
          <w:tcPr>
            <w:tcW w:w="792" w:type="pct"/>
            <w:tcBorders>
              <w:bottom w:val="single" w:sz="4" w:space="0" w:color="auto"/>
            </w:tcBorders>
            <w:vAlign w:val="bottom"/>
          </w:tcPr>
          <w:p w14:paraId="5A6A3DF5" w14:textId="6C79499C" w:rsidR="002B5BC3" w:rsidRPr="00FD0F20" w:rsidRDefault="002B5BC3"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(16,929)</w:t>
            </w:r>
          </w:p>
        </w:tc>
        <w:tc>
          <w:tcPr>
            <w:tcW w:w="927" w:type="pct"/>
            <w:tcBorders>
              <w:bottom w:val="single" w:sz="4" w:space="0" w:color="auto"/>
            </w:tcBorders>
            <w:vAlign w:val="bottom"/>
          </w:tcPr>
          <w:p w14:paraId="38D7BCFE" w14:textId="00C28A30" w:rsidR="002B5BC3" w:rsidRPr="00FD0F20" w:rsidRDefault="002B5BC3"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(43,590)</w:t>
            </w:r>
          </w:p>
        </w:tc>
        <w:tc>
          <w:tcPr>
            <w:tcW w:w="931" w:type="pct"/>
            <w:tcBorders>
              <w:bottom w:val="single" w:sz="4" w:space="0" w:color="auto"/>
            </w:tcBorders>
            <w:vAlign w:val="bottom"/>
          </w:tcPr>
          <w:p w14:paraId="477A1FB5" w14:textId="66A2996C" w:rsidR="002B5BC3" w:rsidRPr="00FD0F20" w:rsidRDefault="002B5BC3"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(60,519)</w:t>
            </w:r>
          </w:p>
        </w:tc>
      </w:tr>
      <w:tr w:rsidR="007F1086" w:rsidRPr="00FD0F20" w14:paraId="6A8E72F8" w14:textId="77777777" w:rsidTr="00387783">
        <w:tc>
          <w:tcPr>
            <w:tcW w:w="2350" w:type="pct"/>
            <w:vAlign w:val="bottom"/>
          </w:tcPr>
          <w:p w14:paraId="5321C556"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p>
        </w:tc>
        <w:tc>
          <w:tcPr>
            <w:tcW w:w="792" w:type="pct"/>
            <w:tcBorders>
              <w:top w:val="single" w:sz="4" w:space="0" w:color="auto"/>
            </w:tcBorders>
            <w:vAlign w:val="bottom"/>
          </w:tcPr>
          <w:p w14:paraId="519C458A"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tcBorders>
              <w:top w:val="single" w:sz="4" w:space="0" w:color="auto"/>
            </w:tcBorders>
            <w:vAlign w:val="bottom"/>
          </w:tcPr>
          <w:p w14:paraId="73249C0B"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tcBorders>
              <w:top w:val="single" w:sz="4" w:space="0" w:color="auto"/>
            </w:tcBorders>
            <w:vAlign w:val="bottom"/>
          </w:tcPr>
          <w:p w14:paraId="5E8334D3"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B814C5" w:rsidRPr="00FD0F20" w14:paraId="30D4EF7A" w14:textId="77777777" w:rsidTr="00387783">
        <w:tc>
          <w:tcPr>
            <w:tcW w:w="2350" w:type="pct"/>
            <w:vAlign w:val="bottom"/>
            <w:hideMark/>
          </w:tcPr>
          <w:p w14:paraId="75DD78A5" w14:textId="77777777" w:rsidR="00B814C5" w:rsidRPr="00FD0F20" w:rsidRDefault="00B814C5"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lang w:val="en-GB" w:eastAsia="th-TH" w:bidi="th-TH"/>
              </w:rPr>
              <w:t>Total insurance service expenses</w:t>
            </w:r>
          </w:p>
        </w:tc>
        <w:tc>
          <w:tcPr>
            <w:tcW w:w="792" w:type="pct"/>
            <w:tcBorders>
              <w:bottom w:val="single" w:sz="4" w:space="0" w:color="auto"/>
            </w:tcBorders>
            <w:vAlign w:val="bottom"/>
          </w:tcPr>
          <w:p w14:paraId="4C6A4901" w14:textId="4A009A7F" w:rsidR="00B814C5" w:rsidRPr="00FD0F20" w:rsidRDefault="00B814C5"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(181,904)</w:t>
            </w:r>
          </w:p>
        </w:tc>
        <w:tc>
          <w:tcPr>
            <w:tcW w:w="927" w:type="pct"/>
            <w:tcBorders>
              <w:bottom w:val="single" w:sz="4" w:space="0" w:color="auto"/>
            </w:tcBorders>
            <w:vAlign w:val="bottom"/>
          </w:tcPr>
          <w:p w14:paraId="247F76F8" w14:textId="695656C7" w:rsidR="00B814C5" w:rsidRPr="00FD0F20" w:rsidRDefault="00B814C5"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(1,605,403)</w:t>
            </w:r>
          </w:p>
        </w:tc>
        <w:tc>
          <w:tcPr>
            <w:tcW w:w="931" w:type="pct"/>
            <w:tcBorders>
              <w:bottom w:val="single" w:sz="4" w:space="0" w:color="auto"/>
            </w:tcBorders>
            <w:vAlign w:val="bottom"/>
          </w:tcPr>
          <w:p w14:paraId="4903C622" w14:textId="0ECE6A39" w:rsidR="00B814C5" w:rsidRPr="00FD0F20" w:rsidRDefault="00B814C5"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r w:rsidRPr="00FD0F20">
              <w:rPr>
                <w:rFonts w:ascii="Arial" w:hAnsi="Arial" w:cs="Arial"/>
                <w:color w:val="000000"/>
                <w:sz w:val="18"/>
                <w:szCs w:val="18"/>
                <w:lang w:val="en-GB"/>
              </w:rPr>
              <w:t>(1,787,307)</w:t>
            </w:r>
          </w:p>
        </w:tc>
      </w:tr>
      <w:tr w:rsidR="007F1086" w:rsidRPr="00FD0F20" w14:paraId="5928190B" w14:textId="77777777" w:rsidTr="00387783">
        <w:tc>
          <w:tcPr>
            <w:tcW w:w="2350" w:type="pct"/>
            <w:vAlign w:val="bottom"/>
          </w:tcPr>
          <w:p w14:paraId="73F3EF16"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eastAsia="th-TH" w:bidi="th-TH"/>
              </w:rPr>
            </w:pPr>
          </w:p>
        </w:tc>
        <w:tc>
          <w:tcPr>
            <w:tcW w:w="792" w:type="pct"/>
            <w:tcBorders>
              <w:top w:val="single" w:sz="4" w:space="0" w:color="auto"/>
            </w:tcBorders>
            <w:vAlign w:val="bottom"/>
          </w:tcPr>
          <w:p w14:paraId="7028220A"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tcBorders>
              <w:top w:val="single" w:sz="4" w:space="0" w:color="auto"/>
            </w:tcBorders>
            <w:vAlign w:val="bottom"/>
          </w:tcPr>
          <w:p w14:paraId="4EAECDFF"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tcBorders>
              <w:top w:val="single" w:sz="4" w:space="0" w:color="auto"/>
            </w:tcBorders>
            <w:vAlign w:val="bottom"/>
          </w:tcPr>
          <w:p w14:paraId="23218CED"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7F1086" w:rsidRPr="00FD0F20" w14:paraId="5F86CD5B" w14:textId="77777777" w:rsidTr="00387783">
        <w:tc>
          <w:tcPr>
            <w:tcW w:w="2350" w:type="pct"/>
            <w:vAlign w:val="bottom"/>
            <w:hideMark/>
          </w:tcPr>
          <w:p w14:paraId="725596A1"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bidi="th-TH"/>
              </w:rPr>
            </w:pPr>
            <w:r w:rsidRPr="00FD0F20">
              <w:rPr>
                <w:rFonts w:ascii="Arial" w:hAnsi="Arial" w:cs="Arial"/>
                <w:b/>
                <w:bCs/>
                <w:color w:val="000000" w:themeColor="text1"/>
                <w:spacing w:val="-4"/>
                <w:sz w:val="18"/>
                <w:szCs w:val="18"/>
                <w:lang w:bidi="th-TH"/>
              </w:rPr>
              <w:t xml:space="preserve">Net Income (expenses) from </w:t>
            </w:r>
          </w:p>
          <w:p w14:paraId="5880A44F"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bidi="th-TH"/>
              </w:rPr>
            </w:pPr>
            <w:r w:rsidRPr="00FD0F20">
              <w:rPr>
                <w:rFonts w:ascii="Arial" w:hAnsi="Arial" w:cs="Arial"/>
                <w:b/>
                <w:bCs/>
                <w:color w:val="000000" w:themeColor="text1"/>
                <w:spacing w:val="-4"/>
                <w:sz w:val="18"/>
                <w:szCs w:val="18"/>
                <w:lang w:bidi="th-TH"/>
              </w:rPr>
              <w:t xml:space="preserve">   reinsurance contracts held</w:t>
            </w:r>
          </w:p>
        </w:tc>
        <w:tc>
          <w:tcPr>
            <w:tcW w:w="792" w:type="pct"/>
            <w:vAlign w:val="bottom"/>
          </w:tcPr>
          <w:p w14:paraId="5A2C546C"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vAlign w:val="bottom"/>
          </w:tcPr>
          <w:p w14:paraId="71AF9863"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vAlign w:val="bottom"/>
          </w:tcPr>
          <w:p w14:paraId="7875F00B"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FA53DA" w:rsidRPr="00FD0F20" w14:paraId="727767B0" w14:textId="77777777" w:rsidTr="00387783">
        <w:tc>
          <w:tcPr>
            <w:tcW w:w="2350" w:type="pct"/>
            <w:vAlign w:val="bottom"/>
            <w:hideMark/>
          </w:tcPr>
          <w:p w14:paraId="51810389" w14:textId="77777777" w:rsidR="00FA53DA" w:rsidRPr="00FD0F20" w:rsidRDefault="00FA53D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 xml:space="preserve">Reinsurance expenses - contracts </w:t>
            </w:r>
          </w:p>
          <w:p w14:paraId="5D7172B0" w14:textId="77777777" w:rsidR="00FA53DA" w:rsidRPr="00FD0F20" w:rsidRDefault="00FA53D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 xml:space="preserve">   measured under the premium </w:t>
            </w:r>
          </w:p>
          <w:p w14:paraId="6449B48F" w14:textId="77777777" w:rsidR="00FA53DA" w:rsidRPr="00FD0F20" w:rsidRDefault="00FA53D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 xml:space="preserve">   allocation approach</w:t>
            </w:r>
          </w:p>
        </w:tc>
        <w:tc>
          <w:tcPr>
            <w:tcW w:w="792" w:type="pct"/>
            <w:vAlign w:val="bottom"/>
          </w:tcPr>
          <w:p w14:paraId="7AA0BDFE" w14:textId="19B6D5F0"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(19)</w:t>
            </w:r>
          </w:p>
        </w:tc>
        <w:tc>
          <w:tcPr>
            <w:tcW w:w="927" w:type="pct"/>
            <w:vAlign w:val="bottom"/>
          </w:tcPr>
          <w:p w14:paraId="03A5B6A2" w14:textId="58AE368E"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(47,097)</w:t>
            </w:r>
          </w:p>
        </w:tc>
        <w:tc>
          <w:tcPr>
            <w:tcW w:w="931" w:type="pct"/>
            <w:vAlign w:val="bottom"/>
          </w:tcPr>
          <w:p w14:paraId="075C13FC" w14:textId="2FF709DD"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(47,116)</w:t>
            </w:r>
          </w:p>
        </w:tc>
      </w:tr>
      <w:tr w:rsidR="00FA53DA" w:rsidRPr="00FD0F20" w14:paraId="0313C221" w14:textId="77777777" w:rsidTr="00387783">
        <w:tc>
          <w:tcPr>
            <w:tcW w:w="2350" w:type="pct"/>
            <w:vAlign w:val="bottom"/>
            <w:hideMark/>
          </w:tcPr>
          <w:p w14:paraId="69D1AD2B" w14:textId="77777777" w:rsidR="00FA53DA" w:rsidRPr="00FD0F20" w:rsidRDefault="00FA53D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bidi="th-TH"/>
              </w:rPr>
            </w:pPr>
            <w:r w:rsidRPr="00FD0F20">
              <w:rPr>
                <w:rFonts w:ascii="Arial" w:hAnsi="Arial" w:cs="Arial"/>
                <w:color w:val="000000" w:themeColor="text1"/>
                <w:spacing w:val="-4"/>
                <w:sz w:val="18"/>
                <w:szCs w:val="18"/>
                <w:lang w:val="en-GB" w:bidi="th-TH"/>
              </w:rPr>
              <w:t xml:space="preserve">Impact of changes in the risk of </w:t>
            </w:r>
          </w:p>
          <w:p w14:paraId="2BED298F" w14:textId="77777777" w:rsidR="00FA53DA" w:rsidRPr="00FD0F20" w:rsidRDefault="00FA53D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bidi="th-TH"/>
              </w:rPr>
            </w:pPr>
            <w:r w:rsidRPr="00FD0F20">
              <w:rPr>
                <w:rFonts w:ascii="Arial" w:hAnsi="Arial" w:cs="Arial"/>
                <w:color w:val="000000" w:themeColor="text1"/>
                <w:spacing w:val="-4"/>
                <w:sz w:val="18"/>
                <w:szCs w:val="18"/>
                <w:lang w:val="en-GB" w:bidi="th-TH"/>
              </w:rPr>
              <w:t xml:space="preserve">   reinsurer's non-performance on obligations</w:t>
            </w:r>
          </w:p>
        </w:tc>
        <w:tc>
          <w:tcPr>
            <w:tcW w:w="792" w:type="pct"/>
            <w:vAlign w:val="bottom"/>
          </w:tcPr>
          <w:p w14:paraId="44600BBF" w14:textId="0E8ECD8B"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w:t>
            </w:r>
          </w:p>
        </w:tc>
        <w:tc>
          <w:tcPr>
            <w:tcW w:w="927" w:type="pct"/>
            <w:vAlign w:val="bottom"/>
          </w:tcPr>
          <w:p w14:paraId="33AF6C17" w14:textId="540AF7B8"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6</w:t>
            </w:r>
          </w:p>
        </w:tc>
        <w:tc>
          <w:tcPr>
            <w:tcW w:w="931" w:type="pct"/>
            <w:vAlign w:val="bottom"/>
          </w:tcPr>
          <w:p w14:paraId="6BD26FB1" w14:textId="1E8D3F36"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7</w:t>
            </w:r>
          </w:p>
        </w:tc>
      </w:tr>
      <w:tr w:rsidR="00FA53DA" w:rsidRPr="00FD0F20" w14:paraId="6995566C" w14:textId="77777777" w:rsidTr="00387783">
        <w:tc>
          <w:tcPr>
            <w:tcW w:w="2350" w:type="pct"/>
            <w:vAlign w:val="bottom"/>
            <w:hideMark/>
          </w:tcPr>
          <w:p w14:paraId="280B23F6" w14:textId="77777777" w:rsidR="00FA53DA" w:rsidRPr="00FD0F20" w:rsidRDefault="00FA53D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color w:val="000000" w:themeColor="text1"/>
                <w:spacing w:val="-4"/>
                <w:sz w:val="18"/>
                <w:szCs w:val="18"/>
                <w:lang w:bidi="th-TH"/>
              </w:rPr>
              <w:t>Incurred claim recovered from reinsurance</w:t>
            </w:r>
          </w:p>
        </w:tc>
        <w:tc>
          <w:tcPr>
            <w:tcW w:w="792" w:type="pct"/>
            <w:vAlign w:val="bottom"/>
          </w:tcPr>
          <w:p w14:paraId="4E6F6225" w14:textId="1B3E7285"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(1,126)</w:t>
            </w:r>
          </w:p>
        </w:tc>
        <w:tc>
          <w:tcPr>
            <w:tcW w:w="927" w:type="pct"/>
            <w:vAlign w:val="bottom"/>
          </w:tcPr>
          <w:p w14:paraId="221504C1" w14:textId="7A75B297"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1,130,973</w:t>
            </w:r>
          </w:p>
        </w:tc>
        <w:tc>
          <w:tcPr>
            <w:tcW w:w="931" w:type="pct"/>
            <w:vAlign w:val="bottom"/>
          </w:tcPr>
          <w:p w14:paraId="1B641564" w14:textId="2426B800"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1,129,847</w:t>
            </w:r>
          </w:p>
        </w:tc>
      </w:tr>
      <w:tr w:rsidR="00FA53DA" w:rsidRPr="00FD0F20" w14:paraId="79B70989" w14:textId="77777777" w:rsidTr="00387783">
        <w:tc>
          <w:tcPr>
            <w:tcW w:w="2350" w:type="pct"/>
            <w:vAlign w:val="bottom"/>
            <w:hideMark/>
          </w:tcPr>
          <w:p w14:paraId="212156CF" w14:textId="77777777" w:rsidR="00FA53DA" w:rsidRPr="00FD0F20" w:rsidRDefault="00FA53D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Reversal of loss component, excluding </w:t>
            </w:r>
          </w:p>
          <w:p w14:paraId="170C1A6B" w14:textId="77777777" w:rsidR="00FA53DA" w:rsidRPr="00FD0F20" w:rsidRDefault="00FA53D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r w:rsidRPr="00FD0F20">
              <w:rPr>
                <w:rFonts w:ascii="Arial" w:hAnsi="Arial" w:cs="Arial"/>
                <w:color w:val="000000" w:themeColor="text1"/>
                <w:spacing w:val="-4"/>
                <w:sz w:val="18"/>
                <w:szCs w:val="18"/>
                <w:lang w:val="en-GB" w:eastAsia="th-TH" w:bidi="th-TH"/>
              </w:rPr>
              <w:t xml:space="preserve">   changes in fulfilment cash flows of </w:t>
            </w:r>
          </w:p>
          <w:p w14:paraId="465E3ED5" w14:textId="77777777" w:rsidR="00FA53DA" w:rsidRPr="00FD0F20" w:rsidRDefault="00FA53DA"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rPr>
            </w:pPr>
            <w:r w:rsidRPr="00FD0F20">
              <w:rPr>
                <w:rFonts w:ascii="Arial" w:hAnsi="Arial" w:cs="Arial"/>
                <w:color w:val="000000" w:themeColor="text1"/>
                <w:spacing w:val="-4"/>
                <w:sz w:val="18"/>
                <w:szCs w:val="18"/>
                <w:lang w:val="en-GB" w:eastAsia="th-TH" w:bidi="th-TH"/>
              </w:rPr>
              <w:t xml:space="preserve">   reinsurance contracts held</w:t>
            </w:r>
          </w:p>
        </w:tc>
        <w:tc>
          <w:tcPr>
            <w:tcW w:w="792" w:type="pct"/>
            <w:tcBorders>
              <w:bottom w:val="single" w:sz="4" w:space="0" w:color="auto"/>
            </w:tcBorders>
            <w:vAlign w:val="bottom"/>
          </w:tcPr>
          <w:p w14:paraId="289D418E" w14:textId="77777777"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w:t>
            </w:r>
          </w:p>
        </w:tc>
        <w:tc>
          <w:tcPr>
            <w:tcW w:w="927" w:type="pct"/>
            <w:tcBorders>
              <w:bottom w:val="single" w:sz="4" w:space="0" w:color="auto"/>
            </w:tcBorders>
            <w:vAlign w:val="bottom"/>
          </w:tcPr>
          <w:p w14:paraId="33E8A5B3" w14:textId="2A3201D7"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992</w:t>
            </w:r>
          </w:p>
        </w:tc>
        <w:tc>
          <w:tcPr>
            <w:tcW w:w="931" w:type="pct"/>
            <w:tcBorders>
              <w:bottom w:val="single" w:sz="4" w:space="0" w:color="auto"/>
            </w:tcBorders>
            <w:vAlign w:val="bottom"/>
          </w:tcPr>
          <w:p w14:paraId="7F2997F2" w14:textId="2AC1817C" w:rsidR="00FA53DA" w:rsidRPr="00FD0F20" w:rsidRDefault="00FA53DA"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992</w:t>
            </w:r>
          </w:p>
        </w:tc>
      </w:tr>
      <w:tr w:rsidR="007F1086" w:rsidRPr="00FD0F20" w14:paraId="504A182F" w14:textId="77777777" w:rsidTr="00387783">
        <w:tc>
          <w:tcPr>
            <w:tcW w:w="2350" w:type="pct"/>
            <w:vAlign w:val="bottom"/>
          </w:tcPr>
          <w:p w14:paraId="7DF5B8E3"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val="en-GB" w:eastAsia="th-TH" w:bidi="th-TH"/>
              </w:rPr>
            </w:pPr>
          </w:p>
        </w:tc>
        <w:tc>
          <w:tcPr>
            <w:tcW w:w="792" w:type="pct"/>
            <w:tcBorders>
              <w:top w:val="single" w:sz="4" w:space="0" w:color="auto"/>
            </w:tcBorders>
            <w:vAlign w:val="bottom"/>
          </w:tcPr>
          <w:p w14:paraId="56C2E0DD"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27" w:type="pct"/>
            <w:tcBorders>
              <w:top w:val="single" w:sz="4" w:space="0" w:color="auto"/>
            </w:tcBorders>
            <w:vAlign w:val="bottom"/>
          </w:tcPr>
          <w:p w14:paraId="0D3956A1"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c>
          <w:tcPr>
            <w:tcW w:w="931" w:type="pct"/>
            <w:tcBorders>
              <w:top w:val="single" w:sz="4" w:space="0" w:color="auto"/>
            </w:tcBorders>
            <w:vAlign w:val="bottom"/>
          </w:tcPr>
          <w:p w14:paraId="6BBD17E2"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lang w:val="en-GB" w:bidi="th-TH"/>
              </w:rPr>
            </w:pPr>
          </w:p>
        </w:tc>
      </w:tr>
      <w:tr w:rsidR="00F65046" w:rsidRPr="00FD0F20" w14:paraId="7B3D9CEF" w14:textId="77777777" w:rsidTr="00387783">
        <w:tc>
          <w:tcPr>
            <w:tcW w:w="2350" w:type="pct"/>
            <w:vAlign w:val="bottom"/>
            <w:hideMark/>
          </w:tcPr>
          <w:p w14:paraId="245494FC" w14:textId="77777777" w:rsidR="00A80782" w:rsidRPr="00FD0F20" w:rsidRDefault="00F65046"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eastAsia="th-TH" w:bidi="th-TH"/>
              </w:rPr>
            </w:pPr>
            <w:r w:rsidRPr="00FD0F20">
              <w:rPr>
                <w:rFonts w:ascii="Arial" w:hAnsi="Arial" w:cs="Arial"/>
                <w:b/>
                <w:bCs/>
                <w:color w:val="000000" w:themeColor="text1"/>
                <w:spacing w:val="-4"/>
                <w:sz w:val="18"/>
                <w:szCs w:val="18"/>
                <w:lang w:val="en-GB" w:eastAsia="th-TH" w:bidi="th-TH"/>
              </w:rPr>
              <w:t>Total net</w:t>
            </w:r>
            <w:r w:rsidRPr="00FD0F20">
              <w:rPr>
                <w:rFonts w:ascii="Arial" w:hAnsi="Arial" w:cs="Arial"/>
                <w:b/>
                <w:bCs/>
                <w:color w:val="000000" w:themeColor="text1"/>
                <w:spacing w:val="-4"/>
                <w:sz w:val="18"/>
                <w:szCs w:val="18"/>
                <w:cs/>
                <w:lang w:val="en-GB" w:eastAsia="th-TH" w:bidi="th-TH"/>
              </w:rPr>
              <w:t xml:space="preserve"> </w:t>
            </w:r>
            <w:r w:rsidRPr="00FD0F20">
              <w:rPr>
                <w:rFonts w:ascii="Arial" w:hAnsi="Arial" w:cs="Arial"/>
                <w:b/>
                <w:bCs/>
                <w:color w:val="000000" w:themeColor="text1"/>
                <w:spacing w:val="-4"/>
                <w:sz w:val="18"/>
                <w:szCs w:val="18"/>
                <w:lang w:eastAsia="th-TH" w:bidi="th-TH"/>
              </w:rPr>
              <w:t>income</w:t>
            </w:r>
            <w:r w:rsidRPr="00FD0F20">
              <w:rPr>
                <w:rFonts w:ascii="Arial" w:hAnsi="Arial" w:cs="Arial"/>
                <w:b/>
                <w:bCs/>
                <w:color w:val="000000" w:themeColor="text1"/>
                <w:spacing w:val="-4"/>
                <w:sz w:val="18"/>
                <w:szCs w:val="18"/>
                <w:lang w:val="en-GB" w:eastAsia="th-TH" w:bidi="th-TH"/>
              </w:rPr>
              <w:t xml:space="preserve"> (expenses) from</w:t>
            </w:r>
          </w:p>
          <w:p w14:paraId="458EB03F" w14:textId="60906621" w:rsidR="00F65046" w:rsidRPr="00FD0F20" w:rsidRDefault="00A80782"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lang w:val="en-GB" w:eastAsia="th-TH" w:bidi="th-TH"/>
              </w:rPr>
            </w:pPr>
            <w:r w:rsidRPr="00FD0F20">
              <w:rPr>
                <w:rFonts w:ascii="Arial" w:hAnsi="Arial" w:cs="Arial"/>
                <w:b/>
                <w:bCs/>
                <w:color w:val="000000" w:themeColor="text1"/>
                <w:spacing w:val="-4"/>
                <w:sz w:val="18"/>
                <w:szCs w:val="18"/>
                <w:lang w:val="en-GB" w:eastAsia="th-TH" w:bidi="th-TH"/>
              </w:rPr>
              <w:t xml:space="preserve">  </w:t>
            </w:r>
            <w:r w:rsidR="00F65046" w:rsidRPr="00FD0F20">
              <w:rPr>
                <w:rFonts w:ascii="Arial" w:hAnsi="Arial" w:cs="Arial"/>
                <w:b/>
                <w:bCs/>
                <w:color w:val="000000" w:themeColor="text1"/>
                <w:spacing w:val="-4"/>
                <w:sz w:val="18"/>
                <w:szCs w:val="18"/>
                <w:lang w:val="en-GB" w:eastAsia="th-TH" w:bidi="th-TH"/>
              </w:rPr>
              <w:t xml:space="preserve"> reinsurance contracts held</w:t>
            </w:r>
          </w:p>
        </w:tc>
        <w:tc>
          <w:tcPr>
            <w:tcW w:w="792" w:type="pct"/>
            <w:tcBorders>
              <w:bottom w:val="single" w:sz="4" w:space="0" w:color="auto"/>
            </w:tcBorders>
            <w:vAlign w:val="bottom"/>
          </w:tcPr>
          <w:p w14:paraId="0E0C2D51" w14:textId="7ABFABFF" w:rsidR="00F65046" w:rsidRPr="00FD0F20" w:rsidRDefault="00F6504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(1,144)</w:t>
            </w:r>
          </w:p>
        </w:tc>
        <w:tc>
          <w:tcPr>
            <w:tcW w:w="927" w:type="pct"/>
            <w:tcBorders>
              <w:bottom w:val="single" w:sz="4" w:space="0" w:color="auto"/>
            </w:tcBorders>
            <w:vAlign w:val="bottom"/>
          </w:tcPr>
          <w:p w14:paraId="04333A65" w14:textId="11839AC3" w:rsidR="00F65046" w:rsidRPr="00FD0F20" w:rsidRDefault="00F6504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1,084,874</w:t>
            </w:r>
          </w:p>
        </w:tc>
        <w:tc>
          <w:tcPr>
            <w:tcW w:w="931" w:type="pct"/>
            <w:tcBorders>
              <w:bottom w:val="single" w:sz="4" w:space="0" w:color="auto"/>
            </w:tcBorders>
            <w:vAlign w:val="bottom"/>
          </w:tcPr>
          <w:p w14:paraId="3C53F07C" w14:textId="173C8092" w:rsidR="00F65046" w:rsidRPr="00FD0F20" w:rsidRDefault="00F6504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1,083,730</w:t>
            </w:r>
          </w:p>
        </w:tc>
      </w:tr>
      <w:tr w:rsidR="007F1086" w:rsidRPr="00FD0F20" w14:paraId="7CFDF596" w14:textId="77777777" w:rsidTr="00F91218">
        <w:tc>
          <w:tcPr>
            <w:tcW w:w="2350" w:type="pct"/>
            <w:vAlign w:val="bottom"/>
          </w:tcPr>
          <w:p w14:paraId="05BA7F81" w14:textId="77777777" w:rsidR="007F1086" w:rsidRPr="00FD0F20" w:rsidRDefault="007F1086" w:rsidP="00FF1E0D">
            <w:pPr>
              <w:tabs>
                <w:tab w:val="left" w:pos="900"/>
                <w:tab w:val="left" w:pos="2160"/>
                <w:tab w:val="decimal" w:pos="5580"/>
                <w:tab w:val="decimal" w:pos="6750"/>
                <w:tab w:val="decimal" w:pos="7920"/>
                <w:tab w:val="decimal" w:pos="9090"/>
              </w:tabs>
              <w:ind w:left="540"/>
              <w:rPr>
                <w:rFonts w:ascii="Arial" w:hAnsi="Arial" w:cs="Arial"/>
                <w:b/>
                <w:bCs/>
                <w:color w:val="000000" w:themeColor="text1"/>
                <w:spacing w:val="-4"/>
                <w:sz w:val="18"/>
                <w:szCs w:val="18"/>
                <w:cs/>
                <w:lang w:val="en-GB" w:eastAsia="th-TH" w:bidi="th-TH"/>
              </w:rPr>
            </w:pPr>
          </w:p>
        </w:tc>
        <w:tc>
          <w:tcPr>
            <w:tcW w:w="792" w:type="pct"/>
            <w:tcBorders>
              <w:top w:val="single" w:sz="4" w:space="0" w:color="auto"/>
            </w:tcBorders>
            <w:vAlign w:val="bottom"/>
          </w:tcPr>
          <w:p w14:paraId="5EBA22F2"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27" w:type="pct"/>
            <w:tcBorders>
              <w:top w:val="single" w:sz="4" w:space="0" w:color="auto"/>
            </w:tcBorders>
            <w:vAlign w:val="bottom"/>
          </w:tcPr>
          <w:p w14:paraId="25DB88C4"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c>
          <w:tcPr>
            <w:tcW w:w="931" w:type="pct"/>
            <w:tcBorders>
              <w:top w:val="single" w:sz="4" w:space="0" w:color="auto"/>
            </w:tcBorders>
            <w:vAlign w:val="bottom"/>
          </w:tcPr>
          <w:p w14:paraId="721A7B6D" w14:textId="77777777" w:rsidR="007F1086" w:rsidRPr="00FD0F20" w:rsidRDefault="007F1086"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p>
        </w:tc>
      </w:tr>
      <w:tr w:rsidR="00331DEB" w:rsidRPr="00FD0F20" w14:paraId="0A9834FD" w14:textId="77777777" w:rsidTr="00F91218">
        <w:tc>
          <w:tcPr>
            <w:tcW w:w="2350" w:type="pct"/>
            <w:vAlign w:val="bottom"/>
            <w:hideMark/>
          </w:tcPr>
          <w:p w14:paraId="35C37866" w14:textId="77777777" w:rsidR="00331DEB" w:rsidRPr="00FD0F20" w:rsidRDefault="00331DEB" w:rsidP="00FF1E0D">
            <w:pPr>
              <w:tabs>
                <w:tab w:val="left" w:pos="900"/>
                <w:tab w:val="left" w:pos="2160"/>
                <w:tab w:val="decimal" w:pos="5580"/>
                <w:tab w:val="decimal" w:pos="6750"/>
                <w:tab w:val="decimal" w:pos="7920"/>
                <w:tab w:val="decimal" w:pos="9090"/>
              </w:tabs>
              <w:ind w:left="540"/>
              <w:rPr>
                <w:rFonts w:ascii="Arial" w:hAnsi="Arial" w:cs="Arial"/>
                <w:color w:val="000000" w:themeColor="text1"/>
                <w:spacing w:val="-4"/>
                <w:sz w:val="18"/>
                <w:szCs w:val="18"/>
                <w:lang w:bidi="th-TH"/>
              </w:rPr>
            </w:pPr>
            <w:r w:rsidRPr="00FD0F20">
              <w:rPr>
                <w:rFonts w:ascii="Arial" w:hAnsi="Arial" w:cs="Arial"/>
                <w:b/>
                <w:bCs/>
                <w:color w:val="000000" w:themeColor="text1"/>
                <w:spacing w:val="-4"/>
                <w:sz w:val="18"/>
                <w:szCs w:val="18"/>
                <w:lang w:val="en-GB" w:eastAsia="th-TH" w:bidi="th-TH"/>
              </w:rPr>
              <w:t>Insurance service result</w:t>
            </w:r>
          </w:p>
        </w:tc>
        <w:tc>
          <w:tcPr>
            <w:tcW w:w="792" w:type="pct"/>
            <w:tcBorders>
              <w:bottom w:val="single" w:sz="4" w:space="0" w:color="auto"/>
            </w:tcBorders>
            <w:vAlign w:val="bottom"/>
          </w:tcPr>
          <w:p w14:paraId="26EEB31A" w14:textId="3AF48D05" w:rsidR="00331DEB" w:rsidRPr="00FD0F20" w:rsidRDefault="00331DE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(17,199)</w:t>
            </w:r>
          </w:p>
        </w:tc>
        <w:tc>
          <w:tcPr>
            <w:tcW w:w="927" w:type="pct"/>
            <w:tcBorders>
              <w:bottom w:val="single" w:sz="4" w:space="0" w:color="auto"/>
            </w:tcBorders>
            <w:vAlign w:val="bottom"/>
          </w:tcPr>
          <w:p w14:paraId="2E59C251" w14:textId="7F4FA783" w:rsidR="00331DEB" w:rsidRPr="00FD0F20" w:rsidRDefault="00331DE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(13,633)</w:t>
            </w:r>
          </w:p>
        </w:tc>
        <w:tc>
          <w:tcPr>
            <w:tcW w:w="931" w:type="pct"/>
            <w:tcBorders>
              <w:bottom w:val="single" w:sz="4" w:space="0" w:color="auto"/>
            </w:tcBorders>
            <w:vAlign w:val="bottom"/>
          </w:tcPr>
          <w:p w14:paraId="4480570C" w14:textId="3212D138" w:rsidR="00331DEB" w:rsidRPr="00FD0F20" w:rsidRDefault="00331DEB" w:rsidP="00FF1E0D">
            <w:pPr>
              <w:tabs>
                <w:tab w:val="left" w:pos="900"/>
                <w:tab w:val="left" w:pos="2160"/>
                <w:tab w:val="decimal" w:pos="5580"/>
                <w:tab w:val="decimal" w:pos="6750"/>
                <w:tab w:val="decimal" w:pos="7920"/>
                <w:tab w:val="decimal" w:pos="9090"/>
              </w:tabs>
              <w:ind w:right="-72"/>
              <w:jc w:val="right"/>
              <w:rPr>
                <w:rFonts w:ascii="Arial" w:hAnsi="Arial" w:cs="Arial"/>
                <w:color w:val="000000" w:themeColor="text1"/>
                <w:sz w:val="18"/>
                <w:szCs w:val="18"/>
                <w:cs/>
                <w:lang w:val="en-GB"/>
              </w:rPr>
            </w:pPr>
            <w:r w:rsidRPr="00FD0F20">
              <w:rPr>
                <w:rFonts w:ascii="Arial" w:hAnsi="Arial" w:cs="Arial"/>
                <w:color w:val="000000"/>
                <w:sz w:val="18"/>
                <w:szCs w:val="18"/>
                <w:lang w:val="en-GB"/>
              </w:rPr>
              <w:t>(30,832)</w:t>
            </w:r>
          </w:p>
        </w:tc>
      </w:tr>
    </w:tbl>
    <w:p w14:paraId="3E8DF099" w14:textId="77777777" w:rsidR="00022CCE" w:rsidRPr="00FD0F20" w:rsidRDefault="00022CCE" w:rsidP="00FF1E0D">
      <w:pPr>
        <w:rPr>
          <w:rFonts w:ascii="Arial" w:hAnsi="Arial" w:cs="Arial"/>
          <w:color w:val="000000" w:themeColor="text1"/>
          <w:sz w:val="18"/>
          <w:szCs w:val="18"/>
        </w:rPr>
      </w:pPr>
      <w:r w:rsidRPr="00FD0F20">
        <w:rPr>
          <w:rFonts w:ascii="Arial" w:hAnsi="Arial" w:cs="Arial"/>
          <w:color w:val="000000" w:themeColor="text1"/>
          <w:sz w:val="18"/>
          <w:szCs w:val="18"/>
        </w:rPr>
        <w:br w:type="page"/>
      </w:r>
    </w:p>
    <w:p w14:paraId="51C45237" w14:textId="20D7C9F1" w:rsidR="00F214D7" w:rsidRPr="00FD0F20" w:rsidRDefault="002140C4" w:rsidP="00FF1E0D">
      <w:pPr>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1</w:t>
      </w:r>
      <w:r w:rsidR="00331DEB" w:rsidRPr="00FD0F20">
        <w:rPr>
          <w:rFonts w:ascii="Arial" w:eastAsia="Arial" w:hAnsi="Arial" w:cs="Arial"/>
          <w:b/>
          <w:color w:val="000000" w:themeColor="text1"/>
          <w:sz w:val="18"/>
          <w:szCs w:val="18"/>
          <w:lang w:val="en-GB"/>
        </w:rPr>
        <w:t>7</w:t>
      </w:r>
      <w:r w:rsidR="00F214D7" w:rsidRPr="00FD0F20">
        <w:rPr>
          <w:rFonts w:ascii="Arial" w:eastAsia="Arial" w:hAnsi="Arial" w:cs="Arial"/>
          <w:b/>
          <w:color w:val="000000" w:themeColor="text1"/>
          <w:sz w:val="18"/>
          <w:szCs w:val="18"/>
          <w:lang w:val="en-GB"/>
        </w:rPr>
        <w:tab/>
        <w:t>Net investment income</w:t>
      </w:r>
    </w:p>
    <w:p w14:paraId="6FF24729" w14:textId="77777777" w:rsidR="00F214D7" w:rsidRPr="00FD0F20" w:rsidRDefault="00F214D7" w:rsidP="00FF1E0D">
      <w:pPr>
        <w:ind w:left="547" w:hanging="547"/>
        <w:jc w:val="both"/>
        <w:rPr>
          <w:rFonts w:ascii="Arial" w:eastAsia="Arial" w:hAnsi="Arial" w:cs="Arial"/>
          <w:b/>
          <w:color w:val="000000" w:themeColor="text1"/>
          <w:sz w:val="18"/>
          <w:szCs w:val="18"/>
          <w:lang w:val="en-GB"/>
        </w:rPr>
      </w:pPr>
    </w:p>
    <w:tbl>
      <w:tblPr>
        <w:tblW w:w="9450" w:type="dxa"/>
        <w:tblInd w:w="108" w:type="dxa"/>
        <w:tblLayout w:type="fixed"/>
        <w:tblLook w:val="04A0" w:firstRow="1" w:lastRow="0" w:firstColumn="1" w:lastColumn="0" w:noHBand="0" w:noVBand="1"/>
      </w:tblPr>
      <w:tblGrid>
        <w:gridCol w:w="4111"/>
        <w:gridCol w:w="1276"/>
        <w:gridCol w:w="1417"/>
        <w:gridCol w:w="1276"/>
        <w:gridCol w:w="1370"/>
      </w:tblGrid>
      <w:tr w:rsidR="00117CF0" w:rsidRPr="00FD0F20" w14:paraId="538DAD05" w14:textId="77777777" w:rsidTr="00F214D7">
        <w:tc>
          <w:tcPr>
            <w:tcW w:w="4111" w:type="dxa"/>
            <w:vAlign w:val="bottom"/>
          </w:tcPr>
          <w:p w14:paraId="34FE08EC" w14:textId="77777777" w:rsidR="00022CCE" w:rsidRPr="00FD0F20" w:rsidRDefault="00022CCE" w:rsidP="00FF1E0D">
            <w:pPr>
              <w:ind w:left="-72"/>
              <w:rPr>
                <w:rFonts w:ascii="Arial" w:hAnsi="Arial" w:cs="Arial"/>
                <w:color w:val="000000" w:themeColor="text1"/>
                <w:sz w:val="18"/>
                <w:szCs w:val="18"/>
              </w:rPr>
            </w:pPr>
          </w:p>
        </w:tc>
        <w:tc>
          <w:tcPr>
            <w:tcW w:w="2693" w:type="dxa"/>
            <w:gridSpan w:val="2"/>
            <w:tcBorders>
              <w:left w:val="nil"/>
              <w:bottom w:val="single" w:sz="4" w:space="0" w:color="auto"/>
              <w:right w:val="nil"/>
            </w:tcBorders>
            <w:vAlign w:val="bottom"/>
            <w:hideMark/>
          </w:tcPr>
          <w:p w14:paraId="10A926EB" w14:textId="77777777" w:rsidR="00022CCE" w:rsidRPr="00FD0F20" w:rsidRDefault="00022CCE"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Consolidated</w:t>
            </w:r>
          </w:p>
          <w:p w14:paraId="4446CF66" w14:textId="77777777" w:rsidR="00022CCE" w:rsidRPr="00FD0F20" w:rsidRDefault="00022CCE" w:rsidP="00FF1E0D">
            <w:pPr>
              <w:jc w:val="center"/>
              <w:rPr>
                <w:rFonts w:ascii="Arial" w:hAnsi="Arial" w:cs="Arial"/>
                <w:b/>
                <w:bCs/>
                <w:color w:val="000000" w:themeColor="text1"/>
                <w:sz w:val="18"/>
                <w:szCs w:val="18"/>
                <w:cs/>
                <w:lang w:bidi="th-TH"/>
              </w:rPr>
            </w:pPr>
            <w:r w:rsidRPr="00FD0F20">
              <w:rPr>
                <w:rFonts w:ascii="Arial" w:hAnsi="Arial" w:cs="Arial"/>
                <w:b/>
                <w:bCs/>
                <w:color w:val="000000" w:themeColor="text1"/>
                <w:sz w:val="18"/>
                <w:szCs w:val="18"/>
              </w:rPr>
              <w:t>financial information</w:t>
            </w:r>
          </w:p>
        </w:tc>
        <w:tc>
          <w:tcPr>
            <w:tcW w:w="2646" w:type="dxa"/>
            <w:gridSpan w:val="2"/>
            <w:tcBorders>
              <w:left w:val="nil"/>
              <w:bottom w:val="single" w:sz="4" w:space="0" w:color="auto"/>
              <w:right w:val="nil"/>
            </w:tcBorders>
            <w:vAlign w:val="bottom"/>
            <w:hideMark/>
          </w:tcPr>
          <w:p w14:paraId="6B8F6793" w14:textId="77777777" w:rsidR="00022CCE" w:rsidRPr="00FD0F20" w:rsidRDefault="00022CCE"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Separate</w:t>
            </w:r>
          </w:p>
          <w:p w14:paraId="77856557" w14:textId="77777777" w:rsidR="00022CCE" w:rsidRPr="00FD0F20" w:rsidRDefault="00022CCE" w:rsidP="00FF1E0D">
            <w:pPr>
              <w:jc w:val="center"/>
              <w:rPr>
                <w:rFonts w:ascii="Arial" w:hAnsi="Arial" w:cs="Arial"/>
                <w:b/>
                <w:bCs/>
                <w:color w:val="000000" w:themeColor="text1"/>
                <w:sz w:val="18"/>
                <w:szCs w:val="18"/>
              </w:rPr>
            </w:pPr>
            <w:r w:rsidRPr="00FD0F20">
              <w:rPr>
                <w:rFonts w:ascii="Arial" w:hAnsi="Arial" w:cs="Arial"/>
                <w:b/>
                <w:bCs/>
                <w:color w:val="000000" w:themeColor="text1"/>
                <w:sz w:val="18"/>
                <w:szCs w:val="18"/>
              </w:rPr>
              <w:t>financial information</w:t>
            </w:r>
          </w:p>
        </w:tc>
      </w:tr>
      <w:tr w:rsidR="00117CF0" w:rsidRPr="00FD0F20" w14:paraId="464A5EBE" w14:textId="77777777" w:rsidTr="00F214D7">
        <w:tc>
          <w:tcPr>
            <w:tcW w:w="4111" w:type="dxa"/>
            <w:vAlign w:val="bottom"/>
          </w:tcPr>
          <w:p w14:paraId="7D3380BD" w14:textId="77777777" w:rsidR="00022CCE" w:rsidRPr="00FD0F20" w:rsidRDefault="00022CCE" w:rsidP="00FF1E0D">
            <w:pPr>
              <w:ind w:left="-72"/>
              <w:rPr>
                <w:rFonts w:ascii="Arial" w:hAnsi="Arial" w:cs="Arial"/>
                <w:color w:val="000000" w:themeColor="text1"/>
                <w:sz w:val="18"/>
                <w:szCs w:val="18"/>
              </w:rPr>
            </w:pPr>
          </w:p>
        </w:tc>
        <w:tc>
          <w:tcPr>
            <w:tcW w:w="5339" w:type="dxa"/>
            <w:gridSpan w:val="4"/>
            <w:tcBorders>
              <w:top w:val="single" w:sz="4" w:space="0" w:color="auto"/>
              <w:left w:val="nil"/>
              <w:bottom w:val="single" w:sz="4" w:space="0" w:color="auto"/>
              <w:right w:val="nil"/>
            </w:tcBorders>
            <w:vAlign w:val="bottom"/>
            <w:hideMark/>
          </w:tcPr>
          <w:p w14:paraId="3BDED064" w14:textId="77777777" w:rsidR="00022CCE" w:rsidRPr="00FD0F20" w:rsidRDefault="00022CCE"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(Unaudited)</w:t>
            </w:r>
          </w:p>
          <w:p w14:paraId="6DED5E5F" w14:textId="4A69C28B" w:rsidR="00022CCE" w:rsidRPr="00FD0F20" w:rsidRDefault="00022CCE" w:rsidP="00FF1E0D">
            <w:pPr>
              <w:jc w:val="center"/>
              <w:rPr>
                <w:rFonts w:ascii="Arial" w:hAnsi="Arial" w:cs="Arial"/>
                <w:b/>
                <w:bCs/>
                <w:color w:val="000000" w:themeColor="text1"/>
                <w:sz w:val="18"/>
                <w:szCs w:val="18"/>
              </w:rPr>
            </w:pPr>
            <w:r w:rsidRPr="00FD0F20">
              <w:rPr>
                <w:rFonts w:ascii="Arial" w:hAnsi="Arial" w:cs="Arial"/>
                <w:b/>
                <w:bCs/>
                <w:color w:val="000000" w:themeColor="text1"/>
                <w:sz w:val="18"/>
                <w:szCs w:val="18"/>
              </w:rPr>
              <w:t xml:space="preserve">For the </w:t>
            </w:r>
            <w:r w:rsidR="001E3C23" w:rsidRPr="00FD0F20">
              <w:rPr>
                <w:rFonts w:ascii="Arial" w:hAnsi="Arial" w:cs="Arial"/>
                <w:b/>
                <w:bCs/>
                <w:color w:val="000000" w:themeColor="text1"/>
                <w:sz w:val="18"/>
                <w:szCs w:val="18"/>
                <w:lang w:val="en-GB"/>
              </w:rPr>
              <w:t>three-month</w:t>
            </w:r>
            <w:r w:rsidRPr="00FD0F20">
              <w:rPr>
                <w:rFonts w:ascii="Arial" w:hAnsi="Arial" w:cs="Arial"/>
                <w:b/>
                <w:bCs/>
                <w:color w:val="000000" w:themeColor="text1"/>
                <w:sz w:val="18"/>
                <w:szCs w:val="18"/>
              </w:rPr>
              <w:t xml:space="preserve"> period ended </w:t>
            </w:r>
            <w:r w:rsidR="00D80E86" w:rsidRPr="00FD0F20">
              <w:rPr>
                <w:rFonts w:ascii="Arial" w:hAnsi="Arial" w:cs="Arial"/>
                <w:b/>
                <w:bCs/>
                <w:color w:val="000000" w:themeColor="text1"/>
                <w:sz w:val="18"/>
                <w:szCs w:val="18"/>
                <w:lang w:val="en-GB"/>
              </w:rPr>
              <w:t>31 March</w:t>
            </w:r>
          </w:p>
        </w:tc>
      </w:tr>
      <w:tr w:rsidR="00117CF0" w:rsidRPr="00FD0F20" w14:paraId="2BDF19D2" w14:textId="77777777" w:rsidTr="00F214D7">
        <w:tc>
          <w:tcPr>
            <w:tcW w:w="4111" w:type="dxa"/>
            <w:vAlign w:val="bottom"/>
          </w:tcPr>
          <w:p w14:paraId="2E217F28" w14:textId="77777777" w:rsidR="00022CCE" w:rsidRPr="00FD0F20" w:rsidRDefault="00022CCE" w:rsidP="00FF1E0D">
            <w:pPr>
              <w:ind w:left="-72"/>
              <w:rPr>
                <w:rFonts w:ascii="Arial" w:hAnsi="Arial" w:cs="Arial"/>
                <w:color w:val="000000" w:themeColor="text1"/>
                <w:sz w:val="18"/>
                <w:szCs w:val="18"/>
                <w:cs/>
                <w:lang w:bidi="th-TH"/>
              </w:rPr>
            </w:pPr>
          </w:p>
        </w:tc>
        <w:tc>
          <w:tcPr>
            <w:tcW w:w="1276" w:type="dxa"/>
            <w:tcBorders>
              <w:top w:val="single" w:sz="4" w:space="0" w:color="auto"/>
              <w:left w:val="nil"/>
              <w:right w:val="nil"/>
            </w:tcBorders>
            <w:vAlign w:val="bottom"/>
            <w:hideMark/>
          </w:tcPr>
          <w:p w14:paraId="5617FD18" w14:textId="2F00914A" w:rsidR="00022CCE" w:rsidRPr="00FD0F20" w:rsidRDefault="00F44D43" w:rsidP="00FF1E0D">
            <w:pPr>
              <w:ind w:right="-72"/>
              <w:jc w:val="right"/>
              <w:rPr>
                <w:rFonts w:ascii="Arial" w:hAnsi="Arial" w:cs="Arial"/>
                <w:b/>
                <w:bCs/>
                <w:color w:val="000000" w:themeColor="text1"/>
                <w:sz w:val="18"/>
                <w:szCs w:val="18"/>
                <w:cs/>
                <w:lang w:bidi="th-TH"/>
              </w:rPr>
            </w:pPr>
            <w:r w:rsidRPr="00FD0F20">
              <w:rPr>
                <w:rFonts w:ascii="Arial" w:hAnsi="Arial" w:cs="Arial"/>
                <w:b/>
                <w:bCs/>
                <w:color w:val="000000" w:themeColor="text1"/>
                <w:sz w:val="18"/>
                <w:szCs w:val="18"/>
                <w:lang w:val="en-GB"/>
              </w:rPr>
              <w:t>2026</w:t>
            </w:r>
          </w:p>
        </w:tc>
        <w:tc>
          <w:tcPr>
            <w:tcW w:w="1417" w:type="dxa"/>
            <w:tcBorders>
              <w:top w:val="single" w:sz="4" w:space="0" w:color="auto"/>
              <w:left w:val="nil"/>
              <w:right w:val="nil"/>
            </w:tcBorders>
            <w:vAlign w:val="bottom"/>
            <w:hideMark/>
          </w:tcPr>
          <w:p w14:paraId="71555A35" w14:textId="02E55859" w:rsidR="00022CCE"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c>
          <w:tcPr>
            <w:tcW w:w="1276" w:type="dxa"/>
            <w:tcBorders>
              <w:top w:val="single" w:sz="4" w:space="0" w:color="auto"/>
              <w:left w:val="nil"/>
              <w:right w:val="nil"/>
            </w:tcBorders>
            <w:vAlign w:val="bottom"/>
            <w:hideMark/>
          </w:tcPr>
          <w:p w14:paraId="727290F2" w14:textId="7D2E2B19" w:rsidR="00022CCE"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370" w:type="dxa"/>
            <w:tcBorders>
              <w:top w:val="single" w:sz="4" w:space="0" w:color="auto"/>
              <w:left w:val="nil"/>
              <w:right w:val="nil"/>
            </w:tcBorders>
            <w:vAlign w:val="bottom"/>
            <w:hideMark/>
          </w:tcPr>
          <w:p w14:paraId="302F911F" w14:textId="11ECE946" w:rsidR="00022CCE"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r>
      <w:tr w:rsidR="00117CF0" w:rsidRPr="00FD0F20" w14:paraId="1A31310C" w14:textId="77777777" w:rsidTr="00F214D7">
        <w:tc>
          <w:tcPr>
            <w:tcW w:w="4111" w:type="dxa"/>
            <w:vAlign w:val="bottom"/>
          </w:tcPr>
          <w:p w14:paraId="28EE52AD" w14:textId="77777777" w:rsidR="00022CCE" w:rsidRPr="00FD0F20" w:rsidRDefault="00022CCE" w:rsidP="00FF1E0D">
            <w:pPr>
              <w:ind w:left="-72"/>
              <w:rPr>
                <w:rFonts w:ascii="Arial" w:hAnsi="Arial" w:cs="Arial"/>
                <w:color w:val="000000" w:themeColor="text1"/>
                <w:sz w:val="18"/>
                <w:szCs w:val="18"/>
              </w:rPr>
            </w:pPr>
          </w:p>
        </w:tc>
        <w:tc>
          <w:tcPr>
            <w:tcW w:w="1276" w:type="dxa"/>
            <w:tcBorders>
              <w:top w:val="nil"/>
              <w:left w:val="nil"/>
              <w:bottom w:val="single" w:sz="4" w:space="0" w:color="auto"/>
              <w:right w:val="nil"/>
            </w:tcBorders>
            <w:vAlign w:val="bottom"/>
            <w:hideMark/>
          </w:tcPr>
          <w:p w14:paraId="59E671F7" w14:textId="77777777" w:rsidR="00022CCE" w:rsidRPr="00FD0F20" w:rsidRDefault="00022CCE" w:rsidP="00FF1E0D">
            <w:pPr>
              <w:ind w:right="-72"/>
              <w:jc w:val="right"/>
              <w:rPr>
                <w:rFonts w:ascii="Arial" w:hAnsi="Arial" w:cs="Arial"/>
                <w:b/>
                <w:bCs/>
                <w:color w:val="000000" w:themeColor="text1"/>
                <w:sz w:val="18"/>
                <w:szCs w:val="18"/>
                <w:cs/>
                <w:lang w:bidi="th-TH"/>
              </w:rPr>
            </w:pPr>
            <w:r w:rsidRPr="00FD0F20">
              <w:rPr>
                <w:rFonts w:ascii="Arial" w:hAnsi="Arial" w:cs="Arial"/>
                <w:b/>
                <w:bCs/>
                <w:color w:val="000000" w:themeColor="text1"/>
                <w:sz w:val="18"/>
                <w:szCs w:val="18"/>
                <w:lang w:val="en-GB"/>
              </w:rPr>
              <w:t>Thousand Baht</w:t>
            </w:r>
          </w:p>
        </w:tc>
        <w:tc>
          <w:tcPr>
            <w:tcW w:w="1417" w:type="dxa"/>
            <w:tcBorders>
              <w:top w:val="nil"/>
              <w:left w:val="nil"/>
              <w:bottom w:val="single" w:sz="4" w:space="0" w:color="auto"/>
              <w:right w:val="nil"/>
            </w:tcBorders>
            <w:vAlign w:val="bottom"/>
            <w:hideMark/>
          </w:tcPr>
          <w:p w14:paraId="78AEF6A1" w14:textId="77777777" w:rsidR="00022CCE" w:rsidRPr="00FD0F20" w:rsidRDefault="00022CCE" w:rsidP="00FF1E0D">
            <w:pPr>
              <w:ind w:right="-72"/>
              <w:jc w:val="right"/>
              <w:rPr>
                <w:rFonts w:ascii="Arial" w:hAnsi="Arial" w:cs="Arial"/>
                <w:b/>
                <w:bCs/>
                <w:color w:val="000000" w:themeColor="text1"/>
                <w:sz w:val="18"/>
                <w:szCs w:val="18"/>
                <w:cs/>
                <w:lang w:bidi="th-TH"/>
              </w:rPr>
            </w:pPr>
            <w:r w:rsidRPr="00FD0F20">
              <w:rPr>
                <w:rFonts w:ascii="Arial" w:hAnsi="Arial" w:cs="Arial"/>
                <w:b/>
                <w:bCs/>
                <w:color w:val="000000" w:themeColor="text1"/>
                <w:sz w:val="18"/>
                <w:szCs w:val="18"/>
                <w:lang w:val="en-GB"/>
              </w:rPr>
              <w:t>Thousand Baht</w:t>
            </w:r>
          </w:p>
        </w:tc>
        <w:tc>
          <w:tcPr>
            <w:tcW w:w="1276" w:type="dxa"/>
            <w:tcBorders>
              <w:top w:val="nil"/>
              <w:left w:val="nil"/>
              <w:bottom w:val="single" w:sz="4" w:space="0" w:color="auto"/>
              <w:right w:val="nil"/>
            </w:tcBorders>
            <w:vAlign w:val="bottom"/>
            <w:hideMark/>
          </w:tcPr>
          <w:p w14:paraId="6B387FE3" w14:textId="77777777" w:rsidR="00022CCE" w:rsidRPr="00FD0F20" w:rsidRDefault="00022CCE" w:rsidP="00FF1E0D">
            <w:pPr>
              <w:ind w:right="-72"/>
              <w:jc w:val="right"/>
              <w:rPr>
                <w:rFonts w:ascii="Arial" w:hAnsi="Arial" w:cs="Arial"/>
                <w:b/>
                <w:bCs/>
                <w:color w:val="000000" w:themeColor="text1"/>
                <w:sz w:val="18"/>
                <w:szCs w:val="18"/>
                <w:cs/>
                <w:lang w:bidi="th-TH"/>
              </w:rPr>
            </w:pPr>
            <w:r w:rsidRPr="00FD0F20">
              <w:rPr>
                <w:rFonts w:ascii="Arial" w:hAnsi="Arial" w:cs="Arial"/>
                <w:b/>
                <w:bCs/>
                <w:color w:val="000000" w:themeColor="text1"/>
                <w:sz w:val="18"/>
                <w:szCs w:val="18"/>
                <w:lang w:val="en-GB"/>
              </w:rPr>
              <w:t>Thousand Baht</w:t>
            </w:r>
          </w:p>
        </w:tc>
        <w:tc>
          <w:tcPr>
            <w:tcW w:w="1370" w:type="dxa"/>
            <w:tcBorders>
              <w:top w:val="nil"/>
              <w:left w:val="nil"/>
              <w:bottom w:val="single" w:sz="4" w:space="0" w:color="auto"/>
              <w:right w:val="nil"/>
            </w:tcBorders>
            <w:vAlign w:val="bottom"/>
            <w:hideMark/>
          </w:tcPr>
          <w:p w14:paraId="718F1BFA" w14:textId="77777777" w:rsidR="00022CCE" w:rsidRPr="00FD0F20" w:rsidRDefault="00022CCE" w:rsidP="00FF1E0D">
            <w:pPr>
              <w:ind w:right="-72"/>
              <w:jc w:val="right"/>
              <w:rPr>
                <w:rFonts w:ascii="Arial" w:hAnsi="Arial" w:cs="Arial"/>
                <w:b/>
                <w:bCs/>
                <w:color w:val="000000" w:themeColor="text1"/>
                <w:sz w:val="18"/>
                <w:szCs w:val="18"/>
                <w:cs/>
                <w:lang w:bidi="th-TH"/>
              </w:rPr>
            </w:pPr>
            <w:r w:rsidRPr="00FD0F20">
              <w:rPr>
                <w:rFonts w:ascii="Arial" w:hAnsi="Arial" w:cs="Arial"/>
                <w:b/>
                <w:bCs/>
                <w:color w:val="000000" w:themeColor="text1"/>
                <w:sz w:val="18"/>
                <w:szCs w:val="18"/>
                <w:lang w:val="en-GB"/>
              </w:rPr>
              <w:t>Thousand Baht</w:t>
            </w:r>
          </w:p>
        </w:tc>
      </w:tr>
      <w:tr w:rsidR="00117CF0" w:rsidRPr="00FD0F20" w14:paraId="1CF276F9" w14:textId="77777777" w:rsidTr="00F214D7">
        <w:tc>
          <w:tcPr>
            <w:tcW w:w="4111" w:type="dxa"/>
            <w:vAlign w:val="bottom"/>
          </w:tcPr>
          <w:p w14:paraId="6C334A23" w14:textId="77777777" w:rsidR="00022CCE" w:rsidRPr="00FD0F20" w:rsidRDefault="00022CCE" w:rsidP="00FF1E0D">
            <w:pPr>
              <w:ind w:left="-72"/>
              <w:rPr>
                <w:rFonts w:ascii="Arial" w:hAnsi="Arial" w:cs="Arial"/>
                <w:color w:val="000000" w:themeColor="text1"/>
                <w:sz w:val="18"/>
                <w:szCs w:val="18"/>
                <w:cs/>
                <w:lang w:bidi="th-TH"/>
              </w:rPr>
            </w:pPr>
          </w:p>
        </w:tc>
        <w:tc>
          <w:tcPr>
            <w:tcW w:w="1276" w:type="dxa"/>
            <w:tcBorders>
              <w:top w:val="single" w:sz="4" w:space="0" w:color="auto"/>
              <w:left w:val="nil"/>
              <w:right w:val="nil"/>
            </w:tcBorders>
            <w:vAlign w:val="bottom"/>
          </w:tcPr>
          <w:p w14:paraId="06B00413" w14:textId="77777777" w:rsidR="00022CCE" w:rsidRPr="00FD0F20" w:rsidRDefault="00022CCE" w:rsidP="00FF1E0D">
            <w:pPr>
              <w:ind w:right="-72"/>
              <w:rPr>
                <w:rFonts w:ascii="Arial" w:hAnsi="Arial" w:cs="Arial"/>
                <w:color w:val="000000" w:themeColor="text1"/>
                <w:sz w:val="18"/>
                <w:szCs w:val="18"/>
                <w:cs/>
                <w:lang w:bidi="th-TH"/>
              </w:rPr>
            </w:pPr>
          </w:p>
        </w:tc>
        <w:tc>
          <w:tcPr>
            <w:tcW w:w="1417" w:type="dxa"/>
            <w:tcBorders>
              <w:top w:val="single" w:sz="4" w:space="0" w:color="auto"/>
              <w:left w:val="nil"/>
              <w:right w:val="nil"/>
            </w:tcBorders>
            <w:vAlign w:val="bottom"/>
          </w:tcPr>
          <w:p w14:paraId="2998FAFC" w14:textId="77777777" w:rsidR="00022CCE" w:rsidRPr="00FD0F20" w:rsidRDefault="00022CCE" w:rsidP="00FF1E0D">
            <w:pPr>
              <w:ind w:right="-72"/>
              <w:rPr>
                <w:rFonts w:ascii="Arial" w:hAnsi="Arial" w:cs="Arial"/>
                <w:color w:val="000000" w:themeColor="text1"/>
                <w:sz w:val="18"/>
                <w:szCs w:val="18"/>
              </w:rPr>
            </w:pPr>
          </w:p>
        </w:tc>
        <w:tc>
          <w:tcPr>
            <w:tcW w:w="1276" w:type="dxa"/>
            <w:tcBorders>
              <w:top w:val="single" w:sz="4" w:space="0" w:color="auto"/>
              <w:left w:val="nil"/>
              <w:right w:val="nil"/>
            </w:tcBorders>
            <w:vAlign w:val="bottom"/>
          </w:tcPr>
          <w:p w14:paraId="6CE16438" w14:textId="77777777" w:rsidR="00022CCE" w:rsidRPr="00FD0F20" w:rsidRDefault="00022CCE" w:rsidP="00FF1E0D">
            <w:pPr>
              <w:ind w:right="-72"/>
              <w:rPr>
                <w:rFonts w:ascii="Arial" w:hAnsi="Arial" w:cs="Arial"/>
                <w:color w:val="000000" w:themeColor="text1"/>
                <w:sz w:val="18"/>
                <w:szCs w:val="18"/>
              </w:rPr>
            </w:pPr>
          </w:p>
        </w:tc>
        <w:tc>
          <w:tcPr>
            <w:tcW w:w="1370" w:type="dxa"/>
            <w:tcBorders>
              <w:top w:val="single" w:sz="4" w:space="0" w:color="auto"/>
              <w:left w:val="nil"/>
              <w:right w:val="nil"/>
            </w:tcBorders>
            <w:vAlign w:val="bottom"/>
          </w:tcPr>
          <w:p w14:paraId="1DCEADE9" w14:textId="77777777" w:rsidR="00022CCE" w:rsidRPr="00FD0F20" w:rsidRDefault="00022CCE" w:rsidP="00FF1E0D">
            <w:pPr>
              <w:ind w:right="-72"/>
              <w:rPr>
                <w:rFonts w:ascii="Arial" w:hAnsi="Arial" w:cs="Arial"/>
                <w:color w:val="000000" w:themeColor="text1"/>
                <w:sz w:val="18"/>
                <w:szCs w:val="18"/>
              </w:rPr>
            </w:pPr>
          </w:p>
        </w:tc>
      </w:tr>
      <w:tr w:rsidR="008E67E2" w:rsidRPr="00FD0F20" w14:paraId="213E39D6" w14:textId="77777777" w:rsidTr="00F214D7">
        <w:tc>
          <w:tcPr>
            <w:tcW w:w="4111" w:type="dxa"/>
            <w:vAlign w:val="bottom"/>
            <w:hideMark/>
          </w:tcPr>
          <w:p w14:paraId="1CCAF232" w14:textId="77777777" w:rsidR="008E67E2" w:rsidRPr="00FD0F20" w:rsidRDefault="008E67E2" w:rsidP="00FF1E0D">
            <w:pPr>
              <w:ind w:left="-72"/>
              <w:rPr>
                <w:rFonts w:ascii="Arial" w:hAnsi="Arial" w:cs="Arial"/>
                <w:color w:val="000000" w:themeColor="text1"/>
                <w:sz w:val="18"/>
                <w:szCs w:val="18"/>
                <w:lang w:val="en-GB"/>
              </w:rPr>
            </w:pPr>
            <w:r w:rsidRPr="00FD0F20">
              <w:rPr>
                <w:rFonts w:ascii="Arial" w:hAnsi="Arial" w:cs="Arial"/>
                <w:color w:val="000000" w:themeColor="text1"/>
                <w:sz w:val="18"/>
                <w:szCs w:val="18"/>
                <w:lang w:val="en-GB" w:bidi="th-TH"/>
              </w:rPr>
              <w:t>Interest income</w:t>
            </w:r>
          </w:p>
        </w:tc>
        <w:tc>
          <w:tcPr>
            <w:tcW w:w="1276" w:type="dxa"/>
            <w:vAlign w:val="bottom"/>
          </w:tcPr>
          <w:p w14:paraId="30BA236F" w14:textId="7B497064" w:rsidR="008E67E2" w:rsidRPr="00FD0F20" w:rsidRDefault="008E67E2" w:rsidP="00FF1E0D">
            <w:pPr>
              <w:ind w:right="-72"/>
              <w:jc w:val="right"/>
              <w:rPr>
                <w:rFonts w:ascii="Arial" w:hAnsi="Arial" w:cs="Arial"/>
                <w:color w:val="000000"/>
                <w:sz w:val="18"/>
                <w:szCs w:val="18"/>
                <w:cs/>
                <w:lang w:bidi="th-TH"/>
              </w:rPr>
            </w:pPr>
            <w:r w:rsidRPr="00FD0F20">
              <w:rPr>
                <w:rFonts w:ascii="Arial" w:hAnsi="Arial" w:cs="Arial"/>
                <w:color w:val="000000"/>
                <w:sz w:val="18"/>
                <w:szCs w:val="18"/>
              </w:rPr>
              <w:t>6,497</w:t>
            </w:r>
          </w:p>
        </w:tc>
        <w:tc>
          <w:tcPr>
            <w:tcW w:w="1417" w:type="dxa"/>
            <w:vAlign w:val="bottom"/>
          </w:tcPr>
          <w:p w14:paraId="6FEE26CC" w14:textId="38C08B80" w:rsidR="008E67E2" w:rsidRPr="00FD0F20" w:rsidRDefault="008E67E2" w:rsidP="00FF1E0D">
            <w:pPr>
              <w:ind w:right="-72"/>
              <w:jc w:val="right"/>
              <w:rPr>
                <w:rFonts w:ascii="Arial" w:hAnsi="Arial" w:cs="Arial"/>
                <w:color w:val="000000"/>
                <w:sz w:val="18"/>
                <w:szCs w:val="18"/>
                <w:cs/>
                <w:lang w:bidi="th-TH"/>
              </w:rPr>
            </w:pPr>
            <w:r w:rsidRPr="00FD0F20">
              <w:rPr>
                <w:rFonts w:ascii="Arial" w:hAnsi="Arial" w:cs="Arial"/>
                <w:color w:val="000000"/>
                <w:sz w:val="18"/>
                <w:szCs w:val="18"/>
              </w:rPr>
              <w:t>12,789</w:t>
            </w:r>
          </w:p>
        </w:tc>
        <w:tc>
          <w:tcPr>
            <w:tcW w:w="1276" w:type="dxa"/>
            <w:vAlign w:val="bottom"/>
          </w:tcPr>
          <w:p w14:paraId="1E535945" w14:textId="013A09DF" w:rsidR="008E67E2" w:rsidRPr="00FD0F20" w:rsidRDefault="008E67E2" w:rsidP="00FF1E0D">
            <w:pPr>
              <w:ind w:right="-72"/>
              <w:jc w:val="right"/>
              <w:rPr>
                <w:rFonts w:ascii="Arial" w:hAnsi="Arial" w:cs="Arial"/>
                <w:color w:val="000000"/>
                <w:sz w:val="18"/>
                <w:szCs w:val="18"/>
              </w:rPr>
            </w:pPr>
            <w:r w:rsidRPr="00FD0F20">
              <w:rPr>
                <w:rFonts w:ascii="Arial" w:hAnsi="Arial" w:cs="Arial"/>
                <w:color w:val="000000"/>
                <w:sz w:val="18"/>
                <w:szCs w:val="18"/>
              </w:rPr>
              <w:t>5,286</w:t>
            </w:r>
          </w:p>
        </w:tc>
        <w:tc>
          <w:tcPr>
            <w:tcW w:w="1370" w:type="dxa"/>
            <w:vAlign w:val="bottom"/>
          </w:tcPr>
          <w:p w14:paraId="7E947AF6" w14:textId="6CEE33E5" w:rsidR="008E67E2" w:rsidRPr="00FD0F20" w:rsidRDefault="008E67E2" w:rsidP="00FF1E0D">
            <w:pPr>
              <w:ind w:right="-72"/>
              <w:jc w:val="right"/>
              <w:rPr>
                <w:rFonts w:ascii="Arial" w:hAnsi="Arial" w:cs="Arial"/>
                <w:color w:val="000000" w:themeColor="text1"/>
                <w:sz w:val="18"/>
                <w:szCs w:val="18"/>
              </w:rPr>
            </w:pPr>
            <w:r w:rsidRPr="00FD0F20">
              <w:rPr>
                <w:rFonts w:ascii="Arial" w:hAnsi="Arial" w:cs="Arial"/>
                <w:color w:val="000000"/>
                <w:sz w:val="18"/>
                <w:szCs w:val="18"/>
              </w:rPr>
              <w:t>11,192</w:t>
            </w:r>
          </w:p>
        </w:tc>
      </w:tr>
      <w:tr w:rsidR="008E67E2" w:rsidRPr="00FD0F20" w14:paraId="6519C311" w14:textId="77777777" w:rsidTr="00F214D7">
        <w:tc>
          <w:tcPr>
            <w:tcW w:w="4111" w:type="dxa"/>
            <w:vAlign w:val="bottom"/>
            <w:hideMark/>
          </w:tcPr>
          <w:p w14:paraId="6B3D93FE" w14:textId="77777777" w:rsidR="008E67E2" w:rsidRPr="00FD0F20" w:rsidRDefault="008E67E2" w:rsidP="00FF1E0D">
            <w:pPr>
              <w:ind w:left="-72"/>
              <w:rPr>
                <w:rFonts w:ascii="Arial" w:hAnsi="Arial" w:cs="Arial"/>
                <w:color w:val="000000" w:themeColor="text1"/>
                <w:sz w:val="18"/>
                <w:szCs w:val="18"/>
              </w:rPr>
            </w:pPr>
            <w:r w:rsidRPr="00FD0F20">
              <w:rPr>
                <w:rFonts w:ascii="Arial" w:hAnsi="Arial" w:cs="Arial"/>
                <w:color w:val="000000" w:themeColor="text1"/>
                <w:sz w:val="18"/>
                <w:szCs w:val="18"/>
                <w:lang w:bidi="th-TH"/>
              </w:rPr>
              <w:t>Dividend income</w:t>
            </w:r>
          </w:p>
        </w:tc>
        <w:tc>
          <w:tcPr>
            <w:tcW w:w="1276" w:type="dxa"/>
            <w:vAlign w:val="bottom"/>
          </w:tcPr>
          <w:p w14:paraId="34635B87" w14:textId="2A995DCB" w:rsidR="008E67E2" w:rsidRPr="00FD0F20" w:rsidRDefault="008E67E2" w:rsidP="00FF1E0D">
            <w:pPr>
              <w:ind w:right="-72"/>
              <w:jc w:val="right"/>
              <w:rPr>
                <w:rFonts w:ascii="Arial" w:hAnsi="Arial" w:cs="Arial"/>
                <w:color w:val="000000"/>
                <w:sz w:val="18"/>
                <w:szCs w:val="18"/>
                <w:cs/>
                <w:lang w:bidi="th-TH"/>
              </w:rPr>
            </w:pPr>
            <w:r w:rsidRPr="00FD0F20">
              <w:rPr>
                <w:rFonts w:ascii="Arial" w:hAnsi="Arial" w:cs="Arial"/>
                <w:color w:val="000000"/>
                <w:sz w:val="18"/>
                <w:szCs w:val="18"/>
              </w:rPr>
              <w:t>4,569</w:t>
            </w:r>
          </w:p>
        </w:tc>
        <w:tc>
          <w:tcPr>
            <w:tcW w:w="1417" w:type="dxa"/>
            <w:vAlign w:val="bottom"/>
          </w:tcPr>
          <w:p w14:paraId="62BB2561" w14:textId="0EF60EC1" w:rsidR="008E67E2" w:rsidRPr="00FD0F20" w:rsidRDefault="008E67E2" w:rsidP="00FF1E0D">
            <w:pPr>
              <w:ind w:right="-72"/>
              <w:jc w:val="right"/>
              <w:rPr>
                <w:rFonts w:ascii="Arial" w:hAnsi="Arial" w:cs="Arial"/>
                <w:color w:val="000000"/>
                <w:sz w:val="18"/>
                <w:szCs w:val="18"/>
              </w:rPr>
            </w:pPr>
            <w:r w:rsidRPr="00FD0F20">
              <w:rPr>
                <w:rFonts w:ascii="Arial" w:hAnsi="Arial" w:cs="Arial"/>
                <w:color w:val="000000"/>
                <w:sz w:val="18"/>
                <w:szCs w:val="18"/>
              </w:rPr>
              <w:t>3,992</w:t>
            </w:r>
          </w:p>
        </w:tc>
        <w:tc>
          <w:tcPr>
            <w:tcW w:w="1276" w:type="dxa"/>
            <w:vAlign w:val="bottom"/>
          </w:tcPr>
          <w:p w14:paraId="4095E430" w14:textId="416C4AE8" w:rsidR="008E67E2" w:rsidRPr="00FD0F20" w:rsidRDefault="008E67E2" w:rsidP="00FF1E0D">
            <w:pPr>
              <w:ind w:right="-72"/>
              <w:jc w:val="right"/>
              <w:rPr>
                <w:rFonts w:ascii="Arial" w:hAnsi="Arial" w:cs="Arial"/>
                <w:color w:val="000000"/>
                <w:sz w:val="18"/>
                <w:szCs w:val="18"/>
                <w:cs/>
                <w:lang w:bidi="th-TH"/>
              </w:rPr>
            </w:pPr>
            <w:r w:rsidRPr="00FD0F20">
              <w:rPr>
                <w:rFonts w:ascii="Arial" w:hAnsi="Arial" w:cs="Arial"/>
                <w:color w:val="000000"/>
                <w:sz w:val="18"/>
                <w:szCs w:val="18"/>
              </w:rPr>
              <w:t>4,569</w:t>
            </w:r>
          </w:p>
        </w:tc>
        <w:tc>
          <w:tcPr>
            <w:tcW w:w="1370" w:type="dxa"/>
            <w:vAlign w:val="bottom"/>
          </w:tcPr>
          <w:p w14:paraId="515FD922" w14:textId="2A37F319" w:rsidR="008E67E2" w:rsidRPr="00FD0F20" w:rsidRDefault="008E67E2"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3,992</w:t>
            </w:r>
          </w:p>
        </w:tc>
      </w:tr>
      <w:tr w:rsidR="008E67E2" w:rsidRPr="00FD0F20" w14:paraId="142F038A" w14:textId="77777777" w:rsidTr="00F214D7">
        <w:tc>
          <w:tcPr>
            <w:tcW w:w="4111" w:type="dxa"/>
            <w:vAlign w:val="bottom"/>
            <w:hideMark/>
          </w:tcPr>
          <w:p w14:paraId="285D5B96" w14:textId="437F5BFC" w:rsidR="008E67E2" w:rsidRPr="00FD0F20" w:rsidRDefault="008E67E2" w:rsidP="00FF1E0D">
            <w:pPr>
              <w:ind w:left="-72"/>
              <w:rPr>
                <w:rFonts w:ascii="Arial" w:hAnsi="Arial" w:cs="Arial"/>
                <w:color w:val="000000" w:themeColor="text1"/>
                <w:sz w:val="18"/>
                <w:szCs w:val="18"/>
                <w:cs/>
                <w:lang w:bidi="th-TH"/>
              </w:rPr>
            </w:pPr>
            <w:r w:rsidRPr="00FD0F20">
              <w:rPr>
                <w:rFonts w:ascii="Arial" w:hAnsi="Arial" w:cs="Arial"/>
                <w:color w:val="000000" w:themeColor="text1"/>
                <w:sz w:val="18"/>
                <w:szCs w:val="18"/>
                <w:lang w:bidi="th-TH"/>
              </w:rPr>
              <w:t>Foreign exchange</w:t>
            </w:r>
            <w:r w:rsidR="001078FB">
              <w:rPr>
                <w:rFonts w:ascii="Arial" w:hAnsi="Arial" w:cs="Arial"/>
                <w:color w:val="000000" w:themeColor="text1"/>
                <w:sz w:val="18"/>
                <w:szCs w:val="18"/>
                <w:lang w:bidi="th-TH"/>
              </w:rPr>
              <w:t xml:space="preserve"> gain (loss)</w:t>
            </w:r>
            <w:r w:rsidRPr="00FD0F20">
              <w:rPr>
                <w:rFonts w:ascii="Arial" w:hAnsi="Arial" w:cs="Arial"/>
                <w:color w:val="000000" w:themeColor="text1"/>
                <w:sz w:val="18"/>
                <w:szCs w:val="18"/>
                <w:cs/>
                <w:lang w:bidi="th-TH"/>
              </w:rPr>
              <w:t xml:space="preserve"> </w:t>
            </w:r>
            <w:r w:rsidRPr="00FD0F20">
              <w:rPr>
                <w:rFonts w:ascii="Arial" w:hAnsi="Arial" w:cs="Arial"/>
                <w:color w:val="000000" w:themeColor="text1"/>
                <w:sz w:val="18"/>
                <w:szCs w:val="18"/>
                <w:lang w:bidi="th-TH"/>
              </w:rPr>
              <w:t xml:space="preserve">- </w:t>
            </w:r>
            <w:r w:rsidR="001078FB">
              <w:rPr>
                <w:rFonts w:ascii="Arial" w:hAnsi="Arial" w:cs="Arial"/>
                <w:color w:val="000000" w:themeColor="text1"/>
                <w:sz w:val="18"/>
                <w:szCs w:val="22"/>
                <w:lang w:bidi="th-TH"/>
              </w:rPr>
              <w:t>f</w:t>
            </w:r>
            <w:r w:rsidRPr="00FD0F20">
              <w:rPr>
                <w:rFonts w:ascii="Arial" w:hAnsi="Arial" w:cs="Arial"/>
                <w:color w:val="000000" w:themeColor="text1"/>
                <w:sz w:val="18"/>
                <w:szCs w:val="18"/>
                <w:lang w:bidi="th-TH"/>
              </w:rPr>
              <w:t>inancial assets</w:t>
            </w:r>
          </w:p>
        </w:tc>
        <w:tc>
          <w:tcPr>
            <w:tcW w:w="1276" w:type="dxa"/>
            <w:vAlign w:val="bottom"/>
          </w:tcPr>
          <w:p w14:paraId="208F5F5D" w14:textId="72828EF4" w:rsidR="008E67E2" w:rsidRPr="00FD0F20" w:rsidRDefault="008E67E2" w:rsidP="00FF1E0D">
            <w:pPr>
              <w:ind w:right="-72"/>
              <w:jc w:val="right"/>
              <w:rPr>
                <w:rFonts w:ascii="Arial" w:hAnsi="Arial" w:cs="Arial"/>
                <w:color w:val="000000"/>
                <w:sz w:val="18"/>
                <w:szCs w:val="18"/>
                <w:cs/>
                <w:lang w:bidi="th-TH"/>
              </w:rPr>
            </w:pPr>
            <w:r w:rsidRPr="00FD0F20">
              <w:rPr>
                <w:rFonts w:ascii="Arial" w:hAnsi="Arial" w:cs="Arial"/>
                <w:color w:val="000000"/>
                <w:sz w:val="18"/>
                <w:szCs w:val="18"/>
              </w:rPr>
              <w:t>1,669</w:t>
            </w:r>
          </w:p>
        </w:tc>
        <w:tc>
          <w:tcPr>
            <w:tcW w:w="1417" w:type="dxa"/>
            <w:vAlign w:val="bottom"/>
          </w:tcPr>
          <w:p w14:paraId="374A2C68" w14:textId="10A0AA0E" w:rsidR="008E67E2" w:rsidRPr="00FD0F20" w:rsidRDefault="008E67E2" w:rsidP="00FF1E0D">
            <w:pPr>
              <w:ind w:right="-72"/>
              <w:jc w:val="right"/>
              <w:rPr>
                <w:rFonts w:ascii="Arial" w:hAnsi="Arial" w:cs="Arial"/>
                <w:color w:val="000000"/>
                <w:sz w:val="18"/>
                <w:szCs w:val="18"/>
              </w:rPr>
            </w:pPr>
            <w:r w:rsidRPr="00FD0F20">
              <w:rPr>
                <w:rFonts w:ascii="Arial" w:hAnsi="Arial" w:cs="Arial"/>
                <w:color w:val="000000"/>
                <w:sz w:val="18"/>
                <w:szCs w:val="18"/>
              </w:rPr>
              <w:t>(49)</w:t>
            </w:r>
          </w:p>
        </w:tc>
        <w:tc>
          <w:tcPr>
            <w:tcW w:w="1276" w:type="dxa"/>
            <w:vAlign w:val="bottom"/>
          </w:tcPr>
          <w:p w14:paraId="33965F68" w14:textId="2164FC5B" w:rsidR="008E67E2" w:rsidRPr="00FD0F20" w:rsidRDefault="008E67E2" w:rsidP="00FF1E0D">
            <w:pPr>
              <w:ind w:right="-72"/>
              <w:jc w:val="right"/>
              <w:rPr>
                <w:rFonts w:ascii="Arial" w:hAnsi="Arial" w:cs="Arial"/>
                <w:color w:val="000000"/>
                <w:sz w:val="18"/>
                <w:szCs w:val="18"/>
              </w:rPr>
            </w:pPr>
            <w:r w:rsidRPr="00FD0F20">
              <w:rPr>
                <w:rFonts w:ascii="Arial" w:hAnsi="Arial" w:cs="Arial"/>
                <w:color w:val="000000"/>
                <w:sz w:val="18"/>
                <w:szCs w:val="18"/>
              </w:rPr>
              <w:t>1,669</w:t>
            </w:r>
          </w:p>
        </w:tc>
        <w:tc>
          <w:tcPr>
            <w:tcW w:w="1370" w:type="dxa"/>
            <w:vAlign w:val="bottom"/>
          </w:tcPr>
          <w:p w14:paraId="2AD6F984" w14:textId="63742E37" w:rsidR="008E67E2" w:rsidRPr="00FD0F20" w:rsidRDefault="008E67E2"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cs/>
              </w:rPr>
              <w:t>(49)</w:t>
            </w:r>
          </w:p>
        </w:tc>
      </w:tr>
      <w:tr w:rsidR="008E67E2" w:rsidRPr="00FD0F20" w14:paraId="32747301" w14:textId="77777777" w:rsidTr="00F214D7">
        <w:tc>
          <w:tcPr>
            <w:tcW w:w="4111" w:type="dxa"/>
            <w:vAlign w:val="bottom"/>
          </w:tcPr>
          <w:p w14:paraId="66F574AE" w14:textId="31ECEB86" w:rsidR="008E67E2" w:rsidRPr="00FD0F20" w:rsidRDefault="008E67E2" w:rsidP="00FF1E0D">
            <w:pPr>
              <w:ind w:left="-72"/>
              <w:rPr>
                <w:rFonts w:ascii="Arial" w:hAnsi="Arial" w:cs="Arial"/>
                <w:color w:val="000000" w:themeColor="text1"/>
                <w:sz w:val="18"/>
                <w:szCs w:val="18"/>
                <w:lang w:bidi="th-TH"/>
              </w:rPr>
            </w:pPr>
            <w:r w:rsidRPr="00FD0F20">
              <w:rPr>
                <w:rFonts w:ascii="Arial" w:hAnsi="Arial" w:cs="Arial"/>
                <w:color w:val="000000" w:themeColor="text1"/>
                <w:sz w:val="18"/>
                <w:szCs w:val="18"/>
                <w:lang w:bidi="th-TH"/>
              </w:rPr>
              <w:t>Investment expenses</w:t>
            </w:r>
          </w:p>
        </w:tc>
        <w:tc>
          <w:tcPr>
            <w:tcW w:w="1276" w:type="dxa"/>
            <w:vAlign w:val="bottom"/>
          </w:tcPr>
          <w:p w14:paraId="718A2E0B" w14:textId="3A31F411" w:rsidR="008E67E2" w:rsidRPr="00FD0F20" w:rsidRDefault="008E67E2" w:rsidP="00FF1E0D">
            <w:pPr>
              <w:ind w:right="-72"/>
              <w:jc w:val="right"/>
              <w:rPr>
                <w:rFonts w:ascii="Arial" w:hAnsi="Arial" w:cs="Arial"/>
                <w:color w:val="000000"/>
                <w:sz w:val="18"/>
                <w:szCs w:val="18"/>
                <w:cs/>
                <w:lang w:bidi="th-TH"/>
              </w:rPr>
            </w:pPr>
            <w:r w:rsidRPr="00FD0F20">
              <w:rPr>
                <w:rFonts w:ascii="Arial" w:hAnsi="Arial" w:cs="Arial"/>
                <w:color w:val="000000"/>
                <w:sz w:val="18"/>
                <w:szCs w:val="18"/>
              </w:rPr>
              <w:t>(894)</w:t>
            </w:r>
          </w:p>
        </w:tc>
        <w:tc>
          <w:tcPr>
            <w:tcW w:w="1417" w:type="dxa"/>
            <w:vAlign w:val="bottom"/>
          </w:tcPr>
          <w:p w14:paraId="5D155F58" w14:textId="7EA88771" w:rsidR="008E67E2" w:rsidRPr="00FD0F20" w:rsidRDefault="008E67E2" w:rsidP="00FF1E0D">
            <w:pPr>
              <w:ind w:right="-72"/>
              <w:jc w:val="right"/>
              <w:rPr>
                <w:rFonts w:ascii="Arial" w:hAnsi="Arial" w:cs="Arial"/>
                <w:color w:val="000000"/>
                <w:sz w:val="18"/>
                <w:szCs w:val="18"/>
              </w:rPr>
            </w:pPr>
            <w:r w:rsidRPr="00FD0F20">
              <w:rPr>
                <w:rFonts w:ascii="Arial" w:hAnsi="Arial" w:cs="Arial"/>
                <w:color w:val="000000"/>
                <w:sz w:val="18"/>
                <w:szCs w:val="18"/>
              </w:rPr>
              <w:t>(797)</w:t>
            </w:r>
          </w:p>
        </w:tc>
        <w:tc>
          <w:tcPr>
            <w:tcW w:w="1276" w:type="dxa"/>
            <w:vAlign w:val="bottom"/>
          </w:tcPr>
          <w:p w14:paraId="17F79CD8" w14:textId="18CDFFBA" w:rsidR="008E67E2" w:rsidRPr="00FD0F20" w:rsidRDefault="008E67E2" w:rsidP="00FF1E0D">
            <w:pPr>
              <w:ind w:right="-72"/>
              <w:jc w:val="right"/>
              <w:rPr>
                <w:rFonts w:ascii="Arial" w:hAnsi="Arial" w:cs="Arial"/>
                <w:color w:val="000000"/>
                <w:sz w:val="18"/>
                <w:szCs w:val="18"/>
              </w:rPr>
            </w:pPr>
            <w:r w:rsidRPr="00FD0F20">
              <w:rPr>
                <w:rFonts w:ascii="Arial" w:hAnsi="Arial" w:cs="Arial"/>
                <w:color w:val="000000"/>
                <w:sz w:val="18"/>
                <w:szCs w:val="18"/>
              </w:rPr>
              <w:t>(894)</w:t>
            </w:r>
          </w:p>
        </w:tc>
        <w:tc>
          <w:tcPr>
            <w:tcW w:w="1370" w:type="dxa"/>
            <w:vAlign w:val="bottom"/>
          </w:tcPr>
          <w:p w14:paraId="1148D733" w14:textId="47C1E51C" w:rsidR="008E67E2" w:rsidRPr="00FD0F20" w:rsidRDefault="008E67E2" w:rsidP="00FF1E0D">
            <w:pPr>
              <w:ind w:right="-72"/>
              <w:jc w:val="right"/>
              <w:rPr>
                <w:rFonts w:ascii="Arial" w:hAnsi="Arial" w:cs="Arial"/>
                <w:color w:val="000000" w:themeColor="text1"/>
                <w:sz w:val="18"/>
                <w:szCs w:val="18"/>
                <w:cs/>
              </w:rPr>
            </w:pPr>
            <w:r w:rsidRPr="00FD0F20">
              <w:rPr>
                <w:rFonts w:ascii="Arial" w:hAnsi="Arial" w:cs="Arial"/>
                <w:color w:val="000000"/>
                <w:sz w:val="18"/>
                <w:szCs w:val="18"/>
              </w:rPr>
              <w:t>(797)</w:t>
            </w:r>
          </w:p>
        </w:tc>
      </w:tr>
      <w:tr w:rsidR="008E67E2" w:rsidRPr="00FD0F20" w14:paraId="643746B9" w14:textId="77777777" w:rsidTr="00F214D7">
        <w:tc>
          <w:tcPr>
            <w:tcW w:w="4111" w:type="dxa"/>
            <w:vAlign w:val="bottom"/>
            <w:hideMark/>
          </w:tcPr>
          <w:p w14:paraId="1B0B9032" w14:textId="77777777" w:rsidR="008E67E2" w:rsidRPr="00FD0F20" w:rsidRDefault="008E67E2" w:rsidP="00FF1E0D">
            <w:pPr>
              <w:ind w:left="-72"/>
              <w:rPr>
                <w:rFonts w:ascii="Arial" w:hAnsi="Arial" w:cs="Arial"/>
                <w:color w:val="000000" w:themeColor="text1"/>
                <w:sz w:val="18"/>
                <w:szCs w:val="18"/>
              </w:rPr>
            </w:pPr>
            <w:r w:rsidRPr="00FD0F20">
              <w:rPr>
                <w:rFonts w:ascii="Arial" w:hAnsi="Arial" w:cs="Arial"/>
                <w:color w:val="000000" w:themeColor="text1"/>
                <w:sz w:val="18"/>
                <w:szCs w:val="18"/>
                <w:lang w:bidi="th-TH"/>
              </w:rPr>
              <w:t>Others</w:t>
            </w:r>
          </w:p>
        </w:tc>
        <w:tc>
          <w:tcPr>
            <w:tcW w:w="1276" w:type="dxa"/>
            <w:tcBorders>
              <w:top w:val="nil"/>
              <w:left w:val="nil"/>
              <w:bottom w:val="single" w:sz="4" w:space="0" w:color="auto"/>
              <w:right w:val="nil"/>
            </w:tcBorders>
            <w:vAlign w:val="bottom"/>
          </w:tcPr>
          <w:p w14:paraId="25A78C6E" w14:textId="31D83BE4" w:rsidR="008E67E2" w:rsidRPr="00FD0F20" w:rsidRDefault="008E67E2" w:rsidP="00FF1E0D">
            <w:pPr>
              <w:ind w:right="-72"/>
              <w:jc w:val="right"/>
              <w:rPr>
                <w:rFonts w:ascii="Arial" w:hAnsi="Arial" w:cs="Arial"/>
                <w:color w:val="000000"/>
                <w:sz w:val="18"/>
                <w:szCs w:val="18"/>
                <w:cs/>
                <w:lang w:bidi="th-TH"/>
              </w:rPr>
            </w:pPr>
            <w:r w:rsidRPr="00FD0F20">
              <w:rPr>
                <w:rFonts w:ascii="Arial" w:hAnsi="Arial" w:cs="Arial"/>
                <w:color w:val="000000"/>
                <w:sz w:val="18"/>
                <w:szCs w:val="18"/>
              </w:rPr>
              <w:t>(167)</w:t>
            </w:r>
          </w:p>
        </w:tc>
        <w:tc>
          <w:tcPr>
            <w:tcW w:w="1417" w:type="dxa"/>
            <w:tcBorders>
              <w:top w:val="nil"/>
              <w:left w:val="nil"/>
              <w:bottom w:val="single" w:sz="4" w:space="0" w:color="auto"/>
              <w:right w:val="nil"/>
            </w:tcBorders>
            <w:vAlign w:val="bottom"/>
          </w:tcPr>
          <w:p w14:paraId="27C32FA1" w14:textId="2260E846" w:rsidR="008E67E2" w:rsidRPr="00FD0F20" w:rsidRDefault="008E67E2" w:rsidP="00FF1E0D">
            <w:pPr>
              <w:ind w:right="-72"/>
              <w:jc w:val="right"/>
              <w:rPr>
                <w:rFonts w:ascii="Arial" w:hAnsi="Arial" w:cs="Arial"/>
                <w:color w:val="000000"/>
                <w:sz w:val="18"/>
                <w:szCs w:val="18"/>
              </w:rPr>
            </w:pPr>
            <w:r w:rsidRPr="00FD0F20">
              <w:rPr>
                <w:rFonts w:ascii="Arial" w:hAnsi="Arial" w:cs="Arial"/>
                <w:color w:val="000000"/>
                <w:sz w:val="18"/>
                <w:szCs w:val="18"/>
              </w:rPr>
              <w:t>(163)</w:t>
            </w:r>
          </w:p>
        </w:tc>
        <w:tc>
          <w:tcPr>
            <w:tcW w:w="1276" w:type="dxa"/>
            <w:tcBorders>
              <w:top w:val="nil"/>
              <w:left w:val="nil"/>
              <w:bottom w:val="single" w:sz="4" w:space="0" w:color="auto"/>
              <w:right w:val="nil"/>
            </w:tcBorders>
            <w:vAlign w:val="bottom"/>
          </w:tcPr>
          <w:p w14:paraId="0606FAE6" w14:textId="56C419A6" w:rsidR="008E67E2" w:rsidRPr="00FD0F20" w:rsidRDefault="008E67E2" w:rsidP="00FF1E0D">
            <w:pPr>
              <w:ind w:right="-72"/>
              <w:jc w:val="right"/>
              <w:rPr>
                <w:rFonts w:ascii="Arial" w:hAnsi="Arial" w:cs="Arial"/>
                <w:color w:val="000000"/>
                <w:sz w:val="18"/>
                <w:szCs w:val="18"/>
              </w:rPr>
            </w:pPr>
            <w:r w:rsidRPr="00FD0F20">
              <w:rPr>
                <w:rFonts w:ascii="Arial" w:hAnsi="Arial" w:cs="Arial"/>
                <w:color w:val="000000"/>
                <w:sz w:val="18"/>
                <w:szCs w:val="18"/>
              </w:rPr>
              <w:t>(167)</w:t>
            </w:r>
          </w:p>
        </w:tc>
        <w:tc>
          <w:tcPr>
            <w:tcW w:w="1370" w:type="dxa"/>
            <w:tcBorders>
              <w:top w:val="nil"/>
              <w:left w:val="nil"/>
              <w:bottom w:val="single" w:sz="4" w:space="0" w:color="auto"/>
              <w:right w:val="nil"/>
            </w:tcBorders>
            <w:vAlign w:val="bottom"/>
          </w:tcPr>
          <w:p w14:paraId="54D40100" w14:textId="06F2336C" w:rsidR="008E67E2" w:rsidRPr="00FD0F20" w:rsidRDefault="008E67E2" w:rsidP="00FF1E0D">
            <w:pPr>
              <w:ind w:right="-72"/>
              <w:jc w:val="right"/>
              <w:rPr>
                <w:rFonts w:ascii="Arial" w:hAnsi="Arial" w:cs="Arial"/>
                <w:color w:val="000000" w:themeColor="text1"/>
                <w:sz w:val="18"/>
                <w:szCs w:val="18"/>
              </w:rPr>
            </w:pPr>
            <w:r w:rsidRPr="00FD0F20">
              <w:rPr>
                <w:rFonts w:ascii="Arial" w:hAnsi="Arial" w:cs="Arial"/>
                <w:color w:val="000000"/>
                <w:sz w:val="18"/>
                <w:szCs w:val="18"/>
              </w:rPr>
              <w:t>(163)</w:t>
            </w:r>
          </w:p>
        </w:tc>
      </w:tr>
      <w:tr w:rsidR="008E67E2" w:rsidRPr="00FD0F20" w14:paraId="10AB13DC" w14:textId="77777777" w:rsidTr="00F214D7">
        <w:tc>
          <w:tcPr>
            <w:tcW w:w="4111" w:type="dxa"/>
            <w:vAlign w:val="bottom"/>
          </w:tcPr>
          <w:p w14:paraId="37A10C5C" w14:textId="77777777" w:rsidR="008E67E2" w:rsidRPr="00FD0F20" w:rsidRDefault="008E67E2" w:rsidP="00FF1E0D">
            <w:pPr>
              <w:ind w:left="-72"/>
              <w:rPr>
                <w:rFonts w:ascii="Arial" w:hAnsi="Arial" w:cs="Arial"/>
                <w:color w:val="000000" w:themeColor="text1"/>
                <w:sz w:val="18"/>
                <w:szCs w:val="18"/>
                <w:lang w:bidi="th-TH"/>
              </w:rPr>
            </w:pPr>
          </w:p>
        </w:tc>
        <w:tc>
          <w:tcPr>
            <w:tcW w:w="1276" w:type="dxa"/>
            <w:tcBorders>
              <w:top w:val="single" w:sz="4" w:space="0" w:color="auto"/>
              <w:left w:val="nil"/>
              <w:right w:val="nil"/>
            </w:tcBorders>
            <w:vAlign w:val="bottom"/>
          </w:tcPr>
          <w:p w14:paraId="38640781" w14:textId="77777777" w:rsidR="008E67E2" w:rsidRPr="00FD0F20" w:rsidRDefault="008E67E2" w:rsidP="00FF1E0D">
            <w:pPr>
              <w:ind w:right="-72"/>
              <w:jc w:val="right"/>
              <w:rPr>
                <w:rFonts w:ascii="Arial" w:hAnsi="Arial" w:cs="Arial"/>
                <w:color w:val="000000"/>
                <w:sz w:val="18"/>
                <w:szCs w:val="18"/>
              </w:rPr>
            </w:pPr>
          </w:p>
        </w:tc>
        <w:tc>
          <w:tcPr>
            <w:tcW w:w="1417" w:type="dxa"/>
            <w:tcBorders>
              <w:top w:val="single" w:sz="4" w:space="0" w:color="auto"/>
              <w:left w:val="nil"/>
              <w:right w:val="nil"/>
            </w:tcBorders>
            <w:vAlign w:val="bottom"/>
          </w:tcPr>
          <w:p w14:paraId="7080B0C8" w14:textId="77777777" w:rsidR="008E67E2" w:rsidRPr="00FD0F20" w:rsidRDefault="008E67E2" w:rsidP="00FF1E0D">
            <w:pPr>
              <w:ind w:right="-72"/>
              <w:jc w:val="right"/>
              <w:rPr>
                <w:rFonts w:ascii="Arial" w:hAnsi="Arial" w:cs="Arial"/>
                <w:color w:val="000000"/>
                <w:sz w:val="18"/>
                <w:szCs w:val="18"/>
              </w:rPr>
            </w:pPr>
          </w:p>
        </w:tc>
        <w:tc>
          <w:tcPr>
            <w:tcW w:w="1276" w:type="dxa"/>
            <w:tcBorders>
              <w:top w:val="single" w:sz="4" w:space="0" w:color="auto"/>
              <w:left w:val="nil"/>
              <w:right w:val="nil"/>
            </w:tcBorders>
            <w:vAlign w:val="bottom"/>
          </w:tcPr>
          <w:p w14:paraId="140AEF75" w14:textId="77777777" w:rsidR="008E67E2" w:rsidRPr="00FD0F20" w:rsidRDefault="008E67E2" w:rsidP="00FF1E0D">
            <w:pPr>
              <w:ind w:right="-72"/>
              <w:jc w:val="right"/>
              <w:rPr>
                <w:rFonts w:ascii="Arial" w:hAnsi="Arial" w:cs="Arial"/>
                <w:color w:val="000000"/>
                <w:sz w:val="18"/>
                <w:szCs w:val="18"/>
              </w:rPr>
            </w:pPr>
          </w:p>
        </w:tc>
        <w:tc>
          <w:tcPr>
            <w:tcW w:w="1370" w:type="dxa"/>
            <w:tcBorders>
              <w:top w:val="single" w:sz="4" w:space="0" w:color="auto"/>
              <w:left w:val="nil"/>
              <w:right w:val="nil"/>
            </w:tcBorders>
            <w:vAlign w:val="bottom"/>
          </w:tcPr>
          <w:p w14:paraId="0291064B" w14:textId="77777777" w:rsidR="008E67E2" w:rsidRPr="00FD0F20" w:rsidRDefault="008E67E2" w:rsidP="00FF1E0D">
            <w:pPr>
              <w:ind w:right="-72"/>
              <w:jc w:val="right"/>
              <w:rPr>
                <w:rFonts w:ascii="Arial" w:hAnsi="Arial" w:cs="Arial"/>
                <w:color w:val="000000" w:themeColor="text1"/>
                <w:sz w:val="18"/>
                <w:szCs w:val="18"/>
              </w:rPr>
            </w:pPr>
          </w:p>
        </w:tc>
      </w:tr>
      <w:tr w:rsidR="00E15C08" w:rsidRPr="00FD0F20" w14:paraId="73C0A811" w14:textId="77777777" w:rsidTr="005C067D">
        <w:tc>
          <w:tcPr>
            <w:tcW w:w="4111" w:type="dxa"/>
            <w:vAlign w:val="bottom"/>
            <w:hideMark/>
          </w:tcPr>
          <w:p w14:paraId="0E25A3A3" w14:textId="77777777" w:rsidR="00E15C08" w:rsidRPr="00FD0F20" w:rsidRDefault="00E15C08" w:rsidP="00FF1E0D">
            <w:pPr>
              <w:ind w:left="-72"/>
              <w:rPr>
                <w:rFonts w:ascii="Arial" w:hAnsi="Arial" w:cs="Arial"/>
                <w:color w:val="000000" w:themeColor="text1"/>
                <w:sz w:val="18"/>
                <w:szCs w:val="18"/>
              </w:rPr>
            </w:pPr>
            <w:r w:rsidRPr="00FD0F20">
              <w:rPr>
                <w:rFonts w:ascii="Arial" w:hAnsi="Arial" w:cs="Arial"/>
                <w:color w:val="000000" w:themeColor="text1"/>
                <w:sz w:val="18"/>
                <w:szCs w:val="18"/>
                <w:lang w:bidi="th-TH"/>
              </w:rPr>
              <w:t>Total net investment income</w:t>
            </w:r>
          </w:p>
        </w:tc>
        <w:tc>
          <w:tcPr>
            <w:tcW w:w="1276" w:type="dxa"/>
            <w:tcBorders>
              <w:left w:val="nil"/>
              <w:bottom w:val="single" w:sz="4" w:space="0" w:color="auto"/>
              <w:right w:val="nil"/>
            </w:tcBorders>
            <w:vAlign w:val="bottom"/>
          </w:tcPr>
          <w:p w14:paraId="55035DFC" w14:textId="6FDF5F8A" w:rsidR="00E15C08" w:rsidRPr="00FD0F20" w:rsidRDefault="00E15C08" w:rsidP="00FF1E0D">
            <w:pPr>
              <w:ind w:right="-72"/>
              <w:jc w:val="right"/>
              <w:rPr>
                <w:rFonts w:ascii="Arial" w:hAnsi="Arial" w:cs="Arial"/>
                <w:color w:val="000000"/>
                <w:sz w:val="18"/>
                <w:szCs w:val="18"/>
              </w:rPr>
            </w:pPr>
            <w:r w:rsidRPr="00FD0F20">
              <w:rPr>
                <w:rFonts w:ascii="Arial" w:hAnsi="Arial" w:cs="Arial"/>
                <w:color w:val="000000"/>
                <w:sz w:val="18"/>
                <w:szCs w:val="18"/>
              </w:rPr>
              <w:t>11,674</w:t>
            </w:r>
          </w:p>
        </w:tc>
        <w:tc>
          <w:tcPr>
            <w:tcW w:w="1417" w:type="dxa"/>
            <w:tcBorders>
              <w:left w:val="nil"/>
              <w:bottom w:val="single" w:sz="4" w:space="0" w:color="auto"/>
              <w:right w:val="nil"/>
            </w:tcBorders>
            <w:vAlign w:val="center"/>
          </w:tcPr>
          <w:p w14:paraId="7D39681B" w14:textId="7ABB8065" w:rsidR="00E15C08" w:rsidRPr="00FD0F20" w:rsidRDefault="00E15C08" w:rsidP="00FF1E0D">
            <w:pPr>
              <w:ind w:right="-72"/>
              <w:jc w:val="right"/>
              <w:rPr>
                <w:rFonts w:ascii="Arial" w:hAnsi="Arial" w:cs="Arial"/>
                <w:color w:val="000000"/>
                <w:sz w:val="18"/>
                <w:szCs w:val="18"/>
              </w:rPr>
            </w:pPr>
            <w:r w:rsidRPr="00FD0F20">
              <w:rPr>
                <w:rFonts w:ascii="Arial" w:hAnsi="Arial" w:cs="Arial"/>
                <w:color w:val="000000"/>
                <w:sz w:val="18"/>
                <w:szCs w:val="18"/>
              </w:rPr>
              <w:t>15,772</w:t>
            </w:r>
          </w:p>
        </w:tc>
        <w:tc>
          <w:tcPr>
            <w:tcW w:w="1276" w:type="dxa"/>
            <w:tcBorders>
              <w:left w:val="nil"/>
              <w:bottom w:val="single" w:sz="4" w:space="0" w:color="auto"/>
              <w:right w:val="nil"/>
            </w:tcBorders>
            <w:vAlign w:val="center"/>
          </w:tcPr>
          <w:p w14:paraId="1E5BD2AA" w14:textId="6DC86DE5" w:rsidR="00E15C08" w:rsidRPr="00FD0F20" w:rsidRDefault="00E15C08" w:rsidP="00FF1E0D">
            <w:pPr>
              <w:ind w:right="-72"/>
              <w:jc w:val="right"/>
              <w:rPr>
                <w:rFonts w:ascii="Arial" w:hAnsi="Arial" w:cs="Arial"/>
                <w:color w:val="000000"/>
                <w:sz w:val="18"/>
                <w:szCs w:val="18"/>
              </w:rPr>
            </w:pPr>
            <w:r w:rsidRPr="00FD0F20">
              <w:rPr>
                <w:rFonts w:ascii="Arial" w:hAnsi="Arial" w:cs="Arial"/>
                <w:color w:val="000000"/>
                <w:sz w:val="18"/>
                <w:szCs w:val="18"/>
              </w:rPr>
              <w:t>10,463</w:t>
            </w:r>
          </w:p>
        </w:tc>
        <w:tc>
          <w:tcPr>
            <w:tcW w:w="1370" w:type="dxa"/>
            <w:tcBorders>
              <w:left w:val="nil"/>
              <w:bottom w:val="single" w:sz="4" w:space="0" w:color="auto"/>
              <w:right w:val="nil"/>
            </w:tcBorders>
            <w:vAlign w:val="bottom"/>
          </w:tcPr>
          <w:p w14:paraId="43AD8B2A" w14:textId="5107261A" w:rsidR="00E15C08" w:rsidRPr="00FD0F20" w:rsidRDefault="00E15C08" w:rsidP="00FF1E0D">
            <w:pPr>
              <w:ind w:right="-72"/>
              <w:jc w:val="right"/>
              <w:rPr>
                <w:rFonts w:ascii="Arial" w:hAnsi="Arial" w:cs="Arial"/>
                <w:color w:val="000000" w:themeColor="text1"/>
                <w:sz w:val="18"/>
                <w:szCs w:val="18"/>
              </w:rPr>
            </w:pPr>
            <w:r w:rsidRPr="00FD0F20">
              <w:rPr>
                <w:rFonts w:ascii="Arial" w:hAnsi="Arial" w:cs="Arial"/>
                <w:color w:val="000000"/>
                <w:sz w:val="18"/>
                <w:szCs w:val="18"/>
              </w:rPr>
              <w:t>14,175</w:t>
            </w:r>
          </w:p>
        </w:tc>
      </w:tr>
    </w:tbl>
    <w:p w14:paraId="7C7846FB" w14:textId="5BA7EB3F" w:rsidR="00141840" w:rsidRPr="00FD0F20" w:rsidRDefault="00141840" w:rsidP="00FF1E0D">
      <w:pPr>
        <w:rPr>
          <w:rFonts w:ascii="Arial" w:hAnsi="Arial" w:cs="Arial"/>
          <w:color w:val="000000" w:themeColor="text1"/>
          <w:sz w:val="18"/>
          <w:szCs w:val="18"/>
        </w:rPr>
      </w:pPr>
    </w:p>
    <w:p w14:paraId="050A1C74" w14:textId="77777777" w:rsidR="00F214D7" w:rsidRPr="00FD0F20" w:rsidRDefault="00F214D7" w:rsidP="00FF1E0D">
      <w:pPr>
        <w:rPr>
          <w:rFonts w:ascii="Arial" w:hAnsi="Arial" w:cs="Arial"/>
          <w:color w:val="000000" w:themeColor="text1"/>
          <w:sz w:val="18"/>
          <w:szCs w:val="18"/>
        </w:rPr>
      </w:pPr>
    </w:p>
    <w:p w14:paraId="7A8CDF1E" w14:textId="056850F0" w:rsidR="00F214D7" w:rsidRPr="00FD0F20" w:rsidRDefault="00474C48" w:rsidP="00FF1E0D">
      <w:pPr>
        <w:ind w:left="547" w:hanging="547"/>
        <w:jc w:val="both"/>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18</w:t>
      </w:r>
      <w:r w:rsidR="00F214D7" w:rsidRPr="00FD0F20">
        <w:rPr>
          <w:rFonts w:ascii="Arial" w:eastAsia="Arial" w:hAnsi="Arial" w:cs="Arial"/>
          <w:b/>
          <w:color w:val="000000" w:themeColor="text1"/>
          <w:sz w:val="18"/>
          <w:szCs w:val="18"/>
          <w:lang w:val="en-GB"/>
        </w:rPr>
        <w:tab/>
      </w:r>
      <w:r w:rsidR="006A4B71" w:rsidRPr="00FD0F20">
        <w:rPr>
          <w:rFonts w:ascii="Arial" w:eastAsia="Arial" w:hAnsi="Arial" w:cs="Arial"/>
          <w:b/>
          <w:color w:val="000000" w:themeColor="text1"/>
          <w:sz w:val="18"/>
          <w:szCs w:val="18"/>
          <w:lang w:val="en-GB"/>
        </w:rPr>
        <w:t>Reversal of e</w:t>
      </w:r>
      <w:r w:rsidR="00F214D7" w:rsidRPr="00FD0F20">
        <w:rPr>
          <w:rFonts w:ascii="Arial" w:eastAsia="Arial" w:hAnsi="Arial" w:cs="Arial"/>
          <w:b/>
          <w:color w:val="000000" w:themeColor="text1"/>
          <w:sz w:val="18"/>
          <w:szCs w:val="18"/>
          <w:lang w:val="en-GB"/>
        </w:rPr>
        <w:t xml:space="preserve">xpected credit </w:t>
      </w:r>
      <w:r w:rsidR="006A4B71" w:rsidRPr="00FD0F20">
        <w:rPr>
          <w:rFonts w:ascii="Arial" w:eastAsia="Arial" w:hAnsi="Arial" w:cs="Arial"/>
          <w:b/>
          <w:color w:val="000000" w:themeColor="text1"/>
          <w:sz w:val="18"/>
          <w:szCs w:val="18"/>
          <w:lang w:val="en-GB"/>
        </w:rPr>
        <w:t>(</w:t>
      </w:r>
      <w:r w:rsidR="00F214D7" w:rsidRPr="00FD0F20">
        <w:rPr>
          <w:rFonts w:ascii="Arial" w:eastAsia="Arial" w:hAnsi="Arial" w:cs="Arial"/>
          <w:b/>
          <w:color w:val="000000" w:themeColor="text1"/>
          <w:sz w:val="18"/>
          <w:szCs w:val="18"/>
          <w:lang w:val="en-GB"/>
        </w:rPr>
        <w:t>losses</w:t>
      </w:r>
      <w:r w:rsidR="006A4B71" w:rsidRPr="00FD0F20">
        <w:rPr>
          <w:rFonts w:ascii="Arial" w:eastAsia="Arial" w:hAnsi="Arial" w:cs="Arial"/>
          <w:b/>
          <w:color w:val="000000" w:themeColor="text1"/>
          <w:sz w:val="18"/>
          <w:szCs w:val="18"/>
          <w:lang w:val="en-GB"/>
        </w:rPr>
        <w:t>)</w:t>
      </w:r>
    </w:p>
    <w:p w14:paraId="03AF2064" w14:textId="77777777" w:rsidR="00CE4F14" w:rsidRPr="00FD0F20" w:rsidRDefault="00CE4F14" w:rsidP="00FF1E0D">
      <w:pPr>
        <w:ind w:left="547" w:hanging="547"/>
        <w:jc w:val="both"/>
        <w:rPr>
          <w:rFonts w:ascii="Arial" w:eastAsia="Arial" w:hAnsi="Arial" w:cs="Arial"/>
          <w:b/>
          <w:color w:val="000000" w:themeColor="text1"/>
          <w:sz w:val="18"/>
          <w:szCs w:val="18"/>
          <w:lang w:val="en-GB"/>
        </w:rPr>
      </w:pPr>
    </w:p>
    <w:tbl>
      <w:tblPr>
        <w:tblW w:w="0" w:type="auto"/>
        <w:tblInd w:w="108" w:type="dxa"/>
        <w:tblLayout w:type="fixed"/>
        <w:tblLook w:val="0000" w:firstRow="0" w:lastRow="0" w:firstColumn="0" w:lastColumn="0" w:noHBand="0" w:noVBand="0"/>
      </w:tblPr>
      <w:tblGrid>
        <w:gridCol w:w="4118"/>
        <w:gridCol w:w="1288"/>
        <w:gridCol w:w="1348"/>
        <w:gridCol w:w="1346"/>
        <w:gridCol w:w="1348"/>
      </w:tblGrid>
      <w:tr w:rsidR="00117CF0" w:rsidRPr="00FD0F20" w14:paraId="66737D28" w14:textId="77777777" w:rsidTr="00A80782">
        <w:tc>
          <w:tcPr>
            <w:tcW w:w="4118" w:type="dxa"/>
            <w:vAlign w:val="bottom"/>
          </w:tcPr>
          <w:p w14:paraId="707A586B" w14:textId="77777777" w:rsidR="00CE4F14" w:rsidRPr="00FD0F20" w:rsidRDefault="00CE4F14" w:rsidP="00FF1E0D">
            <w:pPr>
              <w:ind w:left="-72" w:right="-29"/>
              <w:rPr>
                <w:rFonts w:ascii="Arial" w:hAnsi="Arial" w:cs="Arial"/>
                <w:b/>
                <w:bCs/>
                <w:color w:val="000000" w:themeColor="text1"/>
                <w:sz w:val="18"/>
                <w:szCs w:val="18"/>
                <w:cs/>
              </w:rPr>
            </w:pPr>
          </w:p>
        </w:tc>
        <w:tc>
          <w:tcPr>
            <w:tcW w:w="2636" w:type="dxa"/>
            <w:gridSpan w:val="2"/>
            <w:tcBorders>
              <w:bottom w:val="single" w:sz="4" w:space="0" w:color="auto"/>
            </w:tcBorders>
            <w:vAlign w:val="bottom"/>
          </w:tcPr>
          <w:p w14:paraId="209EF4A3" w14:textId="77777777" w:rsidR="00CE4F14" w:rsidRPr="00FD0F20" w:rsidRDefault="00CE4F14"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Consolidated</w:t>
            </w:r>
          </w:p>
          <w:p w14:paraId="0D1BDD1F" w14:textId="77777777" w:rsidR="00CE4F14" w:rsidRPr="00FD0F20" w:rsidRDefault="00CE4F14"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financial information</w:t>
            </w:r>
          </w:p>
        </w:tc>
        <w:tc>
          <w:tcPr>
            <w:tcW w:w="2694" w:type="dxa"/>
            <w:gridSpan w:val="2"/>
            <w:tcBorders>
              <w:bottom w:val="single" w:sz="4" w:space="0" w:color="auto"/>
            </w:tcBorders>
            <w:vAlign w:val="bottom"/>
          </w:tcPr>
          <w:p w14:paraId="00FEA1D1" w14:textId="77777777" w:rsidR="00CE4F14" w:rsidRPr="00FD0F20" w:rsidRDefault="00CE4F14"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Separate</w:t>
            </w:r>
          </w:p>
          <w:p w14:paraId="43928134" w14:textId="77777777" w:rsidR="00CE4F14" w:rsidRPr="00FD0F20" w:rsidRDefault="00CE4F14"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financial information</w:t>
            </w:r>
          </w:p>
        </w:tc>
      </w:tr>
      <w:tr w:rsidR="00117CF0" w:rsidRPr="00FD0F20" w14:paraId="3EFEF2C0" w14:textId="77777777" w:rsidTr="00A80782">
        <w:tc>
          <w:tcPr>
            <w:tcW w:w="4118" w:type="dxa"/>
            <w:vAlign w:val="bottom"/>
          </w:tcPr>
          <w:p w14:paraId="779567F5" w14:textId="77777777" w:rsidR="00CE4F14" w:rsidRPr="00FD0F20" w:rsidRDefault="00CE4F14" w:rsidP="00FF1E0D">
            <w:pPr>
              <w:ind w:left="-72" w:right="-29"/>
              <w:rPr>
                <w:rFonts w:ascii="Arial" w:hAnsi="Arial" w:cs="Arial"/>
                <w:b/>
                <w:bCs/>
                <w:color w:val="000000" w:themeColor="text1"/>
                <w:sz w:val="18"/>
                <w:szCs w:val="18"/>
                <w:cs/>
              </w:rPr>
            </w:pPr>
          </w:p>
        </w:tc>
        <w:tc>
          <w:tcPr>
            <w:tcW w:w="5330" w:type="dxa"/>
            <w:gridSpan w:val="4"/>
            <w:tcBorders>
              <w:top w:val="single" w:sz="4" w:space="0" w:color="auto"/>
              <w:bottom w:val="single" w:sz="4" w:space="0" w:color="auto"/>
            </w:tcBorders>
            <w:vAlign w:val="bottom"/>
          </w:tcPr>
          <w:p w14:paraId="39C20895" w14:textId="77777777" w:rsidR="00CE4F14" w:rsidRPr="00FD0F20" w:rsidRDefault="00CE4F14"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(Unaudited)</w:t>
            </w:r>
          </w:p>
          <w:p w14:paraId="63D0093A" w14:textId="384FFBAE" w:rsidR="00CE4F14" w:rsidRPr="00FD0F20" w:rsidRDefault="00CE4F14"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 xml:space="preserve">For the </w:t>
            </w:r>
            <w:r w:rsidR="001E3C23" w:rsidRPr="00FD0F20">
              <w:rPr>
                <w:rFonts w:ascii="Arial" w:hAnsi="Arial" w:cs="Arial"/>
                <w:b/>
                <w:bCs/>
                <w:color w:val="000000" w:themeColor="text1"/>
                <w:sz w:val="18"/>
                <w:szCs w:val="18"/>
                <w:lang w:val="en-GB"/>
              </w:rPr>
              <w:t>three-month</w:t>
            </w:r>
            <w:r w:rsidRPr="00FD0F20">
              <w:rPr>
                <w:rFonts w:ascii="Arial" w:hAnsi="Arial" w:cs="Arial"/>
                <w:b/>
                <w:bCs/>
                <w:color w:val="000000" w:themeColor="text1"/>
                <w:sz w:val="18"/>
                <w:szCs w:val="18"/>
              </w:rPr>
              <w:t xml:space="preserve"> period ended </w:t>
            </w:r>
            <w:r w:rsidR="00D80E86" w:rsidRPr="00FD0F20">
              <w:rPr>
                <w:rFonts w:ascii="Arial" w:hAnsi="Arial" w:cs="Arial"/>
                <w:b/>
                <w:bCs/>
                <w:color w:val="000000" w:themeColor="text1"/>
                <w:sz w:val="18"/>
                <w:szCs w:val="18"/>
                <w:lang w:val="en-GB"/>
              </w:rPr>
              <w:t>31 March</w:t>
            </w:r>
            <w:r w:rsidRPr="00FD0F20">
              <w:rPr>
                <w:rFonts w:ascii="Arial" w:hAnsi="Arial" w:cs="Arial"/>
                <w:b/>
                <w:bCs/>
                <w:color w:val="000000" w:themeColor="text1"/>
                <w:sz w:val="18"/>
                <w:szCs w:val="18"/>
              </w:rPr>
              <w:t xml:space="preserve"> </w:t>
            </w:r>
          </w:p>
        </w:tc>
      </w:tr>
      <w:tr w:rsidR="00117CF0" w:rsidRPr="00FD0F20" w14:paraId="1C60ADD3" w14:textId="77777777" w:rsidTr="00A80782">
        <w:tc>
          <w:tcPr>
            <w:tcW w:w="4118" w:type="dxa"/>
            <w:vAlign w:val="bottom"/>
          </w:tcPr>
          <w:p w14:paraId="55B3932E" w14:textId="77777777" w:rsidR="00CE4F14" w:rsidRPr="00FD0F20" w:rsidRDefault="00CE4F14" w:rsidP="00FF1E0D">
            <w:pPr>
              <w:ind w:left="-72" w:right="-29"/>
              <w:rPr>
                <w:rFonts w:ascii="Arial" w:hAnsi="Arial" w:cs="Arial"/>
                <w:b/>
                <w:bCs/>
                <w:color w:val="000000" w:themeColor="text1"/>
                <w:sz w:val="18"/>
                <w:szCs w:val="18"/>
                <w:cs/>
              </w:rPr>
            </w:pPr>
          </w:p>
        </w:tc>
        <w:tc>
          <w:tcPr>
            <w:tcW w:w="1288" w:type="dxa"/>
            <w:tcBorders>
              <w:top w:val="single" w:sz="4" w:space="0" w:color="auto"/>
            </w:tcBorders>
            <w:vAlign w:val="bottom"/>
          </w:tcPr>
          <w:p w14:paraId="652226F9" w14:textId="5FB411C8" w:rsidR="00CE4F14"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348" w:type="dxa"/>
            <w:tcBorders>
              <w:top w:val="single" w:sz="4" w:space="0" w:color="auto"/>
            </w:tcBorders>
            <w:vAlign w:val="bottom"/>
          </w:tcPr>
          <w:p w14:paraId="6A3E016F" w14:textId="347F2591" w:rsidR="00CE4F14"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c>
          <w:tcPr>
            <w:tcW w:w="1346" w:type="dxa"/>
            <w:tcBorders>
              <w:top w:val="single" w:sz="4" w:space="0" w:color="auto"/>
            </w:tcBorders>
            <w:vAlign w:val="bottom"/>
          </w:tcPr>
          <w:p w14:paraId="67C9FD80" w14:textId="19E7EFE1" w:rsidR="00CE4F14"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348" w:type="dxa"/>
            <w:tcBorders>
              <w:top w:val="single" w:sz="4" w:space="0" w:color="auto"/>
            </w:tcBorders>
            <w:vAlign w:val="bottom"/>
          </w:tcPr>
          <w:p w14:paraId="4B0F1335" w14:textId="4A884238" w:rsidR="00CE4F14"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r>
      <w:tr w:rsidR="00117CF0" w:rsidRPr="00FD0F20" w14:paraId="40D123C9" w14:textId="77777777" w:rsidTr="00A80782">
        <w:tc>
          <w:tcPr>
            <w:tcW w:w="4118" w:type="dxa"/>
            <w:vAlign w:val="bottom"/>
          </w:tcPr>
          <w:p w14:paraId="43F93BC3" w14:textId="77777777" w:rsidR="00CE4F14" w:rsidRPr="00FD0F20" w:rsidRDefault="00CE4F14" w:rsidP="00FF1E0D">
            <w:pPr>
              <w:ind w:left="-72" w:right="-29"/>
              <w:rPr>
                <w:rFonts w:ascii="Arial" w:hAnsi="Arial" w:cs="Arial"/>
                <w:b/>
                <w:bCs/>
                <w:color w:val="000000" w:themeColor="text1"/>
                <w:sz w:val="18"/>
                <w:szCs w:val="18"/>
                <w:cs/>
              </w:rPr>
            </w:pPr>
          </w:p>
        </w:tc>
        <w:tc>
          <w:tcPr>
            <w:tcW w:w="1288" w:type="dxa"/>
            <w:tcBorders>
              <w:bottom w:val="single" w:sz="4" w:space="0" w:color="auto"/>
            </w:tcBorders>
            <w:vAlign w:val="bottom"/>
          </w:tcPr>
          <w:p w14:paraId="4B7685F3" w14:textId="77777777" w:rsidR="00CE4F14" w:rsidRPr="00FD0F20" w:rsidRDefault="00CE4F14"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Thousand Baht</w:t>
            </w:r>
          </w:p>
        </w:tc>
        <w:tc>
          <w:tcPr>
            <w:tcW w:w="1348" w:type="dxa"/>
            <w:tcBorders>
              <w:bottom w:val="single" w:sz="4" w:space="0" w:color="auto"/>
            </w:tcBorders>
            <w:vAlign w:val="bottom"/>
          </w:tcPr>
          <w:p w14:paraId="1CFD9A83" w14:textId="77777777" w:rsidR="00CE4F14" w:rsidRPr="00FD0F20" w:rsidRDefault="00CE4F14"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Thousand Baht</w:t>
            </w:r>
          </w:p>
        </w:tc>
        <w:tc>
          <w:tcPr>
            <w:tcW w:w="1346" w:type="dxa"/>
            <w:tcBorders>
              <w:bottom w:val="single" w:sz="4" w:space="0" w:color="auto"/>
            </w:tcBorders>
            <w:vAlign w:val="bottom"/>
          </w:tcPr>
          <w:p w14:paraId="481D6842" w14:textId="77777777" w:rsidR="00CE4F14" w:rsidRPr="00FD0F20" w:rsidRDefault="00CE4F14"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Thousand Baht</w:t>
            </w:r>
          </w:p>
        </w:tc>
        <w:tc>
          <w:tcPr>
            <w:tcW w:w="1348" w:type="dxa"/>
            <w:tcBorders>
              <w:bottom w:val="single" w:sz="4" w:space="0" w:color="auto"/>
            </w:tcBorders>
            <w:vAlign w:val="bottom"/>
          </w:tcPr>
          <w:p w14:paraId="2B358F8F" w14:textId="77777777" w:rsidR="00CE4F14" w:rsidRPr="00FD0F20" w:rsidRDefault="00CE4F14" w:rsidP="00FF1E0D">
            <w:pPr>
              <w:ind w:right="-72"/>
              <w:jc w:val="right"/>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t>Thousand Baht</w:t>
            </w:r>
          </w:p>
        </w:tc>
      </w:tr>
      <w:tr w:rsidR="00117CF0" w:rsidRPr="00FD0F20" w14:paraId="691576A0" w14:textId="77777777" w:rsidTr="00A80782">
        <w:tc>
          <w:tcPr>
            <w:tcW w:w="4118" w:type="dxa"/>
            <w:vAlign w:val="bottom"/>
          </w:tcPr>
          <w:p w14:paraId="3256B0C2" w14:textId="77777777" w:rsidR="00CE4F14" w:rsidRPr="00FD0F20" w:rsidRDefault="00CE4F14" w:rsidP="00FF1E0D">
            <w:pPr>
              <w:pStyle w:val="BodyTextIndent3"/>
              <w:ind w:left="-72" w:right="87"/>
              <w:jc w:val="thaiDistribute"/>
              <w:rPr>
                <w:rFonts w:ascii="Arial" w:hAnsi="Arial" w:cs="Arial"/>
                <w:color w:val="000000" w:themeColor="text1"/>
                <w:sz w:val="18"/>
                <w:szCs w:val="18"/>
                <w:cs/>
              </w:rPr>
            </w:pPr>
          </w:p>
        </w:tc>
        <w:tc>
          <w:tcPr>
            <w:tcW w:w="1288" w:type="dxa"/>
            <w:tcBorders>
              <w:top w:val="single" w:sz="4" w:space="0" w:color="auto"/>
            </w:tcBorders>
            <w:vAlign w:val="bottom"/>
          </w:tcPr>
          <w:p w14:paraId="42C7DB0B" w14:textId="77777777" w:rsidR="00CE4F14" w:rsidRPr="00FD0F20" w:rsidRDefault="00CE4F14" w:rsidP="00FF1E0D">
            <w:pPr>
              <w:pStyle w:val="BodyTextIndent3"/>
              <w:ind w:left="676" w:right="87"/>
              <w:jc w:val="right"/>
              <w:rPr>
                <w:rFonts w:ascii="Arial" w:hAnsi="Arial" w:cs="Arial"/>
                <w:color w:val="000000" w:themeColor="text1"/>
                <w:sz w:val="18"/>
                <w:szCs w:val="18"/>
                <w:cs/>
              </w:rPr>
            </w:pPr>
          </w:p>
        </w:tc>
        <w:tc>
          <w:tcPr>
            <w:tcW w:w="1348" w:type="dxa"/>
            <w:tcBorders>
              <w:top w:val="single" w:sz="4" w:space="0" w:color="auto"/>
            </w:tcBorders>
            <w:vAlign w:val="bottom"/>
          </w:tcPr>
          <w:p w14:paraId="082B034D" w14:textId="77777777" w:rsidR="00CE4F14" w:rsidRPr="00FD0F20" w:rsidRDefault="00CE4F14" w:rsidP="00FF1E0D">
            <w:pPr>
              <w:pStyle w:val="BodyTextIndent3"/>
              <w:ind w:left="676" w:right="87"/>
              <w:jc w:val="right"/>
              <w:rPr>
                <w:rFonts w:ascii="Arial" w:hAnsi="Arial" w:cs="Arial"/>
                <w:color w:val="000000" w:themeColor="text1"/>
                <w:sz w:val="18"/>
                <w:szCs w:val="18"/>
              </w:rPr>
            </w:pPr>
          </w:p>
        </w:tc>
        <w:tc>
          <w:tcPr>
            <w:tcW w:w="1346" w:type="dxa"/>
            <w:tcBorders>
              <w:top w:val="single" w:sz="4" w:space="0" w:color="auto"/>
            </w:tcBorders>
            <w:vAlign w:val="bottom"/>
          </w:tcPr>
          <w:p w14:paraId="752A4D54" w14:textId="77777777" w:rsidR="00CE4F14" w:rsidRPr="00FD0F20" w:rsidRDefault="00CE4F14" w:rsidP="00FF1E0D">
            <w:pPr>
              <w:pStyle w:val="BodyTextIndent3"/>
              <w:ind w:left="676" w:right="87"/>
              <w:jc w:val="right"/>
              <w:rPr>
                <w:rFonts w:ascii="Arial" w:hAnsi="Arial" w:cs="Arial"/>
                <w:color w:val="000000" w:themeColor="text1"/>
                <w:sz w:val="18"/>
                <w:szCs w:val="18"/>
                <w:cs/>
              </w:rPr>
            </w:pPr>
          </w:p>
        </w:tc>
        <w:tc>
          <w:tcPr>
            <w:tcW w:w="1348" w:type="dxa"/>
            <w:tcBorders>
              <w:top w:val="single" w:sz="4" w:space="0" w:color="auto"/>
            </w:tcBorders>
            <w:vAlign w:val="bottom"/>
          </w:tcPr>
          <w:p w14:paraId="72E57DBB" w14:textId="77777777" w:rsidR="00CE4F14" w:rsidRPr="00FD0F20" w:rsidRDefault="00CE4F14" w:rsidP="00FF1E0D">
            <w:pPr>
              <w:pStyle w:val="BodyTextIndent3"/>
              <w:ind w:left="676" w:right="87"/>
              <w:jc w:val="right"/>
              <w:rPr>
                <w:rFonts w:ascii="Arial" w:hAnsi="Arial" w:cs="Arial"/>
                <w:color w:val="000000" w:themeColor="text1"/>
                <w:sz w:val="18"/>
                <w:szCs w:val="18"/>
                <w:cs/>
              </w:rPr>
            </w:pPr>
          </w:p>
        </w:tc>
      </w:tr>
      <w:tr w:rsidR="00474C48" w:rsidRPr="00FD0F20" w14:paraId="5D80456B" w14:textId="77777777" w:rsidTr="00A80782">
        <w:tc>
          <w:tcPr>
            <w:tcW w:w="4118" w:type="dxa"/>
            <w:vAlign w:val="bottom"/>
          </w:tcPr>
          <w:p w14:paraId="7774D687" w14:textId="0DF5C695" w:rsidR="00474C48" w:rsidRPr="00FD0F20" w:rsidRDefault="00474C48" w:rsidP="00FF1E0D">
            <w:pPr>
              <w:ind w:left="-72" w:right="-29"/>
              <w:rPr>
                <w:rFonts w:ascii="Arial" w:hAnsi="Arial" w:cs="Arial"/>
                <w:color w:val="000000" w:themeColor="text1"/>
                <w:sz w:val="18"/>
                <w:szCs w:val="18"/>
                <w:cs/>
              </w:rPr>
            </w:pPr>
            <w:r w:rsidRPr="00FD0F20">
              <w:rPr>
                <w:rFonts w:ascii="Arial" w:hAnsi="Arial" w:cs="Arial"/>
                <w:color w:val="000000" w:themeColor="text1"/>
                <w:sz w:val="18"/>
                <w:szCs w:val="18"/>
              </w:rPr>
              <w:t>Cash and cash equivalent</w:t>
            </w:r>
          </w:p>
        </w:tc>
        <w:tc>
          <w:tcPr>
            <w:tcW w:w="1288" w:type="dxa"/>
            <w:vAlign w:val="bottom"/>
          </w:tcPr>
          <w:p w14:paraId="5856E34A" w14:textId="132A6B28" w:rsidR="00474C48" w:rsidRPr="00FD0F20" w:rsidRDefault="00474C48" w:rsidP="00FF1E0D">
            <w:pPr>
              <w:ind w:right="-72"/>
              <w:jc w:val="right"/>
              <w:rPr>
                <w:rFonts w:ascii="Arial" w:hAnsi="Arial" w:cs="Arial"/>
                <w:color w:val="000000"/>
                <w:sz w:val="18"/>
                <w:szCs w:val="18"/>
                <w:cs/>
              </w:rPr>
            </w:pPr>
            <w:r w:rsidRPr="00FD0F20">
              <w:rPr>
                <w:rFonts w:ascii="Arial" w:hAnsi="Arial" w:cs="Arial"/>
                <w:color w:val="000000"/>
                <w:sz w:val="18"/>
                <w:szCs w:val="18"/>
              </w:rPr>
              <w:t>(</w:t>
            </w:r>
            <w:r w:rsidR="00D958B1" w:rsidRPr="00FD0F20">
              <w:rPr>
                <w:rFonts w:ascii="Arial" w:hAnsi="Arial" w:cstheme="minorBidi"/>
                <w:color w:val="000000"/>
                <w:sz w:val="18"/>
                <w:szCs w:val="22"/>
                <w:lang w:bidi="th-TH"/>
              </w:rPr>
              <w:t>20</w:t>
            </w:r>
            <w:r w:rsidRPr="00FD0F20">
              <w:rPr>
                <w:rFonts w:ascii="Arial" w:hAnsi="Arial" w:cs="Arial"/>
                <w:color w:val="000000"/>
                <w:sz w:val="18"/>
                <w:szCs w:val="18"/>
              </w:rPr>
              <w:t>)</w:t>
            </w:r>
          </w:p>
        </w:tc>
        <w:tc>
          <w:tcPr>
            <w:tcW w:w="1348" w:type="dxa"/>
            <w:vAlign w:val="bottom"/>
          </w:tcPr>
          <w:p w14:paraId="185A7D9B" w14:textId="28CFE8DE" w:rsidR="00474C48" w:rsidRPr="00FD0F20" w:rsidRDefault="00474C48" w:rsidP="00FF1E0D">
            <w:pPr>
              <w:ind w:right="-72"/>
              <w:jc w:val="right"/>
              <w:rPr>
                <w:rFonts w:ascii="Arial" w:hAnsi="Arial" w:cs="Arial"/>
                <w:color w:val="000000"/>
                <w:sz w:val="18"/>
                <w:szCs w:val="18"/>
                <w:cs/>
              </w:rPr>
            </w:pPr>
            <w:r w:rsidRPr="00FD0F20">
              <w:rPr>
                <w:rFonts w:ascii="Arial" w:hAnsi="Arial" w:cs="Arial"/>
                <w:color w:val="000000"/>
                <w:sz w:val="18"/>
                <w:szCs w:val="18"/>
              </w:rPr>
              <w:t>(62)</w:t>
            </w:r>
          </w:p>
        </w:tc>
        <w:tc>
          <w:tcPr>
            <w:tcW w:w="1346" w:type="dxa"/>
            <w:vAlign w:val="bottom"/>
          </w:tcPr>
          <w:p w14:paraId="6291501D" w14:textId="5D5DA995" w:rsidR="00474C48" w:rsidRPr="00FD0F20" w:rsidRDefault="00474C48" w:rsidP="00FF1E0D">
            <w:pPr>
              <w:ind w:right="-72"/>
              <w:jc w:val="right"/>
              <w:rPr>
                <w:rFonts w:ascii="Arial" w:hAnsi="Arial" w:cs="Arial"/>
                <w:color w:val="000000"/>
                <w:sz w:val="18"/>
                <w:szCs w:val="18"/>
                <w:cs/>
              </w:rPr>
            </w:pPr>
            <w:r w:rsidRPr="00FD0F20">
              <w:rPr>
                <w:rFonts w:ascii="Arial" w:hAnsi="Arial" w:cs="Arial"/>
                <w:color w:val="000000"/>
                <w:sz w:val="18"/>
                <w:szCs w:val="18"/>
              </w:rPr>
              <w:t>(</w:t>
            </w:r>
            <w:r w:rsidR="00971C3F" w:rsidRPr="00FD0F20">
              <w:rPr>
                <w:rFonts w:ascii="Arial" w:hAnsi="Arial" w:cs="Arial"/>
                <w:color w:val="000000"/>
                <w:sz w:val="18"/>
                <w:szCs w:val="18"/>
              </w:rPr>
              <w:t>8</w:t>
            </w:r>
            <w:r w:rsidRPr="00FD0F20">
              <w:rPr>
                <w:rFonts w:ascii="Arial" w:hAnsi="Arial" w:cs="Arial"/>
                <w:color w:val="000000"/>
                <w:sz w:val="18"/>
                <w:szCs w:val="18"/>
              </w:rPr>
              <w:t>)</w:t>
            </w:r>
          </w:p>
        </w:tc>
        <w:tc>
          <w:tcPr>
            <w:tcW w:w="1348" w:type="dxa"/>
            <w:vAlign w:val="bottom"/>
          </w:tcPr>
          <w:p w14:paraId="7BBB5A33" w14:textId="3A9549E4" w:rsidR="00474C48" w:rsidRPr="00FD0F20" w:rsidRDefault="00474C48" w:rsidP="00FF1E0D">
            <w:pPr>
              <w:ind w:right="-72"/>
              <w:jc w:val="right"/>
              <w:rPr>
                <w:rFonts w:ascii="Arial" w:hAnsi="Arial" w:cs="Arial"/>
                <w:color w:val="000000" w:themeColor="text1"/>
                <w:sz w:val="18"/>
                <w:szCs w:val="18"/>
                <w:cs/>
              </w:rPr>
            </w:pPr>
            <w:r w:rsidRPr="00FD0F20">
              <w:rPr>
                <w:rFonts w:ascii="Arial" w:hAnsi="Arial" w:cs="Arial"/>
                <w:color w:val="000000"/>
                <w:sz w:val="18"/>
                <w:szCs w:val="18"/>
              </w:rPr>
              <w:t>(</w:t>
            </w:r>
            <w:r w:rsidRPr="00FD0F20">
              <w:rPr>
                <w:rFonts w:ascii="Arial" w:hAnsi="Arial" w:cs="Arial"/>
                <w:color w:val="000000"/>
                <w:sz w:val="18"/>
                <w:szCs w:val="18"/>
                <w:cs/>
              </w:rPr>
              <w:t>85</w:t>
            </w:r>
            <w:r w:rsidRPr="00FD0F20">
              <w:rPr>
                <w:rFonts w:ascii="Arial" w:hAnsi="Arial" w:cs="Arial"/>
                <w:color w:val="000000"/>
                <w:sz w:val="18"/>
                <w:szCs w:val="18"/>
              </w:rPr>
              <w:t>)</w:t>
            </w:r>
          </w:p>
        </w:tc>
      </w:tr>
      <w:tr w:rsidR="00474C48" w:rsidRPr="00FD0F20" w14:paraId="521CDD2D" w14:textId="77777777" w:rsidTr="00A80782">
        <w:tc>
          <w:tcPr>
            <w:tcW w:w="4118" w:type="dxa"/>
            <w:vAlign w:val="bottom"/>
          </w:tcPr>
          <w:p w14:paraId="3595F683" w14:textId="3FFE2AA9" w:rsidR="00474C48" w:rsidRPr="00FD0F20" w:rsidRDefault="00474C48" w:rsidP="00FF1E0D">
            <w:pPr>
              <w:ind w:left="-72" w:right="-29"/>
              <w:rPr>
                <w:rFonts w:ascii="Arial" w:hAnsi="Arial" w:cs="Arial"/>
                <w:color w:val="000000" w:themeColor="text1"/>
                <w:sz w:val="18"/>
                <w:szCs w:val="18"/>
                <w:lang w:bidi="th-TH"/>
              </w:rPr>
            </w:pPr>
            <w:r w:rsidRPr="00FD0F20">
              <w:rPr>
                <w:rFonts w:ascii="Arial" w:hAnsi="Arial" w:cs="Arial"/>
                <w:color w:val="000000" w:themeColor="text1"/>
                <w:sz w:val="18"/>
                <w:szCs w:val="18"/>
                <w:lang w:bidi="th-TH"/>
              </w:rPr>
              <w:t>Other assets</w:t>
            </w:r>
          </w:p>
        </w:tc>
        <w:tc>
          <w:tcPr>
            <w:tcW w:w="1288" w:type="dxa"/>
            <w:tcBorders>
              <w:bottom w:val="single" w:sz="4" w:space="0" w:color="auto"/>
            </w:tcBorders>
            <w:vAlign w:val="bottom"/>
          </w:tcPr>
          <w:p w14:paraId="551EBCBB" w14:textId="54FCCF44" w:rsidR="00474C48" w:rsidRPr="00FD0F20" w:rsidRDefault="00474C48" w:rsidP="00FF1E0D">
            <w:pPr>
              <w:ind w:right="-72"/>
              <w:jc w:val="right"/>
              <w:rPr>
                <w:rFonts w:ascii="Arial" w:hAnsi="Arial" w:cs="Arial"/>
                <w:color w:val="000000"/>
                <w:sz w:val="18"/>
                <w:szCs w:val="18"/>
              </w:rPr>
            </w:pPr>
            <w:r w:rsidRPr="00FD0F20">
              <w:rPr>
                <w:rFonts w:ascii="Arial" w:hAnsi="Arial" w:cs="Arial"/>
                <w:color w:val="000000"/>
                <w:sz w:val="18"/>
                <w:szCs w:val="18"/>
              </w:rPr>
              <w:t>(34</w:t>
            </w:r>
            <w:r w:rsidR="00D958B1" w:rsidRPr="00FD0F20">
              <w:rPr>
                <w:rFonts w:ascii="Arial" w:hAnsi="Arial" w:cs="Arial"/>
                <w:color w:val="000000"/>
                <w:sz w:val="18"/>
                <w:szCs w:val="18"/>
              </w:rPr>
              <w:t>6</w:t>
            </w:r>
            <w:r w:rsidRPr="00FD0F20">
              <w:rPr>
                <w:rFonts w:ascii="Arial" w:hAnsi="Arial" w:cs="Arial"/>
                <w:color w:val="000000"/>
                <w:sz w:val="18"/>
                <w:szCs w:val="18"/>
              </w:rPr>
              <w:t>)</w:t>
            </w:r>
          </w:p>
        </w:tc>
        <w:tc>
          <w:tcPr>
            <w:tcW w:w="1348" w:type="dxa"/>
            <w:tcBorders>
              <w:bottom w:val="single" w:sz="4" w:space="0" w:color="auto"/>
            </w:tcBorders>
            <w:vAlign w:val="bottom"/>
          </w:tcPr>
          <w:p w14:paraId="173B342B" w14:textId="14B77B26" w:rsidR="00474C48" w:rsidRPr="00FD0F20" w:rsidRDefault="00474C48" w:rsidP="00FF1E0D">
            <w:pPr>
              <w:ind w:right="-72"/>
              <w:jc w:val="right"/>
              <w:rPr>
                <w:rFonts w:ascii="Arial" w:hAnsi="Arial" w:cs="Arial"/>
                <w:color w:val="000000"/>
                <w:sz w:val="18"/>
                <w:szCs w:val="18"/>
              </w:rPr>
            </w:pPr>
            <w:r w:rsidRPr="00FD0F20">
              <w:rPr>
                <w:rFonts w:ascii="Arial" w:hAnsi="Arial" w:cs="Arial"/>
                <w:color w:val="000000"/>
                <w:sz w:val="18"/>
                <w:szCs w:val="18"/>
              </w:rPr>
              <w:t>79</w:t>
            </w:r>
          </w:p>
        </w:tc>
        <w:tc>
          <w:tcPr>
            <w:tcW w:w="1346" w:type="dxa"/>
            <w:tcBorders>
              <w:bottom w:val="single" w:sz="4" w:space="0" w:color="auto"/>
            </w:tcBorders>
            <w:vAlign w:val="bottom"/>
          </w:tcPr>
          <w:p w14:paraId="554D0E1E" w14:textId="01A84903" w:rsidR="00474C48" w:rsidRPr="00FD0F20" w:rsidRDefault="00971C3F" w:rsidP="00FF1E0D">
            <w:pPr>
              <w:ind w:right="-72"/>
              <w:jc w:val="right"/>
              <w:rPr>
                <w:rFonts w:ascii="Arial" w:hAnsi="Arial" w:cs="Arial"/>
                <w:color w:val="000000"/>
                <w:sz w:val="18"/>
                <w:szCs w:val="18"/>
              </w:rPr>
            </w:pPr>
            <w:r w:rsidRPr="00FD0F20">
              <w:rPr>
                <w:rFonts w:ascii="Arial" w:hAnsi="Arial" w:cs="Arial"/>
                <w:color w:val="000000"/>
                <w:sz w:val="18"/>
                <w:szCs w:val="18"/>
              </w:rPr>
              <w:t>-</w:t>
            </w:r>
          </w:p>
        </w:tc>
        <w:tc>
          <w:tcPr>
            <w:tcW w:w="1348" w:type="dxa"/>
            <w:tcBorders>
              <w:bottom w:val="single" w:sz="4" w:space="0" w:color="auto"/>
            </w:tcBorders>
            <w:vAlign w:val="bottom"/>
          </w:tcPr>
          <w:p w14:paraId="08236D18" w14:textId="1D20F27F" w:rsidR="00474C48" w:rsidRPr="00FD0F20" w:rsidRDefault="00474C48" w:rsidP="00FF1E0D">
            <w:pPr>
              <w:ind w:right="-72"/>
              <w:jc w:val="right"/>
              <w:rPr>
                <w:rFonts w:ascii="Arial" w:hAnsi="Arial" w:cs="Arial"/>
                <w:color w:val="000000" w:themeColor="text1"/>
                <w:sz w:val="18"/>
                <w:szCs w:val="18"/>
              </w:rPr>
            </w:pPr>
            <w:r w:rsidRPr="00FD0F20">
              <w:rPr>
                <w:rFonts w:ascii="Arial" w:hAnsi="Arial" w:cs="Arial"/>
                <w:color w:val="000000"/>
                <w:sz w:val="18"/>
                <w:szCs w:val="18"/>
              </w:rPr>
              <w:t>(1)</w:t>
            </w:r>
          </w:p>
        </w:tc>
      </w:tr>
      <w:tr w:rsidR="00474C48" w:rsidRPr="00FD0F20" w14:paraId="242BB9AE" w14:textId="77777777" w:rsidTr="00A80782">
        <w:tc>
          <w:tcPr>
            <w:tcW w:w="4118" w:type="dxa"/>
            <w:vAlign w:val="bottom"/>
          </w:tcPr>
          <w:p w14:paraId="385DEEAD" w14:textId="77777777" w:rsidR="00474C48" w:rsidRPr="00FD0F20" w:rsidRDefault="00474C48" w:rsidP="00FF1E0D">
            <w:pPr>
              <w:ind w:left="-72" w:right="-29"/>
              <w:rPr>
                <w:rFonts w:ascii="Arial" w:hAnsi="Arial" w:cs="Arial"/>
                <w:color w:val="000000" w:themeColor="text1"/>
                <w:sz w:val="18"/>
                <w:szCs w:val="18"/>
              </w:rPr>
            </w:pPr>
          </w:p>
        </w:tc>
        <w:tc>
          <w:tcPr>
            <w:tcW w:w="1288" w:type="dxa"/>
            <w:tcBorders>
              <w:top w:val="single" w:sz="4" w:space="0" w:color="auto"/>
            </w:tcBorders>
            <w:vAlign w:val="bottom"/>
          </w:tcPr>
          <w:p w14:paraId="069A28D6" w14:textId="77777777" w:rsidR="00474C48" w:rsidRPr="00FD0F20" w:rsidRDefault="00474C48" w:rsidP="00FF1E0D">
            <w:pPr>
              <w:ind w:right="-72"/>
              <w:jc w:val="right"/>
              <w:rPr>
                <w:rFonts w:ascii="Arial" w:hAnsi="Arial" w:cs="Arial"/>
                <w:color w:val="000000"/>
                <w:sz w:val="18"/>
                <w:szCs w:val="18"/>
              </w:rPr>
            </w:pPr>
          </w:p>
        </w:tc>
        <w:tc>
          <w:tcPr>
            <w:tcW w:w="1348" w:type="dxa"/>
            <w:tcBorders>
              <w:top w:val="single" w:sz="4" w:space="0" w:color="auto"/>
            </w:tcBorders>
            <w:vAlign w:val="bottom"/>
          </w:tcPr>
          <w:p w14:paraId="631D3FE1" w14:textId="77777777" w:rsidR="00474C48" w:rsidRPr="00FD0F20" w:rsidRDefault="00474C48" w:rsidP="00FF1E0D">
            <w:pPr>
              <w:ind w:right="-72"/>
              <w:jc w:val="right"/>
              <w:rPr>
                <w:rFonts w:ascii="Arial" w:hAnsi="Arial" w:cs="Arial"/>
                <w:color w:val="000000"/>
                <w:sz w:val="18"/>
                <w:szCs w:val="18"/>
              </w:rPr>
            </w:pPr>
          </w:p>
        </w:tc>
        <w:tc>
          <w:tcPr>
            <w:tcW w:w="1346" w:type="dxa"/>
            <w:tcBorders>
              <w:top w:val="single" w:sz="4" w:space="0" w:color="auto"/>
            </w:tcBorders>
            <w:vAlign w:val="bottom"/>
          </w:tcPr>
          <w:p w14:paraId="74288608" w14:textId="77777777" w:rsidR="00474C48" w:rsidRPr="00FD0F20" w:rsidRDefault="00474C48" w:rsidP="00FF1E0D">
            <w:pPr>
              <w:ind w:right="-72"/>
              <w:jc w:val="right"/>
              <w:rPr>
                <w:rFonts w:ascii="Arial" w:hAnsi="Arial" w:cs="Arial"/>
                <w:color w:val="000000"/>
                <w:sz w:val="18"/>
                <w:szCs w:val="18"/>
              </w:rPr>
            </w:pPr>
          </w:p>
        </w:tc>
        <w:tc>
          <w:tcPr>
            <w:tcW w:w="1348" w:type="dxa"/>
            <w:tcBorders>
              <w:top w:val="single" w:sz="4" w:space="0" w:color="auto"/>
            </w:tcBorders>
            <w:vAlign w:val="bottom"/>
          </w:tcPr>
          <w:p w14:paraId="51AAE54E" w14:textId="77777777" w:rsidR="00474C48" w:rsidRPr="00FD0F20" w:rsidRDefault="00474C48" w:rsidP="00FF1E0D">
            <w:pPr>
              <w:ind w:right="-72"/>
              <w:jc w:val="right"/>
              <w:rPr>
                <w:rFonts w:ascii="Arial" w:hAnsi="Arial" w:cs="Arial"/>
                <w:color w:val="000000" w:themeColor="text1"/>
                <w:sz w:val="18"/>
                <w:szCs w:val="18"/>
              </w:rPr>
            </w:pPr>
          </w:p>
        </w:tc>
      </w:tr>
      <w:tr w:rsidR="00474C48" w:rsidRPr="00FD0F20" w14:paraId="38EEDCB4" w14:textId="77777777" w:rsidTr="00A80782">
        <w:tc>
          <w:tcPr>
            <w:tcW w:w="4118" w:type="dxa"/>
            <w:vAlign w:val="bottom"/>
          </w:tcPr>
          <w:p w14:paraId="3C7F019B" w14:textId="5DFC2DE8" w:rsidR="00474C48" w:rsidRPr="00FD0F20" w:rsidRDefault="006A4B71" w:rsidP="00FF1E0D">
            <w:pPr>
              <w:ind w:left="-72" w:right="-29"/>
              <w:rPr>
                <w:rFonts w:ascii="Arial" w:hAnsi="Arial" w:cs="Arial"/>
                <w:color w:val="000000" w:themeColor="text1"/>
                <w:sz w:val="18"/>
                <w:szCs w:val="18"/>
              </w:rPr>
            </w:pPr>
            <w:r w:rsidRPr="00FD0F20">
              <w:rPr>
                <w:rFonts w:ascii="Arial" w:hAnsi="Arial" w:cs="Arial"/>
                <w:color w:val="000000" w:themeColor="text1"/>
                <w:sz w:val="18"/>
                <w:szCs w:val="18"/>
              </w:rPr>
              <w:t>Reversal of expected credit (losses)</w:t>
            </w:r>
          </w:p>
        </w:tc>
        <w:tc>
          <w:tcPr>
            <w:tcW w:w="1288" w:type="dxa"/>
            <w:tcBorders>
              <w:bottom w:val="single" w:sz="4" w:space="0" w:color="auto"/>
            </w:tcBorders>
            <w:vAlign w:val="bottom"/>
          </w:tcPr>
          <w:p w14:paraId="6F6D7664" w14:textId="50168898" w:rsidR="00474C48" w:rsidRPr="00FD0F20" w:rsidRDefault="00474C48" w:rsidP="00FF1E0D">
            <w:pPr>
              <w:ind w:right="-72"/>
              <w:jc w:val="right"/>
              <w:rPr>
                <w:rFonts w:ascii="Arial" w:hAnsi="Arial" w:cs="Arial"/>
                <w:color w:val="000000"/>
                <w:sz w:val="18"/>
                <w:szCs w:val="18"/>
              </w:rPr>
            </w:pPr>
            <w:r w:rsidRPr="00FD0F20">
              <w:rPr>
                <w:rFonts w:ascii="Arial" w:hAnsi="Arial" w:cs="Arial"/>
                <w:color w:val="000000"/>
                <w:sz w:val="18"/>
                <w:szCs w:val="18"/>
              </w:rPr>
              <w:t>(366)</w:t>
            </w:r>
          </w:p>
        </w:tc>
        <w:tc>
          <w:tcPr>
            <w:tcW w:w="1348" w:type="dxa"/>
            <w:tcBorders>
              <w:bottom w:val="single" w:sz="4" w:space="0" w:color="auto"/>
            </w:tcBorders>
            <w:vAlign w:val="bottom"/>
          </w:tcPr>
          <w:p w14:paraId="5563C76C" w14:textId="2E79F39A" w:rsidR="00474C48" w:rsidRPr="00FD0F20" w:rsidRDefault="00474C48" w:rsidP="00FF1E0D">
            <w:pPr>
              <w:ind w:right="-72"/>
              <w:jc w:val="right"/>
              <w:rPr>
                <w:rFonts w:ascii="Arial" w:hAnsi="Arial" w:cs="Arial"/>
                <w:color w:val="000000"/>
                <w:sz w:val="18"/>
                <w:szCs w:val="18"/>
              </w:rPr>
            </w:pPr>
            <w:r w:rsidRPr="00FD0F20">
              <w:rPr>
                <w:rFonts w:ascii="Arial" w:hAnsi="Arial" w:cs="Arial"/>
                <w:color w:val="000000"/>
                <w:sz w:val="18"/>
                <w:szCs w:val="18"/>
              </w:rPr>
              <w:t>17</w:t>
            </w:r>
          </w:p>
        </w:tc>
        <w:tc>
          <w:tcPr>
            <w:tcW w:w="1346" w:type="dxa"/>
            <w:tcBorders>
              <w:bottom w:val="single" w:sz="4" w:space="0" w:color="auto"/>
            </w:tcBorders>
            <w:vAlign w:val="bottom"/>
          </w:tcPr>
          <w:p w14:paraId="6FE6660E" w14:textId="6946F34C" w:rsidR="00474C48" w:rsidRPr="00FD0F20" w:rsidRDefault="00474C48" w:rsidP="00FF1E0D">
            <w:pPr>
              <w:ind w:right="-72"/>
              <w:jc w:val="right"/>
              <w:rPr>
                <w:rFonts w:ascii="Arial" w:hAnsi="Arial" w:cs="Arial"/>
                <w:color w:val="000000"/>
                <w:sz w:val="18"/>
                <w:szCs w:val="18"/>
              </w:rPr>
            </w:pPr>
            <w:r w:rsidRPr="00FD0F20">
              <w:rPr>
                <w:rFonts w:ascii="Arial" w:hAnsi="Arial" w:cs="Arial"/>
                <w:color w:val="000000"/>
                <w:sz w:val="18"/>
                <w:szCs w:val="18"/>
              </w:rPr>
              <w:t>(8)</w:t>
            </w:r>
          </w:p>
        </w:tc>
        <w:tc>
          <w:tcPr>
            <w:tcW w:w="1348" w:type="dxa"/>
            <w:tcBorders>
              <w:bottom w:val="single" w:sz="4" w:space="0" w:color="auto"/>
            </w:tcBorders>
            <w:vAlign w:val="bottom"/>
          </w:tcPr>
          <w:p w14:paraId="74E60F88" w14:textId="27A26AF5" w:rsidR="00474C48" w:rsidRPr="00FD0F20" w:rsidRDefault="00474C48" w:rsidP="00FF1E0D">
            <w:pPr>
              <w:ind w:right="-72"/>
              <w:jc w:val="right"/>
              <w:rPr>
                <w:rFonts w:ascii="Arial" w:hAnsi="Arial" w:cs="Arial"/>
                <w:color w:val="000000" w:themeColor="text1"/>
                <w:sz w:val="18"/>
                <w:szCs w:val="18"/>
              </w:rPr>
            </w:pPr>
            <w:r w:rsidRPr="00FD0F20">
              <w:rPr>
                <w:rFonts w:ascii="Arial" w:hAnsi="Arial" w:cs="Arial"/>
                <w:color w:val="000000"/>
                <w:sz w:val="18"/>
                <w:szCs w:val="18"/>
                <w:lang w:val="en-GB"/>
              </w:rPr>
              <w:t>(86)</w:t>
            </w:r>
          </w:p>
        </w:tc>
      </w:tr>
    </w:tbl>
    <w:p w14:paraId="5796860F" w14:textId="77777777" w:rsidR="00D74EB9" w:rsidRPr="00FD0F20" w:rsidRDefault="00D74EB9" w:rsidP="00FF1E0D">
      <w:pPr>
        <w:jc w:val="both"/>
        <w:rPr>
          <w:rFonts w:ascii="Arial" w:hAnsi="Arial" w:cs="Arial"/>
          <w:b/>
          <w:bCs/>
          <w:color w:val="000000" w:themeColor="text1"/>
          <w:sz w:val="18"/>
          <w:szCs w:val="18"/>
        </w:rPr>
      </w:pPr>
    </w:p>
    <w:p w14:paraId="47F0507F" w14:textId="5921F068" w:rsidR="009F6E69" w:rsidRPr="00FD0F20" w:rsidRDefault="009F6E69" w:rsidP="00FF1E0D">
      <w:pPr>
        <w:rPr>
          <w:rFonts w:ascii="Arial" w:hAnsi="Arial" w:cs="Arial"/>
          <w:color w:val="000000" w:themeColor="text1"/>
          <w:sz w:val="18"/>
          <w:szCs w:val="18"/>
        </w:rPr>
      </w:pPr>
    </w:p>
    <w:p w14:paraId="7A029F62" w14:textId="1B3D065B" w:rsidR="00F214D7" w:rsidRPr="00FD0F20" w:rsidRDefault="00474C48" w:rsidP="00FF1E0D">
      <w:pPr>
        <w:ind w:left="547" w:hanging="547"/>
        <w:jc w:val="both"/>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19</w:t>
      </w:r>
      <w:r w:rsidR="00F214D7" w:rsidRPr="00FD0F20">
        <w:rPr>
          <w:rFonts w:ascii="Arial" w:eastAsia="Arial" w:hAnsi="Arial" w:cs="Arial"/>
          <w:b/>
          <w:color w:val="000000" w:themeColor="text1"/>
          <w:sz w:val="18"/>
          <w:szCs w:val="18"/>
          <w:lang w:val="en-GB"/>
        </w:rPr>
        <w:tab/>
        <w:t>Deposits with registrar</w:t>
      </w:r>
    </w:p>
    <w:p w14:paraId="7743DFC3" w14:textId="77777777" w:rsidR="00083729" w:rsidRPr="00FD0F20" w:rsidRDefault="00083729" w:rsidP="00FF1E0D">
      <w:pPr>
        <w:tabs>
          <w:tab w:val="left" w:pos="432"/>
        </w:tabs>
        <w:ind w:right="-72"/>
        <w:rPr>
          <w:rFonts w:ascii="Arial" w:eastAsia="Arial" w:hAnsi="Arial" w:cs="Arial"/>
          <w:b/>
          <w:color w:val="000000" w:themeColor="text1"/>
          <w:sz w:val="18"/>
          <w:szCs w:val="18"/>
        </w:rPr>
      </w:pPr>
    </w:p>
    <w:p w14:paraId="01EC23D8" w14:textId="74BDD45B" w:rsidR="00083729" w:rsidRPr="00FD0F20" w:rsidRDefault="00083729" w:rsidP="00FF1E0D">
      <w:pPr>
        <w:ind w:right="-7"/>
        <w:jc w:val="thaiDistribute"/>
        <w:rPr>
          <w:rFonts w:ascii="Arial" w:eastAsia="Arial" w:hAnsi="Arial" w:cs="Arial"/>
          <w:bCs/>
          <w:color w:val="000000" w:themeColor="text1"/>
          <w:sz w:val="18"/>
          <w:szCs w:val="18"/>
          <w:lang w:val="en-GB"/>
        </w:rPr>
      </w:pPr>
      <w:r w:rsidRPr="00FD0F20">
        <w:rPr>
          <w:rFonts w:ascii="Arial" w:eastAsia="Arial" w:hAnsi="Arial" w:cs="Arial"/>
          <w:bCs/>
          <w:color w:val="000000" w:themeColor="text1"/>
          <w:sz w:val="18"/>
          <w:szCs w:val="18"/>
          <w:lang w:val="en-GB"/>
        </w:rPr>
        <w:t xml:space="preserve">As </w:t>
      </w:r>
      <w:proofErr w:type="gramStart"/>
      <w:r w:rsidRPr="00FD0F20">
        <w:rPr>
          <w:rFonts w:ascii="Arial" w:eastAsia="Arial" w:hAnsi="Arial" w:cs="Arial"/>
          <w:bCs/>
          <w:color w:val="000000" w:themeColor="text1"/>
          <w:sz w:val="18"/>
          <w:szCs w:val="18"/>
          <w:lang w:val="en-GB"/>
        </w:rPr>
        <w:t>at</w:t>
      </w:r>
      <w:proofErr w:type="gramEnd"/>
      <w:r w:rsidRPr="00FD0F20">
        <w:rPr>
          <w:rFonts w:ascii="Arial" w:eastAsia="Arial" w:hAnsi="Arial" w:cs="Arial"/>
          <w:bCs/>
          <w:color w:val="000000" w:themeColor="text1"/>
          <w:sz w:val="18"/>
          <w:szCs w:val="18"/>
          <w:lang w:val="en-GB"/>
        </w:rPr>
        <w:t xml:space="preserve"> </w:t>
      </w:r>
      <w:bookmarkStart w:id="19" w:name="_Hlk121840766"/>
      <w:r w:rsidR="00D80E86" w:rsidRPr="00FD0F20">
        <w:rPr>
          <w:rFonts w:ascii="Arial" w:eastAsia="Arial" w:hAnsi="Arial" w:cs="Arial"/>
          <w:bCs/>
          <w:color w:val="000000" w:themeColor="text1"/>
          <w:sz w:val="18"/>
          <w:szCs w:val="18"/>
          <w:lang w:val="en-GB"/>
        </w:rPr>
        <w:t>31 March</w:t>
      </w:r>
      <w:r w:rsidRPr="00FD0F20">
        <w:rPr>
          <w:rFonts w:ascii="Arial" w:eastAsia="Arial" w:hAnsi="Arial" w:cs="Arial"/>
          <w:bCs/>
          <w:color w:val="000000" w:themeColor="text1"/>
          <w:sz w:val="18"/>
          <w:szCs w:val="18"/>
          <w:lang w:val="en-GB"/>
        </w:rPr>
        <w:t xml:space="preserve"> </w:t>
      </w:r>
      <w:r w:rsidR="00F44D43" w:rsidRPr="00FD0F20">
        <w:rPr>
          <w:rFonts w:ascii="Arial" w:eastAsia="Arial" w:hAnsi="Arial" w:cs="Arial"/>
          <w:bCs/>
          <w:color w:val="000000" w:themeColor="text1"/>
          <w:sz w:val="18"/>
          <w:szCs w:val="18"/>
          <w:lang w:val="en-GB"/>
        </w:rPr>
        <w:t>2026</w:t>
      </w:r>
      <w:r w:rsidRPr="00FD0F20">
        <w:rPr>
          <w:rFonts w:ascii="Arial" w:eastAsia="Arial" w:hAnsi="Arial" w:cs="Arial"/>
          <w:bCs/>
          <w:color w:val="000000" w:themeColor="text1"/>
          <w:sz w:val="18"/>
          <w:szCs w:val="18"/>
          <w:lang w:val="en-GB"/>
        </w:rPr>
        <w:t xml:space="preserve"> and </w:t>
      </w:r>
      <w:r w:rsidR="00514C1A" w:rsidRPr="00FD0F20">
        <w:rPr>
          <w:rFonts w:ascii="Arial" w:eastAsia="Arial" w:hAnsi="Arial" w:cs="Arial"/>
          <w:bCs/>
          <w:color w:val="000000" w:themeColor="text1"/>
          <w:sz w:val="18"/>
          <w:szCs w:val="18"/>
          <w:lang w:val="en-GB"/>
        </w:rPr>
        <w:t>31</w:t>
      </w:r>
      <w:r w:rsidRPr="00FD0F20">
        <w:rPr>
          <w:rFonts w:ascii="Arial" w:eastAsia="Arial" w:hAnsi="Arial" w:cs="Arial"/>
          <w:bCs/>
          <w:color w:val="000000" w:themeColor="text1"/>
          <w:sz w:val="18"/>
          <w:szCs w:val="18"/>
          <w:lang w:val="en-GB"/>
        </w:rPr>
        <w:t xml:space="preserve"> December </w:t>
      </w:r>
      <w:bookmarkEnd w:id="19"/>
      <w:r w:rsidR="00F44D43" w:rsidRPr="00FD0F20">
        <w:rPr>
          <w:rFonts w:ascii="Arial" w:eastAsia="Arial" w:hAnsi="Arial" w:cs="Arial"/>
          <w:bCs/>
          <w:color w:val="000000" w:themeColor="text1"/>
          <w:sz w:val="18"/>
          <w:szCs w:val="18"/>
          <w:lang w:val="en-GB"/>
        </w:rPr>
        <w:t>2025</w:t>
      </w:r>
      <w:r w:rsidRPr="00FD0F20">
        <w:rPr>
          <w:rFonts w:ascii="Arial" w:eastAsia="Arial" w:hAnsi="Arial" w:cs="Arial"/>
          <w:bCs/>
          <w:color w:val="000000" w:themeColor="text1"/>
          <w:sz w:val="18"/>
          <w:szCs w:val="18"/>
          <w:lang w:val="en-GB"/>
        </w:rPr>
        <w:t xml:space="preserve">, </w:t>
      </w:r>
      <w:r w:rsidR="003D6419" w:rsidRPr="00FD0F20">
        <w:rPr>
          <w:rFonts w:ascii="Arial" w:eastAsia="Arial" w:hAnsi="Arial" w:cs="Arial"/>
          <w:bCs/>
          <w:color w:val="000000" w:themeColor="text1"/>
          <w:sz w:val="18"/>
          <w:szCs w:val="18"/>
          <w:lang w:val="en-GB"/>
        </w:rPr>
        <w:t xml:space="preserve">debt financial assets </w:t>
      </w:r>
      <w:r w:rsidRPr="00FD0F20">
        <w:rPr>
          <w:rFonts w:ascii="Arial" w:eastAsia="Arial" w:hAnsi="Arial" w:cs="Arial"/>
          <w:bCs/>
          <w:color w:val="000000" w:themeColor="text1"/>
          <w:sz w:val="18"/>
          <w:szCs w:val="18"/>
          <w:lang w:val="en-GB"/>
        </w:rPr>
        <w:t xml:space="preserve">were deposited as securities with the Registrar in accordance with the Non-life Insurance Act B.E. </w:t>
      </w:r>
      <w:r w:rsidR="00514C1A" w:rsidRPr="00FD0F20">
        <w:rPr>
          <w:rFonts w:ascii="Arial" w:eastAsia="Arial" w:hAnsi="Arial" w:cs="Arial"/>
          <w:bCs/>
          <w:color w:val="000000" w:themeColor="text1"/>
          <w:sz w:val="18"/>
          <w:szCs w:val="18"/>
          <w:lang w:val="en-GB"/>
        </w:rPr>
        <w:t>2535</w:t>
      </w:r>
      <w:r w:rsidRPr="00FD0F20">
        <w:rPr>
          <w:rFonts w:ascii="Arial" w:eastAsia="Arial" w:hAnsi="Arial" w:cs="Arial"/>
          <w:bCs/>
          <w:color w:val="000000" w:themeColor="text1"/>
          <w:sz w:val="18"/>
          <w:szCs w:val="18"/>
          <w:lang w:val="en-GB"/>
        </w:rPr>
        <w:t xml:space="preserve"> section </w:t>
      </w:r>
      <w:r w:rsidR="00514C1A" w:rsidRPr="00FD0F20">
        <w:rPr>
          <w:rFonts w:ascii="Arial" w:eastAsia="Arial" w:hAnsi="Arial" w:cs="Arial"/>
          <w:bCs/>
          <w:color w:val="000000" w:themeColor="text1"/>
          <w:sz w:val="18"/>
          <w:szCs w:val="18"/>
          <w:lang w:val="en-GB"/>
        </w:rPr>
        <w:t>19</w:t>
      </w:r>
      <w:r w:rsidRPr="00FD0F20">
        <w:rPr>
          <w:rFonts w:ascii="Arial" w:eastAsia="Arial" w:hAnsi="Arial" w:cs="Arial"/>
          <w:bCs/>
          <w:color w:val="000000" w:themeColor="text1"/>
          <w:sz w:val="18"/>
          <w:szCs w:val="18"/>
          <w:lang w:val="en-GB"/>
        </w:rPr>
        <w:t xml:space="preserve"> as follows:</w:t>
      </w:r>
    </w:p>
    <w:p w14:paraId="5B27CD70" w14:textId="77777777" w:rsidR="00083729" w:rsidRPr="00FD0F20" w:rsidRDefault="00083729" w:rsidP="00FF1E0D">
      <w:pPr>
        <w:ind w:right="-7"/>
        <w:jc w:val="thaiDistribute"/>
        <w:rPr>
          <w:rFonts w:ascii="Arial" w:eastAsia="Arial" w:hAnsi="Arial" w:cs="Arial"/>
          <w:bCs/>
          <w:color w:val="000000" w:themeColor="text1"/>
          <w:sz w:val="18"/>
          <w:szCs w:val="18"/>
          <w:lang w:val="en-GB"/>
        </w:rPr>
      </w:pPr>
    </w:p>
    <w:tbl>
      <w:tblPr>
        <w:tblW w:w="9477" w:type="dxa"/>
        <w:tblInd w:w="52" w:type="dxa"/>
        <w:tblLayout w:type="fixed"/>
        <w:tblCellMar>
          <w:left w:w="79" w:type="dxa"/>
          <w:right w:w="79" w:type="dxa"/>
        </w:tblCellMar>
        <w:tblLook w:val="0000" w:firstRow="0" w:lastRow="0" w:firstColumn="0" w:lastColumn="0" w:noHBand="0" w:noVBand="0"/>
      </w:tblPr>
      <w:tblGrid>
        <w:gridCol w:w="2997"/>
        <w:gridCol w:w="1641"/>
        <w:gridCol w:w="1540"/>
        <w:gridCol w:w="1701"/>
        <w:gridCol w:w="1598"/>
      </w:tblGrid>
      <w:tr w:rsidR="00117CF0" w:rsidRPr="00FD0F20" w14:paraId="73BC7CC9" w14:textId="77777777" w:rsidTr="00F214D7">
        <w:trPr>
          <w:cantSplit/>
          <w:tblHeader/>
        </w:trPr>
        <w:tc>
          <w:tcPr>
            <w:tcW w:w="2997" w:type="dxa"/>
            <w:vAlign w:val="bottom"/>
          </w:tcPr>
          <w:p w14:paraId="210135D5"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6480" w:type="dxa"/>
            <w:gridSpan w:val="4"/>
            <w:tcBorders>
              <w:bottom w:val="single" w:sz="4" w:space="0" w:color="auto"/>
            </w:tcBorders>
            <w:vAlign w:val="bottom"/>
          </w:tcPr>
          <w:p w14:paraId="467AE553" w14:textId="3E39DD4B" w:rsidR="00083729" w:rsidRPr="00FD0F20" w:rsidRDefault="00083729" w:rsidP="00FF1E0D">
            <w:pPr>
              <w:ind w:right="-29"/>
              <w:jc w:val="center"/>
              <w:rPr>
                <w:rFonts w:ascii="Arial" w:hAnsi="Arial" w:cs="Arial"/>
                <w:b/>
                <w:bCs/>
                <w:color w:val="000000" w:themeColor="text1"/>
                <w:sz w:val="18"/>
                <w:szCs w:val="18"/>
                <w:lang w:val="en-GB"/>
              </w:rPr>
            </w:pPr>
            <w:r w:rsidRPr="00FD0F20">
              <w:rPr>
                <w:rFonts w:ascii="Arial" w:eastAsia="Arial" w:hAnsi="Arial" w:cs="Arial"/>
                <w:b/>
                <w:color w:val="000000" w:themeColor="text1"/>
                <w:sz w:val="18"/>
                <w:szCs w:val="18"/>
              </w:rPr>
              <w:t>Consolidated</w:t>
            </w:r>
            <w:r w:rsidR="003374E8" w:rsidRPr="00FD0F20">
              <w:rPr>
                <w:rFonts w:ascii="Arial" w:eastAsia="Arial" w:hAnsi="Arial" w:cs="Arial"/>
                <w:b/>
                <w:color w:val="000000" w:themeColor="text1"/>
                <w:sz w:val="18"/>
                <w:szCs w:val="18"/>
              </w:rPr>
              <w:t xml:space="preserve"> and </w:t>
            </w:r>
            <w:r w:rsidR="004C69FF" w:rsidRPr="00FD0F20">
              <w:rPr>
                <w:rFonts w:ascii="Arial" w:eastAsia="Arial" w:hAnsi="Arial" w:cs="Arial"/>
                <w:b/>
                <w:color w:val="000000" w:themeColor="text1"/>
                <w:sz w:val="18"/>
                <w:szCs w:val="18"/>
              </w:rPr>
              <w:t>s</w:t>
            </w:r>
            <w:r w:rsidR="003374E8" w:rsidRPr="00FD0F20">
              <w:rPr>
                <w:rFonts w:ascii="Arial" w:eastAsia="Arial" w:hAnsi="Arial" w:cs="Arial"/>
                <w:b/>
                <w:color w:val="000000" w:themeColor="text1"/>
                <w:sz w:val="18"/>
                <w:szCs w:val="18"/>
              </w:rPr>
              <w:t xml:space="preserve">eparate </w:t>
            </w:r>
            <w:r w:rsidRPr="00FD0F20">
              <w:rPr>
                <w:rFonts w:ascii="Arial" w:eastAsia="Arial" w:hAnsi="Arial" w:cs="Arial"/>
                <w:b/>
                <w:color w:val="000000" w:themeColor="text1"/>
                <w:sz w:val="18"/>
                <w:szCs w:val="18"/>
              </w:rPr>
              <w:t>financial information</w:t>
            </w:r>
          </w:p>
        </w:tc>
      </w:tr>
      <w:tr w:rsidR="00117CF0" w:rsidRPr="00FD0F20" w14:paraId="1D11EEDB" w14:textId="77777777" w:rsidTr="00F214D7">
        <w:trPr>
          <w:cantSplit/>
          <w:tblHeader/>
        </w:trPr>
        <w:tc>
          <w:tcPr>
            <w:tcW w:w="2997" w:type="dxa"/>
            <w:vAlign w:val="bottom"/>
          </w:tcPr>
          <w:p w14:paraId="210C30D8"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3181" w:type="dxa"/>
            <w:gridSpan w:val="2"/>
            <w:tcBorders>
              <w:top w:val="single" w:sz="4" w:space="0" w:color="auto"/>
            </w:tcBorders>
            <w:vAlign w:val="bottom"/>
          </w:tcPr>
          <w:p w14:paraId="6BBA91D4" w14:textId="77777777" w:rsidR="00083729" w:rsidRPr="00FD0F20" w:rsidRDefault="00083729" w:rsidP="00FF1E0D">
            <w:pPr>
              <w:tabs>
                <w:tab w:val="left" w:pos="432"/>
              </w:tabs>
              <w:ind w:right="-29"/>
              <w:jc w:val="center"/>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(Unaudited)</w:t>
            </w:r>
          </w:p>
        </w:tc>
        <w:tc>
          <w:tcPr>
            <w:tcW w:w="3299" w:type="dxa"/>
            <w:gridSpan w:val="2"/>
            <w:tcBorders>
              <w:top w:val="single" w:sz="4" w:space="0" w:color="auto"/>
            </w:tcBorders>
            <w:vAlign w:val="bottom"/>
          </w:tcPr>
          <w:p w14:paraId="6F79572B" w14:textId="77777777" w:rsidR="00083729" w:rsidRPr="00FD0F20" w:rsidRDefault="00083729" w:rsidP="00FF1E0D">
            <w:pPr>
              <w:tabs>
                <w:tab w:val="left" w:pos="432"/>
              </w:tabs>
              <w:ind w:right="-29"/>
              <w:jc w:val="center"/>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(Audited)</w:t>
            </w:r>
          </w:p>
        </w:tc>
      </w:tr>
      <w:tr w:rsidR="00117CF0" w:rsidRPr="00FD0F20" w14:paraId="13157891" w14:textId="77777777" w:rsidTr="00F214D7">
        <w:trPr>
          <w:cantSplit/>
          <w:tblHeader/>
        </w:trPr>
        <w:tc>
          <w:tcPr>
            <w:tcW w:w="2997" w:type="dxa"/>
            <w:vAlign w:val="bottom"/>
          </w:tcPr>
          <w:p w14:paraId="54050021"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3181" w:type="dxa"/>
            <w:gridSpan w:val="2"/>
            <w:tcBorders>
              <w:bottom w:val="single" w:sz="4" w:space="0" w:color="auto"/>
            </w:tcBorders>
            <w:vAlign w:val="bottom"/>
          </w:tcPr>
          <w:p w14:paraId="5EE2D125" w14:textId="0B3FE43A" w:rsidR="00083729" w:rsidRPr="00FD0F20" w:rsidRDefault="00D80E86" w:rsidP="00FF1E0D">
            <w:pPr>
              <w:tabs>
                <w:tab w:val="left" w:pos="432"/>
              </w:tabs>
              <w:ind w:right="-29"/>
              <w:jc w:val="center"/>
              <w:rPr>
                <w:rFonts w:ascii="Arial" w:eastAsia="Arial" w:hAnsi="Arial" w:cs="Arial"/>
                <w:b/>
                <w:color w:val="000000" w:themeColor="text1"/>
                <w:sz w:val="18"/>
                <w:szCs w:val="18"/>
                <w:lang w:bidi="th-TH"/>
              </w:rPr>
            </w:pPr>
            <w:r w:rsidRPr="00FD0F20">
              <w:rPr>
                <w:rFonts w:ascii="Arial" w:eastAsia="Arial" w:hAnsi="Arial" w:cs="Arial"/>
                <w:b/>
                <w:color w:val="000000" w:themeColor="text1"/>
                <w:sz w:val="18"/>
                <w:szCs w:val="18"/>
                <w:lang w:val="en-GB"/>
              </w:rPr>
              <w:t>31 March</w:t>
            </w:r>
            <w:r w:rsidR="00083729" w:rsidRPr="00FD0F20">
              <w:rPr>
                <w:rFonts w:ascii="Arial" w:eastAsia="Arial" w:hAnsi="Arial" w:cs="Arial"/>
                <w:b/>
                <w:color w:val="000000" w:themeColor="text1"/>
                <w:sz w:val="18"/>
                <w:szCs w:val="18"/>
                <w:lang w:val="en-GB"/>
              </w:rPr>
              <w:t xml:space="preserve"> </w:t>
            </w:r>
            <w:r w:rsidR="00F44D43" w:rsidRPr="00FD0F20">
              <w:rPr>
                <w:rFonts w:ascii="Arial" w:eastAsia="Arial" w:hAnsi="Arial" w:cs="Arial"/>
                <w:b/>
                <w:color w:val="000000" w:themeColor="text1"/>
                <w:sz w:val="18"/>
                <w:szCs w:val="18"/>
                <w:lang w:val="en-GB"/>
              </w:rPr>
              <w:t>2026</w:t>
            </w:r>
          </w:p>
        </w:tc>
        <w:tc>
          <w:tcPr>
            <w:tcW w:w="3299" w:type="dxa"/>
            <w:gridSpan w:val="2"/>
            <w:tcBorders>
              <w:bottom w:val="single" w:sz="4" w:space="0" w:color="auto"/>
            </w:tcBorders>
            <w:vAlign w:val="bottom"/>
          </w:tcPr>
          <w:p w14:paraId="3E7E6C81" w14:textId="6099FD20" w:rsidR="00083729" w:rsidRPr="00FD0F20" w:rsidRDefault="00514C1A" w:rsidP="00FF1E0D">
            <w:pPr>
              <w:tabs>
                <w:tab w:val="left" w:pos="432"/>
              </w:tabs>
              <w:ind w:right="-29"/>
              <w:jc w:val="center"/>
              <w:rPr>
                <w:rFonts w:ascii="Arial" w:eastAsia="Arial" w:hAnsi="Arial" w:cs="Arial"/>
                <w:b/>
                <w:color w:val="000000" w:themeColor="text1"/>
                <w:sz w:val="18"/>
                <w:szCs w:val="18"/>
              </w:rPr>
            </w:pPr>
            <w:r w:rsidRPr="00FD0F20">
              <w:rPr>
                <w:rFonts w:ascii="Arial" w:eastAsia="Arial" w:hAnsi="Arial" w:cs="Arial"/>
                <w:b/>
                <w:color w:val="000000" w:themeColor="text1"/>
                <w:sz w:val="18"/>
                <w:szCs w:val="18"/>
                <w:lang w:val="en-GB"/>
              </w:rPr>
              <w:t>31</w:t>
            </w:r>
            <w:r w:rsidR="00083729" w:rsidRPr="00FD0F20">
              <w:rPr>
                <w:rFonts w:ascii="Arial" w:eastAsia="Arial" w:hAnsi="Arial" w:cs="Arial"/>
                <w:b/>
                <w:color w:val="000000" w:themeColor="text1"/>
                <w:sz w:val="18"/>
                <w:szCs w:val="18"/>
              </w:rPr>
              <w:t xml:space="preserve"> December </w:t>
            </w:r>
            <w:r w:rsidR="00F44D43" w:rsidRPr="00FD0F20">
              <w:rPr>
                <w:rFonts w:ascii="Arial" w:eastAsia="Arial" w:hAnsi="Arial" w:cs="Arial"/>
                <w:b/>
                <w:color w:val="000000" w:themeColor="text1"/>
                <w:sz w:val="18"/>
                <w:szCs w:val="18"/>
                <w:lang w:val="en-GB"/>
              </w:rPr>
              <w:t>2025</w:t>
            </w:r>
          </w:p>
        </w:tc>
      </w:tr>
      <w:tr w:rsidR="00117CF0" w:rsidRPr="00FD0F20" w14:paraId="2F65FA4A" w14:textId="77777777" w:rsidTr="00F214D7">
        <w:trPr>
          <w:cantSplit/>
          <w:tblHeader/>
        </w:trPr>
        <w:tc>
          <w:tcPr>
            <w:tcW w:w="2997" w:type="dxa"/>
            <w:vAlign w:val="bottom"/>
          </w:tcPr>
          <w:p w14:paraId="39BF1523"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1641" w:type="dxa"/>
            <w:tcBorders>
              <w:top w:val="single" w:sz="4" w:space="0" w:color="auto"/>
            </w:tcBorders>
            <w:vAlign w:val="bottom"/>
          </w:tcPr>
          <w:p w14:paraId="729ABDF9" w14:textId="77777777" w:rsidR="00083729" w:rsidRPr="00FD0F20" w:rsidRDefault="00083729" w:rsidP="00FF1E0D">
            <w:pPr>
              <w:ind w:right="-29"/>
              <w:jc w:val="right"/>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Book value</w:t>
            </w:r>
          </w:p>
        </w:tc>
        <w:tc>
          <w:tcPr>
            <w:tcW w:w="1540" w:type="dxa"/>
            <w:tcBorders>
              <w:top w:val="single" w:sz="4" w:space="0" w:color="auto"/>
            </w:tcBorders>
            <w:vAlign w:val="bottom"/>
          </w:tcPr>
          <w:p w14:paraId="3576E6A1" w14:textId="77777777" w:rsidR="00083729" w:rsidRPr="00FD0F20" w:rsidRDefault="00083729" w:rsidP="00FF1E0D">
            <w:pPr>
              <w:ind w:right="-29"/>
              <w:jc w:val="right"/>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Par value</w:t>
            </w:r>
          </w:p>
        </w:tc>
        <w:tc>
          <w:tcPr>
            <w:tcW w:w="1701" w:type="dxa"/>
            <w:tcBorders>
              <w:top w:val="single" w:sz="4" w:space="0" w:color="auto"/>
            </w:tcBorders>
            <w:vAlign w:val="bottom"/>
          </w:tcPr>
          <w:p w14:paraId="2D7A7AFE" w14:textId="77777777" w:rsidR="00083729" w:rsidRPr="00FD0F20" w:rsidRDefault="00083729" w:rsidP="00FF1E0D">
            <w:pPr>
              <w:tabs>
                <w:tab w:val="left" w:pos="432"/>
              </w:tabs>
              <w:ind w:right="-29"/>
              <w:jc w:val="right"/>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Book value</w:t>
            </w:r>
          </w:p>
        </w:tc>
        <w:tc>
          <w:tcPr>
            <w:tcW w:w="1598" w:type="dxa"/>
            <w:tcBorders>
              <w:top w:val="single" w:sz="4" w:space="0" w:color="auto"/>
            </w:tcBorders>
            <w:vAlign w:val="bottom"/>
          </w:tcPr>
          <w:p w14:paraId="4ECD2735" w14:textId="77777777" w:rsidR="00083729" w:rsidRPr="00FD0F20" w:rsidRDefault="00083729" w:rsidP="00FF1E0D">
            <w:pPr>
              <w:tabs>
                <w:tab w:val="left" w:pos="432"/>
              </w:tabs>
              <w:ind w:right="-29"/>
              <w:jc w:val="right"/>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Par value</w:t>
            </w:r>
          </w:p>
        </w:tc>
      </w:tr>
      <w:tr w:rsidR="00117CF0" w:rsidRPr="00FD0F20" w14:paraId="0F09E972" w14:textId="77777777" w:rsidTr="00F214D7">
        <w:trPr>
          <w:cantSplit/>
          <w:tblHeader/>
        </w:trPr>
        <w:tc>
          <w:tcPr>
            <w:tcW w:w="2997" w:type="dxa"/>
            <w:vAlign w:val="bottom"/>
          </w:tcPr>
          <w:p w14:paraId="763FC125"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1641" w:type="dxa"/>
            <w:tcBorders>
              <w:bottom w:val="single" w:sz="4" w:space="0" w:color="auto"/>
            </w:tcBorders>
            <w:vAlign w:val="bottom"/>
          </w:tcPr>
          <w:p w14:paraId="06E1A799" w14:textId="77777777" w:rsidR="00083729" w:rsidRPr="00FD0F20" w:rsidRDefault="00083729" w:rsidP="00FF1E0D">
            <w:pPr>
              <w:ind w:right="-29"/>
              <w:jc w:val="right"/>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Thousand Baht</w:t>
            </w:r>
          </w:p>
        </w:tc>
        <w:tc>
          <w:tcPr>
            <w:tcW w:w="1540" w:type="dxa"/>
            <w:tcBorders>
              <w:bottom w:val="single" w:sz="4" w:space="0" w:color="auto"/>
            </w:tcBorders>
          </w:tcPr>
          <w:p w14:paraId="19E75580" w14:textId="77777777" w:rsidR="00083729" w:rsidRPr="00FD0F20" w:rsidRDefault="00083729" w:rsidP="00FF1E0D">
            <w:pPr>
              <w:ind w:right="-29"/>
              <w:jc w:val="right"/>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Thousand Baht</w:t>
            </w:r>
          </w:p>
        </w:tc>
        <w:tc>
          <w:tcPr>
            <w:tcW w:w="1701" w:type="dxa"/>
            <w:tcBorders>
              <w:bottom w:val="single" w:sz="4" w:space="0" w:color="auto"/>
            </w:tcBorders>
          </w:tcPr>
          <w:p w14:paraId="5AC7DCD3" w14:textId="77777777" w:rsidR="00083729" w:rsidRPr="00FD0F20" w:rsidRDefault="00083729" w:rsidP="00FF1E0D">
            <w:pPr>
              <w:tabs>
                <w:tab w:val="left" w:pos="432"/>
              </w:tabs>
              <w:ind w:right="-29"/>
              <w:jc w:val="right"/>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Thousand Baht</w:t>
            </w:r>
          </w:p>
        </w:tc>
        <w:tc>
          <w:tcPr>
            <w:tcW w:w="1598" w:type="dxa"/>
            <w:tcBorders>
              <w:bottom w:val="single" w:sz="4" w:space="0" w:color="auto"/>
            </w:tcBorders>
          </w:tcPr>
          <w:p w14:paraId="406F75E0" w14:textId="77777777" w:rsidR="00083729" w:rsidRPr="00FD0F20" w:rsidRDefault="00083729" w:rsidP="00FF1E0D">
            <w:pPr>
              <w:tabs>
                <w:tab w:val="left" w:pos="432"/>
              </w:tabs>
              <w:ind w:right="-29"/>
              <w:jc w:val="right"/>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Thousand Baht</w:t>
            </w:r>
          </w:p>
        </w:tc>
      </w:tr>
      <w:tr w:rsidR="00117CF0" w:rsidRPr="00FD0F20" w14:paraId="764B03E6" w14:textId="77777777" w:rsidTr="00F214D7">
        <w:trPr>
          <w:cantSplit/>
        </w:trPr>
        <w:tc>
          <w:tcPr>
            <w:tcW w:w="2997" w:type="dxa"/>
            <w:vAlign w:val="bottom"/>
          </w:tcPr>
          <w:p w14:paraId="0A4D7071" w14:textId="77777777" w:rsidR="00083729" w:rsidRPr="00FD0F20" w:rsidRDefault="00083729" w:rsidP="00FF1E0D">
            <w:pPr>
              <w:tabs>
                <w:tab w:val="left" w:pos="432"/>
              </w:tabs>
              <w:ind w:right="-72"/>
              <w:rPr>
                <w:rFonts w:ascii="Arial" w:eastAsia="Arial" w:hAnsi="Arial" w:cs="Arial"/>
                <w:bCs/>
                <w:color w:val="000000" w:themeColor="text1"/>
                <w:sz w:val="18"/>
                <w:szCs w:val="18"/>
              </w:rPr>
            </w:pPr>
          </w:p>
        </w:tc>
        <w:tc>
          <w:tcPr>
            <w:tcW w:w="1641" w:type="dxa"/>
            <w:tcBorders>
              <w:top w:val="single" w:sz="4" w:space="0" w:color="auto"/>
            </w:tcBorders>
            <w:vAlign w:val="bottom"/>
          </w:tcPr>
          <w:p w14:paraId="57DF511A" w14:textId="77777777" w:rsidR="00083729" w:rsidRPr="00FD0F20" w:rsidRDefault="00083729" w:rsidP="00FF1E0D">
            <w:pPr>
              <w:ind w:right="-29"/>
              <w:jc w:val="right"/>
              <w:rPr>
                <w:rFonts w:ascii="Arial" w:eastAsia="Arial" w:hAnsi="Arial" w:cs="Arial"/>
                <w:bCs/>
                <w:color w:val="000000" w:themeColor="text1"/>
                <w:sz w:val="6"/>
                <w:szCs w:val="6"/>
              </w:rPr>
            </w:pPr>
          </w:p>
        </w:tc>
        <w:tc>
          <w:tcPr>
            <w:tcW w:w="1540" w:type="dxa"/>
            <w:tcBorders>
              <w:top w:val="single" w:sz="4" w:space="0" w:color="auto"/>
            </w:tcBorders>
            <w:vAlign w:val="bottom"/>
          </w:tcPr>
          <w:p w14:paraId="2D37392C" w14:textId="77777777" w:rsidR="00083729" w:rsidRPr="00FD0F20" w:rsidRDefault="00083729" w:rsidP="00FF1E0D">
            <w:pPr>
              <w:ind w:right="-29"/>
              <w:jc w:val="right"/>
              <w:rPr>
                <w:rFonts w:ascii="Arial" w:eastAsia="Arial" w:hAnsi="Arial" w:cs="Arial"/>
                <w:bCs/>
                <w:color w:val="000000" w:themeColor="text1"/>
                <w:sz w:val="6"/>
                <w:szCs w:val="6"/>
              </w:rPr>
            </w:pPr>
          </w:p>
        </w:tc>
        <w:tc>
          <w:tcPr>
            <w:tcW w:w="1701" w:type="dxa"/>
            <w:tcBorders>
              <w:top w:val="single" w:sz="4" w:space="0" w:color="auto"/>
            </w:tcBorders>
            <w:vAlign w:val="bottom"/>
          </w:tcPr>
          <w:p w14:paraId="3A9927F3" w14:textId="77777777" w:rsidR="00083729" w:rsidRPr="00FD0F20" w:rsidRDefault="00083729" w:rsidP="00FF1E0D">
            <w:pPr>
              <w:tabs>
                <w:tab w:val="left" w:pos="432"/>
              </w:tabs>
              <w:ind w:right="-29"/>
              <w:rPr>
                <w:rFonts w:ascii="Arial" w:eastAsia="Arial" w:hAnsi="Arial" w:cs="Arial"/>
                <w:bCs/>
                <w:color w:val="000000" w:themeColor="text1"/>
                <w:sz w:val="6"/>
                <w:szCs w:val="6"/>
              </w:rPr>
            </w:pPr>
          </w:p>
        </w:tc>
        <w:tc>
          <w:tcPr>
            <w:tcW w:w="1598" w:type="dxa"/>
            <w:tcBorders>
              <w:top w:val="single" w:sz="4" w:space="0" w:color="auto"/>
            </w:tcBorders>
            <w:vAlign w:val="bottom"/>
          </w:tcPr>
          <w:p w14:paraId="209E5C63" w14:textId="77777777" w:rsidR="00083729" w:rsidRPr="00FD0F20" w:rsidRDefault="00083729" w:rsidP="00FF1E0D">
            <w:pPr>
              <w:tabs>
                <w:tab w:val="left" w:pos="432"/>
              </w:tabs>
              <w:ind w:right="-29"/>
              <w:rPr>
                <w:rFonts w:ascii="Arial" w:eastAsia="Arial" w:hAnsi="Arial" w:cs="Arial"/>
                <w:bCs/>
                <w:color w:val="000000" w:themeColor="text1"/>
                <w:sz w:val="6"/>
                <w:szCs w:val="6"/>
              </w:rPr>
            </w:pPr>
          </w:p>
        </w:tc>
      </w:tr>
      <w:tr w:rsidR="00117CF0" w:rsidRPr="00FD0F20" w14:paraId="018B8577" w14:textId="77777777" w:rsidTr="00F214D7">
        <w:trPr>
          <w:cantSplit/>
        </w:trPr>
        <w:tc>
          <w:tcPr>
            <w:tcW w:w="2997" w:type="dxa"/>
            <w:vAlign w:val="bottom"/>
          </w:tcPr>
          <w:p w14:paraId="36E188C3" w14:textId="77777777" w:rsidR="00083729" w:rsidRPr="00FD0F20" w:rsidRDefault="00083729" w:rsidP="00FF1E0D">
            <w:pPr>
              <w:ind w:left="-37" w:right="-72"/>
              <w:rPr>
                <w:rFonts w:ascii="Arial" w:eastAsia="Arial" w:hAnsi="Arial" w:cs="Arial"/>
                <w:bCs/>
                <w:color w:val="000000" w:themeColor="text1"/>
                <w:sz w:val="18"/>
                <w:szCs w:val="18"/>
              </w:rPr>
            </w:pPr>
            <w:r w:rsidRPr="00FD0F20">
              <w:rPr>
                <w:rFonts w:ascii="Arial" w:eastAsia="Arial" w:hAnsi="Arial" w:cs="Arial"/>
                <w:bCs/>
                <w:color w:val="000000" w:themeColor="text1"/>
                <w:sz w:val="18"/>
                <w:szCs w:val="18"/>
              </w:rPr>
              <w:t xml:space="preserve">Government and state </w:t>
            </w:r>
          </w:p>
        </w:tc>
        <w:tc>
          <w:tcPr>
            <w:tcW w:w="1641" w:type="dxa"/>
            <w:vAlign w:val="bottom"/>
          </w:tcPr>
          <w:p w14:paraId="05488493" w14:textId="77777777" w:rsidR="00083729" w:rsidRPr="00FD0F20" w:rsidRDefault="00083729" w:rsidP="00FF1E0D">
            <w:pPr>
              <w:ind w:right="-29"/>
              <w:jc w:val="right"/>
              <w:rPr>
                <w:rFonts w:ascii="Arial" w:eastAsia="Arial" w:hAnsi="Arial" w:cs="Arial"/>
                <w:bCs/>
                <w:color w:val="000000" w:themeColor="text1"/>
                <w:sz w:val="18"/>
                <w:szCs w:val="18"/>
              </w:rPr>
            </w:pPr>
          </w:p>
        </w:tc>
        <w:tc>
          <w:tcPr>
            <w:tcW w:w="1540" w:type="dxa"/>
            <w:vAlign w:val="bottom"/>
          </w:tcPr>
          <w:p w14:paraId="4A12A5D0" w14:textId="77777777" w:rsidR="00083729" w:rsidRPr="00FD0F20" w:rsidRDefault="00083729" w:rsidP="00FF1E0D">
            <w:pPr>
              <w:ind w:right="-29"/>
              <w:jc w:val="right"/>
              <w:rPr>
                <w:rFonts w:ascii="Arial" w:eastAsia="Arial" w:hAnsi="Arial" w:cs="Arial"/>
                <w:bCs/>
                <w:color w:val="000000" w:themeColor="text1"/>
                <w:sz w:val="18"/>
                <w:szCs w:val="18"/>
              </w:rPr>
            </w:pPr>
          </w:p>
        </w:tc>
        <w:tc>
          <w:tcPr>
            <w:tcW w:w="1701" w:type="dxa"/>
            <w:vAlign w:val="bottom"/>
          </w:tcPr>
          <w:p w14:paraId="486FEF0F" w14:textId="77777777" w:rsidR="00083729" w:rsidRPr="00FD0F20" w:rsidRDefault="00083729" w:rsidP="00FF1E0D">
            <w:pPr>
              <w:tabs>
                <w:tab w:val="left" w:pos="432"/>
              </w:tabs>
              <w:ind w:right="-29"/>
              <w:rPr>
                <w:rFonts w:ascii="Arial" w:eastAsia="Arial" w:hAnsi="Arial" w:cs="Arial"/>
                <w:bCs/>
                <w:color w:val="000000" w:themeColor="text1"/>
                <w:sz w:val="18"/>
                <w:szCs w:val="18"/>
              </w:rPr>
            </w:pPr>
          </w:p>
        </w:tc>
        <w:tc>
          <w:tcPr>
            <w:tcW w:w="1598" w:type="dxa"/>
            <w:vAlign w:val="bottom"/>
          </w:tcPr>
          <w:p w14:paraId="0932EBC4" w14:textId="77777777" w:rsidR="00083729" w:rsidRPr="00FD0F20" w:rsidRDefault="00083729" w:rsidP="00FF1E0D">
            <w:pPr>
              <w:tabs>
                <w:tab w:val="left" w:pos="432"/>
              </w:tabs>
              <w:ind w:right="-29"/>
              <w:rPr>
                <w:rFonts w:ascii="Arial" w:eastAsia="Arial" w:hAnsi="Arial" w:cs="Arial"/>
                <w:bCs/>
                <w:color w:val="000000" w:themeColor="text1"/>
                <w:sz w:val="18"/>
                <w:szCs w:val="18"/>
              </w:rPr>
            </w:pPr>
          </w:p>
        </w:tc>
      </w:tr>
      <w:tr w:rsidR="00E74463" w:rsidRPr="00FD0F20" w14:paraId="2A7D03EE" w14:textId="77777777" w:rsidTr="00F214D7">
        <w:trPr>
          <w:cantSplit/>
        </w:trPr>
        <w:tc>
          <w:tcPr>
            <w:tcW w:w="2997" w:type="dxa"/>
            <w:vAlign w:val="bottom"/>
          </w:tcPr>
          <w:p w14:paraId="608BCFBD" w14:textId="77777777" w:rsidR="00E74463" w:rsidRPr="00FD0F20" w:rsidRDefault="00E74463" w:rsidP="00FF1E0D">
            <w:pPr>
              <w:ind w:left="-37" w:right="-72"/>
              <w:rPr>
                <w:rFonts w:ascii="Arial" w:eastAsia="Arial" w:hAnsi="Arial" w:cs="Arial"/>
                <w:bCs/>
                <w:color w:val="000000" w:themeColor="text1"/>
                <w:sz w:val="18"/>
                <w:szCs w:val="18"/>
              </w:rPr>
            </w:pPr>
            <w:r w:rsidRPr="00FD0F20">
              <w:rPr>
                <w:rFonts w:ascii="Arial" w:eastAsia="Arial" w:hAnsi="Arial" w:cs="Arial"/>
                <w:bCs/>
                <w:color w:val="000000" w:themeColor="text1"/>
                <w:sz w:val="18"/>
                <w:szCs w:val="18"/>
              </w:rPr>
              <w:t xml:space="preserve">   enterprise securities</w:t>
            </w:r>
          </w:p>
        </w:tc>
        <w:tc>
          <w:tcPr>
            <w:tcW w:w="1641" w:type="dxa"/>
            <w:vAlign w:val="bottom"/>
          </w:tcPr>
          <w:p w14:paraId="6EAD77A0" w14:textId="6255AF85" w:rsidR="00E74463" w:rsidRPr="00FD0F20" w:rsidRDefault="00474C48" w:rsidP="00FF1E0D">
            <w:pPr>
              <w:ind w:right="-29"/>
              <w:jc w:val="right"/>
              <w:rPr>
                <w:rFonts w:ascii="Arial" w:eastAsia="Arial" w:hAnsi="Arial" w:cs="Arial"/>
                <w:bCs/>
                <w:color w:val="000000" w:themeColor="text1"/>
                <w:sz w:val="18"/>
                <w:szCs w:val="18"/>
              </w:rPr>
            </w:pPr>
            <w:r w:rsidRPr="00FD0F20">
              <w:rPr>
                <w:rFonts w:ascii="Arial" w:eastAsia="Arial" w:hAnsi="Arial" w:cs="Arial"/>
                <w:bCs/>
                <w:color w:val="000000" w:themeColor="text1"/>
                <w:sz w:val="18"/>
                <w:szCs w:val="18"/>
              </w:rPr>
              <w:t>15,590</w:t>
            </w:r>
          </w:p>
        </w:tc>
        <w:tc>
          <w:tcPr>
            <w:tcW w:w="1540" w:type="dxa"/>
            <w:vAlign w:val="bottom"/>
          </w:tcPr>
          <w:p w14:paraId="0FD324FF" w14:textId="087F6014" w:rsidR="00E74463" w:rsidRPr="00FD0F20" w:rsidRDefault="00474C48" w:rsidP="00FF1E0D">
            <w:pPr>
              <w:ind w:right="-29"/>
              <w:jc w:val="right"/>
              <w:rPr>
                <w:rFonts w:ascii="Arial" w:eastAsia="Arial" w:hAnsi="Arial" w:cs="Arial"/>
                <w:bCs/>
                <w:color w:val="000000" w:themeColor="text1"/>
                <w:sz w:val="18"/>
                <w:szCs w:val="18"/>
              </w:rPr>
            </w:pPr>
            <w:r w:rsidRPr="00FD0F20">
              <w:rPr>
                <w:rFonts w:ascii="Arial" w:eastAsia="Arial" w:hAnsi="Arial" w:cs="Arial"/>
                <w:bCs/>
                <w:color w:val="000000" w:themeColor="text1"/>
                <w:sz w:val="18"/>
                <w:szCs w:val="18"/>
              </w:rPr>
              <w:t>15,000</w:t>
            </w:r>
          </w:p>
        </w:tc>
        <w:tc>
          <w:tcPr>
            <w:tcW w:w="1701" w:type="dxa"/>
            <w:vAlign w:val="bottom"/>
          </w:tcPr>
          <w:p w14:paraId="323F0575" w14:textId="564021CE" w:rsidR="00E74463" w:rsidRPr="00FD0F20" w:rsidRDefault="00E74463" w:rsidP="00FF1E0D">
            <w:pPr>
              <w:tabs>
                <w:tab w:val="left" w:pos="432"/>
              </w:tabs>
              <w:ind w:right="-29"/>
              <w:jc w:val="right"/>
              <w:rPr>
                <w:rFonts w:ascii="Arial" w:eastAsia="Arial" w:hAnsi="Arial" w:cs="Arial"/>
                <w:bCs/>
                <w:color w:val="000000" w:themeColor="text1"/>
                <w:sz w:val="18"/>
                <w:szCs w:val="18"/>
              </w:rPr>
            </w:pPr>
            <w:r w:rsidRPr="00FD0F20">
              <w:rPr>
                <w:rFonts w:ascii="Arial" w:hAnsi="Arial" w:cs="Arial"/>
                <w:color w:val="000000"/>
                <w:sz w:val="18"/>
                <w:szCs w:val="18"/>
              </w:rPr>
              <w:t>15,710</w:t>
            </w:r>
          </w:p>
        </w:tc>
        <w:tc>
          <w:tcPr>
            <w:tcW w:w="1598" w:type="dxa"/>
            <w:vAlign w:val="bottom"/>
          </w:tcPr>
          <w:p w14:paraId="36C12389" w14:textId="755DBCB7" w:rsidR="00E74463" w:rsidRPr="00FD0F20" w:rsidRDefault="00E74463" w:rsidP="00FF1E0D">
            <w:pPr>
              <w:tabs>
                <w:tab w:val="left" w:pos="432"/>
              </w:tabs>
              <w:ind w:right="-29"/>
              <w:jc w:val="right"/>
              <w:rPr>
                <w:rFonts w:ascii="Arial" w:eastAsia="Arial" w:hAnsi="Arial" w:cs="Arial"/>
                <w:bCs/>
                <w:color w:val="000000" w:themeColor="text1"/>
                <w:sz w:val="18"/>
                <w:szCs w:val="18"/>
              </w:rPr>
            </w:pPr>
            <w:r w:rsidRPr="00FD0F20">
              <w:rPr>
                <w:rFonts w:ascii="Arial" w:hAnsi="Arial" w:cs="Arial"/>
                <w:color w:val="000000"/>
                <w:sz w:val="18"/>
                <w:szCs w:val="18"/>
              </w:rPr>
              <w:t>15,000</w:t>
            </w:r>
          </w:p>
        </w:tc>
      </w:tr>
    </w:tbl>
    <w:p w14:paraId="190C8E0A" w14:textId="77777777" w:rsidR="00083729" w:rsidRPr="00FD0F20" w:rsidRDefault="00083729" w:rsidP="00FF1E0D">
      <w:pPr>
        <w:ind w:right="-7"/>
        <w:jc w:val="thaiDistribute"/>
        <w:rPr>
          <w:rFonts w:ascii="Arial" w:eastAsia="Arial" w:hAnsi="Arial" w:cs="Arial"/>
          <w:bCs/>
          <w:color w:val="000000" w:themeColor="text1"/>
          <w:sz w:val="18"/>
          <w:szCs w:val="18"/>
          <w:lang w:val="en-GB"/>
        </w:rPr>
      </w:pPr>
    </w:p>
    <w:p w14:paraId="11B1E18A" w14:textId="5CC4453C" w:rsidR="00083729" w:rsidRPr="00FD0F20" w:rsidRDefault="00083729" w:rsidP="00FF1E0D">
      <w:pPr>
        <w:ind w:left="27" w:right="11"/>
        <w:jc w:val="thaiDistribute"/>
        <w:rPr>
          <w:rFonts w:ascii="Arial" w:eastAsia="Arial" w:hAnsi="Arial" w:cs="Arial"/>
          <w:bCs/>
          <w:color w:val="000000" w:themeColor="text1"/>
          <w:spacing w:val="-6"/>
          <w:sz w:val="18"/>
          <w:szCs w:val="18"/>
          <w:lang w:val="en-GB"/>
        </w:rPr>
      </w:pPr>
      <w:r w:rsidRPr="00FD0F20">
        <w:rPr>
          <w:rFonts w:ascii="Arial" w:eastAsia="Arial" w:hAnsi="Arial" w:cs="Arial"/>
          <w:bCs/>
          <w:color w:val="000000" w:themeColor="text1"/>
          <w:spacing w:val="-6"/>
          <w:sz w:val="18"/>
          <w:szCs w:val="18"/>
          <w:lang w:val="en-GB"/>
        </w:rPr>
        <w:t xml:space="preserve">As </w:t>
      </w:r>
      <w:proofErr w:type="gramStart"/>
      <w:r w:rsidRPr="00FD0F20">
        <w:rPr>
          <w:rFonts w:ascii="Arial" w:eastAsia="Arial" w:hAnsi="Arial" w:cs="Arial"/>
          <w:bCs/>
          <w:color w:val="000000" w:themeColor="text1"/>
          <w:spacing w:val="-6"/>
          <w:sz w:val="18"/>
          <w:szCs w:val="18"/>
          <w:lang w:val="en-GB"/>
        </w:rPr>
        <w:t>at</w:t>
      </w:r>
      <w:proofErr w:type="gramEnd"/>
      <w:r w:rsidRPr="00FD0F20">
        <w:rPr>
          <w:rFonts w:ascii="Arial" w:eastAsia="Arial" w:hAnsi="Arial" w:cs="Arial"/>
          <w:bCs/>
          <w:color w:val="000000" w:themeColor="text1"/>
          <w:spacing w:val="-6"/>
          <w:sz w:val="18"/>
          <w:szCs w:val="18"/>
          <w:lang w:val="en-GB"/>
        </w:rPr>
        <w:t xml:space="preserve"> </w:t>
      </w:r>
      <w:r w:rsidR="00D80E86" w:rsidRPr="00FD0F20">
        <w:rPr>
          <w:rFonts w:ascii="Arial" w:eastAsia="Arial" w:hAnsi="Arial" w:cs="Arial"/>
          <w:bCs/>
          <w:color w:val="000000" w:themeColor="text1"/>
          <w:spacing w:val="-6"/>
          <w:sz w:val="18"/>
          <w:szCs w:val="18"/>
          <w:lang w:val="en-GB"/>
        </w:rPr>
        <w:t>31 March</w:t>
      </w:r>
      <w:r w:rsidRPr="00FD0F20">
        <w:rPr>
          <w:rFonts w:ascii="Arial" w:eastAsia="Arial" w:hAnsi="Arial" w:cs="Arial"/>
          <w:bCs/>
          <w:color w:val="000000" w:themeColor="text1"/>
          <w:spacing w:val="-6"/>
          <w:sz w:val="18"/>
          <w:szCs w:val="18"/>
          <w:lang w:val="en-GB"/>
        </w:rPr>
        <w:t xml:space="preserve"> </w:t>
      </w:r>
      <w:r w:rsidR="00F44D43" w:rsidRPr="00FD0F20">
        <w:rPr>
          <w:rFonts w:ascii="Arial" w:eastAsia="Arial" w:hAnsi="Arial" w:cs="Arial"/>
          <w:bCs/>
          <w:color w:val="000000" w:themeColor="text1"/>
          <w:spacing w:val="-6"/>
          <w:sz w:val="18"/>
          <w:szCs w:val="18"/>
          <w:lang w:val="en-GB"/>
        </w:rPr>
        <w:t>2026</w:t>
      </w:r>
      <w:r w:rsidRPr="00FD0F20">
        <w:rPr>
          <w:rFonts w:ascii="Arial" w:eastAsia="Arial" w:hAnsi="Arial" w:cs="Arial"/>
          <w:bCs/>
          <w:color w:val="000000" w:themeColor="text1"/>
          <w:spacing w:val="-6"/>
          <w:sz w:val="18"/>
          <w:szCs w:val="18"/>
          <w:lang w:val="en-GB"/>
        </w:rPr>
        <w:t xml:space="preserve"> and </w:t>
      </w:r>
      <w:r w:rsidR="00514C1A" w:rsidRPr="00FD0F20">
        <w:rPr>
          <w:rFonts w:ascii="Arial" w:eastAsia="Arial" w:hAnsi="Arial" w:cs="Arial"/>
          <w:bCs/>
          <w:color w:val="000000" w:themeColor="text1"/>
          <w:spacing w:val="-6"/>
          <w:sz w:val="18"/>
          <w:szCs w:val="18"/>
          <w:lang w:val="en-GB"/>
        </w:rPr>
        <w:t>31</w:t>
      </w:r>
      <w:r w:rsidRPr="00FD0F20">
        <w:rPr>
          <w:rFonts w:ascii="Arial" w:eastAsia="Arial" w:hAnsi="Arial" w:cs="Arial"/>
          <w:bCs/>
          <w:color w:val="000000" w:themeColor="text1"/>
          <w:spacing w:val="-6"/>
          <w:sz w:val="18"/>
          <w:szCs w:val="18"/>
          <w:lang w:val="en-GB"/>
        </w:rPr>
        <w:t xml:space="preserve"> December </w:t>
      </w:r>
      <w:r w:rsidR="00F44D43" w:rsidRPr="00FD0F20">
        <w:rPr>
          <w:rFonts w:ascii="Arial" w:eastAsia="Arial" w:hAnsi="Arial" w:cs="Arial"/>
          <w:bCs/>
          <w:color w:val="000000" w:themeColor="text1"/>
          <w:spacing w:val="-6"/>
          <w:sz w:val="18"/>
          <w:szCs w:val="18"/>
          <w:lang w:val="en-GB"/>
        </w:rPr>
        <w:t>2025</w:t>
      </w:r>
      <w:r w:rsidRPr="00FD0F20">
        <w:rPr>
          <w:rFonts w:ascii="Arial" w:eastAsia="Arial" w:hAnsi="Arial" w:cs="Arial"/>
          <w:bCs/>
          <w:color w:val="000000" w:themeColor="text1"/>
          <w:spacing w:val="-6"/>
          <w:sz w:val="18"/>
          <w:szCs w:val="18"/>
          <w:lang w:val="en-GB"/>
        </w:rPr>
        <w:t xml:space="preserve">, </w:t>
      </w:r>
      <w:r w:rsidR="003D6419" w:rsidRPr="00FD0F20">
        <w:rPr>
          <w:rFonts w:ascii="Arial" w:eastAsia="Arial" w:hAnsi="Arial" w:cs="Arial"/>
          <w:bCs/>
          <w:color w:val="000000" w:themeColor="text1"/>
          <w:sz w:val="18"/>
          <w:szCs w:val="18"/>
          <w:lang w:val="en-GB"/>
        </w:rPr>
        <w:t>debt financial assets</w:t>
      </w:r>
      <w:r w:rsidR="003D6419" w:rsidRPr="00FD0F20">
        <w:rPr>
          <w:rFonts w:ascii="Arial" w:eastAsia="Arial" w:hAnsi="Arial" w:cs="Arial"/>
          <w:bCs/>
          <w:color w:val="000000" w:themeColor="text1"/>
          <w:spacing w:val="-6"/>
          <w:sz w:val="18"/>
          <w:szCs w:val="18"/>
          <w:lang w:val="en-GB"/>
        </w:rPr>
        <w:t xml:space="preserve"> </w:t>
      </w:r>
      <w:r w:rsidRPr="00FD0F20">
        <w:rPr>
          <w:rFonts w:ascii="Arial" w:eastAsia="Arial" w:hAnsi="Arial" w:cs="Arial"/>
          <w:bCs/>
          <w:color w:val="000000" w:themeColor="text1"/>
          <w:spacing w:val="-6"/>
          <w:sz w:val="18"/>
          <w:szCs w:val="18"/>
          <w:lang w:val="en-GB"/>
        </w:rPr>
        <w:t xml:space="preserve">were deposited for unearned premium reserve with the Registrar in accordance with the Non-life Insurance Act B.E. </w:t>
      </w:r>
      <w:r w:rsidR="00514C1A" w:rsidRPr="00FD0F20">
        <w:rPr>
          <w:rFonts w:ascii="Arial" w:eastAsia="Arial" w:hAnsi="Arial" w:cs="Arial"/>
          <w:bCs/>
          <w:color w:val="000000" w:themeColor="text1"/>
          <w:spacing w:val="-6"/>
          <w:sz w:val="18"/>
          <w:szCs w:val="18"/>
          <w:lang w:val="en-GB"/>
        </w:rPr>
        <w:t>2535</w:t>
      </w:r>
      <w:r w:rsidRPr="00FD0F20">
        <w:rPr>
          <w:rFonts w:ascii="Arial" w:eastAsia="Arial" w:hAnsi="Arial" w:cs="Arial"/>
          <w:bCs/>
          <w:color w:val="000000" w:themeColor="text1"/>
          <w:spacing w:val="-6"/>
          <w:sz w:val="18"/>
          <w:szCs w:val="18"/>
          <w:lang w:val="en-GB"/>
        </w:rPr>
        <w:t xml:space="preserve"> section </w:t>
      </w:r>
      <w:r w:rsidR="00514C1A" w:rsidRPr="00FD0F20">
        <w:rPr>
          <w:rFonts w:ascii="Arial" w:eastAsia="Arial" w:hAnsi="Arial" w:cs="Arial"/>
          <w:bCs/>
          <w:color w:val="000000" w:themeColor="text1"/>
          <w:spacing w:val="-6"/>
          <w:sz w:val="18"/>
          <w:szCs w:val="18"/>
          <w:lang w:val="en-GB"/>
        </w:rPr>
        <w:t>24</w:t>
      </w:r>
      <w:r w:rsidRPr="00FD0F20">
        <w:rPr>
          <w:rFonts w:ascii="Arial" w:eastAsia="Arial" w:hAnsi="Arial" w:cs="Arial"/>
          <w:bCs/>
          <w:color w:val="000000" w:themeColor="text1"/>
          <w:spacing w:val="-6"/>
          <w:sz w:val="18"/>
          <w:szCs w:val="18"/>
          <w:lang w:val="en-GB"/>
        </w:rPr>
        <w:t xml:space="preserve"> and the Notification of the Office of Insurance Commission regarding “Rates, Rules and depositing procedure for unearned premium reserve of Non-life Insurance Company B.E. </w:t>
      </w:r>
      <w:r w:rsidR="00514C1A" w:rsidRPr="00FD0F20">
        <w:rPr>
          <w:rFonts w:ascii="Arial" w:eastAsia="Arial" w:hAnsi="Arial" w:cs="Arial"/>
          <w:bCs/>
          <w:color w:val="000000" w:themeColor="text1"/>
          <w:spacing w:val="-6"/>
          <w:sz w:val="18"/>
          <w:szCs w:val="18"/>
          <w:lang w:val="en-GB"/>
        </w:rPr>
        <w:t>2557</w:t>
      </w:r>
      <w:r w:rsidRPr="00FD0F20">
        <w:rPr>
          <w:rFonts w:ascii="Arial" w:eastAsia="Arial" w:hAnsi="Arial" w:cs="Arial"/>
          <w:bCs/>
          <w:color w:val="000000" w:themeColor="text1"/>
          <w:spacing w:val="-6"/>
          <w:sz w:val="18"/>
          <w:szCs w:val="18"/>
          <w:lang w:val="en-GB"/>
        </w:rPr>
        <w:t>” as follows:</w:t>
      </w:r>
    </w:p>
    <w:p w14:paraId="28C719F0" w14:textId="77777777" w:rsidR="008A3ADD" w:rsidRPr="00FD0F20" w:rsidRDefault="008A3ADD" w:rsidP="00FF1E0D">
      <w:pPr>
        <w:ind w:left="547" w:hanging="547"/>
        <w:jc w:val="both"/>
        <w:rPr>
          <w:rFonts w:ascii="Arial" w:eastAsia="Arial" w:hAnsi="Arial" w:cs="Arial"/>
          <w:b/>
          <w:color w:val="000000" w:themeColor="text1"/>
          <w:sz w:val="18"/>
          <w:szCs w:val="18"/>
          <w:lang w:val="en-GB"/>
        </w:rPr>
      </w:pPr>
    </w:p>
    <w:tbl>
      <w:tblPr>
        <w:tblW w:w="9437" w:type="dxa"/>
        <w:tblInd w:w="79" w:type="dxa"/>
        <w:tblLayout w:type="fixed"/>
        <w:tblCellMar>
          <w:left w:w="79" w:type="dxa"/>
          <w:right w:w="79" w:type="dxa"/>
        </w:tblCellMar>
        <w:tblLook w:val="0000" w:firstRow="0" w:lastRow="0" w:firstColumn="0" w:lastColumn="0" w:noHBand="0" w:noVBand="0"/>
      </w:tblPr>
      <w:tblGrid>
        <w:gridCol w:w="2995"/>
        <w:gridCol w:w="1641"/>
        <w:gridCol w:w="1540"/>
        <w:gridCol w:w="1701"/>
        <w:gridCol w:w="1560"/>
      </w:tblGrid>
      <w:tr w:rsidR="00117CF0" w:rsidRPr="00FD0F20" w14:paraId="5CB8E4B8" w14:textId="77777777" w:rsidTr="00F214D7">
        <w:trPr>
          <w:cantSplit/>
          <w:trHeight w:val="151"/>
          <w:tblHeader/>
        </w:trPr>
        <w:tc>
          <w:tcPr>
            <w:tcW w:w="2995" w:type="dxa"/>
            <w:vAlign w:val="bottom"/>
          </w:tcPr>
          <w:p w14:paraId="0173F838"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6442" w:type="dxa"/>
            <w:gridSpan w:val="4"/>
            <w:tcBorders>
              <w:bottom w:val="single" w:sz="4" w:space="0" w:color="auto"/>
            </w:tcBorders>
            <w:vAlign w:val="bottom"/>
          </w:tcPr>
          <w:p w14:paraId="59062B53" w14:textId="7959C59F" w:rsidR="00083729" w:rsidRPr="00FD0F20" w:rsidRDefault="003374E8" w:rsidP="00FF1E0D">
            <w:pPr>
              <w:tabs>
                <w:tab w:val="left" w:pos="432"/>
              </w:tabs>
              <w:ind w:right="-29"/>
              <w:jc w:val="center"/>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 xml:space="preserve">Consolidated and </w:t>
            </w:r>
            <w:r w:rsidR="004C69FF" w:rsidRPr="00FD0F20">
              <w:rPr>
                <w:rFonts w:ascii="Arial" w:eastAsia="Arial" w:hAnsi="Arial" w:cs="Arial"/>
                <w:b/>
                <w:color w:val="000000" w:themeColor="text1"/>
                <w:sz w:val="18"/>
                <w:szCs w:val="18"/>
              </w:rPr>
              <w:t>s</w:t>
            </w:r>
            <w:r w:rsidRPr="00FD0F20">
              <w:rPr>
                <w:rFonts w:ascii="Arial" w:eastAsia="Arial" w:hAnsi="Arial" w:cs="Arial"/>
                <w:b/>
                <w:color w:val="000000" w:themeColor="text1"/>
                <w:sz w:val="18"/>
                <w:szCs w:val="18"/>
              </w:rPr>
              <w:t>eparate financial information</w:t>
            </w:r>
          </w:p>
        </w:tc>
      </w:tr>
      <w:tr w:rsidR="00117CF0" w:rsidRPr="00FD0F20" w14:paraId="2694B30F" w14:textId="77777777" w:rsidTr="00F214D7">
        <w:trPr>
          <w:cantSplit/>
          <w:trHeight w:val="151"/>
          <w:tblHeader/>
        </w:trPr>
        <w:tc>
          <w:tcPr>
            <w:tcW w:w="2995" w:type="dxa"/>
            <w:vAlign w:val="bottom"/>
          </w:tcPr>
          <w:p w14:paraId="3C2B5CC8"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3181" w:type="dxa"/>
            <w:gridSpan w:val="2"/>
            <w:tcBorders>
              <w:top w:val="single" w:sz="4" w:space="0" w:color="auto"/>
            </w:tcBorders>
            <w:vAlign w:val="bottom"/>
          </w:tcPr>
          <w:p w14:paraId="66933ABF" w14:textId="77777777" w:rsidR="00083729" w:rsidRPr="00FD0F20" w:rsidRDefault="00083729" w:rsidP="00FF1E0D">
            <w:pPr>
              <w:tabs>
                <w:tab w:val="left" w:pos="432"/>
              </w:tabs>
              <w:ind w:right="-29"/>
              <w:jc w:val="center"/>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(Unaudited)</w:t>
            </w:r>
          </w:p>
        </w:tc>
        <w:tc>
          <w:tcPr>
            <w:tcW w:w="3261" w:type="dxa"/>
            <w:gridSpan w:val="2"/>
            <w:tcBorders>
              <w:top w:val="single" w:sz="4" w:space="0" w:color="auto"/>
            </w:tcBorders>
            <w:vAlign w:val="bottom"/>
          </w:tcPr>
          <w:p w14:paraId="3941A647" w14:textId="77777777" w:rsidR="00083729" w:rsidRPr="00FD0F20" w:rsidRDefault="00083729" w:rsidP="00FF1E0D">
            <w:pPr>
              <w:tabs>
                <w:tab w:val="left" w:pos="432"/>
              </w:tabs>
              <w:ind w:right="-29"/>
              <w:jc w:val="center"/>
              <w:rPr>
                <w:rFonts w:ascii="Arial" w:eastAsia="Arial" w:hAnsi="Arial" w:cs="Arial"/>
                <w:b/>
                <w:color w:val="000000" w:themeColor="text1"/>
                <w:sz w:val="18"/>
                <w:szCs w:val="18"/>
              </w:rPr>
            </w:pPr>
            <w:r w:rsidRPr="00FD0F20">
              <w:rPr>
                <w:rFonts w:ascii="Arial" w:eastAsia="Arial" w:hAnsi="Arial" w:cs="Arial"/>
                <w:b/>
                <w:color w:val="000000" w:themeColor="text1"/>
                <w:sz w:val="18"/>
                <w:szCs w:val="18"/>
              </w:rPr>
              <w:t>(Audited)</w:t>
            </w:r>
          </w:p>
        </w:tc>
      </w:tr>
      <w:tr w:rsidR="00117CF0" w:rsidRPr="00FD0F20" w14:paraId="74E8CAEC" w14:textId="77777777" w:rsidTr="00F214D7">
        <w:trPr>
          <w:cantSplit/>
          <w:trHeight w:val="151"/>
          <w:tblHeader/>
        </w:trPr>
        <w:tc>
          <w:tcPr>
            <w:tcW w:w="2995" w:type="dxa"/>
            <w:vAlign w:val="bottom"/>
          </w:tcPr>
          <w:p w14:paraId="31A601F2"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3181" w:type="dxa"/>
            <w:gridSpan w:val="2"/>
            <w:tcBorders>
              <w:bottom w:val="single" w:sz="4" w:space="0" w:color="auto"/>
            </w:tcBorders>
            <w:vAlign w:val="bottom"/>
          </w:tcPr>
          <w:p w14:paraId="48A55CEE" w14:textId="5E29FDA2" w:rsidR="00083729" w:rsidRPr="00FD0F20" w:rsidRDefault="00D80E86" w:rsidP="00FF1E0D">
            <w:pPr>
              <w:tabs>
                <w:tab w:val="left" w:pos="432"/>
              </w:tabs>
              <w:ind w:right="-29"/>
              <w:jc w:val="center"/>
              <w:rPr>
                <w:rFonts w:ascii="Arial" w:eastAsia="Arial" w:hAnsi="Arial" w:cs="Arial"/>
                <w:b/>
                <w:color w:val="000000" w:themeColor="text1"/>
                <w:sz w:val="18"/>
                <w:szCs w:val="18"/>
              </w:rPr>
            </w:pPr>
            <w:r w:rsidRPr="00FD0F20">
              <w:rPr>
                <w:rFonts w:ascii="Arial" w:eastAsia="Arial" w:hAnsi="Arial" w:cs="Arial"/>
                <w:b/>
                <w:color w:val="000000" w:themeColor="text1"/>
                <w:sz w:val="18"/>
                <w:szCs w:val="18"/>
                <w:lang w:val="en-GB"/>
              </w:rPr>
              <w:t>31 March</w:t>
            </w:r>
            <w:r w:rsidR="00083729" w:rsidRPr="00FD0F20">
              <w:rPr>
                <w:rFonts w:ascii="Arial" w:eastAsia="Arial" w:hAnsi="Arial" w:cs="Arial"/>
                <w:b/>
                <w:color w:val="000000" w:themeColor="text1"/>
                <w:sz w:val="18"/>
                <w:szCs w:val="18"/>
                <w:lang w:val="en-GB"/>
              </w:rPr>
              <w:t xml:space="preserve"> </w:t>
            </w:r>
            <w:r w:rsidR="00F44D43" w:rsidRPr="00FD0F20">
              <w:rPr>
                <w:rFonts w:ascii="Arial" w:eastAsia="Arial" w:hAnsi="Arial" w:cs="Arial"/>
                <w:b/>
                <w:color w:val="000000" w:themeColor="text1"/>
                <w:sz w:val="18"/>
                <w:szCs w:val="18"/>
                <w:lang w:val="en-GB"/>
              </w:rPr>
              <w:t>2026</w:t>
            </w:r>
          </w:p>
        </w:tc>
        <w:tc>
          <w:tcPr>
            <w:tcW w:w="3261" w:type="dxa"/>
            <w:gridSpan w:val="2"/>
            <w:tcBorders>
              <w:bottom w:val="single" w:sz="4" w:space="0" w:color="auto"/>
            </w:tcBorders>
            <w:vAlign w:val="bottom"/>
          </w:tcPr>
          <w:p w14:paraId="0AEB0343" w14:textId="69EF5107" w:rsidR="00083729" w:rsidRPr="00FD0F20" w:rsidRDefault="00514C1A" w:rsidP="00FF1E0D">
            <w:pPr>
              <w:tabs>
                <w:tab w:val="left" w:pos="432"/>
              </w:tabs>
              <w:ind w:right="-29"/>
              <w:jc w:val="center"/>
              <w:rPr>
                <w:rFonts w:ascii="Arial" w:eastAsia="Arial" w:hAnsi="Arial" w:cs="Arial"/>
                <w:b/>
                <w:color w:val="000000" w:themeColor="text1"/>
                <w:sz w:val="18"/>
                <w:szCs w:val="18"/>
              </w:rPr>
            </w:pPr>
            <w:r w:rsidRPr="00FD0F20">
              <w:rPr>
                <w:rFonts w:ascii="Arial" w:eastAsia="Arial" w:hAnsi="Arial" w:cs="Arial"/>
                <w:b/>
                <w:color w:val="000000" w:themeColor="text1"/>
                <w:sz w:val="18"/>
                <w:szCs w:val="18"/>
                <w:lang w:val="en-GB"/>
              </w:rPr>
              <w:t>31</w:t>
            </w:r>
            <w:r w:rsidR="00083729" w:rsidRPr="00FD0F20">
              <w:rPr>
                <w:rFonts w:ascii="Arial" w:eastAsia="Arial" w:hAnsi="Arial" w:cs="Arial"/>
                <w:b/>
                <w:color w:val="000000" w:themeColor="text1"/>
                <w:sz w:val="18"/>
                <w:szCs w:val="18"/>
              </w:rPr>
              <w:t xml:space="preserve"> December </w:t>
            </w:r>
            <w:r w:rsidR="00F44D43" w:rsidRPr="00FD0F20">
              <w:rPr>
                <w:rFonts w:ascii="Arial" w:eastAsia="Arial" w:hAnsi="Arial" w:cs="Arial"/>
                <w:b/>
                <w:color w:val="000000" w:themeColor="text1"/>
                <w:sz w:val="18"/>
                <w:szCs w:val="18"/>
                <w:lang w:val="en-GB"/>
              </w:rPr>
              <w:t>2025</w:t>
            </w:r>
          </w:p>
        </w:tc>
      </w:tr>
      <w:tr w:rsidR="00117CF0" w:rsidRPr="00FD0F20" w14:paraId="769D3B01" w14:textId="77777777" w:rsidTr="00F214D7">
        <w:trPr>
          <w:cantSplit/>
          <w:tblHeader/>
        </w:trPr>
        <w:tc>
          <w:tcPr>
            <w:tcW w:w="2995" w:type="dxa"/>
            <w:vAlign w:val="bottom"/>
          </w:tcPr>
          <w:p w14:paraId="21BDB8AC"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1641" w:type="dxa"/>
            <w:tcBorders>
              <w:top w:val="single" w:sz="4" w:space="0" w:color="auto"/>
            </w:tcBorders>
            <w:vAlign w:val="bottom"/>
          </w:tcPr>
          <w:p w14:paraId="0662588F" w14:textId="77777777" w:rsidR="00083729" w:rsidRPr="00FD0F20" w:rsidRDefault="00083729" w:rsidP="00FF1E0D">
            <w:pPr>
              <w:tabs>
                <w:tab w:val="left" w:pos="432"/>
              </w:tabs>
              <w:ind w:right="-29"/>
              <w:jc w:val="right"/>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Book value</w:t>
            </w:r>
          </w:p>
        </w:tc>
        <w:tc>
          <w:tcPr>
            <w:tcW w:w="1540" w:type="dxa"/>
            <w:tcBorders>
              <w:top w:val="single" w:sz="4" w:space="0" w:color="auto"/>
            </w:tcBorders>
            <w:vAlign w:val="bottom"/>
          </w:tcPr>
          <w:p w14:paraId="05EC10AA" w14:textId="71A13B1C" w:rsidR="00083729" w:rsidRPr="00FD0F20" w:rsidRDefault="00C06FC5" w:rsidP="00FF1E0D">
            <w:pPr>
              <w:tabs>
                <w:tab w:val="left" w:pos="432"/>
              </w:tabs>
              <w:ind w:right="-29"/>
              <w:jc w:val="right"/>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Par</w:t>
            </w:r>
            <w:r w:rsidR="00083729" w:rsidRPr="00FD0F20">
              <w:rPr>
                <w:rFonts w:ascii="Arial" w:eastAsia="Arial" w:hAnsi="Arial" w:cs="Arial"/>
                <w:b/>
                <w:color w:val="000000" w:themeColor="text1"/>
                <w:sz w:val="18"/>
                <w:szCs w:val="18"/>
                <w:lang w:val="en-GB"/>
              </w:rPr>
              <w:t xml:space="preserve"> value</w:t>
            </w:r>
          </w:p>
        </w:tc>
        <w:tc>
          <w:tcPr>
            <w:tcW w:w="1701" w:type="dxa"/>
            <w:tcBorders>
              <w:top w:val="single" w:sz="4" w:space="0" w:color="auto"/>
            </w:tcBorders>
            <w:vAlign w:val="bottom"/>
          </w:tcPr>
          <w:p w14:paraId="4C47EB66" w14:textId="77777777" w:rsidR="00083729" w:rsidRPr="00FD0F20" w:rsidRDefault="00083729" w:rsidP="00FF1E0D">
            <w:pPr>
              <w:tabs>
                <w:tab w:val="left" w:pos="432"/>
              </w:tabs>
              <w:ind w:right="-29"/>
              <w:jc w:val="right"/>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Book value</w:t>
            </w:r>
          </w:p>
        </w:tc>
        <w:tc>
          <w:tcPr>
            <w:tcW w:w="1560" w:type="dxa"/>
            <w:tcBorders>
              <w:top w:val="single" w:sz="4" w:space="0" w:color="auto"/>
            </w:tcBorders>
            <w:vAlign w:val="bottom"/>
          </w:tcPr>
          <w:p w14:paraId="7E1E973F" w14:textId="5AC38543" w:rsidR="00083729" w:rsidRPr="00FD0F20" w:rsidRDefault="00C06FC5" w:rsidP="00FF1E0D">
            <w:pPr>
              <w:tabs>
                <w:tab w:val="left" w:pos="432"/>
              </w:tabs>
              <w:ind w:right="-29"/>
              <w:jc w:val="right"/>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Par</w:t>
            </w:r>
            <w:r w:rsidR="00083729" w:rsidRPr="00FD0F20">
              <w:rPr>
                <w:rFonts w:ascii="Arial" w:eastAsia="Arial" w:hAnsi="Arial" w:cs="Arial"/>
                <w:b/>
                <w:color w:val="000000" w:themeColor="text1"/>
                <w:sz w:val="18"/>
                <w:szCs w:val="18"/>
                <w:lang w:val="en-GB"/>
              </w:rPr>
              <w:t xml:space="preserve"> value</w:t>
            </w:r>
          </w:p>
        </w:tc>
      </w:tr>
      <w:tr w:rsidR="00117CF0" w:rsidRPr="00FD0F20" w14:paraId="1B811D8E" w14:textId="77777777" w:rsidTr="00F214D7">
        <w:trPr>
          <w:cantSplit/>
          <w:tblHeader/>
        </w:trPr>
        <w:tc>
          <w:tcPr>
            <w:tcW w:w="2995" w:type="dxa"/>
            <w:vAlign w:val="bottom"/>
          </w:tcPr>
          <w:p w14:paraId="08ED7D98"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1641" w:type="dxa"/>
            <w:tcBorders>
              <w:bottom w:val="single" w:sz="4" w:space="0" w:color="auto"/>
            </w:tcBorders>
          </w:tcPr>
          <w:p w14:paraId="19F7D6CF" w14:textId="77777777" w:rsidR="00083729" w:rsidRPr="00FD0F20" w:rsidRDefault="00083729" w:rsidP="00FF1E0D">
            <w:pPr>
              <w:tabs>
                <w:tab w:val="left" w:pos="432"/>
              </w:tabs>
              <w:ind w:right="-29"/>
              <w:jc w:val="right"/>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rPr>
              <w:t>Thousand Baht</w:t>
            </w:r>
          </w:p>
        </w:tc>
        <w:tc>
          <w:tcPr>
            <w:tcW w:w="1540" w:type="dxa"/>
            <w:tcBorders>
              <w:bottom w:val="single" w:sz="4" w:space="0" w:color="auto"/>
            </w:tcBorders>
          </w:tcPr>
          <w:p w14:paraId="53F88B94" w14:textId="77777777" w:rsidR="00083729" w:rsidRPr="00FD0F20" w:rsidRDefault="00083729" w:rsidP="00FF1E0D">
            <w:pPr>
              <w:tabs>
                <w:tab w:val="left" w:pos="432"/>
              </w:tabs>
              <w:ind w:right="-29"/>
              <w:jc w:val="right"/>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rPr>
              <w:t>Thousand Baht</w:t>
            </w:r>
          </w:p>
        </w:tc>
        <w:tc>
          <w:tcPr>
            <w:tcW w:w="1701" w:type="dxa"/>
            <w:tcBorders>
              <w:bottom w:val="single" w:sz="4" w:space="0" w:color="auto"/>
            </w:tcBorders>
          </w:tcPr>
          <w:p w14:paraId="010F9871" w14:textId="77777777" w:rsidR="00083729" w:rsidRPr="00FD0F20" w:rsidRDefault="00083729" w:rsidP="00FF1E0D">
            <w:pPr>
              <w:tabs>
                <w:tab w:val="left" w:pos="432"/>
              </w:tabs>
              <w:ind w:right="-29"/>
              <w:jc w:val="right"/>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rPr>
              <w:t>Thousand Baht</w:t>
            </w:r>
          </w:p>
        </w:tc>
        <w:tc>
          <w:tcPr>
            <w:tcW w:w="1560" w:type="dxa"/>
            <w:tcBorders>
              <w:bottom w:val="single" w:sz="4" w:space="0" w:color="auto"/>
            </w:tcBorders>
          </w:tcPr>
          <w:p w14:paraId="4E57DB33" w14:textId="77777777" w:rsidR="00083729" w:rsidRPr="00FD0F20" w:rsidRDefault="00083729" w:rsidP="00FF1E0D">
            <w:pPr>
              <w:tabs>
                <w:tab w:val="left" w:pos="432"/>
              </w:tabs>
              <w:ind w:right="-29"/>
              <w:jc w:val="right"/>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rPr>
              <w:t>Thousand Baht</w:t>
            </w:r>
          </w:p>
        </w:tc>
      </w:tr>
      <w:tr w:rsidR="00117CF0" w:rsidRPr="00FD0F20" w14:paraId="2EBFD47A" w14:textId="77777777" w:rsidTr="00F214D7">
        <w:trPr>
          <w:cantSplit/>
        </w:trPr>
        <w:tc>
          <w:tcPr>
            <w:tcW w:w="2995" w:type="dxa"/>
            <w:vAlign w:val="bottom"/>
          </w:tcPr>
          <w:p w14:paraId="4357905A" w14:textId="77777777" w:rsidR="00083729" w:rsidRPr="00FD0F20" w:rsidRDefault="00083729" w:rsidP="00FF1E0D">
            <w:pPr>
              <w:tabs>
                <w:tab w:val="left" w:pos="432"/>
              </w:tabs>
              <w:ind w:right="-72"/>
              <w:rPr>
                <w:rFonts w:ascii="Arial" w:eastAsia="Arial" w:hAnsi="Arial" w:cs="Arial"/>
                <w:bCs/>
                <w:color w:val="000000" w:themeColor="text1"/>
                <w:sz w:val="18"/>
                <w:szCs w:val="18"/>
                <w:lang w:val="en-GB"/>
              </w:rPr>
            </w:pPr>
          </w:p>
        </w:tc>
        <w:tc>
          <w:tcPr>
            <w:tcW w:w="1641" w:type="dxa"/>
            <w:tcBorders>
              <w:top w:val="single" w:sz="4" w:space="0" w:color="auto"/>
            </w:tcBorders>
            <w:vAlign w:val="bottom"/>
          </w:tcPr>
          <w:p w14:paraId="11499647" w14:textId="77777777" w:rsidR="00083729" w:rsidRPr="00FD0F20" w:rsidRDefault="00083729" w:rsidP="00FF1E0D">
            <w:pPr>
              <w:tabs>
                <w:tab w:val="left" w:pos="432"/>
              </w:tabs>
              <w:ind w:right="-29"/>
              <w:rPr>
                <w:rFonts w:ascii="Arial" w:eastAsia="Arial" w:hAnsi="Arial" w:cs="Arial"/>
                <w:bCs/>
                <w:color w:val="000000" w:themeColor="text1"/>
                <w:sz w:val="4"/>
                <w:szCs w:val="4"/>
                <w:lang w:val="en-GB"/>
              </w:rPr>
            </w:pPr>
          </w:p>
        </w:tc>
        <w:tc>
          <w:tcPr>
            <w:tcW w:w="1540" w:type="dxa"/>
            <w:tcBorders>
              <w:top w:val="single" w:sz="4" w:space="0" w:color="auto"/>
            </w:tcBorders>
            <w:vAlign w:val="bottom"/>
          </w:tcPr>
          <w:p w14:paraId="4F16E381" w14:textId="77777777" w:rsidR="00083729" w:rsidRPr="00FD0F20" w:rsidRDefault="00083729" w:rsidP="00FF1E0D">
            <w:pPr>
              <w:tabs>
                <w:tab w:val="left" w:pos="432"/>
              </w:tabs>
              <w:ind w:right="-29"/>
              <w:rPr>
                <w:rFonts w:ascii="Arial" w:eastAsia="Arial" w:hAnsi="Arial" w:cs="Arial"/>
                <w:bCs/>
                <w:color w:val="000000" w:themeColor="text1"/>
                <w:sz w:val="4"/>
                <w:szCs w:val="4"/>
                <w:lang w:val="en-GB"/>
              </w:rPr>
            </w:pPr>
          </w:p>
        </w:tc>
        <w:tc>
          <w:tcPr>
            <w:tcW w:w="1701" w:type="dxa"/>
            <w:tcBorders>
              <w:top w:val="single" w:sz="4" w:space="0" w:color="auto"/>
            </w:tcBorders>
            <w:vAlign w:val="bottom"/>
          </w:tcPr>
          <w:p w14:paraId="3C22B12B" w14:textId="77777777" w:rsidR="00083729" w:rsidRPr="00FD0F20" w:rsidRDefault="00083729" w:rsidP="00FF1E0D">
            <w:pPr>
              <w:tabs>
                <w:tab w:val="left" w:pos="432"/>
              </w:tabs>
              <w:ind w:right="-29"/>
              <w:rPr>
                <w:rFonts w:ascii="Arial" w:eastAsia="Arial" w:hAnsi="Arial" w:cs="Arial"/>
                <w:bCs/>
                <w:color w:val="000000" w:themeColor="text1"/>
                <w:sz w:val="4"/>
                <w:szCs w:val="4"/>
                <w:lang w:val="en-GB"/>
              </w:rPr>
            </w:pPr>
          </w:p>
        </w:tc>
        <w:tc>
          <w:tcPr>
            <w:tcW w:w="1560" w:type="dxa"/>
            <w:tcBorders>
              <w:top w:val="single" w:sz="4" w:space="0" w:color="auto"/>
            </w:tcBorders>
            <w:vAlign w:val="bottom"/>
          </w:tcPr>
          <w:p w14:paraId="19F38847" w14:textId="77777777" w:rsidR="00083729" w:rsidRPr="00FD0F20" w:rsidRDefault="00083729" w:rsidP="00FF1E0D">
            <w:pPr>
              <w:tabs>
                <w:tab w:val="left" w:pos="432"/>
              </w:tabs>
              <w:ind w:right="-29"/>
              <w:rPr>
                <w:rFonts w:ascii="Arial" w:eastAsia="Arial" w:hAnsi="Arial" w:cs="Arial"/>
                <w:bCs/>
                <w:color w:val="000000" w:themeColor="text1"/>
                <w:sz w:val="4"/>
                <w:szCs w:val="4"/>
                <w:lang w:val="en-GB"/>
              </w:rPr>
            </w:pPr>
          </w:p>
        </w:tc>
      </w:tr>
      <w:tr w:rsidR="00117CF0" w:rsidRPr="00FD0F20" w14:paraId="72BE31B1" w14:textId="77777777" w:rsidTr="00F214D7">
        <w:trPr>
          <w:cantSplit/>
        </w:trPr>
        <w:tc>
          <w:tcPr>
            <w:tcW w:w="2995" w:type="dxa"/>
            <w:vAlign w:val="bottom"/>
          </w:tcPr>
          <w:p w14:paraId="10470724" w14:textId="77777777" w:rsidR="003374E8" w:rsidRPr="00FD0F20" w:rsidRDefault="003374E8" w:rsidP="00FF1E0D">
            <w:pPr>
              <w:tabs>
                <w:tab w:val="left" w:pos="432"/>
              </w:tabs>
              <w:ind w:left="-82" w:right="-72"/>
              <w:rPr>
                <w:rFonts w:ascii="Arial" w:eastAsia="Arial" w:hAnsi="Arial" w:cs="Arial"/>
                <w:bCs/>
                <w:color w:val="000000" w:themeColor="text1"/>
                <w:sz w:val="18"/>
                <w:szCs w:val="18"/>
                <w:lang w:val="en-GB"/>
              </w:rPr>
            </w:pPr>
            <w:r w:rsidRPr="00FD0F20">
              <w:rPr>
                <w:rFonts w:ascii="Arial" w:eastAsia="Arial" w:hAnsi="Arial" w:cs="Arial"/>
                <w:bCs/>
                <w:color w:val="000000" w:themeColor="text1"/>
                <w:sz w:val="18"/>
                <w:szCs w:val="18"/>
                <w:lang w:val="en-GB"/>
              </w:rPr>
              <w:t xml:space="preserve">Government and state </w:t>
            </w:r>
          </w:p>
        </w:tc>
        <w:tc>
          <w:tcPr>
            <w:tcW w:w="1641" w:type="dxa"/>
            <w:vAlign w:val="bottom"/>
          </w:tcPr>
          <w:p w14:paraId="0FE9BA1C" w14:textId="1A4AC22C" w:rsidR="003374E8" w:rsidRPr="00FD0F20" w:rsidRDefault="003374E8" w:rsidP="00FF1E0D">
            <w:pPr>
              <w:tabs>
                <w:tab w:val="left" w:pos="432"/>
              </w:tabs>
              <w:ind w:right="-29"/>
              <w:rPr>
                <w:rFonts w:ascii="Arial" w:eastAsia="Arial" w:hAnsi="Arial" w:cs="Arial"/>
                <w:bCs/>
                <w:color w:val="000000" w:themeColor="text1"/>
                <w:sz w:val="18"/>
                <w:szCs w:val="18"/>
                <w:lang w:val="en-GB"/>
              </w:rPr>
            </w:pPr>
          </w:p>
        </w:tc>
        <w:tc>
          <w:tcPr>
            <w:tcW w:w="1540" w:type="dxa"/>
            <w:vAlign w:val="bottom"/>
          </w:tcPr>
          <w:p w14:paraId="14958955" w14:textId="0DAF5489" w:rsidR="003374E8" w:rsidRPr="00FD0F20" w:rsidRDefault="003374E8" w:rsidP="00FF1E0D">
            <w:pPr>
              <w:tabs>
                <w:tab w:val="left" w:pos="432"/>
              </w:tabs>
              <w:ind w:right="-29"/>
              <w:rPr>
                <w:rFonts w:ascii="Arial" w:eastAsia="Arial" w:hAnsi="Arial" w:cs="Arial"/>
                <w:bCs/>
                <w:color w:val="000000" w:themeColor="text1"/>
                <w:sz w:val="18"/>
                <w:szCs w:val="18"/>
                <w:lang w:val="en-GB"/>
              </w:rPr>
            </w:pPr>
          </w:p>
        </w:tc>
        <w:tc>
          <w:tcPr>
            <w:tcW w:w="1701" w:type="dxa"/>
            <w:vAlign w:val="bottom"/>
          </w:tcPr>
          <w:p w14:paraId="47C24E75" w14:textId="063A828F" w:rsidR="003374E8" w:rsidRPr="00FD0F20" w:rsidRDefault="003374E8" w:rsidP="00FF1E0D">
            <w:pPr>
              <w:tabs>
                <w:tab w:val="left" w:pos="432"/>
              </w:tabs>
              <w:ind w:right="-29"/>
              <w:rPr>
                <w:rFonts w:ascii="Arial" w:eastAsia="Arial" w:hAnsi="Arial" w:cs="Arial"/>
                <w:bCs/>
                <w:color w:val="000000" w:themeColor="text1"/>
                <w:sz w:val="18"/>
                <w:szCs w:val="18"/>
                <w:lang w:val="en-GB"/>
              </w:rPr>
            </w:pPr>
          </w:p>
        </w:tc>
        <w:tc>
          <w:tcPr>
            <w:tcW w:w="1560" w:type="dxa"/>
            <w:vAlign w:val="bottom"/>
          </w:tcPr>
          <w:p w14:paraId="0448AA69" w14:textId="70F87201" w:rsidR="003374E8" w:rsidRPr="00FD0F20" w:rsidRDefault="003374E8" w:rsidP="00FF1E0D">
            <w:pPr>
              <w:tabs>
                <w:tab w:val="left" w:pos="432"/>
              </w:tabs>
              <w:ind w:right="-29"/>
              <w:rPr>
                <w:rFonts w:ascii="Arial" w:eastAsia="Arial" w:hAnsi="Arial" w:cs="Arial"/>
                <w:bCs/>
                <w:color w:val="000000" w:themeColor="text1"/>
                <w:sz w:val="18"/>
                <w:szCs w:val="18"/>
                <w:lang w:val="en-GB"/>
              </w:rPr>
            </w:pPr>
          </w:p>
        </w:tc>
      </w:tr>
      <w:tr w:rsidR="00C70EAA" w:rsidRPr="00FD0F20" w14:paraId="6607A84B" w14:textId="77777777" w:rsidTr="00F214D7">
        <w:trPr>
          <w:cantSplit/>
        </w:trPr>
        <w:tc>
          <w:tcPr>
            <w:tcW w:w="2995" w:type="dxa"/>
            <w:vAlign w:val="bottom"/>
          </w:tcPr>
          <w:p w14:paraId="0585524F" w14:textId="77777777" w:rsidR="00C70EAA" w:rsidRPr="00FD0F20" w:rsidRDefault="00C70EAA" w:rsidP="00FF1E0D">
            <w:pPr>
              <w:tabs>
                <w:tab w:val="left" w:pos="432"/>
              </w:tabs>
              <w:ind w:left="-82" w:right="-72"/>
              <w:rPr>
                <w:rFonts w:ascii="Arial" w:eastAsia="Arial" w:hAnsi="Arial" w:cs="Arial"/>
                <w:bCs/>
                <w:color w:val="000000" w:themeColor="text1"/>
                <w:sz w:val="18"/>
                <w:szCs w:val="18"/>
              </w:rPr>
            </w:pPr>
            <w:r w:rsidRPr="00FD0F20">
              <w:rPr>
                <w:rFonts w:ascii="Arial" w:eastAsia="Arial" w:hAnsi="Arial" w:cs="Arial"/>
                <w:bCs/>
                <w:color w:val="000000" w:themeColor="text1"/>
                <w:sz w:val="18"/>
                <w:szCs w:val="18"/>
              </w:rPr>
              <w:t xml:space="preserve">   enterprise securities</w:t>
            </w:r>
          </w:p>
        </w:tc>
        <w:tc>
          <w:tcPr>
            <w:tcW w:w="1641" w:type="dxa"/>
            <w:vAlign w:val="bottom"/>
          </w:tcPr>
          <w:p w14:paraId="66B34FAD" w14:textId="50B7C58D" w:rsidR="00C70EAA" w:rsidRPr="00FD0F20" w:rsidRDefault="00C70EAA" w:rsidP="00FF1E0D">
            <w:pPr>
              <w:tabs>
                <w:tab w:val="left" w:pos="432"/>
              </w:tabs>
              <w:ind w:right="-29"/>
              <w:jc w:val="right"/>
              <w:rPr>
                <w:rFonts w:ascii="Arial" w:hAnsi="Arial" w:cs="Arial"/>
                <w:color w:val="000000"/>
                <w:sz w:val="18"/>
                <w:szCs w:val="18"/>
              </w:rPr>
            </w:pPr>
            <w:r w:rsidRPr="00FD0F20">
              <w:rPr>
                <w:rFonts w:ascii="Arial" w:hAnsi="Arial" w:cs="Arial"/>
                <w:color w:val="000000"/>
                <w:sz w:val="18"/>
                <w:szCs w:val="18"/>
              </w:rPr>
              <w:t>278,102</w:t>
            </w:r>
          </w:p>
        </w:tc>
        <w:tc>
          <w:tcPr>
            <w:tcW w:w="1540" w:type="dxa"/>
            <w:vAlign w:val="bottom"/>
          </w:tcPr>
          <w:p w14:paraId="08049BC8" w14:textId="352282D9" w:rsidR="00C70EAA" w:rsidRPr="00FD0F20" w:rsidRDefault="00C70EAA" w:rsidP="00FF1E0D">
            <w:pPr>
              <w:tabs>
                <w:tab w:val="left" w:pos="432"/>
              </w:tabs>
              <w:ind w:right="-29"/>
              <w:jc w:val="right"/>
              <w:rPr>
                <w:rFonts w:ascii="Arial" w:hAnsi="Arial" w:cs="Arial"/>
                <w:color w:val="000000"/>
                <w:sz w:val="18"/>
                <w:szCs w:val="18"/>
              </w:rPr>
            </w:pPr>
            <w:r w:rsidRPr="00FD0F20">
              <w:rPr>
                <w:rFonts w:ascii="Arial" w:hAnsi="Arial" w:cs="Arial"/>
                <w:color w:val="000000"/>
                <w:sz w:val="18"/>
                <w:szCs w:val="18"/>
              </w:rPr>
              <w:t>276,000</w:t>
            </w:r>
          </w:p>
        </w:tc>
        <w:tc>
          <w:tcPr>
            <w:tcW w:w="1701" w:type="dxa"/>
            <w:vAlign w:val="bottom"/>
          </w:tcPr>
          <w:p w14:paraId="33D90BC4" w14:textId="259070EB" w:rsidR="00C70EAA" w:rsidRPr="00FD0F20" w:rsidRDefault="00C70EAA" w:rsidP="00FF1E0D">
            <w:pPr>
              <w:tabs>
                <w:tab w:val="left" w:pos="432"/>
              </w:tabs>
              <w:ind w:right="-29"/>
              <w:jc w:val="right"/>
              <w:rPr>
                <w:rFonts w:ascii="Arial" w:eastAsia="Arial" w:hAnsi="Arial" w:cs="Arial"/>
                <w:bCs/>
                <w:color w:val="000000" w:themeColor="text1"/>
                <w:sz w:val="18"/>
                <w:szCs w:val="18"/>
              </w:rPr>
            </w:pPr>
            <w:r w:rsidRPr="00FD0F20">
              <w:rPr>
                <w:rFonts w:ascii="Arial" w:hAnsi="Arial" w:cs="Arial"/>
                <w:color w:val="000000"/>
                <w:sz w:val="18"/>
                <w:szCs w:val="18"/>
              </w:rPr>
              <w:t>278,774</w:t>
            </w:r>
          </w:p>
        </w:tc>
        <w:tc>
          <w:tcPr>
            <w:tcW w:w="1560" w:type="dxa"/>
            <w:vAlign w:val="bottom"/>
          </w:tcPr>
          <w:p w14:paraId="28A53C51" w14:textId="3148A7D0" w:rsidR="00C70EAA" w:rsidRPr="00FD0F20" w:rsidRDefault="00C70EAA" w:rsidP="00FF1E0D">
            <w:pPr>
              <w:tabs>
                <w:tab w:val="left" w:pos="432"/>
              </w:tabs>
              <w:ind w:right="-29"/>
              <w:jc w:val="right"/>
              <w:rPr>
                <w:rFonts w:ascii="Arial" w:eastAsia="Arial" w:hAnsi="Arial" w:cs="Arial"/>
                <w:bCs/>
                <w:color w:val="000000" w:themeColor="text1"/>
                <w:sz w:val="18"/>
                <w:szCs w:val="18"/>
              </w:rPr>
            </w:pPr>
            <w:r w:rsidRPr="00FD0F20">
              <w:rPr>
                <w:rFonts w:ascii="Arial" w:hAnsi="Arial" w:cs="Arial"/>
                <w:color w:val="000000"/>
                <w:sz w:val="18"/>
                <w:szCs w:val="18"/>
                <w:lang w:val="en-GB"/>
              </w:rPr>
              <w:t>276,000</w:t>
            </w:r>
          </w:p>
        </w:tc>
      </w:tr>
    </w:tbl>
    <w:p w14:paraId="4ED04047" w14:textId="42BCC38D" w:rsidR="0025067E" w:rsidRPr="00FD0F20" w:rsidRDefault="0025067E" w:rsidP="00FF1E0D">
      <w:pPr>
        <w:ind w:right="-7"/>
        <w:jc w:val="thaiDistribute"/>
        <w:rPr>
          <w:rFonts w:ascii="Arial" w:eastAsia="Arial" w:hAnsi="Arial" w:cs="Arial"/>
          <w:bCs/>
          <w:color w:val="000000" w:themeColor="text1"/>
          <w:sz w:val="18"/>
          <w:szCs w:val="18"/>
          <w:lang w:val="en-GB"/>
        </w:rPr>
      </w:pPr>
    </w:p>
    <w:p w14:paraId="5EA6D32F" w14:textId="1FF58015" w:rsidR="00141840" w:rsidRPr="00FD0F20" w:rsidRDefault="00141840" w:rsidP="00FF1E0D">
      <w:pPr>
        <w:rPr>
          <w:rFonts w:ascii="Arial" w:eastAsia="Arial" w:hAnsi="Arial" w:cs="Arial"/>
          <w:bCs/>
          <w:color w:val="000000" w:themeColor="text1"/>
          <w:sz w:val="18"/>
          <w:szCs w:val="18"/>
          <w:lang w:val="en-GB"/>
        </w:rPr>
      </w:pPr>
      <w:r w:rsidRPr="00FD0F20">
        <w:rPr>
          <w:rFonts w:ascii="Arial" w:eastAsia="Arial" w:hAnsi="Arial" w:cs="Arial"/>
          <w:bCs/>
          <w:color w:val="000000" w:themeColor="text1"/>
          <w:sz w:val="18"/>
          <w:szCs w:val="18"/>
          <w:lang w:val="en-GB"/>
        </w:rPr>
        <w:br w:type="page"/>
      </w:r>
    </w:p>
    <w:tbl>
      <w:tblPr>
        <w:tblW w:w="9475" w:type="dxa"/>
        <w:tblInd w:w="108" w:type="dxa"/>
        <w:tblLayout w:type="fixed"/>
        <w:tblLook w:val="0400" w:firstRow="0" w:lastRow="0" w:firstColumn="0" w:lastColumn="0" w:noHBand="0" w:noVBand="1"/>
      </w:tblPr>
      <w:tblGrid>
        <w:gridCol w:w="9475"/>
      </w:tblGrid>
      <w:tr w:rsidR="00DC069A" w:rsidRPr="00FD0F20" w14:paraId="02C4730B" w14:textId="77777777" w:rsidTr="00FA063A">
        <w:trPr>
          <w:trHeight w:val="368"/>
        </w:trPr>
        <w:tc>
          <w:tcPr>
            <w:tcW w:w="9475" w:type="dxa"/>
            <w:vAlign w:val="center"/>
          </w:tcPr>
          <w:p w14:paraId="1269E009" w14:textId="0F298DAE" w:rsidR="00DC069A" w:rsidRPr="00FD0F20" w:rsidRDefault="00514C1A" w:rsidP="00FF1E0D">
            <w:pPr>
              <w:tabs>
                <w:tab w:val="left" w:pos="435"/>
              </w:tabs>
              <w:ind w:left="-101"/>
              <w:jc w:val="thaiDistribute"/>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2</w:t>
            </w:r>
            <w:r w:rsidR="00C70EAA" w:rsidRPr="00FD0F20">
              <w:rPr>
                <w:rFonts w:ascii="Arial" w:eastAsia="Arial" w:hAnsi="Arial" w:cs="Arial"/>
                <w:b/>
                <w:color w:val="000000" w:themeColor="text1"/>
                <w:sz w:val="18"/>
                <w:szCs w:val="18"/>
                <w:lang w:val="en-GB"/>
              </w:rPr>
              <w:t>0</w:t>
            </w:r>
            <w:r w:rsidR="00C77C6A" w:rsidRPr="00FD0F20">
              <w:rPr>
                <w:rFonts w:ascii="Arial" w:eastAsia="Arial" w:hAnsi="Arial" w:cs="Arial"/>
                <w:b/>
                <w:color w:val="000000" w:themeColor="text1"/>
                <w:sz w:val="18"/>
                <w:szCs w:val="18"/>
                <w:lang w:val="en-GB"/>
              </w:rPr>
              <w:tab/>
            </w:r>
            <w:r w:rsidR="00DC069A" w:rsidRPr="00FD0F20">
              <w:rPr>
                <w:rFonts w:ascii="Arial" w:eastAsia="Arial" w:hAnsi="Arial" w:cs="Arial"/>
                <w:b/>
                <w:color w:val="000000" w:themeColor="text1"/>
                <w:sz w:val="18"/>
                <w:szCs w:val="18"/>
                <w:lang w:val="en-GB"/>
              </w:rPr>
              <w:t>Segment information</w:t>
            </w:r>
          </w:p>
        </w:tc>
      </w:tr>
    </w:tbl>
    <w:p w14:paraId="6EFB5F7F" w14:textId="77777777" w:rsidR="00632244" w:rsidRPr="00FD0F20" w:rsidRDefault="00632244" w:rsidP="00FF1E0D">
      <w:pPr>
        <w:ind w:right="-7"/>
        <w:jc w:val="thaiDistribute"/>
        <w:rPr>
          <w:rFonts w:ascii="Arial" w:eastAsia="Arial" w:hAnsi="Arial" w:cs="Arial"/>
          <w:bCs/>
          <w:color w:val="000000" w:themeColor="text1"/>
          <w:sz w:val="18"/>
          <w:szCs w:val="18"/>
          <w:lang w:val="en-GB"/>
        </w:rPr>
      </w:pPr>
    </w:p>
    <w:bookmarkEnd w:id="18"/>
    <w:p w14:paraId="6795A725" w14:textId="482CFDAA" w:rsidR="00632244" w:rsidRPr="00FD0F20" w:rsidRDefault="00514C1A" w:rsidP="00FF1E0D">
      <w:pPr>
        <w:tabs>
          <w:tab w:val="left" w:pos="540"/>
          <w:tab w:val="left" w:pos="6390"/>
        </w:tabs>
        <w:jc w:val="thaiDistribute"/>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w:t>
      </w:r>
      <w:r w:rsidR="00C70EAA" w:rsidRPr="00FD0F20">
        <w:rPr>
          <w:rFonts w:ascii="Arial" w:hAnsi="Arial" w:cs="Arial"/>
          <w:b/>
          <w:bCs/>
          <w:color w:val="000000" w:themeColor="text1"/>
          <w:sz w:val="18"/>
          <w:szCs w:val="18"/>
          <w:lang w:val="en-GB"/>
        </w:rPr>
        <w:t>0</w:t>
      </w:r>
      <w:r w:rsidR="005C7AEA" w:rsidRPr="00FD0F20">
        <w:rPr>
          <w:rFonts w:ascii="Arial" w:hAnsi="Arial" w:cs="Arial"/>
          <w:b/>
          <w:bCs/>
          <w:color w:val="000000" w:themeColor="text1"/>
          <w:sz w:val="18"/>
          <w:szCs w:val="18"/>
        </w:rPr>
        <w:t>.</w:t>
      </w:r>
      <w:r w:rsidRPr="00FD0F20">
        <w:rPr>
          <w:rFonts w:ascii="Arial" w:hAnsi="Arial" w:cs="Arial"/>
          <w:b/>
          <w:bCs/>
          <w:color w:val="000000" w:themeColor="text1"/>
          <w:sz w:val="18"/>
          <w:szCs w:val="18"/>
          <w:lang w:val="en-GB"/>
        </w:rPr>
        <w:t>1</w:t>
      </w:r>
      <w:r w:rsidR="00632244" w:rsidRPr="00FD0F20">
        <w:rPr>
          <w:rFonts w:ascii="Arial" w:hAnsi="Arial" w:cs="Arial"/>
          <w:b/>
          <w:bCs/>
          <w:color w:val="000000" w:themeColor="text1"/>
          <w:sz w:val="18"/>
          <w:szCs w:val="18"/>
        </w:rPr>
        <w:tab/>
        <w:t>Operating segment information</w:t>
      </w:r>
    </w:p>
    <w:p w14:paraId="15FA8D05" w14:textId="77777777" w:rsidR="00E96991" w:rsidRPr="00FD0F20" w:rsidRDefault="00E96991" w:rsidP="00FF1E0D">
      <w:pPr>
        <w:tabs>
          <w:tab w:val="left" w:pos="2160"/>
        </w:tabs>
        <w:ind w:left="540" w:right="-43"/>
        <w:jc w:val="thaiDistribute"/>
        <w:rPr>
          <w:rFonts w:ascii="Arial" w:hAnsi="Arial" w:cs="Arial"/>
          <w:color w:val="000000" w:themeColor="text1"/>
          <w:sz w:val="18"/>
          <w:szCs w:val="18"/>
        </w:rPr>
      </w:pPr>
    </w:p>
    <w:p w14:paraId="733A3451" w14:textId="70272C9A" w:rsidR="00632244" w:rsidRPr="00FD0F20" w:rsidRDefault="00632244" w:rsidP="00FF1E0D">
      <w:pPr>
        <w:tabs>
          <w:tab w:val="left" w:pos="2160"/>
        </w:tabs>
        <w:ind w:left="540" w:right="-43"/>
        <w:jc w:val="thaiDistribute"/>
        <w:rPr>
          <w:rFonts w:ascii="Arial" w:hAnsi="Arial" w:cs="Arial"/>
          <w:color w:val="000000" w:themeColor="text1"/>
          <w:sz w:val="18"/>
          <w:szCs w:val="18"/>
        </w:rPr>
      </w:pPr>
      <w:r w:rsidRPr="00FD0F20">
        <w:rPr>
          <w:rFonts w:ascii="Arial" w:hAnsi="Arial" w:cs="Arial"/>
          <w:color w:val="000000" w:themeColor="text1"/>
          <w:sz w:val="18"/>
          <w:szCs w:val="18"/>
        </w:rPr>
        <w:t xml:space="preserve">Operating segment information can be classified by type of </w:t>
      </w:r>
      <w:r w:rsidR="009021A7" w:rsidRPr="00FD0F20">
        <w:rPr>
          <w:rFonts w:ascii="Arial" w:hAnsi="Arial" w:cs="Arial"/>
          <w:color w:val="000000" w:themeColor="text1"/>
          <w:sz w:val="18"/>
          <w:szCs w:val="18"/>
        </w:rPr>
        <w:t>re</w:t>
      </w:r>
      <w:r w:rsidRPr="00FD0F20">
        <w:rPr>
          <w:rFonts w:ascii="Arial" w:hAnsi="Arial" w:cs="Arial"/>
          <w:color w:val="000000" w:themeColor="text1"/>
          <w:sz w:val="18"/>
          <w:szCs w:val="18"/>
        </w:rPr>
        <w:t xml:space="preserve">insurance </w:t>
      </w:r>
      <w:r w:rsidR="009021A7" w:rsidRPr="00FD0F20">
        <w:rPr>
          <w:rFonts w:ascii="Arial" w:hAnsi="Arial" w:cs="Arial"/>
          <w:color w:val="000000" w:themeColor="text1"/>
          <w:sz w:val="18"/>
          <w:szCs w:val="18"/>
        </w:rPr>
        <w:t xml:space="preserve">contracts </w:t>
      </w:r>
      <w:r w:rsidRPr="00FD0F20">
        <w:rPr>
          <w:rFonts w:ascii="Arial" w:hAnsi="Arial" w:cs="Arial"/>
          <w:color w:val="000000" w:themeColor="text1"/>
          <w:sz w:val="18"/>
          <w:szCs w:val="18"/>
        </w:rPr>
        <w:t>as follows:</w:t>
      </w:r>
    </w:p>
    <w:p w14:paraId="3ABF46EB" w14:textId="77777777" w:rsidR="00316B32" w:rsidRPr="00FD0F20" w:rsidRDefault="00316B32" w:rsidP="00FF1E0D">
      <w:pPr>
        <w:tabs>
          <w:tab w:val="left" w:pos="2160"/>
        </w:tabs>
        <w:ind w:left="540" w:right="-43"/>
        <w:jc w:val="thaiDistribute"/>
        <w:rPr>
          <w:rFonts w:ascii="Arial" w:hAnsi="Arial" w:cs="Arial"/>
          <w:color w:val="000000" w:themeColor="text1"/>
          <w:sz w:val="18"/>
          <w:szCs w:val="18"/>
        </w:rPr>
      </w:pPr>
    </w:p>
    <w:tbl>
      <w:tblPr>
        <w:tblW w:w="9351" w:type="dxa"/>
        <w:tblInd w:w="198" w:type="dxa"/>
        <w:tblLayout w:type="fixed"/>
        <w:tblLook w:val="04A0" w:firstRow="1" w:lastRow="0" w:firstColumn="1" w:lastColumn="0" w:noHBand="0" w:noVBand="1"/>
      </w:tblPr>
      <w:tblGrid>
        <w:gridCol w:w="4041"/>
        <w:gridCol w:w="1350"/>
        <w:gridCol w:w="1350"/>
        <w:gridCol w:w="1350"/>
        <w:gridCol w:w="1260"/>
      </w:tblGrid>
      <w:tr w:rsidR="00316B32" w:rsidRPr="00FD0F20" w14:paraId="2A6477D8" w14:textId="77777777" w:rsidTr="00647074">
        <w:tc>
          <w:tcPr>
            <w:tcW w:w="4041" w:type="dxa"/>
            <w:vAlign w:val="bottom"/>
          </w:tcPr>
          <w:p w14:paraId="54C4EDB4" w14:textId="77777777" w:rsidR="00316B32" w:rsidRPr="00FD0F20" w:rsidRDefault="00316B32" w:rsidP="00FF1E0D">
            <w:pPr>
              <w:tabs>
                <w:tab w:val="left" w:pos="900"/>
                <w:tab w:val="left" w:pos="2880"/>
              </w:tabs>
              <w:ind w:left="321"/>
              <w:rPr>
                <w:rFonts w:ascii="Arial" w:eastAsia="Cordia New" w:hAnsi="Arial" w:cs="Arial"/>
                <w:color w:val="000000" w:themeColor="text1"/>
                <w:sz w:val="16"/>
                <w:szCs w:val="16"/>
              </w:rPr>
            </w:pPr>
          </w:p>
        </w:tc>
        <w:tc>
          <w:tcPr>
            <w:tcW w:w="5310" w:type="dxa"/>
            <w:gridSpan w:val="4"/>
            <w:tcBorders>
              <w:bottom w:val="single" w:sz="4" w:space="0" w:color="auto"/>
            </w:tcBorders>
          </w:tcPr>
          <w:p w14:paraId="21E00675" w14:textId="14DDCCBE" w:rsidR="00316B32" w:rsidRPr="00FD0F20" w:rsidRDefault="00316B32" w:rsidP="00FF1E0D">
            <w:pPr>
              <w:ind w:right="-72"/>
              <w:jc w:val="center"/>
              <w:rPr>
                <w:rFonts w:ascii="Arial" w:eastAsia="Cordia New" w:hAnsi="Arial" w:cs="Arial"/>
                <w:b/>
                <w:bCs/>
                <w:color w:val="000000" w:themeColor="text1"/>
                <w:spacing w:val="-4"/>
                <w:sz w:val="16"/>
                <w:szCs w:val="16"/>
                <w:cs/>
              </w:rPr>
            </w:pPr>
            <w:r w:rsidRPr="00FD0F20">
              <w:rPr>
                <w:rFonts w:ascii="Arial" w:eastAsia="Cordia New" w:hAnsi="Arial" w:cs="Arial"/>
                <w:b/>
                <w:bCs/>
                <w:color w:val="000000" w:themeColor="text1"/>
                <w:spacing w:val="-4"/>
                <w:sz w:val="16"/>
                <w:szCs w:val="16"/>
              </w:rPr>
              <w:t>Consolidated financial information</w:t>
            </w:r>
          </w:p>
        </w:tc>
      </w:tr>
      <w:tr w:rsidR="00316B32" w:rsidRPr="00FD0F20" w14:paraId="1CF65B2B" w14:textId="77777777" w:rsidTr="00647074">
        <w:tc>
          <w:tcPr>
            <w:tcW w:w="4041" w:type="dxa"/>
            <w:vAlign w:val="bottom"/>
          </w:tcPr>
          <w:p w14:paraId="6B565BEE" w14:textId="77777777" w:rsidR="00316B32" w:rsidRPr="00FD0F20" w:rsidRDefault="00316B32" w:rsidP="00FF1E0D">
            <w:pPr>
              <w:tabs>
                <w:tab w:val="left" w:pos="900"/>
                <w:tab w:val="left" w:pos="2880"/>
              </w:tabs>
              <w:ind w:left="321"/>
              <w:rPr>
                <w:rFonts w:ascii="Arial" w:eastAsia="Cordia New" w:hAnsi="Arial" w:cs="Arial"/>
                <w:color w:val="000000" w:themeColor="text1"/>
                <w:sz w:val="16"/>
                <w:szCs w:val="16"/>
                <w:cs/>
              </w:rPr>
            </w:pPr>
          </w:p>
        </w:tc>
        <w:tc>
          <w:tcPr>
            <w:tcW w:w="5310" w:type="dxa"/>
            <w:gridSpan w:val="4"/>
            <w:tcBorders>
              <w:top w:val="single" w:sz="4" w:space="0" w:color="auto"/>
            </w:tcBorders>
          </w:tcPr>
          <w:p w14:paraId="4DF53C76" w14:textId="77777777" w:rsidR="00316B32" w:rsidRPr="00FD0F20" w:rsidRDefault="00316B32" w:rsidP="00FF1E0D">
            <w:pPr>
              <w:ind w:right="-72"/>
              <w:jc w:val="center"/>
              <w:rPr>
                <w:rFonts w:ascii="Arial" w:eastAsia="Cordia New" w:hAnsi="Arial" w:cs="Arial"/>
                <w:b/>
                <w:bCs/>
                <w:color w:val="000000" w:themeColor="text1"/>
                <w:spacing w:val="-4"/>
                <w:sz w:val="16"/>
                <w:szCs w:val="16"/>
              </w:rPr>
            </w:pPr>
            <w:r w:rsidRPr="00FD0F20">
              <w:rPr>
                <w:rFonts w:ascii="Arial" w:eastAsia="Cordia New" w:hAnsi="Arial" w:cs="Arial"/>
                <w:b/>
                <w:bCs/>
                <w:color w:val="000000" w:themeColor="text1"/>
                <w:spacing w:val="-4"/>
                <w:sz w:val="16"/>
                <w:szCs w:val="16"/>
              </w:rPr>
              <w:t>(Unaudited)</w:t>
            </w:r>
          </w:p>
          <w:p w14:paraId="6B1197B8" w14:textId="541D6C4F" w:rsidR="00316B32" w:rsidRPr="00FD0F20" w:rsidRDefault="00316B32" w:rsidP="00FF1E0D">
            <w:pPr>
              <w:ind w:right="-72"/>
              <w:jc w:val="center"/>
              <w:rPr>
                <w:rFonts w:ascii="Arial" w:eastAsia="Cordia New" w:hAnsi="Arial" w:cs="Arial"/>
                <w:b/>
                <w:bCs/>
                <w:color w:val="000000" w:themeColor="text1"/>
                <w:spacing w:val="-4"/>
                <w:sz w:val="16"/>
                <w:szCs w:val="16"/>
                <w:cs/>
              </w:rPr>
            </w:pPr>
            <w:r w:rsidRPr="00FD0F20">
              <w:rPr>
                <w:rFonts w:ascii="Arial" w:eastAsia="Cordia New" w:hAnsi="Arial" w:cs="Arial"/>
                <w:b/>
                <w:bCs/>
                <w:color w:val="000000" w:themeColor="text1"/>
                <w:spacing w:val="-4"/>
                <w:sz w:val="16"/>
                <w:szCs w:val="16"/>
              </w:rPr>
              <w:t>For the three-month period ended 31 March 2026</w:t>
            </w:r>
          </w:p>
        </w:tc>
      </w:tr>
      <w:tr w:rsidR="00316B32" w:rsidRPr="00FD0F20" w14:paraId="1582A367" w14:textId="77777777" w:rsidTr="00647074">
        <w:tc>
          <w:tcPr>
            <w:tcW w:w="4041" w:type="dxa"/>
            <w:vAlign w:val="bottom"/>
          </w:tcPr>
          <w:p w14:paraId="321434B3" w14:textId="77777777" w:rsidR="00316B32" w:rsidRPr="00FD0F20" w:rsidRDefault="00316B32" w:rsidP="00FF1E0D">
            <w:pPr>
              <w:tabs>
                <w:tab w:val="left" w:pos="900"/>
                <w:tab w:val="left" w:pos="2880"/>
              </w:tabs>
              <w:ind w:left="321"/>
              <w:rPr>
                <w:rFonts w:ascii="Arial" w:eastAsia="Cordia New" w:hAnsi="Arial" w:cs="Arial"/>
                <w:color w:val="000000" w:themeColor="text1"/>
                <w:sz w:val="16"/>
                <w:szCs w:val="16"/>
                <w:cs/>
              </w:rPr>
            </w:pPr>
          </w:p>
        </w:tc>
        <w:tc>
          <w:tcPr>
            <w:tcW w:w="1350" w:type="dxa"/>
            <w:tcBorders>
              <w:top w:val="single" w:sz="4" w:space="0" w:color="auto"/>
            </w:tcBorders>
            <w:vAlign w:val="bottom"/>
          </w:tcPr>
          <w:p w14:paraId="4C3673B8" w14:textId="77777777" w:rsidR="00316B32" w:rsidRPr="00FD0F20" w:rsidRDefault="00316B32" w:rsidP="00FF1E0D">
            <w:pPr>
              <w:ind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Motor insurance</w:t>
            </w:r>
          </w:p>
        </w:tc>
        <w:tc>
          <w:tcPr>
            <w:tcW w:w="1350" w:type="dxa"/>
            <w:tcBorders>
              <w:top w:val="single" w:sz="4" w:space="0" w:color="auto"/>
            </w:tcBorders>
            <w:vAlign w:val="bottom"/>
          </w:tcPr>
          <w:p w14:paraId="600238A0" w14:textId="77777777" w:rsidR="00316B32" w:rsidRPr="00FD0F20" w:rsidRDefault="00316B32" w:rsidP="00FF1E0D">
            <w:pPr>
              <w:ind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Non-motor insurance</w:t>
            </w:r>
          </w:p>
        </w:tc>
        <w:tc>
          <w:tcPr>
            <w:tcW w:w="1350" w:type="dxa"/>
            <w:tcBorders>
              <w:top w:val="single" w:sz="4" w:space="0" w:color="auto"/>
            </w:tcBorders>
            <w:vAlign w:val="bottom"/>
          </w:tcPr>
          <w:p w14:paraId="504349B6" w14:textId="77777777" w:rsidR="00316B32" w:rsidRPr="00FD0F20" w:rsidRDefault="00316B32" w:rsidP="00FF1E0D">
            <w:pPr>
              <w:ind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Other service incomes</w:t>
            </w:r>
          </w:p>
        </w:tc>
        <w:tc>
          <w:tcPr>
            <w:tcW w:w="1260" w:type="dxa"/>
            <w:tcBorders>
              <w:top w:val="single" w:sz="4" w:space="0" w:color="auto"/>
            </w:tcBorders>
            <w:vAlign w:val="bottom"/>
          </w:tcPr>
          <w:p w14:paraId="406FA10F" w14:textId="77777777" w:rsidR="00316B32" w:rsidRPr="00FD0F20" w:rsidRDefault="00316B32" w:rsidP="00FF1E0D">
            <w:pPr>
              <w:ind w:right="-72"/>
              <w:jc w:val="right"/>
              <w:rPr>
                <w:rFonts w:ascii="Arial" w:eastAsia="Cordia New" w:hAnsi="Arial" w:cs="Arial"/>
                <w:b/>
                <w:bCs/>
                <w:color w:val="000000" w:themeColor="text1"/>
                <w:spacing w:val="-4"/>
                <w:sz w:val="16"/>
                <w:szCs w:val="16"/>
                <w:cs/>
              </w:rPr>
            </w:pPr>
            <w:r w:rsidRPr="00FD0F20">
              <w:rPr>
                <w:rFonts w:ascii="Arial" w:hAnsi="Arial" w:cs="Arial"/>
                <w:b/>
                <w:bCs/>
                <w:color w:val="000000" w:themeColor="text1"/>
                <w:spacing w:val="-4"/>
                <w:sz w:val="16"/>
                <w:szCs w:val="16"/>
              </w:rPr>
              <w:t>Total</w:t>
            </w:r>
          </w:p>
        </w:tc>
      </w:tr>
      <w:tr w:rsidR="00316B32" w:rsidRPr="00FD0F20" w14:paraId="0F513081" w14:textId="77777777" w:rsidTr="00647074">
        <w:tc>
          <w:tcPr>
            <w:tcW w:w="4041" w:type="dxa"/>
            <w:vAlign w:val="bottom"/>
          </w:tcPr>
          <w:p w14:paraId="4FC36FEC" w14:textId="77777777" w:rsidR="00316B32" w:rsidRPr="00FD0F20" w:rsidRDefault="00316B32" w:rsidP="00FF1E0D">
            <w:pPr>
              <w:tabs>
                <w:tab w:val="left" w:pos="900"/>
                <w:tab w:val="left" w:pos="2880"/>
              </w:tabs>
              <w:ind w:left="321"/>
              <w:rPr>
                <w:rFonts w:ascii="Arial" w:eastAsia="Cordia New" w:hAnsi="Arial" w:cs="Arial"/>
                <w:color w:val="000000" w:themeColor="text1"/>
                <w:sz w:val="16"/>
                <w:szCs w:val="16"/>
              </w:rPr>
            </w:pPr>
          </w:p>
        </w:tc>
        <w:tc>
          <w:tcPr>
            <w:tcW w:w="1350" w:type="dxa"/>
            <w:tcBorders>
              <w:bottom w:val="single" w:sz="4" w:space="0" w:color="auto"/>
            </w:tcBorders>
            <w:vAlign w:val="bottom"/>
          </w:tcPr>
          <w:p w14:paraId="17A991D8" w14:textId="77777777" w:rsidR="00316B32" w:rsidRPr="00FD0F20" w:rsidRDefault="00316B32" w:rsidP="00FF1E0D">
            <w:pPr>
              <w:ind w:left="-122" w:right="-72"/>
              <w:jc w:val="right"/>
              <w:rPr>
                <w:rFonts w:ascii="Arial" w:eastAsia="Cordia New" w:hAnsi="Arial" w:cs="Arial"/>
                <w:b/>
                <w:bCs/>
                <w:color w:val="000000" w:themeColor="text1"/>
                <w:spacing w:val="-4"/>
                <w:sz w:val="16"/>
                <w:szCs w:val="16"/>
              </w:rPr>
            </w:pPr>
            <w:r w:rsidRPr="00FD0F20">
              <w:rPr>
                <w:rFonts w:ascii="Arial" w:eastAsia="Cordia New" w:hAnsi="Arial" w:cs="Arial"/>
                <w:b/>
                <w:bCs/>
                <w:color w:val="000000" w:themeColor="text1"/>
                <w:spacing w:val="-4"/>
                <w:sz w:val="16"/>
                <w:szCs w:val="16"/>
              </w:rPr>
              <w:t>Thousand Baht</w:t>
            </w:r>
          </w:p>
        </w:tc>
        <w:tc>
          <w:tcPr>
            <w:tcW w:w="1350" w:type="dxa"/>
            <w:tcBorders>
              <w:bottom w:val="single" w:sz="4" w:space="0" w:color="auto"/>
            </w:tcBorders>
            <w:vAlign w:val="bottom"/>
          </w:tcPr>
          <w:p w14:paraId="5F4CCE87" w14:textId="77777777" w:rsidR="00316B32" w:rsidRPr="00FD0F20" w:rsidRDefault="00316B32" w:rsidP="00FF1E0D">
            <w:pPr>
              <w:ind w:left="-122" w:right="-72"/>
              <w:jc w:val="right"/>
              <w:rPr>
                <w:rFonts w:ascii="Arial" w:eastAsia="Cordia New" w:hAnsi="Arial" w:cs="Arial"/>
                <w:b/>
                <w:bCs/>
                <w:color w:val="000000" w:themeColor="text1"/>
                <w:spacing w:val="-4"/>
                <w:sz w:val="16"/>
                <w:szCs w:val="16"/>
              </w:rPr>
            </w:pPr>
            <w:r w:rsidRPr="00FD0F20">
              <w:rPr>
                <w:rFonts w:ascii="Arial" w:eastAsia="Cordia New" w:hAnsi="Arial" w:cs="Arial"/>
                <w:b/>
                <w:bCs/>
                <w:color w:val="000000" w:themeColor="text1"/>
                <w:spacing w:val="-4"/>
                <w:sz w:val="16"/>
                <w:szCs w:val="16"/>
              </w:rPr>
              <w:t>Thousand Baht</w:t>
            </w:r>
          </w:p>
        </w:tc>
        <w:tc>
          <w:tcPr>
            <w:tcW w:w="1350" w:type="dxa"/>
            <w:tcBorders>
              <w:bottom w:val="single" w:sz="4" w:space="0" w:color="auto"/>
            </w:tcBorders>
            <w:vAlign w:val="bottom"/>
          </w:tcPr>
          <w:p w14:paraId="209C00B0" w14:textId="77777777" w:rsidR="00316B32" w:rsidRPr="00FD0F20" w:rsidRDefault="00316B32" w:rsidP="00FF1E0D">
            <w:pPr>
              <w:ind w:left="-122" w:right="-72"/>
              <w:jc w:val="right"/>
              <w:rPr>
                <w:rFonts w:ascii="Arial" w:eastAsia="Cordia New" w:hAnsi="Arial" w:cs="Arial"/>
                <w:b/>
                <w:bCs/>
                <w:color w:val="000000" w:themeColor="text1"/>
                <w:spacing w:val="-4"/>
                <w:sz w:val="16"/>
                <w:szCs w:val="16"/>
              </w:rPr>
            </w:pPr>
            <w:r w:rsidRPr="00FD0F20">
              <w:rPr>
                <w:rFonts w:ascii="Arial" w:eastAsia="Cordia New" w:hAnsi="Arial" w:cs="Arial"/>
                <w:b/>
                <w:bCs/>
                <w:color w:val="000000" w:themeColor="text1"/>
                <w:spacing w:val="-4"/>
                <w:sz w:val="16"/>
                <w:szCs w:val="16"/>
              </w:rPr>
              <w:t>Thousand Baht</w:t>
            </w:r>
          </w:p>
        </w:tc>
        <w:tc>
          <w:tcPr>
            <w:tcW w:w="1260" w:type="dxa"/>
            <w:tcBorders>
              <w:bottom w:val="single" w:sz="4" w:space="0" w:color="auto"/>
            </w:tcBorders>
            <w:vAlign w:val="bottom"/>
          </w:tcPr>
          <w:p w14:paraId="1BD32C24" w14:textId="77777777" w:rsidR="00316B32" w:rsidRPr="00FD0F20" w:rsidRDefault="00316B32" w:rsidP="00FF1E0D">
            <w:pPr>
              <w:ind w:left="-122" w:right="-72"/>
              <w:jc w:val="right"/>
              <w:rPr>
                <w:rFonts w:ascii="Arial" w:eastAsia="Cordia New" w:hAnsi="Arial" w:cs="Arial"/>
                <w:b/>
                <w:bCs/>
                <w:color w:val="000000" w:themeColor="text1"/>
                <w:spacing w:val="-4"/>
                <w:sz w:val="16"/>
                <w:szCs w:val="16"/>
              </w:rPr>
            </w:pPr>
            <w:r w:rsidRPr="00FD0F20">
              <w:rPr>
                <w:rFonts w:ascii="Arial" w:eastAsia="Cordia New" w:hAnsi="Arial" w:cs="Arial"/>
                <w:b/>
                <w:bCs/>
                <w:color w:val="000000" w:themeColor="text1"/>
                <w:spacing w:val="-4"/>
                <w:sz w:val="16"/>
                <w:szCs w:val="16"/>
              </w:rPr>
              <w:t>Thousand Baht</w:t>
            </w:r>
          </w:p>
        </w:tc>
      </w:tr>
      <w:tr w:rsidR="00316B32" w:rsidRPr="00FD0F20" w14:paraId="382B2FF0" w14:textId="77777777" w:rsidTr="00647074">
        <w:tc>
          <w:tcPr>
            <w:tcW w:w="4041" w:type="dxa"/>
            <w:vAlign w:val="bottom"/>
          </w:tcPr>
          <w:p w14:paraId="38BE8D05" w14:textId="77777777" w:rsidR="00316B32" w:rsidRPr="00FD0F20" w:rsidRDefault="00316B32"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0134CF96" w14:textId="77777777" w:rsidR="00316B32" w:rsidRPr="00FD0F20" w:rsidRDefault="00316B32"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620C6E01" w14:textId="77777777" w:rsidR="00316B32" w:rsidRPr="00FD0F20" w:rsidRDefault="00316B32"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11E50544" w14:textId="77777777" w:rsidR="00316B32" w:rsidRPr="00FD0F20" w:rsidRDefault="00316B32" w:rsidP="00FF1E0D">
            <w:pPr>
              <w:tabs>
                <w:tab w:val="left" w:pos="450"/>
              </w:tabs>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1A07CC09" w14:textId="77777777" w:rsidR="00316B32" w:rsidRPr="00FD0F20" w:rsidRDefault="00316B32" w:rsidP="00FF1E0D">
            <w:pPr>
              <w:tabs>
                <w:tab w:val="left" w:pos="450"/>
              </w:tabs>
              <w:ind w:right="-72"/>
              <w:jc w:val="right"/>
              <w:rPr>
                <w:rFonts w:ascii="Arial" w:eastAsia="Cordia New" w:hAnsi="Arial" w:cs="Arial"/>
                <w:b/>
                <w:bCs/>
                <w:color w:val="000000" w:themeColor="text1"/>
                <w:sz w:val="16"/>
                <w:szCs w:val="16"/>
              </w:rPr>
            </w:pPr>
          </w:p>
        </w:tc>
      </w:tr>
      <w:tr w:rsidR="002F2D0C" w:rsidRPr="00FD0F20" w14:paraId="437491EE" w14:textId="77777777" w:rsidTr="00647074">
        <w:tc>
          <w:tcPr>
            <w:tcW w:w="4041" w:type="dxa"/>
            <w:vAlign w:val="bottom"/>
            <w:hideMark/>
          </w:tcPr>
          <w:p w14:paraId="6BDAECA4" w14:textId="77777777" w:rsidR="002F2D0C" w:rsidRPr="00FD0F20" w:rsidRDefault="002F2D0C" w:rsidP="00FF1E0D">
            <w:pPr>
              <w:tabs>
                <w:tab w:val="left" w:pos="900"/>
                <w:tab w:val="left" w:pos="2880"/>
              </w:tabs>
              <w:ind w:left="321"/>
              <w:rPr>
                <w:rFonts w:ascii="Arial" w:eastAsia="Cordia New" w:hAnsi="Arial" w:cs="Arial"/>
                <w:color w:val="000000" w:themeColor="text1"/>
                <w:sz w:val="16"/>
                <w:szCs w:val="16"/>
                <w:cs/>
              </w:rPr>
            </w:pPr>
            <w:r w:rsidRPr="00FD0F20">
              <w:rPr>
                <w:rFonts w:ascii="Arial" w:eastAsia="Cordia New" w:hAnsi="Arial" w:cs="Arial"/>
                <w:color w:val="000000" w:themeColor="text1"/>
                <w:sz w:val="16"/>
                <w:szCs w:val="16"/>
                <w:lang w:val="en-GB"/>
              </w:rPr>
              <w:t>Insurance</w:t>
            </w:r>
            <w:r w:rsidRPr="00FD0F20">
              <w:rPr>
                <w:rFonts w:ascii="Arial" w:eastAsia="Cordia New" w:hAnsi="Arial" w:cs="Arial"/>
                <w:color w:val="000000" w:themeColor="text1"/>
                <w:sz w:val="16"/>
                <w:szCs w:val="16"/>
              </w:rPr>
              <w:t xml:space="preserve"> revenue</w:t>
            </w:r>
          </w:p>
        </w:tc>
        <w:tc>
          <w:tcPr>
            <w:tcW w:w="1350" w:type="dxa"/>
            <w:vAlign w:val="bottom"/>
          </w:tcPr>
          <w:p w14:paraId="48B54358" w14:textId="4A902E1B" w:rsidR="002F2D0C" w:rsidRPr="00FD0F20" w:rsidRDefault="002F2D0C"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136</w:t>
            </w:r>
            <w:r w:rsidRPr="00FD0F20">
              <w:rPr>
                <w:rFonts w:ascii="Arial" w:hAnsi="Arial" w:cs="Arial"/>
                <w:color w:val="000000"/>
                <w:sz w:val="16"/>
                <w:szCs w:val="16"/>
              </w:rPr>
              <w:t>,</w:t>
            </w:r>
            <w:r w:rsidRPr="00FD0F20">
              <w:rPr>
                <w:rFonts w:ascii="Arial" w:hAnsi="Arial" w:cs="Arial"/>
                <w:color w:val="000000"/>
                <w:sz w:val="16"/>
                <w:szCs w:val="16"/>
                <w:lang w:val="en-GB"/>
              </w:rPr>
              <w:t>537</w:t>
            </w:r>
          </w:p>
        </w:tc>
        <w:tc>
          <w:tcPr>
            <w:tcW w:w="1350" w:type="dxa"/>
            <w:vAlign w:val="bottom"/>
          </w:tcPr>
          <w:p w14:paraId="6CE552DE" w14:textId="442E616C" w:rsidR="002F2D0C" w:rsidRPr="00FD0F20" w:rsidRDefault="002F2D0C"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438</w:t>
            </w:r>
            <w:r w:rsidRPr="00FD0F20">
              <w:rPr>
                <w:rFonts w:ascii="Arial" w:hAnsi="Arial" w:cs="Arial"/>
                <w:color w:val="000000"/>
                <w:sz w:val="16"/>
                <w:szCs w:val="16"/>
              </w:rPr>
              <w:t>,</w:t>
            </w:r>
            <w:r w:rsidRPr="00FD0F20">
              <w:rPr>
                <w:rFonts w:ascii="Arial" w:hAnsi="Arial" w:cs="Arial"/>
                <w:color w:val="000000"/>
                <w:sz w:val="16"/>
                <w:szCs w:val="16"/>
                <w:lang w:val="en-GB"/>
              </w:rPr>
              <w:t>265</w:t>
            </w:r>
          </w:p>
        </w:tc>
        <w:tc>
          <w:tcPr>
            <w:tcW w:w="1350" w:type="dxa"/>
            <w:vAlign w:val="bottom"/>
          </w:tcPr>
          <w:p w14:paraId="34A90EED" w14:textId="77777777" w:rsidR="002F2D0C" w:rsidRPr="00FD0F20" w:rsidRDefault="002F2D0C"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260" w:type="dxa"/>
            <w:vAlign w:val="bottom"/>
          </w:tcPr>
          <w:p w14:paraId="54AE72BD" w14:textId="6666BADB" w:rsidR="002F2D0C" w:rsidRPr="00FD0F20" w:rsidRDefault="002F2D0C"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574</w:t>
            </w:r>
            <w:r w:rsidRPr="00FD0F20">
              <w:rPr>
                <w:rFonts w:ascii="Arial" w:hAnsi="Arial" w:cs="Arial"/>
                <w:color w:val="000000"/>
                <w:sz w:val="16"/>
                <w:szCs w:val="16"/>
              </w:rPr>
              <w:t>,</w:t>
            </w:r>
            <w:r w:rsidRPr="00FD0F20">
              <w:rPr>
                <w:rFonts w:ascii="Arial" w:hAnsi="Arial" w:cs="Arial"/>
                <w:color w:val="000000"/>
                <w:sz w:val="16"/>
                <w:szCs w:val="16"/>
                <w:lang w:val="en-GB"/>
              </w:rPr>
              <w:t>802</w:t>
            </w:r>
          </w:p>
        </w:tc>
      </w:tr>
      <w:tr w:rsidR="002F2D0C" w:rsidRPr="00FD0F20" w14:paraId="5911B110" w14:textId="77777777" w:rsidTr="00647074">
        <w:tc>
          <w:tcPr>
            <w:tcW w:w="4041" w:type="dxa"/>
            <w:vAlign w:val="bottom"/>
          </w:tcPr>
          <w:p w14:paraId="6A0F260F" w14:textId="77777777" w:rsidR="002F2D0C" w:rsidRPr="00FD0F20" w:rsidRDefault="002F2D0C" w:rsidP="00FF1E0D">
            <w:pPr>
              <w:tabs>
                <w:tab w:val="left" w:pos="450"/>
                <w:tab w:val="left" w:pos="2880"/>
              </w:tabs>
              <w:ind w:left="321"/>
              <w:rPr>
                <w:rFonts w:ascii="Arial" w:eastAsia="Cordia New" w:hAnsi="Arial" w:cs="Arial"/>
                <w:color w:val="000000" w:themeColor="text1"/>
                <w:sz w:val="16"/>
                <w:szCs w:val="16"/>
                <w:u w:val="single"/>
              </w:rPr>
            </w:pPr>
            <w:r w:rsidRPr="00FD0F20">
              <w:rPr>
                <w:rFonts w:ascii="Arial" w:eastAsia="Cordia New" w:hAnsi="Arial" w:cs="Arial"/>
                <w:color w:val="000000" w:themeColor="text1"/>
                <w:sz w:val="16"/>
                <w:szCs w:val="16"/>
              </w:rPr>
              <w:t>Other service incomes</w:t>
            </w:r>
          </w:p>
        </w:tc>
        <w:tc>
          <w:tcPr>
            <w:tcW w:w="1350" w:type="dxa"/>
            <w:tcBorders>
              <w:bottom w:val="single" w:sz="4" w:space="0" w:color="auto"/>
            </w:tcBorders>
            <w:vAlign w:val="bottom"/>
          </w:tcPr>
          <w:p w14:paraId="6233FC0B" w14:textId="77777777" w:rsidR="002F2D0C" w:rsidRPr="00FD0F20" w:rsidRDefault="002F2D0C" w:rsidP="00FF1E0D">
            <w:pPr>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350" w:type="dxa"/>
            <w:tcBorders>
              <w:bottom w:val="single" w:sz="4" w:space="0" w:color="auto"/>
            </w:tcBorders>
            <w:vAlign w:val="bottom"/>
          </w:tcPr>
          <w:p w14:paraId="7F590FBA" w14:textId="77777777" w:rsidR="002F2D0C" w:rsidRPr="00FD0F20" w:rsidRDefault="002F2D0C" w:rsidP="00FF1E0D">
            <w:pPr>
              <w:tabs>
                <w:tab w:val="decimal" w:pos="1029"/>
              </w:tabs>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350" w:type="dxa"/>
            <w:tcBorders>
              <w:bottom w:val="single" w:sz="4" w:space="0" w:color="auto"/>
            </w:tcBorders>
            <w:vAlign w:val="bottom"/>
          </w:tcPr>
          <w:p w14:paraId="16BD5BB1" w14:textId="32F7C5D5" w:rsidR="002F2D0C" w:rsidRPr="00FD0F20" w:rsidRDefault="002F2D0C" w:rsidP="00FF1E0D">
            <w:pPr>
              <w:tabs>
                <w:tab w:val="left" w:pos="0"/>
                <w:tab w:val="decimal" w:pos="977"/>
                <w:tab w:val="decimal" w:pos="1026"/>
              </w:tabs>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131</w:t>
            </w:r>
            <w:r w:rsidRPr="00FD0F20">
              <w:rPr>
                <w:rFonts w:ascii="Arial" w:hAnsi="Arial" w:cs="Arial"/>
                <w:color w:val="000000"/>
                <w:sz w:val="16"/>
                <w:szCs w:val="16"/>
              </w:rPr>
              <w:t>,</w:t>
            </w:r>
            <w:r w:rsidRPr="00FD0F20">
              <w:rPr>
                <w:rFonts w:ascii="Arial" w:hAnsi="Arial" w:cs="Arial"/>
                <w:color w:val="000000"/>
                <w:sz w:val="16"/>
                <w:szCs w:val="16"/>
                <w:lang w:val="en-GB"/>
              </w:rPr>
              <w:t>357</w:t>
            </w:r>
          </w:p>
        </w:tc>
        <w:tc>
          <w:tcPr>
            <w:tcW w:w="1260" w:type="dxa"/>
            <w:tcBorders>
              <w:bottom w:val="single" w:sz="4" w:space="0" w:color="auto"/>
            </w:tcBorders>
            <w:vAlign w:val="bottom"/>
          </w:tcPr>
          <w:p w14:paraId="7973585C" w14:textId="0A74E0D3" w:rsidR="002F2D0C" w:rsidRPr="00FD0F20" w:rsidRDefault="002F2D0C"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131</w:t>
            </w:r>
            <w:r w:rsidRPr="00FD0F20">
              <w:rPr>
                <w:rFonts w:ascii="Arial" w:hAnsi="Arial" w:cs="Arial"/>
                <w:color w:val="000000"/>
                <w:sz w:val="16"/>
                <w:szCs w:val="16"/>
              </w:rPr>
              <w:t>,</w:t>
            </w:r>
            <w:r w:rsidRPr="00FD0F20">
              <w:rPr>
                <w:rFonts w:ascii="Arial" w:hAnsi="Arial" w:cs="Arial"/>
                <w:color w:val="000000"/>
                <w:sz w:val="16"/>
                <w:szCs w:val="16"/>
                <w:lang w:val="en-GB"/>
              </w:rPr>
              <w:t>357</w:t>
            </w:r>
          </w:p>
        </w:tc>
      </w:tr>
      <w:tr w:rsidR="00316B32" w:rsidRPr="00FD0F20" w14:paraId="33E3948D" w14:textId="77777777" w:rsidTr="00647074">
        <w:tc>
          <w:tcPr>
            <w:tcW w:w="4041" w:type="dxa"/>
            <w:vAlign w:val="bottom"/>
          </w:tcPr>
          <w:p w14:paraId="16C2A588" w14:textId="77777777" w:rsidR="00316B32" w:rsidRPr="00FD0F20" w:rsidRDefault="00316B32"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44550967" w14:textId="77777777" w:rsidR="00316B32" w:rsidRPr="00FD0F20" w:rsidRDefault="00316B32" w:rsidP="00FF1E0D">
            <w:pPr>
              <w:tabs>
                <w:tab w:val="decimal" w:pos="1062"/>
              </w:tabs>
              <w:ind w:right="-227"/>
              <w:jc w:val="right"/>
              <w:rPr>
                <w:rFonts w:ascii="Arial" w:eastAsia="Cordia New" w:hAnsi="Arial" w:cs="Arial"/>
                <w:color w:val="000000" w:themeColor="text1"/>
                <w:spacing w:val="-4"/>
                <w:sz w:val="16"/>
                <w:szCs w:val="16"/>
              </w:rPr>
            </w:pPr>
          </w:p>
        </w:tc>
        <w:tc>
          <w:tcPr>
            <w:tcW w:w="1350" w:type="dxa"/>
            <w:tcBorders>
              <w:top w:val="single" w:sz="4" w:space="0" w:color="auto"/>
            </w:tcBorders>
            <w:vAlign w:val="bottom"/>
          </w:tcPr>
          <w:p w14:paraId="0D569AB3" w14:textId="77777777" w:rsidR="00316B32" w:rsidRPr="00FD0F20" w:rsidRDefault="00316B32" w:rsidP="00FF1E0D">
            <w:pPr>
              <w:tabs>
                <w:tab w:val="decimal" w:pos="1062"/>
              </w:tabs>
              <w:ind w:right="-227"/>
              <w:jc w:val="right"/>
              <w:rPr>
                <w:rFonts w:ascii="Arial" w:eastAsia="Cordia New" w:hAnsi="Arial" w:cs="Arial"/>
                <w:color w:val="000000" w:themeColor="text1"/>
                <w:spacing w:val="-4"/>
                <w:sz w:val="16"/>
                <w:szCs w:val="16"/>
              </w:rPr>
            </w:pPr>
          </w:p>
        </w:tc>
        <w:tc>
          <w:tcPr>
            <w:tcW w:w="1350" w:type="dxa"/>
            <w:tcBorders>
              <w:top w:val="single" w:sz="4" w:space="0" w:color="auto"/>
            </w:tcBorders>
            <w:vAlign w:val="bottom"/>
          </w:tcPr>
          <w:p w14:paraId="4E79762E" w14:textId="77777777" w:rsidR="00316B32" w:rsidRPr="00FD0F20" w:rsidRDefault="00316B32" w:rsidP="00FF1E0D">
            <w:pPr>
              <w:tabs>
                <w:tab w:val="decimal" w:pos="1062"/>
              </w:tabs>
              <w:ind w:right="-227"/>
              <w:jc w:val="right"/>
              <w:rPr>
                <w:rFonts w:ascii="Arial" w:eastAsia="Cordia New" w:hAnsi="Arial" w:cs="Arial"/>
                <w:color w:val="000000" w:themeColor="text1"/>
                <w:spacing w:val="-4"/>
                <w:sz w:val="16"/>
                <w:szCs w:val="16"/>
              </w:rPr>
            </w:pPr>
          </w:p>
        </w:tc>
        <w:tc>
          <w:tcPr>
            <w:tcW w:w="1260" w:type="dxa"/>
            <w:tcBorders>
              <w:top w:val="single" w:sz="4" w:space="0" w:color="auto"/>
            </w:tcBorders>
            <w:vAlign w:val="bottom"/>
          </w:tcPr>
          <w:p w14:paraId="24B7A28C" w14:textId="77777777" w:rsidR="00316B32" w:rsidRPr="00FD0F20" w:rsidRDefault="00316B32" w:rsidP="00FF1E0D">
            <w:pPr>
              <w:ind w:right="-72"/>
              <w:jc w:val="right"/>
              <w:rPr>
                <w:rFonts w:ascii="Arial" w:eastAsia="Cordia New" w:hAnsi="Arial" w:cs="Arial"/>
                <w:color w:val="000000" w:themeColor="text1"/>
                <w:spacing w:val="-4"/>
                <w:sz w:val="16"/>
                <w:szCs w:val="16"/>
              </w:rPr>
            </w:pPr>
          </w:p>
        </w:tc>
      </w:tr>
      <w:tr w:rsidR="002829FB" w:rsidRPr="00FD0F20" w14:paraId="0EA800EE" w14:textId="77777777" w:rsidTr="00647074">
        <w:tc>
          <w:tcPr>
            <w:tcW w:w="4041" w:type="dxa"/>
            <w:vAlign w:val="bottom"/>
            <w:hideMark/>
          </w:tcPr>
          <w:p w14:paraId="2C218294" w14:textId="34059396" w:rsidR="002829FB" w:rsidRPr="00FD0F20" w:rsidRDefault="002829FB" w:rsidP="008A1EC4">
            <w:pPr>
              <w:tabs>
                <w:tab w:val="left" w:pos="900"/>
                <w:tab w:val="left" w:pos="2880"/>
              </w:tabs>
              <w:ind w:left="321"/>
              <w:rPr>
                <w:rFonts w:ascii="Arial" w:eastAsia="Cordia New" w:hAnsi="Arial" w:cs="Arial"/>
                <w:b/>
                <w:bCs/>
                <w:color w:val="000000" w:themeColor="text1"/>
                <w:sz w:val="16"/>
                <w:szCs w:val="16"/>
              </w:rPr>
            </w:pPr>
            <w:r w:rsidRPr="00FD0F20">
              <w:rPr>
                <w:rFonts w:ascii="Arial" w:eastAsia="Cordia New" w:hAnsi="Arial" w:cs="Arial"/>
                <w:b/>
                <w:bCs/>
                <w:color w:val="000000" w:themeColor="text1"/>
                <w:sz w:val="16"/>
                <w:szCs w:val="16"/>
              </w:rPr>
              <w:t>Insurance revenue and other service incomes</w:t>
            </w:r>
          </w:p>
        </w:tc>
        <w:tc>
          <w:tcPr>
            <w:tcW w:w="1350" w:type="dxa"/>
            <w:tcBorders>
              <w:bottom w:val="single" w:sz="4" w:space="0" w:color="auto"/>
            </w:tcBorders>
            <w:vAlign w:val="bottom"/>
          </w:tcPr>
          <w:p w14:paraId="1C9B2655" w14:textId="7F770F58" w:rsidR="002829FB" w:rsidRPr="00FD0F20" w:rsidRDefault="002829FB" w:rsidP="00FF1E0D">
            <w:pPr>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136</w:t>
            </w:r>
            <w:r w:rsidRPr="00FD0F20">
              <w:rPr>
                <w:rFonts w:ascii="Arial" w:hAnsi="Arial" w:cs="Arial"/>
                <w:color w:val="000000"/>
                <w:sz w:val="16"/>
                <w:szCs w:val="16"/>
              </w:rPr>
              <w:t>,</w:t>
            </w:r>
            <w:r w:rsidRPr="00FD0F20">
              <w:rPr>
                <w:rFonts w:ascii="Arial" w:hAnsi="Arial" w:cs="Arial"/>
                <w:color w:val="000000"/>
                <w:sz w:val="16"/>
                <w:szCs w:val="16"/>
                <w:lang w:val="en-GB"/>
              </w:rPr>
              <w:t>537</w:t>
            </w:r>
          </w:p>
        </w:tc>
        <w:tc>
          <w:tcPr>
            <w:tcW w:w="1350" w:type="dxa"/>
            <w:tcBorders>
              <w:bottom w:val="single" w:sz="4" w:space="0" w:color="auto"/>
            </w:tcBorders>
            <w:vAlign w:val="bottom"/>
          </w:tcPr>
          <w:p w14:paraId="071A580F" w14:textId="0116CE64" w:rsidR="002829FB" w:rsidRPr="00FD0F20" w:rsidRDefault="002829FB" w:rsidP="00FF1E0D">
            <w:pPr>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438</w:t>
            </w:r>
            <w:r w:rsidRPr="00FD0F20">
              <w:rPr>
                <w:rFonts w:ascii="Arial" w:hAnsi="Arial" w:cs="Arial"/>
                <w:color w:val="000000"/>
                <w:sz w:val="16"/>
                <w:szCs w:val="16"/>
              </w:rPr>
              <w:t>,</w:t>
            </w:r>
            <w:r w:rsidRPr="00FD0F20">
              <w:rPr>
                <w:rFonts w:ascii="Arial" w:hAnsi="Arial" w:cs="Arial"/>
                <w:color w:val="000000"/>
                <w:sz w:val="16"/>
                <w:szCs w:val="16"/>
                <w:lang w:val="en-GB"/>
              </w:rPr>
              <w:t>265</w:t>
            </w:r>
          </w:p>
        </w:tc>
        <w:tc>
          <w:tcPr>
            <w:tcW w:w="1350" w:type="dxa"/>
            <w:tcBorders>
              <w:bottom w:val="single" w:sz="4" w:space="0" w:color="auto"/>
            </w:tcBorders>
            <w:vAlign w:val="bottom"/>
          </w:tcPr>
          <w:p w14:paraId="18B0EE60" w14:textId="7112B9F3" w:rsidR="002829FB" w:rsidRPr="00FD0F20" w:rsidRDefault="002829FB" w:rsidP="00FF1E0D">
            <w:pPr>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131</w:t>
            </w:r>
            <w:r w:rsidRPr="00FD0F20">
              <w:rPr>
                <w:rFonts w:ascii="Arial" w:hAnsi="Arial" w:cs="Arial"/>
                <w:color w:val="000000"/>
                <w:sz w:val="16"/>
                <w:szCs w:val="16"/>
              </w:rPr>
              <w:t>,</w:t>
            </w:r>
            <w:r w:rsidRPr="00FD0F20">
              <w:rPr>
                <w:rFonts w:ascii="Arial" w:hAnsi="Arial" w:cs="Arial"/>
                <w:color w:val="000000"/>
                <w:sz w:val="16"/>
                <w:szCs w:val="16"/>
                <w:lang w:val="en-GB"/>
              </w:rPr>
              <w:t>357</w:t>
            </w:r>
          </w:p>
        </w:tc>
        <w:tc>
          <w:tcPr>
            <w:tcW w:w="1260" w:type="dxa"/>
            <w:tcBorders>
              <w:bottom w:val="single" w:sz="4" w:space="0" w:color="auto"/>
            </w:tcBorders>
            <w:vAlign w:val="bottom"/>
          </w:tcPr>
          <w:p w14:paraId="56B591D2" w14:textId="70BB5E96" w:rsidR="002829FB" w:rsidRPr="00FD0F20" w:rsidRDefault="002829FB" w:rsidP="00FF1E0D">
            <w:pPr>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706</w:t>
            </w:r>
            <w:r w:rsidRPr="00FD0F20">
              <w:rPr>
                <w:rFonts w:ascii="Arial" w:hAnsi="Arial" w:cs="Arial"/>
                <w:color w:val="000000"/>
                <w:sz w:val="16"/>
                <w:szCs w:val="16"/>
              </w:rPr>
              <w:t>,</w:t>
            </w:r>
            <w:r w:rsidRPr="00FD0F20">
              <w:rPr>
                <w:rFonts w:ascii="Arial" w:hAnsi="Arial" w:cs="Arial"/>
                <w:color w:val="000000"/>
                <w:sz w:val="16"/>
                <w:szCs w:val="16"/>
                <w:lang w:val="en-GB"/>
              </w:rPr>
              <w:t>159</w:t>
            </w:r>
          </w:p>
        </w:tc>
      </w:tr>
      <w:tr w:rsidR="002829FB" w:rsidRPr="00FD0F20" w14:paraId="7B9CDD2D" w14:textId="77777777" w:rsidTr="00647074">
        <w:tc>
          <w:tcPr>
            <w:tcW w:w="4041" w:type="dxa"/>
            <w:vAlign w:val="bottom"/>
          </w:tcPr>
          <w:p w14:paraId="5E38638E" w14:textId="77777777" w:rsidR="002829FB" w:rsidRPr="00FD0F20" w:rsidRDefault="002829FB"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4502829" w14:textId="77777777" w:rsidR="002829FB" w:rsidRPr="00FD0F20" w:rsidRDefault="002829FB" w:rsidP="00FF1E0D">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0221841D" w14:textId="77777777" w:rsidR="002829FB" w:rsidRPr="00FD0F20" w:rsidRDefault="002829FB" w:rsidP="00FF1E0D">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5AD6107E" w14:textId="77777777" w:rsidR="002829FB" w:rsidRPr="00FD0F20" w:rsidRDefault="002829FB" w:rsidP="00FF1E0D">
            <w:pPr>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6143A850" w14:textId="77777777" w:rsidR="002829FB" w:rsidRPr="00FD0F20" w:rsidRDefault="002829FB" w:rsidP="00FF1E0D">
            <w:pPr>
              <w:ind w:right="-72"/>
              <w:jc w:val="right"/>
              <w:rPr>
                <w:rFonts w:ascii="Arial" w:eastAsia="Cordia New" w:hAnsi="Arial" w:cs="Arial"/>
                <w:b/>
                <w:bCs/>
                <w:color w:val="000000" w:themeColor="text1"/>
                <w:sz w:val="16"/>
                <w:szCs w:val="16"/>
              </w:rPr>
            </w:pPr>
          </w:p>
        </w:tc>
      </w:tr>
      <w:tr w:rsidR="002829FB" w:rsidRPr="00FD0F20" w14:paraId="0D0710A0" w14:textId="77777777" w:rsidTr="00647074">
        <w:tc>
          <w:tcPr>
            <w:tcW w:w="4041" w:type="dxa"/>
            <w:vAlign w:val="bottom"/>
          </w:tcPr>
          <w:p w14:paraId="4BDDF890" w14:textId="77777777" w:rsidR="002829FB" w:rsidRPr="00FD0F20" w:rsidRDefault="002829FB" w:rsidP="00FF1E0D">
            <w:pPr>
              <w:tabs>
                <w:tab w:val="left" w:pos="450"/>
                <w:tab w:val="left" w:pos="2880"/>
              </w:tabs>
              <w:ind w:left="321"/>
              <w:rPr>
                <w:rFonts w:ascii="Arial" w:eastAsia="Cordia New" w:hAnsi="Arial" w:cs="Arial"/>
                <w:b/>
                <w:bCs/>
                <w:color w:val="000000" w:themeColor="text1"/>
                <w:sz w:val="16"/>
                <w:szCs w:val="16"/>
              </w:rPr>
            </w:pPr>
            <w:r w:rsidRPr="00FD0F20">
              <w:rPr>
                <w:rFonts w:ascii="Arial" w:eastAsia="Cordia New" w:hAnsi="Arial" w:cs="Arial"/>
                <w:b/>
                <w:bCs/>
                <w:color w:val="000000" w:themeColor="text1"/>
                <w:sz w:val="16"/>
                <w:szCs w:val="16"/>
              </w:rPr>
              <w:t>Insurance expenses</w:t>
            </w:r>
          </w:p>
        </w:tc>
        <w:tc>
          <w:tcPr>
            <w:tcW w:w="1350" w:type="dxa"/>
            <w:vAlign w:val="bottom"/>
          </w:tcPr>
          <w:p w14:paraId="1D9597D6" w14:textId="77777777" w:rsidR="002829FB" w:rsidRPr="00FD0F20" w:rsidRDefault="002829FB" w:rsidP="00FF1E0D">
            <w:pPr>
              <w:ind w:right="-72"/>
              <w:jc w:val="right"/>
              <w:rPr>
                <w:rFonts w:ascii="Arial" w:eastAsia="Cordia New" w:hAnsi="Arial" w:cs="Arial"/>
                <w:color w:val="000000" w:themeColor="text1"/>
                <w:spacing w:val="-4"/>
                <w:sz w:val="16"/>
                <w:szCs w:val="16"/>
              </w:rPr>
            </w:pPr>
          </w:p>
        </w:tc>
        <w:tc>
          <w:tcPr>
            <w:tcW w:w="1350" w:type="dxa"/>
            <w:vAlign w:val="bottom"/>
          </w:tcPr>
          <w:p w14:paraId="0EEEB952" w14:textId="77777777" w:rsidR="002829FB" w:rsidRPr="00FD0F20" w:rsidRDefault="002829FB" w:rsidP="00FF1E0D">
            <w:pPr>
              <w:ind w:right="-72"/>
              <w:jc w:val="right"/>
              <w:rPr>
                <w:rFonts w:ascii="Arial" w:eastAsia="Cordia New" w:hAnsi="Arial" w:cs="Arial"/>
                <w:color w:val="000000" w:themeColor="text1"/>
                <w:spacing w:val="-4"/>
                <w:sz w:val="16"/>
                <w:szCs w:val="16"/>
              </w:rPr>
            </w:pPr>
          </w:p>
        </w:tc>
        <w:tc>
          <w:tcPr>
            <w:tcW w:w="1350" w:type="dxa"/>
            <w:vAlign w:val="bottom"/>
          </w:tcPr>
          <w:p w14:paraId="77484AB0" w14:textId="77777777" w:rsidR="002829FB" w:rsidRPr="00FD0F20" w:rsidRDefault="002829FB" w:rsidP="00FF1E0D">
            <w:pPr>
              <w:ind w:right="-72"/>
              <w:jc w:val="right"/>
              <w:rPr>
                <w:rFonts w:ascii="Arial" w:eastAsia="Cordia New" w:hAnsi="Arial" w:cs="Arial"/>
                <w:color w:val="000000" w:themeColor="text1"/>
                <w:spacing w:val="-4"/>
                <w:sz w:val="16"/>
                <w:szCs w:val="16"/>
              </w:rPr>
            </w:pPr>
          </w:p>
        </w:tc>
        <w:tc>
          <w:tcPr>
            <w:tcW w:w="1260" w:type="dxa"/>
            <w:vAlign w:val="bottom"/>
          </w:tcPr>
          <w:p w14:paraId="2B664237" w14:textId="77777777" w:rsidR="002829FB" w:rsidRPr="00FD0F20" w:rsidRDefault="002829FB" w:rsidP="00FF1E0D">
            <w:pPr>
              <w:ind w:right="-72"/>
              <w:jc w:val="right"/>
              <w:rPr>
                <w:rFonts w:ascii="Arial" w:eastAsia="Cordia New" w:hAnsi="Arial" w:cs="Arial"/>
                <w:color w:val="000000" w:themeColor="text1"/>
                <w:spacing w:val="-4"/>
                <w:sz w:val="16"/>
                <w:szCs w:val="16"/>
              </w:rPr>
            </w:pPr>
          </w:p>
        </w:tc>
      </w:tr>
      <w:tr w:rsidR="002829FB" w:rsidRPr="00FD0F20" w14:paraId="18CF4328" w14:textId="77777777" w:rsidTr="00647074">
        <w:tc>
          <w:tcPr>
            <w:tcW w:w="4041" w:type="dxa"/>
            <w:vAlign w:val="bottom"/>
          </w:tcPr>
          <w:p w14:paraId="63157907" w14:textId="77777777" w:rsidR="002829FB" w:rsidRPr="00FD0F20" w:rsidRDefault="002829FB"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Insurance service expenses</w:t>
            </w:r>
          </w:p>
        </w:tc>
        <w:tc>
          <w:tcPr>
            <w:tcW w:w="1350" w:type="dxa"/>
            <w:vAlign w:val="bottom"/>
          </w:tcPr>
          <w:p w14:paraId="49D0F681" w14:textId="331CF042" w:rsidR="002829FB" w:rsidRPr="00FD0F20" w:rsidRDefault="002829F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184</w:t>
            </w:r>
            <w:r w:rsidRPr="00FD0F20">
              <w:rPr>
                <w:rFonts w:ascii="Arial" w:hAnsi="Arial" w:cs="Arial"/>
                <w:color w:val="000000"/>
                <w:sz w:val="16"/>
                <w:szCs w:val="16"/>
              </w:rPr>
              <w:t>,</w:t>
            </w:r>
            <w:r w:rsidRPr="00FD0F20">
              <w:rPr>
                <w:rFonts w:ascii="Arial" w:hAnsi="Arial" w:cs="Arial"/>
                <w:color w:val="000000"/>
                <w:sz w:val="16"/>
                <w:szCs w:val="16"/>
                <w:lang w:val="en-GB"/>
              </w:rPr>
              <w:t>529</w:t>
            </w:r>
          </w:p>
        </w:tc>
        <w:tc>
          <w:tcPr>
            <w:tcW w:w="1350" w:type="dxa"/>
            <w:vAlign w:val="bottom"/>
          </w:tcPr>
          <w:p w14:paraId="708DA174" w14:textId="615C9CFC" w:rsidR="002829FB" w:rsidRPr="00FD0F20" w:rsidRDefault="002829F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144</w:t>
            </w:r>
            <w:r w:rsidRPr="00FD0F20">
              <w:rPr>
                <w:rFonts w:ascii="Arial" w:hAnsi="Arial" w:cs="Arial"/>
                <w:color w:val="000000"/>
                <w:sz w:val="16"/>
                <w:szCs w:val="16"/>
              </w:rPr>
              <w:t>,</w:t>
            </w:r>
            <w:r w:rsidRPr="00FD0F20">
              <w:rPr>
                <w:rFonts w:ascii="Arial" w:hAnsi="Arial" w:cs="Arial"/>
                <w:color w:val="000000"/>
                <w:sz w:val="16"/>
                <w:szCs w:val="16"/>
                <w:lang w:val="en-GB"/>
              </w:rPr>
              <w:t>202</w:t>
            </w:r>
          </w:p>
        </w:tc>
        <w:tc>
          <w:tcPr>
            <w:tcW w:w="1350" w:type="dxa"/>
            <w:vAlign w:val="bottom"/>
          </w:tcPr>
          <w:p w14:paraId="0477E33E" w14:textId="77777777" w:rsidR="002829FB" w:rsidRPr="00FD0F20" w:rsidRDefault="002829F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260" w:type="dxa"/>
            <w:vAlign w:val="bottom"/>
          </w:tcPr>
          <w:p w14:paraId="06557DFF" w14:textId="14CA22FB" w:rsidR="002829FB" w:rsidRPr="00FD0F20" w:rsidRDefault="002829F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328</w:t>
            </w:r>
            <w:r w:rsidRPr="00FD0F20">
              <w:rPr>
                <w:rFonts w:ascii="Arial" w:hAnsi="Arial" w:cs="Arial"/>
                <w:color w:val="000000"/>
                <w:sz w:val="16"/>
                <w:szCs w:val="16"/>
              </w:rPr>
              <w:t>,</w:t>
            </w:r>
            <w:r w:rsidRPr="00FD0F20">
              <w:rPr>
                <w:rFonts w:ascii="Arial" w:hAnsi="Arial" w:cs="Arial"/>
                <w:color w:val="000000"/>
                <w:sz w:val="16"/>
                <w:szCs w:val="16"/>
                <w:lang w:val="en-GB"/>
              </w:rPr>
              <w:t>731</w:t>
            </w:r>
          </w:p>
        </w:tc>
      </w:tr>
      <w:tr w:rsidR="002829FB" w:rsidRPr="00FD0F20" w14:paraId="1D0FF109" w14:textId="77777777" w:rsidTr="00647074">
        <w:tc>
          <w:tcPr>
            <w:tcW w:w="4041" w:type="dxa"/>
            <w:vAlign w:val="bottom"/>
            <w:hideMark/>
          </w:tcPr>
          <w:p w14:paraId="4AE1919F" w14:textId="77777777" w:rsidR="00D36430" w:rsidRDefault="002829FB" w:rsidP="00FC6A17">
            <w:pPr>
              <w:tabs>
                <w:tab w:val="left" w:pos="450"/>
                <w:tab w:val="left" w:pos="2880"/>
              </w:tabs>
              <w:ind w:left="321"/>
              <w:rPr>
                <w:rFonts w:ascii="Arial" w:eastAsia="Cordia New" w:hAnsi="Arial" w:cstheme="minorBidi"/>
                <w:color w:val="000000" w:themeColor="text1"/>
                <w:sz w:val="16"/>
                <w:szCs w:val="20"/>
                <w:lang w:bidi="th-TH"/>
              </w:rPr>
            </w:pPr>
            <w:r w:rsidRPr="00FD0F20">
              <w:rPr>
                <w:rFonts w:ascii="Arial" w:eastAsia="Cordia New" w:hAnsi="Arial" w:cs="Arial"/>
                <w:color w:val="000000" w:themeColor="text1"/>
                <w:sz w:val="16"/>
                <w:szCs w:val="16"/>
              </w:rPr>
              <w:t>Net expenses from reinsurance</w:t>
            </w:r>
            <w:r w:rsidR="00FC6A17">
              <w:rPr>
                <w:rFonts w:ascii="Arial" w:eastAsia="Cordia New" w:hAnsi="Arial" w:cstheme="minorBidi" w:hint="cs"/>
                <w:color w:val="000000" w:themeColor="text1"/>
                <w:sz w:val="16"/>
                <w:szCs w:val="20"/>
                <w:cs/>
                <w:lang w:bidi="th-TH"/>
              </w:rPr>
              <w:t xml:space="preserve"> </w:t>
            </w:r>
          </w:p>
          <w:p w14:paraId="34061CEF" w14:textId="4D015056" w:rsidR="002829FB" w:rsidRPr="00FD0F20" w:rsidRDefault="00D36430" w:rsidP="00FC6A17">
            <w:pPr>
              <w:tabs>
                <w:tab w:val="left" w:pos="450"/>
                <w:tab w:val="left" w:pos="2880"/>
              </w:tabs>
              <w:ind w:left="321"/>
              <w:rPr>
                <w:rFonts w:ascii="Arial" w:eastAsia="Cordia New" w:hAnsi="Arial" w:cs="Arial"/>
                <w:color w:val="000000" w:themeColor="text1"/>
                <w:sz w:val="16"/>
                <w:szCs w:val="16"/>
              </w:rPr>
            </w:pPr>
            <w:r>
              <w:rPr>
                <w:rFonts w:ascii="Arial" w:eastAsia="Cordia New" w:hAnsi="Arial" w:cstheme="minorBidi" w:hint="cs"/>
                <w:color w:val="000000" w:themeColor="text1"/>
                <w:sz w:val="16"/>
                <w:szCs w:val="20"/>
                <w:cs/>
                <w:lang w:bidi="th-TH"/>
              </w:rPr>
              <w:t xml:space="preserve">   </w:t>
            </w:r>
            <w:r w:rsidR="002829FB" w:rsidRPr="00FD0F20">
              <w:rPr>
                <w:rFonts w:ascii="Arial" w:eastAsia="Cordia New" w:hAnsi="Arial" w:cs="Arial"/>
                <w:color w:val="000000" w:themeColor="text1"/>
                <w:sz w:val="16"/>
                <w:szCs w:val="16"/>
              </w:rPr>
              <w:t>contracts held</w:t>
            </w:r>
          </w:p>
        </w:tc>
        <w:tc>
          <w:tcPr>
            <w:tcW w:w="1350" w:type="dxa"/>
            <w:vAlign w:val="bottom"/>
          </w:tcPr>
          <w:p w14:paraId="6990C7FA" w14:textId="5FCB6AB0" w:rsidR="002829FB" w:rsidRPr="00FD0F20" w:rsidRDefault="002829F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37</w:t>
            </w:r>
          </w:p>
        </w:tc>
        <w:tc>
          <w:tcPr>
            <w:tcW w:w="1350" w:type="dxa"/>
            <w:vAlign w:val="bottom"/>
          </w:tcPr>
          <w:p w14:paraId="7254A2C6" w14:textId="44D2D339" w:rsidR="002829FB" w:rsidRPr="00FD0F20" w:rsidRDefault="002829F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172</w:t>
            </w:r>
            <w:r w:rsidRPr="00FD0F20">
              <w:rPr>
                <w:rFonts w:ascii="Arial" w:hAnsi="Arial" w:cs="Arial"/>
                <w:color w:val="000000"/>
                <w:sz w:val="16"/>
                <w:szCs w:val="16"/>
              </w:rPr>
              <w:t>,</w:t>
            </w:r>
            <w:r w:rsidRPr="00FD0F20">
              <w:rPr>
                <w:rFonts w:ascii="Arial" w:hAnsi="Arial" w:cs="Arial"/>
                <w:color w:val="000000"/>
                <w:sz w:val="16"/>
                <w:szCs w:val="16"/>
                <w:lang w:val="en-GB"/>
              </w:rPr>
              <w:t>694</w:t>
            </w:r>
          </w:p>
        </w:tc>
        <w:tc>
          <w:tcPr>
            <w:tcW w:w="1350" w:type="dxa"/>
            <w:vAlign w:val="bottom"/>
          </w:tcPr>
          <w:p w14:paraId="33F587C8" w14:textId="77777777" w:rsidR="002829FB" w:rsidRPr="00FD0F20" w:rsidRDefault="002829F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260" w:type="dxa"/>
            <w:vAlign w:val="bottom"/>
          </w:tcPr>
          <w:p w14:paraId="6D66D540" w14:textId="3D8D6A6C" w:rsidR="002829FB" w:rsidRPr="00FD0F20" w:rsidRDefault="002829F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172</w:t>
            </w:r>
            <w:r w:rsidRPr="00FD0F20">
              <w:rPr>
                <w:rFonts w:ascii="Arial" w:hAnsi="Arial" w:cs="Arial"/>
                <w:color w:val="000000"/>
                <w:sz w:val="16"/>
                <w:szCs w:val="16"/>
              </w:rPr>
              <w:t>,</w:t>
            </w:r>
            <w:r w:rsidRPr="00FD0F20">
              <w:rPr>
                <w:rFonts w:ascii="Arial" w:hAnsi="Arial" w:cs="Arial"/>
                <w:color w:val="000000"/>
                <w:sz w:val="16"/>
                <w:szCs w:val="16"/>
                <w:lang w:val="en-GB"/>
              </w:rPr>
              <w:t>731</w:t>
            </w:r>
          </w:p>
        </w:tc>
      </w:tr>
      <w:tr w:rsidR="002829FB" w:rsidRPr="00FD0F20" w14:paraId="55C4A62C" w14:textId="77777777" w:rsidTr="00647074">
        <w:tc>
          <w:tcPr>
            <w:tcW w:w="4041" w:type="dxa"/>
            <w:vAlign w:val="bottom"/>
          </w:tcPr>
          <w:p w14:paraId="079EB89F" w14:textId="77777777" w:rsidR="002829FB" w:rsidRPr="00FD0F20" w:rsidRDefault="002829FB" w:rsidP="00FF1E0D">
            <w:pPr>
              <w:tabs>
                <w:tab w:val="left" w:pos="900"/>
                <w:tab w:val="left" w:pos="2880"/>
              </w:tabs>
              <w:ind w:left="321"/>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Other service expenses</w:t>
            </w:r>
          </w:p>
        </w:tc>
        <w:tc>
          <w:tcPr>
            <w:tcW w:w="1350" w:type="dxa"/>
            <w:tcBorders>
              <w:bottom w:val="single" w:sz="4" w:space="0" w:color="auto"/>
            </w:tcBorders>
            <w:vAlign w:val="bottom"/>
          </w:tcPr>
          <w:p w14:paraId="6F1D50C6" w14:textId="77777777" w:rsidR="002829FB" w:rsidRPr="00FD0F20" w:rsidRDefault="002829F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350" w:type="dxa"/>
            <w:tcBorders>
              <w:bottom w:val="single" w:sz="4" w:space="0" w:color="auto"/>
            </w:tcBorders>
            <w:vAlign w:val="bottom"/>
          </w:tcPr>
          <w:p w14:paraId="52B0B1CB" w14:textId="77777777" w:rsidR="002829FB" w:rsidRPr="00FD0F20" w:rsidRDefault="002829F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350" w:type="dxa"/>
            <w:tcBorders>
              <w:bottom w:val="single" w:sz="4" w:space="0" w:color="auto"/>
            </w:tcBorders>
            <w:vAlign w:val="bottom"/>
          </w:tcPr>
          <w:p w14:paraId="5FA187F2" w14:textId="04B801D8" w:rsidR="002829FB" w:rsidRPr="00FD0F20" w:rsidRDefault="00983638"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119,309</w:t>
            </w:r>
          </w:p>
        </w:tc>
        <w:tc>
          <w:tcPr>
            <w:tcW w:w="1260" w:type="dxa"/>
            <w:tcBorders>
              <w:bottom w:val="single" w:sz="4" w:space="0" w:color="auto"/>
            </w:tcBorders>
            <w:vAlign w:val="bottom"/>
          </w:tcPr>
          <w:p w14:paraId="52E92887" w14:textId="222B6DD3" w:rsidR="002829FB" w:rsidRPr="00FD0F20" w:rsidRDefault="00983638"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119,309</w:t>
            </w:r>
          </w:p>
        </w:tc>
      </w:tr>
      <w:tr w:rsidR="00316B32" w:rsidRPr="00FD0F20" w14:paraId="06415DAD" w14:textId="77777777" w:rsidTr="00647074">
        <w:tc>
          <w:tcPr>
            <w:tcW w:w="4041" w:type="dxa"/>
            <w:vAlign w:val="bottom"/>
          </w:tcPr>
          <w:p w14:paraId="7427CBBC" w14:textId="77777777" w:rsidR="00316B32" w:rsidRPr="00FD0F20" w:rsidRDefault="00316B32"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5BFDEC3" w14:textId="77777777" w:rsidR="00316B32" w:rsidRPr="00FD0F20" w:rsidRDefault="00316B32"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1CD1B53C" w14:textId="77777777" w:rsidR="00316B32" w:rsidRPr="00FD0F20" w:rsidRDefault="00316B32"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42282D5" w14:textId="77777777" w:rsidR="00316B32" w:rsidRPr="00FD0F20" w:rsidRDefault="00316B32" w:rsidP="00FF1E0D">
            <w:pPr>
              <w:tabs>
                <w:tab w:val="left" w:pos="450"/>
              </w:tabs>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2B01FC86" w14:textId="77777777" w:rsidR="00316B32" w:rsidRPr="00FD0F20" w:rsidRDefault="00316B32" w:rsidP="00FF1E0D">
            <w:pPr>
              <w:tabs>
                <w:tab w:val="left" w:pos="450"/>
              </w:tabs>
              <w:ind w:right="-72"/>
              <w:jc w:val="right"/>
              <w:rPr>
                <w:rFonts w:ascii="Arial" w:eastAsia="Cordia New" w:hAnsi="Arial" w:cs="Arial"/>
                <w:b/>
                <w:bCs/>
                <w:color w:val="000000" w:themeColor="text1"/>
                <w:sz w:val="16"/>
                <w:szCs w:val="16"/>
              </w:rPr>
            </w:pPr>
          </w:p>
        </w:tc>
      </w:tr>
      <w:tr w:rsidR="00743912" w:rsidRPr="00FD0F20" w14:paraId="3F0B35EC" w14:textId="77777777" w:rsidTr="00647074">
        <w:tc>
          <w:tcPr>
            <w:tcW w:w="4041" w:type="dxa"/>
            <w:vAlign w:val="bottom"/>
            <w:hideMark/>
          </w:tcPr>
          <w:p w14:paraId="4107B065" w14:textId="70D9F918" w:rsidR="00743912" w:rsidRPr="00A967A9" w:rsidRDefault="00743912" w:rsidP="00A967A9">
            <w:pPr>
              <w:tabs>
                <w:tab w:val="left" w:pos="450"/>
                <w:tab w:val="left" w:pos="2880"/>
              </w:tabs>
              <w:ind w:left="321"/>
              <w:rPr>
                <w:rFonts w:ascii="Arial" w:eastAsia="Cordia New" w:hAnsi="Arial" w:cs="Arial"/>
                <w:b/>
                <w:bCs/>
                <w:color w:val="000000" w:themeColor="text1"/>
                <w:sz w:val="16"/>
                <w:szCs w:val="16"/>
              </w:rPr>
            </w:pPr>
            <w:r w:rsidRPr="00FD0F20">
              <w:rPr>
                <w:rFonts w:ascii="Arial" w:eastAsia="Cordia New" w:hAnsi="Arial" w:cs="Arial"/>
                <w:b/>
                <w:bCs/>
                <w:color w:val="000000" w:themeColor="text1"/>
                <w:sz w:val="16"/>
                <w:szCs w:val="16"/>
              </w:rPr>
              <w:t>Total insurance and other service expenses</w:t>
            </w:r>
          </w:p>
        </w:tc>
        <w:tc>
          <w:tcPr>
            <w:tcW w:w="1350" w:type="dxa"/>
            <w:tcBorders>
              <w:bottom w:val="single" w:sz="4" w:space="0" w:color="auto"/>
            </w:tcBorders>
            <w:vAlign w:val="bottom"/>
          </w:tcPr>
          <w:p w14:paraId="5F06EA22" w14:textId="7AC62BF0" w:rsidR="00743912" w:rsidRPr="00FD0F20" w:rsidRDefault="00743912"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184</w:t>
            </w:r>
            <w:r w:rsidRPr="00FD0F20">
              <w:rPr>
                <w:rFonts w:ascii="Arial" w:hAnsi="Arial" w:cs="Arial"/>
                <w:color w:val="000000"/>
                <w:sz w:val="16"/>
                <w:szCs w:val="16"/>
              </w:rPr>
              <w:t>,</w:t>
            </w:r>
            <w:r w:rsidRPr="00FD0F20">
              <w:rPr>
                <w:rFonts w:ascii="Arial" w:hAnsi="Arial" w:cs="Arial"/>
                <w:color w:val="000000"/>
                <w:sz w:val="16"/>
                <w:szCs w:val="16"/>
                <w:lang w:val="en-GB"/>
              </w:rPr>
              <w:t>566</w:t>
            </w:r>
          </w:p>
        </w:tc>
        <w:tc>
          <w:tcPr>
            <w:tcW w:w="1350" w:type="dxa"/>
            <w:tcBorders>
              <w:bottom w:val="single" w:sz="4" w:space="0" w:color="auto"/>
            </w:tcBorders>
            <w:vAlign w:val="bottom"/>
          </w:tcPr>
          <w:p w14:paraId="2750F338" w14:textId="051AB7CA" w:rsidR="00743912" w:rsidRPr="00FD0F20" w:rsidRDefault="00743912"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316</w:t>
            </w:r>
            <w:r w:rsidRPr="00FD0F20">
              <w:rPr>
                <w:rFonts w:ascii="Arial" w:hAnsi="Arial" w:cs="Arial"/>
                <w:color w:val="000000"/>
                <w:sz w:val="16"/>
                <w:szCs w:val="16"/>
              </w:rPr>
              <w:t>,</w:t>
            </w:r>
            <w:r w:rsidRPr="00FD0F20">
              <w:rPr>
                <w:rFonts w:ascii="Arial" w:hAnsi="Arial" w:cs="Arial"/>
                <w:color w:val="000000"/>
                <w:sz w:val="16"/>
                <w:szCs w:val="16"/>
                <w:lang w:val="en-GB"/>
              </w:rPr>
              <w:t>896</w:t>
            </w:r>
          </w:p>
        </w:tc>
        <w:tc>
          <w:tcPr>
            <w:tcW w:w="1350" w:type="dxa"/>
            <w:tcBorders>
              <w:bottom w:val="single" w:sz="4" w:space="0" w:color="auto"/>
            </w:tcBorders>
            <w:vAlign w:val="bottom"/>
          </w:tcPr>
          <w:p w14:paraId="678F6F27" w14:textId="07B0C370" w:rsidR="00743912" w:rsidRPr="00FD0F20" w:rsidRDefault="00983638"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119,309</w:t>
            </w:r>
          </w:p>
        </w:tc>
        <w:tc>
          <w:tcPr>
            <w:tcW w:w="1260" w:type="dxa"/>
            <w:tcBorders>
              <w:bottom w:val="single" w:sz="4" w:space="0" w:color="auto"/>
            </w:tcBorders>
            <w:vAlign w:val="bottom"/>
          </w:tcPr>
          <w:p w14:paraId="04A813C6" w14:textId="2346617A" w:rsidR="00743912" w:rsidRPr="00FD0F20" w:rsidRDefault="00FE1506"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620,771</w:t>
            </w:r>
          </w:p>
        </w:tc>
      </w:tr>
      <w:tr w:rsidR="00743912" w:rsidRPr="00FD0F20" w14:paraId="2B57264B" w14:textId="77777777" w:rsidTr="00647074">
        <w:tc>
          <w:tcPr>
            <w:tcW w:w="4041" w:type="dxa"/>
            <w:vAlign w:val="bottom"/>
          </w:tcPr>
          <w:p w14:paraId="2C2071E8" w14:textId="77777777" w:rsidR="00743912" w:rsidRPr="00FD0F20" w:rsidRDefault="00743912"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73BE9C95" w14:textId="77777777" w:rsidR="00743912" w:rsidRPr="00FD0F20" w:rsidRDefault="00743912"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7289EF05" w14:textId="77777777" w:rsidR="00743912" w:rsidRPr="00FD0F20" w:rsidRDefault="00743912"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0A38C6D" w14:textId="77777777" w:rsidR="00743912" w:rsidRPr="00FD0F20" w:rsidRDefault="00743912" w:rsidP="00FF1E0D">
            <w:pPr>
              <w:tabs>
                <w:tab w:val="left" w:pos="450"/>
              </w:tabs>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0D4F03F3" w14:textId="77777777" w:rsidR="00743912" w:rsidRPr="00FD0F20" w:rsidRDefault="00743912" w:rsidP="00FF1E0D">
            <w:pPr>
              <w:tabs>
                <w:tab w:val="left" w:pos="450"/>
              </w:tabs>
              <w:ind w:right="-72"/>
              <w:jc w:val="right"/>
              <w:rPr>
                <w:rFonts w:ascii="Arial" w:eastAsia="Cordia New" w:hAnsi="Arial" w:cs="Arial"/>
                <w:b/>
                <w:bCs/>
                <w:color w:val="000000" w:themeColor="text1"/>
                <w:sz w:val="16"/>
                <w:szCs w:val="16"/>
              </w:rPr>
            </w:pPr>
          </w:p>
        </w:tc>
      </w:tr>
      <w:tr w:rsidR="00D224FF" w:rsidRPr="00FD0F20" w14:paraId="2BD42149" w14:textId="77777777" w:rsidTr="00FA0975">
        <w:tc>
          <w:tcPr>
            <w:tcW w:w="4041" w:type="dxa"/>
            <w:vAlign w:val="bottom"/>
            <w:hideMark/>
          </w:tcPr>
          <w:p w14:paraId="4964DABF" w14:textId="5280EA10" w:rsidR="00D224FF" w:rsidRPr="00FD0F20" w:rsidRDefault="00D224FF" w:rsidP="00FA0975">
            <w:pPr>
              <w:tabs>
                <w:tab w:val="left" w:pos="450"/>
                <w:tab w:val="left" w:pos="2880"/>
              </w:tabs>
              <w:ind w:left="321"/>
              <w:rPr>
                <w:rFonts w:ascii="Arial" w:eastAsia="Cordia New" w:hAnsi="Arial" w:cs="Arial"/>
                <w:b/>
                <w:bCs/>
                <w:color w:val="000000" w:themeColor="text1"/>
                <w:sz w:val="16"/>
                <w:szCs w:val="16"/>
              </w:rPr>
            </w:pPr>
            <w:r w:rsidRPr="00FD0F20">
              <w:rPr>
                <w:rFonts w:ascii="Arial" w:eastAsia="Cordia New" w:hAnsi="Arial" w:cs="Arial"/>
                <w:b/>
                <w:bCs/>
                <w:color w:val="000000" w:themeColor="text1"/>
                <w:sz w:val="16"/>
                <w:szCs w:val="16"/>
              </w:rPr>
              <w:t xml:space="preserve">Profit </w:t>
            </w:r>
            <w:r w:rsidR="008B7739">
              <w:rPr>
                <w:rFonts w:ascii="Arial" w:eastAsia="Cordia New" w:hAnsi="Arial" w:cs="Arial"/>
                <w:b/>
                <w:bCs/>
                <w:color w:val="000000" w:themeColor="text1"/>
                <w:sz w:val="16"/>
                <w:szCs w:val="16"/>
              </w:rPr>
              <w:t xml:space="preserve">(loss) </w:t>
            </w:r>
            <w:r w:rsidRPr="00FD0F20">
              <w:rPr>
                <w:rFonts w:ascii="Arial" w:eastAsia="Cordia New" w:hAnsi="Arial" w:cs="Arial"/>
                <w:b/>
                <w:bCs/>
                <w:color w:val="000000" w:themeColor="text1"/>
                <w:sz w:val="16"/>
                <w:szCs w:val="16"/>
              </w:rPr>
              <w:t>from insurance and other service</w:t>
            </w:r>
          </w:p>
        </w:tc>
        <w:tc>
          <w:tcPr>
            <w:tcW w:w="1350" w:type="dxa"/>
            <w:tcBorders>
              <w:bottom w:val="single" w:sz="4" w:space="0" w:color="auto"/>
            </w:tcBorders>
            <w:vAlign w:val="bottom"/>
          </w:tcPr>
          <w:p w14:paraId="3D28A083" w14:textId="52AAD5F1" w:rsidR="00D224FF" w:rsidRPr="00FD0F20" w:rsidRDefault="00D224FF" w:rsidP="00D224FF">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48</w:t>
            </w:r>
            <w:r w:rsidRPr="00FD0F20">
              <w:rPr>
                <w:rFonts w:ascii="Arial" w:hAnsi="Arial" w:cs="Arial"/>
                <w:color w:val="000000"/>
                <w:sz w:val="16"/>
                <w:szCs w:val="16"/>
              </w:rPr>
              <w:t>,</w:t>
            </w:r>
            <w:r w:rsidRPr="00FD0F20">
              <w:rPr>
                <w:rFonts w:ascii="Arial" w:hAnsi="Arial" w:cs="Arial"/>
                <w:color w:val="000000"/>
                <w:sz w:val="16"/>
                <w:szCs w:val="16"/>
                <w:lang w:val="en-GB"/>
              </w:rPr>
              <w:t>029</w:t>
            </w:r>
            <w:r w:rsidRPr="00FD0F20">
              <w:rPr>
                <w:rFonts w:ascii="Arial" w:hAnsi="Arial" w:cs="Arial"/>
                <w:color w:val="000000"/>
                <w:sz w:val="16"/>
                <w:szCs w:val="16"/>
              </w:rPr>
              <w:t>)</w:t>
            </w:r>
          </w:p>
        </w:tc>
        <w:tc>
          <w:tcPr>
            <w:tcW w:w="1350" w:type="dxa"/>
            <w:tcBorders>
              <w:bottom w:val="single" w:sz="4" w:space="0" w:color="auto"/>
            </w:tcBorders>
            <w:vAlign w:val="bottom"/>
          </w:tcPr>
          <w:p w14:paraId="5AA2943C" w14:textId="0064E493" w:rsidR="00D224FF" w:rsidRPr="00FD0F20" w:rsidRDefault="00D224FF" w:rsidP="00D224FF">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121</w:t>
            </w:r>
            <w:r w:rsidRPr="00FD0F20">
              <w:rPr>
                <w:rFonts w:ascii="Arial" w:hAnsi="Arial" w:cs="Arial"/>
                <w:color w:val="000000"/>
                <w:sz w:val="16"/>
                <w:szCs w:val="16"/>
              </w:rPr>
              <w:t>,</w:t>
            </w:r>
            <w:r w:rsidRPr="00FD0F20">
              <w:rPr>
                <w:rFonts w:ascii="Arial" w:hAnsi="Arial" w:cs="Arial"/>
                <w:color w:val="000000"/>
                <w:sz w:val="16"/>
                <w:szCs w:val="16"/>
                <w:lang w:val="en-GB"/>
              </w:rPr>
              <w:t>369</w:t>
            </w:r>
          </w:p>
        </w:tc>
        <w:tc>
          <w:tcPr>
            <w:tcW w:w="1350" w:type="dxa"/>
            <w:tcBorders>
              <w:bottom w:val="single" w:sz="4" w:space="0" w:color="auto"/>
            </w:tcBorders>
          </w:tcPr>
          <w:p w14:paraId="2A1DA90D" w14:textId="42966497" w:rsidR="00D224FF" w:rsidRPr="00FD0F20" w:rsidRDefault="00D224FF" w:rsidP="00D224FF">
            <w:pPr>
              <w:ind w:right="-72"/>
              <w:jc w:val="right"/>
              <w:rPr>
                <w:rFonts w:ascii="Arial" w:hAnsi="Arial" w:cs="Arial"/>
                <w:color w:val="000000"/>
                <w:sz w:val="16"/>
                <w:szCs w:val="16"/>
                <w:lang w:val="en-GB"/>
              </w:rPr>
            </w:pPr>
            <w:r w:rsidRPr="00FD0F20">
              <w:rPr>
                <w:rFonts w:ascii="Arial" w:hAnsi="Arial" w:cs="Arial"/>
                <w:color w:val="000000"/>
                <w:sz w:val="16"/>
                <w:szCs w:val="16"/>
                <w:lang w:val="en-GB"/>
              </w:rPr>
              <w:t>12,048</w:t>
            </w:r>
          </w:p>
        </w:tc>
        <w:tc>
          <w:tcPr>
            <w:tcW w:w="1260" w:type="dxa"/>
            <w:tcBorders>
              <w:bottom w:val="single" w:sz="4" w:space="0" w:color="auto"/>
            </w:tcBorders>
          </w:tcPr>
          <w:p w14:paraId="4EEB16BD" w14:textId="4C78330C" w:rsidR="00D224FF" w:rsidRPr="00FD0F20" w:rsidRDefault="00D224FF" w:rsidP="00D224FF">
            <w:pPr>
              <w:ind w:right="-72"/>
              <w:jc w:val="right"/>
              <w:rPr>
                <w:rFonts w:ascii="Arial" w:hAnsi="Arial" w:cs="Arial"/>
                <w:color w:val="000000"/>
                <w:sz w:val="16"/>
                <w:szCs w:val="16"/>
                <w:lang w:val="en-GB"/>
              </w:rPr>
            </w:pPr>
            <w:r w:rsidRPr="00FD0F20">
              <w:rPr>
                <w:rFonts w:ascii="Arial" w:hAnsi="Arial" w:cs="Arial"/>
                <w:color w:val="000000"/>
                <w:sz w:val="16"/>
                <w:szCs w:val="16"/>
                <w:lang w:val="en-GB"/>
              </w:rPr>
              <w:t>85,388</w:t>
            </w:r>
          </w:p>
        </w:tc>
      </w:tr>
      <w:tr w:rsidR="00743912" w:rsidRPr="00FD0F20" w14:paraId="479ADBBF" w14:textId="77777777" w:rsidTr="00647074">
        <w:tc>
          <w:tcPr>
            <w:tcW w:w="4041" w:type="dxa"/>
          </w:tcPr>
          <w:p w14:paraId="040DB215" w14:textId="77777777" w:rsidR="00743912" w:rsidRPr="00FD0F20" w:rsidRDefault="00743912"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1C758AD3" w14:textId="77777777" w:rsidR="00743912" w:rsidRPr="00FD0F20" w:rsidRDefault="00743912" w:rsidP="00FF1E0D">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645B8728" w14:textId="77777777" w:rsidR="00743912" w:rsidRPr="00FD0F20" w:rsidRDefault="00743912" w:rsidP="00FF1E0D">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265D06D0" w14:textId="77777777" w:rsidR="00743912" w:rsidRPr="00FD0F20" w:rsidRDefault="00743912" w:rsidP="00FF1E0D">
            <w:pPr>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59DB2803" w14:textId="77777777" w:rsidR="00743912" w:rsidRPr="00FD0F20" w:rsidRDefault="00743912" w:rsidP="00FF1E0D">
            <w:pPr>
              <w:ind w:right="-72"/>
              <w:jc w:val="right"/>
              <w:rPr>
                <w:rFonts w:ascii="Arial" w:eastAsia="Cordia New" w:hAnsi="Arial" w:cs="Arial"/>
                <w:b/>
                <w:bCs/>
                <w:color w:val="000000" w:themeColor="text1"/>
                <w:sz w:val="16"/>
                <w:szCs w:val="16"/>
              </w:rPr>
            </w:pPr>
          </w:p>
        </w:tc>
      </w:tr>
      <w:tr w:rsidR="00743912" w:rsidRPr="00FD0F20" w14:paraId="7EF9818A" w14:textId="77777777" w:rsidTr="00647074">
        <w:tc>
          <w:tcPr>
            <w:tcW w:w="4041" w:type="dxa"/>
            <w:hideMark/>
          </w:tcPr>
          <w:p w14:paraId="1AED145E" w14:textId="10DDE36D" w:rsidR="00743912" w:rsidRPr="00FD0F20" w:rsidRDefault="00743912" w:rsidP="00FF1E0D">
            <w:pPr>
              <w:tabs>
                <w:tab w:val="left" w:pos="450"/>
                <w:tab w:val="left" w:pos="2880"/>
              </w:tabs>
              <w:ind w:left="321"/>
              <w:rPr>
                <w:rFonts w:ascii="Arial" w:eastAsia="Cordia New" w:hAnsi="Arial" w:cs="Arial"/>
                <w:b/>
                <w:bCs/>
                <w:color w:val="000000" w:themeColor="text1"/>
                <w:sz w:val="16"/>
                <w:szCs w:val="16"/>
              </w:rPr>
            </w:pPr>
            <w:r w:rsidRPr="00FD0F20">
              <w:rPr>
                <w:rFonts w:ascii="Arial" w:hAnsi="Arial" w:cs="Arial"/>
                <w:color w:val="000000" w:themeColor="text1"/>
                <w:sz w:val="16"/>
                <w:szCs w:val="16"/>
                <w:lang w:eastAsia="en-GB"/>
              </w:rPr>
              <w:t>Net insurance finance expenses</w:t>
            </w:r>
          </w:p>
        </w:tc>
        <w:tc>
          <w:tcPr>
            <w:tcW w:w="1350" w:type="dxa"/>
            <w:vAlign w:val="bottom"/>
          </w:tcPr>
          <w:p w14:paraId="143315CB" w14:textId="5C21F270" w:rsidR="00743912" w:rsidRPr="00FD0F20" w:rsidRDefault="00743912" w:rsidP="00FF1E0D">
            <w:pPr>
              <w:ind w:right="-72"/>
              <w:jc w:val="right"/>
              <w:rPr>
                <w:rFonts w:ascii="Arial" w:eastAsia="Cordia New" w:hAnsi="Arial" w:cs="Arial"/>
                <w:color w:val="000000" w:themeColor="text1"/>
                <w:spacing w:val="-4"/>
                <w:sz w:val="16"/>
                <w:szCs w:val="16"/>
                <w:cs/>
              </w:rPr>
            </w:pPr>
            <w:r w:rsidRPr="00FD0F20">
              <w:rPr>
                <w:rFonts w:ascii="Arial" w:hAnsi="Arial" w:cs="Arial"/>
                <w:color w:val="000000"/>
                <w:sz w:val="16"/>
                <w:szCs w:val="16"/>
                <w:lang w:val="en-GB"/>
              </w:rPr>
              <w:t>(405)</w:t>
            </w:r>
          </w:p>
        </w:tc>
        <w:tc>
          <w:tcPr>
            <w:tcW w:w="1350" w:type="dxa"/>
            <w:vAlign w:val="bottom"/>
          </w:tcPr>
          <w:p w14:paraId="06D7D6B4" w14:textId="4EE30CFB" w:rsidR="00743912" w:rsidRPr="00FD0F20" w:rsidRDefault="00743912" w:rsidP="00FF1E0D">
            <w:pPr>
              <w:ind w:right="-72"/>
              <w:jc w:val="right"/>
              <w:rPr>
                <w:rFonts w:ascii="Arial" w:eastAsia="Cordia New" w:hAnsi="Arial" w:cs="Arial"/>
                <w:color w:val="000000" w:themeColor="text1"/>
                <w:spacing w:val="-4"/>
                <w:sz w:val="16"/>
                <w:szCs w:val="16"/>
                <w:cs/>
              </w:rPr>
            </w:pPr>
            <w:r w:rsidRPr="00FD0F20">
              <w:rPr>
                <w:rFonts w:ascii="Arial" w:hAnsi="Arial" w:cs="Arial"/>
                <w:color w:val="000000"/>
                <w:sz w:val="16"/>
                <w:szCs w:val="16"/>
                <w:lang w:val="en-GB"/>
              </w:rPr>
              <w:t>(2,051)</w:t>
            </w:r>
          </w:p>
        </w:tc>
        <w:tc>
          <w:tcPr>
            <w:tcW w:w="1350" w:type="dxa"/>
            <w:vAlign w:val="bottom"/>
          </w:tcPr>
          <w:p w14:paraId="21547595" w14:textId="77777777" w:rsidR="00743912" w:rsidRPr="00FD0F20" w:rsidRDefault="00743912" w:rsidP="00FF1E0D">
            <w:pPr>
              <w:ind w:right="-72"/>
              <w:jc w:val="right"/>
              <w:rPr>
                <w:rFonts w:ascii="Arial" w:eastAsia="Cordia New" w:hAnsi="Arial" w:cs="Arial"/>
                <w:color w:val="000000" w:themeColor="text1"/>
                <w:spacing w:val="-4"/>
                <w:sz w:val="16"/>
                <w:szCs w:val="16"/>
                <w:cs/>
              </w:rPr>
            </w:pPr>
            <w:r w:rsidRPr="00FD0F20">
              <w:rPr>
                <w:rFonts w:ascii="Arial" w:hAnsi="Arial" w:cs="Arial"/>
                <w:color w:val="000000"/>
                <w:sz w:val="16"/>
                <w:szCs w:val="16"/>
              </w:rPr>
              <w:t>-</w:t>
            </w:r>
          </w:p>
        </w:tc>
        <w:tc>
          <w:tcPr>
            <w:tcW w:w="1260" w:type="dxa"/>
            <w:vAlign w:val="bottom"/>
          </w:tcPr>
          <w:p w14:paraId="402FA5D4" w14:textId="72AD71F1" w:rsidR="00743912" w:rsidRPr="00FD0F20" w:rsidRDefault="00743912"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(2,456)</w:t>
            </w:r>
          </w:p>
        </w:tc>
      </w:tr>
      <w:tr w:rsidR="00743912" w:rsidRPr="00FD0F20" w14:paraId="4A007E80" w14:textId="77777777" w:rsidTr="00647074">
        <w:tc>
          <w:tcPr>
            <w:tcW w:w="4041" w:type="dxa"/>
          </w:tcPr>
          <w:p w14:paraId="44EB8EEF" w14:textId="77777777" w:rsidR="00743912" w:rsidRPr="00FD0F20" w:rsidRDefault="00743912" w:rsidP="00FF1E0D">
            <w:pPr>
              <w:ind w:left="321" w:right="-192"/>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Net investment revenues</w:t>
            </w:r>
          </w:p>
        </w:tc>
        <w:tc>
          <w:tcPr>
            <w:tcW w:w="1350" w:type="dxa"/>
            <w:vAlign w:val="bottom"/>
          </w:tcPr>
          <w:p w14:paraId="1BD72DC9" w14:textId="77777777" w:rsidR="00743912" w:rsidRPr="00FD0F20" w:rsidRDefault="00743912" w:rsidP="00FF1E0D">
            <w:pPr>
              <w:ind w:right="-72"/>
              <w:jc w:val="right"/>
              <w:rPr>
                <w:rFonts w:ascii="Arial" w:eastAsia="Cordia New" w:hAnsi="Arial" w:cs="Arial"/>
                <w:color w:val="000000" w:themeColor="text1"/>
                <w:spacing w:val="-4"/>
                <w:sz w:val="16"/>
                <w:szCs w:val="16"/>
              </w:rPr>
            </w:pPr>
          </w:p>
        </w:tc>
        <w:tc>
          <w:tcPr>
            <w:tcW w:w="1350" w:type="dxa"/>
            <w:vAlign w:val="bottom"/>
          </w:tcPr>
          <w:p w14:paraId="29042C06" w14:textId="77777777" w:rsidR="00743912" w:rsidRPr="00FD0F20" w:rsidRDefault="00743912" w:rsidP="00FF1E0D">
            <w:pPr>
              <w:ind w:right="-72"/>
              <w:jc w:val="right"/>
              <w:rPr>
                <w:rFonts w:ascii="Arial" w:eastAsia="Cordia New" w:hAnsi="Arial" w:cs="Arial"/>
                <w:color w:val="000000" w:themeColor="text1"/>
                <w:spacing w:val="-4"/>
                <w:sz w:val="16"/>
                <w:szCs w:val="16"/>
              </w:rPr>
            </w:pPr>
          </w:p>
        </w:tc>
        <w:tc>
          <w:tcPr>
            <w:tcW w:w="1350" w:type="dxa"/>
            <w:vAlign w:val="bottom"/>
          </w:tcPr>
          <w:p w14:paraId="201997E8" w14:textId="77777777" w:rsidR="00743912" w:rsidRPr="00FD0F20" w:rsidRDefault="00743912" w:rsidP="00FF1E0D">
            <w:pPr>
              <w:ind w:right="-72"/>
              <w:jc w:val="right"/>
              <w:rPr>
                <w:rFonts w:ascii="Arial" w:eastAsia="Cordia New" w:hAnsi="Arial" w:cs="Arial"/>
                <w:color w:val="000000" w:themeColor="text1"/>
                <w:spacing w:val="-4"/>
                <w:sz w:val="16"/>
                <w:szCs w:val="16"/>
              </w:rPr>
            </w:pPr>
          </w:p>
        </w:tc>
        <w:tc>
          <w:tcPr>
            <w:tcW w:w="1260" w:type="dxa"/>
            <w:tcBorders>
              <w:bottom w:val="single" w:sz="4" w:space="0" w:color="auto"/>
            </w:tcBorders>
            <w:vAlign w:val="bottom"/>
          </w:tcPr>
          <w:p w14:paraId="10E55BD4" w14:textId="2A8E2F96" w:rsidR="00743912" w:rsidRPr="00FD0F20" w:rsidRDefault="00743912"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34</w:t>
            </w:r>
            <w:r w:rsidRPr="00FD0F20">
              <w:rPr>
                <w:rFonts w:ascii="Arial" w:hAnsi="Arial" w:cs="Arial"/>
                <w:color w:val="000000"/>
                <w:sz w:val="16"/>
                <w:szCs w:val="16"/>
              </w:rPr>
              <w:t>,</w:t>
            </w:r>
            <w:r w:rsidRPr="00FD0F20">
              <w:rPr>
                <w:rFonts w:ascii="Arial" w:hAnsi="Arial" w:cs="Arial"/>
                <w:color w:val="000000"/>
                <w:sz w:val="16"/>
                <w:szCs w:val="16"/>
                <w:lang w:val="en-GB"/>
              </w:rPr>
              <w:t>971</w:t>
            </w:r>
          </w:p>
        </w:tc>
      </w:tr>
      <w:tr w:rsidR="00316B32" w:rsidRPr="00FD0F20" w14:paraId="6EB29103" w14:textId="77777777" w:rsidTr="00647074">
        <w:tc>
          <w:tcPr>
            <w:tcW w:w="4041" w:type="dxa"/>
          </w:tcPr>
          <w:p w14:paraId="1001CDF8" w14:textId="77777777" w:rsidR="00316B32" w:rsidRPr="00FD0F20" w:rsidRDefault="00316B32" w:rsidP="00FF1E0D">
            <w:pPr>
              <w:tabs>
                <w:tab w:val="left" w:pos="450"/>
                <w:tab w:val="left" w:pos="2880"/>
              </w:tabs>
              <w:ind w:left="321"/>
              <w:rPr>
                <w:rFonts w:ascii="Arial" w:eastAsia="Cordia New" w:hAnsi="Arial" w:cs="Arial"/>
                <w:b/>
                <w:bCs/>
                <w:color w:val="000000" w:themeColor="text1"/>
                <w:sz w:val="16"/>
                <w:szCs w:val="16"/>
              </w:rPr>
            </w:pPr>
          </w:p>
        </w:tc>
        <w:tc>
          <w:tcPr>
            <w:tcW w:w="1350" w:type="dxa"/>
            <w:vAlign w:val="bottom"/>
          </w:tcPr>
          <w:p w14:paraId="304751ED" w14:textId="77777777" w:rsidR="00316B32" w:rsidRPr="00FD0F20" w:rsidRDefault="00316B32" w:rsidP="00FF1E0D">
            <w:pPr>
              <w:tabs>
                <w:tab w:val="left" w:pos="450"/>
                <w:tab w:val="left" w:pos="2880"/>
              </w:tabs>
              <w:jc w:val="right"/>
              <w:rPr>
                <w:rFonts w:ascii="Arial" w:eastAsia="Cordia New" w:hAnsi="Arial" w:cs="Arial"/>
                <w:b/>
                <w:bCs/>
                <w:color w:val="000000" w:themeColor="text1"/>
                <w:sz w:val="16"/>
                <w:szCs w:val="16"/>
              </w:rPr>
            </w:pPr>
          </w:p>
        </w:tc>
        <w:tc>
          <w:tcPr>
            <w:tcW w:w="1350" w:type="dxa"/>
            <w:vAlign w:val="bottom"/>
          </w:tcPr>
          <w:p w14:paraId="3B1EB8BB" w14:textId="77777777" w:rsidR="00316B32" w:rsidRPr="00FD0F20" w:rsidRDefault="00316B32" w:rsidP="00FF1E0D">
            <w:pPr>
              <w:tabs>
                <w:tab w:val="left" w:pos="450"/>
                <w:tab w:val="left" w:pos="2880"/>
              </w:tabs>
              <w:jc w:val="right"/>
              <w:rPr>
                <w:rFonts w:ascii="Arial" w:eastAsia="Cordia New" w:hAnsi="Arial" w:cs="Arial"/>
                <w:b/>
                <w:bCs/>
                <w:color w:val="000000" w:themeColor="text1"/>
                <w:sz w:val="16"/>
                <w:szCs w:val="16"/>
              </w:rPr>
            </w:pPr>
          </w:p>
        </w:tc>
        <w:tc>
          <w:tcPr>
            <w:tcW w:w="1350" w:type="dxa"/>
            <w:vAlign w:val="bottom"/>
          </w:tcPr>
          <w:p w14:paraId="24A1AA4A" w14:textId="77777777" w:rsidR="00316B32" w:rsidRPr="00FD0F20" w:rsidRDefault="00316B32" w:rsidP="00FF1E0D">
            <w:pPr>
              <w:tabs>
                <w:tab w:val="left" w:pos="450"/>
                <w:tab w:val="left" w:pos="2880"/>
              </w:tabs>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690E8FE1" w14:textId="77777777" w:rsidR="00316B32" w:rsidRPr="00FD0F20" w:rsidRDefault="00316B32" w:rsidP="00FF1E0D">
            <w:pPr>
              <w:tabs>
                <w:tab w:val="left" w:pos="450"/>
                <w:tab w:val="left" w:pos="2880"/>
              </w:tabs>
              <w:jc w:val="right"/>
              <w:rPr>
                <w:rFonts w:ascii="Arial" w:eastAsia="Cordia New" w:hAnsi="Arial" w:cs="Arial"/>
                <w:b/>
                <w:bCs/>
                <w:color w:val="000000" w:themeColor="text1"/>
                <w:sz w:val="16"/>
                <w:szCs w:val="16"/>
              </w:rPr>
            </w:pPr>
          </w:p>
        </w:tc>
      </w:tr>
      <w:tr w:rsidR="006336D1" w:rsidRPr="00FD0F20" w14:paraId="2FA8DAC8" w14:textId="77777777" w:rsidTr="00647074">
        <w:tc>
          <w:tcPr>
            <w:tcW w:w="4041" w:type="dxa"/>
            <w:hideMark/>
          </w:tcPr>
          <w:p w14:paraId="5BF492ED" w14:textId="7FA335C1" w:rsidR="006336D1" w:rsidRPr="00FD0F20" w:rsidRDefault="006336D1" w:rsidP="00A967A9">
            <w:pPr>
              <w:ind w:left="321" w:right="-192"/>
              <w:rPr>
                <w:rFonts w:ascii="Arial" w:eastAsia="Cordia New" w:hAnsi="Arial" w:cs="Arial"/>
                <w:b/>
                <w:bCs/>
                <w:color w:val="000000" w:themeColor="text1"/>
                <w:sz w:val="16"/>
                <w:szCs w:val="16"/>
              </w:rPr>
            </w:pPr>
            <w:proofErr w:type="gramStart"/>
            <w:r w:rsidRPr="00FD0F20">
              <w:rPr>
                <w:rFonts w:ascii="Arial" w:eastAsia="Cordia New" w:hAnsi="Arial" w:cs="Arial"/>
                <w:b/>
                <w:bCs/>
                <w:color w:val="000000" w:themeColor="text1"/>
                <w:sz w:val="16"/>
                <w:szCs w:val="16"/>
              </w:rPr>
              <w:t>Profit</w:t>
            </w:r>
            <w:proofErr w:type="gramEnd"/>
            <w:r w:rsidRPr="00FD0F20">
              <w:rPr>
                <w:rFonts w:ascii="Arial" w:eastAsia="Cordia New" w:hAnsi="Arial" w:cs="Arial"/>
                <w:b/>
                <w:bCs/>
                <w:color w:val="000000" w:themeColor="text1"/>
                <w:sz w:val="16"/>
                <w:szCs w:val="16"/>
              </w:rPr>
              <w:t xml:space="preserve"> before operating and net other expenses</w:t>
            </w:r>
          </w:p>
        </w:tc>
        <w:tc>
          <w:tcPr>
            <w:tcW w:w="1350" w:type="dxa"/>
            <w:vAlign w:val="bottom"/>
          </w:tcPr>
          <w:p w14:paraId="50B57426" w14:textId="77777777" w:rsidR="006336D1" w:rsidRPr="00FD0F20" w:rsidRDefault="006336D1" w:rsidP="00FF1E0D">
            <w:pPr>
              <w:ind w:right="-72"/>
              <w:jc w:val="right"/>
              <w:rPr>
                <w:rFonts w:ascii="Arial" w:eastAsia="Cordia New" w:hAnsi="Arial" w:cs="Arial"/>
                <w:color w:val="000000" w:themeColor="text1"/>
                <w:spacing w:val="-4"/>
                <w:sz w:val="16"/>
                <w:szCs w:val="16"/>
                <w:cs/>
              </w:rPr>
            </w:pPr>
          </w:p>
        </w:tc>
        <w:tc>
          <w:tcPr>
            <w:tcW w:w="1350" w:type="dxa"/>
            <w:vAlign w:val="bottom"/>
          </w:tcPr>
          <w:p w14:paraId="5C35BEC7" w14:textId="77777777" w:rsidR="006336D1" w:rsidRPr="00FD0F20" w:rsidRDefault="006336D1" w:rsidP="00FF1E0D">
            <w:pPr>
              <w:ind w:right="-72"/>
              <w:jc w:val="right"/>
              <w:rPr>
                <w:rFonts w:ascii="Arial" w:eastAsia="Cordia New" w:hAnsi="Arial" w:cs="Arial"/>
                <w:color w:val="000000" w:themeColor="text1"/>
                <w:spacing w:val="-4"/>
                <w:sz w:val="16"/>
                <w:szCs w:val="16"/>
                <w:cs/>
              </w:rPr>
            </w:pPr>
          </w:p>
        </w:tc>
        <w:tc>
          <w:tcPr>
            <w:tcW w:w="1350" w:type="dxa"/>
            <w:vAlign w:val="bottom"/>
          </w:tcPr>
          <w:p w14:paraId="14E4C47E" w14:textId="77777777" w:rsidR="006336D1" w:rsidRPr="00FD0F20" w:rsidRDefault="006336D1" w:rsidP="00FF1E0D">
            <w:pPr>
              <w:ind w:right="-72"/>
              <w:jc w:val="right"/>
              <w:rPr>
                <w:rFonts w:ascii="Arial" w:eastAsia="Cordia New" w:hAnsi="Arial" w:cs="Arial"/>
                <w:color w:val="000000" w:themeColor="text1"/>
                <w:spacing w:val="-4"/>
                <w:sz w:val="16"/>
                <w:szCs w:val="16"/>
                <w:cs/>
              </w:rPr>
            </w:pPr>
          </w:p>
        </w:tc>
        <w:tc>
          <w:tcPr>
            <w:tcW w:w="1260" w:type="dxa"/>
            <w:vAlign w:val="bottom"/>
          </w:tcPr>
          <w:p w14:paraId="2752D457" w14:textId="3A4B4254" w:rsidR="006336D1" w:rsidRPr="00FD0F20" w:rsidRDefault="00521441"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117,903</w:t>
            </w:r>
          </w:p>
        </w:tc>
      </w:tr>
      <w:tr w:rsidR="006336D1" w:rsidRPr="00FD0F20" w14:paraId="64E56859" w14:textId="77777777" w:rsidTr="00647074">
        <w:tc>
          <w:tcPr>
            <w:tcW w:w="4041" w:type="dxa"/>
            <w:hideMark/>
          </w:tcPr>
          <w:p w14:paraId="7BDE07F0" w14:textId="77777777" w:rsidR="006336D1" w:rsidRPr="00FD0F20" w:rsidRDefault="006336D1"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Operating expenses</w:t>
            </w:r>
          </w:p>
        </w:tc>
        <w:tc>
          <w:tcPr>
            <w:tcW w:w="1350" w:type="dxa"/>
            <w:vAlign w:val="bottom"/>
          </w:tcPr>
          <w:p w14:paraId="0FE387DD" w14:textId="77777777" w:rsidR="006336D1" w:rsidRPr="00FD0F20" w:rsidRDefault="006336D1" w:rsidP="00FF1E0D">
            <w:pPr>
              <w:ind w:right="-72"/>
              <w:jc w:val="right"/>
              <w:rPr>
                <w:rFonts w:ascii="Arial" w:eastAsia="Cordia New" w:hAnsi="Arial" w:cs="Arial"/>
                <w:color w:val="000000" w:themeColor="text1"/>
                <w:spacing w:val="-4"/>
                <w:sz w:val="16"/>
                <w:szCs w:val="16"/>
              </w:rPr>
            </w:pPr>
          </w:p>
        </w:tc>
        <w:tc>
          <w:tcPr>
            <w:tcW w:w="1350" w:type="dxa"/>
            <w:vAlign w:val="bottom"/>
          </w:tcPr>
          <w:p w14:paraId="26DFDE90" w14:textId="77777777" w:rsidR="006336D1" w:rsidRPr="00FD0F20" w:rsidRDefault="006336D1" w:rsidP="00FF1E0D">
            <w:pPr>
              <w:ind w:right="-72"/>
              <w:jc w:val="right"/>
              <w:rPr>
                <w:rFonts w:ascii="Arial" w:eastAsia="Cordia New" w:hAnsi="Arial" w:cs="Arial"/>
                <w:color w:val="000000" w:themeColor="text1"/>
                <w:spacing w:val="-4"/>
                <w:sz w:val="16"/>
                <w:szCs w:val="16"/>
              </w:rPr>
            </w:pPr>
          </w:p>
        </w:tc>
        <w:tc>
          <w:tcPr>
            <w:tcW w:w="1350" w:type="dxa"/>
            <w:vAlign w:val="bottom"/>
          </w:tcPr>
          <w:p w14:paraId="7569F368" w14:textId="77777777" w:rsidR="006336D1" w:rsidRPr="00FD0F20" w:rsidRDefault="006336D1" w:rsidP="00FF1E0D">
            <w:pPr>
              <w:ind w:right="-72"/>
              <w:jc w:val="right"/>
              <w:rPr>
                <w:rFonts w:ascii="Arial" w:eastAsia="Cordia New" w:hAnsi="Arial" w:cs="Arial"/>
                <w:color w:val="000000" w:themeColor="text1"/>
                <w:spacing w:val="-4"/>
                <w:sz w:val="16"/>
                <w:szCs w:val="16"/>
              </w:rPr>
            </w:pPr>
          </w:p>
        </w:tc>
        <w:tc>
          <w:tcPr>
            <w:tcW w:w="1260" w:type="dxa"/>
            <w:vAlign w:val="bottom"/>
          </w:tcPr>
          <w:p w14:paraId="7CABC65A" w14:textId="2F2EAF89" w:rsidR="006336D1" w:rsidRPr="00FD0F20" w:rsidRDefault="006336D1"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61</w:t>
            </w:r>
            <w:r w:rsidRPr="00FD0F20">
              <w:rPr>
                <w:rFonts w:ascii="Arial" w:hAnsi="Arial" w:cs="Arial"/>
                <w:color w:val="000000"/>
                <w:sz w:val="16"/>
                <w:szCs w:val="16"/>
              </w:rPr>
              <w:t>,</w:t>
            </w:r>
            <w:r w:rsidRPr="00FD0F20">
              <w:rPr>
                <w:rFonts w:ascii="Arial" w:hAnsi="Arial" w:cs="Arial"/>
                <w:color w:val="000000"/>
                <w:sz w:val="16"/>
                <w:szCs w:val="16"/>
                <w:lang w:val="en-GB"/>
              </w:rPr>
              <w:t>670</w:t>
            </w:r>
            <w:r w:rsidRPr="00FD0F20">
              <w:rPr>
                <w:rFonts w:ascii="Arial" w:hAnsi="Arial" w:cs="Arial"/>
                <w:color w:val="000000"/>
                <w:sz w:val="16"/>
                <w:szCs w:val="16"/>
              </w:rPr>
              <w:t>)</w:t>
            </w:r>
          </w:p>
        </w:tc>
      </w:tr>
      <w:tr w:rsidR="006336D1" w:rsidRPr="00FD0F20" w14:paraId="2E3DD61B" w14:textId="77777777" w:rsidTr="00647074">
        <w:tc>
          <w:tcPr>
            <w:tcW w:w="4041" w:type="dxa"/>
          </w:tcPr>
          <w:p w14:paraId="4FE10FB3" w14:textId="77777777" w:rsidR="006336D1" w:rsidRPr="00FD0F20" w:rsidRDefault="006336D1"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 xml:space="preserve">Losses from investment in joint ventures </w:t>
            </w:r>
          </w:p>
        </w:tc>
        <w:tc>
          <w:tcPr>
            <w:tcW w:w="1350" w:type="dxa"/>
            <w:vAlign w:val="bottom"/>
          </w:tcPr>
          <w:p w14:paraId="0824190D" w14:textId="77777777" w:rsidR="006336D1" w:rsidRPr="00FD0F20" w:rsidRDefault="006336D1" w:rsidP="00FF1E0D">
            <w:pPr>
              <w:ind w:right="-72"/>
              <w:jc w:val="right"/>
              <w:rPr>
                <w:rFonts w:ascii="Arial" w:eastAsia="Cordia New" w:hAnsi="Arial" w:cs="Arial"/>
                <w:color w:val="000000" w:themeColor="text1"/>
                <w:spacing w:val="-4"/>
                <w:sz w:val="16"/>
                <w:szCs w:val="16"/>
                <w:cs/>
              </w:rPr>
            </w:pPr>
          </w:p>
        </w:tc>
        <w:tc>
          <w:tcPr>
            <w:tcW w:w="1350" w:type="dxa"/>
            <w:vAlign w:val="bottom"/>
          </w:tcPr>
          <w:p w14:paraId="6BE1C516" w14:textId="77777777" w:rsidR="006336D1" w:rsidRPr="00FD0F20" w:rsidRDefault="006336D1" w:rsidP="00FF1E0D">
            <w:pPr>
              <w:ind w:right="-72"/>
              <w:jc w:val="right"/>
              <w:rPr>
                <w:rFonts w:ascii="Arial" w:eastAsia="Cordia New" w:hAnsi="Arial" w:cs="Arial"/>
                <w:color w:val="000000" w:themeColor="text1"/>
                <w:spacing w:val="-4"/>
                <w:sz w:val="16"/>
                <w:szCs w:val="16"/>
                <w:cs/>
              </w:rPr>
            </w:pPr>
          </w:p>
        </w:tc>
        <w:tc>
          <w:tcPr>
            <w:tcW w:w="1350" w:type="dxa"/>
            <w:vAlign w:val="bottom"/>
          </w:tcPr>
          <w:p w14:paraId="4F52D421" w14:textId="77777777" w:rsidR="006336D1" w:rsidRPr="00FD0F20" w:rsidRDefault="006336D1" w:rsidP="00FF1E0D">
            <w:pPr>
              <w:ind w:right="-72"/>
              <w:jc w:val="right"/>
              <w:rPr>
                <w:rFonts w:ascii="Arial" w:eastAsia="Cordia New" w:hAnsi="Arial" w:cs="Arial"/>
                <w:color w:val="000000" w:themeColor="text1"/>
                <w:spacing w:val="-4"/>
                <w:sz w:val="16"/>
                <w:szCs w:val="16"/>
                <w:cs/>
              </w:rPr>
            </w:pPr>
          </w:p>
        </w:tc>
        <w:tc>
          <w:tcPr>
            <w:tcW w:w="1260" w:type="dxa"/>
            <w:vAlign w:val="bottom"/>
          </w:tcPr>
          <w:p w14:paraId="37A0C8A3" w14:textId="7DD85E1A" w:rsidR="006336D1" w:rsidRPr="00FD0F20" w:rsidRDefault="006336D1"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r>
      <w:tr w:rsidR="006336D1" w:rsidRPr="00FD0F20" w14:paraId="4262CD2E" w14:textId="77777777" w:rsidTr="00647074">
        <w:tc>
          <w:tcPr>
            <w:tcW w:w="4041" w:type="dxa"/>
          </w:tcPr>
          <w:p w14:paraId="154B88D4" w14:textId="2B6A82B3" w:rsidR="006336D1" w:rsidRPr="00FD0F20" w:rsidRDefault="006336D1" w:rsidP="00FF1E0D">
            <w:pPr>
              <w:tabs>
                <w:tab w:val="left" w:pos="450"/>
                <w:tab w:val="left" w:pos="2880"/>
              </w:tabs>
              <w:ind w:left="321"/>
              <w:rPr>
                <w:rFonts w:ascii="Arial" w:hAnsi="Arial" w:cs="Arial"/>
                <w:color w:val="000000" w:themeColor="text1"/>
                <w:sz w:val="16"/>
                <w:szCs w:val="16"/>
                <w:cs/>
              </w:rPr>
            </w:pPr>
            <w:r w:rsidRPr="00FD0F20">
              <w:rPr>
                <w:rFonts w:ascii="Arial" w:eastAsia="Cordia New" w:hAnsi="Arial" w:cs="Arial"/>
                <w:color w:val="000000" w:themeColor="text1"/>
                <w:sz w:val="16"/>
                <w:szCs w:val="16"/>
              </w:rPr>
              <w:t xml:space="preserve">Net other </w:t>
            </w:r>
            <w:r w:rsidR="00D5481C" w:rsidRPr="00FD0F20">
              <w:rPr>
                <w:rFonts w:ascii="Arial" w:eastAsia="Cordia New" w:hAnsi="Arial" w:cs="Arial"/>
                <w:color w:val="000000" w:themeColor="text1"/>
                <w:sz w:val="16"/>
                <w:szCs w:val="16"/>
              </w:rPr>
              <w:t>revenues</w:t>
            </w:r>
          </w:p>
        </w:tc>
        <w:tc>
          <w:tcPr>
            <w:tcW w:w="1350" w:type="dxa"/>
            <w:vAlign w:val="bottom"/>
          </w:tcPr>
          <w:p w14:paraId="0DCCD747" w14:textId="77777777" w:rsidR="006336D1" w:rsidRPr="00FD0F20" w:rsidRDefault="006336D1" w:rsidP="00FF1E0D">
            <w:pPr>
              <w:ind w:right="-72"/>
              <w:jc w:val="right"/>
              <w:rPr>
                <w:rFonts w:ascii="Arial" w:eastAsia="Cordia New" w:hAnsi="Arial" w:cs="Arial"/>
                <w:color w:val="000000" w:themeColor="text1"/>
                <w:spacing w:val="-4"/>
                <w:sz w:val="16"/>
                <w:szCs w:val="16"/>
                <w:cs/>
              </w:rPr>
            </w:pPr>
          </w:p>
        </w:tc>
        <w:tc>
          <w:tcPr>
            <w:tcW w:w="1350" w:type="dxa"/>
            <w:vAlign w:val="bottom"/>
          </w:tcPr>
          <w:p w14:paraId="066B835B" w14:textId="77777777" w:rsidR="006336D1" w:rsidRPr="00FD0F20" w:rsidRDefault="006336D1" w:rsidP="00FF1E0D">
            <w:pPr>
              <w:ind w:right="-72"/>
              <w:jc w:val="right"/>
              <w:rPr>
                <w:rFonts w:ascii="Arial" w:eastAsia="Cordia New" w:hAnsi="Arial" w:cs="Arial"/>
                <w:color w:val="000000" w:themeColor="text1"/>
                <w:spacing w:val="-4"/>
                <w:sz w:val="16"/>
                <w:szCs w:val="16"/>
                <w:cs/>
              </w:rPr>
            </w:pPr>
          </w:p>
        </w:tc>
        <w:tc>
          <w:tcPr>
            <w:tcW w:w="1350" w:type="dxa"/>
            <w:vAlign w:val="bottom"/>
          </w:tcPr>
          <w:p w14:paraId="659AF540" w14:textId="77777777" w:rsidR="006336D1" w:rsidRPr="00FD0F20" w:rsidRDefault="006336D1" w:rsidP="00FF1E0D">
            <w:pPr>
              <w:ind w:right="-72"/>
              <w:jc w:val="right"/>
              <w:rPr>
                <w:rFonts w:ascii="Arial" w:eastAsia="Cordia New" w:hAnsi="Arial" w:cs="Arial"/>
                <w:color w:val="000000" w:themeColor="text1"/>
                <w:spacing w:val="-4"/>
                <w:sz w:val="16"/>
                <w:szCs w:val="16"/>
                <w:cs/>
              </w:rPr>
            </w:pPr>
          </w:p>
        </w:tc>
        <w:tc>
          <w:tcPr>
            <w:tcW w:w="1260" w:type="dxa"/>
            <w:tcBorders>
              <w:bottom w:val="single" w:sz="4" w:space="0" w:color="auto"/>
            </w:tcBorders>
            <w:vAlign w:val="bottom"/>
          </w:tcPr>
          <w:p w14:paraId="04BF8520" w14:textId="1D4D168F" w:rsidR="006336D1" w:rsidRPr="00FD0F20" w:rsidRDefault="006336D1" w:rsidP="00FF1E0D">
            <w:pPr>
              <w:ind w:right="-72"/>
              <w:jc w:val="right"/>
              <w:rPr>
                <w:rFonts w:ascii="Arial" w:eastAsia="Cordia New" w:hAnsi="Arial" w:cs="Arial"/>
                <w:color w:val="000000" w:themeColor="text1"/>
                <w:spacing w:val="-4"/>
                <w:sz w:val="16"/>
                <w:szCs w:val="16"/>
                <w:cs/>
              </w:rPr>
            </w:pPr>
            <w:r w:rsidRPr="00FD0F20">
              <w:rPr>
                <w:rFonts w:ascii="Arial" w:hAnsi="Arial" w:cs="Arial"/>
                <w:color w:val="000000"/>
                <w:sz w:val="16"/>
                <w:szCs w:val="16"/>
                <w:lang w:val="en-GB"/>
              </w:rPr>
              <w:t>87</w:t>
            </w:r>
            <w:r w:rsidRPr="00FD0F20">
              <w:rPr>
                <w:rFonts w:ascii="Arial" w:hAnsi="Arial" w:cs="Arial"/>
                <w:color w:val="000000"/>
                <w:sz w:val="16"/>
                <w:szCs w:val="16"/>
              </w:rPr>
              <w:t>,</w:t>
            </w:r>
            <w:r w:rsidRPr="00FD0F20">
              <w:rPr>
                <w:rFonts w:ascii="Arial" w:hAnsi="Arial" w:cs="Arial"/>
                <w:color w:val="000000"/>
                <w:sz w:val="16"/>
                <w:szCs w:val="16"/>
                <w:lang w:val="en-GB"/>
              </w:rPr>
              <w:t>227</w:t>
            </w:r>
          </w:p>
        </w:tc>
      </w:tr>
      <w:tr w:rsidR="00316B32" w:rsidRPr="00FD0F20" w14:paraId="05E734C4" w14:textId="77777777" w:rsidTr="00647074">
        <w:tc>
          <w:tcPr>
            <w:tcW w:w="4041" w:type="dxa"/>
            <w:vAlign w:val="bottom"/>
          </w:tcPr>
          <w:p w14:paraId="63662C29" w14:textId="77777777" w:rsidR="00316B32" w:rsidRPr="00FD0F20" w:rsidRDefault="00316B32" w:rsidP="00FF1E0D">
            <w:pPr>
              <w:tabs>
                <w:tab w:val="left" w:pos="450"/>
                <w:tab w:val="left" w:pos="2880"/>
              </w:tabs>
              <w:ind w:left="321"/>
              <w:rPr>
                <w:rFonts w:ascii="Arial" w:eastAsia="Cordia New" w:hAnsi="Arial" w:cs="Arial"/>
                <w:b/>
                <w:bCs/>
                <w:color w:val="000000" w:themeColor="text1"/>
                <w:sz w:val="16"/>
                <w:szCs w:val="16"/>
                <w:cs/>
              </w:rPr>
            </w:pPr>
          </w:p>
        </w:tc>
        <w:tc>
          <w:tcPr>
            <w:tcW w:w="1350" w:type="dxa"/>
            <w:vAlign w:val="bottom"/>
          </w:tcPr>
          <w:p w14:paraId="61B9018D" w14:textId="77777777" w:rsidR="00316B32" w:rsidRPr="00FD0F20" w:rsidRDefault="00316B32" w:rsidP="00FF1E0D">
            <w:pPr>
              <w:ind w:right="-72"/>
              <w:jc w:val="right"/>
              <w:rPr>
                <w:rFonts w:ascii="Arial" w:eastAsia="Cordia New" w:hAnsi="Arial" w:cs="Arial"/>
                <w:b/>
                <w:bCs/>
                <w:color w:val="000000" w:themeColor="text1"/>
                <w:sz w:val="16"/>
                <w:szCs w:val="16"/>
                <w:cs/>
              </w:rPr>
            </w:pPr>
          </w:p>
        </w:tc>
        <w:tc>
          <w:tcPr>
            <w:tcW w:w="1350" w:type="dxa"/>
            <w:vAlign w:val="bottom"/>
          </w:tcPr>
          <w:p w14:paraId="117D6434" w14:textId="77777777" w:rsidR="00316B32" w:rsidRPr="00FD0F20" w:rsidRDefault="00316B32" w:rsidP="00FF1E0D">
            <w:pPr>
              <w:ind w:right="-72"/>
              <w:jc w:val="right"/>
              <w:rPr>
                <w:rFonts w:ascii="Arial" w:eastAsia="Cordia New" w:hAnsi="Arial" w:cs="Arial"/>
                <w:b/>
                <w:bCs/>
                <w:color w:val="000000" w:themeColor="text1"/>
                <w:sz w:val="16"/>
                <w:szCs w:val="16"/>
                <w:cs/>
              </w:rPr>
            </w:pPr>
          </w:p>
        </w:tc>
        <w:tc>
          <w:tcPr>
            <w:tcW w:w="1350" w:type="dxa"/>
            <w:vAlign w:val="bottom"/>
          </w:tcPr>
          <w:p w14:paraId="1279DA89" w14:textId="77777777" w:rsidR="00316B32" w:rsidRPr="00FD0F20" w:rsidRDefault="00316B32" w:rsidP="00FF1E0D">
            <w:pPr>
              <w:ind w:right="-72"/>
              <w:jc w:val="right"/>
              <w:rPr>
                <w:rFonts w:ascii="Arial" w:eastAsia="Cordia New" w:hAnsi="Arial" w:cs="Arial"/>
                <w:b/>
                <w:bCs/>
                <w:color w:val="000000" w:themeColor="text1"/>
                <w:sz w:val="16"/>
                <w:szCs w:val="16"/>
                <w:cs/>
              </w:rPr>
            </w:pPr>
          </w:p>
        </w:tc>
        <w:tc>
          <w:tcPr>
            <w:tcW w:w="1260" w:type="dxa"/>
            <w:tcBorders>
              <w:top w:val="single" w:sz="4" w:space="0" w:color="auto"/>
            </w:tcBorders>
            <w:vAlign w:val="bottom"/>
          </w:tcPr>
          <w:p w14:paraId="67C183B9" w14:textId="77777777" w:rsidR="00316B32" w:rsidRPr="00FD0F20" w:rsidRDefault="00316B32" w:rsidP="00FF1E0D">
            <w:pPr>
              <w:ind w:right="-72"/>
              <w:jc w:val="right"/>
              <w:rPr>
                <w:rFonts w:ascii="Arial" w:eastAsia="Cordia New" w:hAnsi="Arial" w:cs="Arial"/>
                <w:b/>
                <w:bCs/>
                <w:color w:val="000000" w:themeColor="text1"/>
                <w:sz w:val="16"/>
                <w:szCs w:val="16"/>
                <w:cs/>
              </w:rPr>
            </w:pPr>
          </w:p>
        </w:tc>
      </w:tr>
      <w:tr w:rsidR="00AD7FA3" w:rsidRPr="00FD0F20" w14:paraId="3A633981" w14:textId="77777777" w:rsidTr="00F91218">
        <w:tc>
          <w:tcPr>
            <w:tcW w:w="4041" w:type="dxa"/>
            <w:hideMark/>
          </w:tcPr>
          <w:p w14:paraId="11DFED8A" w14:textId="77777777" w:rsidR="00AD7FA3" w:rsidRPr="00FD0F20" w:rsidRDefault="00AD7FA3" w:rsidP="00AD7FA3">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b/>
                <w:bCs/>
                <w:color w:val="000000" w:themeColor="text1"/>
                <w:sz w:val="16"/>
                <w:szCs w:val="16"/>
              </w:rPr>
              <w:t>Profit before income taxes</w:t>
            </w:r>
          </w:p>
        </w:tc>
        <w:tc>
          <w:tcPr>
            <w:tcW w:w="1350" w:type="dxa"/>
            <w:vAlign w:val="bottom"/>
          </w:tcPr>
          <w:p w14:paraId="56A892A9" w14:textId="77777777" w:rsidR="00AD7FA3" w:rsidRPr="00FD0F20" w:rsidRDefault="00AD7FA3" w:rsidP="00AD7FA3">
            <w:pPr>
              <w:ind w:right="-72"/>
              <w:jc w:val="right"/>
              <w:rPr>
                <w:rFonts w:ascii="Arial" w:eastAsia="Cordia New" w:hAnsi="Arial" w:cs="Arial"/>
                <w:color w:val="000000" w:themeColor="text1"/>
                <w:spacing w:val="-4"/>
                <w:sz w:val="16"/>
                <w:szCs w:val="16"/>
                <w:cs/>
              </w:rPr>
            </w:pPr>
          </w:p>
        </w:tc>
        <w:tc>
          <w:tcPr>
            <w:tcW w:w="1350" w:type="dxa"/>
            <w:vAlign w:val="bottom"/>
          </w:tcPr>
          <w:p w14:paraId="1C0F3AD5" w14:textId="77777777" w:rsidR="00AD7FA3" w:rsidRPr="00FD0F20" w:rsidRDefault="00AD7FA3" w:rsidP="00AD7FA3">
            <w:pPr>
              <w:ind w:right="-72"/>
              <w:jc w:val="right"/>
              <w:rPr>
                <w:rFonts w:ascii="Arial" w:eastAsia="Cordia New" w:hAnsi="Arial" w:cs="Arial"/>
                <w:color w:val="000000" w:themeColor="text1"/>
                <w:spacing w:val="-4"/>
                <w:sz w:val="16"/>
                <w:szCs w:val="16"/>
                <w:cs/>
              </w:rPr>
            </w:pPr>
          </w:p>
        </w:tc>
        <w:tc>
          <w:tcPr>
            <w:tcW w:w="1350" w:type="dxa"/>
            <w:vAlign w:val="bottom"/>
          </w:tcPr>
          <w:p w14:paraId="0F50C444" w14:textId="77777777" w:rsidR="00AD7FA3" w:rsidRPr="00FD0F20" w:rsidRDefault="00AD7FA3" w:rsidP="00AD7FA3">
            <w:pPr>
              <w:ind w:right="-72"/>
              <w:jc w:val="right"/>
              <w:rPr>
                <w:rFonts w:ascii="Arial" w:eastAsia="Cordia New" w:hAnsi="Arial" w:cs="Arial"/>
                <w:color w:val="000000" w:themeColor="text1"/>
                <w:spacing w:val="-4"/>
                <w:sz w:val="16"/>
                <w:szCs w:val="16"/>
                <w:cs/>
              </w:rPr>
            </w:pPr>
          </w:p>
        </w:tc>
        <w:tc>
          <w:tcPr>
            <w:tcW w:w="1260" w:type="dxa"/>
          </w:tcPr>
          <w:p w14:paraId="288611BD" w14:textId="7C0E4ED9" w:rsidR="00AD7FA3" w:rsidRPr="00FD0F20" w:rsidRDefault="00AD7FA3" w:rsidP="00AD7FA3">
            <w:pPr>
              <w:ind w:right="-72"/>
              <w:jc w:val="right"/>
              <w:rPr>
                <w:rFonts w:ascii="Arial" w:hAnsi="Arial" w:cs="Arial"/>
                <w:color w:val="000000"/>
                <w:sz w:val="16"/>
                <w:szCs w:val="16"/>
              </w:rPr>
            </w:pPr>
            <w:r w:rsidRPr="00FD0F20">
              <w:rPr>
                <w:rFonts w:ascii="Arial" w:hAnsi="Arial" w:cs="Arial"/>
                <w:color w:val="000000"/>
                <w:sz w:val="16"/>
                <w:szCs w:val="16"/>
              </w:rPr>
              <w:t>143,460</w:t>
            </w:r>
          </w:p>
        </w:tc>
      </w:tr>
      <w:tr w:rsidR="00AD7FA3" w:rsidRPr="00FD0F20" w14:paraId="4C2243CB" w14:textId="77777777" w:rsidTr="00F91218">
        <w:tc>
          <w:tcPr>
            <w:tcW w:w="4041" w:type="dxa"/>
            <w:hideMark/>
          </w:tcPr>
          <w:p w14:paraId="0BA1EC66" w14:textId="77777777" w:rsidR="00AD7FA3" w:rsidRPr="00FD0F20" w:rsidRDefault="00AD7FA3" w:rsidP="00AD7FA3">
            <w:pPr>
              <w:tabs>
                <w:tab w:val="left" w:pos="450"/>
                <w:tab w:val="left" w:pos="2880"/>
              </w:tabs>
              <w:ind w:left="321"/>
              <w:rPr>
                <w:rFonts w:ascii="Arial" w:eastAsia="Cordia New" w:hAnsi="Arial" w:cs="Arial"/>
                <w:b/>
                <w:bCs/>
                <w:color w:val="000000" w:themeColor="text1"/>
                <w:sz w:val="16"/>
                <w:szCs w:val="16"/>
                <w:lang w:val="en-GB"/>
              </w:rPr>
            </w:pPr>
            <w:r w:rsidRPr="00FD0F20">
              <w:rPr>
                <w:rFonts w:ascii="Arial" w:eastAsia="Cordia New" w:hAnsi="Arial" w:cs="Arial"/>
                <w:color w:val="000000" w:themeColor="text1"/>
                <w:sz w:val="16"/>
                <w:szCs w:val="16"/>
              </w:rPr>
              <w:t xml:space="preserve">Income tax </w:t>
            </w:r>
            <w:r w:rsidRPr="00FD0F20">
              <w:rPr>
                <w:rFonts w:ascii="Arial" w:eastAsia="Cordia New" w:hAnsi="Arial" w:cs="Arial"/>
                <w:color w:val="000000" w:themeColor="text1"/>
                <w:sz w:val="16"/>
                <w:szCs w:val="16"/>
                <w:lang w:val="en-GB"/>
              </w:rPr>
              <w:t>expenses</w:t>
            </w:r>
          </w:p>
        </w:tc>
        <w:tc>
          <w:tcPr>
            <w:tcW w:w="1350" w:type="dxa"/>
            <w:vAlign w:val="bottom"/>
          </w:tcPr>
          <w:p w14:paraId="5DF6B30F" w14:textId="77777777" w:rsidR="00AD7FA3" w:rsidRPr="00FD0F20" w:rsidRDefault="00AD7FA3" w:rsidP="00AD7FA3">
            <w:pPr>
              <w:ind w:right="-72"/>
              <w:jc w:val="right"/>
              <w:rPr>
                <w:rFonts w:ascii="Arial" w:eastAsia="Cordia New" w:hAnsi="Arial" w:cs="Arial"/>
                <w:color w:val="000000" w:themeColor="text1"/>
                <w:spacing w:val="-4"/>
                <w:sz w:val="16"/>
                <w:szCs w:val="16"/>
              </w:rPr>
            </w:pPr>
          </w:p>
        </w:tc>
        <w:tc>
          <w:tcPr>
            <w:tcW w:w="1350" w:type="dxa"/>
            <w:vAlign w:val="bottom"/>
          </w:tcPr>
          <w:p w14:paraId="5C403484" w14:textId="77777777" w:rsidR="00AD7FA3" w:rsidRPr="00FD0F20" w:rsidRDefault="00AD7FA3" w:rsidP="00AD7FA3">
            <w:pPr>
              <w:ind w:right="-72"/>
              <w:jc w:val="right"/>
              <w:rPr>
                <w:rFonts w:ascii="Arial" w:eastAsia="Cordia New" w:hAnsi="Arial" w:cs="Arial"/>
                <w:color w:val="000000" w:themeColor="text1"/>
                <w:spacing w:val="-4"/>
                <w:sz w:val="16"/>
                <w:szCs w:val="16"/>
              </w:rPr>
            </w:pPr>
          </w:p>
        </w:tc>
        <w:tc>
          <w:tcPr>
            <w:tcW w:w="1350" w:type="dxa"/>
            <w:vAlign w:val="bottom"/>
          </w:tcPr>
          <w:p w14:paraId="262BA5A3" w14:textId="77777777" w:rsidR="00AD7FA3" w:rsidRPr="00FD0F20" w:rsidRDefault="00AD7FA3" w:rsidP="00AD7FA3">
            <w:pPr>
              <w:ind w:right="-72"/>
              <w:jc w:val="right"/>
              <w:rPr>
                <w:rFonts w:ascii="Arial" w:eastAsia="Cordia New" w:hAnsi="Arial" w:cs="Arial"/>
                <w:color w:val="000000" w:themeColor="text1"/>
                <w:spacing w:val="-4"/>
                <w:sz w:val="16"/>
                <w:szCs w:val="16"/>
              </w:rPr>
            </w:pPr>
          </w:p>
        </w:tc>
        <w:tc>
          <w:tcPr>
            <w:tcW w:w="1260" w:type="dxa"/>
            <w:tcBorders>
              <w:bottom w:val="single" w:sz="4" w:space="0" w:color="auto"/>
            </w:tcBorders>
          </w:tcPr>
          <w:p w14:paraId="737E3774" w14:textId="0E843FCD" w:rsidR="00AD7FA3" w:rsidRPr="00FD0F20" w:rsidRDefault="00AD7FA3" w:rsidP="00AD7FA3">
            <w:pPr>
              <w:ind w:right="-72"/>
              <w:jc w:val="right"/>
              <w:rPr>
                <w:rFonts w:ascii="Arial" w:hAnsi="Arial" w:cs="Arial"/>
                <w:color w:val="000000"/>
                <w:sz w:val="16"/>
                <w:szCs w:val="16"/>
              </w:rPr>
            </w:pPr>
            <w:r w:rsidRPr="00FD0F20">
              <w:rPr>
                <w:rFonts w:ascii="Arial" w:hAnsi="Arial" w:cs="Arial"/>
                <w:color w:val="000000"/>
                <w:sz w:val="16"/>
                <w:szCs w:val="16"/>
              </w:rPr>
              <w:t>(32,285)</w:t>
            </w:r>
          </w:p>
        </w:tc>
      </w:tr>
      <w:tr w:rsidR="00316B32" w:rsidRPr="00FD0F20" w14:paraId="322CA0E0" w14:textId="77777777" w:rsidTr="00647074">
        <w:tc>
          <w:tcPr>
            <w:tcW w:w="4041" w:type="dxa"/>
          </w:tcPr>
          <w:p w14:paraId="598F96E4" w14:textId="77777777" w:rsidR="00316B32" w:rsidRPr="00FD0F20" w:rsidRDefault="00316B32" w:rsidP="00FF1E0D">
            <w:pPr>
              <w:tabs>
                <w:tab w:val="left" w:pos="450"/>
                <w:tab w:val="left" w:pos="2880"/>
              </w:tabs>
              <w:ind w:left="321"/>
              <w:rPr>
                <w:rFonts w:ascii="Arial" w:eastAsia="Cordia New" w:hAnsi="Arial" w:cs="Arial"/>
                <w:b/>
                <w:bCs/>
                <w:color w:val="000000" w:themeColor="text1"/>
                <w:sz w:val="16"/>
                <w:szCs w:val="16"/>
              </w:rPr>
            </w:pPr>
          </w:p>
        </w:tc>
        <w:tc>
          <w:tcPr>
            <w:tcW w:w="1350" w:type="dxa"/>
            <w:vAlign w:val="bottom"/>
          </w:tcPr>
          <w:p w14:paraId="749C81FD" w14:textId="77777777" w:rsidR="00316B32" w:rsidRPr="00FD0F20" w:rsidRDefault="00316B32" w:rsidP="00FF1E0D">
            <w:pPr>
              <w:ind w:right="-72"/>
              <w:jc w:val="right"/>
              <w:rPr>
                <w:rFonts w:ascii="Arial" w:eastAsia="Cordia New" w:hAnsi="Arial" w:cs="Arial"/>
                <w:b/>
                <w:bCs/>
                <w:color w:val="000000" w:themeColor="text1"/>
                <w:sz w:val="16"/>
                <w:szCs w:val="16"/>
              </w:rPr>
            </w:pPr>
          </w:p>
        </w:tc>
        <w:tc>
          <w:tcPr>
            <w:tcW w:w="1350" w:type="dxa"/>
            <w:vAlign w:val="bottom"/>
          </w:tcPr>
          <w:p w14:paraId="3333CCF5" w14:textId="77777777" w:rsidR="00316B32" w:rsidRPr="00FD0F20" w:rsidRDefault="00316B32" w:rsidP="00FF1E0D">
            <w:pPr>
              <w:ind w:right="-72"/>
              <w:jc w:val="right"/>
              <w:rPr>
                <w:rFonts w:ascii="Arial" w:eastAsia="Cordia New" w:hAnsi="Arial" w:cs="Arial"/>
                <w:b/>
                <w:bCs/>
                <w:color w:val="000000" w:themeColor="text1"/>
                <w:sz w:val="16"/>
                <w:szCs w:val="16"/>
              </w:rPr>
            </w:pPr>
          </w:p>
        </w:tc>
        <w:tc>
          <w:tcPr>
            <w:tcW w:w="1350" w:type="dxa"/>
            <w:vAlign w:val="bottom"/>
          </w:tcPr>
          <w:p w14:paraId="654AAB31" w14:textId="77777777" w:rsidR="00316B32" w:rsidRPr="00FD0F20" w:rsidRDefault="00316B32" w:rsidP="00FF1E0D">
            <w:pPr>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7C966EFB" w14:textId="77777777" w:rsidR="00316B32" w:rsidRPr="00FD0F20" w:rsidRDefault="00316B32" w:rsidP="00FF1E0D">
            <w:pPr>
              <w:ind w:right="-72"/>
              <w:jc w:val="right"/>
              <w:rPr>
                <w:rFonts w:ascii="Arial" w:eastAsia="Cordia New" w:hAnsi="Arial" w:cs="Arial"/>
                <w:b/>
                <w:bCs/>
                <w:color w:val="000000" w:themeColor="text1"/>
                <w:sz w:val="16"/>
                <w:szCs w:val="16"/>
              </w:rPr>
            </w:pPr>
          </w:p>
        </w:tc>
      </w:tr>
      <w:tr w:rsidR="00316B32" w:rsidRPr="00FD0F20" w14:paraId="19F2F309" w14:textId="77777777" w:rsidTr="00647074">
        <w:tc>
          <w:tcPr>
            <w:tcW w:w="4041" w:type="dxa"/>
            <w:vAlign w:val="bottom"/>
            <w:hideMark/>
          </w:tcPr>
          <w:p w14:paraId="7524776E" w14:textId="77777777" w:rsidR="00316B32" w:rsidRPr="00FD0F20" w:rsidRDefault="00316B32"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b/>
                <w:bCs/>
                <w:color w:val="000000" w:themeColor="text1"/>
                <w:sz w:val="16"/>
                <w:szCs w:val="16"/>
              </w:rPr>
              <w:t>Net profit</w:t>
            </w:r>
          </w:p>
        </w:tc>
        <w:tc>
          <w:tcPr>
            <w:tcW w:w="1350" w:type="dxa"/>
            <w:vAlign w:val="bottom"/>
          </w:tcPr>
          <w:p w14:paraId="1306B0CC" w14:textId="77777777" w:rsidR="00316B32" w:rsidRPr="00FD0F20" w:rsidRDefault="00316B32" w:rsidP="00FF1E0D">
            <w:pPr>
              <w:ind w:right="-72"/>
              <w:jc w:val="right"/>
              <w:rPr>
                <w:rFonts w:ascii="Arial" w:eastAsia="Cordia New" w:hAnsi="Arial" w:cs="Arial"/>
                <w:color w:val="000000" w:themeColor="text1"/>
                <w:spacing w:val="-4"/>
                <w:sz w:val="16"/>
                <w:szCs w:val="16"/>
              </w:rPr>
            </w:pPr>
          </w:p>
        </w:tc>
        <w:tc>
          <w:tcPr>
            <w:tcW w:w="1350" w:type="dxa"/>
            <w:vAlign w:val="bottom"/>
          </w:tcPr>
          <w:p w14:paraId="02B94314" w14:textId="77777777" w:rsidR="00316B32" w:rsidRPr="00FD0F20" w:rsidRDefault="00316B32" w:rsidP="00FF1E0D">
            <w:pPr>
              <w:ind w:right="-72"/>
              <w:jc w:val="right"/>
              <w:rPr>
                <w:rFonts w:ascii="Arial" w:eastAsia="Cordia New" w:hAnsi="Arial" w:cs="Arial"/>
                <w:color w:val="000000" w:themeColor="text1"/>
                <w:spacing w:val="-4"/>
                <w:sz w:val="16"/>
                <w:szCs w:val="16"/>
              </w:rPr>
            </w:pPr>
          </w:p>
        </w:tc>
        <w:tc>
          <w:tcPr>
            <w:tcW w:w="1350" w:type="dxa"/>
            <w:vAlign w:val="bottom"/>
          </w:tcPr>
          <w:p w14:paraId="184EF5E3" w14:textId="77777777" w:rsidR="00316B32" w:rsidRPr="00FD0F20" w:rsidRDefault="00316B32" w:rsidP="00FF1E0D">
            <w:pPr>
              <w:ind w:right="-72"/>
              <w:jc w:val="right"/>
              <w:rPr>
                <w:rFonts w:ascii="Arial" w:eastAsia="Cordia New" w:hAnsi="Arial" w:cs="Arial"/>
                <w:color w:val="000000" w:themeColor="text1"/>
                <w:spacing w:val="-4"/>
                <w:sz w:val="16"/>
                <w:szCs w:val="16"/>
              </w:rPr>
            </w:pPr>
          </w:p>
        </w:tc>
        <w:tc>
          <w:tcPr>
            <w:tcW w:w="1260" w:type="dxa"/>
            <w:tcBorders>
              <w:bottom w:val="single" w:sz="4" w:space="0" w:color="auto"/>
            </w:tcBorders>
            <w:vAlign w:val="bottom"/>
          </w:tcPr>
          <w:p w14:paraId="283BD1F9" w14:textId="02905B8A" w:rsidR="00316B32" w:rsidRPr="00FD0F20" w:rsidRDefault="008D090B"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111,175</w:t>
            </w:r>
          </w:p>
        </w:tc>
      </w:tr>
    </w:tbl>
    <w:p w14:paraId="698F8544" w14:textId="77777777" w:rsidR="00043570" w:rsidRPr="00FD0F20" w:rsidRDefault="00043570" w:rsidP="00FF1E0D">
      <w:pPr>
        <w:tabs>
          <w:tab w:val="left" w:pos="2160"/>
        </w:tabs>
        <w:ind w:left="540" w:right="-43"/>
        <w:jc w:val="thaiDistribute"/>
        <w:rPr>
          <w:rFonts w:ascii="Arial" w:hAnsi="Arial" w:cs="Arial"/>
          <w:color w:val="000000" w:themeColor="text1"/>
          <w:sz w:val="18"/>
          <w:szCs w:val="18"/>
        </w:rPr>
      </w:pPr>
    </w:p>
    <w:p w14:paraId="1A172D81" w14:textId="60EF45D4" w:rsidR="00043570" w:rsidRPr="00FD0F20" w:rsidRDefault="00043570" w:rsidP="00FF1E0D">
      <w:pPr>
        <w:rPr>
          <w:rFonts w:ascii="Arial" w:hAnsi="Arial" w:cs="Arial"/>
          <w:color w:val="000000" w:themeColor="text1"/>
          <w:sz w:val="18"/>
          <w:szCs w:val="18"/>
        </w:rPr>
      </w:pPr>
      <w:r w:rsidRPr="00FD0F20">
        <w:rPr>
          <w:rFonts w:ascii="Arial" w:hAnsi="Arial" w:cs="Arial"/>
          <w:color w:val="000000" w:themeColor="text1"/>
          <w:sz w:val="18"/>
          <w:szCs w:val="18"/>
        </w:rPr>
        <w:br w:type="page"/>
      </w:r>
    </w:p>
    <w:tbl>
      <w:tblPr>
        <w:tblW w:w="9351" w:type="dxa"/>
        <w:tblInd w:w="198" w:type="dxa"/>
        <w:tblLayout w:type="fixed"/>
        <w:tblLook w:val="04A0" w:firstRow="1" w:lastRow="0" w:firstColumn="1" w:lastColumn="0" w:noHBand="0" w:noVBand="1"/>
      </w:tblPr>
      <w:tblGrid>
        <w:gridCol w:w="4041"/>
        <w:gridCol w:w="1350"/>
        <w:gridCol w:w="1350"/>
        <w:gridCol w:w="1350"/>
        <w:gridCol w:w="1260"/>
      </w:tblGrid>
      <w:tr w:rsidR="00043570" w:rsidRPr="00FD0F20" w14:paraId="562DD451" w14:textId="77777777" w:rsidTr="00647074">
        <w:tc>
          <w:tcPr>
            <w:tcW w:w="4041" w:type="dxa"/>
            <w:vAlign w:val="bottom"/>
          </w:tcPr>
          <w:p w14:paraId="12B2CB80" w14:textId="77777777" w:rsidR="00043570" w:rsidRPr="00FD0F20" w:rsidRDefault="00043570" w:rsidP="00FF1E0D">
            <w:pPr>
              <w:tabs>
                <w:tab w:val="left" w:pos="900"/>
                <w:tab w:val="left" w:pos="2880"/>
              </w:tabs>
              <w:ind w:left="321"/>
              <w:rPr>
                <w:rFonts w:ascii="Arial" w:eastAsia="Cordia New" w:hAnsi="Arial" w:cs="Arial"/>
                <w:color w:val="000000" w:themeColor="text1"/>
                <w:sz w:val="16"/>
                <w:szCs w:val="16"/>
              </w:rPr>
            </w:pPr>
          </w:p>
        </w:tc>
        <w:tc>
          <w:tcPr>
            <w:tcW w:w="5310" w:type="dxa"/>
            <w:gridSpan w:val="4"/>
            <w:tcBorders>
              <w:bottom w:val="single" w:sz="4" w:space="0" w:color="auto"/>
            </w:tcBorders>
          </w:tcPr>
          <w:p w14:paraId="7035ACA9" w14:textId="77777777" w:rsidR="00043570" w:rsidRPr="00FD0F20" w:rsidRDefault="00043570" w:rsidP="00FF1E0D">
            <w:pPr>
              <w:ind w:right="-72"/>
              <w:jc w:val="center"/>
              <w:rPr>
                <w:rFonts w:ascii="Arial" w:eastAsia="Cordia New" w:hAnsi="Arial" w:cs="Arial"/>
                <w:b/>
                <w:bCs/>
                <w:color w:val="000000" w:themeColor="text1"/>
                <w:spacing w:val="-4"/>
                <w:sz w:val="16"/>
                <w:szCs w:val="16"/>
                <w:cs/>
              </w:rPr>
            </w:pPr>
            <w:r w:rsidRPr="00FD0F20">
              <w:rPr>
                <w:rFonts w:ascii="Arial" w:eastAsia="Cordia New" w:hAnsi="Arial" w:cs="Arial"/>
                <w:b/>
                <w:bCs/>
                <w:color w:val="000000" w:themeColor="text1"/>
                <w:spacing w:val="-4"/>
                <w:sz w:val="16"/>
                <w:szCs w:val="16"/>
              </w:rPr>
              <w:t>Consolidated financial information</w:t>
            </w:r>
          </w:p>
        </w:tc>
      </w:tr>
      <w:tr w:rsidR="00043570" w:rsidRPr="00FD0F20" w14:paraId="2A0EFA43" w14:textId="77777777" w:rsidTr="00647074">
        <w:tc>
          <w:tcPr>
            <w:tcW w:w="4041" w:type="dxa"/>
            <w:vAlign w:val="bottom"/>
          </w:tcPr>
          <w:p w14:paraId="37370A42" w14:textId="77777777" w:rsidR="00043570" w:rsidRPr="00FD0F20" w:rsidRDefault="00043570" w:rsidP="00FF1E0D">
            <w:pPr>
              <w:tabs>
                <w:tab w:val="left" w:pos="900"/>
                <w:tab w:val="left" w:pos="2880"/>
              </w:tabs>
              <w:ind w:left="321"/>
              <w:rPr>
                <w:rFonts w:ascii="Arial" w:eastAsia="Cordia New" w:hAnsi="Arial" w:cs="Arial"/>
                <w:color w:val="000000" w:themeColor="text1"/>
                <w:sz w:val="16"/>
                <w:szCs w:val="16"/>
                <w:cs/>
              </w:rPr>
            </w:pPr>
          </w:p>
        </w:tc>
        <w:tc>
          <w:tcPr>
            <w:tcW w:w="5310" w:type="dxa"/>
            <w:gridSpan w:val="4"/>
            <w:tcBorders>
              <w:top w:val="single" w:sz="4" w:space="0" w:color="auto"/>
            </w:tcBorders>
          </w:tcPr>
          <w:p w14:paraId="55914FDB" w14:textId="77777777" w:rsidR="00043570" w:rsidRPr="00FD0F20" w:rsidRDefault="00043570" w:rsidP="00FF1E0D">
            <w:pPr>
              <w:ind w:right="-72"/>
              <w:jc w:val="center"/>
              <w:rPr>
                <w:rFonts w:ascii="Arial" w:eastAsia="Cordia New" w:hAnsi="Arial" w:cs="Arial"/>
                <w:b/>
                <w:bCs/>
                <w:color w:val="000000" w:themeColor="text1"/>
                <w:spacing w:val="-4"/>
                <w:sz w:val="16"/>
                <w:szCs w:val="16"/>
              </w:rPr>
            </w:pPr>
            <w:r w:rsidRPr="00FD0F20">
              <w:rPr>
                <w:rFonts w:ascii="Arial" w:eastAsia="Cordia New" w:hAnsi="Arial" w:cs="Arial"/>
                <w:b/>
                <w:bCs/>
                <w:color w:val="000000" w:themeColor="text1"/>
                <w:spacing w:val="-4"/>
                <w:sz w:val="16"/>
                <w:szCs w:val="16"/>
              </w:rPr>
              <w:t>(Unaudited)</w:t>
            </w:r>
          </w:p>
          <w:p w14:paraId="42B16225" w14:textId="654E110F" w:rsidR="00043570" w:rsidRPr="00FD0F20" w:rsidRDefault="00043570" w:rsidP="00FF1E0D">
            <w:pPr>
              <w:ind w:right="-72"/>
              <w:jc w:val="center"/>
              <w:rPr>
                <w:rFonts w:ascii="Arial" w:eastAsia="Cordia New" w:hAnsi="Arial" w:cs="Arial"/>
                <w:b/>
                <w:bCs/>
                <w:color w:val="000000" w:themeColor="text1"/>
                <w:spacing w:val="-4"/>
                <w:sz w:val="16"/>
                <w:szCs w:val="16"/>
                <w:cs/>
              </w:rPr>
            </w:pPr>
            <w:r w:rsidRPr="00FD0F20">
              <w:rPr>
                <w:rFonts w:ascii="Arial" w:eastAsia="Cordia New" w:hAnsi="Arial" w:cs="Arial"/>
                <w:b/>
                <w:bCs/>
                <w:color w:val="000000" w:themeColor="text1"/>
                <w:spacing w:val="-4"/>
                <w:sz w:val="16"/>
                <w:szCs w:val="16"/>
              </w:rPr>
              <w:t>For the three-month period ended 31 March 2025</w:t>
            </w:r>
          </w:p>
        </w:tc>
      </w:tr>
      <w:tr w:rsidR="00043570" w:rsidRPr="00FD0F20" w14:paraId="2EF495D2" w14:textId="77777777" w:rsidTr="00647074">
        <w:tc>
          <w:tcPr>
            <w:tcW w:w="4041" w:type="dxa"/>
            <w:vAlign w:val="bottom"/>
          </w:tcPr>
          <w:p w14:paraId="1BA3A77F" w14:textId="77777777" w:rsidR="00043570" w:rsidRPr="00FD0F20" w:rsidRDefault="00043570" w:rsidP="00FF1E0D">
            <w:pPr>
              <w:tabs>
                <w:tab w:val="left" w:pos="900"/>
                <w:tab w:val="left" w:pos="2880"/>
              </w:tabs>
              <w:ind w:left="321"/>
              <w:rPr>
                <w:rFonts w:ascii="Arial" w:eastAsia="Cordia New" w:hAnsi="Arial" w:cs="Arial"/>
                <w:color w:val="000000" w:themeColor="text1"/>
                <w:sz w:val="16"/>
                <w:szCs w:val="16"/>
                <w:cs/>
              </w:rPr>
            </w:pPr>
          </w:p>
        </w:tc>
        <w:tc>
          <w:tcPr>
            <w:tcW w:w="1350" w:type="dxa"/>
            <w:tcBorders>
              <w:top w:val="single" w:sz="4" w:space="0" w:color="auto"/>
            </w:tcBorders>
            <w:vAlign w:val="bottom"/>
          </w:tcPr>
          <w:p w14:paraId="705D6DBA" w14:textId="77777777" w:rsidR="00043570" w:rsidRPr="00FD0F20" w:rsidRDefault="00043570" w:rsidP="00FF1E0D">
            <w:pPr>
              <w:ind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Motor insurance</w:t>
            </w:r>
          </w:p>
        </w:tc>
        <w:tc>
          <w:tcPr>
            <w:tcW w:w="1350" w:type="dxa"/>
            <w:tcBorders>
              <w:top w:val="single" w:sz="4" w:space="0" w:color="auto"/>
            </w:tcBorders>
            <w:vAlign w:val="bottom"/>
          </w:tcPr>
          <w:p w14:paraId="4B477A6C" w14:textId="77777777" w:rsidR="00043570" w:rsidRPr="00FD0F20" w:rsidRDefault="00043570" w:rsidP="00FF1E0D">
            <w:pPr>
              <w:ind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Non-motor insurance</w:t>
            </w:r>
          </w:p>
        </w:tc>
        <w:tc>
          <w:tcPr>
            <w:tcW w:w="1350" w:type="dxa"/>
            <w:tcBorders>
              <w:top w:val="single" w:sz="4" w:space="0" w:color="auto"/>
            </w:tcBorders>
            <w:vAlign w:val="bottom"/>
          </w:tcPr>
          <w:p w14:paraId="103052D6" w14:textId="77777777" w:rsidR="00043570" w:rsidRPr="00FD0F20" w:rsidRDefault="00043570" w:rsidP="00FF1E0D">
            <w:pPr>
              <w:ind w:right="-72"/>
              <w:jc w:val="right"/>
              <w:rPr>
                <w:rFonts w:ascii="Arial" w:hAnsi="Arial" w:cs="Arial"/>
                <w:b/>
                <w:bCs/>
                <w:color w:val="000000" w:themeColor="text1"/>
                <w:spacing w:val="-4"/>
                <w:sz w:val="16"/>
                <w:szCs w:val="16"/>
              </w:rPr>
            </w:pPr>
            <w:r w:rsidRPr="00FD0F20">
              <w:rPr>
                <w:rFonts w:ascii="Arial" w:hAnsi="Arial" w:cs="Arial"/>
                <w:b/>
                <w:bCs/>
                <w:color w:val="000000" w:themeColor="text1"/>
                <w:spacing w:val="-4"/>
                <w:sz w:val="16"/>
                <w:szCs w:val="16"/>
              </w:rPr>
              <w:t>Other service incomes</w:t>
            </w:r>
          </w:p>
        </w:tc>
        <w:tc>
          <w:tcPr>
            <w:tcW w:w="1260" w:type="dxa"/>
            <w:tcBorders>
              <w:top w:val="single" w:sz="4" w:space="0" w:color="auto"/>
            </w:tcBorders>
            <w:vAlign w:val="bottom"/>
          </w:tcPr>
          <w:p w14:paraId="28E687CD" w14:textId="77777777" w:rsidR="00043570" w:rsidRPr="00FD0F20" w:rsidRDefault="00043570" w:rsidP="00FF1E0D">
            <w:pPr>
              <w:ind w:right="-72"/>
              <w:jc w:val="right"/>
              <w:rPr>
                <w:rFonts w:ascii="Arial" w:eastAsia="Cordia New" w:hAnsi="Arial" w:cs="Arial"/>
                <w:b/>
                <w:bCs/>
                <w:color w:val="000000" w:themeColor="text1"/>
                <w:spacing w:val="-4"/>
                <w:sz w:val="16"/>
                <w:szCs w:val="16"/>
                <w:cs/>
              </w:rPr>
            </w:pPr>
            <w:r w:rsidRPr="00FD0F20">
              <w:rPr>
                <w:rFonts w:ascii="Arial" w:hAnsi="Arial" w:cs="Arial"/>
                <w:b/>
                <w:bCs/>
                <w:color w:val="000000" w:themeColor="text1"/>
                <w:spacing w:val="-4"/>
                <w:sz w:val="16"/>
                <w:szCs w:val="16"/>
              </w:rPr>
              <w:t>Total</w:t>
            </w:r>
          </w:p>
        </w:tc>
      </w:tr>
      <w:tr w:rsidR="00043570" w:rsidRPr="00FD0F20" w14:paraId="6B48A5D0" w14:textId="77777777" w:rsidTr="00647074">
        <w:tc>
          <w:tcPr>
            <w:tcW w:w="4041" w:type="dxa"/>
            <w:vAlign w:val="bottom"/>
          </w:tcPr>
          <w:p w14:paraId="782464AA" w14:textId="77777777" w:rsidR="00043570" w:rsidRPr="00FD0F20" w:rsidRDefault="00043570" w:rsidP="00FF1E0D">
            <w:pPr>
              <w:tabs>
                <w:tab w:val="left" w:pos="900"/>
                <w:tab w:val="left" w:pos="2880"/>
              </w:tabs>
              <w:ind w:left="321"/>
              <w:rPr>
                <w:rFonts w:ascii="Arial" w:eastAsia="Cordia New" w:hAnsi="Arial" w:cs="Arial"/>
                <w:color w:val="000000" w:themeColor="text1"/>
                <w:sz w:val="16"/>
                <w:szCs w:val="16"/>
              </w:rPr>
            </w:pPr>
          </w:p>
        </w:tc>
        <w:tc>
          <w:tcPr>
            <w:tcW w:w="1350" w:type="dxa"/>
            <w:tcBorders>
              <w:bottom w:val="single" w:sz="4" w:space="0" w:color="auto"/>
            </w:tcBorders>
            <w:vAlign w:val="bottom"/>
          </w:tcPr>
          <w:p w14:paraId="2736C39F" w14:textId="77777777" w:rsidR="00043570" w:rsidRPr="00FD0F20" w:rsidRDefault="00043570" w:rsidP="00FF1E0D">
            <w:pPr>
              <w:ind w:left="-122" w:right="-72"/>
              <w:jc w:val="right"/>
              <w:rPr>
                <w:rFonts w:ascii="Arial" w:eastAsia="Cordia New" w:hAnsi="Arial" w:cs="Arial"/>
                <w:b/>
                <w:bCs/>
                <w:color w:val="000000" w:themeColor="text1"/>
                <w:spacing w:val="-4"/>
                <w:sz w:val="16"/>
                <w:szCs w:val="16"/>
              </w:rPr>
            </w:pPr>
            <w:r w:rsidRPr="00FD0F20">
              <w:rPr>
                <w:rFonts w:ascii="Arial" w:eastAsia="Cordia New" w:hAnsi="Arial" w:cs="Arial"/>
                <w:b/>
                <w:bCs/>
                <w:color w:val="000000" w:themeColor="text1"/>
                <w:spacing w:val="-4"/>
                <w:sz w:val="16"/>
                <w:szCs w:val="16"/>
              </w:rPr>
              <w:t>Thousand Baht</w:t>
            </w:r>
          </w:p>
        </w:tc>
        <w:tc>
          <w:tcPr>
            <w:tcW w:w="1350" w:type="dxa"/>
            <w:tcBorders>
              <w:bottom w:val="single" w:sz="4" w:space="0" w:color="auto"/>
            </w:tcBorders>
            <w:vAlign w:val="bottom"/>
          </w:tcPr>
          <w:p w14:paraId="7AFB79F5" w14:textId="77777777" w:rsidR="00043570" w:rsidRPr="00FD0F20" w:rsidRDefault="00043570" w:rsidP="00FF1E0D">
            <w:pPr>
              <w:ind w:left="-122" w:right="-72"/>
              <w:jc w:val="right"/>
              <w:rPr>
                <w:rFonts w:ascii="Arial" w:eastAsia="Cordia New" w:hAnsi="Arial" w:cs="Arial"/>
                <w:b/>
                <w:bCs/>
                <w:color w:val="000000" w:themeColor="text1"/>
                <w:spacing w:val="-4"/>
                <w:sz w:val="16"/>
                <w:szCs w:val="16"/>
              </w:rPr>
            </w:pPr>
            <w:r w:rsidRPr="00FD0F20">
              <w:rPr>
                <w:rFonts w:ascii="Arial" w:eastAsia="Cordia New" w:hAnsi="Arial" w:cs="Arial"/>
                <w:b/>
                <w:bCs/>
                <w:color w:val="000000" w:themeColor="text1"/>
                <w:spacing w:val="-4"/>
                <w:sz w:val="16"/>
                <w:szCs w:val="16"/>
              </w:rPr>
              <w:t>Thousand Baht</w:t>
            </w:r>
          </w:p>
        </w:tc>
        <w:tc>
          <w:tcPr>
            <w:tcW w:w="1350" w:type="dxa"/>
            <w:tcBorders>
              <w:bottom w:val="single" w:sz="4" w:space="0" w:color="auto"/>
            </w:tcBorders>
            <w:vAlign w:val="bottom"/>
          </w:tcPr>
          <w:p w14:paraId="1C82ABFC" w14:textId="77777777" w:rsidR="00043570" w:rsidRPr="00FD0F20" w:rsidRDefault="00043570" w:rsidP="00FF1E0D">
            <w:pPr>
              <w:ind w:left="-122" w:right="-72"/>
              <w:jc w:val="right"/>
              <w:rPr>
                <w:rFonts w:ascii="Arial" w:eastAsia="Cordia New" w:hAnsi="Arial" w:cs="Arial"/>
                <w:b/>
                <w:bCs/>
                <w:color w:val="000000" w:themeColor="text1"/>
                <w:spacing w:val="-4"/>
                <w:sz w:val="16"/>
                <w:szCs w:val="16"/>
              </w:rPr>
            </w:pPr>
            <w:r w:rsidRPr="00FD0F20">
              <w:rPr>
                <w:rFonts w:ascii="Arial" w:eastAsia="Cordia New" w:hAnsi="Arial" w:cs="Arial"/>
                <w:b/>
                <w:bCs/>
                <w:color w:val="000000" w:themeColor="text1"/>
                <w:spacing w:val="-4"/>
                <w:sz w:val="16"/>
                <w:szCs w:val="16"/>
              </w:rPr>
              <w:t>Thousand Baht</w:t>
            </w:r>
          </w:p>
        </w:tc>
        <w:tc>
          <w:tcPr>
            <w:tcW w:w="1260" w:type="dxa"/>
            <w:tcBorders>
              <w:bottom w:val="single" w:sz="4" w:space="0" w:color="auto"/>
            </w:tcBorders>
            <w:vAlign w:val="bottom"/>
          </w:tcPr>
          <w:p w14:paraId="5C0C9F50" w14:textId="77777777" w:rsidR="00043570" w:rsidRPr="00FD0F20" w:rsidRDefault="00043570" w:rsidP="00FF1E0D">
            <w:pPr>
              <w:ind w:left="-122" w:right="-72"/>
              <w:jc w:val="right"/>
              <w:rPr>
                <w:rFonts w:ascii="Arial" w:eastAsia="Cordia New" w:hAnsi="Arial" w:cs="Arial"/>
                <w:b/>
                <w:bCs/>
                <w:color w:val="000000" w:themeColor="text1"/>
                <w:spacing w:val="-4"/>
                <w:sz w:val="16"/>
                <w:szCs w:val="16"/>
              </w:rPr>
            </w:pPr>
            <w:r w:rsidRPr="00FD0F20">
              <w:rPr>
                <w:rFonts w:ascii="Arial" w:eastAsia="Cordia New" w:hAnsi="Arial" w:cs="Arial"/>
                <w:b/>
                <w:bCs/>
                <w:color w:val="000000" w:themeColor="text1"/>
                <w:spacing w:val="-4"/>
                <w:sz w:val="16"/>
                <w:szCs w:val="16"/>
              </w:rPr>
              <w:t>Thousand Baht</w:t>
            </w:r>
          </w:p>
        </w:tc>
      </w:tr>
      <w:tr w:rsidR="00043570" w:rsidRPr="00FD0F20" w14:paraId="247CEFBC" w14:textId="77777777" w:rsidTr="00647074">
        <w:tc>
          <w:tcPr>
            <w:tcW w:w="4041" w:type="dxa"/>
            <w:vAlign w:val="bottom"/>
          </w:tcPr>
          <w:p w14:paraId="5D0E1007" w14:textId="77777777" w:rsidR="00043570" w:rsidRPr="00FD0F20" w:rsidRDefault="00043570"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7F89B2EF" w14:textId="77777777" w:rsidR="00043570" w:rsidRPr="00FD0F20" w:rsidRDefault="00043570"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60A26539" w14:textId="77777777" w:rsidR="00043570" w:rsidRPr="00FD0F20" w:rsidRDefault="00043570"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511212D9" w14:textId="77777777" w:rsidR="00043570" w:rsidRPr="00FD0F20" w:rsidRDefault="00043570" w:rsidP="00FF1E0D">
            <w:pPr>
              <w:tabs>
                <w:tab w:val="left" w:pos="450"/>
              </w:tabs>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3D69F230" w14:textId="77777777" w:rsidR="00043570" w:rsidRPr="00FD0F20" w:rsidRDefault="00043570" w:rsidP="00FF1E0D">
            <w:pPr>
              <w:tabs>
                <w:tab w:val="left" w:pos="450"/>
              </w:tabs>
              <w:ind w:right="-72"/>
              <w:jc w:val="right"/>
              <w:rPr>
                <w:rFonts w:ascii="Arial" w:eastAsia="Cordia New" w:hAnsi="Arial" w:cs="Arial"/>
                <w:b/>
                <w:bCs/>
                <w:color w:val="000000" w:themeColor="text1"/>
                <w:sz w:val="16"/>
                <w:szCs w:val="16"/>
              </w:rPr>
            </w:pPr>
          </w:p>
        </w:tc>
      </w:tr>
      <w:tr w:rsidR="00941167" w:rsidRPr="00FD0F20" w14:paraId="313420C0" w14:textId="77777777" w:rsidTr="00647074">
        <w:tc>
          <w:tcPr>
            <w:tcW w:w="4041" w:type="dxa"/>
            <w:vAlign w:val="bottom"/>
            <w:hideMark/>
          </w:tcPr>
          <w:p w14:paraId="6805C008" w14:textId="77777777" w:rsidR="00941167" w:rsidRPr="00FD0F20" w:rsidRDefault="00941167" w:rsidP="00FF1E0D">
            <w:pPr>
              <w:tabs>
                <w:tab w:val="left" w:pos="900"/>
                <w:tab w:val="left" w:pos="2880"/>
              </w:tabs>
              <w:ind w:left="321"/>
              <w:rPr>
                <w:rFonts w:ascii="Arial" w:eastAsia="Cordia New" w:hAnsi="Arial" w:cs="Arial"/>
                <w:color w:val="000000" w:themeColor="text1"/>
                <w:sz w:val="16"/>
                <w:szCs w:val="16"/>
                <w:cs/>
              </w:rPr>
            </w:pPr>
            <w:r w:rsidRPr="00FD0F20">
              <w:rPr>
                <w:rFonts w:ascii="Arial" w:eastAsia="Cordia New" w:hAnsi="Arial" w:cs="Arial"/>
                <w:color w:val="000000" w:themeColor="text1"/>
                <w:sz w:val="16"/>
                <w:szCs w:val="16"/>
                <w:lang w:val="en-GB"/>
              </w:rPr>
              <w:t>Insurance</w:t>
            </w:r>
            <w:r w:rsidRPr="00FD0F20">
              <w:rPr>
                <w:rFonts w:ascii="Arial" w:eastAsia="Cordia New" w:hAnsi="Arial" w:cs="Arial"/>
                <w:color w:val="000000" w:themeColor="text1"/>
                <w:sz w:val="16"/>
                <w:szCs w:val="16"/>
              </w:rPr>
              <w:t xml:space="preserve"> revenue</w:t>
            </w:r>
          </w:p>
        </w:tc>
        <w:tc>
          <w:tcPr>
            <w:tcW w:w="1350" w:type="dxa"/>
            <w:vAlign w:val="bottom"/>
          </w:tcPr>
          <w:p w14:paraId="3FA4F0B6" w14:textId="5DED671A" w:rsidR="00941167" w:rsidRPr="00FD0F20" w:rsidRDefault="00941167"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165</w:t>
            </w:r>
            <w:r w:rsidRPr="00FD0F20">
              <w:rPr>
                <w:rFonts w:ascii="Arial" w:hAnsi="Arial" w:cs="Arial"/>
                <w:color w:val="000000"/>
                <w:sz w:val="16"/>
                <w:szCs w:val="16"/>
              </w:rPr>
              <w:t>,</w:t>
            </w:r>
            <w:r w:rsidRPr="00FD0F20">
              <w:rPr>
                <w:rFonts w:ascii="Arial" w:hAnsi="Arial" w:cs="Arial"/>
                <w:color w:val="000000"/>
                <w:sz w:val="16"/>
                <w:szCs w:val="16"/>
                <w:lang w:val="en-GB"/>
              </w:rPr>
              <w:t>849</w:t>
            </w:r>
          </w:p>
        </w:tc>
        <w:tc>
          <w:tcPr>
            <w:tcW w:w="1350" w:type="dxa"/>
            <w:vAlign w:val="bottom"/>
          </w:tcPr>
          <w:p w14:paraId="35B34EFC" w14:textId="6FD1639B" w:rsidR="00941167" w:rsidRPr="00FD0F20" w:rsidRDefault="00941167"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506</w:t>
            </w:r>
            <w:r w:rsidRPr="00FD0F20">
              <w:rPr>
                <w:rFonts w:ascii="Arial" w:hAnsi="Arial" w:cs="Arial"/>
                <w:color w:val="000000"/>
                <w:sz w:val="16"/>
                <w:szCs w:val="16"/>
              </w:rPr>
              <w:t>,</w:t>
            </w:r>
            <w:r w:rsidRPr="00FD0F20">
              <w:rPr>
                <w:rFonts w:ascii="Arial" w:hAnsi="Arial" w:cs="Arial"/>
                <w:color w:val="000000"/>
                <w:sz w:val="16"/>
                <w:szCs w:val="16"/>
                <w:lang w:val="en-GB"/>
              </w:rPr>
              <w:t>896</w:t>
            </w:r>
          </w:p>
        </w:tc>
        <w:tc>
          <w:tcPr>
            <w:tcW w:w="1350" w:type="dxa"/>
            <w:vAlign w:val="bottom"/>
          </w:tcPr>
          <w:p w14:paraId="3AE9DD5C" w14:textId="77777777" w:rsidR="00941167" w:rsidRPr="00FD0F20" w:rsidRDefault="00941167"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260" w:type="dxa"/>
            <w:vAlign w:val="bottom"/>
          </w:tcPr>
          <w:p w14:paraId="38DDD4A9" w14:textId="42C929C5" w:rsidR="00941167" w:rsidRPr="00FD0F20" w:rsidRDefault="00941167"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672</w:t>
            </w:r>
            <w:r w:rsidRPr="00FD0F20">
              <w:rPr>
                <w:rFonts w:ascii="Arial" w:hAnsi="Arial" w:cs="Arial"/>
                <w:color w:val="000000"/>
                <w:sz w:val="16"/>
                <w:szCs w:val="16"/>
              </w:rPr>
              <w:t>,</w:t>
            </w:r>
            <w:r w:rsidRPr="00FD0F20">
              <w:rPr>
                <w:rFonts w:ascii="Arial" w:hAnsi="Arial" w:cs="Arial"/>
                <w:color w:val="000000"/>
                <w:sz w:val="16"/>
                <w:szCs w:val="16"/>
                <w:lang w:val="en-GB"/>
              </w:rPr>
              <w:t>745</w:t>
            </w:r>
          </w:p>
        </w:tc>
      </w:tr>
      <w:tr w:rsidR="00941167" w:rsidRPr="00FD0F20" w14:paraId="00437547" w14:textId="77777777" w:rsidTr="00647074">
        <w:tc>
          <w:tcPr>
            <w:tcW w:w="4041" w:type="dxa"/>
            <w:vAlign w:val="bottom"/>
          </w:tcPr>
          <w:p w14:paraId="37D938EC" w14:textId="77777777" w:rsidR="00941167" w:rsidRPr="00FD0F20" w:rsidRDefault="00941167" w:rsidP="00FF1E0D">
            <w:pPr>
              <w:tabs>
                <w:tab w:val="left" w:pos="450"/>
                <w:tab w:val="left" w:pos="2880"/>
              </w:tabs>
              <w:ind w:left="321"/>
              <w:rPr>
                <w:rFonts w:ascii="Arial" w:eastAsia="Cordia New" w:hAnsi="Arial" w:cs="Arial"/>
                <w:color w:val="000000" w:themeColor="text1"/>
                <w:sz w:val="16"/>
                <w:szCs w:val="16"/>
                <w:u w:val="single"/>
              </w:rPr>
            </w:pPr>
            <w:r w:rsidRPr="00FD0F20">
              <w:rPr>
                <w:rFonts w:ascii="Arial" w:eastAsia="Cordia New" w:hAnsi="Arial" w:cs="Arial"/>
                <w:color w:val="000000" w:themeColor="text1"/>
                <w:sz w:val="16"/>
                <w:szCs w:val="16"/>
              </w:rPr>
              <w:t>Other service incomes</w:t>
            </w:r>
          </w:p>
        </w:tc>
        <w:tc>
          <w:tcPr>
            <w:tcW w:w="1350" w:type="dxa"/>
            <w:tcBorders>
              <w:bottom w:val="single" w:sz="4" w:space="0" w:color="auto"/>
            </w:tcBorders>
            <w:vAlign w:val="bottom"/>
          </w:tcPr>
          <w:p w14:paraId="2369810A" w14:textId="77777777" w:rsidR="00941167" w:rsidRPr="00FD0F20" w:rsidRDefault="00941167" w:rsidP="00FF1E0D">
            <w:pPr>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350" w:type="dxa"/>
            <w:tcBorders>
              <w:bottom w:val="single" w:sz="4" w:space="0" w:color="auto"/>
            </w:tcBorders>
            <w:vAlign w:val="bottom"/>
          </w:tcPr>
          <w:p w14:paraId="2188252A" w14:textId="77777777" w:rsidR="00941167" w:rsidRPr="00FD0F20" w:rsidRDefault="00941167" w:rsidP="00FF1E0D">
            <w:pPr>
              <w:tabs>
                <w:tab w:val="decimal" w:pos="1029"/>
              </w:tabs>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350" w:type="dxa"/>
            <w:tcBorders>
              <w:bottom w:val="single" w:sz="4" w:space="0" w:color="auto"/>
            </w:tcBorders>
            <w:vAlign w:val="bottom"/>
          </w:tcPr>
          <w:p w14:paraId="7F068F80" w14:textId="1510BB3D" w:rsidR="00941167" w:rsidRPr="00FD0F20" w:rsidRDefault="00941167" w:rsidP="00FF1E0D">
            <w:pPr>
              <w:tabs>
                <w:tab w:val="left" w:pos="0"/>
                <w:tab w:val="decimal" w:pos="977"/>
                <w:tab w:val="decimal" w:pos="1026"/>
              </w:tabs>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149</w:t>
            </w:r>
            <w:r w:rsidRPr="00FD0F20">
              <w:rPr>
                <w:rFonts w:ascii="Arial" w:hAnsi="Arial" w:cs="Arial"/>
                <w:color w:val="000000"/>
                <w:sz w:val="16"/>
                <w:szCs w:val="16"/>
              </w:rPr>
              <w:t>,</w:t>
            </w:r>
            <w:r w:rsidRPr="00FD0F20">
              <w:rPr>
                <w:rFonts w:ascii="Arial" w:hAnsi="Arial" w:cs="Arial"/>
                <w:color w:val="000000"/>
                <w:sz w:val="16"/>
                <w:szCs w:val="16"/>
                <w:lang w:val="en-GB"/>
              </w:rPr>
              <w:t>469</w:t>
            </w:r>
          </w:p>
        </w:tc>
        <w:tc>
          <w:tcPr>
            <w:tcW w:w="1260" w:type="dxa"/>
            <w:tcBorders>
              <w:bottom w:val="single" w:sz="4" w:space="0" w:color="auto"/>
            </w:tcBorders>
            <w:vAlign w:val="bottom"/>
          </w:tcPr>
          <w:p w14:paraId="39BC1A23" w14:textId="44EE7B9C" w:rsidR="00941167" w:rsidRPr="00FD0F20" w:rsidRDefault="00941167"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149</w:t>
            </w:r>
            <w:r w:rsidRPr="00FD0F20">
              <w:rPr>
                <w:rFonts w:ascii="Arial" w:hAnsi="Arial" w:cs="Arial"/>
                <w:color w:val="000000"/>
                <w:sz w:val="16"/>
                <w:szCs w:val="16"/>
              </w:rPr>
              <w:t>,</w:t>
            </w:r>
            <w:r w:rsidRPr="00FD0F20">
              <w:rPr>
                <w:rFonts w:ascii="Arial" w:hAnsi="Arial" w:cs="Arial"/>
                <w:color w:val="000000"/>
                <w:sz w:val="16"/>
                <w:szCs w:val="16"/>
                <w:lang w:val="en-GB"/>
              </w:rPr>
              <w:t>469</w:t>
            </w:r>
          </w:p>
        </w:tc>
      </w:tr>
      <w:tr w:rsidR="00043570" w:rsidRPr="00FD0F20" w14:paraId="24FBEB2E" w14:textId="77777777" w:rsidTr="00647074">
        <w:tc>
          <w:tcPr>
            <w:tcW w:w="4041" w:type="dxa"/>
            <w:vAlign w:val="bottom"/>
          </w:tcPr>
          <w:p w14:paraId="36F6DFFD" w14:textId="77777777" w:rsidR="00043570" w:rsidRPr="00FD0F20" w:rsidRDefault="00043570"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7FBB36C" w14:textId="77777777" w:rsidR="00043570" w:rsidRPr="00FD0F20" w:rsidRDefault="00043570" w:rsidP="00FF1E0D">
            <w:pPr>
              <w:tabs>
                <w:tab w:val="decimal" w:pos="1062"/>
              </w:tabs>
              <w:ind w:right="-227"/>
              <w:jc w:val="right"/>
              <w:rPr>
                <w:rFonts w:ascii="Arial" w:eastAsia="Cordia New" w:hAnsi="Arial" w:cs="Arial"/>
                <w:color w:val="000000" w:themeColor="text1"/>
                <w:spacing w:val="-4"/>
                <w:sz w:val="16"/>
                <w:szCs w:val="16"/>
              </w:rPr>
            </w:pPr>
          </w:p>
        </w:tc>
        <w:tc>
          <w:tcPr>
            <w:tcW w:w="1350" w:type="dxa"/>
            <w:tcBorders>
              <w:top w:val="single" w:sz="4" w:space="0" w:color="auto"/>
            </w:tcBorders>
            <w:vAlign w:val="bottom"/>
          </w:tcPr>
          <w:p w14:paraId="4E1EF52C" w14:textId="77777777" w:rsidR="00043570" w:rsidRPr="00FD0F20" w:rsidRDefault="00043570" w:rsidP="00FF1E0D">
            <w:pPr>
              <w:tabs>
                <w:tab w:val="decimal" w:pos="1062"/>
              </w:tabs>
              <w:ind w:right="-227"/>
              <w:jc w:val="right"/>
              <w:rPr>
                <w:rFonts w:ascii="Arial" w:eastAsia="Cordia New" w:hAnsi="Arial" w:cs="Arial"/>
                <w:color w:val="000000" w:themeColor="text1"/>
                <w:spacing w:val="-4"/>
                <w:sz w:val="16"/>
                <w:szCs w:val="16"/>
              </w:rPr>
            </w:pPr>
          </w:p>
        </w:tc>
        <w:tc>
          <w:tcPr>
            <w:tcW w:w="1350" w:type="dxa"/>
            <w:tcBorders>
              <w:top w:val="single" w:sz="4" w:space="0" w:color="auto"/>
            </w:tcBorders>
            <w:vAlign w:val="bottom"/>
          </w:tcPr>
          <w:p w14:paraId="14B08901" w14:textId="77777777" w:rsidR="00043570" w:rsidRPr="00FD0F20" w:rsidRDefault="00043570" w:rsidP="00FF1E0D">
            <w:pPr>
              <w:tabs>
                <w:tab w:val="decimal" w:pos="1062"/>
              </w:tabs>
              <w:ind w:right="-227"/>
              <w:jc w:val="right"/>
              <w:rPr>
                <w:rFonts w:ascii="Arial" w:eastAsia="Cordia New" w:hAnsi="Arial" w:cs="Arial"/>
                <w:color w:val="000000" w:themeColor="text1"/>
                <w:spacing w:val="-4"/>
                <w:sz w:val="16"/>
                <w:szCs w:val="16"/>
              </w:rPr>
            </w:pPr>
          </w:p>
        </w:tc>
        <w:tc>
          <w:tcPr>
            <w:tcW w:w="1260" w:type="dxa"/>
            <w:tcBorders>
              <w:top w:val="single" w:sz="4" w:space="0" w:color="auto"/>
            </w:tcBorders>
            <w:vAlign w:val="bottom"/>
          </w:tcPr>
          <w:p w14:paraId="5384B40B" w14:textId="77777777" w:rsidR="00043570" w:rsidRPr="00FD0F20" w:rsidRDefault="00043570" w:rsidP="00FF1E0D">
            <w:pPr>
              <w:ind w:right="-72"/>
              <w:jc w:val="right"/>
              <w:rPr>
                <w:rFonts w:ascii="Arial" w:eastAsia="Cordia New" w:hAnsi="Arial" w:cs="Arial"/>
                <w:color w:val="000000" w:themeColor="text1"/>
                <w:spacing w:val="-4"/>
                <w:sz w:val="16"/>
                <w:szCs w:val="16"/>
              </w:rPr>
            </w:pPr>
          </w:p>
        </w:tc>
      </w:tr>
      <w:tr w:rsidR="009803A4" w:rsidRPr="00FD0F20" w14:paraId="6E16C5B9" w14:textId="77777777" w:rsidTr="00647074">
        <w:tc>
          <w:tcPr>
            <w:tcW w:w="4041" w:type="dxa"/>
            <w:vAlign w:val="bottom"/>
            <w:hideMark/>
          </w:tcPr>
          <w:p w14:paraId="386DF72F" w14:textId="01FE5EA7" w:rsidR="00F820B0" w:rsidRPr="00FD0F20" w:rsidRDefault="00F820B0" w:rsidP="00FC6A17">
            <w:pPr>
              <w:tabs>
                <w:tab w:val="left" w:pos="900"/>
                <w:tab w:val="left" w:pos="2880"/>
              </w:tabs>
              <w:ind w:left="321"/>
              <w:rPr>
                <w:rFonts w:ascii="Arial" w:eastAsia="Cordia New" w:hAnsi="Arial" w:cs="Arial"/>
                <w:b/>
                <w:bCs/>
                <w:color w:val="000000" w:themeColor="text1"/>
                <w:sz w:val="16"/>
                <w:szCs w:val="16"/>
              </w:rPr>
            </w:pPr>
            <w:r w:rsidRPr="00FD0F20">
              <w:rPr>
                <w:rFonts w:ascii="Arial" w:eastAsia="Cordia New" w:hAnsi="Arial" w:cs="Arial"/>
                <w:b/>
                <w:bCs/>
                <w:color w:val="000000" w:themeColor="text1"/>
                <w:sz w:val="16"/>
                <w:szCs w:val="16"/>
              </w:rPr>
              <w:t>Insurance revenue and other service incomes</w:t>
            </w:r>
          </w:p>
        </w:tc>
        <w:tc>
          <w:tcPr>
            <w:tcW w:w="1350" w:type="dxa"/>
            <w:tcBorders>
              <w:bottom w:val="single" w:sz="4" w:space="0" w:color="auto"/>
            </w:tcBorders>
            <w:vAlign w:val="bottom"/>
          </w:tcPr>
          <w:p w14:paraId="6DB092B9" w14:textId="291F860B" w:rsidR="00F820B0" w:rsidRPr="00FD0F20" w:rsidRDefault="00F820B0" w:rsidP="00FF1E0D">
            <w:pPr>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165</w:t>
            </w:r>
            <w:r w:rsidRPr="00FD0F20">
              <w:rPr>
                <w:rFonts w:ascii="Arial" w:hAnsi="Arial" w:cs="Arial"/>
                <w:color w:val="000000"/>
                <w:sz w:val="16"/>
                <w:szCs w:val="16"/>
              </w:rPr>
              <w:t>,</w:t>
            </w:r>
            <w:r w:rsidRPr="00FD0F20">
              <w:rPr>
                <w:rFonts w:ascii="Arial" w:hAnsi="Arial" w:cs="Arial"/>
                <w:color w:val="000000"/>
                <w:sz w:val="16"/>
                <w:szCs w:val="16"/>
                <w:lang w:val="en-GB"/>
              </w:rPr>
              <w:t>849</w:t>
            </w:r>
          </w:p>
        </w:tc>
        <w:tc>
          <w:tcPr>
            <w:tcW w:w="1350" w:type="dxa"/>
            <w:tcBorders>
              <w:bottom w:val="single" w:sz="4" w:space="0" w:color="auto"/>
            </w:tcBorders>
            <w:vAlign w:val="bottom"/>
          </w:tcPr>
          <w:p w14:paraId="29F9BC71" w14:textId="65E3EA90" w:rsidR="00F820B0" w:rsidRPr="00FD0F20" w:rsidRDefault="00F820B0" w:rsidP="00FF1E0D">
            <w:pPr>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506</w:t>
            </w:r>
            <w:r w:rsidRPr="00FD0F20">
              <w:rPr>
                <w:rFonts w:ascii="Arial" w:hAnsi="Arial" w:cs="Arial"/>
                <w:color w:val="000000"/>
                <w:sz w:val="16"/>
                <w:szCs w:val="16"/>
              </w:rPr>
              <w:t>,</w:t>
            </w:r>
            <w:r w:rsidRPr="00FD0F20">
              <w:rPr>
                <w:rFonts w:ascii="Arial" w:hAnsi="Arial" w:cs="Arial"/>
                <w:color w:val="000000"/>
                <w:sz w:val="16"/>
                <w:szCs w:val="16"/>
                <w:lang w:val="en-GB"/>
              </w:rPr>
              <w:t>896</w:t>
            </w:r>
          </w:p>
        </w:tc>
        <w:tc>
          <w:tcPr>
            <w:tcW w:w="1350" w:type="dxa"/>
            <w:tcBorders>
              <w:bottom w:val="single" w:sz="4" w:space="0" w:color="auto"/>
            </w:tcBorders>
            <w:vAlign w:val="bottom"/>
          </w:tcPr>
          <w:p w14:paraId="6CBF10FE" w14:textId="17F53E5B" w:rsidR="00F820B0" w:rsidRPr="00FD0F20" w:rsidRDefault="00F820B0" w:rsidP="00FF1E0D">
            <w:pPr>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149</w:t>
            </w:r>
            <w:r w:rsidRPr="00FD0F20">
              <w:rPr>
                <w:rFonts w:ascii="Arial" w:hAnsi="Arial" w:cs="Arial"/>
                <w:color w:val="000000"/>
                <w:sz w:val="16"/>
                <w:szCs w:val="16"/>
              </w:rPr>
              <w:t>,</w:t>
            </w:r>
            <w:r w:rsidRPr="00FD0F20">
              <w:rPr>
                <w:rFonts w:ascii="Arial" w:hAnsi="Arial" w:cs="Arial"/>
                <w:color w:val="000000"/>
                <w:sz w:val="16"/>
                <w:szCs w:val="16"/>
                <w:lang w:val="en-GB"/>
              </w:rPr>
              <w:t>469</w:t>
            </w:r>
          </w:p>
        </w:tc>
        <w:tc>
          <w:tcPr>
            <w:tcW w:w="1260" w:type="dxa"/>
            <w:tcBorders>
              <w:bottom w:val="single" w:sz="4" w:space="0" w:color="auto"/>
            </w:tcBorders>
            <w:vAlign w:val="bottom"/>
          </w:tcPr>
          <w:p w14:paraId="78FBC739" w14:textId="76261B00" w:rsidR="00F820B0" w:rsidRPr="00FD0F20" w:rsidRDefault="00F820B0" w:rsidP="00FF1E0D">
            <w:pPr>
              <w:ind w:right="-74"/>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822</w:t>
            </w:r>
            <w:r w:rsidRPr="00FD0F20">
              <w:rPr>
                <w:rFonts w:ascii="Arial" w:hAnsi="Arial" w:cs="Arial"/>
                <w:color w:val="000000"/>
                <w:sz w:val="16"/>
                <w:szCs w:val="16"/>
              </w:rPr>
              <w:t>,</w:t>
            </w:r>
            <w:r w:rsidRPr="00FD0F20">
              <w:rPr>
                <w:rFonts w:ascii="Arial" w:hAnsi="Arial" w:cs="Arial"/>
                <w:color w:val="000000"/>
                <w:sz w:val="16"/>
                <w:szCs w:val="16"/>
                <w:lang w:val="en-GB"/>
              </w:rPr>
              <w:t>214</w:t>
            </w:r>
          </w:p>
        </w:tc>
      </w:tr>
      <w:tr w:rsidR="009803A4" w:rsidRPr="00FD0F20" w14:paraId="40B9851D" w14:textId="77777777" w:rsidTr="00647074">
        <w:tc>
          <w:tcPr>
            <w:tcW w:w="4041" w:type="dxa"/>
            <w:vAlign w:val="bottom"/>
          </w:tcPr>
          <w:p w14:paraId="7AAC3953" w14:textId="77777777" w:rsidR="00F820B0" w:rsidRPr="00FD0F20" w:rsidRDefault="00F820B0"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C200D61" w14:textId="77777777" w:rsidR="00F820B0" w:rsidRPr="00FD0F20" w:rsidRDefault="00F820B0" w:rsidP="00FF1E0D">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4AE0F31" w14:textId="77777777" w:rsidR="00F820B0" w:rsidRPr="00FD0F20" w:rsidRDefault="00F820B0" w:rsidP="00FF1E0D">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1489932F" w14:textId="77777777" w:rsidR="00F820B0" w:rsidRPr="00FD0F20" w:rsidRDefault="00F820B0" w:rsidP="00FF1E0D">
            <w:pPr>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7CE03761" w14:textId="77777777" w:rsidR="00F820B0" w:rsidRPr="00FD0F20" w:rsidRDefault="00F820B0" w:rsidP="00FF1E0D">
            <w:pPr>
              <w:ind w:right="-72"/>
              <w:jc w:val="right"/>
              <w:rPr>
                <w:rFonts w:ascii="Arial" w:eastAsia="Cordia New" w:hAnsi="Arial" w:cs="Arial"/>
                <w:b/>
                <w:bCs/>
                <w:color w:val="000000" w:themeColor="text1"/>
                <w:sz w:val="16"/>
                <w:szCs w:val="16"/>
              </w:rPr>
            </w:pPr>
          </w:p>
        </w:tc>
      </w:tr>
      <w:tr w:rsidR="009803A4" w:rsidRPr="00FD0F20" w14:paraId="6985B676" w14:textId="77777777" w:rsidTr="00647074">
        <w:tc>
          <w:tcPr>
            <w:tcW w:w="4041" w:type="dxa"/>
            <w:vAlign w:val="bottom"/>
          </w:tcPr>
          <w:p w14:paraId="2834938F" w14:textId="77777777" w:rsidR="00F820B0" w:rsidRPr="00FD0F20" w:rsidRDefault="00F820B0" w:rsidP="00FF1E0D">
            <w:pPr>
              <w:tabs>
                <w:tab w:val="left" w:pos="450"/>
                <w:tab w:val="left" w:pos="2880"/>
              </w:tabs>
              <w:ind w:left="321"/>
              <w:rPr>
                <w:rFonts w:ascii="Arial" w:eastAsia="Cordia New" w:hAnsi="Arial" w:cs="Arial"/>
                <w:b/>
                <w:bCs/>
                <w:color w:val="000000" w:themeColor="text1"/>
                <w:sz w:val="16"/>
                <w:szCs w:val="16"/>
              </w:rPr>
            </w:pPr>
            <w:r w:rsidRPr="00FD0F20">
              <w:rPr>
                <w:rFonts w:ascii="Arial" w:eastAsia="Cordia New" w:hAnsi="Arial" w:cs="Arial"/>
                <w:b/>
                <w:bCs/>
                <w:color w:val="000000" w:themeColor="text1"/>
                <w:sz w:val="16"/>
                <w:szCs w:val="16"/>
              </w:rPr>
              <w:t>Insurance expenses</w:t>
            </w:r>
          </w:p>
        </w:tc>
        <w:tc>
          <w:tcPr>
            <w:tcW w:w="1350" w:type="dxa"/>
            <w:vAlign w:val="bottom"/>
          </w:tcPr>
          <w:p w14:paraId="040DAF9E" w14:textId="77777777" w:rsidR="00F820B0" w:rsidRPr="00FD0F20" w:rsidRDefault="00F820B0" w:rsidP="00FF1E0D">
            <w:pPr>
              <w:ind w:right="-72"/>
              <w:jc w:val="right"/>
              <w:rPr>
                <w:rFonts w:ascii="Arial" w:eastAsia="Cordia New" w:hAnsi="Arial" w:cs="Arial"/>
                <w:color w:val="000000" w:themeColor="text1"/>
                <w:spacing w:val="-4"/>
                <w:sz w:val="16"/>
                <w:szCs w:val="16"/>
              </w:rPr>
            </w:pPr>
          </w:p>
        </w:tc>
        <w:tc>
          <w:tcPr>
            <w:tcW w:w="1350" w:type="dxa"/>
            <w:vAlign w:val="bottom"/>
          </w:tcPr>
          <w:p w14:paraId="1C16EBA2" w14:textId="77777777" w:rsidR="00F820B0" w:rsidRPr="00FD0F20" w:rsidRDefault="00F820B0" w:rsidP="00FF1E0D">
            <w:pPr>
              <w:ind w:right="-72"/>
              <w:jc w:val="right"/>
              <w:rPr>
                <w:rFonts w:ascii="Arial" w:eastAsia="Cordia New" w:hAnsi="Arial" w:cs="Arial"/>
                <w:color w:val="000000" w:themeColor="text1"/>
                <w:spacing w:val="-4"/>
                <w:sz w:val="16"/>
                <w:szCs w:val="16"/>
              </w:rPr>
            </w:pPr>
          </w:p>
        </w:tc>
        <w:tc>
          <w:tcPr>
            <w:tcW w:w="1350" w:type="dxa"/>
            <w:vAlign w:val="bottom"/>
          </w:tcPr>
          <w:p w14:paraId="365A7846" w14:textId="77777777" w:rsidR="00F820B0" w:rsidRPr="00FD0F20" w:rsidRDefault="00F820B0" w:rsidP="00FF1E0D">
            <w:pPr>
              <w:ind w:right="-72"/>
              <w:jc w:val="right"/>
              <w:rPr>
                <w:rFonts w:ascii="Arial" w:eastAsia="Cordia New" w:hAnsi="Arial" w:cs="Arial"/>
                <w:color w:val="000000" w:themeColor="text1"/>
                <w:spacing w:val="-4"/>
                <w:sz w:val="16"/>
                <w:szCs w:val="16"/>
              </w:rPr>
            </w:pPr>
          </w:p>
        </w:tc>
        <w:tc>
          <w:tcPr>
            <w:tcW w:w="1260" w:type="dxa"/>
            <w:vAlign w:val="bottom"/>
          </w:tcPr>
          <w:p w14:paraId="47C4E7C7" w14:textId="77777777" w:rsidR="00F820B0" w:rsidRPr="00FD0F20" w:rsidRDefault="00F820B0" w:rsidP="00FF1E0D">
            <w:pPr>
              <w:ind w:right="-72"/>
              <w:jc w:val="right"/>
              <w:rPr>
                <w:rFonts w:ascii="Arial" w:eastAsia="Cordia New" w:hAnsi="Arial" w:cs="Arial"/>
                <w:color w:val="000000" w:themeColor="text1"/>
                <w:spacing w:val="-4"/>
                <w:sz w:val="16"/>
                <w:szCs w:val="16"/>
              </w:rPr>
            </w:pPr>
          </w:p>
        </w:tc>
      </w:tr>
      <w:tr w:rsidR="009803A4" w:rsidRPr="00FD0F20" w14:paraId="2E8564EB" w14:textId="77777777" w:rsidTr="00647074">
        <w:tc>
          <w:tcPr>
            <w:tcW w:w="4041" w:type="dxa"/>
            <w:vAlign w:val="bottom"/>
          </w:tcPr>
          <w:p w14:paraId="5E13FDFB" w14:textId="77777777" w:rsidR="00F820B0" w:rsidRPr="00FD0F20" w:rsidRDefault="00F820B0"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Insurance service expenses</w:t>
            </w:r>
          </w:p>
        </w:tc>
        <w:tc>
          <w:tcPr>
            <w:tcW w:w="1350" w:type="dxa"/>
            <w:vAlign w:val="bottom"/>
          </w:tcPr>
          <w:p w14:paraId="40037BAC" w14:textId="578998C5"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181</w:t>
            </w:r>
            <w:r w:rsidRPr="00FD0F20">
              <w:rPr>
                <w:rFonts w:ascii="Arial" w:hAnsi="Arial" w:cs="Arial"/>
                <w:color w:val="000000"/>
                <w:sz w:val="16"/>
                <w:szCs w:val="16"/>
              </w:rPr>
              <w:t>,</w:t>
            </w:r>
            <w:r w:rsidRPr="00FD0F20">
              <w:rPr>
                <w:rFonts w:ascii="Arial" w:hAnsi="Arial" w:cs="Arial"/>
                <w:color w:val="000000"/>
                <w:sz w:val="16"/>
                <w:szCs w:val="16"/>
                <w:lang w:val="en-GB"/>
              </w:rPr>
              <w:t>904</w:t>
            </w:r>
          </w:p>
        </w:tc>
        <w:tc>
          <w:tcPr>
            <w:tcW w:w="1350" w:type="dxa"/>
            <w:vAlign w:val="bottom"/>
          </w:tcPr>
          <w:p w14:paraId="60AC4821" w14:textId="662D85D8"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w:t>
            </w:r>
            <w:r w:rsidRPr="00FD0F20">
              <w:rPr>
                <w:rFonts w:ascii="Arial" w:hAnsi="Arial" w:cs="Arial"/>
                <w:color w:val="000000"/>
                <w:sz w:val="16"/>
                <w:szCs w:val="16"/>
              </w:rPr>
              <w:t>,</w:t>
            </w:r>
            <w:r w:rsidRPr="00FD0F20">
              <w:rPr>
                <w:rFonts w:ascii="Arial" w:hAnsi="Arial" w:cs="Arial"/>
                <w:color w:val="000000"/>
                <w:sz w:val="16"/>
                <w:szCs w:val="16"/>
                <w:lang w:val="en-GB"/>
              </w:rPr>
              <w:t>605</w:t>
            </w:r>
            <w:r w:rsidRPr="00FD0F20">
              <w:rPr>
                <w:rFonts w:ascii="Arial" w:hAnsi="Arial" w:cs="Arial"/>
                <w:color w:val="000000"/>
                <w:sz w:val="16"/>
                <w:szCs w:val="16"/>
              </w:rPr>
              <w:t>,</w:t>
            </w:r>
            <w:r w:rsidRPr="00FD0F20">
              <w:rPr>
                <w:rFonts w:ascii="Arial" w:hAnsi="Arial" w:cs="Arial"/>
                <w:color w:val="000000"/>
                <w:sz w:val="16"/>
                <w:szCs w:val="16"/>
                <w:lang w:val="en-GB"/>
              </w:rPr>
              <w:t>403</w:t>
            </w:r>
          </w:p>
        </w:tc>
        <w:tc>
          <w:tcPr>
            <w:tcW w:w="1350" w:type="dxa"/>
            <w:vAlign w:val="bottom"/>
          </w:tcPr>
          <w:p w14:paraId="4C58013D" w14:textId="77777777"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260" w:type="dxa"/>
            <w:vAlign w:val="bottom"/>
          </w:tcPr>
          <w:p w14:paraId="67346689" w14:textId="0AB58EEE"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w:t>
            </w:r>
            <w:r w:rsidRPr="00FD0F20">
              <w:rPr>
                <w:rFonts w:ascii="Arial" w:hAnsi="Arial" w:cs="Arial"/>
                <w:color w:val="000000"/>
                <w:sz w:val="16"/>
                <w:szCs w:val="16"/>
              </w:rPr>
              <w:t>,</w:t>
            </w:r>
            <w:r w:rsidRPr="00FD0F20">
              <w:rPr>
                <w:rFonts w:ascii="Arial" w:hAnsi="Arial" w:cs="Arial"/>
                <w:color w:val="000000"/>
                <w:sz w:val="16"/>
                <w:szCs w:val="16"/>
                <w:lang w:val="en-GB"/>
              </w:rPr>
              <w:t>787</w:t>
            </w:r>
            <w:r w:rsidRPr="00FD0F20">
              <w:rPr>
                <w:rFonts w:ascii="Arial" w:hAnsi="Arial" w:cs="Arial"/>
                <w:color w:val="000000"/>
                <w:sz w:val="16"/>
                <w:szCs w:val="16"/>
              </w:rPr>
              <w:t>,</w:t>
            </w:r>
            <w:r w:rsidRPr="00FD0F20">
              <w:rPr>
                <w:rFonts w:ascii="Arial" w:hAnsi="Arial" w:cs="Arial"/>
                <w:color w:val="000000"/>
                <w:sz w:val="16"/>
                <w:szCs w:val="16"/>
                <w:lang w:val="en-GB"/>
              </w:rPr>
              <w:t>307</w:t>
            </w:r>
          </w:p>
        </w:tc>
      </w:tr>
      <w:tr w:rsidR="009803A4" w:rsidRPr="00FD0F20" w14:paraId="4F41DE80" w14:textId="77777777" w:rsidTr="00647074">
        <w:tc>
          <w:tcPr>
            <w:tcW w:w="4041" w:type="dxa"/>
            <w:vAlign w:val="bottom"/>
            <w:hideMark/>
          </w:tcPr>
          <w:p w14:paraId="407AB309" w14:textId="77777777" w:rsidR="00F820B0" w:rsidRPr="00FD0F20" w:rsidRDefault="00F820B0"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Net expenses (income) from reinsurance</w:t>
            </w:r>
          </w:p>
          <w:p w14:paraId="3E3341D4" w14:textId="77777777" w:rsidR="00F820B0" w:rsidRPr="00FD0F20" w:rsidRDefault="00F820B0"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 xml:space="preserve">   contracts held</w:t>
            </w:r>
          </w:p>
        </w:tc>
        <w:tc>
          <w:tcPr>
            <w:tcW w:w="1350" w:type="dxa"/>
            <w:vAlign w:val="bottom"/>
          </w:tcPr>
          <w:p w14:paraId="4F712886" w14:textId="6F90C8E9"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w:t>
            </w:r>
            <w:r w:rsidRPr="00FD0F20">
              <w:rPr>
                <w:rFonts w:ascii="Arial" w:hAnsi="Arial" w:cs="Arial"/>
                <w:color w:val="000000"/>
                <w:sz w:val="16"/>
                <w:szCs w:val="16"/>
              </w:rPr>
              <w:t>,</w:t>
            </w:r>
            <w:r w:rsidRPr="00FD0F20">
              <w:rPr>
                <w:rFonts w:ascii="Arial" w:hAnsi="Arial" w:cs="Arial"/>
                <w:color w:val="000000"/>
                <w:sz w:val="16"/>
                <w:szCs w:val="16"/>
                <w:lang w:val="en-GB"/>
              </w:rPr>
              <w:t>144</w:t>
            </w:r>
          </w:p>
        </w:tc>
        <w:tc>
          <w:tcPr>
            <w:tcW w:w="1350" w:type="dxa"/>
            <w:vAlign w:val="bottom"/>
          </w:tcPr>
          <w:p w14:paraId="432C7399" w14:textId="6724EFC4"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1</w:t>
            </w:r>
            <w:r w:rsidRPr="00FD0F20">
              <w:rPr>
                <w:rFonts w:ascii="Arial" w:hAnsi="Arial" w:cs="Arial"/>
                <w:color w:val="000000"/>
                <w:sz w:val="16"/>
                <w:szCs w:val="16"/>
              </w:rPr>
              <w:t>,</w:t>
            </w:r>
            <w:r w:rsidRPr="00FD0F20">
              <w:rPr>
                <w:rFonts w:ascii="Arial" w:hAnsi="Arial" w:cs="Arial"/>
                <w:color w:val="000000"/>
                <w:sz w:val="16"/>
                <w:szCs w:val="16"/>
                <w:lang w:val="en-GB"/>
              </w:rPr>
              <w:t>084</w:t>
            </w:r>
            <w:r w:rsidRPr="00FD0F20">
              <w:rPr>
                <w:rFonts w:ascii="Arial" w:hAnsi="Arial" w:cs="Arial"/>
                <w:color w:val="000000"/>
                <w:sz w:val="16"/>
                <w:szCs w:val="16"/>
              </w:rPr>
              <w:t>,</w:t>
            </w:r>
            <w:r w:rsidRPr="00FD0F20">
              <w:rPr>
                <w:rFonts w:ascii="Arial" w:hAnsi="Arial" w:cs="Arial"/>
                <w:color w:val="000000"/>
                <w:sz w:val="16"/>
                <w:szCs w:val="16"/>
                <w:lang w:val="en-GB"/>
              </w:rPr>
              <w:t>874</w:t>
            </w:r>
            <w:r w:rsidRPr="00FD0F20">
              <w:rPr>
                <w:rFonts w:ascii="Arial" w:hAnsi="Arial" w:cs="Arial"/>
                <w:color w:val="000000"/>
                <w:sz w:val="16"/>
                <w:szCs w:val="16"/>
              </w:rPr>
              <w:t>)</w:t>
            </w:r>
          </w:p>
        </w:tc>
        <w:tc>
          <w:tcPr>
            <w:tcW w:w="1350" w:type="dxa"/>
            <w:vAlign w:val="bottom"/>
          </w:tcPr>
          <w:p w14:paraId="1B5B8309" w14:textId="77777777"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260" w:type="dxa"/>
            <w:vAlign w:val="bottom"/>
          </w:tcPr>
          <w:p w14:paraId="20BEAA91" w14:textId="44A1F59F"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1</w:t>
            </w:r>
            <w:r w:rsidRPr="00FD0F20">
              <w:rPr>
                <w:rFonts w:ascii="Arial" w:hAnsi="Arial" w:cs="Arial"/>
                <w:color w:val="000000"/>
                <w:sz w:val="16"/>
                <w:szCs w:val="16"/>
              </w:rPr>
              <w:t>,</w:t>
            </w:r>
            <w:r w:rsidRPr="00FD0F20">
              <w:rPr>
                <w:rFonts w:ascii="Arial" w:hAnsi="Arial" w:cs="Arial"/>
                <w:color w:val="000000"/>
                <w:sz w:val="16"/>
                <w:szCs w:val="16"/>
                <w:lang w:val="en-GB"/>
              </w:rPr>
              <w:t>083</w:t>
            </w:r>
            <w:r w:rsidRPr="00FD0F20">
              <w:rPr>
                <w:rFonts w:ascii="Arial" w:hAnsi="Arial" w:cs="Arial"/>
                <w:color w:val="000000"/>
                <w:sz w:val="16"/>
                <w:szCs w:val="16"/>
              </w:rPr>
              <w:t>,</w:t>
            </w:r>
            <w:r w:rsidRPr="00FD0F20">
              <w:rPr>
                <w:rFonts w:ascii="Arial" w:hAnsi="Arial" w:cs="Arial"/>
                <w:color w:val="000000"/>
                <w:sz w:val="16"/>
                <w:szCs w:val="16"/>
                <w:lang w:val="en-GB"/>
              </w:rPr>
              <w:t>730</w:t>
            </w:r>
            <w:r w:rsidRPr="00FD0F20">
              <w:rPr>
                <w:rFonts w:ascii="Arial" w:hAnsi="Arial" w:cs="Arial"/>
                <w:color w:val="000000"/>
                <w:sz w:val="16"/>
                <w:szCs w:val="16"/>
              </w:rPr>
              <w:t>)</w:t>
            </w:r>
          </w:p>
        </w:tc>
      </w:tr>
      <w:tr w:rsidR="009803A4" w:rsidRPr="00FD0F20" w14:paraId="0555EC40" w14:textId="77777777" w:rsidTr="00647074">
        <w:tc>
          <w:tcPr>
            <w:tcW w:w="4041" w:type="dxa"/>
            <w:vAlign w:val="bottom"/>
          </w:tcPr>
          <w:p w14:paraId="63EFC4E3" w14:textId="77777777" w:rsidR="00F820B0" w:rsidRPr="00FD0F20" w:rsidRDefault="00F820B0" w:rsidP="00FF1E0D">
            <w:pPr>
              <w:tabs>
                <w:tab w:val="left" w:pos="900"/>
                <w:tab w:val="left" w:pos="2880"/>
              </w:tabs>
              <w:ind w:left="321"/>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Other service expenses</w:t>
            </w:r>
          </w:p>
        </w:tc>
        <w:tc>
          <w:tcPr>
            <w:tcW w:w="1350" w:type="dxa"/>
            <w:tcBorders>
              <w:bottom w:val="single" w:sz="4" w:space="0" w:color="auto"/>
            </w:tcBorders>
            <w:vAlign w:val="bottom"/>
          </w:tcPr>
          <w:p w14:paraId="006128C9" w14:textId="77777777"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350" w:type="dxa"/>
            <w:tcBorders>
              <w:bottom w:val="single" w:sz="4" w:space="0" w:color="auto"/>
            </w:tcBorders>
            <w:vAlign w:val="bottom"/>
          </w:tcPr>
          <w:p w14:paraId="2A666536" w14:textId="77777777"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p>
        </w:tc>
        <w:tc>
          <w:tcPr>
            <w:tcW w:w="1350" w:type="dxa"/>
            <w:tcBorders>
              <w:bottom w:val="single" w:sz="4" w:space="0" w:color="auto"/>
            </w:tcBorders>
            <w:vAlign w:val="bottom"/>
          </w:tcPr>
          <w:p w14:paraId="35459951" w14:textId="10001D5A"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135</w:t>
            </w:r>
            <w:r w:rsidRPr="00FD0F20">
              <w:rPr>
                <w:rFonts w:ascii="Arial" w:hAnsi="Arial" w:cs="Arial"/>
                <w:color w:val="000000"/>
                <w:sz w:val="16"/>
                <w:szCs w:val="16"/>
              </w:rPr>
              <w:t>,</w:t>
            </w:r>
            <w:r w:rsidRPr="00FD0F20">
              <w:rPr>
                <w:rFonts w:ascii="Arial" w:hAnsi="Arial" w:cs="Arial"/>
                <w:color w:val="000000"/>
                <w:sz w:val="16"/>
                <w:szCs w:val="16"/>
                <w:lang w:val="en-GB"/>
              </w:rPr>
              <w:t>841</w:t>
            </w:r>
          </w:p>
        </w:tc>
        <w:tc>
          <w:tcPr>
            <w:tcW w:w="1260" w:type="dxa"/>
            <w:tcBorders>
              <w:bottom w:val="single" w:sz="4" w:space="0" w:color="auto"/>
            </w:tcBorders>
            <w:vAlign w:val="bottom"/>
          </w:tcPr>
          <w:p w14:paraId="4A179257" w14:textId="5701A737" w:rsidR="00F820B0" w:rsidRPr="00FD0F20" w:rsidRDefault="00F820B0"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135</w:t>
            </w:r>
            <w:r w:rsidRPr="00FD0F20">
              <w:rPr>
                <w:rFonts w:ascii="Arial" w:hAnsi="Arial" w:cs="Arial"/>
                <w:color w:val="000000"/>
                <w:sz w:val="16"/>
                <w:szCs w:val="16"/>
              </w:rPr>
              <w:t>,</w:t>
            </w:r>
            <w:r w:rsidRPr="00FD0F20">
              <w:rPr>
                <w:rFonts w:ascii="Arial" w:hAnsi="Arial" w:cs="Arial"/>
                <w:color w:val="000000"/>
                <w:sz w:val="16"/>
                <w:szCs w:val="16"/>
                <w:lang w:val="en-GB"/>
              </w:rPr>
              <w:t>841</w:t>
            </w:r>
          </w:p>
        </w:tc>
      </w:tr>
      <w:tr w:rsidR="00043570" w:rsidRPr="00FD0F20" w14:paraId="0511D5E9" w14:textId="77777777" w:rsidTr="00647074">
        <w:tc>
          <w:tcPr>
            <w:tcW w:w="4041" w:type="dxa"/>
            <w:vAlign w:val="bottom"/>
          </w:tcPr>
          <w:p w14:paraId="4C550228" w14:textId="77777777" w:rsidR="00043570" w:rsidRPr="00FD0F20" w:rsidRDefault="00043570"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74408721" w14:textId="77777777" w:rsidR="00043570" w:rsidRPr="00FD0F20" w:rsidRDefault="00043570"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6A8CEB95" w14:textId="77777777" w:rsidR="00043570" w:rsidRPr="00FD0F20" w:rsidRDefault="00043570"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B3690DD" w14:textId="77777777" w:rsidR="00043570" w:rsidRPr="00FD0F20" w:rsidRDefault="00043570" w:rsidP="00FF1E0D">
            <w:pPr>
              <w:tabs>
                <w:tab w:val="left" w:pos="450"/>
              </w:tabs>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3760510B" w14:textId="77777777" w:rsidR="00043570" w:rsidRPr="00FD0F20" w:rsidRDefault="00043570" w:rsidP="00FF1E0D">
            <w:pPr>
              <w:tabs>
                <w:tab w:val="left" w:pos="450"/>
              </w:tabs>
              <w:ind w:right="-72"/>
              <w:jc w:val="right"/>
              <w:rPr>
                <w:rFonts w:ascii="Arial" w:eastAsia="Cordia New" w:hAnsi="Arial" w:cs="Arial"/>
                <w:b/>
                <w:bCs/>
                <w:color w:val="000000" w:themeColor="text1"/>
                <w:sz w:val="16"/>
                <w:szCs w:val="16"/>
              </w:rPr>
            </w:pPr>
          </w:p>
        </w:tc>
      </w:tr>
      <w:tr w:rsidR="00655AB4" w:rsidRPr="00FD0F20" w14:paraId="44C1F291" w14:textId="77777777" w:rsidTr="00647074">
        <w:tc>
          <w:tcPr>
            <w:tcW w:w="4041" w:type="dxa"/>
            <w:vAlign w:val="bottom"/>
            <w:hideMark/>
          </w:tcPr>
          <w:p w14:paraId="1E40EC5B" w14:textId="614F4083" w:rsidR="00655AB4" w:rsidRPr="00D36430" w:rsidRDefault="00655AB4" w:rsidP="00D36430">
            <w:pPr>
              <w:tabs>
                <w:tab w:val="left" w:pos="450"/>
                <w:tab w:val="left" w:pos="2880"/>
              </w:tabs>
              <w:ind w:left="321"/>
              <w:rPr>
                <w:rFonts w:ascii="Arial" w:eastAsia="Cordia New" w:hAnsi="Arial" w:cs="Arial"/>
                <w:b/>
                <w:bCs/>
                <w:color w:val="000000" w:themeColor="text1"/>
                <w:sz w:val="16"/>
                <w:szCs w:val="16"/>
              </w:rPr>
            </w:pPr>
            <w:r w:rsidRPr="00FD0F20">
              <w:rPr>
                <w:rFonts w:ascii="Arial" w:eastAsia="Cordia New" w:hAnsi="Arial" w:cs="Arial"/>
                <w:b/>
                <w:bCs/>
                <w:color w:val="000000" w:themeColor="text1"/>
                <w:sz w:val="16"/>
                <w:szCs w:val="16"/>
              </w:rPr>
              <w:t>Total insurance and other service expenses</w:t>
            </w:r>
          </w:p>
        </w:tc>
        <w:tc>
          <w:tcPr>
            <w:tcW w:w="1350" w:type="dxa"/>
            <w:tcBorders>
              <w:bottom w:val="single" w:sz="4" w:space="0" w:color="auto"/>
            </w:tcBorders>
            <w:vAlign w:val="bottom"/>
          </w:tcPr>
          <w:p w14:paraId="3BB82DBC" w14:textId="26C1299A" w:rsidR="00655AB4" w:rsidRPr="00FD0F20" w:rsidRDefault="00655AB4"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183</w:t>
            </w:r>
            <w:r w:rsidRPr="00FD0F20">
              <w:rPr>
                <w:rFonts w:ascii="Arial" w:hAnsi="Arial" w:cs="Arial"/>
                <w:color w:val="000000"/>
                <w:sz w:val="16"/>
                <w:szCs w:val="16"/>
              </w:rPr>
              <w:t>,</w:t>
            </w:r>
            <w:r w:rsidRPr="00FD0F20">
              <w:rPr>
                <w:rFonts w:ascii="Arial" w:hAnsi="Arial" w:cs="Arial"/>
                <w:color w:val="000000"/>
                <w:sz w:val="16"/>
                <w:szCs w:val="16"/>
                <w:lang w:val="en-GB"/>
              </w:rPr>
              <w:t>048</w:t>
            </w:r>
          </w:p>
        </w:tc>
        <w:tc>
          <w:tcPr>
            <w:tcW w:w="1350" w:type="dxa"/>
            <w:tcBorders>
              <w:bottom w:val="single" w:sz="4" w:space="0" w:color="auto"/>
            </w:tcBorders>
            <w:vAlign w:val="bottom"/>
          </w:tcPr>
          <w:p w14:paraId="23BF5480" w14:textId="1A2EC3D0" w:rsidR="00655AB4" w:rsidRPr="00FD0F20" w:rsidRDefault="00655AB4"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520</w:t>
            </w:r>
            <w:r w:rsidRPr="00FD0F20">
              <w:rPr>
                <w:rFonts w:ascii="Arial" w:hAnsi="Arial" w:cs="Arial"/>
                <w:color w:val="000000"/>
                <w:sz w:val="16"/>
                <w:szCs w:val="16"/>
              </w:rPr>
              <w:t>,</w:t>
            </w:r>
            <w:r w:rsidRPr="00FD0F20">
              <w:rPr>
                <w:rFonts w:ascii="Arial" w:hAnsi="Arial" w:cs="Arial"/>
                <w:color w:val="000000"/>
                <w:sz w:val="16"/>
                <w:szCs w:val="16"/>
                <w:lang w:val="en-GB"/>
              </w:rPr>
              <w:t>529</w:t>
            </w:r>
          </w:p>
        </w:tc>
        <w:tc>
          <w:tcPr>
            <w:tcW w:w="1350" w:type="dxa"/>
            <w:tcBorders>
              <w:bottom w:val="single" w:sz="4" w:space="0" w:color="auto"/>
            </w:tcBorders>
            <w:vAlign w:val="bottom"/>
          </w:tcPr>
          <w:p w14:paraId="7E1965BF" w14:textId="67927C13" w:rsidR="00655AB4" w:rsidRPr="00FD0F20" w:rsidRDefault="00655AB4"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135</w:t>
            </w:r>
            <w:r w:rsidRPr="00FD0F20">
              <w:rPr>
                <w:rFonts w:ascii="Arial" w:hAnsi="Arial" w:cs="Arial"/>
                <w:color w:val="000000"/>
                <w:sz w:val="16"/>
                <w:szCs w:val="16"/>
              </w:rPr>
              <w:t>,</w:t>
            </w:r>
            <w:r w:rsidRPr="00FD0F20">
              <w:rPr>
                <w:rFonts w:ascii="Arial" w:hAnsi="Arial" w:cs="Arial"/>
                <w:color w:val="000000"/>
                <w:sz w:val="16"/>
                <w:szCs w:val="16"/>
                <w:lang w:val="en-GB"/>
              </w:rPr>
              <w:t>841</w:t>
            </w:r>
          </w:p>
        </w:tc>
        <w:tc>
          <w:tcPr>
            <w:tcW w:w="1260" w:type="dxa"/>
            <w:tcBorders>
              <w:bottom w:val="single" w:sz="4" w:space="0" w:color="auto"/>
            </w:tcBorders>
            <w:vAlign w:val="bottom"/>
          </w:tcPr>
          <w:p w14:paraId="2F6159E2" w14:textId="37725D47" w:rsidR="00655AB4" w:rsidRPr="00FD0F20" w:rsidRDefault="00655AB4"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839</w:t>
            </w:r>
            <w:r w:rsidRPr="00FD0F20">
              <w:rPr>
                <w:rFonts w:ascii="Arial" w:hAnsi="Arial" w:cs="Arial"/>
                <w:color w:val="000000"/>
                <w:sz w:val="16"/>
                <w:szCs w:val="16"/>
              </w:rPr>
              <w:t>,</w:t>
            </w:r>
            <w:r w:rsidRPr="00FD0F20">
              <w:rPr>
                <w:rFonts w:ascii="Arial" w:hAnsi="Arial" w:cs="Arial"/>
                <w:color w:val="000000"/>
                <w:sz w:val="16"/>
                <w:szCs w:val="16"/>
                <w:lang w:val="en-GB"/>
              </w:rPr>
              <w:t>418</w:t>
            </w:r>
          </w:p>
        </w:tc>
      </w:tr>
      <w:tr w:rsidR="00655AB4" w:rsidRPr="00FD0F20" w14:paraId="15F6E56A" w14:textId="77777777" w:rsidTr="00647074">
        <w:tc>
          <w:tcPr>
            <w:tcW w:w="4041" w:type="dxa"/>
            <w:vAlign w:val="bottom"/>
          </w:tcPr>
          <w:p w14:paraId="5F8378BE" w14:textId="77777777" w:rsidR="00655AB4" w:rsidRPr="00FD0F20" w:rsidRDefault="00655AB4"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51BC0995" w14:textId="77777777" w:rsidR="00655AB4" w:rsidRPr="00FD0F20" w:rsidRDefault="00655AB4"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35C87CEF" w14:textId="77777777" w:rsidR="00655AB4" w:rsidRPr="00FD0F20" w:rsidRDefault="00655AB4" w:rsidP="00FF1E0D">
            <w:pPr>
              <w:tabs>
                <w:tab w:val="left" w:pos="450"/>
              </w:tabs>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676DB490" w14:textId="77777777" w:rsidR="00655AB4" w:rsidRPr="00FD0F20" w:rsidRDefault="00655AB4" w:rsidP="00FF1E0D">
            <w:pPr>
              <w:tabs>
                <w:tab w:val="left" w:pos="450"/>
              </w:tabs>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76B4ED0C" w14:textId="77777777" w:rsidR="00655AB4" w:rsidRPr="00FD0F20" w:rsidRDefault="00655AB4" w:rsidP="00FF1E0D">
            <w:pPr>
              <w:tabs>
                <w:tab w:val="left" w:pos="450"/>
              </w:tabs>
              <w:ind w:right="-72"/>
              <w:jc w:val="right"/>
              <w:rPr>
                <w:rFonts w:ascii="Arial" w:eastAsia="Cordia New" w:hAnsi="Arial" w:cs="Arial"/>
                <w:b/>
                <w:bCs/>
                <w:color w:val="000000" w:themeColor="text1"/>
                <w:sz w:val="16"/>
                <w:szCs w:val="16"/>
              </w:rPr>
            </w:pPr>
          </w:p>
        </w:tc>
      </w:tr>
      <w:tr w:rsidR="00655AB4" w:rsidRPr="00FD0F20" w14:paraId="4DC43D5D" w14:textId="77777777" w:rsidTr="00647074">
        <w:tc>
          <w:tcPr>
            <w:tcW w:w="4041" w:type="dxa"/>
            <w:hideMark/>
          </w:tcPr>
          <w:p w14:paraId="3BCBD752" w14:textId="6E5B07A7" w:rsidR="00655AB4" w:rsidRPr="00FD0F20" w:rsidRDefault="00655AB4" w:rsidP="00FF1E0D">
            <w:pPr>
              <w:tabs>
                <w:tab w:val="left" w:pos="450"/>
                <w:tab w:val="left" w:pos="2880"/>
              </w:tabs>
              <w:ind w:left="321"/>
              <w:rPr>
                <w:rFonts w:ascii="Arial" w:eastAsia="Cordia New" w:hAnsi="Arial" w:cs="Arial"/>
                <w:b/>
                <w:bCs/>
                <w:color w:val="000000" w:themeColor="text1"/>
                <w:sz w:val="16"/>
                <w:szCs w:val="16"/>
              </w:rPr>
            </w:pPr>
            <w:r w:rsidRPr="00FD0F20">
              <w:rPr>
                <w:rFonts w:ascii="Arial" w:eastAsia="Cordia New" w:hAnsi="Arial" w:cs="Arial"/>
                <w:b/>
                <w:bCs/>
                <w:color w:val="000000" w:themeColor="text1"/>
                <w:sz w:val="16"/>
                <w:szCs w:val="16"/>
              </w:rPr>
              <w:t xml:space="preserve">Profit </w:t>
            </w:r>
            <w:r w:rsidR="008B7739">
              <w:rPr>
                <w:rFonts w:ascii="Arial" w:eastAsia="Cordia New" w:hAnsi="Arial" w:cs="Arial"/>
                <w:b/>
                <w:bCs/>
                <w:color w:val="000000" w:themeColor="text1"/>
                <w:sz w:val="16"/>
                <w:szCs w:val="16"/>
              </w:rPr>
              <w:t xml:space="preserve">(loss) </w:t>
            </w:r>
            <w:r w:rsidRPr="00FD0F20">
              <w:rPr>
                <w:rFonts w:ascii="Arial" w:eastAsia="Cordia New" w:hAnsi="Arial" w:cs="Arial"/>
                <w:b/>
                <w:bCs/>
                <w:color w:val="000000" w:themeColor="text1"/>
                <w:sz w:val="16"/>
                <w:szCs w:val="16"/>
              </w:rPr>
              <w:t>from insurance and other service</w:t>
            </w:r>
          </w:p>
        </w:tc>
        <w:tc>
          <w:tcPr>
            <w:tcW w:w="1350" w:type="dxa"/>
            <w:tcBorders>
              <w:bottom w:val="single" w:sz="4" w:space="0" w:color="auto"/>
            </w:tcBorders>
            <w:vAlign w:val="bottom"/>
          </w:tcPr>
          <w:p w14:paraId="04B600E7" w14:textId="0D957746" w:rsidR="00655AB4" w:rsidRPr="00FD0F20" w:rsidRDefault="00655AB4"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17</w:t>
            </w:r>
            <w:r w:rsidRPr="00FD0F20">
              <w:rPr>
                <w:rFonts w:ascii="Arial" w:hAnsi="Arial" w:cs="Arial"/>
                <w:color w:val="000000"/>
                <w:sz w:val="16"/>
                <w:szCs w:val="16"/>
              </w:rPr>
              <w:t>,</w:t>
            </w:r>
            <w:r w:rsidRPr="00FD0F20">
              <w:rPr>
                <w:rFonts w:ascii="Arial" w:hAnsi="Arial" w:cs="Arial"/>
                <w:color w:val="000000"/>
                <w:sz w:val="16"/>
                <w:szCs w:val="16"/>
                <w:lang w:val="en-GB"/>
              </w:rPr>
              <w:t>199</w:t>
            </w:r>
            <w:r w:rsidRPr="00FD0F20">
              <w:rPr>
                <w:rFonts w:ascii="Arial" w:hAnsi="Arial" w:cs="Arial"/>
                <w:color w:val="000000"/>
                <w:sz w:val="16"/>
                <w:szCs w:val="16"/>
              </w:rPr>
              <w:t>)</w:t>
            </w:r>
          </w:p>
        </w:tc>
        <w:tc>
          <w:tcPr>
            <w:tcW w:w="1350" w:type="dxa"/>
            <w:tcBorders>
              <w:bottom w:val="single" w:sz="4" w:space="0" w:color="auto"/>
            </w:tcBorders>
            <w:vAlign w:val="bottom"/>
          </w:tcPr>
          <w:p w14:paraId="11388CE0" w14:textId="4D41A932" w:rsidR="00655AB4" w:rsidRPr="00FD0F20" w:rsidRDefault="00655AB4"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13</w:t>
            </w:r>
            <w:r w:rsidRPr="00FD0F20">
              <w:rPr>
                <w:rFonts w:ascii="Arial" w:hAnsi="Arial" w:cs="Arial"/>
                <w:color w:val="000000"/>
                <w:sz w:val="16"/>
                <w:szCs w:val="16"/>
              </w:rPr>
              <w:t>,</w:t>
            </w:r>
            <w:r w:rsidRPr="00FD0F20">
              <w:rPr>
                <w:rFonts w:ascii="Arial" w:hAnsi="Arial" w:cs="Arial"/>
                <w:color w:val="000000"/>
                <w:sz w:val="16"/>
                <w:szCs w:val="16"/>
                <w:lang w:val="en-GB"/>
              </w:rPr>
              <w:t>633</w:t>
            </w:r>
            <w:r w:rsidRPr="00FD0F20">
              <w:rPr>
                <w:rFonts w:ascii="Arial" w:hAnsi="Arial" w:cs="Arial"/>
                <w:color w:val="000000"/>
                <w:sz w:val="16"/>
                <w:szCs w:val="16"/>
              </w:rPr>
              <w:t>)</w:t>
            </w:r>
          </w:p>
        </w:tc>
        <w:tc>
          <w:tcPr>
            <w:tcW w:w="1350" w:type="dxa"/>
            <w:tcBorders>
              <w:bottom w:val="single" w:sz="4" w:space="0" w:color="auto"/>
            </w:tcBorders>
            <w:vAlign w:val="bottom"/>
          </w:tcPr>
          <w:p w14:paraId="14FDD888" w14:textId="1419D474" w:rsidR="00655AB4" w:rsidRPr="00FD0F20" w:rsidRDefault="00655AB4"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13</w:t>
            </w:r>
            <w:r w:rsidRPr="00FD0F20">
              <w:rPr>
                <w:rFonts w:ascii="Arial" w:hAnsi="Arial" w:cs="Arial"/>
                <w:color w:val="000000"/>
                <w:sz w:val="16"/>
                <w:szCs w:val="16"/>
              </w:rPr>
              <w:t>,</w:t>
            </w:r>
            <w:r w:rsidRPr="00FD0F20">
              <w:rPr>
                <w:rFonts w:ascii="Arial" w:hAnsi="Arial" w:cs="Arial"/>
                <w:color w:val="000000"/>
                <w:sz w:val="16"/>
                <w:szCs w:val="16"/>
                <w:lang w:val="en-GB"/>
              </w:rPr>
              <w:t>628</w:t>
            </w:r>
          </w:p>
        </w:tc>
        <w:tc>
          <w:tcPr>
            <w:tcW w:w="1260" w:type="dxa"/>
            <w:tcBorders>
              <w:bottom w:val="single" w:sz="4" w:space="0" w:color="auto"/>
            </w:tcBorders>
            <w:vAlign w:val="bottom"/>
          </w:tcPr>
          <w:p w14:paraId="69CF38D5" w14:textId="7F7F14BF" w:rsidR="00655AB4" w:rsidRPr="00FD0F20" w:rsidRDefault="00655AB4"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17</w:t>
            </w:r>
            <w:r w:rsidRPr="00FD0F20">
              <w:rPr>
                <w:rFonts w:ascii="Arial" w:hAnsi="Arial" w:cs="Arial"/>
                <w:color w:val="000000"/>
                <w:sz w:val="16"/>
                <w:szCs w:val="16"/>
              </w:rPr>
              <w:t>,</w:t>
            </w:r>
            <w:r w:rsidRPr="00FD0F20">
              <w:rPr>
                <w:rFonts w:ascii="Arial" w:hAnsi="Arial" w:cs="Arial"/>
                <w:color w:val="000000"/>
                <w:sz w:val="16"/>
                <w:szCs w:val="16"/>
                <w:lang w:val="en-GB"/>
              </w:rPr>
              <w:t>204</w:t>
            </w:r>
            <w:r w:rsidRPr="00FD0F20">
              <w:rPr>
                <w:rFonts w:ascii="Arial" w:hAnsi="Arial" w:cs="Arial"/>
                <w:color w:val="000000"/>
                <w:sz w:val="16"/>
                <w:szCs w:val="16"/>
              </w:rPr>
              <w:t>)</w:t>
            </w:r>
          </w:p>
        </w:tc>
      </w:tr>
      <w:tr w:rsidR="00655AB4" w:rsidRPr="00FD0F20" w14:paraId="322E0562" w14:textId="77777777" w:rsidTr="00647074">
        <w:tc>
          <w:tcPr>
            <w:tcW w:w="4041" w:type="dxa"/>
          </w:tcPr>
          <w:p w14:paraId="7C72E788" w14:textId="77777777" w:rsidR="00655AB4" w:rsidRPr="00FD0F20" w:rsidRDefault="00655AB4" w:rsidP="00FF1E0D">
            <w:pPr>
              <w:tabs>
                <w:tab w:val="left" w:pos="450"/>
                <w:tab w:val="left" w:pos="2880"/>
              </w:tabs>
              <w:ind w:left="321"/>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5F2948EF" w14:textId="77777777" w:rsidR="00655AB4" w:rsidRPr="00FD0F20" w:rsidRDefault="00655AB4" w:rsidP="00FF1E0D">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4DDFF4D4" w14:textId="77777777" w:rsidR="00655AB4" w:rsidRPr="00FD0F20" w:rsidRDefault="00655AB4" w:rsidP="00FF1E0D">
            <w:pPr>
              <w:ind w:right="-72"/>
              <w:jc w:val="right"/>
              <w:rPr>
                <w:rFonts w:ascii="Arial" w:eastAsia="Cordia New" w:hAnsi="Arial" w:cs="Arial"/>
                <w:b/>
                <w:bCs/>
                <w:color w:val="000000" w:themeColor="text1"/>
                <w:sz w:val="16"/>
                <w:szCs w:val="16"/>
              </w:rPr>
            </w:pPr>
          </w:p>
        </w:tc>
        <w:tc>
          <w:tcPr>
            <w:tcW w:w="1350" w:type="dxa"/>
            <w:tcBorders>
              <w:top w:val="single" w:sz="4" w:space="0" w:color="auto"/>
            </w:tcBorders>
            <w:vAlign w:val="bottom"/>
          </w:tcPr>
          <w:p w14:paraId="23C05A76" w14:textId="77777777" w:rsidR="00655AB4" w:rsidRPr="00FD0F20" w:rsidRDefault="00655AB4" w:rsidP="00FF1E0D">
            <w:pPr>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255B147F" w14:textId="77777777" w:rsidR="00655AB4" w:rsidRPr="00FD0F20" w:rsidRDefault="00655AB4" w:rsidP="00FF1E0D">
            <w:pPr>
              <w:ind w:right="-72"/>
              <w:jc w:val="right"/>
              <w:rPr>
                <w:rFonts w:ascii="Arial" w:eastAsia="Cordia New" w:hAnsi="Arial" w:cs="Arial"/>
                <w:b/>
                <w:bCs/>
                <w:color w:val="000000" w:themeColor="text1"/>
                <w:sz w:val="16"/>
                <w:szCs w:val="16"/>
              </w:rPr>
            </w:pPr>
          </w:p>
        </w:tc>
      </w:tr>
      <w:tr w:rsidR="00655AB4" w:rsidRPr="00FD0F20" w14:paraId="5FCF5A78" w14:textId="77777777" w:rsidTr="00647074">
        <w:tc>
          <w:tcPr>
            <w:tcW w:w="4041" w:type="dxa"/>
            <w:hideMark/>
          </w:tcPr>
          <w:p w14:paraId="2A9151C0" w14:textId="08BB0371" w:rsidR="00655AB4" w:rsidRPr="00FD0F20" w:rsidRDefault="00655AB4" w:rsidP="00FF1E0D">
            <w:pPr>
              <w:tabs>
                <w:tab w:val="left" w:pos="450"/>
                <w:tab w:val="left" w:pos="2880"/>
              </w:tabs>
              <w:ind w:left="321"/>
              <w:rPr>
                <w:rFonts w:ascii="Arial" w:eastAsia="Cordia New" w:hAnsi="Arial" w:cs="Arial"/>
                <w:b/>
                <w:bCs/>
                <w:color w:val="000000" w:themeColor="text1"/>
                <w:sz w:val="16"/>
                <w:szCs w:val="16"/>
                <w:lang w:bidi="th-TH"/>
              </w:rPr>
            </w:pPr>
            <w:r w:rsidRPr="00FD0F20">
              <w:rPr>
                <w:rFonts w:ascii="Arial" w:hAnsi="Arial" w:cs="Arial"/>
                <w:color w:val="000000" w:themeColor="text1"/>
                <w:sz w:val="16"/>
                <w:szCs w:val="16"/>
                <w:lang w:eastAsia="en-GB"/>
              </w:rPr>
              <w:t>Net insurance finance income</w:t>
            </w:r>
          </w:p>
        </w:tc>
        <w:tc>
          <w:tcPr>
            <w:tcW w:w="1350" w:type="dxa"/>
            <w:vAlign w:val="bottom"/>
          </w:tcPr>
          <w:p w14:paraId="23FA01BA" w14:textId="0CF19F95" w:rsidR="00655AB4" w:rsidRPr="00FD0F20" w:rsidRDefault="00655AB4" w:rsidP="00FF1E0D">
            <w:pPr>
              <w:ind w:right="-72"/>
              <w:jc w:val="right"/>
              <w:rPr>
                <w:rFonts w:ascii="Arial" w:eastAsia="Cordia New" w:hAnsi="Arial" w:cs="Arial"/>
                <w:color w:val="000000" w:themeColor="text1"/>
                <w:spacing w:val="-4"/>
                <w:sz w:val="16"/>
                <w:szCs w:val="16"/>
                <w:cs/>
              </w:rPr>
            </w:pPr>
            <w:r w:rsidRPr="00FD0F20">
              <w:rPr>
                <w:rFonts w:ascii="Arial" w:hAnsi="Arial" w:cs="Arial"/>
                <w:color w:val="000000"/>
                <w:sz w:val="16"/>
                <w:szCs w:val="16"/>
                <w:lang w:val="en-GB"/>
              </w:rPr>
              <w:t>37</w:t>
            </w:r>
          </w:p>
        </w:tc>
        <w:tc>
          <w:tcPr>
            <w:tcW w:w="1350" w:type="dxa"/>
            <w:vAlign w:val="bottom"/>
          </w:tcPr>
          <w:p w14:paraId="49210148" w14:textId="6D0F356F" w:rsidR="00655AB4" w:rsidRPr="00FD0F20" w:rsidRDefault="00655AB4" w:rsidP="00FF1E0D">
            <w:pPr>
              <w:ind w:right="-72"/>
              <w:jc w:val="right"/>
              <w:rPr>
                <w:rFonts w:ascii="Arial" w:eastAsia="Cordia New" w:hAnsi="Arial" w:cs="Arial"/>
                <w:color w:val="000000" w:themeColor="text1"/>
                <w:spacing w:val="-4"/>
                <w:sz w:val="16"/>
                <w:szCs w:val="16"/>
                <w:cs/>
              </w:rPr>
            </w:pPr>
            <w:r w:rsidRPr="00FD0F20">
              <w:rPr>
                <w:rFonts w:ascii="Arial" w:hAnsi="Arial" w:cs="Arial"/>
                <w:color w:val="000000"/>
                <w:sz w:val="16"/>
                <w:szCs w:val="16"/>
                <w:lang w:val="en-GB"/>
              </w:rPr>
              <w:t>75</w:t>
            </w:r>
          </w:p>
        </w:tc>
        <w:tc>
          <w:tcPr>
            <w:tcW w:w="1350" w:type="dxa"/>
            <w:vAlign w:val="bottom"/>
          </w:tcPr>
          <w:p w14:paraId="123AF04A" w14:textId="77777777" w:rsidR="00655AB4" w:rsidRPr="00FD0F20" w:rsidRDefault="00655AB4" w:rsidP="00FF1E0D">
            <w:pPr>
              <w:ind w:right="-72"/>
              <w:jc w:val="right"/>
              <w:rPr>
                <w:rFonts w:ascii="Arial" w:eastAsia="Cordia New" w:hAnsi="Arial" w:cs="Arial"/>
                <w:color w:val="000000" w:themeColor="text1"/>
                <w:spacing w:val="-4"/>
                <w:sz w:val="16"/>
                <w:szCs w:val="16"/>
                <w:cs/>
              </w:rPr>
            </w:pPr>
            <w:r w:rsidRPr="00FD0F20">
              <w:rPr>
                <w:rFonts w:ascii="Arial" w:hAnsi="Arial" w:cs="Arial"/>
                <w:color w:val="000000"/>
                <w:sz w:val="16"/>
                <w:szCs w:val="16"/>
              </w:rPr>
              <w:t>-</w:t>
            </w:r>
          </w:p>
        </w:tc>
        <w:tc>
          <w:tcPr>
            <w:tcW w:w="1260" w:type="dxa"/>
            <w:vAlign w:val="bottom"/>
          </w:tcPr>
          <w:p w14:paraId="7A210525" w14:textId="44F53A02" w:rsidR="00655AB4" w:rsidRPr="00FD0F20" w:rsidRDefault="00655AB4"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112</w:t>
            </w:r>
          </w:p>
        </w:tc>
      </w:tr>
      <w:tr w:rsidR="00655AB4" w:rsidRPr="00FD0F20" w14:paraId="413CB1E8" w14:textId="77777777" w:rsidTr="00647074">
        <w:tc>
          <w:tcPr>
            <w:tcW w:w="4041" w:type="dxa"/>
          </w:tcPr>
          <w:p w14:paraId="30CE9B84" w14:textId="77777777" w:rsidR="00655AB4" w:rsidRPr="00FD0F20" w:rsidRDefault="00655AB4" w:rsidP="00FF1E0D">
            <w:pPr>
              <w:ind w:left="321" w:right="-192"/>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Net investment revenues</w:t>
            </w:r>
          </w:p>
        </w:tc>
        <w:tc>
          <w:tcPr>
            <w:tcW w:w="1350" w:type="dxa"/>
            <w:vAlign w:val="bottom"/>
          </w:tcPr>
          <w:p w14:paraId="0130DC57" w14:textId="77777777" w:rsidR="00655AB4" w:rsidRPr="00FD0F20" w:rsidRDefault="00655AB4" w:rsidP="00FF1E0D">
            <w:pPr>
              <w:ind w:right="-72"/>
              <w:jc w:val="right"/>
              <w:rPr>
                <w:rFonts w:ascii="Arial" w:eastAsia="Cordia New" w:hAnsi="Arial" w:cs="Arial"/>
                <w:color w:val="000000" w:themeColor="text1"/>
                <w:spacing w:val="-4"/>
                <w:sz w:val="16"/>
                <w:szCs w:val="16"/>
              </w:rPr>
            </w:pPr>
          </w:p>
        </w:tc>
        <w:tc>
          <w:tcPr>
            <w:tcW w:w="1350" w:type="dxa"/>
            <w:vAlign w:val="bottom"/>
          </w:tcPr>
          <w:p w14:paraId="4A81B0B9" w14:textId="77777777" w:rsidR="00655AB4" w:rsidRPr="00FD0F20" w:rsidRDefault="00655AB4" w:rsidP="00FF1E0D">
            <w:pPr>
              <w:ind w:right="-72"/>
              <w:jc w:val="right"/>
              <w:rPr>
                <w:rFonts w:ascii="Arial" w:eastAsia="Cordia New" w:hAnsi="Arial" w:cs="Arial"/>
                <w:color w:val="000000" w:themeColor="text1"/>
                <w:spacing w:val="-4"/>
                <w:sz w:val="16"/>
                <w:szCs w:val="16"/>
              </w:rPr>
            </w:pPr>
          </w:p>
        </w:tc>
        <w:tc>
          <w:tcPr>
            <w:tcW w:w="1350" w:type="dxa"/>
            <w:vAlign w:val="bottom"/>
          </w:tcPr>
          <w:p w14:paraId="6C658F1C" w14:textId="77777777" w:rsidR="00655AB4" w:rsidRPr="00FD0F20" w:rsidRDefault="00655AB4" w:rsidP="00FF1E0D">
            <w:pPr>
              <w:ind w:right="-72"/>
              <w:jc w:val="right"/>
              <w:rPr>
                <w:rFonts w:ascii="Arial" w:eastAsia="Cordia New" w:hAnsi="Arial" w:cs="Arial"/>
                <w:color w:val="000000" w:themeColor="text1"/>
                <w:spacing w:val="-4"/>
                <w:sz w:val="16"/>
                <w:szCs w:val="16"/>
              </w:rPr>
            </w:pPr>
          </w:p>
        </w:tc>
        <w:tc>
          <w:tcPr>
            <w:tcW w:w="1260" w:type="dxa"/>
            <w:tcBorders>
              <w:bottom w:val="single" w:sz="4" w:space="0" w:color="auto"/>
            </w:tcBorders>
            <w:vAlign w:val="bottom"/>
          </w:tcPr>
          <w:p w14:paraId="0F300BAD" w14:textId="73F36A24" w:rsidR="00655AB4" w:rsidRPr="00FD0F20" w:rsidRDefault="00655AB4"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20</w:t>
            </w:r>
            <w:r w:rsidRPr="00FD0F20">
              <w:rPr>
                <w:rFonts w:ascii="Arial" w:hAnsi="Arial" w:cs="Arial"/>
                <w:color w:val="000000"/>
                <w:sz w:val="16"/>
                <w:szCs w:val="16"/>
              </w:rPr>
              <w:t>,</w:t>
            </w:r>
            <w:r w:rsidRPr="00FD0F20">
              <w:rPr>
                <w:rFonts w:ascii="Arial" w:hAnsi="Arial" w:cs="Arial"/>
                <w:color w:val="000000"/>
                <w:sz w:val="16"/>
                <w:szCs w:val="16"/>
                <w:lang w:val="en-GB"/>
              </w:rPr>
              <w:t>947</w:t>
            </w:r>
          </w:p>
        </w:tc>
      </w:tr>
      <w:tr w:rsidR="00043570" w:rsidRPr="00FD0F20" w14:paraId="726B2DA7" w14:textId="77777777" w:rsidTr="00647074">
        <w:tc>
          <w:tcPr>
            <w:tcW w:w="4041" w:type="dxa"/>
          </w:tcPr>
          <w:p w14:paraId="5081E4C0" w14:textId="77777777" w:rsidR="00043570" w:rsidRPr="00FD0F20" w:rsidRDefault="00043570" w:rsidP="00FF1E0D">
            <w:pPr>
              <w:tabs>
                <w:tab w:val="left" w:pos="450"/>
                <w:tab w:val="left" w:pos="2880"/>
              </w:tabs>
              <w:ind w:left="321"/>
              <w:rPr>
                <w:rFonts w:ascii="Arial" w:eastAsia="Cordia New" w:hAnsi="Arial" w:cs="Arial"/>
                <w:b/>
                <w:bCs/>
                <w:color w:val="000000" w:themeColor="text1"/>
                <w:sz w:val="16"/>
                <w:szCs w:val="16"/>
              </w:rPr>
            </w:pPr>
          </w:p>
        </w:tc>
        <w:tc>
          <w:tcPr>
            <w:tcW w:w="1350" w:type="dxa"/>
            <w:vAlign w:val="bottom"/>
          </w:tcPr>
          <w:p w14:paraId="223180EE" w14:textId="77777777" w:rsidR="00043570" w:rsidRPr="00FD0F20" w:rsidRDefault="00043570" w:rsidP="00FF1E0D">
            <w:pPr>
              <w:tabs>
                <w:tab w:val="left" w:pos="450"/>
                <w:tab w:val="left" w:pos="2880"/>
              </w:tabs>
              <w:jc w:val="right"/>
              <w:rPr>
                <w:rFonts w:ascii="Arial" w:eastAsia="Cordia New" w:hAnsi="Arial" w:cs="Arial"/>
                <w:b/>
                <w:bCs/>
                <w:color w:val="000000" w:themeColor="text1"/>
                <w:sz w:val="16"/>
                <w:szCs w:val="16"/>
              </w:rPr>
            </w:pPr>
          </w:p>
        </w:tc>
        <w:tc>
          <w:tcPr>
            <w:tcW w:w="1350" w:type="dxa"/>
            <w:vAlign w:val="bottom"/>
          </w:tcPr>
          <w:p w14:paraId="602BE281" w14:textId="77777777" w:rsidR="00043570" w:rsidRPr="00FD0F20" w:rsidRDefault="00043570" w:rsidP="00FF1E0D">
            <w:pPr>
              <w:tabs>
                <w:tab w:val="left" w:pos="450"/>
                <w:tab w:val="left" w:pos="2880"/>
              </w:tabs>
              <w:jc w:val="right"/>
              <w:rPr>
                <w:rFonts w:ascii="Arial" w:eastAsia="Cordia New" w:hAnsi="Arial" w:cs="Arial"/>
                <w:b/>
                <w:bCs/>
                <w:color w:val="000000" w:themeColor="text1"/>
                <w:sz w:val="16"/>
                <w:szCs w:val="16"/>
              </w:rPr>
            </w:pPr>
          </w:p>
        </w:tc>
        <w:tc>
          <w:tcPr>
            <w:tcW w:w="1350" w:type="dxa"/>
            <w:vAlign w:val="bottom"/>
          </w:tcPr>
          <w:p w14:paraId="0E9D69F9" w14:textId="77777777" w:rsidR="00043570" w:rsidRPr="00FD0F20" w:rsidRDefault="00043570" w:rsidP="00FF1E0D">
            <w:pPr>
              <w:tabs>
                <w:tab w:val="left" w:pos="450"/>
                <w:tab w:val="left" w:pos="2880"/>
              </w:tabs>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47F739A4" w14:textId="77777777" w:rsidR="00043570" w:rsidRPr="00FD0F20" w:rsidRDefault="00043570" w:rsidP="00FF1E0D">
            <w:pPr>
              <w:tabs>
                <w:tab w:val="left" w:pos="450"/>
                <w:tab w:val="left" w:pos="2880"/>
              </w:tabs>
              <w:jc w:val="right"/>
              <w:rPr>
                <w:rFonts w:ascii="Arial" w:eastAsia="Cordia New" w:hAnsi="Arial" w:cs="Arial"/>
                <w:b/>
                <w:bCs/>
                <w:color w:val="000000" w:themeColor="text1"/>
                <w:sz w:val="16"/>
                <w:szCs w:val="16"/>
              </w:rPr>
            </w:pPr>
          </w:p>
        </w:tc>
      </w:tr>
      <w:tr w:rsidR="00F645C5" w:rsidRPr="00FD0F20" w14:paraId="200857BA" w14:textId="77777777" w:rsidTr="00647074">
        <w:tc>
          <w:tcPr>
            <w:tcW w:w="4041" w:type="dxa"/>
            <w:hideMark/>
          </w:tcPr>
          <w:p w14:paraId="26729D7D" w14:textId="3A9369C3" w:rsidR="00F645C5" w:rsidRPr="00FD0F20" w:rsidRDefault="00F645C5" w:rsidP="00D36430">
            <w:pPr>
              <w:ind w:left="321" w:right="-192"/>
              <w:rPr>
                <w:rFonts w:ascii="Arial" w:eastAsia="Cordia New" w:hAnsi="Arial" w:cs="Arial"/>
                <w:b/>
                <w:bCs/>
                <w:color w:val="000000" w:themeColor="text1"/>
                <w:sz w:val="16"/>
                <w:szCs w:val="16"/>
              </w:rPr>
            </w:pPr>
            <w:proofErr w:type="gramStart"/>
            <w:r w:rsidRPr="00FD0F20">
              <w:rPr>
                <w:rFonts w:ascii="Arial" w:eastAsia="Cordia New" w:hAnsi="Arial" w:cs="Arial"/>
                <w:b/>
                <w:bCs/>
                <w:color w:val="000000" w:themeColor="text1"/>
                <w:sz w:val="16"/>
                <w:szCs w:val="16"/>
              </w:rPr>
              <w:t>Profit</w:t>
            </w:r>
            <w:proofErr w:type="gramEnd"/>
            <w:r w:rsidRPr="00FD0F20">
              <w:rPr>
                <w:rFonts w:ascii="Arial" w:eastAsia="Cordia New" w:hAnsi="Arial" w:cs="Arial"/>
                <w:b/>
                <w:bCs/>
                <w:color w:val="000000" w:themeColor="text1"/>
                <w:sz w:val="16"/>
                <w:szCs w:val="16"/>
              </w:rPr>
              <w:t xml:space="preserve"> before operating and net other expenses</w:t>
            </w:r>
          </w:p>
        </w:tc>
        <w:tc>
          <w:tcPr>
            <w:tcW w:w="1350" w:type="dxa"/>
            <w:vAlign w:val="bottom"/>
          </w:tcPr>
          <w:p w14:paraId="16107E1C" w14:textId="77777777" w:rsidR="00F645C5" w:rsidRPr="00FD0F20" w:rsidRDefault="00F645C5" w:rsidP="00FF1E0D">
            <w:pPr>
              <w:ind w:right="-72"/>
              <w:jc w:val="right"/>
              <w:rPr>
                <w:rFonts w:ascii="Arial" w:eastAsia="Cordia New" w:hAnsi="Arial" w:cs="Arial"/>
                <w:color w:val="000000" w:themeColor="text1"/>
                <w:spacing w:val="-4"/>
                <w:sz w:val="16"/>
                <w:szCs w:val="16"/>
                <w:cs/>
              </w:rPr>
            </w:pPr>
          </w:p>
        </w:tc>
        <w:tc>
          <w:tcPr>
            <w:tcW w:w="1350" w:type="dxa"/>
            <w:vAlign w:val="bottom"/>
          </w:tcPr>
          <w:p w14:paraId="11C2A668" w14:textId="77777777" w:rsidR="00F645C5" w:rsidRPr="00FD0F20" w:rsidRDefault="00F645C5" w:rsidP="00FF1E0D">
            <w:pPr>
              <w:ind w:right="-72"/>
              <w:jc w:val="right"/>
              <w:rPr>
                <w:rFonts w:ascii="Arial" w:eastAsia="Cordia New" w:hAnsi="Arial" w:cs="Arial"/>
                <w:color w:val="000000" w:themeColor="text1"/>
                <w:spacing w:val="-4"/>
                <w:sz w:val="16"/>
                <w:szCs w:val="16"/>
                <w:cs/>
              </w:rPr>
            </w:pPr>
          </w:p>
        </w:tc>
        <w:tc>
          <w:tcPr>
            <w:tcW w:w="1350" w:type="dxa"/>
            <w:vAlign w:val="bottom"/>
          </w:tcPr>
          <w:p w14:paraId="73769A07" w14:textId="77777777" w:rsidR="00F645C5" w:rsidRPr="00FD0F20" w:rsidRDefault="00F645C5" w:rsidP="00FF1E0D">
            <w:pPr>
              <w:ind w:right="-72"/>
              <w:jc w:val="right"/>
              <w:rPr>
                <w:rFonts w:ascii="Arial" w:eastAsia="Cordia New" w:hAnsi="Arial" w:cs="Arial"/>
                <w:color w:val="000000" w:themeColor="text1"/>
                <w:spacing w:val="-4"/>
                <w:sz w:val="16"/>
                <w:szCs w:val="16"/>
                <w:cs/>
              </w:rPr>
            </w:pPr>
          </w:p>
        </w:tc>
        <w:tc>
          <w:tcPr>
            <w:tcW w:w="1260" w:type="dxa"/>
            <w:vAlign w:val="bottom"/>
          </w:tcPr>
          <w:p w14:paraId="27FFEBDD" w14:textId="4A7D55B0" w:rsidR="00F645C5" w:rsidRPr="00FD0F20" w:rsidRDefault="00F645C5"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3</w:t>
            </w:r>
            <w:r w:rsidRPr="00FD0F20">
              <w:rPr>
                <w:rFonts w:ascii="Arial" w:hAnsi="Arial" w:cs="Arial"/>
                <w:color w:val="000000"/>
                <w:sz w:val="16"/>
                <w:szCs w:val="16"/>
              </w:rPr>
              <w:t>,</w:t>
            </w:r>
            <w:r w:rsidRPr="00FD0F20">
              <w:rPr>
                <w:rFonts w:ascii="Arial" w:hAnsi="Arial" w:cs="Arial"/>
                <w:color w:val="000000"/>
                <w:sz w:val="16"/>
                <w:szCs w:val="16"/>
                <w:lang w:val="en-GB"/>
              </w:rPr>
              <w:t>855</w:t>
            </w:r>
          </w:p>
        </w:tc>
      </w:tr>
      <w:tr w:rsidR="00F645C5" w:rsidRPr="00FD0F20" w14:paraId="32FFDBCF" w14:textId="77777777" w:rsidTr="00647074">
        <w:tc>
          <w:tcPr>
            <w:tcW w:w="4041" w:type="dxa"/>
            <w:hideMark/>
          </w:tcPr>
          <w:p w14:paraId="7B1A3742" w14:textId="77777777" w:rsidR="00F645C5" w:rsidRPr="00FD0F20" w:rsidRDefault="00F645C5"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Operating expenses</w:t>
            </w:r>
          </w:p>
        </w:tc>
        <w:tc>
          <w:tcPr>
            <w:tcW w:w="1350" w:type="dxa"/>
            <w:vAlign w:val="bottom"/>
          </w:tcPr>
          <w:p w14:paraId="37C6E420" w14:textId="77777777" w:rsidR="00F645C5" w:rsidRPr="00FD0F20" w:rsidRDefault="00F645C5" w:rsidP="00FF1E0D">
            <w:pPr>
              <w:ind w:right="-72"/>
              <w:jc w:val="right"/>
              <w:rPr>
                <w:rFonts w:ascii="Arial" w:eastAsia="Cordia New" w:hAnsi="Arial" w:cs="Arial"/>
                <w:color w:val="000000" w:themeColor="text1"/>
                <w:spacing w:val="-4"/>
                <w:sz w:val="16"/>
                <w:szCs w:val="16"/>
              </w:rPr>
            </w:pPr>
          </w:p>
        </w:tc>
        <w:tc>
          <w:tcPr>
            <w:tcW w:w="1350" w:type="dxa"/>
            <w:vAlign w:val="bottom"/>
          </w:tcPr>
          <w:p w14:paraId="642A70EC" w14:textId="77777777" w:rsidR="00F645C5" w:rsidRPr="00FD0F20" w:rsidRDefault="00F645C5" w:rsidP="00FF1E0D">
            <w:pPr>
              <w:ind w:right="-72"/>
              <w:jc w:val="right"/>
              <w:rPr>
                <w:rFonts w:ascii="Arial" w:eastAsia="Cordia New" w:hAnsi="Arial" w:cs="Arial"/>
                <w:color w:val="000000" w:themeColor="text1"/>
                <w:spacing w:val="-4"/>
                <w:sz w:val="16"/>
                <w:szCs w:val="16"/>
              </w:rPr>
            </w:pPr>
          </w:p>
        </w:tc>
        <w:tc>
          <w:tcPr>
            <w:tcW w:w="1350" w:type="dxa"/>
            <w:vAlign w:val="bottom"/>
          </w:tcPr>
          <w:p w14:paraId="4B3AEAA5" w14:textId="77777777" w:rsidR="00F645C5" w:rsidRPr="00FD0F20" w:rsidRDefault="00F645C5" w:rsidP="00FF1E0D">
            <w:pPr>
              <w:ind w:right="-72"/>
              <w:jc w:val="right"/>
              <w:rPr>
                <w:rFonts w:ascii="Arial" w:eastAsia="Cordia New" w:hAnsi="Arial" w:cs="Arial"/>
                <w:color w:val="000000" w:themeColor="text1"/>
                <w:spacing w:val="-4"/>
                <w:sz w:val="16"/>
                <w:szCs w:val="16"/>
              </w:rPr>
            </w:pPr>
          </w:p>
        </w:tc>
        <w:tc>
          <w:tcPr>
            <w:tcW w:w="1260" w:type="dxa"/>
            <w:vAlign w:val="bottom"/>
          </w:tcPr>
          <w:p w14:paraId="2E489EC6" w14:textId="3138D22F" w:rsidR="00F645C5" w:rsidRPr="00FD0F20" w:rsidRDefault="00F645C5"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46</w:t>
            </w:r>
            <w:r w:rsidRPr="00FD0F20">
              <w:rPr>
                <w:rFonts w:ascii="Arial" w:hAnsi="Arial" w:cs="Arial"/>
                <w:color w:val="000000"/>
                <w:sz w:val="16"/>
                <w:szCs w:val="16"/>
              </w:rPr>
              <w:t>,</w:t>
            </w:r>
            <w:r w:rsidRPr="00FD0F20">
              <w:rPr>
                <w:rFonts w:ascii="Arial" w:hAnsi="Arial" w:cs="Arial"/>
                <w:color w:val="000000"/>
                <w:sz w:val="16"/>
                <w:szCs w:val="16"/>
                <w:lang w:val="en-GB"/>
              </w:rPr>
              <w:t>387</w:t>
            </w:r>
            <w:r w:rsidRPr="00FD0F20">
              <w:rPr>
                <w:rFonts w:ascii="Arial" w:hAnsi="Arial" w:cs="Arial"/>
                <w:color w:val="000000"/>
                <w:sz w:val="16"/>
                <w:szCs w:val="16"/>
              </w:rPr>
              <w:t>)</w:t>
            </w:r>
          </w:p>
        </w:tc>
      </w:tr>
      <w:tr w:rsidR="00F645C5" w:rsidRPr="00FD0F20" w14:paraId="27763D96" w14:textId="77777777" w:rsidTr="00647074">
        <w:tc>
          <w:tcPr>
            <w:tcW w:w="4041" w:type="dxa"/>
          </w:tcPr>
          <w:p w14:paraId="1CA071CA" w14:textId="77777777" w:rsidR="00F645C5" w:rsidRPr="00FD0F20" w:rsidRDefault="00F645C5"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color w:val="000000" w:themeColor="text1"/>
                <w:sz w:val="16"/>
                <w:szCs w:val="16"/>
              </w:rPr>
              <w:t xml:space="preserve">Losses from investment in joint ventures </w:t>
            </w:r>
          </w:p>
        </w:tc>
        <w:tc>
          <w:tcPr>
            <w:tcW w:w="1350" w:type="dxa"/>
            <w:vAlign w:val="bottom"/>
          </w:tcPr>
          <w:p w14:paraId="523A00D6" w14:textId="77777777" w:rsidR="00F645C5" w:rsidRPr="00FD0F20" w:rsidRDefault="00F645C5" w:rsidP="00FF1E0D">
            <w:pPr>
              <w:ind w:right="-72"/>
              <w:jc w:val="right"/>
              <w:rPr>
                <w:rFonts w:ascii="Arial" w:eastAsia="Cordia New" w:hAnsi="Arial" w:cs="Arial"/>
                <w:color w:val="000000" w:themeColor="text1"/>
                <w:spacing w:val="-4"/>
                <w:sz w:val="16"/>
                <w:szCs w:val="16"/>
                <w:cs/>
              </w:rPr>
            </w:pPr>
          </w:p>
        </w:tc>
        <w:tc>
          <w:tcPr>
            <w:tcW w:w="1350" w:type="dxa"/>
            <w:vAlign w:val="bottom"/>
          </w:tcPr>
          <w:p w14:paraId="163F0343" w14:textId="77777777" w:rsidR="00F645C5" w:rsidRPr="00FD0F20" w:rsidRDefault="00F645C5" w:rsidP="00FF1E0D">
            <w:pPr>
              <w:ind w:right="-72"/>
              <w:jc w:val="right"/>
              <w:rPr>
                <w:rFonts w:ascii="Arial" w:eastAsia="Cordia New" w:hAnsi="Arial" w:cs="Arial"/>
                <w:color w:val="000000" w:themeColor="text1"/>
                <w:spacing w:val="-4"/>
                <w:sz w:val="16"/>
                <w:szCs w:val="16"/>
                <w:cs/>
              </w:rPr>
            </w:pPr>
          </w:p>
        </w:tc>
        <w:tc>
          <w:tcPr>
            <w:tcW w:w="1350" w:type="dxa"/>
            <w:vAlign w:val="bottom"/>
          </w:tcPr>
          <w:p w14:paraId="0A6CDBF0" w14:textId="77777777" w:rsidR="00F645C5" w:rsidRPr="00FD0F20" w:rsidRDefault="00F645C5" w:rsidP="00FF1E0D">
            <w:pPr>
              <w:ind w:right="-72"/>
              <w:jc w:val="right"/>
              <w:rPr>
                <w:rFonts w:ascii="Arial" w:eastAsia="Cordia New" w:hAnsi="Arial" w:cs="Arial"/>
                <w:color w:val="000000" w:themeColor="text1"/>
                <w:spacing w:val="-4"/>
                <w:sz w:val="16"/>
                <w:szCs w:val="16"/>
                <w:cs/>
              </w:rPr>
            </w:pPr>
          </w:p>
        </w:tc>
        <w:tc>
          <w:tcPr>
            <w:tcW w:w="1260" w:type="dxa"/>
            <w:vAlign w:val="bottom"/>
          </w:tcPr>
          <w:p w14:paraId="0D3E3B51" w14:textId="2B3C2071" w:rsidR="00F645C5" w:rsidRPr="00FD0F20" w:rsidRDefault="00F645C5"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599</w:t>
            </w:r>
            <w:r w:rsidRPr="00FD0F20">
              <w:rPr>
                <w:rFonts w:ascii="Arial" w:hAnsi="Arial" w:cs="Arial"/>
                <w:color w:val="000000"/>
                <w:sz w:val="16"/>
                <w:szCs w:val="16"/>
              </w:rPr>
              <w:t>)</w:t>
            </w:r>
          </w:p>
        </w:tc>
      </w:tr>
      <w:tr w:rsidR="00F645C5" w:rsidRPr="00FD0F20" w14:paraId="1B0E44F5" w14:textId="77777777" w:rsidTr="00647074">
        <w:tc>
          <w:tcPr>
            <w:tcW w:w="4041" w:type="dxa"/>
          </w:tcPr>
          <w:p w14:paraId="7E256EF1" w14:textId="3024C60D" w:rsidR="00F645C5" w:rsidRPr="00FD0F20" w:rsidRDefault="00F645C5" w:rsidP="00FF1E0D">
            <w:pPr>
              <w:tabs>
                <w:tab w:val="left" w:pos="450"/>
                <w:tab w:val="left" w:pos="2880"/>
              </w:tabs>
              <w:ind w:left="321"/>
              <w:rPr>
                <w:rFonts w:ascii="Arial" w:hAnsi="Arial" w:cs="Arial"/>
                <w:color w:val="000000" w:themeColor="text1"/>
                <w:sz w:val="16"/>
                <w:szCs w:val="16"/>
                <w:cs/>
              </w:rPr>
            </w:pPr>
            <w:r w:rsidRPr="00FD0F20">
              <w:rPr>
                <w:rFonts w:ascii="Arial" w:eastAsia="Cordia New" w:hAnsi="Arial" w:cs="Arial"/>
                <w:color w:val="000000" w:themeColor="text1"/>
                <w:sz w:val="16"/>
                <w:szCs w:val="16"/>
              </w:rPr>
              <w:t xml:space="preserve">Net other </w:t>
            </w:r>
            <w:r w:rsidR="00C873CB" w:rsidRPr="00FD0F20">
              <w:rPr>
                <w:rFonts w:ascii="Arial" w:eastAsia="Cordia New" w:hAnsi="Arial" w:cs="Arial"/>
                <w:color w:val="000000" w:themeColor="text1"/>
                <w:sz w:val="16"/>
                <w:szCs w:val="16"/>
              </w:rPr>
              <w:t>revenues</w:t>
            </w:r>
          </w:p>
        </w:tc>
        <w:tc>
          <w:tcPr>
            <w:tcW w:w="1350" w:type="dxa"/>
            <w:vAlign w:val="bottom"/>
          </w:tcPr>
          <w:p w14:paraId="7D1E1061" w14:textId="77777777" w:rsidR="00F645C5" w:rsidRPr="00FD0F20" w:rsidRDefault="00F645C5" w:rsidP="00FF1E0D">
            <w:pPr>
              <w:ind w:right="-72"/>
              <w:jc w:val="right"/>
              <w:rPr>
                <w:rFonts w:ascii="Arial" w:eastAsia="Cordia New" w:hAnsi="Arial" w:cs="Arial"/>
                <w:color w:val="000000" w:themeColor="text1"/>
                <w:spacing w:val="-4"/>
                <w:sz w:val="16"/>
                <w:szCs w:val="16"/>
                <w:cs/>
              </w:rPr>
            </w:pPr>
          </w:p>
        </w:tc>
        <w:tc>
          <w:tcPr>
            <w:tcW w:w="1350" w:type="dxa"/>
            <w:vAlign w:val="bottom"/>
          </w:tcPr>
          <w:p w14:paraId="05674AC2" w14:textId="77777777" w:rsidR="00F645C5" w:rsidRPr="00FD0F20" w:rsidRDefault="00F645C5" w:rsidP="00FF1E0D">
            <w:pPr>
              <w:ind w:right="-72"/>
              <w:jc w:val="right"/>
              <w:rPr>
                <w:rFonts w:ascii="Arial" w:eastAsia="Cordia New" w:hAnsi="Arial" w:cs="Arial"/>
                <w:color w:val="000000" w:themeColor="text1"/>
                <w:spacing w:val="-4"/>
                <w:sz w:val="16"/>
                <w:szCs w:val="16"/>
                <w:cs/>
              </w:rPr>
            </w:pPr>
          </w:p>
        </w:tc>
        <w:tc>
          <w:tcPr>
            <w:tcW w:w="1350" w:type="dxa"/>
            <w:vAlign w:val="bottom"/>
          </w:tcPr>
          <w:p w14:paraId="66ABAF25" w14:textId="77777777" w:rsidR="00F645C5" w:rsidRPr="00FD0F20" w:rsidRDefault="00F645C5" w:rsidP="00FF1E0D">
            <w:pPr>
              <w:ind w:right="-72"/>
              <w:jc w:val="right"/>
              <w:rPr>
                <w:rFonts w:ascii="Arial" w:eastAsia="Cordia New" w:hAnsi="Arial" w:cs="Arial"/>
                <w:color w:val="000000" w:themeColor="text1"/>
                <w:spacing w:val="-4"/>
                <w:sz w:val="16"/>
                <w:szCs w:val="16"/>
                <w:cs/>
              </w:rPr>
            </w:pPr>
          </w:p>
        </w:tc>
        <w:tc>
          <w:tcPr>
            <w:tcW w:w="1260" w:type="dxa"/>
            <w:tcBorders>
              <w:bottom w:val="single" w:sz="4" w:space="0" w:color="auto"/>
            </w:tcBorders>
            <w:vAlign w:val="bottom"/>
          </w:tcPr>
          <w:p w14:paraId="636B00E5" w14:textId="35DF5A07" w:rsidR="00F645C5" w:rsidRPr="00FD0F20" w:rsidRDefault="00F645C5" w:rsidP="00FF1E0D">
            <w:pPr>
              <w:ind w:right="-72"/>
              <w:jc w:val="right"/>
              <w:rPr>
                <w:rFonts w:ascii="Arial" w:eastAsia="Cordia New" w:hAnsi="Arial" w:cs="Arial"/>
                <w:color w:val="000000" w:themeColor="text1"/>
                <w:spacing w:val="-4"/>
                <w:sz w:val="16"/>
                <w:szCs w:val="16"/>
                <w:cs/>
              </w:rPr>
            </w:pPr>
            <w:r w:rsidRPr="00FD0F20">
              <w:rPr>
                <w:rFonts w:ascii="Arial" w:hAnsi="Arial" w:cs="Arial"/>
                <w:color w:val="000000"/>
                <w:sz w:val="16"/>
                <w:szCs w:val="16"/>
                <w:lang w:val="en-GB"/>
              </w:rPr>
              <w:t>1</w:t>
            </w:r>
            <w:r w:rsidRPr="00FD0F20">
              <w:rPr>
                <w:rFonts w:ascii="Arial" w:hAnsi="Arial" w:cs="Arial"/>
                <w:color w:val="000000"/>
                <w:sz w:val="16"/>
                <w:szCs w:val="16"/>
              </w:rPr>
              <w:t>,</w:t>
            </w:r>
            <w:r w:rsidRPr="00FD0F20">
              <w:rPr>
                <w:rFonts w:ascii="Arial" w:hAnsi="Arial" w:cs="Arial"/>
                <w:color w:val="000000"/>
                <w:sz w:val="16"/>
                <w:szCs w:val="16"/>
                <w:lang w:val="en-GB"/>
              </w:rPr>
              <w:t>419</w:t>
            </w:r>
          </w:p>
        </w:tc>
      </w:tr>
      <w:tr w:rsidR="00043570" w:rsidRPr="00FD0F20" w14:paraId="685F7178" w14:textId="77777777" w:rsidTr="00647074">
        <w:tc>
          <w:tcPr>
            <w:tcW w:w="4041" w:type="dxa"/>
            <w:vAlign w:val="bottom"/>
          </w:tcPr>
          <w:p w14:paraId="0D7836D6" w14:textId="77777777" w:rsidR="00043570" w:rsidRPr="00FD0F20" w:rsidRDefault="00043570" w:rsidP="00FF1E0D">
            <w:pPr>
              <w:tabs>
                <w:tab w:val="left" w:pos="450"/>
                <w:tab w:val="left" w:pos="2880"/>
              </w:tabs>
              <w:ind w:left="321"/>
              <w:rPr>
                <w:rFonts w:ascii="Arial" w:eastAsia="Cordia New" w:hAnsi="Arial" w:cs="Arial"/>
                <w:b/>
                <w:bCs/>
                <w:color w:val="000000" w:themeColor="text1"/>
                <w:sz w:val="16"/>
                <w:szCs w:val="16"/>
                <w:cs/>
              </w:rPr>
            </w:pPr>
          </w:p>
        </w:tc>
        <w:tc>
          <w:tcPr>
            <w:tcW w:w="1350" w:type="dxa"/>
            <w:vAlign w:val="bottom"/>
          </w:tcPr>
          <w:p w14:paraId="57DC5C53" w14:textId="77777777" w:rsidR="00043570" w:rsidRPr="00FD0F20" w:rsidRDefault="00043570" w:rsidP="00FF1E0D">
            <w:pPr>
              <w:ind w:right="-72"/>
              <w:jc w:val="right"/>
              <w:rPr>
                <w:rFonts w:ascii="Arial" w:eastAsia="Cordia New" w:hAnsi="Arial" w:cs="Arial"/>
                <w:b/>
                <w:bCs/>
                <w:color w:val="000000" w:themeColor="text1"/>
                <w:sz w:val="16"/>
                <w:szCs w:val="16"/>
                <w:cs/>
              </w:rPr>
            </w:pPr>
          </w:p>
        </w:tc>
        <w:tc>
          <w:tcPr>
            <w:tcW w:w="1350" w:type="dxa"/>
            <w:vAlign w:val="bottom"/>
          </w:tcPr>
          <w:p w14:paraId="3BCEB8EA" w14:textId="77777777" w:rsidR="00043570" w:rsidRPr="00FD0F20" w:rsidRDefault="00043570" w:rsidP="00FF1E0D">
            <w:pPr>
              <w:ind w:right="-72"/>
              <w:jc w:val="right"/>
              <w:rPr>
                <w:rFonts w:ascii="Arial" w:eastAsia="Cordia New" w:hAnsi="Arial" w:cs="Arial"/>
                <w:b/>
                <w:bCs/>
                <w:color w:val="000000" w:themeColor="text1"/>
                <w:sz w:val="16"/>
                <w:szCs w:val="16"/>
                <w:cs/>
              </w:rPr>
            </w:pPr>
          </w:p>
        </w:tc>
        <w:tc>
          <w:tcPr>
            <w:tcW w:w="1350" w:type="dxa"/>
            <w:vAlign w:val="bottom"/>
          </w:tcPr>
          <w:p w14:paraId="0498BDE8" w14:textId="77777777" w:rsidR="00043570" w:rsidRPr="00FD0F20" w:rsidRDefault="00043570" w:rsidP="00FF1E0D">
            <w:pPr>
              <w:ind w:right="-72"/>
              <w:jc w:val="right"/>
              <w:rPr>
                <w:rFonts w:ascii="Arial" w:eastAsia="Cordia New" w:hAnsi="Arial" w:cs="Arial"/>
                <w:b/>
                <w:bCs/>
                <w:color w:val="000000" w:themeColor="text1"/>
                <w:sz w:val="16"/>
                <w:szCs w:val="16"/>
                <w:cs/>
              </w:rPr>
            </w:pPr>
          </w:p>
        </w:tc>
        <w:tc>
          <w:tcPr>
            <w:tcW w:w="1260" w:type="dxa"/>
            <w:tcBorders>
              <w:top w:val="single" w:sz="4" w:space="0" w:color="auto"/>
            </w:tcBorders>
            <w:vAlign w:val="bottom"/>
          </w:tcPr>
          <w:p w14:paraId="72BA1909" w14:textId="77777777" w:rsidR="00043570" w:rsidRPr="00FD0F20" w:rsidRDefault="00043570" w:rsidP="00FF1E0D">
            <w:pPr>
              <w:ind w:right="-72"/>
              <w:jc w:val="right"/>
              <w:rPr>
                <w:rFonts w:ascii="Arial" w:eastAsia="Cordia New" w:hAnsi="Arial" w:cs="Arial"/>
                <w:b/>
                <w:bCs/>
                <w:color w:val="000000" w:themeColor="text1"/>
                <w:sz w:val="16"/>
                <w:szCs w:val="16"/>
                <w:cs/>
              </w:rPr>
            </w:pPr>
          </w:p>
        </w:tc>
      </w:tr>
      <w:tr w:rsidR="00BB62C6" w:rsidRPr="00FD0F20" w14:paraId="3B686B26" w14:textId="77777777" w:rsidTr="00647074">
        <w:tc>
          <w:tcPr>
            <w:tcW w:w="4041" w:type="dxa"/>
            <w:hideMark/>
          </w:tcPr>
          <w:p w14:paraId="3090E488" w14:textId="0DCE9CF8" w:rsidR="00BB62C6" w:rsidRPr="00FD0F20" w:rsidRDefault="00C873CB"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b/>
                <w:bCs/>
                <w:color w:val="000000" w:themeColor="text1"/>
                <w:sz w:val="16"/>
                <w:szCs w:val="16"/>
              </w:rPr>
              <w:t xml:space="preserve">Loss </w:t>
            </w:r>
            <w:r w:rsidR="00BB62C6" w:rsidRPr="00FD0F20">
              <w:rPr>
                <w:rFonts w:ascii="Arial" w:eastAsia="Cordia New" w:hAnsi="Arial" w:cs="Arial"/>
                <w:b/>
                <w:bCs/>
                <w:color w:val="000000" w:themeColor="text1"/>
                <w:sz w:val="16"/>
                <w:szCs w:val="16"/>
              </w:rPr>
              <w:t>before income taxes</w:t>
            </w:r>
          </w:p>
        </w:tc>
        <w:tc>
          <w:tcPr>
            <w:tcW w:w="1350" w:type="dxa"/>
            <w:vAlign w:val="bottom"/>
          </w:tcPr>
          <w:p w14:paraId="419C0A60" w14:textId="77777777" w:rsidR="00BB62C6" w:rsidRPr="00FD0F20" w:rsidRDefault="00BB62C6" w:rsidP="00FF1E0D">
            <w:pPr>
              <w:ind w:right="-72"/>
              <w:jc w:val="right"/>
              <w:rPr>
                <w:rFonts w:ascii="Arial" w:eastAsia="Cordia New" w:hAnsi="Arial" w:cs="Arial"/>
                <w:color w:val="000000" w:themeColor="text1"/>
                <w:spacing w:val="-4"/>
                <w:sz w:val="16"/>
                <w:szCs w:val="16"/>
                <w:cs/>
              </w:rPr>
            </w:pPr>
          </w:p>
        </w:tc>
        <w:tc>
          <w:tcPr>
            <w:tcW w:w="1350" w:type="dxa"/>
            <w:vAlign w:val="bottom"/>
          </w:tcPr>
          <w:p w14:paraId="1A46DDF8" w14:textId="77777777" w:rsidR="00BB62C6" w:rsidRPr="00FD0F20" w:rsidRDefault="00BB62C6" w:rsidP="00FF1E0D">
            <w:pPr>
              <w:ind w:right="-72"/>
              <w:jc w:val="right"/>
              <w:rPr>
                <w:rFonts w:ascii="Arial" w:eastAsia="Cordia New" w:hAnsi="Arial" w:cs="Arial"/>
                <w:color w:val="000000" w:themeColor="text1"/>
                <w:spacing w:val="-4"/>
                <w:sz w:val="16"/>
                <w:szCs w:val="16"/>
                <w:cs/>
              </w:rPr>
            </w:pPr>
          </w:p>
        </w:tc>
        <w:tc>
          <w:tcPr>
            <w:tcW w:w="1350" w:type="dxa"/>
            <w:vAlign w:val="bottom"/>
          </w:tcPr>
          <w:p w14:paraId="2BBE2572" w14:textId="77777777" w:rsidR="00BB62C6" w:rsidRPr="00FD0F20" w:rsidRDefault="00BB62C6" w:rsidP="00FF1E0D">
            <w:pPr>
              <w:ind w:right="-72"/>
              <w:jc w:val="right"/>
              <w:rPr>
                <w:rFonts w:ascii="Arial" w:eastAsia="Cordia New" w:hAnsi="Arial" w:cs="Arial"/>
                <w:color w:val="000000" w:themeColor="text1"/>
                <w:spacing w:val="-4"/>
                <w:sz w:val="16"/>
                <w:szCs w:val="16"/>
                <w:cs/>
              </w:rPr>
            </w:pPr>
          </w:p>
        </w:tc>
        <w:tc>
          <w:tcPr>
            <w:tcW w:w="1260" w:type="dxa"/>
            <w:vAlign w:val="bottom"/>
          </w:tcPr>
          <w:p w14:paraId="38AF62A7" w14:textId="65BEC80A" w:rsidR="00BB62C6" w:rsidRPr="00FD0F20" w:rsidRDefault="00BB62C6"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41</w:t>
            </w:r>
            <w:r w:rsidRPr="00FD0F20">
              <w:rPr>
                <w:rFonts w:ascii="Arial" w:hAnsi="Arial" w:cs="Arial"/>
                <w:color w:val="000000"/>
                <w:sz w:val="16"/>
                <w:szCs w:val="16"/>
              </w:rPr>
              <w:t>,</w:t>
            </w:r>
            <w:r w:rsidRPr="00FD0F20">
              <w:rPr>
                <w:rFonts w:ascii="Arial" w:hAnsi="Arial" w:cs="Arial"/>
                <w:color w:val="000000"/>
                <w:sz w:val="16"/>
                <w:szCs w:val="16"/>
                <w:lang w:val="en-GB"/>
              </w:rPr>
              <w:t>712</w:t>
            </w:r>
            <w:r w:rsidRPr="00FD0F20">
              <w:rPr>
                <w:rFonts w:ascii="Arial" w:hAnsi="Arial" w:cs="Arial"/>
                <w:color w:val="000000"/>
                <w:sz w:val="16"/>
                <w:szCs w:val="16"/>
              </w:rPr>
              <w:t>)</w:t>
            </w:r>
          </w:p>
        </w:tc>
      </w:tr>
      <w:tr w:rsidR="00BB62C6" w:rsidRPr="00FD0F20" w14:paraId="0A7CBF48" w14:textId="77777777" w:rsidTr="00647074">
        <w:tc>
          <w:tcPr>
            <w:tcW w:w="4041" w:type="dxa"/>
            <w:hideMark/>
          </w:tcPr>
          <w:p w14:paraId="2FE35969" w14:textId="4A688B11" w:rsidR="00BB62C6" w:rsidRPr="00FD0F20" w:rsidRDefault="00BB62C6" w:rsidP="00FF1E0D">
            <w:pPr>
              <w:tabs>
                <w:tab w:val="left" w:pos="450"/>
                <w:tab w:val="left" w:pos="2880"/>
              </w:tabs>
              <w:ind w:left="321"/>
              <w:rPr>
                <w:rFonts w:ascii="Arial" w:eastAsia="Cordia New" w:hAnsi="Arial" w:cs="Arial"/>
                <w:b/>
                <w:bCs/>
                <w:color w:val="000000" w:themeColor="text1"/>
                <w:sz w:val="16"/>
                <w:szCs w:val="16"/>
                <w:lang w:val="en-GB"/>
              </w:rPr>
            </w:pPr>
            <w:r w:rsidRPr="00FD0F20">
              <w:rPr>
                <w:rFonts w:ascii="Arial" w:eastAsia="Cordia New" w:hAnsi="Arial" w:cs="Arial"/>
                <w:color w:val="000000" w:themeColor="text1"/>
                <w:sz w:val="16"/>
                <w:szCs w:val="16"/>
              </w:rPr>
              <w:t xml:space="preserve">Income tax </w:t>
            </w:r>
            <w:r w:rsidR="00197DA6" w:rsidRPr="00FD0F20">
              <w:rPr>
                <w:rFonts w:ascii="Arial" w:eastAsia="Cordia New" w:hAnsi="Arial" w:cs="Arial"/>
                <w:color w:val="000000" w:themeColor="text1"/>
                <w:sz w:val="16"/>
                <w:szCs w:val="16"/>
                <w:lang w:val="en-GB"/>
              </w:rPr>
              <w:t>revenues</w:t>
            </w:r>
          </w:p>
        </w:tc>
        <w:tc>
          <w:tcPr>
            <w:tcW w:w="1350" w:type="dxa"/>
            <w:vAlign w:val="bottom"/>
          </w:tcPr>
          <w:p w14:paraId="3FE9EB5C" w14:textId="77777777" w:rsidR="00BB62C6" w:rsidRPr="00FD0F20" w:rsidRDefault="00BB62C6" w:rsidP="00FF1E0D">
            <w:pPr>
              <w:ind w:right="-72"/>
              <w:jc w:val="right"/>
              <w:rPr>
                <w:rFonts w:ascii="Arial" w:eastAsia="Cordia New" w:hAnsi="Arial" w:cs="Arial"/>
                <w:color w:val="000000" w:themeColor="text1"/>
                <w:spacing w:val="-4"/>
                <w:sz w:val="16"/>
                <w:szCs w:val="16"/>
              </w:rPr>
            </w:pPr>
          </w:p>
        </w:tc>
        <w:tc>
          <w:tcPr>
            <w:tcW w:w="1350" w:type="dxa"/>
            <w:vAlign w:val="bottom"/>
          </w:tcPr>
          <w:p w14:paraId="0BF6F693" w14:textId="77777777" w:rsidR="00BB62C6" w:rsidRPr="00FD0F20" w:rsidRDefault="00BB62C6" w:rsidP="00FF1E0D">
            <w:pPr>
              <w:ind w:right="-72"/>
              <w:jc w:val="right"/>
              <w:rPr>
                <w:rFonts w:ascii="Arial" w:eastAsia="Cordia New" w:hAnsi="Arial" w:cs="Arial"/>
                <w:color w:val="000000" w:themeColor="text1"/>
                <w:spacing w:val="-4"/>
                <w:sz w:val="16"/>
                <w:szCs w:val="16"/>
              </w:rPr>
            </w:pPr>
          </w:p>
        </w:tc>
        <w:tc>
          <w:tcPr>
            <w:tcW w:w="1350" w:type="dxa"/>
            <w:vAlign w:val="bottom"/>
          </w:tcPr>
          <w:p w14:paraId="1C5E2A30" w14:textId="77777777" w:rsidR="00BB62C6" w:rsidRPr="00FD0F20" w:rsidRDefault="00BB62C6" w:rsidP="00FF1E0D">
            <w:pPr>
              <w:ind w:right="-72"/>
              <w:jc w:val="right"/>
              <w:rPr>
                <w:rFonts w:ascii="Arial" w:eastAsia="Cordia New" w:hAnsi="Arial" w:cs="Arial"/>
                <w:color w:val="000000" w:themeColor="text1"/>
                <w:spacing w:val="-4"/>
                <w:sz w:val="16"/>
                <w:szCs w:val="16"/>
              </w:rPr>
            </w:pPr>
          </w:p>
        </w:tc>
        <w:tc>
          <w:tcPr>
            <w:tcW w:w="1260" w:type="dxa"/>
            <w:tcBorders>
              <w:bottom w:val="single" w:sz="4" w:space="0" w:color="auto"/>
            </w:tcBorders>
            <w:vAlign w:val="bottom"/>
          </w:tcPr>
          <w:p w14:paraId="63854389" w14:textId="7F19EEF2" w:rsidR="00BB62C6" w:rsidRPr="00FD0F20" w:rsidRDefault="00BB62C6"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lang w:val="en-GB"/>
              </w:rPr>
              <w:t>7</w:t>
            </w:r>
            <w:r w:rsidRPr="00FD0F20">
              <w:rPr>
                <w:rFonts w:ascii="Arial" w:hAnsi="Arial" w:cs="Arial"/>
                <w:color w:val="000000"/>
                <w:sz w:val="16"/>
                <w:szCs w:val="16"/>
              </w:rPr>
              <w:t>,</w:t>
            </w:r>
            <w:r w:rsidRPr="00FD0F20">
              <w:rPr>
                <w:rFonts w:ascii="Arial" w:hAnsi="Arial" w:cs="Arial"/>
                <w:color w:val="000000"/>
                <w:sz w:val="16"/>
                <w:szCs w:val="16"/>
                <w:lang w:val="en-GB"/>
              </w:rPr>
              <w:t>411</w:t>
            </w:r>
          </w:p>
        </w:tc>
      </w:tr>
      <w:tr w:rsidR="00BB62C6" w:rsidRPr="00FD0F20" w14:paraId="11DB3DA3" w14:textId="77777777" w:rsidTr="00647074">
        <w:tc>
          <w:tcPr>
            <w:tcW w:w="4041" w:type="dxa"/>
          </w:tcPr>
          <w:p w14:paraId="6EC2DED5" w14:textId="77777777" w:rsidR="00BB62C6" w:rsidRPr="00FD0F20" w:rsidRDefault="00BB62C6" w:rsidP="00FF1E0D">
            <w:pPr>
              <w:tabs>
                <w:tab w:val="left" w:pos="450"/>
                <w:tab w:val="left" w:pos="2880"/>
              </w:tabs>
              <w:ind w:left="321"/>
              <w:rPr>
                <w:rFonts w:ascii="Arial" w:eastAsia="Cordia New" w:hAnsi="Arial" w:cs="Arial"/>
                <w:b/>
                <w:bCs/>
                <w:color w:val="000000" w:themeColor="text1"/>
                <w:sz w:val="16"/>
                <w:szCs w:val="16"/>
              </w:rPr>
            </w:pPr>
          </w:p>
        </w:tc>
        <w:tc>
          <w:tcPr>
            <w:tcW w:w="1350" w:type="dxa"/>
            <w:vAlign w:val="bottom"/>
          </w:tcPr>
          <w:p w14:paraId="44EB7BA1" w14:textId="77777777" w:rsidR="00BB62C6" w:rsidRPr="00FD0F20" w:rsidRDefault="00BB62C6" w:rsidP="00FF1E0D">
            <w:pPr>
              <w:ind w:right="-72"/>
              <w:jc w:val="right"/>
              <w:rPr>
                <w:rFonts w:ascii="Arial" w:eastAsia="Cordia New" w:hAnsi="Arial" w:cs="Arial"/>
                <w:b/>
                <w:bCs/>
                <w:color w:val="000000" w:themeColor="text1"/>
                <w:sz w:val="16"/>
                <w:szCs w:val="16"/>
              </w:rPr>
            </w:pPr>
          </w:p>
        </w:tc>
        <w:tc>
          <w:tcPr>
            <w:tcW w:w="1350" w:type="dxa"/>
            <w:vAlign w:val="bottom"/>
          </w:tcPr>
          <w:p w14:paraId="18F298D9" w14:textId="77777777" w:rsidR="00BB62C6" w:rsidRPr="00FD0F20" w:rsidRDefault="00BB62C6" w:rsidP="00FF1E0D">
            <w:pPr>
              <w:ind w:right="-72"/>
              <w:jc w:val="right"/>
              <w:rPr>
                <w:rFonts w:ascii="Arial" w:eastAsia="Cordia New" w:hAnsi="Arial" w:cs="Arial"/>
                <w:b/>
                <w:bCs/>
                <w:color w:val="000000" w:themeColor="text1"/>
                <w:sz w:val="16"/>
                <w:szCs w:val="16"/>
              </w:rPr>
            </w:pPr>
          </w:p>
        </w:tc>
        <w:tc>
          <w:tcPr>
            <w:tcW w:w="1350" w:type="dxa"/>
            <w:vAlign w:val="bottom"/>
          </w:tcPr>
          <w:p w14:paraId="2DDE69A4" w14:textId="77777777" w:rsidR="00BB62C6" w:rsidRPr="00FD0F20" w:rsidRDefault="00BB62C6" w:rsidP="00FF1E0D">
            <w:pPr>
              <w:ind w:right="-72"/>
              <w:jc w:val="right"/>
              <w:rPr>
                <w:rFonts w:ascii="Arial" w:eastAsia="Cordia New" w:hAnsi="Arial" w:cs="Arial"/>
                <w:b/>
                <w:bCs/>
                <w:color w:val="000000" w:themeColor="text1"/>
                <w:sz w:val="16"/>
                <w:szCs w:val="16"/>
              </w:rPr>
            </w:pPr>
          </w:p>
        </w:tc>
        <w:tc>
          <w:tcPr>
            <w:tcW w:w="1260" w:type="dxa"/>
            <w:tcBorders>
              <w:top w:val="single" w:sz="4" w:space="0" w:color="auto"/>
            </w:tcBorders>
            <w:vAlign w:val="bottom"/>
          </w:tcPr>
          <w:p w14:paraId="488783E2" w14:textId="77777777" w:rsidR="00BB62C6" w:rsidRPr="00FD0F20" w:rsidRDefault="00BB62C6" w:rsidP="00FF1E0D">
            <w:pPr>
              <w:ind w:right="-72"/>
              <w:jc w:val="right"/>
              <w:rPr>
                <w:rFonts w:ascii="Arial" w:eastAsia="Cordia New" w:hAnsi="Arial" w:cs="Arial"/>
                <w:b/>
                <w:bCs/>
                <w:color w:val="000000" w:themeColor="text1"/>
                <w:sz w:val="16"/>
                <w:szCs w:val="16"/>
              </w:rPr>
            </w:pPr>
          </w:p>
        </w:tc>
      </w:tr>
      <w:tr w:rsidR="00043570" w:rsidRPr="00FD0F20" w14:paraId="19DD2A1B" w14:textId="77777777" w:rsidTr="00647074">
        <w:tc>
          <w:tcPr>
            <w:tcW w:w="4041" w:type="dxa"/>
            <w:vAlign w:val="bottom"/>
            <w:hideMark/>
          </w:tcPr>
          <w:p w14:paraId="22D84319" w14:textId="27ABF520" w:rsidR="00043570" w:rsidRPr="00FD0F20" w:rsidRDefault="00043570" w:rsidP="00FF1E0D">
            <w:pPr>
              <w:tabs>
                <w:tab w:val="left" w:pos="450"/>
                <w:tab w:val="left" w:pos="2880"/>
              </w:tabs>
              <w:ind w:left="321"/>
              <w:rPr>
                <w:rFonts w:ascii="Arial" w:eastAsia="Cordia New" w:hAnsi="Arial" w:cs="Arial"/>
                <w:color w:val="000000" w:themeColor="text1"/>
                <w:sz w:val="16"/>
                <w:szCs w:val="16"/>
              </w:rPr>
            </w:pPr>
            <w:r w:rsidRPr="00FD0F20">
              <w:rPr>
                <w:rFonts w:ascii="Arial" w:eastAsia="Cordia New" w:hAnsi="Arial" w:cs="Arial"/>
                <w:b/>
                <w:bCs/>
                <w:color w:val="000000" w:themeColor="text1"/>
                <w:sz w:val="16"/>
                <w:szCs w:val="16"/>
              </w:rPr>
              <w:t xml:space="preserve">Net </w:t>
            </w:r>
            <w:r w:rsidR="00C873CB" w:rsidRPr="00FD0F20">
              <w:rPr>
                <w:rFonts w:ascii="Arial" w:eastAsia="Cordia New" w:hAnsi="Arial" w:cs="Arial"/>
                <w:b/>
                <w:bCs/>
                <w:color w:val="000000" w:themeColor="text1"/>
                <w:sz w:val="16"/>
                <w:szCs w:val="16"/>
              </w:rPr>
              <w:t>loss</w:t>
            </w:r>
          </w:p>
        </w:tc>
        <w:tc>
          <w:tcPr>
            <w:tcW w:w="1350" w:type="dxa"/>
            <w:vAlign w:val="bottom"/>
          </w:tcPr>
          <w:p w14:paraId="5D92E85A" w14:textId="77777777" w:rsidR="00043570" w:rsidRPr="00FD0F20" w:rsidRDefault="00043570" w:rsidP="00FF1E0D">
            <w:pPr>
              <w:ind w:right="-72"/>
              <w:jc w:val="right"/>
              <w:rPr>
                <w:rFonts w:ascii="Arial" w:eastAsia="Cordia New" w:hAnsi="Arial" w:cs="Arial"/>
                <w:color w:val="000000" w:themeColor="text1"/>
                <w:spacing w:val="-4"/>
                <w:sz w:val="16"/>
                <w:szCs w:val="16"/>
              </w:rPr>
            </w:pPr>
          </w:p>
        </w:tc>
        <w:tc>
          <w:tcPr>
            <w:tcW w:w="1350" w:type="dxa"/>
            <w:vAlign w:val="bottom"/>
          </w:tcPr>
          <w:p w14:paraId="67E8AF77" w14:textId="77777777" w:rsidR="00043570" w:rsidRPr="00FD0F20" w:rsidRDefault="00043570" w:rsidP="00FF1E0D">
            <w:pPr>
              <w:ind w:right="-72"/>
              <w:jc w:val="right"/>
              <w:rPr>
                <w:rFonts w:ascii="Arial" w:eastAsia="Cordia New" w:hAnsi="Arial" w:cs="Arial"/>
                <w:color w:val="000000" w:themeColor="text1"/>
                <w:spacing w:val="-4"/>
                <w:sz w:val="16"/>
                <w:szCs w:val="16"/>
              </w:rPr>
            </w:pPr>
          </w:p>
        </w:tc>
        <w:tc>
          <w:tcPr>
            <w:tcW w:w="1350" w:type="dxa"/>
            <w:vAlign w:val="bottom"/>
          </w:tcPr>
          <w:p w14:paraId="64A06236" w14:textId="77777777" w:rsidR="00043570" w:rsidRPr="00FD0F20" w:rsidRDefault="00043570" w:rsidP="00FF1E0D">
            <w:pPr>
              <w:ind w:right="-72"/>
              <w:jc w:val="right"/>
              <w:rPr>
                <w:rFonts w:ascii="Arial" w:eastAsia="Cordia New" w:hAnsi="Arial" w:cs="Arial"/>
                <w:color w:val="000000" w:themeColor="text1"/>
                <w:spacing w:val="-4"/>
                <w:sz w:val="16"/>
                <w:szCs w:val="16"/>
              </w:rPr>
            </w:pPr>
          </w:p>
        </w:tc>
        <w:tc>
          <w:tcPr>
            <w:tcW w:w="1260" w:type="dxa"/>
            <w:tcBorders>
              <w:bottom w:val="single" w:sz="4" w:space="0" w:color="auto"/>
            </w:tcBorders>
            <w:vAlign w:val="bottom"/>
          </w:tcPr>
          <w:p w14:paraId="77E4A6BA" w14:textId="0DE80D39" w:rsidR="00043570" w:rsidRPr="00FD0F20" w:rsidRDefault="00BB62C6" w:rsidP="00FF1E0D">
            <w:pPr>
              <w:ind w:right="-72"/>
              <w:jc w:val="right"/>
              <w:rPr>
                <w:rFonts w:ascii="Arial" w:eastAsia="Cordia New" w:hAnsi="Arial" w:cs="Arial"/>
                <w:color w:val="000000" w:themeColor="text1"/>
                <w:spacing w:val="-4"/>
                <w:sz w:val="16"/>
                <w:szCs w:val="16"/>
              </w:rPr>
            </w:pPr>
            <w:r w:rsidRPr="00FD0F20">
              <w:rPr>
                <w:rFonts w:ascii="Arial" w:hAnsi="Arial" w:cs="Arial"/>
                <w:color w:val="000000"/>
                <w:sz w:val="16"/>
                <w:szCs w:val="16"/>
              </w:rPr>
              <w:t>(</w:t>
            </w:r>
            <w:r w:rsidRPr="00FD0F20">
              <w:rPr>
                <w:rFonts w:ascii="Arial" w:hAnsi="Arial" w:cs="Arial"/>
                <w:color w:val="000000"/>
                <w:sz w:val="16"/>
                <w:szCs w:val="16"/>
                <w:lang w:val="en-GB"/>
              </w:rPr>
              <w:t>34</w:t>
            </w:r>
            <w:r w:rsidRPr="00FD0F20">
              <w:rPr>
                <w:rFonts w:ascii="Arial" w:hAnsi="Arial" w:cs="Arial"/>
                <w:color w:val="000000"/>
                <w:sz w:val="16"/>
                <w:szCs w:val="16"/>
              </w:rPr>
              <w:t>,</w:t>
            </w:r>
            <w:r w:rsidRPr="00FD0F20">
              <w:rPr>
                <w:rFonts w:ascii="Arial" w:hAnsi="Arial" w:cs="Arial"/>
                <w:color w:val="000000"/>
                <w:sz w:val="16"/>
                <w:szCs w:val="16"/>
                <w:lang w:val="en-GB"/>
              </w:rPr>
              <w:t>301</w:t>
            </w:r>
            <w:r w:rsidRPr="00FD0F20">
              <w:rPr>
                <w:rFonts w:ascii="Arial" w:hAnsi="Arial" w:cs="Arial"/>
                <w:color w:val="000000"/>
                <w:sz w:val="16"/>
                <w:szCs w:val="16"/>
              </w:rPr>
              <w:t>)</w:t>
            </w:r>
          </w:p>
        </w:tc>
      </w:tr>
    </w:tbl>
    <w:p w14:paraId="07311730" w14:textId="029B27ED" w:rsidR="00316B32" w:rsidRPr="00FD0F20" w:rsidRDefault="00316B32" w:rsidP="00FF1E0D">
      <w:pPr>
        <w:rPr>
          <w:rFonts w:ascii="Arial" w:hAnsi="Arial" w:cs="Arial"/>
          <w:color w:val="000000" w:themeColor="text1"/>
          <w:sz w:val="18"/>
          <w:szCs w:val="18"/>
        </w:rPr>
      </w:pPr>
    </w:p>
    <w:p w14:paraId="1446B0AE" w14:textId="1DC3834D" w:rsidR="00632244" w:rsidRPr="00FD0F20" w:rsidRDefault="00632244" w:rsidP="00FF1E0D">
      <w:pPr>
        <w:tabs>
          <w:tab w:val="left" w:pos="2160"/>
        </w:tabs>
        <w:ind w:left="547" w:right="11"/>
        <w:jc w:val="both"/>
        <w:rPr>
          <w:rFonts w:ascii="Arial" w:hAnsi="Arial" w:cs="Arial"/>
          <w:color w:val="000000" w:themeColor="text1"/>
          <w:sz w:val="18"/>
          <w:szCs w:val="18"/>
        </w:rPr>
      </w:pPr>
      <w:r w:rsidRPr="00FD0F20">
        <w:rPr>
          <w:rFonts w:ascii="Arial" w:hAnsi="Arial" w:cs="Arial"/>
          <w:color w:val="000000" w:themeColor="text1"/>
          <w:sz w:val="18"/>
          <w:szCs w:val="18"/>
        </w:rPr>
        <w:t xml:space="preserve">As </w:t>
      </w:r>
      <w:proofErr w:type="gramStart"/>
      <w:r w:rsidRPr="00FD0F20">
        <w:rPr>
          <w:rFonts w:ascii="Arial" w:hAnsi="Arial" w:cs="Arial"/>
          <w:color w:val="000000" w:themeColor="text1"/>
          <w:sz w:val="18"/>
          <w:szCs w:val="18"/>
        </w:rPr>
        <w:t>at</w:t>
      </w:r>
      <w:proofErr w:type="gramEnd"/>
      <w:r w:rsidRPr="00FD0F20">
        <w:rPr>
          <w:rFonts w:ascii="Arial" w:hAnsi="Arial" w:cs="Arial"/>
          <w:color w:val="000000" w:themeColor="text1"/>
          <w:sz w:val="18"/>
          <w:szCs w:val="18"/>
        </w:rPr>
        <w:t xml:space="preserve"> </w:t>
      </w:r>
      <w:r w:rsidR="00D80E86" w:rsidRPr="00FD0F20">
        <w:rPr>
          <w:rFonts w:ascii="Arial" w:hAnsi="Arial" w:cs="Arial"/>
          <w:color w:val="000000" w:themeColor="text1"/>
          <w:sz w:val="18"/>
          <w:szCs w:val="18"/>
          <w:lang w:val="en-GB"/>
        </w:rPr>
        <w:t>31 March</w:t>
      </w:r>
      <w:r w:rsidR="00880FB1" w:rsidRPr="00FD0F20">
        <w:rPr>
          <w:rFonts w:ascii="Arial" w:hAnsi="Arial" w:cs="Arial"/>
          <w:color w:val="000000" w:themeColor="text1"/>
          <w:sz w:val="18"/>
          <w:szCs w:val="18"/>
        </w:rPr>
        <w:t xml:space="preserve"> </w:t>
      </w:r>
      <w:r w:rsidR="00F44D43" w:rsidRPr="00FD0F20">
        <w:rPr>
          <w:rFonts w:ascii="Arial" w:hAnsi="Arial" w:cs="Arial"/>
          <w:color w:val="000000" w:themeColor="text1"/>
          <w:sz w:val="18"/>
          <w:szCs w:val="18"/>
          <w:lang w:val="en-GB"/>
        </w:rPr>
        <w:t>2026</w:t>
      </w:r>
      <w:r w:rsidRPr="00FD0F20">
        <w:rPr>
          <w:rFonts w:ascii="Arial" w:hAnsi="Arial" w:cs="Arial"/>
          <w:color w:val="000000" w:themeColor="text1"/>
          <w:sz w:val="18"/>
          <w:szCs w:val="18"/>
        </w:rPr>
        <w:t xml:space="preserve"> and </w:t>
      </w:r>
      <w:r w:rsidR="00514C1A" w:rsidRPr="00FD0F20">
        <w:rPr>
          <w:rFonts w:ascii="Arial" w:hAnsi="Arial" w:cs="Arial"/>
          <w:color w:val="000000" w:themeColor="text1"/>
          <w:sz w:val="18"/>
          <w:szCs w:val="18"/>
          <w:lang w:val="en-GB"/>
        </w:rPr>
        <w:t>31</w:t>
      </w:r>
      <w:r w:rsidRPr="00FD0F20">
        <w:rPr>
          <w:rFonts w:ascii="Arial" w:hAnsi="Arial" w:cs="Arial"/>
          <w:color w:val="000000" w:themeColor="text1"/>
          <w:sz w:val="18"/>
          <w:szCs w:val="18"/>
        </w:rPr>
        <w:t xml:space="preserve"> December </w:t>
      </w:r>
      <w:r w:rsidR="00F44D43" w:rsidRPr="00FD0F20">
        <w:rPr>
          <w:rFonts w:ascii="Arial" w:hAnsi="Arial" w:cs="Arial"/>
          <w:color w:val="000000" w:themeColor="text1"/>
          <w:sz w:val="18"/>
          <w:szCs w:val="18"/>
          <w:lang w:val="en-GB"/>
        </w:rPr>
        <w:t>2025</w:t>
      </w:r>
      <w:r w:rsidRPr="00FD0F20">
        <w:rPr>
          <w:rFonts w:ascii="Arial" w:hAnsi="Arial" w:cs="Arial"/>
          <w:color w:val="000000" w:themeColor="text1"/>
          <w:sz w:val="18"/>
          <w:szCs w:val="18"/>
        </w:rPr>
        <w:t>, assets and liabilities can be classified by operating segment as follows:</w:t>
      </w:r>
    </w:p>
    <w:p w14:paraId="76F4B6D5" w14:textId="4D6ECC0C" w:rsidR="00632244" w:rsidRPr="00FD0F20" w:rsidRDefault="00632244" w:rsidP="00FF1E0D">
      <w:pPr>
        <w:tabs>
          <w:tab w:val="left" w:pos="2160"/>
        </w:tabs>
        <w:ind w:left="547" w:right="11"/>
        <w:jc w:val="both"/>
        <w:rPr>
          <w:rFonts w:ascii="Arial" w:hAnsi="Arial" w:cs="Arial"/>
          <w:color w:val="000000" w:themeColor="text1"/>
          <w:sz w:val="18"/>
          <w:szCs w:val="18"/>
          <w:cs/>
        </w:rPr>
      </w:pPr>
    </w:p>
    <w:tbl>
      <w:tblPr>
        <w:tblW w:w="4889" w:type="pct"/>
        <w:tblInd w:w="108" w:type="dxa"/>
        <w:tblLook w:val="0000" w:firstRow="0" w:lastRow="0" w:firstColumn="0" w:lastColumn="0" w:noHBand="0" w:noVBand="0"/>
      </w:tblPr>
      <w:tblGrid>
        <w:gridCol w:w="2102"/>
        <w:gridCol w:w="1226"/>
        <w:gridCol w:w="1228"/>
        <w:gridCol w:w="1230"/>
        <w:gridCol w:w="1228"/>
        <w:gridCol w:w="1228"/>
        <w:gridCol w:w="1219"/>
      </w:tblGrid>
      <w:tr w:rsidR="00117CF0" w:rsidRPr="00FD0F20" w14:paraId="3156ED72" w14:textId="77777777" w:rsidTr="005800CE">
        <w:tc>
          <w:tcPr>
            <w:tcW w:w="1111" w:type="pct"/>
          </w:tcPr>
          <w:p w14:paraId="25170F5A" w14:textId="77777777" w:rsidR="00632244" w:rsidRPr="00FD0F20" w:rsidRDefault="00632244" w:rsidP="00FF1E0D">
            <w:pPr>
              <w:ind w:left="435"/>
              <w:rPr>
                <w:rFonts w:ascii="Arial" w:eastAsia="Cordia New" w:hAnsi="Arial" w:cs="Arial"/>
                <w:color w:val="000000" w:themeColor="text1"/>
                <w:sz w:val="16"/>
                <w:szCs w:val="16"/>
                <w:cs/>
              </w:rPr>
            </w:pPr>
          </w:p>
        </w:tc>
        <w:tc>
          <w:tcPr>
            <w:tcW w:w="3889" w:type="pct"/>
            <w:gridSpan w:val="6"/>
            <w:tcBorders>
              <w:bottom w:val="single" w:sz="4" w:space="0" w:color="auto"/>
            </w:tcBorders>
            <w:vAlign w:val="bottom"/>
          </w:tcPr>
          <w:p w14:paraId="00B4C0D9" w14:textId="03EF8971" w:rsidR="00632244" w:rsidRPr="00FD0F20" w:rsidRDefault="00632244" w:rsidP="00FF1E0D">
            <w:pPr>
              <w:ind w:right="-72"/>
              <w:jc w:val="center"/>
              <w:rPr>
                <w:rFonts w:ascii="Arial" w:hAnsi="Arial" w:cs="Arial"/>
                <w:b/>
                <w:bCs/>
                <w:color w:val="000000" w:themeColor="text1"/>
                <w:sz w:val="16"/>
                <w:szCs w:val="16"/>
              </w:rPr>
            </w:pPr>
            <w:r w:rsidRPr="00FD0F20">
              <w:rPr>
                <w:rFonts w:ascii="Arial" w:hAnsi="Arial" w:cs="Arial"/>
                <w:b/>
                <w:bCs/>
                <w:color w:val="000000" w:themeColor="text1"/>
                <w:sz w:val="16"/>
                <w:szCs w:val="16"/>
              </w:rPr>
              <w:t xml:space="preserve">Consolidated financial </w:t>
            </w:r>
            <w:r w:rsidR="000A790E" w:rsidRPr="00FD0F20">
              <w:rPr>
                <w:rFonts w:ascii="Arial" w:hAnsi="Arial" w:cs="Arial"/>
                <w:b/>
                <w:bCs/>
                <w:color w:val="000000" w:themeColor="text1"/>
                <w:sz w:val="16"/>
                <w:szCs w:val="16"/>
              </w:rPr>
              <w:t>information</w:t>
            </w:r>
          </w:p>
        </w:tc>
      </w:tr>
      <w:tr w:rsidR="00117CF0" w:rsidRPr="00FD0F20" w14:paraId="5DBCC1D7" w14:textId="77777777" w:rsidTr="00DA1ABD">
        <w:tc>
          <w:tcPr>
            <w:tcW w:w="1111" w:type="pct"/>
          </w:tcPr>
          <w:p w14:paraId="6EDFF31F" w14:textId="77777777" w:rsidR="00632244" w:rsidRPr="00FD0F20" w:rsidRDefault="00632244" w:rsidP="00FF1E0D">
            <w:pPr>
              <w:ind w:left="435"/>
              <w:rPr>
                <w:rFonts w:ascii="Arial" w:eastAsia="Cordia New" w:hAnsi="Arial" w:cs="Arial"/>
                <w:color w:val="000000" w:themeColor="text1"/>
                <w:sz w:val="16"/>
                <w:szCs w:val="16"/>
                <w:cs/>
              </w:rPr>
            </w:pPr>
          </w:p>
        </w:tc>
        <w:tc>
          <w:tcPr>
            <w:tcW w:w="1947" w:type="pct"/>
            <w:gridSpan w:val="3"/>
            <w:tcBorders>
              <w:top w:val="single" w:sz="4" w:space="0" w:color="auto"/>
              <w:bottom w:val="single" w:sz="4" w:space="0" w:color="auto"/>
            </w:tcBorders>
            <w:vAlign w:val="bottom"/>
          </w:tcPr>
          <w:p w14:paraId="606B6EE2" w14:textId="49088560" w:rsidR="00A92FD7" w:rsidRPr="00FD0F20" w:rsidRDefault="00A92FD7" w:rsidP="00FF1E0D">
            <w:pPr>
              <w:ind w:right="-72"/>
              <w:jc w:val="center"/>
              <w:rPr>
                <w:rFonts w:ascii="Arial" w:eastAsia="Cordia New" w:hAnsi="Arial" w:cs="Arial"/>
                <w:b/>
                <w:bCs/>
                <w:color w:val="000000" w:themeColor="text1"/>
                <w:sz w:val="16"/>
                <w:szCs w:val="16"/>
              </w:rPr>
            </w:pPr>
            <w:r w:rsidRPr="00FD0F20">
              <w:rPr>
                <w:rFonts w:ascii="Arial" w:eastAsia="Cordia New" w:hAnsi="Arial" w:cs="Arial"/>
                <w:b/>
                <w:bCs/>
                <w:color w:val="000000" w:themeColor="text1"/>
                <w:sz w:val="16"/>
                <w:szCs w:val="16"/>
              </w:rPr>
              <w:t>(Unaudited)</w:t>
            </w:r>
          </w:p>
          <w:p w14:paraId="207EE742" w14:textId="2FD0D227" w:rsidR="00632244" w:rsidRPr="00FD0F20" w:rsidRDefault="00D80E86" w:rsidP="00FF1E0D">
            <w:pPr>
              <w:ind w:right="-72"/>
              <w:jc w:val="center"/>
              <w:rPr>
                <w:rFonts w:ascii="Arial" w:eastAsia="Cordia New" w:hAnsi="Arial" w:cs="Arial"/>
                <w:b/>
                <w:bCs/>
                <w:color w:val="000000" w:themeColor="text1"/>
                <w:sz w:val="16"/>
                <w:szCs w:val="16"/>
              </w:rPr>
            </w:pPr>
            <w:r w:rsidRPr="00FD0F20">
              <w:rPr>
                <w:rFonts w:ascii="Arial" w:eastAsia="Cordia New" w:hAnsi="Arial" w:cs="Arial"/>
                <w:b/>
                <w:bCs/>
                <w:color w:val="000000" w:themeColor="text1"/>
                <w:sz w:val="16"/>
                <w:szCs w:val="16"/>
                <w:lang w:val="en-GB"/>
              </w:rPr>
              <w:t>31 March</w:t>
            </w:r>
            <w:r w:rsidR="00632244" w:rsidRPr="00FD0F20">
              <w:rPr>
                <w:rFonts w:ascii="Arial" w:eastAsia="Cordia New" w:hAnsi="Arial" w:cs="Arial"/>
                <w:b/>
                <w:bCs/>
                <w:color w:val="000000" w:themeColor="text1"/>
                <w:sz w:val="16"/>
                <w:szCs w:val="16"/>
              </w:rPr>
              <w:t xml:space="preserve"> </w:t>
            </w:r>
            <w:r w:rsidR="00F44D43" w:rsidRPr="00FD0F20">
              <w:rPr>
                <w:rFonts w:ascii="Arial" w:eastAsia="Cordia New" w:hAnsi="Arial" w:cs="Arial"/>
                <w:b/>
                <w:bCs/>
                <w:color w:val="000000" w:themeColor="text1"/>
                <w:sz w:val="16"/>
                <w:szCs w:val="16"/>
                <w:lang w:val="en-GB"/>
              </w:rPr>
              <w:t>2026</w:t>
            </w:r>
          </w:p>
        </w:tc>
        <w:tc>
          <w:tcPr>
            <w:tcW w:w="1942" w:type="pct"/>
            <w:gridSpan w:val="3"/>
            <w:tcBorders>
              <w:top w:val="single" w:sz="4" w:space="0" w:color="auto"/>
              <w:bottom w:val="single" w:sz="4" w:space="0" w:color="auto"/>
            </w:tcBorders>
            <w:vAlign w:val="bottom"/>
          </w:tcPr>
          <w:p w14:paraId="709C4B58" w14:textId="77777777" w:rsidR="0069537F" w:rsidRPr="00FD0F20" w:rsidRDefault="0069537F" w:rsidP="00FF1E0D">
            <w:pPr>
              <w:ind w:right="-72"/>
              <w:jc w:val="center"/>
              <w:rPr>
                <w:rFonts w:ascii="Arial" w:hAnsi="Arial" w:cs="Arial"/>
                <w:b/>
                <w:bCs/>
                <w:color w:val="000000" w:themeColor="text1"/>
                <w:sz w:val="16"/>
                <w:szCs w:val="16"/>
              </w:rPr>
            </w:pPr>
            <w:r w:rsidRPr="00FD0F20">
              <w:rPr>
                <w:rFonts w:ascii="Arial" w:hAnsi="Arial" w:cs="Arial"/>
                <w:b/>
                <w:bCs/>
                <w:color w:val="000000" w:themeColor="text1"/>
                <w:sz w:val="16"/>
                <w:szCs w:val="16"/>
              </w:rPr>
              <w:t>(Audited)</w:t>
            </w:r>
          </w:p>
          <w:p w14:paraId="3F7A9BEE" w14:textId="0D7F884B" w:rsidR="00632244" w:rsidRPr="00FD0F20" w:rsidRDefault="00514C1A" w:rsidP="00FF1E0D">
            <w:pPr>
              <w:ind w:right="-72"/>
              <w:jc w:val="center"/>
              <w:rPr>
                <w:rFonts w:ascii="Arial" w:hAnsi="Arial" w:cs="Arial"/>
                <w:b/>
                <w:bCs/>
                <w:color w:val="000000" w:themeColor="text1"/>
                <w:sz w:val="16"/>
                <w:szCs w:val="16"/>
              </w:rPr>
            </w:pPr>
            <w:r w:rsidRPr="00FD0F20">
              <w:rPr>
                <w:rFonts w:ascii="Arial" w:hAnsi="Arial" w:cs="Arial"/>
                <w:b/>
                <w:bCs/>
                <w:color w:val="000000" w:themeColor="text1"/>
                <w:sz w:val="16"/>
                <w:szCs w:val="16"/>
                <w:lang w:val="en-GB"/>
              </w:rPr>
              <w:t>31</w:t>
            </w:r>
            <w:r w:rsidR="00632244" w:rsidRPr="00FD0F20">
              <w:rPr>
                <w:rFonts w:ascii="Arial" w:hAnsi="Arial" w:cs="Arial"/>
                <w:b/>
                <w:bCs/>
                <w:color w:val="000000" w:themeColor="text1"/>
                <w:sz w:val="16"/>
                <w:szCs w:val="16"/>
              </w:rPr>
              <w:t xml:space="preserve"> December </w:t>
            </w:r>
            <w:r w:rsidR="00F44D43" w:rsidRPr="00FD0F20">
              <w:rPr>
                <w:rFonts w:ascii="Arial" w:hAnsi="Arial" w:cs="Arial"/>
                <w:b/>
                <w:bCs/>
                <w:color w:val="000000" w:themeColor="text1"/>
                <w:sz w:val="16"/>
                <w:szCs w:val="16"/>
                <w:lang w:val="en-GB"/>
              </w:rPr>
              <w:t>2025</w:t>
            </w:r>
          </w:p>
        </w:tc>
      </w:tr>
      <w:tr w:rsidR="00117CF0" w:rsidRPr="00FD0F20" w14:paraId="56E5195C" w14:textId="77777777" w:rsidTr="00DA1ABD">
        <w:tc>
          <w:tcPr>
            <w:tcW w:w="1111" w:type="pct"/>
          </w:tcPr>
          <w:p w14:paraId="2D6540C7" w14:textId="77777777" w:rsidR="00632244" w:rsidRPr="00FD0F20" w:rsidRDefault="00632244" w:rsidP="00FF1E0D">
            <w:pPr>
              <w:ind w:left="435" w:right="-72"/>
              <w:rPr>
                <w:rFonts w:ascii="Arial" w:eastAsia="Cordia New" w:hAnsi="Arial" w:cs="Arial"/>
                <w:color w:val="000000" w:themeColor="text1"/>
                <w:sz w:val="16"/>
                <w:szCs w:val="16"/>
                <w:cs/>
              </w:rPr>
            </w:pPr>
          </w:p>
        </w:tc>
        <w:tc>
          <w:tcPr>
            <w:tcW w:w="648" w:type="pct"/>
            <w:tcBorders>
              <w:top w:val="single" w:sz="4" w:space="0" w:color="auto"/>
            </w:tcBorders>
            <w:vAlign w:val="bottom"/>
          </w:tcPr>
          <w:p w14:paraId="2072ECCF" w14:textId="77777777" w:rsidR="00632244" w:rsidRPr="00FD0F20" w:rsidRDefault="00632244" w:rsidP="00FF1E0D">
            <w:pPr>
              <w:ind w:right="-72"/>
              <w:jc w:val="right"/>
              <w:rPr>
                <w:rFonts w:ascii="Arial" w:hAnsi="Arial" w:cs="Arial"/>
                <w:b/>
                <w:bCs/>
                <w:color w:val="000000" w:themeColor="text1"/>
                <w:sz w:val="16"/>
                <w:szCs w:val="16"/>
                <w:cs/>
              </w:rPr>
            </w:pPr>
            <w:r w:rsidRPr="00FD0F20">
              <w:rPr>
                <w:rFonts w:ascii="Arial" w:hAnsi="Arial" w:cs="Arial"/>
                <w:b/>
                <w:bCs/>
                <w:color w:val="000000" w:themeColor="text1"/>
                <w:sz w:val="16"/>
                <w:szCs w:val="16"/>
              </w:rPr>
              <w:t>Non-life    insurance</w:t>
            </w:r>
          </w:p>
        </w:tc>
        <w:tc>
          <w:tcPr>
            <w:tcW w:w="649" w:type="pct"/>
            <w:tcBorders>
              <w:top w:val="single" w:sz="4" w:space="0" w:color="auto"/>
            </w:tcBorders>
            <w:vAlign w:val="bottom"/>
          </w:tcPr>
          <w:p w14:paraId="73F384DB" w14:textId="77777777" w:rsidR="00632244" w:rsidRPr="00FD0F20" w:rsidRDefault="00632244" w:rsidP="00FF1E0D">
            <w:pPr>
              <w:ind w:right="-72"/>
              <w:jc w:val="right"/>
              <w:rPr>
                <w:rFonts w:ascii="Arial" w:hAnsi="Arial" w:cs="Arial"/>
                <w:b/>
                <w:bCs/>
                <w:color w:val="000000" w:themeColor="text1"/>
                <w:sz w:val="16"/>
                <w:szCs w:val="16"/>
                <w:cs/>
              </w:rPr>
            </w:pPr>
            <w:r w:rsidRPr="00FD0F20">
              <w:rPr>
                <w:rFonts w:ascii="Arial" w:hAnsi="Arial" w:cs="Arial"/>
                <w:b/>
                <w:bCs/>
                <w:color w:val="000000" w:themeColor="text1"/>
                <w:sz w:val="16"/>
                <w:szCs w:val="16"/>
              </w:rPr>
              <w:t>Others</w:t>
            </w:r>
          </w:p>
        </w:tc>
        <w:tc>
          <w:tcPr>
            <w:tcW w:w="650" w:type="pct"/>
            <w:tcBorders>
              <w:top w:val="single" w:sz="4" w:space="0" w:color="auto"/>
            </w:tcBorders>
            <w:vAlign w:val="bottom"/>
          </w:tcPr>
          <w:p w14:paraId="603CC695" w14:textId="77777777" w:rsidR="00632244" w:rsidRPr="00FD0F20" w:rsidRDefault="00632244" w:rsidP="00FF1E0D">
            <w:pPr>
              <w:ind w:right="-72"/>
              <w:jc w:val="right"/>
              <w:rPr>
                <w:rFonts w:ascii="Arial" w:eastAsia="Cordia New" w:hAnsi="Arial" w:cs="Arial"/>
                <w:b/>
                <w:bCs/>
                <w:color w:val="000000" w:themeColor="text1"/>
                <w:sz w:val="16"/>
                <w:szCs w:val="16"/>
                <w:cs/>
              </w:rPr>
            </w:pPr>
            <w:r w:rsidRPr="00FD0F20">
              <w:rPr>
                <w:rFonts w:ascii="Arial" w:eastAsia="Cordia New" w:hAnsi="Arial" w:cs="Arial"/>
                <w:b/>
                <w:bCs/>
                <w:color w:val="000000" w:themeColor="text1"/>
                <w:sz w:val="16"/>
                <w:szCs w:val="16"/>
              </w:rPr>
              <w:t>Total</w:t>
            </w:r>
          </w:p>
        </w:tc>
        <w:tc>
          <w:tcPr>
            <w:tcW w:w="649" w:type="pct"/>
            <w:tcBorders>
              <w:top w:val="single" w:sz="4" w:space="0" w:color="auto"/>
            </w:tcBorders>
            <w:vAlign w:val="bottom"/>
          </w:tcPr>
          <w:p w14:paraId="169B3A3E" w14:textId="77777777" w:rsidR="00632244" w:rsidRPr="00FD0F20" w:rsidRDefault="00632244" w:rsidP="00FF1E0D">
            <w:pPr>
              <w:ind w:right="-72"/>
              <w:jc w:val="right"/>
              <w:rPr>
                <w:rFonts w:ascii="Arial" w:hAnsi="Arial" w:cs="Arial"/>
                <w:b/>
                <w:bCs/>
                <w:color w:val="000000" w:themeColor="text1"/>
                <w:sz w:val="16"/>
                <w:szCs w:val="16"/>
                <w:cs/>
              </w:rPr>
            </w:pPr>
            <w:r w:rsidRPr="00FD0F20">
              <w:rPr>
                <w:rFonts w:ascii="Arial" w:hAnsi="Arial" w:cs="Arial"/>
                <w:b/>
                <w:bCs/>
                <w:color w:val="000000" w:themeColor="text1"/>
                <w:sz w:val="16"/>
                <w:szCs w:val="16"/>
              </w:rPr>
              <w:t>Non-life    insurance</w:t>
            </w:r>
          </w:p>
        </w:tc>
        <w:tc>
          <w:tcPr>
            <w:tcW w:w="649" w:type="pct"/>
            <w:tcBorders>
              <w:top w:val="single" w:sz="4" w:space="0" w:color="auto"/>
            </w:tcBorders>
            <w:vAlign w:val="bottom"/>
          </w:tcPr>
          <w:p w14:paraId="5C161684" w14:textId="77777777" w:rsidR="00632244" w:rsidRPr="00FD0F20" w:rsidRDefault="00632244" w:rsidP="00FF1E0D">
            <w:pPr>
              <w:ind w:right="-72"/>
              <w:jc w:val="right"/>
              <w:rPr>
                <w:rFonts w:ascii="Arial" w:hAnsi="Arial" w:cs="Arial"/>
                <w:b/>
                <w:bCs/>
                <w:color w:val="000000" w:themeColor="text1"/>
                <w:sz w:val="16"/>
                <w:szCs w:val="16"/>
                <w:cs/>
              </w:rPr>
            </w:pPr>
            <w:r w:rsidRPr="00FD0F20">
              <w:rPr>
                <w:rFonts w:ascii="Arial" w:hAnsi="Arial" w:cs="Arial"/>
                <w:b/>
                <w:bCs/>
                <w:color w:val="000000" w:themeColor="text1"/>
                <w:sz w:val="16"/>
                <w:szCs w:val="16"/>
              </w:rPr>
              <w:t>Others</w:t>
            </w:r>
          </w:p>
        </w:tc>
        <w:tc>
          <w:tcPr>
            <w:tcW w:w="644" w:type="pct"/>
            <w:tcBorders>
              <w:top w:val="single" w:sz="4" w:space="0" w:color="auto"/>
            </w:tcBorders>
            <w:vAlign w:val="bottom"/>
          </w:tcPr>
          <w:p w14:paraId="566AB66B" w14:textId="77777777" w:rsidR="00632244" w:rsidRPr="00FD0F20" w:rsidRDefault="00632244" w:rsidP="00FF1E0D">
            <w:pPr>
              <w:ind w:right="-72"/>
              <w:jc w:val="right"/>
              <w:rPr>
                <w:rFonts w:ascii="Arial" w:eastAsia="Cordia New" w:hAnsi="Arial" w:cs="Arial"/>
                <w:b/>
                <w:bCs/>
                <w:color w:val="000000" w:themeColor="text1"/>
                <w:sz w:val="16"/>
                <w:szCs w:val="16"/>
                <w:cs/>
              </w:rPr>
            </w:pPr>
            <w:r w:rsidRPr="00FD0F20">
              <w:rPr>
                <w:rFonts w:ascii="Arial" w:eastAsia="Cordia New" w:hAnsi="Arial" w:cs="Arial"/>
                <w:b/>
                <w:bCs/>
                <w:color w:val="000000" w:themeColor="text1"/>
                <w:sz w:val="16"/>
                <w:szCs w:val="16"/>
              </w:rPr>
              <w:t>Total</w:t>
            </w:r>
          </w:p>
        </w:tc>
      </w:tr>
      <w:tr w:rsidR="00117CF0" w:rsidRPr="00FD0F20" w14:paraId="3D028C6F" w14:textId="77777777" w:rsidTr="00DA1ABD">
        <w:tc>
          <w:tcPr>
            <w:tcW w:w="1111" w:type="pct"/>
          </w:tcPr>
          <w:p w14:paraId="723C6C8E" w14:textId="77777777" w:rsidR="00C77C6A" w:rsidRPr="00FD0F20" w:rsidRDefault="00C77C6A" w:rsidP="00FF1E0D">
            <w:pPr>
              <w:ind w:left="435" w:right="-72"/>
              <w:rPr>
                <w:rFonts w:ascii="Arial" w:eastAsia="Cordia New" w:hAnsi="Arial" w:cs="Arial"/>
                <w:color w:val="000000" w:themeColor="text1"/>
                <w:sz w:val="16"/>
                <w:szCs w:val="16"/>
              </w:rPr>
            </w:pPr>
          </w:p>
        </w:tc>
        <w:tc>
          <w:tcPr>
            <w:tcW w:w="648" w:type="pct"/>
            <w:tcBorders>
              <w:bottom w:val="single" w:sz="4" w:space="0" w:color="auto"/>
            </w:tcBorders>
            <w:vAlign w:val="center"/>
          </w:tcPr>
          <w:p w14:paraId="39717B2F" w14:textId="77777777" w:rsidR="00C77C6A" w:rsidRPr="00FD0F20" w:rsidRDefault="00C77C6A" w:rsidP="00FF1E0D">
            <w:pPr>
              <w:ind w:right="-72"/>
              <w:jc w:val="right"/>
              <w:rPr>
                <w:rFonts w:ascii="Arial" w:eastAsia="Cordia New" w:hAnsi="Arial" w:cs="Arial"/>
                <w:b/>
                <w:bCs/>
                <w:color w:val="000000" w:themeColor="text1"/>
                <w:sz w:val="16"/>
                <w:szCs w:val="16"/>
              </w:rPr>
            </w:pPr>
            <w:proofErr w:type="gramStart"/>
            <w:r w:rsidRPr="00FD0F20">
              <w:rPr>
                <w:rFonts w:ascii="Arial" w:eastAsia="Cordia New" w:hAnsi="Arial" w:cs="Arial"/>
                <w:b/>
                <w:bCs/>
                <w:color w:val="000000" w:themeColor="text1"/>
                <w:sz w:val="16"/>
                <w:szCs w:val="16"/>
              </w:rPr>
              <w:t>Thousand</w:t>
            </w:r>
            <w:proofErr w:type="gramEnd"/>
            <w:r w:rsidRPr="00FD0F20">
              <w:rPr>
                <w:rFonts w:ascii="Arial" w:eastAsia="Cordia New" w:hAnsi="Arial" w:cs="Arial"/>
                <w:b/>
                <w:bCs/>
                <w:color w:val="000000" w:themeColor="text1"/>
                <w:sz w:val="16"/>
                <w:szCs w:val="16"/>
              </w:rPr>
              <w:t xml:space="preserve"> </w:t>
            </w:r>
          </w:p>
          <w:p w14:paraId="131D6765" w14:textId="625A335E" w:rsidR="00C77C6A" w:rsidRPr="00FD0F20" w:rsidRDefault="00C77C6A" w:rsidP="00FF1E0D">
            <w:pPr>
              <w:ind w:right="-72"/>
              <w:jc w:val="right"/>
              <w:rPr>
                <w:rFonts w:ascii="Arial" w:eastAsia="Cordia New" w:hAnsi="Arial" w:cs="Arial"/>
                <w:color w:val="000000" w:themeColor="text1"/>
                <w:sz w:val="16"/>
                <w:szCs w:val="16"/>
              </w:rPr>
            </w:pPr>
            <w:r w:rsidRPr="00FD0F20">
              <w:rPr>
                <w:rFonts w:ascii="Arial" w:eastAsia="Cordia New" w:hAnsi="Arial" w:cs="Arial"/>
                <w:b/>
                <w:bCs/>
                <w:color w:val="000000" w:themeColor="text1"/>
                <w:sz w:val="16"/>
                <w:szCs w:val="16"/>
              </w:rPr>
              <w:t>Baht</w:t>
            </w:r>
          </w:p>
        </w:tc>
        <w:tc>
          <w:tcPr>
            <w:tcW w:w="649" w:type="pct"/>
            <w:tcBorders>
              <w:bottom w:val="single" w:sz="4" w:space="0" w:color="auto"/>
            </w:tcBorders>
            <w:vAlign w:val="center"/>
          </w:tcPr>
          <w:p w14:paraId="0BEDEC66" w14:textId="77777777" w:rsidR="00C77C6A" w:rsidRPr="00FD0F20" w:rsidRDefault="00C77C6A" w:rsidP="00FF1E0D">
            <w:pPr>
              <w:ind w:right="-72"/>
              <w:jc w:val="right"/>
              <w:rPr>
                <w:rFonts w:ascii="Arial" w:eastAsia="Cordia New" w:hAnsi="Arial" w:cs="Arial"/>
                <w:b/>
                <w:bCs/>
                <w:color w:val="000000" w:themeColor="text1"/>
                <w:sz w:val="16"/>
                <w:szCs w:val="16"/>
              </w:rPr>
            </w:pPr>
            <w:proofErr w:type="gramStart"/>
            <w:r w:rsidRPr="00FD0F20">
              <w:rPr>
                <w:rFonts w:ascii="Arial" w:eastAsia="Cordia New" w:hAnsi="Arial" w:cs="Arial"/>
                <w:b/>
                <w:bCs/>
                <w:color w:val="000000" w:themeColor="text1"/>
                <w:sz w:val="16"/>
                <w:szCs w:val="16"/>
              </w:rPr>
              <w:t>Thousand</w:t>
            </w:r>
            <w:proofErr w:type="gramEnd"/>
            <w:r w:rsidRPr="00FD0F20">
              <w:rPr>
                <w:rFonts w:ascii="Arial" w:eastAsia="Cordia New" w:hAnsi="Arial" w:cs="Arial"/>
                <w:b/>
                <w:bCs/>
                <w:color w:val="000000" w:themeColor="text1"/>
                <w:sz w:val="16"/>
                <w:szCs w:val="16"/>
              </w:rPr>
              <w:t xml:space="preserve"> </w:t>
            </w:r>
          </w:p>
          <w:p w14:paraId="6A143F11" w14:textId="518F9257" w:rsidR="00C77C6A" w:rsidRPr="00FD0F20" w:rsidRDefault="00C77C6A" w:rsidP="00FF1E0D">
            <w:pPr>
              <w:ind w:right="-72"/>
              <w:jc w:val="right"/>
              <w:rPr>
                <w:rFonts w:ascii="Arial" w:eastAsia="Cordia New" w:hAnsi="Arial" w:cs="Arial"/>
                <w:color w:val="000000" w:themeColor="text1"/>
                <w:sz w:val="16"/>
                <w:szCs w:val="16"/>
              </w:rPr>
            </w:pPr>
            <w:r w:rsidRPr="00FD0F20">
              <w:rPr>
                <w:rFonts w:ascii="Arial" w:eastAsia="Cordia New" w:hAnsi="Arial" w:cs="Arial"/>
                <w:b/>
                <w:bCs/>
                <w:color w:val="000000" w:themeColor="text1"/>
                <w:sz w:val="16"/>
                <w:szCs w:val="16"/>
              </w:rPr>
              <w:t>Baht</w:t>
            </w:r>
          </w:p>
        </w:tc>
        <w:tc>
          <w:tcPr>
            <w:tcW w:w="650" w:type="pct"/>
            <w:tcBorders>
              <w:bottom w:val="single" w:sz="4" w:space="0" w:color="auto"/>
            </w:tcBorders>
            <w:vAlign w:val="center"/>
          </w:tcPr>
          <w:p w14:paraId="36255AEA" w14:textId="77777777" w:rsidR="00C77C6A" w:rsidRPr="00FD0F20" w:rsidRDefault="00C77C6A" w:rsidP="00FF1E0D">
            <w:pPr>
              <w:ind w:right="-72"/>
              <w:jc w:val="right"/>
              <w:rPr>
                <w:rFonts w:ascii="Arial" w:eastAsia="Cordia New" w:hAnsi="Arial" w:cs="Arial"/>
                <w:b/>
                <w:bCs/>
                <w:color w:val="000000" w:themeColor="text1"/>
                <w:sz w:val="16"/>
                <w:szCs w:val="16"/>
              </w:rPr>
            </w:pPr>
            <w:proofErr w:type="gramStart"/>
            <w:r w:rsidRPr="00FD0F20">
              <w:rPr>
                <w:rFonts w:ascii="Arial" w:eastAsia="Cordia New" w:hAnsi="Arial" w:cs="Arial"/>
                <w:b/>
                <w:bCs/>
                <w:color w:val="000000" w:themeColor="text1"/>
                <w:sz w:val="16"/>
                <w:szCs w:val="16"/>
              </w:rPr>
              <w:t>Thousand</w:t>
            </w:r>
            <w:proofErr w:type="gramEnd"/>
          </w:p>
          <w:p w14:paraId="25C463EA" w14:textId="4192C1E6" w:rsidR="00C77C6A" w:rsidRPr="00FD0F20" w:rsidRDefault="00C77C6A" w:rsidP="00FF1E0D">
            <w:pPr>
              <w:ind w:right="-72"/>
              <w:jc w:val="right"/>
              <w:rPr>
                <w:rFonts w:ascii="Arial" w:eastAsia="Cordia New" w:hAnsi="Arial" w:cs="Arial"/>
                <w:color w:val="000000" w:themeColor="text1"/>
                <w:sz w:val="16"/>
                <w:szCs w:val="16"/>
              </w:rPr>
            </w:pPr>
            <w:r w:rsidRPr="00FD0F20">
              <w:rPr>
                <w:rFonts w:ascii="Arial" w:eastAsia="Cordia New" w:hAnsi="Arial" w:cs="Arial"/>
                <w:b/>
                <w:bCs/>
                <w:color w:val="000000" w:themeColor="text1"/>
                <w:sz w:val="16"/>
                <w:szCs w:val="16"/>
              </w:rPr>
              <w:t xml:space="preserve"> Baht</w:t>
            </w:r>
          </w:p>
        </w:tc>
        <w:tc>
          <w:tcPr>
            <w:tcW w:w="649" w:type="pct"/>
            <w:tcBorders>
              <w:bottom w:val="single" w:sz="4" w:space="0" w:color="auto"/>
            </w:tcBorders>
            <w:vAlign w:val="center"/>
          </w:tcPr>
          <w:p w14:paraId="52903F9A" w14:textId="77777777" w:rsidR="00C77C6A" w:rsidRPr="00FD0F20" w:rsidRDefault="00C77C6A" w:rsidP="00FF1E0D">
            <w:pPr>
              <w:ind w:right="-72"/>
              <w:jc w:val="right"/>
              <w:rPr>
                <w:rFonts w:ascii="Arial" w:eastAsia="Cordia New" w:hAnsi="Arial" w:cs="Arial"/>
                <w:b/>
                <w:bCs/>
                <w:color w:val="000000" w:themeColor="text1"/>
                <w:sz w:val="16"/>
                <w:szCs w:val="16"/>
              </w:rPr>
            </w:pPr>
            <w:proofErr w:type="gramStart"/>
            <w:r w:rsidRPr="00FD0F20">
              <w:rPr>
                <w:rFonts w:ascii="Arial" w:eastAsia="Cordia New" w:hAnsi="Arial" w:cs="Arial"/>
                <w:b/>
                <w:bCs/>
                <w:color w:val="000000" w:themeColor="text1"/>
                <w:sz w:val="16"/>
                <w:szCs w:val="16"/>
              </w:rPr>
              <w:t>Thousand</w:t>
            </w:r>
            <w:proofErr w:type="gramEnd"/>
          </w:p>
          <w:p w14:paraId="7A39E1B2" w14:textId="521D8BFD" w:rsidR="00C77C6A" w:rsidRPr="00FD0F20" w:rsidRDefault="00C77C6A" w:rsidP="00FF1E0D">
            <w:pPr>
              <w:ind w:right="-72"/>
              <w:jc w:val="right"/>
              <w:rPr>
                <w:rFonts w:ascii="Arial" w:eastAsia="Cordia New" w:hAnsi="Arial" w:cs="Arial"/>
                <w:color w:val="000000" w:themeColor="text1"/>
                <w:sz w:val="16"/>
                <w:szCs w:val="16"/>
              </w:rPr>
            </w:pPr>
            <w:r w:rsidRPr="00FD0F20">
              <w:rPr>
                <w:rFonts w:ascii="Arial" w:eastAsia="Cordia New" w:hAnsi="Arial" w:cs="Arial"/>
                <w:b/>
                <w:bCs/>
                <w:color w:val="000000" w:themeColor="text1"/>
                <w:sz w:val="16"/>
                <w:szCs w:val="16"/>
              </w:rPr>
              <w:t xml:space="preserve"> Baht</w:t>
            </w:r>
          </w:p>
        </w:tc>
        <w:tc>
          <w:tcPr>
            <w:tcW w:w="649" w:type="pct"/>
            <w:tcBorders>
              <w:bottom w:val="single" w:sz="4" w:space="0" w:color="auto"/>
            </w:tcBorders>
            <w:vAlign w:val="center"/>
          </w:tcPr>
          <w:p w14:paraId="20135638" w14:textId="77777777" w:rsidR="00C77C6A" w:rsidRPr="00FD0F20" w:rsidRDefault="00C77C6A" w:rsidP="00FF1E0D">
            <w:pPr>
              <w:ind w:right="-72"/>
              <w:jc w:val="right"/>
              <w:rPr>
                <w:rFonts w:ascii="Arial" w:eastAsia="Cordia New" w:hAnsi="Arial" w:cs="Arial"/>
                <w:b/>
                <w:bCs/>
                <w:color w:val="000000" w:themeColor="text1"/>
                <w:sz w:val="16"/>
                <w:szCs w:val="16"/>
              </w:rPr>
            </w:pPr>
            <w:proofErr w:type="gramStart"/>
            <w:r w:rsidRPr="00FD0F20">
              <w:rPr>
                <w:rFonts w:ascii="Arial" w:eastAsia="Cordia New" w:hAnsi="Arial" w:cs="Arial"/>
                <w:b/>
                <w:bCs/>
                <w:color w:val="000000" w:themeColor="text1"/>
                <w:sz w:val="16"/>
                <w:szCs w:val="16"/>
              </w:rPr>
              <w:t>Thousand</w:t>
            </w:r>
            <w:proofErr w:type="gramEnd"/>
          </w:p>
          <w:p w14:paraId="199453C4" w14:textId="02E4D6DC" w:rsidR="00C77C6A" w:rsidRPr="00FD0F20" w:rsidRDefault="00C77C6A" w:rsidP="00FF1E0D">
            <w:pPr>
              <w:ind w:right="-72"/>
              <w:jc w:val="right"/>
              <w:rPr>
                <w:rFonts w:ascii="Arial" w:eastAsia="Cordia New" w:hAnsi="Arial" w:cs="Arial"/>
                <w:color w:val="000000" w:themeColor="text1"/>
                <w:sz w:val="16"/>
                <w:szCs w:val="16"/>
              </w:rPr>
            </w:pPr>
            <w:r w:rsidRPr="00FD0F20">
              <w:rPr>
                <w:rFonts w:ascii="Arial" w:eastAsia="Cordia New" w:hAnsi="Arial" w:cs="Arial"/>
                <w:b/>
                <w:bCs/>
                <w:color w:val="000000" w:themeColor="text1"/>
                <w:sz w:val="16"/>
                <w:szCs w:val="16"/>
              </w:rPr>
              <w:t xml:space="preserve"> Baht</w:t>
            </w:r>
          </w:p>
        </w:tc>
        <w:tc>
          <w:tcPr>
            <w:tcW w:w="644" w:type="pct"/>
            <w:tcBorders>
              <w:bottom w:val="single" w:sz="4" w:space="0" w:color="auto"/>
            </w:tcBorders>
            <w:vAlign w:val="center"/>
          </w:tcPr>
          <w:p w14:paraId="6A5E4178" w14:textId="35C0099C" w:rsidR="00C77C6A" w:rsidRPr="00FD0F20" w:rsidRDefault="00C77C6A" w:rsidP="00FF1E0D">
            <w:pPr>
              <w:ind w:right="-72"/>
              <w:jc w:val="right"/>
              <w:rPr>
                <w:rFonts w:ascii="Arial" w:eastAsia="Cordia New" w:hAnsi="Arial" w:cs="Arial"/>
                <w:color w:val="000000" w:themeColor="text1"/>
                <w:sz w:val="16"/>
                <w:szCs w:val="16"/>
              </w:rPr>
            </w:pPr>
            <w:r w:rsidRPr="00FD0F20">
              <w:rPr>
                <w:rFonts w:ascii="Arial" w:eastAsia="Cordia New" w:hAnsi="Arial" w:cs="Arial"/>
                <w:b/>
                <w:bCs/>
                <w:color w:val="000000" w:themeColor="text1"/>
                <w:sz w:val="16"/>
                <w:szCs w:val="16"/>
              </w:rPr>
              <w:t>Thousand Baht</w:t>
            </w:r>
          </w:p>
        </w:tc>
      </w:tr>
      <w:tr w:rsidR="00117CF0" w:rsidRPr="00FD0F20" w14:paraId="6F56BBF0" w14:textId="77777777" w:rsidTr="00DA1ABD">
        <w:tc>
          <w:tcPr>
            <w:tcW w:w="1111" w:type="pct"/>
          </w:tcPr>
          <w:p w14:paraId="4B6B9F9C" w14:textId="77777777" w:rsidR="00C77C6A" w:rsidRPr="00FD0F20" w:rsidRDefault="00C77C6A" w:rsidP="00FF1E0D">
            <w:pPr>
              <w:ind w:left="435" w:right="-72"/>
              <w:rPr>
                <w:rFonts w:ascii="Arial" w:eastAsia="Cordia New" w:hAnsi="Arial" w:cs="Arial"/>
                <w:color w:val="000000" w:themeColor="text1"/>
                <w:sz w:val="16"/>
                <w:szCs w:val="16"/>
              </w:rPr>
            </w:pPr>
          </w:p>
        </w:tc>
        <w:tc>
          <w:tcPr>
            <w:tcW w:w="648" w:type="pct"/>
            <w:tcBorders>
              <w:top w:val="single" w:sz="4" w:space="0" w:color="auto"/>
            </w:tcBorders>
            <w:vAlign w:val="center"/>
          </w:tcPr>
          <w:p w14:paraId="7AD6FD35" w14:textId="77777777" w:rsidR="00C77C6A" w:rsidRPr="00FD0F20" w:rsidRDefault="00C77C6A" w:rsidP="00FF1E0D">
            <w:pPr>
              <w:ind w:right="-72"/>
              <w:jc w:val="right"/>
              <w:rPr>
                <w:rFonts w:ascii="Arial" w:eastAsia="Cordia New" w:hAnsi="Arial" w:cs="Arial"/>
                <w:color w:val="000000" w:themeColor="text1"/>
                <w:sz w:val="16"/>
                <w:szCs w:val="16"/>
              </w:rPr>
            </w:pPr>
          </w:p>
        </w:tc>
        <w:tc>
          <w:tcPr>
            <w:tcW w:w="649" w:type="pct"/>
            <w:tcBorders>
              <w:top w:val="single" w:sz="4" w:space="0" w:color="auto"/>
            </w:tcBorders>
            <w:vAlign w:val="center"/>
          </w:tcPr>
          <w:p w14:paraId="24BCDCC8" w14:textId="77777777" w:rsidR="00C77C6A" w:rsidRPr="00FD0F20" w:rsidRDefault="00C77C6A" w:rsidP="00FF1E0D">
            <w:pPr>
              <w:ind w:right="-72"/>
              <w:jc w:val="right"/>
              <w:rPr>
                <w:rFonts w:ascii="Arial" w:eastAsia="Cordia New" w:hAnsi="Arial" w:cs="Arial"/>
                <w:color w:val="000000" w:themeColor="text1"/>
                <w:sz w:val="16"/>
                <w:szCs w:val="16"/>
              </w:rPr>
            </w:pPr>
          </w:p>
        </w:tc>
        <w:tc>
          <w:tcPr>
            <w:tcW w:w="650" w:type="pct"/>
            <w:tcBorders>
              <w:top w:val="single" w:sz="4" w:space="0" w:color="auto"/>
            </w:tcBorders>
            <w:vAlign w:val="center"/>
          </w:tcPr>
          <w:p w14:paraId="7C6EA850" w14:textId="77777777" w:rsidR="00C77C6A" w:rsidRPr="00FD0F20" w:rsidRDefault="00C77C6A" w:rsidP="00FF1E0D">
            <w:pPr>
              <w:ind w:right="-72"/>
              <w:jc w:val="right"/>
              <w:rPr>
                <w:rFonts w:ascii="Arial" w:eastAsia="Cordia New" w:hAnsi="Arial" w:cs="Arial"/>
                <w:color w:val="000000" w:themeColor="text1"/>
                <w:sz w:val="16"/>
                <w:szCs w:val="16"/>
              </w:rPr>
            </w:pPr>
          </w:p>
        </w:tc>
        <w:tc>
          <w:tcPr>
            <w:tcW w:w="649" w:type="pct"/>
            <w:tcBorders>
              <w:top w:val="single" w:sz="4" w:space="0" w:color="auto"/>
            </w:tcBorders>
            <w:vAlign w:val="center"/>
          </w:tcPr>
          <w:p w14:paraId="3C3C0617" w14:textId="77777777" w:rsidR="00C77C6A" w:rsidRPr="00FD0F20" w:rsidRDefault="00C77C6A" w:rsidP="00FF1E0D">
            <w:pPr>
              <w:ind w:right="-72"/>
              <w:jc w:val="right"/>
              <w:rPr>
                <w:rFonts w:ascii="Arial" w:eastAsia="Cordia New" w:hAnsi="Arial" w:cs="Arial"/>
                <w:color w:val="000000" w:themeColor="text1"/>
                <w:sz w:val="16"/>
                <w:szCs w:val="16"/>
              </w:rPr>
            </w:pPr>
          </w:p>
        </w:tc>
        <w:tc>
          <w:tcPr>
            <w:tcW w:w="649" w:type="pct"/>
            <w:tcBorders>
              <w:top w:val="single" w:sz="4" w:space="0" w:color="auto"/>
            </w:tcBorders>
            <w:vAlign w:val="center"/>
          </w:tcPr>
          <w:p w14:paraId="65C2721A" w14:textId="77777777" w:rsidR="00C77C6A" w:rsidRPr="00FD0F20" w:rsidRDefault="00C77C6A" w:rsidP="00FF1E0D">
            <w:pPr>
              <w:ind w:right="-72"/>
              <w:jc w:val="right"/>
              <w:rPr>
                <w:rFonts w:ascii="Arial" w:eastAsia="Cordia New" w:hAnsi="Arial" w:cs="Arial"/>
                <w:color w:val="000000" w:themeColor="text1"/>
                <w:sz w:val="16"/>
                <w:szCs w:val="16"/>
              </w:rPr>
            </w:pPr>
          </w:p>
        </w:tc>
        <w:tc>
          <w:tcPr>
            <w:tcW w:w="644" w:type="pct"/>
            <w:tcBorders>
              <w:top w:val="single" w:sz="4" w:space="0" w:color="auto"/>
            </w:tcBorders>
            <w:vAlign w:val="center"/>
          </w:tcPr>
          <w:p w14:paraId="6FA02FCD" w14:textId="77777777" w:rsidR="00C77C6A" w:rsidRPr="00FD0F20" w:rsidRDefault="00C77C6A" w:rsidP="00FF1E0D">
            <w:pPr>
              <w:ind w:right="-72"/>
              <w:jc w:val="right"/>
              <w:rPr>
                <w:rFonts w:ascii="Arial" w:eastAsia="Cordia New" w:hAnsi="Arial" w:cs="Arial"/>
                <w:color w:val="000000" w:themeColor="text1"/>
                <w:sz w:val="16"/>
                <w:szCs w:val="16"/>
              </w:rPr>
            </w:pPr>
          </w:p>
        </w:tc>
      </w:tr>
      <w:tr w:rsidR="00D27D8B" w:rsidRPr="00FD0F20" w14:paraId="6BF3F1BD" w14:textId="77777777" w:rsidTr="00DA1ABD">
        <w:tc>
          <w:tcPr>
            <w:tcW w:w="1111" w:type="pct"/>
          </w:tcPr>
          <w:p w14:paraId="2E0ACD3E" w14:textId="77777777" w:rsidR="00D27D8B" w:rsidRPr="00FD0F20" w:rsidRDefault="00D27D8B" w:rsidP="00D27D8B">
            <w:pPr>
              <w:ind w:left="435" w:right="-72"/>
              <w:rPr>
                <w:rFonts w:ascii="Arial" w:eastAsia="Cordia New" w:hAnsi="Arial" w:cs="Arial"/>
                <w:color w:val="000000" w:themeColor="text1"/>
                <w:sz w:val="16"/>
                <w:szCs w:val="16"/>
                <w:cs/>
              </w:rPr>
            </w:pPr>
            <w:r w:rsidRPr="00FD0F20">
              <w:rPr>
                <w:rFonts w:ascii="Arial" w:eastAsia="Cordia New" w:hAnsi="Arial" w:cs="Arial"/>
                <w:color w:val="000000" w:themeColor="text1"/>
                <w:sz w:val="16"/>
                <w:szCs w:val="16"/>
              </w:rPr>
              <w:t>Total assets</w:t>
            </w:r>
          </w:p>
        </w:tc>
        <w:tc>
          <w:tcPr>
            <w:tcW w:w="648" w:type="pct"/>
            <w:vAlign w:val="center"/>
          </w:tcPr>
          <w:p w14:paraId="6F708FCC" w14:textId="77147C38" w:rsidR="00D27D8B" w:rsidRPr="00FD0F20" w:rsidRDefault="00D27D8B" w:rsidP="00D27D8B">
            <w:pPr>
              <w:ind w:right="-72"/>
              <w:jc w:val="right"/>
              <w:rPr>
                <w:rFonts w:ascii="Arial" w:hAnsi="Arial" w:cs="Arial"/>
                <w:color w:val="000000"/>
                <w:sz w:val="16"/>
                <w:szCs w:val="16"/>
                <w:lang w:val="en-GB"/>
              </w:rPr>
            </w:pPr>
            <w:r w:rsidRPr="00FD0F20">
              <w:rPr>
                <w:rFonts w:ascii="Arial" w:hAnsi="Arial" w:cs="Arial"/>
                <w:color w:val="000000"/>
                <w:sz w:val="16"/>
                <w:szCs w:val="16"/>
                <w:lang w:val="en-GB"/>
              </w:rPr>
              <w:t>5,436,468</w:t>
            </w:r>
          </w:p>
        </w:tc>
        <w:tc>
          <w:tcPr>
            <w:tcW w:w="649" w:type="pct"/>
            <w:vAlign w:val="center"/>
          </w:tcPr>
          <w:p w14:paraId="4C4981DD" w14:textId="67EE6E4C" w:rsidR="00D27D8B" w:rsidRPr="00FD0F20" w:rsidRDefault="00D27D8B" w:rsidP="00D27D8B">
            <w:pPr>
              <w:ind w:right="-72"/>
              <w:jc w:val="right"/>
              <w:rPr>
                <w:rFonts w:ascii="Arial" w:hAnsi="Arial" w:cs="Arial"/>
                <w:color w:val="000000"/>
                <w:sz w:val="16"/>
                <w:szCs w:val="16"/>
                <w:lang w:val="en-GB"/>
              </w:rPr>
            </w:pPr>
            <w:r w:rsidRPr="00FD0F20">
              <w:rPr>
                <w:rFonts w:ascii="Arial" w:hAnsi="Arial" w:cs="Arial"/>
                <w:color w:val="000000"/>
                <w:sz w:val="16"/>
                <w:szCs w:val="16"/>
                <w:lang w:val="en-GB"/>
              </w:rPr>
              <w:t>985,690</w:t>
            </w:r>
          </w:p>
        </w:tc>
        <w:tc>
          <w:tcPr>
            <w:tcW w:w="650" w:type="pct"/>
            <w:vAlign w:val="center"/>
          </w:tcPr>
          <w:p w14:paraId="3B07E5C2" w14:textId="410A576A" w:rsidR="00D27D8B" w:rsidRPr="00FD0F20" w:rsidRDefault="00D27D8B" w:rsidP="00D27D8B">
            <w:pPr>
              <w:ind w:right="-72"/>
              <w:jc w:val="right"/>
              <w:rPr>
                <w:rFonts w:ascii="Arial" w:hAnsi="Arial" w:cs="Arial"/>
                <w:color w:val="000000"/>
                <w:sz w:val="16"/>
                <w:szCs w:val="16"/>
                <w:lang w:val="en-GB"/>
              </w:rPr>
            </w:pPr>
            <w:r w:rsidRPr="00FD0F20">
              <w:rPr>
                <w:rFonts w:ascii="Arial" w:hAnsi="Arial" w:cs="Arial"/>
                <w:color w:val="000000"/>
                <w:sz w:val="16"/>
                <w:szCs w:val="16"/>
                <w:lang w:val="en-GB"/>
              </w:rPr>
              <w:t>6,422,158</w:t>
            </w:r>
          </w:p>
        </w:tc>
        <w:tc>
          <w:tcPr>
            <w:tcW w:w="649" w:type="pct"/>
            <w:vAlign w:val="center"/>
          </w:tcPr>
          <w:p w14:paraId="39062196" w14:textId="63D1CBD1" w:rsidR="00D27D8B" w:rsidRPr="00FD0F20" w:rsidRDefault="00D27D8B" w:rsidP="00D27D8B">
            <w:pPr>
              <w:ind w:right="-72"/>
              <w:jc w:val="right"/>
              <w:rPr>
                <w:rFonts w:ascii="Arial" w:eastAsia="Cordia New" w:hAnsi="Arial" w:cs="Arial"/>
                <w:color w:val="000000" w:themeColor="text1"/>
                <w:sz w:val="16"/>
                <w:szCs w:val="16"/>
              </w:rPr>
            </w:pPr>
            <w:r w:rsidRPr="00FD0F20">
              <w:rPr>
                <w:rFonts w:ascii="Arial" w:hAnsi="Arial" w:cs="Arial"/>
                <w:color w:val="000000"/>
                <w:sz w:val="16"/>
                <w:szCs w:val="16"/>
                <w:cs/>
                <w:lang w:val="en-GB"/>
              </w:rPr>
              <w:t>5</w:t>
            </w:r>
            <w:r w:rsidRPr="00FD0F20">
              <w:rPr>
                <w:rFonts w:ascii="Arial" w:hAnsi="Arial" w:cs="Arial"/>
                <w:color w:val="000000"/>
                <w:sz w:val="16"/>
                <w:szCs w:val="16"/>
                <w:lang w:val="en-GB"/>
              </w:rPr>
              <w:t>,</w:t>
            </w:r>
            <w:r w:rsidRPr="00FD0F20">
              <w:rPr>
                <w:rFonts w:ascii="Arial" w:hAnsi="Arial" w:cs="Arial"/>
                <w:color w:val="000000"/>
                <w:sz w:val="16"/>
                <w:szCs w:val="16"/>
                <w:cs/>
                <w:lang w:val="en-GB"/>
              </w:rPr>
              <w:t>78</w:t>
            </w:r>
            <w:r w:rsidRPr="00FD0F20">
              <w:rPr>
                <w:rFonts w:ascii="Arial" w:hAnsi="Arial" w:cs="Arial"/>
                <w:color w:val="000000"/>
                <w:sz w:val="16"/>
                <w:szCs w:val="16"/>
                <w:lang w:val="en-GB"/>
              </w:rPr>
              <w:t>9,141</w:t>
            </w:r>
          </w:p>
        </w:tc>
        <w:tc>
          <w:tcPr>
            <w:tcW w:w="649" w:type="pct"/>
            <w:vAlign w:val="center"/>
          </w:tcPr>
          <w:p w14:paraId="3B4356BA" w14:textId="0284F4F6" w:rsidR="00D27D8B" w:rsidRPr="00FD0F20" w:rsidRDefault="00D27D8B" w:rsidP="00D27D8B">
            <w:pPr>
              <w:ind w:right="-72"/>
              <w:jc w:val="right"/>
              <w:rPr>
                <w:rFonts w:ascii="Arial" w:eastAsia="Cordia New" w:hAnsi="Arial" w:cs="Arial"/>
                <w:color w:val="000000" w:themeColor="text1"/>
                <w:sz w:val="16"/>
                <w:szCs w:val="16"/>
              </w:rPr>
            </w:pPr>
            <w:r w:rsidRPr="00FD0F20">
              <w:rPr>
                <w:rFonts w:ascii="Arial" w:hAnsi="Arial" w:cs="Arial"/>
                <w:color w:val="000000"/>
                <w:sz w:val="16"/>
                <w:szCs w:val="16"/>
                <w:lang w:val="en-GB"/>
              </w:rPr>
              <w:t>962,686</w:t>
            </w:r>
          </w:p>
        </w:tc>
        <w:tc>
          <w:tcPr>
            <w:tcW w:w="644" w:type="pct"/>
            <w:vAlign w:val="center"/>
          </w:tcPr>
          <w:p w14:paraId="2162F23E" w14:textId="41B62149" w:rsidR="00D27D8B" w:rsidRPr="00FD0F20" w:rsidRDefault="00D27D8B" w:rsidP="00D27D8B">
            <w:pPr>
              <w:ind w:right="-72"/>
              <w:jc w:val="right"/>
              <w:rPr>
                <w:rFonts w:ascii="Arial" w:eastAsia="Cordia New" w:hAnsi="Arial" w:cs="Arial"/>
                <w:color w:val="000000" w:themeColor="text1"/>
                <w:sz w:val="16"/>
                <w:szCs w:val="16"/>
              </w:rPr>
            </w:pPr>
            <w:r w:rsidRPr="00FD0F20">
              <w:rPr>
                <w:rFonts w:ascii="Arial" w:hAnsi="Arial" w:cs="Arial"/>
                <w:color w:val="000000"/>
                <w:sz w:val="16"/>
                <w:szCs w:val="16"/>
                <w:lang w:val="en-GB"/>
              </w:rPr>
              <w:t>6,751,827</w:t>
            </w:r>
          </w:p>
        </w:tc>
      </w:tr>
      <w:tr w:rsidR="00D27D8B" w:rsidRPr="00FD0F20" w14:paraId="255C5E4B" w14:textId="77777777" w:rsidTr="00F91218">
        <w:trPr>
          <w:trHeight w:val="79"/>
        </w:trPr>
        <w:tc>
          <w:tcPr>
            <w:tcW w:w="1111" w:type="pct"/>
          </w:tcPr>
          <w:p w14:paraId="088DC8DD" w14:textId="77777777" w:rsidR="00D27D8B" w:rsidRPr="00FD0F20" w:rsidRDefault="00D27D8B" w:rsidP="00D27D8B">
            <w:pPr>
              <w:ind w:left="435" w:right="-72"/>
              <w:rPr>
                <w:rFonts w:ascii="Arial" w:eastAsia="Cordia New" w:hAnsi="Arial" w:cs="Arial"/>
                <w:color w:val="000000" w:themeColor="text1"/>
                <w:sz w:val="16"/>
                <w:szCs w:val="16"/>
                <w:cs/>
              </w:rPr>
            </w:pPr>
            <w:r w:rsidRPr="00FD0F20">
              <w:rPr>
                <w:rFonts w:ascii="Arial" w:eastAsia="Cordia New" w:hAnsi="Arial" w:cs="Arial"/>
                <w:color w:val="000000" w:themeColor="text1"/>
                <w:sz w:val="16"/>
                <w:szCs w:val="16"/>
              </w:rPr>
              <w:t>Total liabilities</w:t>
            </w:r>
          </w:p>
        </w:tc>
        <w:tc>
          <w:tcPr>
            <w:tcW w:w="648" w:type="pct"/>
            <w:vAlign w:val="center"/>
          </w:tcPr>
          <w:p w14:paraId="425F7AA9" w14:textId="1D7DD60F" w:rsidR="00D27D8B" w:rsidRPr="00FD0F20" w:rsidRDefault="00D27D8B" w:rsidP="00D27D8B">
            <w:pPr>
              <w:ind w:right="-72"/>
              <w:jc w:val="right"/>
              <w:rPr>
                <w:rFonts w:ascii="Arial" w:hAnsi="Arial" w:cs="Arial"/>
                <w:color w:val="000000"/>
                <w:sz w:val="16"/>
                <w:szCs w:val="16"/>
                <w:lang w:val="en-GB"/>
              </w:rPr>
            </w:pPr>
            <w:r w:rsidRPr="00FD0F20">
              <w:rPr>
                <w:rFonts w:ascii="Arial" w:hAnsi="Arial" w:cs="Arial"/>
                <w:color w:val="000000"/>
                <w:sz w:val="16"/>
                <w:szCs w:val="16"/>
                <w:lang w:val="en-GB"/>
              </w:rPr>
              <w:t>2,142,357</w:t>
            </w:r>
          </w:p>
        </w:tc>
        <w:tc>
          <w:tcPr>
            <w:tcW w:w="649" w:type="pct"/>
            <w:vAlign w:val="center"/>
          </w:tcPr>
          <w:p w14:paraId="63F17DF5" w14:textId="44C8565F" w:rsidR="00D27D8B" w:rsidRPr="00FD0F20" w:rsidRDefault="00D27D8B" w:rsidP="00D27D8B">
            <w:pPr>
              <w:ind w:right="-72"/>
              <w:jc w:val="right"/>
              <w:rPr>
                <w:rFonts w:ascii="Arial" w:hAnsi="Arial" w:cs="Arial"/>
                <w:color w:val="000000"/>
                <w:sz w:val="16"/>
                <w:szCs w:val="16"/>
                <w:lang w:val="en-GB"/>
              </w:rPr>
            </w:pPr>
            <w:r w:rsidRPr="00FD0F20">
              <w:rPr>
                <w:rFonts w:ascii="Arial" w:hAnsi="Arial" w:cs="Arial"/>
                <w:color w:val="000000"/>
                <w:sz w:val="16"/>
                <w:szCs w:val="16"/>
                <w:lang w:val="en-GB"/>
              </w:rPr>
              <w:t>202,348</w:t>
            </w:r>
          </w:p>
        </w:tc>
        <w:tc>
          <w:tcPr>
            <w:tcW w:w="650" w:type="pct"/>
            <w:vAlign w:val="center"/>
          </w:tcPr>
          <w:p w14:paraId="427A14AB" w14:textId="54A664AF" w:rsidR="00D27D8B" w:rsidRPr="00FD0F20" w:rsidRDefault="00D27D8B" w:rsidP="00D27D8B">
            <w:pPr>
              <w:ind w:right="-72"/>
              <w:jc w:val="right"/>
              <w:rPr>
                <w:rFonts w:ascii="Arial" w:hAnsi="Arial" w:cs="Arial"/>
                <w:color w:val="000000"/>
                <w:sz w:val="16"/>
                <w:szCs w:val="16"/>
                <w:lang w:val="en-GB"/>
              </w:rPr>
            </w:pPr>
            <w:r w:rsidRPr="00FD0F20">
              <w:rPr>
                <w:rFonts w:ascii="Arial" w:hAnsi="Arial" w:cs="Arial"/>
                <w:color w:val="000000"/>
                <w:sz w:val="16"/>
                <w:szCs w:val="16"/>
                <w:lang w:val="en-GB"/>
              </w:rPr>
              <w:t>2,344,705</w:t>
            </w:r>
          </w:p>
        </w:tc>
        <w:tc>
          <w:tcPr>
            <w:tcW w:w="649" w:type="pct"/>
            <w:vAlign w:val="center"/>
          </w:tcPr>
          <w:p w14:paraId="6077B6D7" w14:textId="0327D5E7" w:rsidR="00D27D8B" w:rsidRPr="00FD0F20" w:rsidRDefault="00D27D8B" w:rsidP="00D27D8B">
            <w:pPr>
              <w:ind w:right="-72"/>
              <w:jc w:val="right"/>
              <w:rPr>
                <w:rFonts w:ascii="Arial" w:eastAsia="Cordia New" w:hAnsi="Arial" w:cs="Arial"/>
                <w:color w:val="000000" w:themeColor="text1"/>
                <w:sz w:val="16"/>
                <w:szCs w:val="16"/>
              </w:rPr>
            </w:pPr>
            <w:r w:rsidRPr="00FD0F20">
              <w:rPr>
                <w:rFonts w:ascii="Arial" w:hAnsi="Arial" w:cs="Arial"/>
                <w:color w:val="000000"/>
                <w:sz w:val="16"/>
                <w:szCs w:val="16"/>
                <w:lang w:val="en-GB"/>
              </w:rPr>
              <w:t>2,570,695</w:t>
            </w:r>
          </w:p>
        </w:tc>
        <w:tc>
          <w:tcPr>
            <w:tcW w:w="649" w:type="pct"/>
            <w:vAlign w:val="center"/>
          </w:tcPr>
          <w:p w14:paraId="6BAE4453" w14:textId="2A45A402" w:rsidR="00D27D8B" w:rsidRPr="00FD0F20" w:rsidRDefault="00D27D8B" w:rsidP="00D27D8B">
            <w:pPr>
              <w:ind w:right="-72"/>
              <w:jc w:val="right"/>
              <w:rPr>
                <w:rFonts w:ascii="Arial" w:eastAsia="Cordia New" w:hAnsi="Arial" w:cs="Arial"/>
                <w:color w:val="000000" w:themeColor="text1"/>
                <w:sz w:val="16"/>
                <w:szCs w:val="16"/>
              </w:rPr>
            </w:pPr>
            <w:r w:rsidRPr="00FD0F20">
              <w:rPr>
                <w:rFonts w:ascii="Arial" w:hAnsi="Arial" w:cs="Arial"/>
                <w:color w:val="000000"/>
                <w:sz w:val="16"/>
                <w:szCs w:val="16"/>
                <w:lang w:val="en-GB"/>
              </w:rPr>
              <w:t>179,257</w:t>
            </w:r>
          </w:p>
        </w:tc>
        <w:tc>
          <w:tcPr>
            <w:tcW w:w="644" w:type="pct"/>
            <w:vAlign w:val="center"/>
          </w:tcPr>
          <w:p w14:paraId="17800569" w14:textId="4CB1B732" w:rsidR="00D27D8B" w:rsidRPr="00FD0F20" w:rsidRDefault="00D27D8B" w:rsidP="00D27D8B">
            <w:pPr>
              <w:ind w:right="-72"/>
              <w:jc w:val="right"/>
              <w:rPr>
                <w:rFonts w:ascii="Arial" w:eastAsia="Cordia New" w:hAnsi="Arial" w:cs="Arial"/>
                <w:color w:val="000000" w:themeColor="text1"/>
                <w:sz w:val="16"/>
                <w:szCs w:val="16"/>
              </w:rPr>
            </w:pPr>
            <w:r w:rsidRPr="00FD0F20">
              <w:rPr>
                <w:rFonts w:ascii="Arial" w:hAnsi="Arial" w:cs="Arial"/>
                <w:color w:val="000000"/>
                <w:sz w:val="16"/>
                <w:szCs w:val="16"/>
                <w:lang w:val="en-GB"/>
              </w:rPr>
              <w:t>2,749,952</w:t>
            </w:r>
          </w:p>
        </w:tc>
      </w:tr>
    </w:tbl>
    <w:p w14:paraId="2F9747E9" w14:textId="77777777" w:rsidR="00A85198" w:rsidRPr="00FD0F20" w:rsidRDefault="00A85198" w:rsidP="00FF1E0D">
      <w:pPr>
        <w:tabs>
          <w:tab w:val="left" w:pos="2160"/>
        </w:tabs>
        <w:ind w:left="547" w:right="11"/>
        <w:jc w:val="both"/>
        <w:rPr>
          <w:rFonts w:ascii="Arial" w:hAnsi="Arial" w:cs="Arial"/>
          <w:color w:val="000000" w:themeColor="text1"/>
          <w:sz w:val="18"/>
          <w:szCs w:val="18"/>
        </w:rPr>
      </w:pPr>
    </w:p>
    <w:p w14:paraId="639A3238" w14:textId="2AF8DB61" w:rsidR="00632244" w:rsidRPr="00FD0F20" w:rsidRDefault="00514C1A" w:rsidP="00FF1E0D">
      <w:pPr>
        <w:tabs>
          <w:tab w:val="left" w:pos="540"/>
          <w:tab w:val="left" w:pos="6390"/>
        </w:tabs>
        <w:jc w:val="thaiDistribute"/>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w:t>
      </w:r>
      <w:r w:rsidR="00C70EAA" w:rsidRPr="00FD0F20">
        <w:rPr>
          <w:rFonts w:ascii="Arial" w:hAnsi="Arial" w:cs="Arial"/>
          <w:b/>
          <w:bCs/>
          <w:color w:val="000000" w:themeColor="text1"/>
          <w:sz w:val="18"/>
          <w:szCs w:val="22"/>
          <w:lang w:val="en-GB" w:bidi="th-TH"/>
        </w:rPr>
        <w:t>0</w:t>
      </w:r>
      <w:r w:rsidR="00632244" w:rsidRPr="00FD0F20">
        <w:rPr>
          <w:rFonts w:ascii="Arial" w:hAnsi="Arial" w:cs="Arial"/>
          <w:b/>
          <w:bCs/>
          <w:color w:val="000000" w:themeColor="text1"/>
          <w:sz w:val="18"/>
          <w:szCs w:val="18"/>
        </w:rPr>
        <w:t>.</w:t>
      </w:r>
      <w:r w:rsidRPr="00FD0F20">
        <w:rPr>
          <w:rFonts w:ascii="Arial" w:hAnsi="Arial" w:cs="Arial"/>
          <w:b/>
          <w:bCs/>
          <w:color w:val="000000" w:themeColor="text1"/>
          <w:sz w:val="18"/>
          <w:szCs w:val="18"/>
          <w:lang w:val="en-GB"/>
        </w:rPr>
        <w:t>2</w:t>
      </w:r>
      <w:r w:rsidR="00632244" w:rsidRPr="00FD0F20">
        <w:rPr>
          <w:rFonts w:ascii="Arial" w:hAnsi="Arial" w:cs="Arial"/>
          <w:b/>
          <w:bCs/>
          <w:color w:val="000000" w:themeColor="text1"/>
          <w:sz w:val="18"/>
          <w:szCs w:val="18"/>
        </w:rPr>
        <w:tab/>
        <w:t xml:space="preserve">Geographic information </w:t>
      </w:r>
    </w:p>
    <w:p w14:paraId="21B2BC19" w14:textId="77777777" w:rsidR="00A2433B" w:rsidRPr="00FD0F20" w:rsidRDefault="00A2433B" w:rsidP="00FF1E0D">
      <w:pPr>
        <w:tabs>
          <w:tab w:val="left" w:pos="2160"/>
        </w:tabs>
        <w:ind w:left="547" w:right="11"/>
        <w:jc w:val="both"/>
        <w:rPr>
          <w:rFonts w:ascii="Arial" w:hAnsi="Arial" w:cs="Arial"/>
          <w:color w:val="000000" w:themeColor="text1"/>
          <w:sz w:val="18"/>
          <w:szCs w:val="18"/>
        </w:rPr>
      </w:pPr>
    </w:p>
    <w:p w14:paraId="2D85796B" w14:textId="56050682" w:rsidR="00632244" w:rsidRPr="00FD0F20" w:rsidRDefault="00632244" w:rsidP="00FF1E0D">
      <w:pPr>
        <w:tabs>
          <w:tab w:val="left" w:pos="2160"/>
        </w:tabs>
        <w:ind w:left="547" w:right="11"/>
        <w:jc w:val="both"/>
        <w:rPr>
          <w:rFonts w:ascii="Arial" w:hAnsi="Arial" w:cs="Arial"/>
          <w:color w:val="000000" w:themeColor="text1"/>
          <w:sz w:val="18"/>
          <w:szCs w:val="18"/>
        </w:rPr>
      </w:pPr>
      <w:r w:rsidRPr="00FD0F20">
        <w:rPr>
          <w:rFonts w:ascii="Arial" w:hAnsi="Arial" w:cs="Arial"/>
          <w:color w:val="000000" w:themeColor="text1"/>
          <w:sz w:val="18"/>
          <w:szCs w:val="18"/>
        </w:rPr>
        <w:t>The Group operates in Thailand only.</w:t>
      </w:r>
      <w:r w:rsidRPr="00FD0F20">
        <w:rPr>
          <w:rFonts w:ascii="Arial" w:hAnsi="Arial" w:cs="Arial"/>
          <w:color w:val="000000" w:themeColor="text1"/>
          <w:sz w:val="18"/>
          <w:szCs w:val="18"/>
          <w:cs/>
        </w:rPr>
        <w:t xml:space="preserve"> </w:t>
      </w:r>
      <w:r w:rsidRPr="00FD0F20">
        <w:rPr>
          <w:rFonts w:ascii="Arial" w:hAnsi="Arial" w:cs="Arial"/>
          <w:color w:val="000000" w:themeColor="text1"/>
          <w:sz w:val="18"/>
          <w:szCs w:val="18"/>
        </w:rPr>
        <w:t xml:space="preserve">As a result, all the revenues and assets as reflected in </w:t>
      </w:r>
      <w:proofErr w:type="gramStart"/>
      <w:r w:rsidRPr="00FD0F20">
        <w:rPr>
          <w:rFonts w:ascii="Arial" w:hAnsi="Arial" w:cs="Arial"/>
          <w:color w:val="000000" w:themeColor="text1"/>
          <w:sz w:val="18"/>
          <w:szCs w:val="18"/>
        </w:rPr>
        <w:t xml:space="preserve">these financial </w:t>
      </w:r>
      <w:r w:rsidR="002F3CE0" w:rsidRPr="00FD0F20">
        <w:rPr>
          <w:rFonts w:ascii="Arial" w:hAnsi="Arial" w:cs="Arial"/>
          <w:color w:val="000000" w:themeColor="text1"/>
          <w:sz w:val="18"/>
          <w:szCs w:val="18"/>
        </w:rPr>
        <w:t>information</w:t>
      </w:r>
      <w:proofErr w:type="gramEnd"/>
      <w:r w:rsidRPr="00FD0F20">
        <w:rPr>
          <w:rFonts w:ascii="Arial" w:hAnsi="Arial" w:cs="Arial"/>
          <w:color w:val="000000" w:themeColor="text1"/>
          <w:sz w:val="18"/>
          <w:szCs w:val="18"/>
        </w:rPr>
        <w:t xml:space="preserve"> pertain exclusively to this geographical reportable segment.</w:t>
      </w:r>
    </w:p>
    <w:p w14:paraId="2FF9B851" w14:textId="484EFC19" w:rsidR="000D2E91" w:rsidRPr="00FD0F20" w:rsidRDefault="000D2E91" w:rsidP="00FF1E0D">
      <w:pPr>
        <w:rPr>
          <w:rFonts w:ascii="Arial" w:hAnsi="Arial" w:cs="Arial"/>
          <w:color w:val="000000" w:themeColor="text1"/>
          <w:sz w:val="18"/>
          <w:szCs w:val="18"/>
        </w:rPr>
      </w:pPr>
      <w:r w:rsidRPr="00FD0F20">
        <w:rPr>
          <w:rFonts w:ascii="Arial" w:hAnsi="Arial" w:cs="Arial"/>
          <w:color w:val="000000" w:themeColor="text1"/>
          <w:sz w:val="18"/>
          <w:szCs w:val="18"/>
        </w:rPr>
        <w:br w:type="page"/>
      </w:r>
    </w:p>
    <w:p w14:paraId="748FC700" w14:textId="2804E9FD" w:rsidR="00632244" w:rsidRPr="00FD0F20" w:rsidRDefault="00514C1A" w:rsidP="00FF1E0D">
      <w:pPr>
        <w:tabs>
          <w:tab w:val="left" w:pos="540"/>
          <w:tab w:val="left" w:pos="6390"/>
        </w:tabs>
        <w:ind w:right="11"/>
        <w:jc w:val="thaiDistribute"/>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w:t>
      </w:r>
      <w:r w:rsidR="00BB62C6" w:rsidRPr="00FD0F20">
        <w:rPr>
          <w:rFonts w:ascii="Arial" w:hAnsi="Arial" w:cs="Arial"/>
          <w:b/>
          <w:bCs/>
          <w:color w:val="000000" w:themeColor="text1"/>
          <w:sz w:val="18"/>
          <w:szCs w:val="18"/>
          <w:lang w:val="en-GB"/>
        </w:rPr>
        <w:t>0</w:t>
      </w:r>
      <w:r w:rsidR="00632244" w:rsidRPr="00FD0F20">
        <w:rPr>
          <w:rFonts w:ascii="Arial" w:hAnsi="Arial" w:cs="Arial"/>
          <w:b/>
          <w:bCs/>
          <w:color w:val="000000" w:themeColor="text1"/>
          <w:sz w:val="18"/>
          <w:szCs w:val="18"/>
        </w:rPr>
        <w:t>.</w:t>
      </w:r>
      <w:r w:rsidRPr="00FD0F20">
        <w:rPr>
          <w:rFonts w:ascii="Arial" w:hAnsi="Arial" w:cs="Arial"/>
          <w:b/>
          <w:bCs/>
          <w:color w:val="000000" w:themeColor="text1"/>
          <w:sz w:val="18"/>
          <w:szCs w:val="18"/>
          <w:lang w:val="en-GB"/>
        </w:rPr>
        <w:t>3</w:t>
      </w:r>
      <w:r w:rsidR="00632244" w:rsidRPr="00FD0F20">
        <w:rPr>
          <w:rFonts w:ascii="Arial" w:hAnsi="Arial" w:cs="Arial"/>
          <w:b/>
          <w:bCs/>
          <w:color w:val="000000" w:themeColor="text1"/>
          <w:sz w:val="18"/>
          <w:szCs w:val="18"/>
        </w:rPr>
        <w:tab/>
        <w:t>Major customers</w:t>
      </w:r>
    </w:p>
    <w:p w14:paraId="016549E4" w14:textId="77777777" w:rsidR="000D2E91" w:rsidRPr="00FD0F20" w:rsidRDefault="000D2E91" w:rsidP="00FF1E0D">
      <w:pPr>
        <w:tabs>
          <w:tab w:val="right" w:pos="7280"/>
          <w:tab w:val="right" w:pos="8540"/>
        </w:tabs>
        <w:ind w:left="547" w:right="11" w:hanging="7"/>
        <w:jc w:val="thaiDistribute"/>
        <w:rPr>
          <w:rFonts w:ascii="Arial" w:eastAsia="Cordia New" w:hAnsi="Arial" w:cs="Arial"/>
          <w:color w:val="000000" w:themeColor="text1"/>
          <w:spacing w:val="-4"/>
          <w:sz w:val="18"/>
          <w:szCs w:val="18"/>
        </w:rPr>
      </w:pPr>
      <w:bookmarkStart w:id="20" w:name="_Toc55391192"/>
      <w:bookmarkStart w:id="21" w:name="_Toc128489525"/>
    </w:p>
    <w:p w14:paraId="4AD22FA1" w14:textId="5F9148E7" w:rsidR="00632244" w:rsidRPr="00FD0F20" w:rsidRDefault="00632244" w:rsidP="00FF1E0D">
      <w:pPr>
        <w:tabs>
          <w:tab w:val="right" w:pos="7280"/>
          <w:tab w:val="right" w:pos="8540"/>
        </w:tabs>
        <w:ind w:left="540" w:right="11" w:hanging="7"/>
        <w:jc w:val="thaiDistribute"/>
        <w:rPr>
          <w:rFonts w:ascii="Arial" w:hAnsi="Arial" w:cs="Arial"/>
          <w:color w:val="000000" w:themeColor="text1"/>
          <w:sz w:val="18"/>
          <w:szCs w:val="18"/>
        </w:rPr>
      </w:pPr>
      <w:r w:rsidRPr="00FD0F20">
        <w:rPr>
          <w:rFonts w:ascii="Arial" w:eastAsia="Cordia New" w:hAnsi="Arial" w:cs="Arial"/>
          <w:color w:val="000000" w:themeColor="text1"/>
          <w:spacing w:val="-4"/>
          <w:sz w:val="18"/>
          <w:szCs w:val="18"/>
        </w:rPr>
        <w:t>For the</w:t>
      </w:r>
      <w:r w:rsidR="00CE4F14" w:rsidRPr="00FD0F20">
        <w:rPr>
          <w:rFonts w:ascii="Arial" w:eastAsia="Cordia New" w:hAnsi="Arial" w:cs="Arial"/>
          <w:color w:val="000000" w:themeColor="text1"/>
          <w:spacing w:val="-4"/>
          <w:sz w:val="18"/>
          <w:szCs w:val="18"/>
        </w:rPr>
        <w:t xml:space="preserve"> </w:t>
      </w:r>
      <w:r w:rsidR="001E3C23" w:rsidRPr="00FD0F20">
        <w:rPr>
          <w:rFonts w:ascii="Arial" w:eastAsia="Cordia New" w:hAnsi="Arial" w:cs="Arial"/>
          <w:color w:val="000000" w:themeColor="text1"/>
          <w:spacing w:val="-4"/>
          <w:sz w:val="18"/>
          <w:szCs w:val="18"/>
          <w:lang w:val="en-GB"/>
        </w:rPr>
        <w:t>three-month</w:t>
      </w:r>
      <w:r w:rsidR="00880FB1" w:rsidRPr="00FD0F20">
        <w:rPr>
          <w:rFonts w:ascii="Arial" w:eastAsia="Cordia New" w:hAnsi="Arial" w:cs="Arial"/>
          <w:color w:val="000000" w:themeColor="text1"/>
          <w:spacing w:val="-4"/>
          <w:sz w:val="18"/>
          <w:szCs w:val="18"/>
        </w:rPr>
        <w:t xml:space="preserve"> </w:t>
      </w:r>
      <w:r w:rsidR="00D5130E" w:rsidRPr="00FD0F20">
        <w:rPr>
          <w:rFonts w:ascii="Arial" w:eastAsia="Cordia New" w:hAnsi="Arial" w:cs="Arial"/>
          <w:color w:val="000000" w:themeColor="text1"/>
          <w:spacing w:val="-4"/>
          <w:sz w:val="18"/>
          <w:szCs w:val="18"/>
        </w:rPr>
        <w:t xml:space="preserve">period </w:t>
      </w:r>
      <w:proofErr w:type="gramStart"/>
      <w:r w:rsidRPr="00FD0F20">
        <w:rPr>
          <w:rFonts w:ascii="Arial" w:eastAsia="Cordia New" w:hAnsi="Arial" w:cs="Arial"/>
          <w:color w:val="000000" w:themeColor="text1"/>
          <w:spacing w:val="-4"/>
          <w:sz w:val="18"/>
          <w:szCs w:val="18"/>
        </w:rPr>
        <w:t>ended</w:t>
      </w:r>
      <w:proofErr w:type="gramEnd"/>
      <w:r w:rsidRPr="00FD0F20">
        <w:rPr>
          <w:rFonts w:ascii="Arial" w:eastAsia="Cordia New" w:hAnsi="Arial" w:cs="Arial"/>
          <w:color w:val="000000" w:themeColor="text1"/>
          <w:spacing w:val="-4"/>
          <w:sz w:val="18"/>
          <w:szCs w:val="18"/>
        </w:rPr>
        <w:t xml:space="preserve"> </w:t>
      </w:r>
      <w:r w:rsidR="00D80E86" w:rsidRPr="00FD0F20">
        <w:rPr>
          <w:rFonts w:ascii="Arial" w:eastAsia="Cordia New" w:hAnsi="Arial" w:cs="Arial"/>
          <w:color w:val="000000" w:themeColor="text1"/>
          <w:spacing w:val="-4"/>
          <w:sz w:val="18"/>
          <w:szCs w:val="18"/>
          <w:lang w:val="en-GB"/>
        </w:rPr>
        <w:t>31 March</w:t>
      </w:r>
      <w:r w:rsidR="00880FB1" w:rsidRPr="00FD0F20">
        <w:rPr>
          <w:rFonts w:ascii="Arial" w:eastAsia="Cordia New" w:hAnsi="Arial" w:cs="Arial"/>
          <w:color w:val="000000" w:themeColor="text1"/>
          <w:spacing w:val="-4"/>
          <w:sz w:val="18"/>
          <w:szCs w:val="18"/>
        </w:rPr>
        <w:t xml:space="preserve"> </w:t>
      </w:r>
      <w:r w:rsidR="00F44D43" w:rsidRPr="00FD0F20">
        <w:rPr>
          <w:rFonts w:ascii="Arial" w:eastAsia="Cordia New" w:hAnsi="Arial" w:cs="Arial"/>
          <w:color w:val="000000" w:themeColor="text1"/>
          <w:spacing w:val="-4"/>
          <w:sz w:val="18"/>
          <w:szCs w:val="18"/>
          <w:lang w:val="en-GB"/>
        </w:rPr>
        <w:t>2026</w:t>
      </w:r>
      <w:r w:rsidR="00880FB1" w:rsidRPr="00FD0F20">
        <w:rPr>
          <w:rFonts w:ascii="Arial" w:eastAsia="Cordia New" w:hAnsi="Arial" w:cs="Arial"/>
          <w:color w:val="000000" w:themeColor="text1"/>
          <w:spacing w:val="-4"/>
          <w:sz w:val="18"/>
          <w:szCs w:val="18"/>
        </w:rPr>
        <w:t xml:space="preserve"> </w:t>
      </w:r>
      <w:r w:rsidRPr="00FD0F20">
        <w:rPr>
          <w:rFonts w:ascii="Arial" w:eastAsia="Cordia New" w:hAnsi="Arial" w:cs="Arial"/>
          <w:color w:val="000000" w:themeColor="text1"/>
          <w:spacing w:val="-4"/>
          <w:sz w:val="18"/>
          <w:szCs w:val="18"/>
        </w:rPr>
        <w:t xml:space="preserve">and </w:t>
      </w:r>
      <w:r w:rsidR="00F44D43" w:rsidRPr="00FD0F20">
        <w:rPr>
          <w:rFonts w:ascii="Arial" w:eastAsia="Cordia New" w:hAnsi="Arial" w:cs="Arial"/>
          <w:color w:val="000000" w:themeColor="text1"/>
          <w:spacing w:val="-4"/>
          <w:sz w:val="18"/>
          <w:szCs w:val="18"/>
          <w:lang w:val="en-GB"/>
        </w:rPr>
        <w:t>2025</w:t>
      </w:r>
      <w:r w:rsidRPr="00FD0F20">
        <w:rPr>
          <w:rFonts w:ascii="Arial" w:eastAsia="Cordia New" w:hAnsi="Arial" w:cs="Arial"/>
          <w:color w:val="000000" w:themeColor="text1"/>
          <w:spacing w:val="-4"/>
          <w:sz w:val="18"/>
          <w:szCs w:val="18"/>
        </w:rPr>
        <w:t xml:space="preserve">, </w:t>
      </w:r>
      <w:r w:rsidRPr="00FD0F20">
        <w:rPr>
          <w:rFonts w:ascii="Arial" w:hAnsi="Arial" w:cs="Arial"/>
          <w:color w:val="000000" w:themeColor="text1"/>
          <w:spacing w:val="-4"/>
          <w:sz w:val="18"/>
          <w:szCs w:val="18"/>
        </w:rPr>
        <w:t xml:space="preserve">the Group had gross reinsurance premium written for the amount equal to or more than </w:t>
      </w:r>
      <w:r w:rsidR="00BB62C6" w:rsidRPr="00FD0F20">
        <w:rPr>
          <w:rFonts w:ascii="Arial" w:hAnsi="Arial" w:cs="Arial"/>
          <w:color w:val="000000" w:themeColor="text1"/>
          <w:spacing w:val="-4"/>
          <w:sz w:val="18"/>
          <w:szCs w:val="18"/>
          <w:lang w:val="en-GB"/>
        </w:rPr>
        <w:t>10</w:t>
      </w:r>
      <w:r w:rsidRPr="00FD0F20">
        <w:rPr>
          <w:rFonts w:ascii="Arial" w:hAnsi="Arial" w:cs="Arial"/>
          <w:color w:val="000000" w:themeColor="text1"/>
          <w:spacing w:val="-4"/>
          <w:sz w:val="18"/>
          <w:szCs w:val="18"/>
        </w:rPr>
        <w:t xml:space="preserve">% of total gross reinsurance premium written </w:t>
      </w:r>
      <w:proofErr w:type="gramStart"/>
      <w:r w:rsidRPr="00FD0F20">
        <w:rPr>
          <w:rFonts w:ascii="Arial" w:hAnsi="Arial" w:cs="Arial"/>
          <w:color w:val="000000" w:themeColor="text1"/>
          <w:spacing w:val="-4"/>
          <w:sz w:val="18"/>
          <w:szCs w:val="18"/>
        </w:rPr>
        <w:t>from</w:t>
      </w:r>
      <w:proofErr w:type="gramEnd"/>
      <w:r w:rsidRPr="00FD0F20">
        <w:rPr>
          <w:rFonts w:ascii="Arial" w:hAnsi="Arial" w:cs="Arial"/>
          <w:color w:val="000000" w:themeColor="text1"/>
          <w:spacing w:val="-4"/>
          <w:sz w:val="18"/>
          <w:szCs w:val="18"/>
        </w:rPr>
        <w:t xml:space="preserve"> major insurance companies</w:t>
      </w:r>
      <w:r w:rsidRPr="00FD0F20">
        <w:rPr>
          <w:rFonts w:ascii="Arial" w:hAnsi="Arial" w:cs="Arial"/>
          <w:color w:val="000000" w:themeColor="text1"/>
          <w:sz w:val="18"/>
          <w:szCs w:val="18"/>
        </w:rPr>
        <w:t xml:space="preserve"> as follows:</w:t>
      </w:r>
    </w:p>
    <w:p w14:paraId="47CBEA02" w14:textId="77777777" w:rsidR="000D2E91" w:rsidRPr="00FD0F20" w:rsidRDefault="000D2E91" w:rsidP="00FF1E0D">
      <w:pPr>
        <w:tabs>
          <w:tab w:val="right" w:pos="7280"/>
          <w:tab w:val="right" w:pos="8540"/>
        </w:tabs>
        <w:ind w:left="547" w:right="11" w:hanging="7"/>
        <w:jc w:val="thaiDistribute"/>
        <w:rPr>
          <w:rFonts w:ascii="Arial" w:eastAsia="Cordia New" w:hAnsi="Arial" w:cs="Arial"/>
          <w:color w:val="000000" w:themeColor="text1"/>
          <w:spacing w:val="-4"/>
          <w:sz w:val="18"/>
          <w:szCs w:val="18"/>
        </w:rPr>
      </w:pPr>
    </w:p>
    <w:tbl>
      <w:tblPr>
        <w:tblW w:w="4926" w:type="pct"/>
        <w:tblInd w:w="18" w:type="dxa"/>
        <w:tblLook w:val="0000" w:firstRow="0" w:lastRow="0" w:firstColumn="0" w:lastColumn="0" w:noHBand="0" w:noVBand="0"/>
      </w:tblPr>
      <w:tblGrid>
        <w:gridCol w:w="6750"/>
        <w:gridCol w:w="1441"/>
        <w:gridCol w:w="1342"/>
      </w:tblGrid>
      <w:tr w:rsidR="00117CF0" w:rsidRPr="00FD0F20" w14:paraId="4A18743F" w14:textId="77777777" w:rsidTr="00512B28">
        <w:tc>
          <w:tcPr>
            <w:tcW w:w="3540" w:type="pct"/>
            <w:vAlign w:val="bottom"/>
          </w:tcPr>
          <w:p w14:paraId="313BC474" w14:textId="77777777" w:rsidR="00CE4F14" w:rsidRPr="00FD0F20" w:rsidRDefault="00CE4F14" w:rsidP="00FF1E0D">
            <w:pPr>
              <w:ind w:left="519" w:right="-29"/>
              <w:rPr>
                <w:rFonts w:ascii="Arial" w:hAnsi="Arial" w:cs="Arial"/>
                <w:color w:val="000000" w:themeColor="text1"/>
                <w:sz w:val="18"/>
                <w:szCs w:val="18"/>
                <w:cs/>
              </w:rPr>
            </w:pPr>
            <w:bookmarkStart w:id="22" w:name="_Toc138839069"/>
            <w:bookmarkEnd w:id="20"/>
            <w:bookmarkEnd w:id="21"/>
          </w:p>
        </w:tc>
        <w:tc>
          <w:tcPr>
            <w:tcW w:w="1460" w:type="pct"/>
            <w:gridSpan w:val="2"/>
            <w:tcBorders>
              <w:bottom w:val="single" w:sz="4" w:space="0" w:color="auto"/>
            </w:tcBorders>
            <w:vAlign w:val="bottom"/>
          </w:tcPr>
          <w:p w14:paraId="5CEC571A" w14:textId="77777777" w:rsidR="00CE4F14" w:rsidRPr="00FD0F20" w:rsidRDefault="00CE4F14" w:rsidP="00FF1E0D">
            <w:pPr>
              <w:ind w:right="-72"/>
              <w:jc w:val="center"/>
              <w:rPr>
                <w:rFonts w:ascii="Arial" w:hAnsi="Arial" w:cs="Arial"/>
                <w:b/>
                <w:bCs/>
                <w:color w:val="000000" w:themeColor="text1"/>
                <w:sz w:val="18"/>
                <w:szCs w:val="18"/>
                <w:lang w:bidi="th-TH"/>
              </w:rPr>
            </w:pPr>
            <w:r w:rsidRPr="00FD0F20">
              <w:rPr>
                <w:rFonts w:ascii="Arial" w:hAnsi="Arial" w:cs="Arial"/>
                <w:b/>
                <w:bCs/>
                <w:color w:val="000000" w:themeColor="text1"/>
                <w:sz w:val="18"/>
                <w:szCs w:val="18"/>
              </w:rPr>
              <w:t xml:space="preserve">Consolidated </w:t>
            </w:r>
          </w:p>
          <w:p w14:paraId="71D66CCA" w14:textId="77777777" w:rsidR="00CE4F14" w:rsidRPr="00FD0F20" w:rsidRDefault="00CE4F14"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rPr>
              <w:t>financial information</w:t>
            </w:r>
          </w:p>
        </w:tc>
      </w:tr>
      <w:tr w:rsidR="00117CF0" w:rsidRPr="00FD0F20" w14:paraId="4EB066E5" w14:textId="77777777" w:rsidTr="00512B28">
        <w:tc>
          <w:tcPr>
            <w:tcW w:w="3540" w:type="pct"/>
            <w:vAlign w:val="bottom"/>
          </w:tcPr>
          <w:p w14:paraId="27308043" w14:textId="77777777" w:rsidR="00CE4F14" w:rsidRPr="00FD0F20" w:rsidRDefault="00CE4F14" w:rsidP="00FF1E0D">
            <w:pPr>
              <w:ind w:left="519" w:right="-29"/>
              <w:rPr>
                <w:rFonts w:ascii="Arial" w:hAnsi="Arial" w:cs="Arial"/>
                <w:color w:val="000000" w:themeColor="text1"/>
                <w:sz w:val="18"/>
                <w:szCs w:val="18"/>
                <w:cs/>
              </w:rPr>
            </w:pPr>
          </w:p>
        </w:tc>
        <w:tc>
          <w:tcPr>
            <w:tcW w:w="1460" w:type="pct"/>
            <w:gridSpan w:val="2"/>
            <w:tcBorders>
              <w:top w:val="single" w:sz="4" w:space="0" w:color="auto"/>
            </w:tcBorders>
            <w:vAlign w:val="bottom"/>
          </w:tcPr>
          <w:p w14:paraId="0AB548FC" w14:textId="77777777" w:rsidR="00CE4F14" w:rsidRPr="00FD0F20" w:rsidRDefault="00CE4F14" w:rsidP="00FF1E0D">
            <w:pPr>
              <w:ind w:right="-72"/>
              <w:jc w:val="center"/>
              <w:rPr>
                <w:rFonts w:ascii="Arial" w:hAnsi="Arial" w:cs="Arial"/>
                <w:b/>
                <w:bCs/>
                <w:color w:val="000000" w:themeColor="text1"/>
                <w:sz w:val="18"/>
                <w:szCs w:val="18"/>
                <w:lang w:bidi="th-TH"/>
              </w:rPr>
            </w:pPr>
            <w:r w:rsidRPr="00FD0F20">
              <w:rPr>
                <w:rFonts w:ascii="Arial" w:hAnsi="Arial" w:cs="Arial"/>
                <w:b/>
                <w:bCs/>
                <w:color w:val="000000" w:themeColor="text1"/>
                <w:sz w:val="18"/>
                <w:szCs w:val="18"/>
                <w:lang w:bidi="th-TH"/>
              </w:rPr>
              <w:t>(Unaudited)</w:t>
            </w:r>
          </w:p>
          <w:p w14:paraId="67BD9953" w14:textId="35179289" w:rsidR="00CE4F14" w:rsidRPr="00FD0F20" w:rsidRDefault="00CE4F14" w:rsidP="00FF1E0D">
            <w:pPr>
              <w:ind w:right="-72"/>
              <w:jc w:val="center"/>
              <w:rPr>
                <w:rFonts w:ascii="Arial" w:hAnsi="Arial" w:cs="Arial"/>
                <w:b/>
                <w:bCs/>
                <w:color w:val="000000" w:themeColor="text1"/>
                <w:sz w:val="18"/>
                <w:szCs w:val="18"/>
                <w:lang w:bidi="th-TH"/>
              </w:rPr>
            </w:pPr>
            <w:r w:rsidRPr="00FD0F20">
              <w:rPr>
                <w:rFonts w:ascii="Arial" w:hAnsi="Arial" w:cs="Arial"/>
                <w:b/>
                <w:bCs/>
                <w:color w:val="000000" w:themeColor="text1"/>
                <w:sz w:val="18"/>
                <w:szCs w:val="18"/>
                <w:lang w:bidi="th-TH"/>
              </w:rPr>
              <w:t xml:space="preserve">For </w:t>
            </w:r>
            <w:r w:rsidR="002A60BD" w:rsidRPr="00FD0F20">
              <w:rPr>
                <w:rFonts w:ascii="Arial" w:hAnsi="Arial" w:cs="Arial"/>
                <w:b/>
                <w:bCs/>
                <w:color w:val="000000" w:themeColor="text1"/>
                <w:sz w:val="18"/>
                <w:szCs w:val="18"/>
                <w:lang w:bidi="th-TH"/>
              </w:rPr>
              <w:t xml:space="preserve">the </w:t>
            </w:r>
            <w:r w:rsidR="001E3C23" w:rsidRPr="00FD0F20">
              <w:rPr>
                <w:rFonts w:ascii="Arial" w:hAnsi="Arial" w:cs="Arial"/>
                <w:b/>
                <w:bCs/>
                <w:color w:val="000000" w:themeColor="text1"/>
                <w:sz w:val="18"/>
                <w:szCs w:val="18"/>
                <w:lang w:val="en-GB" w:bidi="th-TH"/>
              </w:rPr>
              <w:t>three-month</w:t>
            </w:r>
          </w:p>
          <w:p w14:paraId="6FB004AD" w14:textId="1FE1283D" w:rsidR="00CE4F14" w:rsidRPr="00FD0F20" w:rsidRDefault="00CE4F14"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bidi="th-TH"/>
              </w:rPr>
              <w:t xml:space="preserve">period ended </w:t>
            </w:r>
            <w:r w:rsidR="00D80E86" w:rsidRPr="00FD0F20">
              <w:rPr>
                <w:rFonts w:ascii="Arial" w:hAnsi="Arial" w:cs="Arial"/>
                <w:b/>
                <w:bCs/>
                <w:color w:val="000000" w:themeColor="text1"/>
                <w:sz w:val="18"/>
                <w:szCs w:val="18"/>
                <w:lang w:val="en-GB" w:bidi="th-TH"/>
              </w:rPr>
              <w:t>31 March</w:t>
            </w:r>
          </w:p>
        </w:tc>
      </w:tr>
      <w:tr w:rsidR="00117CF0" w:rsidRPr="00FD0F20" w14:paraId="3DCDB44C" w14:textId="77777777" w:rsidTr="00512B28">
        <w:tc>
          <w:tcPr>
            <w:tcW w:w="3540" w:type="pct"/>
            <w:vAlign w:val="bottom"/>
          </w:tcPr>
          <w:p w14:paraId="60683761" w14:textId="77777777" w:rsidR="00CE4F14" w:rsidRPr="00FD0F20" w:rsidRDefault="00CE4F14" w:rsidP="00FF1E0D">
            <w:pPr>
              <w:ind w:left="519" w:right="-29"/>
              <w:rPr>
                <w:rFonts w:ascii="Arial" w:hAnsi="Arial" w:cs="Arial"/>
                <w:color w:val="000000" w:themeColor="text1"/>
                <w:sz w:val="18"/>
                <w:szCs w:val="18"/>
                <w:cs/>
              </w:rPr>
            </w:pPr>
          </w:p>
        </w:tc>
        <w:tc>
          <w:tcPr>
            <w:tcW w:w="756" w:type="pct"/>
            <w:tcBorders>
              <w:top w:val="single" w:sz="4" w:space="0" w:color="auto"/>
            </w:tcBorders>
            <w:vAlign w:val="bottom"/>
          </w:tcPr>
          <w:p w14:paraId="19217C6D" w14:textId="0AA157F9" w:rsidR="00CE4F14" w:rsidRPr="00FD0F20" w:rsidRDefault="00F44D43" w:rsidP="00FF1E0D">
            <w:pPr>
              <w:ind w:right="-72"/>
              <w:jc w:val="right"/>
              <w:rPr>
                <w:rFonts w:ascii="Arial" w:hAnsi="Arial" w:cs="Arial"/>
                <w:color w:val="000000" w:themeColor="text1"/>
                <w:sz w:val="18"/>
                <w:szCs w:val="18"/>
              </w:rPr>
            </w:pPr>
            <w:r w:rsidRPr="00FD0F20">
              <w:rPr>
                <w:rFonts w:ascii="Arial" w:hAnsi="Arial" w:cs="Arial"/>
                <w:b/>
                <w:bCs/>
                <w:color w:val="000000" w:themeColor="text1"/>
                <w:sz w:val="18"/>
                <w:szCs w:val="18"/>
                <w:lang w:val="en-GB"/>
              </w:rPr>
              <w:t>2026</w:t>
            </w:r>
          </w:p>
        </w:tc>
        <w:tc>
          <w:tcPr>
            <w:tcW w:w="704" w:type="pct"/>
            <w:tcBorders>
              <w:top w:val="single" w:sz="4" w:space="0" w:color="auto"/>
            </w:tcBorders>
            <w:vAlign w:val="bottom"/>
          </w:tcPr>
          <w:p w14:paraId="34AF2290" w14:textId="573D83C5" w:rsidR="00CE4F14" w:rsidRPr="00FD0F20" w:rsidRDefault="00F44D43" w:rsidP="00FF1E0D">
            <w:pPr>
              <w:ind w:right="-72"/>
              <w:jc w:val="right"/>
              <w:rPr>
                <w:rFonts w:ascii="Arial" w:hAnsi="Arial" w:cs="Arial"/>
                <w:color w:val="000000" w:themeColor="text1"/>
                <w:sz w:val="18"/>
                <w:szCs w:val="18"/>
              </w:rPr>
            </w:pPr>
            <w:r w:rsidRPr="00FD0F20">
              <w:rPr>
                <w:rFonts w:ascii="Arial" w:hAnsi="Arial" w:cs="Arial"/>
                <w:b/>
                <w:bCs/>
                <w:color w:val="000000" w:themeColor="text1"/>
                <w:sz w:val="18"/>
                <w:szCs w:val="18"/>
                <w:lang w:val="en-GB"/>
              </w:rPr>
              <w:t>2025</w:t>
            </w:r>
          </w:p>
        </w:tc>
      </w:tr>
      <w:tr w:rsidR="00117CF0" w:rsidRPr="00FD0F20" w14:paraId="0F535B20" w14:textId="77777777" w:rsidTr="00512B28">
        <w:tc>
          <w:tcPr>
            <w:tcW w:w="3540" w:type="pct"/>
            <w:vAlign w:val="bottom"/>
          </w:tcPr>
          <w:p w14:paraId="178A941D" w14:textId="77777777" w:rsidR="00512B28" w:rsidRPr="00FD0F20" w:rsidRDefault="00512B28" w:rsidP="00FF1E0D">
            <w:pPr>
              <w:ind w:left="519" w:right="-29"/>
              <w:rPr>
                <w:rFonts w:ascii="Arial" w:hAnsi="Arial" w:cs="Arial"/>
                <w:color w:val="000000" w:themeColor="text1"/>
                <w:sz w:val="18"/>
                <w:szCs w:val="18"/>
                <w:cs/>
              </w:rPr>
            </w:pPr>
          </w:p>
        </w:tc>
        <w:tc>
          <w:tcPr>
            <w:tcW w:w="756" w:type="pct"/>
            <w:tcBorders>
              <w:bottom w:val="single" w:sz="4" w:space="0" w:color="auto"/>
            </w:tcBorders>
            <w:vAlign w:val="bottom"/>
          </w:tcPr>
          <w:p w14:paraId="31B696A1" w14:textId="0B63B086" w:rsidR="00512B28" w:rsidRPr="00FD0F20" w:rsidRDefault="00512B28" w:rsidP="00FF1E0D">
            <w:pPr>
              <w:ind w:right="-72"/>
              <w:jc w:val="right"/>
              <w:rPr>
                <w:rFonts w:ascii="Arial" w:hAnsi="Arial" w:cs="Arial"/>
                <w:color w:val="000000" w:themeColor="text1"/>
                <w:sz w:val="18"/>
                <w:szCs w:val="18"/>
              </w:rPr>
            </w:pPr>
            <w:r w:rsidRPr="00FD0F20">
              <w:rPr>
                <w:rFonts w:ascii="Arial" w:eastAsia="Cordia New" w:hAnsi="Arial" w:cs="Arial"/>
                <w:b/>
                <w:bCs/>
                <w:color w:val="000000" w:themeColor="text1"/>
                <w:sz w:val="18"/>
                <w:szCs w:val="18"/>
              </w:rPr>
              <w:t>Million Baht</w:t>
            </w:r>
          </w:p>
        </w:tc>
        <w:tc>
          <w:tcPr>
            <w:tcW w:w="704" w:type="pct"/>
            <w:tcBorders>
              <w:bottom w:val="single" w:sz="4" w:space="0" w:color="auto"/>
            </w:tcBorders>
            <w:vAlign w:val="bottom"/>
          </w:tcPr>
          <w:p w14:paraId="3381A2E8" w14:textId="3D5DA522" w:rsidR="00512B28" w:rsidRPr="00FD0F20" w:rsidRDefault="00512B28" w:rsidP="00FF1E0D">
            <w:pPr>
              <w:ind w:right="-72"/>
              <w:jc w:val="right"/>
              <w:rPr>
                <w:rFonts w:ascii="Arial" w:hAnsi="Arial" w:cs="Arial"/>
                <w:color w:val="000000" w:themeColor="text1"/>
                <w:sz w:val="18"/>
                <w:szCs w:val="18"/>
              </w:rPr>
            </w:pPr>
            <w:r w:rsidRPr="00FD0F20">
              <w:rPr>
                <w:rFonts w:ascii="Arial" w:eastAsia="Cordia New" w:hAnsi="Arial" w:cs="Arial"/>
                <w:b/>
                <w:bCs/>
                <w:color w:val="000000" w:themeColor="text1"/>
                <w:sz w:val="18"/>
                <w:szCs w:val="18"/>
              </w:rPr>
              <w:t>Million Baht</w:t>
            </w:r>
          </w:p>
        </w:tc>
      </w:tr>
      <w:tr w:rsidR="00117CF0" w:rsidRPr="00FD0F20" w14:paraId="2F084535" w14:textId="77777777" w:rsidTr="00512B28">
        <w:tc>
          <w:tcPr>
            <w:tcW w:w="3540" w:type="pct"/>
            <w:vAlign w:val="bottom"/>
          </w:tcPr>
          <w:p w14:paraId="0BDBA0FC" w14:textId="77777777" w:rsidR="00512B28" w:rsidRPr="00FD0F20" w:rsidRDefault="00512B28" w:rsidP="00FF1E0D">
            <w:pPr>
              <w:ind w:left="519" w:right="-29"/>
              <w:rPr>
                <w:rFonts w:ascii="Arial" w:hAnsi="Arial" w:cs="Arial"/>
                <w:color w:val="000000" w:themeColor="text1"/>
                <w:sz w:val="18"/>
                <w:szCs w:val="18"/>
                <w:cs/>
              </w:rPr>
            </w:pPr>
          </w:p>
        </w:tc>
        <w:tc>
          <w:tcPr>
            <w:tcW w:w="756" w:type="pct"/>
            <w:tcBorders>
              <w:top w:val="single" w:sz="4" w:space="0" w:color="auto"/>
            </w:tcBorders>
          </w:tcPr>
          <w:p w14:paraId="03BBAC88" w14:textId="77777777" w:rsidR="00512B28" w:rsidRPr="00FD0F20" w:rsidRDefault="00512B28" w:rsidP="00FF1E0D">
            <w:pPr>
              <w:ind w:right="-72"/>
              <w:jc w:val="right"/>
              <w:rPr>
                <w:rFonts w:ascii="Arial" w:hAnsi="Arial" w:cs="Arial"/>
                <w:color w:val="000000" w:themeColor="text1"/>
                <w:sz w:val="18"/>
                <w:szCs w:val="18"/>
              </w:rPr>
            </w:pPr>
          </w:p>
        </w:tc>
        <w:tc>
          <w:tcPr>
            <w:tcW w:w="704" w:type="pct"/>
            <w:tcBorders>
              <w:top w:val="single" w:sz="4" w:space="0" w:color="auto"/>
            </w:tcBorders>
          </w:tcPr>
          <w:p w14:paraId="51D68DBC" w14:textId="77777777" w:rsidR="00512B28" w:rsidRPr="00FD0F20" w:rsidRDefault="00512B28" w:rsidP="00FF1E0D">
            <w:pPr>
              <w:ind w:right="-72"/>
              <w:jc w:val="right"/>
              <w:rPr>
                <w:rFonts w:ascii="Arial" w:hAnsi="Arial" w:cs="Arial"/>
                <w:color w:val="000000" w:themeColor="text1"/>
                <w:sz w:val="18"/>
                <w:szCs w:val="18"/>
              </w:rPr>
            </w:pPr>
          </w:p>
        </w:tc>
      </w:tr>
      <w:tr w:rsidR="00F21289" w:rsidRPr="00FD0F20" w14:paraId="2E40D3E7" w14:textId="77777777" w:rsidTr="00D42FE4">
        <w:tc>
          <w:tcPr>
            <w:tcW w:w="3540" w:type="pct"/>
          </w:tcPr>
          <w:p w14:paraId="6B53C8E9" w14:textId="77777777" w:rsidR="00F21289" w:rsidRPr="00FD0F20" w:rsidRDefault="00F21289" w:rsidP="00FF1E0D">
            <w:pPr>
              <w:ind w:left="519" w:right="-29"/>
              <w:rPr>
                <w:rFonts w:ascii="Arial" w:hAnsi="Arial" w:cs="Arial"/>
                <w:color w:val="000000" w:themeColor="text1"/>
                <w:sz w:val="18"/>
                <w:szCs w:val="18"/>
                <w:cs/>
              </w:rPr>
            </w:pPr>
            <w:r w:rsidRPr="00FD0F20">
              <w:rPr>
                <w:rFonts w:ascii="Arial" w:hAnsi="Arial" w:cs="Arial"/>
                <w:color w:val="000000" w:themeColor="text1"/>
                <w:sz w:val="18"/>
                <w:szCs w:val="18"/>
              </w:rPr>
              <w:t>Gross reinsurance premium written</w:t>
            </w:r>
          </w:p>
        </w:tc>
        <w:tc>
          <w:tcPr>
            <w:tcW w:w="756" w:type="pct"/>
            <w:vAlign w:val="bottom"/>
          </w:tcPr>
          <w:p w14:paraId="084F7780" w14:textId="6FF21103" w:rsidR="00F21289" w:rsidRPr="00FD0F20" w:rsidRDefault="00BB62C6"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833</w:t>
            </w:r>
          </w:p>
        </w:tc>
        <w:tc>
          <w:tcPr>
            <w:tcW w:w="704" w:type="pct"/>
            <w:vAlign w:val="bottom"/>
          </w:tcPr>
          <w:p w14:paraId="6BA82FDB" w14:textId="4F386906" w:rsidR="00F21289" w:rsidRPr="00FD0F20" w:rsidRDefault="00F21289" w:rsidP="00FF1E0D">
            <w:pPr>
              <w:ind w:right="-72"/>
              <w:jc w:val="right"/>
              <w:rPr>
                <w:rFonts w:ascii="Arial" w:hAnsi="Arial" w:cs="Arial"/>
                <w:color w:val="000000" w:themeColor="text1"/>
                <w:sz w:val="18"/>
                <w:szCs w:val="18"/>
              </w:rPr>
            </w:pPr>
            <w:r w:rsidRPr="00FD0F20">
              <w:rPr>
                <w:rFonts w:ascii="Arial" w:hAnsi="Arial" w:cs="Arial"/>
                <w:color w:val="000000"/>
                <w:sz w:val="18"/>
                <w:szCs w:val="18"/>
              </w:rPr>
              <w:t>916</w:t>
            </w:r>
          </w:p>
        </w:tc>
      </w:tr>
      <w:tr w:rsidR="00F21289" w:rsidRPr="00FD0F20" w14:paraId="4259D252" w14:textId="77777777" w:rsidTr="00D42FE4">
        <w:tc>
          <w:tcPr>
            <w:tcW w:w="3540" w:type="pct"/>
          </w:tcPr>
          <w:p w14:paraId="204BCF53" w14:textId="74F4C96E" w:rsidR="00F21289" w:rsidRPr="00FD0F20" w:rsidRDefault="00F21289" w:rsidP="00FF1E0D">
            <w:pPr>
              <w:ind w:left="519" w:right="-29"/>
              <w:rPr>
                <w:rFonts w:ascii="Arial" w:hAnsi="Arial" w:cs="Arial"/>
                <w:color w:val="000000" w:themeColor="text1"/>
                <w:sz w:val="18"/>
                <w:szCs w:val="18"/>
                <w:cs/>
              </w:rPr>
            </w:pPr>
            <w:r w:rsidRPr="00FD0F20">
              <w:rPr>
                <w:rFonts w:ascii="Arial" w:hAnsi="Arial" w:cs="Arial"/>
                <w:color w:val="000000" w:themeColor="text1"/>
                <w:sz w:val="18"/>
                <w:szCs w:val="18"/>
              </w:rPr>
              <w:t>Percentage of total gross reinsurance premium written (%)</w:t>
            </w:r>
          </w:p>
        </w:tc>
        <w:tc>
          <w:tcPr>
            <w:tcW w:w="756" w:type="pct"/>
            <w:vAlign w:val="bottom"/>
          </w:tcPr>
          <w:p w14:paraId="175D6192" w14:textId="0099B77C" w:rsidR="00F21289" w:rsidRPr="00FD0F20" w:rsidRDefault="00BB62C6"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65</w:t>
            </w:r>
          </w:p>
        </w:tc>
        <w:tc>
          <w:tcPr>
            <w:tcW w:w="704" w:type="pct"/>
            <w:vAlign w:val="bottom"/>
          </w:tcPr>
          <w:p w14:paraId="7474DD47" w14:textId="287E8373" w:rsidR="00F21289" w:rsidRPr="00FD0F20" w:rsidRDefault="00F21289" w:rsidP="00FF1E0D">
            <w:pPr>
              <w:ind w:right="-72"/>
              <w:jc w:val="right"/>
              <w:rPr>
                <w:rFonts w:ascii="Arial" w:hAnsi="Arial" w:cs="Arial"/>
                <w:color w:val="000000" w:themeColor="text1"/>
                <w:sz w:val="18"/>
                <w:szCs w:val="18"/>
              </w:rPr>
            </w:pPr>
            <w:r w:rsidRPr="00FD0F20">
              <w:rPr>
                <w:rFonts w:ascii="Arial" w:hAnsi="Arial" w:cs="Arial"/>
                <w:color w:val="000000"/>
                <w:sz w:val="18"/>
                <w:szCs w:val="18"/>
                <w:lang w:val="en-GB"/>
              </w:rPr>
              <w:t>63</w:t>
            </w:r>
          </w:p>
        </w:tc>
      </w:tr>
      <w:tr w:rsidR="00F21289" w:rsidRPr="00FD0F20" w14:paraId="4D1A34B9" w14:textId="77777777" w:rsidTr="00D42FE4">
        <w:tc>
          <w:tcPr>
            <w:tcW w:w="3540" w:type="pct"/>
          </w:tcPr>
          <w:p w14:paraId="0AE6726D" w14:textId="77777777" w:rsidR="00F21289" w:rsidRPr="00FD0F20" w:rsidRDefault="00F21289" w:rsidP="00FF1E0D">
            <w:pPr>
              <w:ind w:left="519" w:right="-29"/>
              <w:rPr>
                <w:rFonts w:ascii="Arial" w:hAnsi="Arial" w:cs="Arial"/>
                <w:color w:val="000000" w:themeColor="text1"/>
                <w:sz w:val="18"/>
                <w:szCs w:val="18"/>
                <w:cs/>
              </w:rPr>
            </w:pPr>
            <w:r w:rsidRPr="00FD0F20">
              <w:rPr>
                <w:rFonts w:ascii="Arial" w:hAnsi="Arial" w:cs="Arial"/>
                <w:color w:val="000000" w:themeColor="text1"/>
                <w:sz w:val="18"/>
                <w:szCs w:val="18"/>
              </w:rPr>
              <w:t>Number of major customers (companies)</w:t>
            </w:r>
          </w:p>
        </w:tc>
        <w:tc>
          <w:tcPr>
            <w:tcW w:w="756" w:type="pct"/>
            <w:vAlign w:val="bottom"/>
          </w:tcPr>
          <w:p w14:paraId="45C082E2" w14:textId="7D184544" w:rsidR="00F21289" w:rsidRPr="00FD0F20" w:rsidRDefault="00BB62C6" w:rsidP="00FF1E0D">
            <w:pPr>
              <w:ind w:right="-72"/>
              <w:jc w:val="right"/>
              <w:rPr>
                <w:rFonts w:ascii="Arial" w:hAnsi="Arial" w:cs="Arial"/>
                <w:color w:val="000000" w:themeColor="text1"/>
                <w:sz w:val="18"/>
                <w:szCs w:val="18"/>
                <w:cs/>
              </w:rPr>
            </w:pPr>
            <w:r w:rsidRPr="00FD0F20">
              <w:rPr>
                <w:rFonts w:ascii="Arial" w:hAnsi="Arial" w:cs="Arial"/>
                <w:color w:val="000000" w:themeColor="text1"/>
                <w:sz w:val="18"/>
                <w:szCs w:val="18"/>
              </w:rPr>
              <w:t>4</w:t>
            </w:r>
          </w:p>
        </w:tc>
        <w:tc>
          <w:tcPr>
            <w:tcW w:w="704" w:type="pct"/>
            <w:vAlign w:val="bottom"/>
          </w:tcPr>
          <w:p w14:paraId="0569F64A" w14:textId="5B5E7984" w:rsidR="00F21289" w:rsidRPr="00FD0F20" w:rsidRDefault="00F21289" w:rsidP="00FF1E0D">
            <w:pPr>
              <w:ind w:right="-72"/>
              <w:jc w:val="right"/>
              <w:rPr>
                <w:rFonts w:ascii="Arial" w:hAnsi="Arial" w:cs="Arial"/>
                <w:color w:val="000000" w:themeColor="text1"/>
                <w:sz w:val="18"/>
                <w:szCs w:val="18"/>
                <w:cs/>
              </w:rPr>
            </w:pPr>
            <w:r w:rsidRPr="00FD0F20">
              <w:rPr>
                <w:rFonts w:ascii="Arial" w:hAnsi="Arial" w:cs="Arial"/>
                <w:color w:val="000000"/>
                <w:sz w:val="18"/>
                <w:szCs w:val="18"/>
              </w:rPr>
              <w:t>4</w:t>
            </w:r>
          </w:p>
        </w:tc>
      </w:tr>
    </w:tbl>
    <w:p w14:paraId="2A01A272" w14:textId="016CBCAF" w:rsidR="000D2E91" w:rsidRPr="00FD0F20" w:rsidRDefault="000D2E91" w:rsidP="00FF1E0D">
      <w:pPr>
        <w:ind w:left="547" w:right="-43" w:hanging="547"/>
        <w:jc w:val="thaiDistribute"/>
        <w:rPr>
          <w:rFonts w:ascii="Arial" w:hAnsi="Arial" w:cs="Arial"/>
          <w:color w:val="000000" w:themeColor="text1"/>
          <w:sz w:val="18"/>
          <w:szCs w:val="18"/>
        </w:rPr>
      </w:pPr>
    </w:p>
    <w:p w14:paraId="30C5D928" w14:textId="77777777" w:rsidR="000D2E91" w:rsidRPr="00FD0F20" w:rsidRDefault="000D2E91" w:rsidP="00FF1E0D">
      <w:pPr>
        <w:ind w:left="547" w:right="-43" w:hanging="547"/>
        <w:jc w:val="thaiDistribute"/>
        <w:rPr>
          <w:rFonts w:ascii="Arial" w:hAnsi="Arial" w:cs="Arial"/>
          <w:color w:val="000000" w:themeColor="text1"/>
          <w:sz w:val="18"/>
          <w:szCs w:val="18"/>
        </w:rPr>
      </w:pPr>
    </w:p>
    <w:tbl>
      <w:tblPr>
        <w:tblW w:w="9475" w:type="dxa"/>
        <w:tblInd w:w="108" w:type="dxa"/>
        <w:tblLayout w:type="fixed"/>
        <w:tblLook w:val="0400" w:firstRow="0" w:lastRow="0" w:firstColumn="0" w:lastColumn="0" w:noHBand="0" w:noVBand="1"/>
      </w:tblPr>
      <w:tblGrid>
        <w:gridCol w:w="9475"/>
      </w:tblGrid>
      <w:tr w:rsidR="00615EEF" w:rsidRPr="00FD0F20" w14:paraId="7217EFB0" w14:textId="77777777" w:rsidTr="00FA063A">
        <w:trPr>
          <w:trHeight w:val="368"/>
        </w:trPr>
        <w:tc>
          <w:tcPr>
            <w:tcW w:w="9475" w:type="dxa"/>
            <w:vAlign w:val="center"/>
          </w:tcPr>
          <w:p w14:paraId="6AD7C11A" w14:textId="54B03D20" w:rsidR="00615EEF" w:rsidRPr="00FD0F20" w:rsidRDefault="00514C1A" w:rsidP="00FF1E0D">
            <w:pPr>
              <w:tabs>
                <w:tab w:val="left" w:pos="525"/>
              </w:tabs>
              <w:ind w:left="-101"/>
              <w:jc w:val="thaiDistribute"/>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2</w:t>
            </w:r>
            <w:r w:rsidR="009803A4" w:rsidRPr="00FD0F20">
              <w:rPr>
                <w:rFonts w:ascii="Arial" w:eastAsia="Arial" w:hAnsi="Arial" w:cs="Arial"/>
                <w:b/>
                <w:color w:val="000000" w:themeColor="text1"/>
                <w:sz w:val="18"/>
                <w:szCs w:val="18"/>
                <w:lang w:val="en-GB"/>
              </w:rPr>
              <w:t>1</w:t>
            </w:r>
            <w:r w:rsidR="00615EEF" w:rsidRPr="00FD0F20">
              <w:rPr>
                <w:rFonts w:ascii="Arial" w:eastAsia="Arial" w:hAnsi="Arial" w:cs="Arial"/>
                <w:b/>
                <w:color w:val="000000" w:themeColor="text1"/>
                <w:sz w:val="18"/>
                <w:szCs w:val="18"/>
                <w:lang w:val="en-GB"/>
              </w:rPr>
              <w:tab/>
              <w:t>Basic earnings</w:t>
            </w:r>
            <w:r w:rsidR="00236B6B" w:rsidRPr="00FD0F20">
              <w:rPr>
                <w:rFonts w:ascii="Arial" w:eastAsia="Arial" w:hAnsi="Arial" w:cs="Arial"/>
                <w:b/>
                <w:color w:val="000000" w:themeColor="text1"/>
                <w:sz w:val="18"/>
                <w:szCs w:val="18"/>
                <w:lang w:val="en-GB"/>
              </w:rPr>
              <w:t xml:space="preserve"> </w:t>
            </w:r>
            <w:r w:rsidR="00236B6B" w:rsidRPr="00FD0F20">
              <w:rPr>
                <w:rFonts w:ascii="Arial" w:eastAsia="Arial" w:hAnsi="Arial" w:cstheme="minorBidi"/>
                <w:b/>
                <w:color w:val="000000" w:themeColor="text1"/>
                <w:sz w:val="18"/>
                <w:szCs w:val="22"/>
                <w:lang w:val="en-GB" w:bidi="th-TH"/>
              </w:rPr>
              <w:t>(losses)</w:t>
            </w:r>
            <w:r w:rsidR="009E16F9" w:rsidRPr="00FD0F20">
              <w:rPr>
                <w:rFonts w:ascii="Arial" w:eastAsia="Arial" w:hAnsi="Arial" w:cs="Arial"/>
                <w:b/>
                <w:color w:val="000000" w:themeColor="text1"/>
                <w:sz w:val="18"/>
                <w:szCs w:val="18"/>
                <w:lang w:val="en-GB"/>
              </w:rPr>
              <w:t xml:space="preserve"> </w:t>
            </w:r>
            <w:r w:rsidR="00615EEF" w:rsidRPr="00FD0F20">
              <w:rPr>
                <w:rFonts w:ascii="Arial" w:eastAsia="Arial" w:hAnsi="Arial" w:cs="Arial"/>
                <w:b/>
                <w:color w:val="000000" w:themeColor="text1"/>
                <w:sz w:val="18"/>
                <w:szCs w:val="18"/>
                <w:lang w:val="en-GB"/>
              </w:rPr>
              <w:t>per share</w:t>
            </w:r>
          </w:p>
        </w:tc>
      </w:tr>
    </w:tbl>
    <w:p w14:paraId="3D95DC6C" w14:textId="77777777" w:rsidR="00C668E5" w:rsidRPr="00FD0F20" w:rsidRDefault="00C668E5" w:rsidP="00FF1E0D">
      <w:pPr>
        <w:ind w:left="547" w:right="-43" w:hanging="547"/>
        <w:jc w:val="thaiDistribute"/>
        <w:rPr>
          <w:rFonts w:ascii="Arial" w:hAnsi="Arial" w:cs="Arial"/>
          <w:color w:val="000000" w:themeColor="text1"/>
          <w:sz w:val="18"/>
          <w:szCs w:val="18"/>
        </w:rPr>
      </w:pPr>
    </w:p>
    <w:p w14:paraId="785E4A47" w14:textId="27C0C7C7" w:rsidR="00615EEF" w:rsidRPr="00FD0F20" w:rsidRDefault="00C668E5" w:rsidP="00FF1E0D">
      <w:pPr>
        <w:ind w:right="11"/>
        <w:jc w:val="thaiDistribute"/>
        <w:rPr>
          <w:rFonts w:ascii="Arial" w:hAnsi="Arial" w:cs="Arial"/>
          <w:color w:val="000000" w:themeColor="text1"/>
          <w:sz w:val="18"/>
          <w:szCs w:val="18"/>
        </w:rPr>
      </w:pPr>
      <w:r w:rsidRPr="00FD0F20">
        <w:rPr>
          <w:rFonts w:ascii="Arial" w:hAnsi="Arial" w:cs="Arial"/>
          <w:color w:val="000000" w:themeColor="text1"/>
          <w:sz w:val="18"/>
          <w:szCs w:val="18"/>
        </w:rPr>
        <w:t xml:space="preserve">Basic earnings </w:t>
      </w:r>
      <w:r w:rsidR="008B7739">
        <w:rPr>
          <w:rFonts w:ascii="Arial" w:hAnsi="Arial" w:cs="Arial"/>
          <w:color w:val="000000" w:themeColor="text1"/>
          <w:sz w:val="18"/>
          <w:szCs w:val="18"/>
        </w:rPr>
        <w:t>(</w:t>
      </w:r>
      <w:proofErr w:type="gramStart"/>
      <w:r w:rsidR="008B7739">
        <w:rPr>
          <w:rFonts w:ascii="Arial" w:hAnsi="Arial" w:cs="Arial"/>
          <w:color w:val="000000" w:themeColor="text1"/>
          <w:sz w:val="18"/>
          <w:szCs w:val="18"/>
        </w:rPr>
        <w:t>losses</w:t>
      </w:r>
      <w:proofErr w:type="gramEnd"/>
      <w:r w:rsidR="008B7739">
        <w:rPr>
          <w:rFonts w:ascii="Arial" w:hAnsi="Arial" w:cs="Arial"/>
          <w:color w:val="000000" w:themeColor="text1"/>
          <w:sz w:val="18"/>
          <w:szCs w:val="18"/>
        </w:rPr>
        <w:t xml:space="preserve">) </w:t>
      </w:r>
      <w:r w:rsidRPr="00FD0F20">
        <w:rPr>
          <w:rFonts w:ascii="Arial" w:hAnsi="Arial" w:cs="Arial"/>
          <w:color w:val="000000" w:themeColor="text1"/>
          <w:sz w:val="18"/>
          <w:szCs w:val="18"/>
        </w:rPr>
        <w:t xml:space="preserve">per share </w:t>
      </w:r>
      <w:proofErr w:type="gramStart"/>
      <w:r w:rsidRPr="00FD0F20">
        <w:rPr>
          <w:rFonts w:ascii="Arial" w:hAnsi="Arial" w:cs="Arial"/>
          <w:color w:val="000000" w:themeColor="text1"/>
          <w:sz w:val="18"/>
          <w:szCs w:val="18"/>
        </w:rPr>
        <w:t>is</w:t>
      </w:r>
      <w:proofErr w:type="gramEnd"/>
      <w:r w:rsidRPr="00FD0F20">
        <w:rPr>
          <w:rFonts w:ascii="Arial" w:hAnsi="Arial" w:cs="Arial"/>
          <w:color w:val="000000" w:themeColor="text1"/>
          <w:sz w:val="18"/>
          <w:szCs w:val="18"/>
        </w:rPr>
        <w:t xml:space="preserve"> calculated by dividing net profit</w:t>
      </w:r>
      <w:r w:rsidR="00D657B6" w:rsidRPr="00FD0F20">
        <w:rPr>
          <w:rFonts w:ascii="Arial" w:hAnsi="Arial" w:cs="Arial"/>
          <w:color w:val="000000" w:themeColor="text1"/>
          <w:sz w:val="18"/>
          <w:szCs w:val="18"/>
          <w:cs/>
          <w:lang w:bidi="th-TH"/>
        </w:rPr>
        <w:t xml:space="preserve"> </w:t>
      </w:r>
      <w:r w:rsidRPr="00FD0F20">
        <w:rPr>
          <w:rFonts w:ascii="Arial" w:hAnsi="Arial" w:cs="Arial"/>
          <w:color w:val="000000" w:themeColor="text1"/>
          <w:sz w:val="18"/>
          <w:szCs w:val="18"/>
        </w:rPr>
        <w:t xml:space="preserve">attributable to shareholders of the </w:t>
      </w:r>
      <w:r w:rsidR="00C6525B" w:rsidRPr="00FD0F20">
        <w:rPr>
          <w:rFonts w:ascii="Arial" w:hAnsi="Arial" w:cs="Arial"/>
          <w:color w:val="000000" w:themeColor="text1"/>
          <w:sz w:val="18"/>
          <w:szCs w:val="18"/>
        </w:rPr>
        <w:t>C</w:t>
      </w:r>
      <w:r w:rsidRPr="00FD0F20">
        <w:rPr>
          <w:rFonts w:ascii="Arial" w:hAnsi="Arial" w:cs="Arial"/>
          <w:color w:val="000000" w:themeColor="text1"/>
          <w:sz w:val="18"/>
          <w:szCs w:val="18"/>
        </w:rPr>
        <w:t>ompany (excluding</w:t>
      </w:r>
      <w:r w:rsidR="00EA5DF4" w:rsidRPr="00FD0F20">
        <w:rPr>
          <w:rFonts w:ascii="Arial" w:hAnsi="Arial" w:cs="Arial"/>
          <w:color w:val="000000" w:themeColor="text1"/>
          <w:sz w:val="18"/>
          <w:szCs w:val="18"/>
        </w:rPr>
        <w:t xml:space="preserve"> </w:t>
      </w:r>
      <w:r w:rsidRPr="00FD0F20">
        <w:rPr>
          <w:rFonts w:ascii="Arial" w:hAnsi="Arial" w:cs="Arial"/>
          <w:color w:val="000000" w:themeColor="text1"/>
          <w:sz w:val="18"/>
          <w:szCs w:val="18"/>
        </w:rPr>
        <w:t xml:space="preserve">other comprehensive income and loss) by the weighted average number of ordinary shares issued during the period. The calculation </w:t>
      </w:r>
      <w:proofErr w:type="gramStart"/>
      <w:r w:rsidRPr="00FD0F20">
        <w:rPr>
          <w:rFonts w:ascii="Arial" w:hAnsi="Arial" w:cs="Arial"/>
          <w:color w:val="000000" w:themeColor="text1"/>
          <w:sz w:val="18"/>
          <w:szCs w:val="18"/>
        </w:rPr>
        <w:t>is shown</w:t>
      </w:r>
      <w:proofErr w:type="gramEnd"/>
      <w:r w:rsidRPr="00FD0F20">
        <w:rPr>
          <w:rFonts w:ascii="Arial" w:hAnsi="Arial" w:cs="Arial"/>
          <w:color w:val="000000" w:themeColor="text1"/>
          <w:sz w:val="18"/>
          <w:szCs w:val="18"/>
        </w:rPr>
        <w:t xml:space="preserve"> as follows:</w:t>
      </w:r>
    </w:p>
    <w:p w14:paraId="6D6AA185" w14:textId="77777777" w:rsidR="00C668E5" w:rsidRPr="00FD0F20" w:rsidRDefault="00C668E5" w:rsidP="00FF1E0D">
      <w:pPr>
        <w:ind w:right="-43"/>
        <w:jc w:val="thaiDistribute"/>
        <w:rPr>
          <w:rFonts w:ascii="Arial" w:hAnsi="Arial" w:cs="Arial"/>
          <w:color w:val="000000" w:themeColor="text1"/>
          <w:sz w:val="18"/>
          <w:szCs w:val="18"/>
        </w:rPr>
      </w:pPr>
    </w:p>
    <w:tbl>
      <w:tblPr>
        <w:tblW w:w="0" w:type="auto"/>
        <w:tblInd w:w="18" w:type="dxa"/>
        <w:tblLayout w:type="fixed"/>
        <w:tblLook w:val="0000" w:firstRow="0" w:lastRow="0" w:firstColumn="0" w:lastColumn="0" w:noHBand="0" w:noVBand="0"/>
      </w:tblPr>
      <w:tblGrid>
        <w:gridCol w:w="4506"/>
        <w:gridCol w:w="1259"/>
        <w:gridCol w:w="1259"/>
        <w:gridCol w:w="103"/>
        <w:gridCol w:w="1158"/>
        <w:gridCol w:w="1267"/>
      </w:tblGrid>
      <w:tr w:rsidR="00117CF0" w:rsidRPr="00FD0F20" w14:paraId="5E7EBDB3" w14:textId="77777777" w:rsidTr="005800CE">
        <w:tc>
          <w:tcPr>
            <w:tcW w:w="4506" w:type="dxa"/>
            <w:vAlign w:val="bottom"/>
          </w:tcPr>
          <w:p w14:paraId="369F7C4B" w14:textId="77777777" w:rsidR="00615EEF" w:rsidRPr="00FD0F20" w:rsidRDefault="00615EEF" w:rsidP="00FF1E0D">
            <w:pPr>
              <w:ind w:left="-23" w:right="-29"/>
              <w:rPr>
                <w:rFonts w:ascii="Arial" w:hAnsi="Arial" w:cs="Arial"/>
                <w:b/>
                <w:bCs/>
                <w:color w:val="000000" w:themeColor="text1"/>
                <w:sz w:val="18"/>
                <w:szCs w:val="18"/>
                <w:cs/>
              </w:rPr>
            </w:pPr>
          </w:p>
        </w:tc>
        <w:tc>
          <w:tcPr>
            <w:tcW w:w="2621" w:type="dxa"/>
            <w:gridSpan w:val="3"/>
            <w:tcBorders>
              <w:bottom w:val="single" w:sz="4" w:space="0" w:color="auto"/>
            </w:tcBorders>
            <w:vAlign w:val="bottom"/>
          </w:tcPr>
          <w:p w14:paraId="1F7028C8" w14:textId="77777777" w:rsidR="00615EEF" w:rsidRPr="00FD0F20" w:rsidRDefault="00615EEF"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Consolidated</w:t>
            </w:r>
          </w:p>
          <w:p w14:paraId="2CD94AD6" w14:textId="77777777" w:rsidR="00615EEF" w:rsidRPr="00FD0F20" w:rsidRDefault="00615EEF"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financial information</w:t>
            </w:r>
          </w:p>
        </w:tc>
        <w:tc>
          <w:tcPr>
            <w:tcW w:w="2425" w:type="dxa"/>
            <w:gridSpan w:val="2"/>
            <w:tcBorders>
              <w:bottom w:val="single" w:sz="4" w:space="0" w:color="auto"/>
            </w:tcBorders>
            <w:vAlign w:val="bottom"/>
          </w:tcPr>
          <w:p w14:paraId="2718C6D7" w14:textId="77777777" w:rsidR="00615EEF" w:rsidRPr="00FD0F20" w:rsidRDefault="00615EEF"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Separate</w:t>
            </w:r>
          </w:p>
          <w:p w14:paraId="7C90EA70" w14:textId="77777777" w:rsidR="00615EEF" w:rsidRPr="00FD0F20" w:rsidRDefault="00615EEF"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financial information</w:t>
            </w:r>
          </w:p>
        </w:tc>
      </w:tr>
      <w:tr w:rsidR="00117CF0" w:rsidRPr="00FD0F20" w14:paraId="6CB1EE18" w14:textId="77777777" w:rsidTr="005800CE">
        <w:tc>
          <w:tcPr>
            <w:tcW w:w="4506" w:type="dxa"/>
            <w:vAlign w:val="bottom"/>
          </w:tcPr>
          <w:p w14:paraId="3F407556" w14:textId="77777777" w:rsidR="00615EEF" w:rsidRPr="00FD0F20" w:rsidRDefault="00615EEF" w:rsidP="00FF1E0D">
            <w:pPr>
              <w:ind w:left="-23" w:right="-29"/>
              <w:rPr>
                <w:rFonts w:ascii="Arial" w:hAnsi="Arial" w:cs="Arial"/>
                <w:b/>
                <w:bCs/>
                <w:color w:val="000000" w:themeColor="text1"/>
                <w:sz w:val="18"/>
                <w:szCs w:val="18"/>
                <w:cs/>
              </w:rPr>
            </w:pPr>
          </w:p>
        </w:tc>
        <w:tc>
          <w:tcPr>
            <w:tcW w:w="5046" w:type="dxa"/>
            <w:gridSpan w:val="5"/>
            <w:tcBorders>
              <w:top w:val="single" w:sz="4" w:space="0" w:color="auto"/>
              <w:bottom w:val="single" w:sz="4" w:space="0" w:color="auto"/>
            </w:tcBorders>
            <w:vAlign w:val="bottom"/>
          </w:tcPr>
          <w:p w14:paraId="26E24101" w14:textId="77777777" w:rsidR="00615EEF" w:rsidRPr="00FD0F20" w:rsidRDefault="00615EEF" w:rsidP="00FF1E0D">
            <w:pPr>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(Unaudited)</w:t>
            </w:r>
          </w:p>
          <w:p w14:paraId="50E49842" w14:textId="4E48541B" w:rsidR="00D932F3" w:rsidRPr="00FD0F20" w:rsidRDefault="00615EEF" w:rsidP="00FF1E0D">
            <w:pPr>
              <w:ind w:right="-72"/>
              <w:jc w:val="center"/>
              <w:rPr>
                <w:rFonts w:ascii="Arial" w:hAnsi="Arial" w:cs="Arial"/>
                <w:b/>
                <w:bCs/>
                <w:color w:val="000000" w:themeColor="text1"/>
                <w:sz w:val="18"/>
                <w:szCs w:val="18"/>
                <w:lang w:val="en-GB"/>
              </w:rPr>
            </w:pPr>
            <w:r w:rsidRPr="00FD0F20">
              <w:rPr>
                <w:rFonts w:ascii="Arial" w:hAnsi="Arial" w:cs="Arial"/>
                <w:b/>
                <w:bCs/>
                <w:color w:val="000000" w:themeColor="text1"/>
                <w:sz w:val="18"/>
                <w:szCs w:val="18"/>
              </w:rPr>
              <w:t xml:space="preserve">For the </w:t>
            </w:r>
            <w:r w:rsidR="00EC61D9" w:rsidRPr="00FD0F20">
              <w:rPr>
                <w:rFonts w:ascii="Arial" w:hAnsi="Arial" w:cs="Arial"/>
                <w:b/>
                <w:bCs/>
                <w:color w:val="000000" w:themeColor="text1"/>
                <w:sz w:val="18"/>
                <w:szCs w:val="18"/>
              </w:rPr>
              <w:t>three</w:t>
            </w:r>
            <w:r w:rsidR="00F25C5F" w:rsidRPr="00FD0F20">
              <w:rPr>
                <w:rFonts w:ascii="Arial" w:hAnsi="Arial" w:cs="Arial"/>
                <w:b/>
                <w:bCs/>
                <w:color w:val="000000" w:themeColor="text1"/>
                <w:sz w:val="18"/>
                <w:szCs w:val="18"/>
              </w:rPr>
              <w:t>-month</w:t>
            </w:r>
            <w:r w:rsidRPr="00FD0F20">
              <w:rPr>
                <w:rFonts w:ascii="Arial" w:hAnsi="Arial" w:cs="Arial"/>
                <w:b/>
                <w:bCs/>
                <w:color w:val="000000" w:themeColor="text1"/>
                <w:sz w:val="18"/>
                <w:szCs w:val="18"/>
              </w:rPr>
              <w:t xml:space="preserve"> period ended </w:t>
            </w:r>
            <w:r w:rsidR="00D80E86" w:rsidRPr="00FD0F20">
              <w:rPr>
                <w:rFonts w:ascii="Arial" w:hAnsi="Arial" w:cs="Arial"/>
                <w:b/>
                <w:bCs/>
                <w:color w:val="000000" w:themeColor="text1"/>
                <w:sz w:val="18"/>
                <w:szCs w:val="18"/>
                <w:lang w:val="en-GB"/>
              </w:rPr>
              <w:t>31 March</w:t>
            </w:r>
          </w:p>
        </w:tc>
      </w:tr>
      <w:tr w:rsidR="00117CF0" w:rsidRPr="00FD0F20" w14:paraId="4302DF5F" w14:textId="77777777" w:rsidTr="00FA063A">
        <w:tc>
          <w:tcPr>
            <w:tcW w:w="4506" w:type="dxa"/>
            <w:vAlign w:val="bottom"/>
          </w:tcPr>
          <w:p w14:paraId="010811EC" w14:textId="77777777" w:rsidR="00615EEF" w:rsidRPr="00FD0F20" w:rsidRDefault="00615EEF" w:rsidP="00FF1E0D">
            <w:pPr>
              <w:ind w:left="-23" w:right="-29"/>
              <w:rPr>
                <w:rFonts w:ascii="Arial" w:hAnsi="Arial" w:cs="Arial"/>
                <w:b/>
                <w:bCs/>
                <w:color w:val="000000" w:themeColor="text1"/>
                <w:sz w:val="18"/>
                <w:szCs w:val="18"/>
                <w:cs/>
              </w:rPr>
            </w:pPr>
          </w:p>
        </w:tc>
        <w:tc>
          <w:tcPr>
            <w:tcW w:w="1259" w:type="dxa"/>
            <w:tcBorders>
              <w:bottom w:val="single" w:sz="4" w:space="0" w:color="auto"/>
            </w:tcBorders>
            <w:vAlign w:val="bottom"/>
          </w:tcPr>
          <w:p w14:paraId="2DA4404F" w14:textId="4A56AA3C" w:rsidR="00615EEF"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259" w:type="dxa"/>
            <w:tcBorders>
              <w:bottom w:val="single" w:sz="4" w:space="0" w:color="auto"/>
            </w:tcBorders>
            <w:vAlign w:val="bottom"/>
          </w:tcPr>
          <w:p w14:paraId="1143EBAC" w14:textId="6C9D42EC" w:rsidR="00615EEF"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c>
          <w:tcPr>
            <w:tcW w:w="1261" w:type="dxa"/>
            <w:gridSpan w:val="2"/>
            <w:tcBorders>
              <w:bottom w:val="single" w:sz="4" w:space="0" w:color="auto"/>
            </w:tcBorders>
            <w:vAlign w:val="bottom"/>
          </w:tcPr>
          <w:p w14:paraId="75B4E3B6" w14:textId="5EB15DB7" w:rsidR="00615EEF"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267" w:type="dxa"/>
            <w:tcBorders>
              <w:bottom w:val="single" w:sz="4" w:space="0" w:color="auto"/>
            </w:tcBorders>
            <w:vAlign w:val="bottom"/>
          </w:tcPr>
          <w:p w14:paraId="3790A47B" w14:textId="44C9D1B7" w:rsidR="00615EEF"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r>
      <w:tr w:rsidR="00117CF0" w:rsidRPr="00FD0F20" w14:paraId="28F9F734" w14:textId="77777777" w:rsidTr="00FA063A">
        <w:tc>
          <w:tcPr>
            <w:tcW w:w="4506" w:type="dxa"/>
            <w:vAlign w:val="bottom"/>
          </w:tcPr>
          <w:p w14:paraId="60400D6F" w14:textId="77777777" w:rsidR="00615EEF" w:rsidRPr="00FD0F20" w:rsidRDefault="00615EEF" w:rsidP="00FF1E0D">
            <w:pPr>
              <w:pStyle w:val="BodyTextIndent3"/>
              <w:ind w:left="-23" w:right="87"/>
              <w:jc w:val="thaiDistribute"/>
              <w:rPr>
                <w:rFonts w:ascii="Arial" w:hAnsi="Arial" w:cs="Arial"/>
                <w:color w:val="000000" w:themeColor="text1"/>
                <w:sz w:val="18"/>
                <w:szCs w:val="18"/>
                <w:cs/>
              </w:rPr>
            </w:pPr>
          </w:p>
        </w:tc>
        <w:tc>
          <w:tcPr>
            <w:tcW w:w="1259" w:type="dxa"/>
            <w:tcBorders>
              <w:top w:val="single" w:sz="4" w:space="0" w:color="auto"/>
            </w:tcBorders>
            <w:vAlign w:val="bottom"/>
          </w:tcPr>
          <w:p w14:paraId="145057EF" w14:textId="77777777" w:rsidR="00615EEF" w:rsidRPr="00FD0F20" w:rsidRDefault="00615EEF" w:rsidP="00FF1E0D">
            <w:pPr>
              <w:pStyle w:val="BodyTextIndent3"/>
              <w:ind w:left="0" w:right="-72"/>
              <w:jc w:val="right"/>
              <w:rPr>
                <w:rFonts w:ascii="Arial" w:hAnsi="Arial" w:cs="Arial"/>
                <w:color w:val="000000" w:themeColor="text1"/>
                <w:sz w:val="18"/>
                <w:szCs w:val="18"/>
                <w:cs/>
              </w:rPr>
            </w:pPr>
          </w:p>
        </w:tc>
        <w:tc>
          <w:tcPr>
            <w:tcW w:w="1259" w:type="dxa"/>
            <w:tcBorders>
              <w:top w:val="single" w:sz="4" w:space="0" w:color="auto"/>
            </w:tcBorders>
            <w:vAlign w:val="bottom"/>
          </w:tcPr>
          <w:p w14:paraId="694A21EC" w14:textId="77777777" w:rsidR="00615EEF" w:rsidRPr="00FD0F20" w:rsidRDefault="00615EEF" w:rsidP="00FF1E0D">
            <w:pPr>
              <w:pStyle w:val="BodyTextIndent3"/>
              <w:ind w:left="0" w:right="-72"/>
              <w:jc w:val="right"/>
              <w:rPr>
                <w:rFonts w:ascii="Arial" w:hAnsi="Arial" w:cs="Arial"/>
                <w:color w:val="000000" w:themeColor="text1"/>
                <w:sz w:val="18"/>
                <w:szCs w:val="18"/>
              </w:rPr>
            </w:pPr>
          </w:p>
        </w:tc>
        <w:tc>
          <w:tcPr>
            <w:tcW w:w="1261" w:type="dxa"/>
            <w:gridSpan w:val="2"/>
            <w:tcBorders>
              <w:top w:val="single" w:sz="4" w:space="0" w:color="auto"/>
            </w:tcBorders>
            <w:vAlign w:val="bottom"/>
          </w:tcPr>
          <w:p w14:paraId="5C043A1E" w14:textId="77777777" w:rsidR="00615EEF" w:rsidRPr="00FD0F20" w:rsidRDefault="00615EEF" w:rsidP="00FF1E0D">
            <w:pPr>
              <w:pStyle w:val="BodyTextIndent3"/>
              <w:ind w:left="0" w:right="-72"/>
              <w:jc w:val="right"/>
              <w:rPr>
                <w:rFonts w:ascii="Arial" w:hAnsi="Arial" w:cs="Arial"/>
                <w:color w:val="000000" w:themeColor="text1"/>
                <w:sz w:val="18"/>
                <w:szCs w:val="18"/>
                <w:cs/>
              </w:rPr>
            </w:pPr>
          </w:p>
        </w:tc>
        <w:tc>
          <w:tcPr>
            <w:tcW w:w="1267" w:type="dxa"/>
            <w:tcBorders>
              <w:top w:val="single" w:sz="4" w:space="0" w:color="auto"/>
            </w:tcBorders>
            <w:vAlign w:val="bottom"/>
          </w:tcPr>
          <w:p w14:paraId="29367381" w14:textId="77777777" w:rsidR="00615EEF" w:rsidRPr="00FD0F20" w:rsidRDefault="00615EEF" w:rsidP="00FF1E0D">
            <w:pPr>
              <w:pStyle w:val="BodyTextIndent3"/>
              <w:ind w:left="0" w:right="-72"/>
              <w:jc w:val="right"/>
              <w:rPr>
                <w:rFonts w:ascii="Arial" w:hAnsi="Arial" w:cs="Arial"/>
                <w:color w:val="000000" w:themeColor="text1"/>
                <w:sz w:val="18"/>
                <w:szCs w:val="18"/>
                <w:cs/>
              </w:rPr>
            </w:pPr>
          </w:p>
        </w:tc>
      </w:tr>
      <w:tr w:rsidR="009803A4" w:rsidRPr="00FD0F20" w14:paraId="780149E9" w14:textId="77777777" w:rsidTr="00057D69">
        <w:tc>
          <w:tcPr>
            <w:tcW w:w="4506" w:type="dxa"/>
            <w:vAlign w:val="bottom"/>
          </w:tcPr>
          <w:p w14:paraId="188D497B" w14:textId="7E03F82B" w:rsidR="009803A4" w:rsidRPr="00FD0F20" w:rsidRDefault="009803A4" w:rsidP="00FF1E0D">
            <w:pPr>
              <w:ind w:left="13" w:right="-29"/>
              <w:rPr>
                <w:rFonts w:ascii="Arial" w:hAnsi="Arial" w:cs="Arial"/>
                <w:color w:val="000000" w:themeColor="text1"/>
                <w:sz w:val="18"/>
                <w:szCs w:val="18"/>
                <w:cs/>
              </w:rPr>
            </w:pPr>
            <w:r w:rsidRPr="00FD0F20">
              <w:rPr>
                <w:rFonts w:ascii="Arial" w:hAnsi="Arial" w:cs="Arial"/>
                <w:color w:val="000000" w:themeColor="text1"/>
                <w:sz w:val="18"/>
                <w:szCs w:val="18"/>
              </w:rPr>
              <w:t>Net profit</w:t>
            </w:r>
            <w:r w:rsidR="00236B6B" w:rsidRPr="00FD0F20">
              <w:rPr>
                <w:rFonts w:ascii="Arial" w:hAnsi="Arial" w:cs="Arial"/>
                <w:color w:val="000000" w:themeColor="text1"/>
                <w:sz w:val="18"/>
                <w:szCs w:val="18"/>
              </w:rPr>
              <w:t xml:space="preserve"> </w:t>
            </w:r>
            <w:r w:rsidR="00236B6B" w:rsidRPr="00FD0F20">
              <w:rPr>
                <w:rFonts w:ascii="Arial" w:eastAsia="Arial" w:hAnsi="Arial" w:cstheme="minorBidi"/>
                <w:color w:val="000000" w:themeColor="text1"/>
                <w:sz w:val="18"/>
                <w:szCs w:val="22"/>
                <w:lang w:val="en-GB" w:bidi="th-TH"/>
              </w:rPr>
              <w:t>(losses)</w:t>
            </w:r>
            <w:r w:rsidR="00236B6B" w:rsidRPr="00FD0F20">
              <w:rPr>
                <w:rFonts w:ascii="Arial" w:eastAsia="Arial" w:hAnsi="Arial" w:cstheme="minorBidi"/>
                <w:b/>
                <w:color w:val="000000" w:themeColor="text1"/>
                <w:sz w:val="18"/>
                <w:szCs w:val="22"/>
                <w:lang w:val="en-GB" w:bidi="th-TH"/>
              </w:rPr>
              <w:t xml:space="preserve"> </w:t>
            </w:r>
            <w:r w:rsidRPr="00FD0F20">
              <w:rPr>
                <w:rFonts w:ascii="Arial" w:hAnsi="Arial" w:cs="Arial"/>
                <w:color w:val="000000" w:themeColor="text1"/>
                <w:sz w:val="18"/>
                <w:szCs w:val="18"/>
              </w:rPr>
              <w:t>(Thousand Baht)</w:t>
            </w:r>
          </w:p>
        </w:tc>
        <w:tc>
          <w:tcPr>
            <w:tcW w:w="1259" w:type="dxa"/>
            <w:vAlign w:val="bottom"/>
          </w:tcPr>
          <w:p w14:paraId="7F48A103" w14:textId="0AE7A053" w:rsidR="009803A4" w:rsidRPr="00FD0F20" w:rsidRDefault="007B18E6" w:rsidP="00FF1E0D">
            <w:pPr>
              <w:pStyle w:val="BodyTextIndent3"/>
              <w:ind w:left="0" w:right="-72"/>
              <w:jc w:val="right"/>
              <w:rPr>
                <w:rFonts w:ascii="Arial" w:hAnsi="Arial" w:cs="Arial"/>
                <w:color w:val="000000"/>
                <w:sz w:val="18"/>
                <w:szCs w:val="18"/>
                <w:cs/>
                <w:lang w:val="en-GB"/>
              </w:rPr>
            </w:pPr>
            <w:r w:rsidRPr="00FD0F20">
              <w:rPr>
                <w:rFonts w:ascii="Arial" w:hAnsi="Arial" w:cs="Arial"/>
                <w:color w:val="000000"/>
                <w:sz w:val="18"/>
                <w:szCs w:val="18"/>
                <w:lang w:val="en-GB"/>
              </w:rPr>
              <w:t>106,945</w:t>
            </w:r>
          </w:p>
        </w:tc>
        <w:tc>
          <w:tcPr>
            <w:tcW w:w="1259" w:type="dxa"/>
            <w:vAlign w:val="bottom"/>
          </w:tcPr>
          <w:p w14:paraId="2055EC2C" w14:textId="3C6F415A" w:rsidR="009803A4" w:rsidRPr="00FD0F20" w:rsidRDefault="009803A4" w:rsidP="00FF1E0D">
            <w:pPr>
              <w:pStyle w:val="BodyTextIndent3"/>
              <w:ind w:left="0" w:right="-72"/>
              <w:jc w:val="right"/>
              <w:rPr>
                <w:rFonts w:ascii="Arial" w:hAnsi="Arial" w:cs="Arial"/>
                <w:color w:val="000000"/>
                <w:sz w:val="18"/>
                <w:szCs w:val="18"/>
                <w:cs/>
                <w:lang w:val="en-GB"/>
              </w:rPr>
            </w:pPr>
            <w:r w:rsidRPr="00FD0F20">
              <w:rPr>
                <w:rFonts w:ascii="Arial" w:hAnsi="Arial" w:cs="Arial"/>
                <w:color w:val="000000"/>
                <w:sz w:val="18"/>
                <w:szCs w:val="18"/>
                <w:lang w:val="en-GB"/>
              </w:rPr>
              <w:t>(39,095)</w:t>
            </w:r>
          </w:p>
        </w:tc>
        <w:tc>
          <w:tcPr>
            <w:tcW w:w="1261" w:type="dxa"/>
            <w:gridSpan w:val="2"/>
            <w:vAlign w:val="bottom"/>
          </w:tcPr>
          <w:p w14:paraId="1B522609" w14:textId="4A51E5C7" w:rsidR="009803A4" w:rsidRPr="00FD0F20" w:rsidRDefault="009803A4" w:rsidP="00FF1E0D">
            <w:pPr>
              <w:pStyle w:val="BodyTextIndent3"/>
              <w:ind w:left="0" w:right="-72"/>
              <w:jc w:val="right"/>
              <w:rPr>
                <w:rFonts w:ascii="Arial" w:hAnsi="Arial" w:cs="Arial"/>
                <w:color w:val="000000"/>
                <w:sz w:val="18"/>
                <w:szCs w:val="18"/>
                <w:cs/>
                <w:lang w:val="en-GB"/>
              </w:rPr>
            </w:pPr>
            <w:r w:rsidRPr="00FD0F20">
              <w:rPr>
                <w:rFonts w:ascii="Arial" w:hAnsi="Arial" w:cs="Arial"/>
                <w:color w:val="000000"/>
                <w:sz w:val="18"/>
                <w:szCs w:val="18"/>
                <w:lang w:val="en-GB"/>
              </w:rPr>
              <w:t>99,077</w:t>
            </w:r>
          </w:p>
        </w:tc>
        <w:tc>
          <w:tcPr>
            <w:tcW w:w="1267" w:type="dxa"/>
          </w:tcPr>
          <w:p w14:paraId="3989D6C6" w14:textId="3404BE1A" w:rsidR="009803A4" w:rsidRPr="00FD0F20" w:rsidRDefault="009803A4" w:rsidP="00FF1E0D">
            <w:pPr>
              <w:pStyle w:val="BodyTextIndent3"/>
              <w:ind w:left="0" w:right="-72"/>
              <w:jc w:val="right"/>
              <w:rPr>
                <w:rFonts w:ascii="Arial" w:hAnsi="Arial" w:cs="Arial"/>
                <w:color w:val="000000" w:themeColor="text1"/>
                <w:sz w:val="18"/>
                <w:szCs w:val="18"/>
                <w:cs/>
              </w:rPr>
            </w:pPr>
            <w:r w:rsidRPr="00FD0F20">
              <w:rPr>
                <w:rFonts w:ascii="Arial" w:hAnsi="Arial" w:cs="Arial"/>
                <w:color w:val="000000"/>
                <w:sz w:val="18"/>
                <w:szCs w:val="18"/>
                <w:cs/>
                <w:lang w:val="en-GB"/>
              </w:rPr>
              <w:t>(48</w:t>
            </w:r>
            <w:r w:rsidRPr="00FD0F20">
              <w:rPr>
                <w:rFonts w:ascii="Arial" w:hAnsi="Arial" w:cs="Arial"/>
                <w:color w:val="000000"/>
                <w:sz w:val="18"/>
                <w:szCs w:val="18"/>
                <w:lang w:val="en-GB"/>
              </w:rPr>
              <w:t>,</w:t>
            </w:r>
            <w:r w:rsidRPr="00FD0F20">
              <w:rPr>
                <w:rFonts w:ascii="Arial" w:hAnsi="Arial" w:cs="Arial"/>
                <w:color w:val="000000"/>
                <w:sz w:val="18"/>
                <w:szCs w:val="18"/>
                <w:cs/>
                <w:lang w:val="en-GB"/>
              </w:rPr>
              <w:t>761)</w:t>
            </w:r>
          </w:p>
        </w:tc>
      </w:tr>
      <w:tr w:rsidR="009803A4" w:rsidRPr="00FD0F20" w14:paraId="1079EB44" w14:textId="77777777" w:rsidTr="00FA063A">
        <w:tc>
          <w:tcPr>
            <w:tcW w:w="4506" w:type="dxa"/>
            <w:vAlign w:val="bottom"/>
          </w:tcPr>
          <w:p w14:paraId="647D63A2" w14:textId="77777777" w:rsidR="009803A4" w:rsidRPr="00FD0F20" w:rsidRDefault="009803A4" w:rsidP="00FF1E0D">
            <w:pPr>
              <w:ind w:left="13" w:right="-29"/>
              <w:rPr>
                <w:rFonts w:ascii="Arial" w:hAnsi="Arial" w:cs="Arial"/>
                <w:color w:val="000000" w:themeColor="text1"/>
                <w:sz w:val="18"/>
                <w:szCs w:val="18"/>
              </w:rPr>
            </w:pPr>
            <w:r w:rsidRPr="00FD0F20">
              <w:rPr>
                <w:rFonts w:ascii="Arial" w:hAnsi="Arial" w:cs="Arial"/>
                <w:color w:val="000000" w:themeColor="text1"/>
                <w:sz w:val="18"/>
                <w:szCs w:val="18"/>
              </w:rPr>
              <w:t>Number of weighted averages</w:t>
            </w:r>
          </w:p>
          <w:p w14:paraId="39641E96" w14:textId="77777777" w:rsidR="009803A4" w:rsidRPr="00FD0F20" w:rsidRDefault="009803A4" w:rsidP="00FF1E0D">
            <w:pPr>
              <w:ind w:left="13" w:right="-29"/>
              <w:rPr>
                <w:rFonts w:ascii="Arial" w:hAnsi="Arial" w:cs="Arial"/>
                <w:color w:val="000000" w:themeColor="text1"/>
                <w:sz w:val="18"/>
                <w:szCs w:val="18"/>
                <w:cs/>
              </w:rPr>
            </w:pPr>
            <w:r w:rsidRPr="00FD0F20">
              <w:rPr>
                <w:rFonts w:ascii="Arial" w:hAnsi="Arial" w:cs="Arial"/>
                <w:color w:val="000000" w:themeColor="text1"/>
                <w:sz w:val="18"/>
                <w:szCs w:val="18"/>
              </w:rPr>
              <w:t xml:space="preserve">   share capital (Thousand shares)</w:t>
            </w:r>
          </w:p>
        </w:tc>
        <w:tc>
          <w:tcPr>
            <w:tcW w:w="1259" w:type="dxa"/>
            <w:tcBorders>
              <w:bottom w:val="single" w:sz="4" w:space="0" w:color="auto"/>
            </w:tcBorders>
            <w:vAlign w:val="bottom"/>
          </w:tcPr>
          <w:p w14:paraId="50F62713" w14:textId="42E8ECB8" w:rsidR="009803A4" w:rsidRPr="00FD0F20" w:rsidRDefault="009803A4" w:rsidP="00FF1E0D">
            <w:pPr>
              <w:pStyle w:val="BodyTextIndent3"/>
              <w:ind w:left="0" w:right="-72"/>
              <w:jc w:val="right"/>
              <w:rPr>
                <w:rFonts w:ascii="Arial" w:hAnsi="Arial" w:cs="Arial"/>
                <w:color w:val="000000"/>
                <w:sz w:val="18"/>
                <w:szCs w:val="18"/>
                <w:lang w:val="en-GB"/>
              </w:rPr>
            </w:pPr>
            <w:r w:rsidRPr="00FD0F20">
              <w:rPr>
                <w:rFonts w:ascii="Arial" w:hAnsi="Arial" w:cs="Arial"/>
                <w:color w:val="000000"/>
                <w:sz w:val="18"/>
                <w:szCs w:val="18"/>
                <w:lang w:val="en-GB"/>
              </w:rPr>
              <w:t>4,214,994</w:t>
            </w:r>
          </w:p>
        </w:tc>
        <w:tc>
          <w:tcPr>
            <w:tcW w:w="1259" w:type="dxa"/>
            <w:tcBorders>
              <w:bottom w:val="single" w:sz="4" w:space="0" w:color="auto"/>
            </w:tcBorders>
            <w:vAlign w:val="bottom"/>
          </w:tcPr>
          <w:p w14:paraId="0E45E1CA" w14:textId="132AF0D7" w:rsidR="009803A4" w:rsidRPr="00FD0F20" w:rsidRDefault="009803A4" w:rsidP="00FF1E0D">
            <w:pPr>
              <w:pStyle w:val="BodyTextIndent3"/>
              <w:ind w:left="0" w:right="-72"/>
              <w:jc w:val="right"/>
              <w:rPr>
                <w:rFonts w:ascii="Arial" w:hAnsi="Arial" w:cs="Arial"/>
                <w:color w:val="000000"/>
                <w:sz w:val="18"/>
                <w:szCs w:val="18"/>
                <w:lang w:val="en-GB"/>
              </w:rPr>
            </w:pPr>
            <w:r w:rsidRPr="00FD0F20">
              <w:rPr>
                <w:rFonts w:ascii="Arial" w:hAnsi="Arial" w:cs="Arial"/>
                <w:color w:val="000000"/>
                <w:sz w:val="18"/>
                <w:szCs w:val="18"/>
                <w:lang w:val="en-GB"/>
              </w:rPr>
              <w:t>4,214,994</w:t>
            </w:r>
          </w:p>
        </w:tc>
        <w:tc>
          <w:tcPr>
            <w:tcW w:w="1261" w:type="dxa"/>
            <w:gridSpan w:val="2"/>
            <w:tcBorders>
              <w:bottom w:val="single" w:sz="4" w:space="0" w:color="auto"/>
            </w:tcBorders>
            <w:vAlign w:val="bottom"/>
          </w:tcPr>
          <w:p w14:paraId="29F3CCB7" w14:textId="1A834784" w:rsidR="009803A4" w:rsidRPr="00FD0F20" w:rsidRDefault="009803A4" w:rsidP="00FF1E0D">
            <w:pPr>
              <w:pStyle w:val="BodyTextIndent3"/>
              <w:ind w:left="0" w:right="-72"/>
              <w:jc w:val="right"/>
              <w:rPr>
                <w:rFonts w:ascii="Arial" w:hAnsi="Arial" w:cs="Arial"/>
                <w:color w:val="000000"/>
                <w:sz w:val="18"/>
                <w:szCs w:val="18"/>
                <w:lang w:val="en-GB"/>
              </w:rPr>
            </w:pPr>
            <w:r w:rsidRPr="00FD0F20">
              <w:rPr>
                <w:rFonts w:ascii="Arial" w:hAnsi="Arial" w:cs="Arial"/>
                <w:color w:val="000000"/>
                <w:sz w:val="18"/>
                <w:szCs w:val="18"/>
                <w:lang w:val="en-GB"/>
              </w:rPr>
              <w:t>4,214,994</w:t>
            </w:r>
          </w:p>
        </w:tc>
        <w:tc>
          <w:tcPr>
            <w:tcW w:w="1267" w:type="dxa"/>
            <w:tcBorders>
              <w:bottom w:val="single" w:sz="4" w:space="0" w:color="auto"/>
            </w:tcBorders>
            <w:vAlign w:val="bottom"/>
          </w:tcPr>
          <w:p w14:paraId="09014327" w14:textId="2A2926E2" w:rsidR="009803A4" w:rsidRPr="00FD0F20" w:rsidRDefault="009803A4" w:rsidP="00FF1E0D">
            <w:pPr>
              <w:pStyle w:val="BodyTextIndent3"/>
              <w:ind w:left="0" w:right="-72"/>
              <w:jc w:val="right"/>
              <w:rPr>
                <w:rFonts w:ascii="Arial" w:hAnsi="Arial" w:cs="Arial"/>
                <w:color w:val="000000" w:themeColor="text1"/>
                <w:sz w:val="18"/>
                <w:szCs w:val="18"/>
              </w:rPr>
            </w:pPr>
            <w:r w:rsidRPr="00FD0F20">
              <w:rPr>
                <w:rFonts w:ascii="Arial" w:hAnsi="Arial" w:cs="Arial"/>
                <w:color w:val="000000"/>
                <w:sz w:val="18"/>
                <w:szCs w:val="18"/>
                <w:lang w:val="en-GB"/>
              </w:rPr>
              <w:t>4,214,994</w:t>
            </w:r>
          </w:p>
        </w:tc>
      </w:tr>
      <w:tr w:rsidR="009803A4" w:rsidRPr="00FD0F20" w14:paraId="55EB8C1F" w14:textId="77777777" w:rsidTr="00FA063A">
        <w:tc>
          <w:tcPr>
            <w:tcW w:w="4506" w:type="dxa"/>
            <w:vAlign w:val="bottom"/>
          </w:tcPr>
          <w:p w14:paraId="304336BE" w14:textId="77777777" w:rsidR="009803A4" w:rsidRPr="00FD0F20" w:rsidRDefault="009803A4" w:rsidP="00FF1E0D">
            <w:pPr>
              <w:ind w:left="13" w:right="-29"/>
              <w:rPr>
                <w:rFonts w:ascii="Arial" w:hAnsi="Arial" w:cs="Arial"/>
                <w:color w:val="000000" w:themeColor="text1"/>
                <w:sz w:val="18"/>
                <w:szCs w:val="18"/>
              </w:rPr>
            </w:pPr>
          </w:p>
        </w:tc>
        <w:tc>
          <w:tcPr>
            <w:tcW w:w="1259" w:type="dxa"/>
            <w:tcBorders>
              <w:top w:val="single" w:sz="4" w:space="0" w:color="auto"/>
            </w:tcBorders>
            <w:vAlign w:val="bottom"/>
          </w:tcPr>
          <w:p w14:paraId="1D97E2DA" w14:textId="77777777" w:rsidR="009803A4" w:rsidRPr="00FD0F20" w:rsidRDefault="009803A4" w:rsidP="00FF1E0D">
            <w:pPr>
              <w:pStyle w:val="BodyTextIndent3"/>
              <w:ind w:left="0" w:right="-72"/>
              <w:jc w:val="right"/>
              <w:rPr>
                <w:rFonts w:ascii="Arial" w:hAnsi="Arial" w:cs="Arial"/>
                <w:color w:val="000000"/>
                <w:sz w:val="18"/>
                <w:szCs w:val="18"/>
                <w:lang w:val="en-GB"/>
              </w:rPr>
            </w:pPr>
          </w:p>
        </w:tc>
        <w:tc>
          <w:tcPr>
            <w:tcW w:w="1259" w:type="dxa"/>
            <w:tcBorders>
              <w:top w:val="single" w:sz="4" w:space="0" w:color="auto"/>
            </w:tcBorders>
            <w:vAlign w:val="bottom"/>
          </w:tcPr>
          <w:p w14:paraId="66E69824" w14:textId="77777777" w:rsidR="009803A4" w:rsidRPr="00FD0F20" w:rsidRDefault="009803A4" w:rsidP="00FF1E0D">
            <w:pPr>
              <w:pStyle w:val="BodyTextIndent3"/>
              <w:ind w:left="0" w:right="-72"/>
              <w:jc w:val="right"/>
              <w:rPr>
                <w:rFonts w:ascii="Arial" w:hAnsi="Arial" w:cs="Arial"/>
                <w:color w:val="000000"/>
                <w:sz w:val="18"/>
                <w:szCs w:val="18"/>
                <w:lang w:val="en-GB"/>
              </w:rPr>
            </w:pPr>
          </w:p>
        </w:tc>
        <w:tc>
          <w:tcPr>
            <w:tcW w:w="1261" w:type="dxa"/>
            <w:gridSpan w:val="2"/>
            <w:tcBorders>
              <w:top w:val="single" w:sz="4" w:space="0" w:color="auto"/>
            </w:tcBorders>
            <w:vAlign w:val="bottom"/>
          </w:tcPr>
          <w:p w14:paraId="376779D7" w14:textId="77777777" w:rsidR="009803A4" w:rsidRPr="00FD0F20" w:rsidRDefault="009803A4" w:rsidP="00FF1E0D">
            <w:pPr>
              <w:pStyle w:val="BodyTextIndent3"/>
              <w:ind w:left="0" w:right="-72"/>
              <w:jc w:val="right"/>
              <w:rPr>
                <w:rFonts w:ascii="Arial" w:hAnsi="Arial" w:cs="Arial"/>
                <w:color w:val="000000"/>
                <w:sz w:val="18"/>
                <w:szCs w:val="18"/>
                <w:lang w:val="en-GB"/>
              </w:rPr>
            </w:pPr>
          </w:p>
        </w:tc>
        <w:tc>
          <w:tcPr>
            <w:tcW w:w="1267" w:type="dxa"/>
            <w:tcBorders>
              <w:top w:val="single" w:sz="4" w:space="0" w:color="auto"/>
            </w:tcBorders>
            <w:vAlign w:val="bottom"/>
          </w:tcPr>
          <w:p w14:paraId="17BA0201" w14:textId="77777777" w:rsidR="009803A4" w:rsidRPr="00FD0F20" w:rsidRDefault="009803A4" w:rsidP="00FF1E0D">
            <w:pPr>
              <w:pStyle w:val="BodyTextIndent3"/>
              <w:ind w:left="0" w:right="-72"/>
              <w:jc w:val="right"/>
              <w:rPr>
                <w:rFonts w:ascii="Arial" w:hAnsi="Arial" w:cs="Arial"/>
                <w:color w:val="000000" w:themeColor="text1"/>
                <w:sz w:val="18"/>
                <w:szCs w:val="18"/>
              </w:rPr>
            </w:pPr>
          </w:p>
        </w:tc>
      </w:tr>
      <w:tr w:rsidR="009803A4" w:rsidRPr="00FD0F20" w14:paraId="4016F3D5" w14:textId="77777777" w:rsidTr="00FA063A">
        <w:tc>
          <w:tcPr>
            <w:tcW w:w="4506" w:type="dxa"/>
            <w:vAlign w:val="bottom"/>
          </w:tcPr>
          <w:p w14:paraId="5A05C0F1" w14:textId="31E0DD6E" w:rsidR="009803A4" w:rsidRPr="00FD0F20" w:rsidRDefault="009803A4" w:rsidP="00FF1E0D">
            <w:pPr>
              <w:ind w:left="13" w:right="-29"/>
              <w:rPr>
                <w:rFonts w:ascii="Arial" w:hAnsi="Arial" w:cs="Arial"/>
                <w:color w:val="000000" w:themeColor="text1"/>
                <w:sz w:val="18"/>
                <w:szCs w:val="18"/>
              </w:rPr>
            </w:pPr>
            <w:r w:rsidRPr="00FD0F20">
              <w:rPr>
                <w:rFonts w:ascii="Arial" w:hAnsi="Arial" w:cs="Arial"/>
                <w:color w:val="000000" w:themeColor="text1"/>
                <w:sz w:val="18"/>
                <w:szCs w:val="18"/>
              </w:rPr>
              <w:t>Basic earnings</w:t>
            </w:r>
            <w:r w:rsidR="00236B6B" w:rsidRPr="00FD0F20">
              <w:rPr>
                <w:rFonts w:ascii="Arial" w:hAnsi="Arial" w:cs="Arial"/>
                <w:color w:val="000000" w:themeColor="text1"/>
                <w:sz w:val="18"/>
                <w:szCs w:val="18"/>
              </w:rPr>
              <w:t xml:space="preserve"> </w:t>
            </w:r>
            <w:r w:rsidR="00236B6B" w:rsidRPr="00FD0F20">
              <w:rPr>
                <w:rFonts w:ascii="Arial" w:eastAsia="Arial" w:hAnsi="Arial" w:cstheme="minorBidi"/>
                <w:color w:val="000000" w:themeColor="text1"/>
                <w:sz w:val="18"/>
                <w:szCs w:val="22"/>
                <w:lang w:val="en-GB" w:bidi="th-TH"/>
              </w:rPr>
              <w:t>(losses)</w:t>
            </w:r>
            <w:r w:rsidRPr="00FD0F20">
              <w:rPr>
                <w:rFonts w:ascii="Arial" w:hAnsi="Arial" w:cs="Arial"/>
                <w:color w:val="000000" w:themeColor="text1"/>
                <w:sz w:val="18"/>
                <w:szCs w:val="18"/>
              </w:rPr>
              <w:t xml:space="preserve"> per shares (Baht per share)</w:t>
            </w:r>
          </w:p>
        </w:tc>
        <w:tc>
          <w:tcPr>
            <w:tcW w:w="1259" w:type="dxa"/>
            <w:tcBorders>
              <w:bottom w:val="single" w:sz="4" w:space="0" w:color="auto"/>
            </w:tcBorders>
            <w:vAlign w:val="bottom"/>
          </w:tcPr>
          <w:p w14:paraId="29C7D1EB" w14:textId="54460DD3" w:rsidR="009803A4" w:rsidRPr="00FD0F20" w:rsidRDefault="009803A4" w:rsidP="00FF1E0D">
            <w:pPr>
              <w:pStyle w:val="BodyTextIndent3"/>
              <w:ind w:left="0" w:right="-72"/>
              <w:jc w:val="right"/>
              <w:rPr>
                <w:rFonts w:ascii="Arial" w:hAnsi="Arial" w:cs="Arial"/>
                <w:color w:val="000000"/>
                <w:sz w:val="18"/>
                <w:szCs w:val="18"/>
                <w:lang w:val="en-GB"/>
              </w:rPr>
            </w:pPr>
            <w:r w:rsidRPr="00FD0F20">
              <w:rPr>
                <w:rFonts w:ascii="Arial" w:hAnsi="Arial" w:cs="Arial"/>
                <w:color w:val="000000"/>
                <w:sz w:val="18"/>
                <w:szCs w:val="18"/>
                <w:lang w:val="en-GB"/>
              </w:rPr>
              <w:t>0.025</w:t>
            </w:r>
          </w:p>
        </w:tc>
        <w:tc>
          <w:tcPr>
            <w:tcW w:w="1259" w:type="dxa"/>
            <w:tcBorders>
              <w:bottom w:val="single" w:sz="4" w:space="0" w:color="auto"/>
            </w:tcBorders>
            <w:vAlign w:val="bottom"/>
          </w:tcPr>
          <w:p w14:paraId="71CCDB37" w14:textId="71662518" w:rsidR="009803A4" w:rsidRPr="00FD0F20" w:rsidRDefault="009803A4" w:rsidP="00FF1E0D">
            <w:pPr>
              <w:pStyle w:val="BodyTextIndent3"/>
              <w:ind w:left="0" w:right="-72"/>
              <w:jc w:val="right"/>
              <w:rPr>
                <w:rFonts w:ascii="Arial" w:hAnsi="Arial" w:cs="Arial"/>
                <w:color w:val="000000"/>
                <w:sz w:val="18"/>
                <w:szCs w:val="18"/>
                <w:lang w:val="en-GB"/>
              </w:rPr>
            </w:pPr>
            <w:r w:rsidRPr="00FD0F20">
              <w:rPr>
                <w:rFonts w:ascii="Arial" w:hAnsi="Arial" w:cs="Arial"/>
                <w:color w:val="000000"/>
                <w:sz w:val="18"/>
                <w:szCs w:val="18"/>
                <w:lang w:val="en-GB"/>
              </w:rPr>
              <w:t>(0.009)</w:t>
            </w:r>
          </w:p>
        </w:tc>
        <w:tc>
          <w:tcPr>
            <w:tcW w:w="1261" w:type="dxa"/>
            <w:gridSpan w:val="2"/>
            <w:tcBorders>
              <w:bottom w:val="single" w:sz="4" w:space="0" w:color="auto"/>
            </w:tcBorders>
            <w:vAlign w:val="bottom"/>
          </w:tcPr>
          <w:p w14:paraId="5B02CBAF" w14:textId="0292AC6D" w:rsidR="009803A4" w:rsidRPr="00FD0F20" w:rsidRDefault="009803A4" w:rsidP="00FF1E0D">
            <w:pPr>
              <w:pStyle w:val="BodyTextIndent3"/>
              <w:ind w:left="0" w:right="-72"/>
              <w:jc w:val="right"/>
              <w:rPr>
                <w:rFonts w:ascii="Arial" w:hAnsi="Arial" w:cs="Arial"/>
                <w:color w:val="000000"/>
                <w:sz w:val="18"/>
                <w:szCs w:val="18"/>
                <w:lang w:val="en-GB"/>
              </w:rPr>
            </w:pPr>
            <w:r w:rsidRPr="00FD0F20">
              <w:rPr>
                <w:rFonts w:ascii="Arial" w:hAnsi="Arial" w:cs="Arial"/>
                <w:color w:val="000000"/>
                <w:sz w:val="18"/>
                <w:szCs w:val="18"/>
                <w:lang w:val="en-GB"/>
              </w:rPr>
              <w:t>0.024</w:t>
            </w:r>
          </w:p>
        </w:tc>
        <w:tc>
          <w:tcPr>
            <w:tcW w:w="1267" w:type="dxa"/>
            <w:tcBorders>
              <w:bottom w:val="single" w:sz="4" w:space="0" w:color="auto"/>
            </w:tcBorders>
            <w:vAlign w:val="bottom"/>
          </w:tcPr>
          <w:p w14:paraId="154CD869" w14:textId="0505D269" w:rsidR="009803A4" w:rsidRPr="00FD0F20" w:rsidRDefault="009803A4" w:rsidP="00FF1E0D">
            <w:pPr>
              <w:pStyle w:val="BodyTextIndent3"/>
              <w:ind w:left="0" w:right="-72"/>
              <w:jc w:val="right"/>
              <w:rPr>
                <w:rFonts w:ascii="Arial" w:hAnsi="Arial" w:cs="Arial"/>
                <w:color w:val="000000" w:themeColor="text1"/>
                <w:sz w:val="18"/>
                <w:szCs w:val="18"/>
              </w:rPr>
            </w:pPr>
            <w:r w:rsidRPr="00FD0F20">
              <w:rPr>
                <w:rFonts w:ascii="Arial" w:hAnsi="Arial" w:cs="Arial"/>
                <w:color w:val="000000"/>
                <w:sz w:val="18"/>
                <w:szCs w:val="18"/>
                <w:cs/>
                <w:lang w:val="en-GB"/>
              </w:rPr>
              <w:t>(0.012)</w:t>
            </w:r>
          </w:p>
        </w:tc>
      </w:tr>
    </w:tbl>
    <w:p w14:paraId="0DB486CD" w14:textId="651F4AA3" w:rsidR="00F25C5F" w:rsidRPr="00FD0F20" w:rsidRDefault="00F25C5F" w:rsidP="00FF1E0D">
      <w:pPr>
        <w:ind w:right="-43"/>
        <w:jc w:val="both"/>
        <w:rPr>
          <w:rFonts w:ascii="Arial" w:hAnsi="Arial" w:cs="Arial"/>
          <w:color w:val="000000" w:themeColor="text1"/>
          <w:sz w:val="18"/>
          <w:szCs w:val="18"/>
        </w:rPr>
      </w:pPr>
    </w:p>
    <w:p w14:paraId="7C7F3471" w14:textId="0044378D" w:rsidR="00F25C5F" w:rsidRPr="00FD0F20" w:rsidRDefault="0097293A" w:rsidP="00FF1E0D">
      <w:pPr>
        <w:jc w:val="both"/>
        <w:rPr>
          <w:rStyle w:val="ui-provider"/>
          <w:rFonts w:ascii="Arial" w:hAnsi="Arial" w:cs="Arial"/>
          <w:color w:val="000000" w:themeColor="text1"/>
          <w:spacing w:val="-6"/>
          <w:sz w:val="18"/>
          <w:szCs w:val="18"/>
        </w:rPr>
      </w:pPr>
      <w:r w:rsidRPr="00FD0F20">
        <w:rPr>
          <w:rStyle w:val="ui-provider"/>
          <w:rFonts w:ascii="Arial" w:hAnsi="Arial" w:cs="Arial"/>
          <w:color w:val="000000" w:themeColor="text1"/>
          <w:spacing w:val="-6"/>
          <w:sz w:val="18"/>
          <w:szCs w:val="18"/>
        </w:rPr>
        <w:t>There are no potential dilutive ordinary shares in issue for the three-month</w:t>
      </w:r>
      <w:r w:rsidR="00CE4F14" w:rsidRPr="00FD0F20">
        <w:rPr>
          <w:rStyle w:val="ui-provider"/>
          <w:rFonts w:ascii="Arial" w:hAnsi="Arial" w:cs="Arial"/>
          <w:color w:val="000000" w:themeColor="text1"/>
          <w:spacing w:val="-6"/>
          <w:sz w:val="18"/>
          <w:szCs w:val="18"/>
        </w:rPr>
        <w:t xml:space="preserve"> </w:t>
      </w:r>
      <w:r w:rsidRPr="00FD0F20">
        <w:rPr>
          <w:rStyle w:val="ui-provider"/>
          <w:rFonts w:ascii="Arial" w:hAnsi="Arial" w:cs="Arial"/>
          <w:color w:val="000000" w:themeColor="text1"/>
          <w:spacing w:val="-6"/>
          <w:sz w:val="18"/>
          <w:szCs w:val="18"/>
        </w:rPr>
        <w:t xml:space="preserve">period ended </w:t>
      </w:r>
      <w:r w:rsidR="00D80E86" w:rsidRPr="00FD0F20">
        <w:rPr>
          <w:rStyle w:val="ui-provider"/>
          <w:rFonts w:ascii="Arial" w:hAnsi="Arial" w:cs="Arial"/>
          <w:color w:val="000000" w:themeColor="text1"/>
          <w:spacing w:val="-6"/>
          <w:sz w:val="18"/>
          <w:szCs w:val="18"/>
          <w:lang w:val="en-GB"/>
        </w:rPr>
        <w:t>31 March</w:t>
      </w:r>
      <w:r w:rsidRPr="00FD0F20">
        <w:rPr>
          <w:rStyle w:val="ui-provider"/>
          <w:rFonts w:ascii="Arial" w:hAnsi="Arial" w:cs="Arial"/>
          <w:color w:val="000000" w:themeColor="text1"/>
          <w:spacing w:val="-6"/>
          <w:sz w:val="18"/>
          <w:szCs w:val="18"/>
        </w:rPr>
        <w:t xml:space="preserve"> </w:t>
      </w:r>
      <w:r w:rsidR="00F44D43" w:rsidRPr="00FD0F20">
        <w:rPr>
          <w:rStyle w:val="ui-provider"/>
          <w:rFonts w:ascii="Arial" w:hAnsi="Arial" w:cs="Arial"/>
          <w:color w:val="000000" w:themeColor="text1"/>
          <w:spacing w:val="-6"/>
          <w:sz w:val="18"/>
          <w:szCs w:val="18"/>
          <w:lang w:val="en-GB"/>
        </w:rPr>
        <w:t>2026</w:t>
      </w:r>
      <w:r w:rsidRPr="00FD0F20">
        <w:rPr>
          <w:rStyle w:val="ui-provider"/>
          <w:rFonts w:ascii="Arial" w:hAnsi="Arial" w:cs="Arial"/>
          <w:color w:val="000000" w:themeColor="text1"/>
          <w:spacing w:val="-6"/>
          <w:sz w:val="18"/>
          <w:szCs w:val="18"/>
        </w:rPr>
        <w:t xml:space="preserve"> and </w:t>
      </w:r>
      <w:r w:rsidR="00F44D43" w:rsidRPr="00FD0F20">
        <w:rPr>
          <w:rStyle w:val="ui-provider"/>
          <w:rFonts w:ascii="Arial" w:hAnsi="Arial" w:cs="Arial"/>
          <w:color w:val="000000" w:themeColor="text1"/>
          <w:spacing w:val="-6"/>
          <w:sz w:val="18"/>
          <w:szCs w:val="18"/>
          <w:lang w:val="en-GB"/>
        </w:rPr>
        <w:t>2025</w:t>
      </w:r>
      <w:r w:rsidRPr="00FD0F20">
        <w:rPr>
          <w:rStyle w:val="ui-provider"/>
          <w:rFonts w:ascii="Arial" w:hAnsi="Arial" w:cs="Arial"/>
          <w:color w:val="000000" w:themeColor="text1"/>
          <w:spacing w:val="-6"/>
          <w:sz w:val="18"/>
          <w:szCs w:val="18"/>
        </w:rPr>
        <w:t>.</w:t>
      </w:r>
    </w:p>
    <w:p w14:paraId="22AFE0CC" w14:textId="77777777" w:rsidR="000D2E91" w:rsidRPr="00FD0F20" w:rsidRDefault="000D2E91" w:rsidP="00FF1E0D">
      <w:pPr>
        <w:rPr>
          <w:rFonts w:ascii="Arial" w:hAnsi="Arial" w:cs="Arial"/>
          <w:color w:val="000000" w:themeColor="text1"/>
          <w:sz w:val="18"/>
          <w:szCs w:val="18"/>
        </w:rPr>
      </w:pPr>
    </w:p>
    <w:p w14:paraId="4BDA1186" w14:textId="5413D7CA" w:rsidR="000D2E91" w:rsidRPr="00FD0F20" w:rsidRDefault="000D2E91" w:rsidP="00FF1E0D">
      <w:pPr>
        <w:rPr>
          <w:rFonts w:ascii="Arial" w:hAnsi="Arial" w:cs="Arial"/>
          <w:color w:val="000000" w:themeColor="text1"/>
          <w:sz w:val="18"/>
          <w:szCs w:val="18"/>
        </w:rPr>
      </w:pPr>
    </w:p>
    <w:tbl>
      <w:tblPr>
        <w:tblW w:w="9475" w:type="dxa"/>
        <w:tblInd w:w="108" w:type="dxa"/>
        <w:tblLayout w:type="fixed"/>
        <w:tblLook w:val="0400" w:firstRow="0" w:lastRow="0" w:firstColumn="0" w:lastColumn="0" w:noHBand="0" w:noVBand="1"/>
      </w:tblPr>
      <w:tblGrid>
        <w:gridCol w:w="9475"/>
      </w:tblGrid>
      <w:tr w:rsidR="00ED3DF5" w:rsidRPr="00FD0F20" w14:paraId="11D9AD73" w14:textId="77777777" w:rsidTr="00FA063A">
        <w:trPr>
          <w:trHeight w:val="368"/>
        </w:trPr>
        <w:tc>
          <w:tcPr>
            <w:tcW w:w="9475" w:type="dxa"/>
            <w:vAlign w:val="center"/>
          </w:tcPr>
          <w:p w14:paraId="548BCA38" w14:textId="76AA0460" w:rsidR="00ED3DF5" w:rsidRPr="00FD0F20" w:rsidRDefault="00514C1A" w:rsidP="00FF1E0D">
            <w:pPr>
              <w:tabs>
                <w:tab w:val="left" w:pos="435"/>
              </w:tabs>
              <w:ind w:left="-101"/>
              <w:jc w:val="thaiDistribute"/>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2</w:t>
            </w:r>
            <w:r w:rsidR="009803A4" w:rsidRPr="00FD0F20">
              <w:rPr>
                <w:rFonts w:ascii="Arial" w:eastAsia="Arial" w:hAnsi="Arial" w:cs="Arial"/>
                <w:b/>
                <w:color w:val="000000" w:themeColor="text1"/>
                <w:sz w:val="18"/>
                <w:szCs w:val="18"/>
                <w:lang w:val="en-GB"/>
              </w:rPr>
              <w:t>2</w:t>
            </w:r>
            <w:r w:rsidR="00253348" w:rsidRPr="00FD0F20">
              <w:rPr>
                <w:rFonts w:ascii="Arial" w:eastAsia="Arial" w:hAnsi="Arial" w:cs="Arial"/>
                <w:b/>
                <w:color w:val="000000" w:themeColor="text1"/>
                <w:sz w:val="18"/>
                <w:szCs w:val="18"/>
                <w:lang w:val="en-GB"/>
              </w:rPr>
              <w:tab/>
            </w:r>
            <w:r w:rsidR="00ED3DF5" w:rsidRPr="00FD0F20">
              <w:rPr>
                <w:rFonts w:ascii="Arial" w:eastAsia="Arial" w:hAnsi="Arial" w:cs="Arial"/>
                <w:b/>
                <w:color w:val="000000" w:themeColor="text1"/>
                <w:sz w:val="18"/>
                <w:szCs w:val="18"/>
                <w:lang w:val="en-GB"/>
              </w:rPr>
              <w:t>Commitments and contingent liabilities</w:t>
            </w:r>
          </w:p>
        </w:tc>
      </w:tr>
    </w:tbl>
    <w:p w14:paraId="1D1BF4D1" w14:textId="77777777" w:rsidR="00ED3DF5" w:rsidRPr="00FD0F20" w:rsidRDefault="00ED3DF5" w:rsidP="00FF1E0D">
      <w:pPr>
        <w:pStyle w:val="Heading1"/>
        <w:spacing w:before="0"/>
        <w:ind w:right="-43"/>
        <w:rPr>
          <w:rFonts w:ascii="Arial" w:hAnsi="Arial" w:cs="Arial"/>
          <w:b w:val="0"/>
          <w:bCs w:val="0"/>
          <w:color w:val="000000" w:themeColor="text1"/>
          <w:sz w:val="18"/>
          <w:szCs w:val="18"/>
          <w:u w:val="none"/>
        </w:rPr>
      </w:pPr>
    </w:p>
    <w:bookmarkEnd w:id="22"/>
    <w:p w14:paraId="7B7C31F6" w14:textId="7376BE0C" w:rsidR="00632244" w:rsidRPr="00FD0F20" w:rsidRDefault="00514C1A" w:rsidP="00FF1E0D">
      <w:pPr>
        <w:tabs>
          <w:tab w:val="left" w:pos="2160"/>
        </w:tabs>
        <w:ind w:left="547" w:right="-43" w:hanging="547"/>
        <w:jc w:val="thaiDistribute"/>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w:t>
      </w:r>
      <w:r w:rsidR="009803A4" w:rsidRPr="00FD0F20">
        <w:rPr>
          <w:rFonts w:ascii="Arial" w:hAnsi="Arial" w:cs="Arial"/>
          <w:b/>
          <w:bCs/>
          <w:color w:val="000000" w:themeColor="text1"/>
          <w:sz w:val="18"/>
          <w:szCs w:val="18"/>
          <w:lang w:val="en-GB"/>
        </w:rPr>
        <w:t>2</w:t>
      </w:r>
      <w:r w:rsidR="00632244" w:rsidRPr="00FD0F20">
        <w:rPr>
          <w:rFonts w:ascii="Arial" w:hAnsi="Arial" w:cs="Arial"/>
          <w:b/>
          <w:bCs/>
          <w:color w:val="000000" w:themeColor="text1"/>
          <w:sz w:val="18"/>
          <w:szCs w:val="18"/>
        </w:rPr>
        <w:t>.</w:t>
      </w:r>
      <w:r w:rsidRPr="00FD0F20">
        <w:rPr>
          <w:rFonts w:ascii="Arial" w:hAnsi="Arial" w:cs="Arial"/>
          <w:b/>
          <w:bCs/>
          <w:color w:val="000000" w:themeColor="text1"/>
          <w:sz w:val="18"/>
          <w:szCs w:val="18"/>
          <w:lang w:val="en-GB"/>
        </w:rPr>
        <w:t>1</w:t>
      </w:r>
      <w:r w:rsidR="00632244" w:rsidRPr="00FD0F20">
        <w:rPr>
          <w:rFonts w:ascii="Arial" w:hAnsi="Arial" w:cs="Arial"/>
          <w:color w:val="000000" w:themeColor="text1"/>
          <w:sz w:val="18"/>
          <w:szCs w:val="18"/>
        </w:rPr>
        <w:tab/>
      </w:r>
      <w:r w:rsidR="00632244" w:rsidRPr="00FD0F20">
        <w:rPr>
          <w:rFonts w:ascii="Arial" w:hAnsi="Arial" w:cs="Arial"/>
          <w:b/>
          <w:bCs/>
          <w:color w:val="000000" w:themeColor="text1"/>
          <w:sz w:val="18"/>
          <w:szCs w:val="18"/>
        </w:rPr>
        <w:t>Operating lease commitments</w:t>
      </w:r>
    </w:p>
    <w:p w14:paraId="1A0D7EF5" w14:textId="77777777" w:rsidR="00A2433B" w:rsidRPr="00FD0F20" w:rsidRDefault="00A2433B" w:rsidP="00FF1E0D">
      <w:pPr>
        <w:ind w:left="540" w:right="-43"/>
        <w:jc w:val="thaiDistribute"/>
        <w:rPr>
          <w:rFonts w:ascii="Arial" w:hAnsi="Arial" w:cs="Arial"/>
          <w:color w:val="000000" w:themeColor="text1"/>
          <w:sz w:val="18"/>
          <w:szCs w:val="18"/>
        </w:rPr>
      </w:pPr>
    </w:p>
    <w:p w14:paraId="6695A193" w14:textId="7C7D7D8F" w:rsidR="00632244" w:rsidRPr="00FD0F20" w:rsidRDefault="00632244" w:rsidP="00FF1E0D">
      <w:pPr>
        <w:ind w:left="540" w:right="11"/>
        <w:jc w:val="thaiDistribute"/>
        <w:rPr>
          <w:rFonts w:ascii="Arial" w:eastAsia="Arial Unicode MS" w:hAnsi="Arial" w:cs="Arial"/>
          <w:color w:val="000000" w:themeColor="text1"/>
          <w:sz w:val="18"/>
          <w:szCs w:val="18"/>
        </w:rPr>
      </w:pPr>
      <w:r w:rsidRPr="00FD0F20">
        <w:rPr>
          <w:rFonts w:ascii="Arial" w:eastAsia="Arial Unicode MS" w:hAnsi="Arial" w:cs="Arial"/>
          <w:color w:val="000000" w:themeColor="text1"/>
          <w:spacing w:val="-6"/>
          <w:sz w:val="18"/>
          <w:szCs w:val="18"/>
        </w:rPr>
        <w:t xml:space="preserve">As </w:t>
      </w:r>
      <w:proofErr w:type="gramStart"/>
      <w:r w:rsidRPr="00FD0F20">
        <w:rPr>
          <w:rFonts w:ascii="Arial" w:eastAsia="Arial Unicode MS" w:hAnsi="Arial" w:cs="Arial"/>
          <w:color w:val="000000" w:themeColor="text1"/>
          <w:spacing w:val="-6"/>
          <w:sz w:val="18"/>
          <w:szCs w:val="18"/>
        </w:rPr>
        <w:t>at</w:t>
      </w:r>
      <w:proofErr w:type="gramEnd"/>
      <w:r w:rsidRPr="00FD0F20">
        <w:rPr>
          <w:rFonts w:ascii="Arial" w:eastAsia="Arial Unicode MS" w:hAnsi="Arial" w:cs="Arial"/>
          <w:color w:val="000000" w:themeColor="text1"/>
          <w:spacing w:val="-6"/>
          <w:sz w:val="18"/>
          <w:szCs w:val="18"/>
        </w:rPr>
        <w:t xml:space="preserve"> </w:t>
      </w:r>
      <w:r w:rsidR="00D80E86" w:rsidRPr="00FD0F20">
        <w:rPr>
          <w:rFonts w:ascii="Arial" w:eastAsia="Arial Unicode MS" w:hAnsi="Arial" w:cs="Arial"/>
          <w:color w:val="000000" w:themeColor="text1"/>
          <w:spacing w:val="-6"/>
          <w:sz w:val="18"/>
          <w:szCs w:val="18"/>
          <w:lang w:val="en-GB"/>
        </w:rPr>
        <w:t>31 March</w:t>
      </w:r>
      <w:r w:rsidR="00ED3DF5" w:rsidRPr="00FD0F20">
        <w:rPr>
          <w:rFonts w:ascii="Arial" w:eastAsia="Arial Unicode MS" w:hAnsi="Arial" w:cs="Arial"/>
          <w:color w:val="000000" w:themeColor="text1"/>
          <w:spacing w:val="-6"/>
          <w:sz w:val="18"/>
          <w:szCs w:val="18"/>
        </w:rPr>
        <w:t xml:space="preserve"> </w:t>
      </w:r>
      <w:r w:rsidR="00F44D43" w:rsidRPr="00FD0F20">
        <w:rPr>
          <w:rFonts w:ascii="Arial" w:eastAsia="Arial Unicode MS" w:hAnsi="Arial" w:cs="Arial"/>
          <w:color w:val="000000" w:themeColor="text1"/>
          <w:spacing w:val="-6"/>
          <w:sz w:val="18"/>
          <w:szCs w:val="18"/>
          <w:lang w:val="en-GB"/>
        </w:rPr>
        <w:t>2026</w:t>
      </w:r>
      <w:r w:rsidRPr="00FD0F20">
        <w:rPr>
          <w:rFonts w:ascii="Arial" w:eastAsia="Arial Unicode MS" w:hAnsi="Arial" w:cs="Arial"/>
          <w:color w:val="000000" w:themeColor="text1"/>
          <w:spacing w:val="-6"/>
          <w:sz w:val="18"/>
          <w:szCs w:val="18"/>
        </w:rPr>
        <w:t xml:space="preserve"> and </w:t>
      </w:r>
      <w:r w:rsidR="00514C1A" w:rsidRPr="00FD0F20">
        <w:rPr>
          <w:rFonts w:ascii="Arial" w:hAnsi="Arial" w:cs="Arial"/>
          <w:color w:val="000000" w:themeColor="text1"/>
          <w:spacing w:val="-6"/>
          <w:sz w:val="18"/>
          <w:szCs w:val="18"/>
          <w:lang w:val="en-GB"/>
        </w:rPr>
        <w:t>31</w:t>
      </w:r>
      <w:r w:rsidRPr="00FD0F20">
        <w:rPr>
          <w:rFonts w:ascii="Arial" w:hAnsi="Arial" w:cs="Arial"/>
          <w:color w:val="000000" w:themeColor="text1"/>
          <w:spacing w:val="-6"/>
          <w:sz w:val="18"/>
          <w:szCs w:val="18"/>
        </w:rPr>
        <w:t xml:space="preserve"> December </w:t>
      </w:r>
      <w:r w:rsidR="00F44D43" w:rsidRPr="00FD0F20">
        <w:rPr>
          <w:rFonts w:ascii="Arial" w:hAnsi="Arial" w:cs="Arial"/>
          <w:color w:val="000000" w:themeColor="text1"/>
          <w:spacing w:val="-6"/>
          <w:sz w:val="18"/>
          <w:szCs w:val="18"/>
          <w:lang w:val="en-GB"/>
        </w:rPr>
        <w:t>2025</w:t>
      </w:r>
      <w:r w:rsidRPr="00FD0F20">
        <w:rPr>
          <w:rFonts w:ascii="Arial" w:eastAsia="Arial Unicode MS" w:hAnsi="Arial" w:cs="Arial"/>
          <w:color w:val="000000" w:themeColor="text1"/>
          <w:spacing w:val="-6"/>
          <w:sz w:val="18"/>
          <w:szCs w:val="18"/>
        </w:rPr>
        <w:t xml:space="preserve">, the Group entered into lease agreements for office equipment. </w:t>
      </w:r>
      <w:r w:rsidR="00FD379B" w:rsidRPr="00FD0F20">
        <w:rPr>
          <w:rFonts w:ascii="Arial" w:eastAsia="Arial Unicode MS" w:hAnsi="Arial" w:cs="Arial"/>
          <w:color w:val="000000" w:themeColor="text1"/>
          <w:spacing w:val="-6"/>
          <w:sz w:val="18"/>
          <w:szCs w:val="18"/>
        </w:rPr>
        <w:br/>
      </w:r>
      <w:r w:rsidRPr="00FD0F20">
        <w:rPr>
          <w:rFonts w:ascii="Arial" w:eastAsia="Arial Unicode MS" w:hAnsi="Arial" w:cs="Arial"/>
          <w:color w:val="000000" w:themeColor="text1"/>
          <w:spacing w:val="-6"/>
          <w:sz w:val="18"/>
          <w:szCs w:val="18"/>
        </w:rPr>
        <w:t xml:space="preserve">The </w:t>
      </w:r>
      <w:r w:rsidRPr="00FD0F20">
        <w:rPr>
          <w:rFonts w:ascii="Arial" w:eastAsia="Arial Unicode MS" w:hAnsi="Arial" w:cs="Arial"/>
          <w:color w:val="000000" w:themeColor="text1"/>
          <w:sz w:val="18"/>
          <w:szCs w:val="18"/>
        </w:rPr>
        <w:t xml:space="preserve">terms of the agreements are generally between </w:t>
      </w:r>
      <w:r w:rsidR="00514C1A" w:rsidRPr="00FD0F20">
        <w:rPr>
          <w:rFonts w:ascii="Arial" w:eastAsia="Arial Unicode MS" w:hAnsi="Arial" w:cs="Arial"/>
          <w:color w:val="000000" w:themeColor="text1"/>
          <w:sz w:val="18"/>
          <w:szCs w:val="22"/>
          <w:lang w:val="en-GB" w:bidi="th-TH"/>
        </w:rPr>
        <w:t>1</w:t>
      </w:r>
      <w:r w:rsidR="00FC0CD3" w:rsidRPr="00FD0F20">
        <w:rPr>
          <w:rFonts w:ascii="Arial" w:eastAsia="Arial Unicode MS" w:hAnsi="Arial" w:cs="Arial"/>
          <w:color w:val="000000" w:themeColor="text1"/>
          <w:sz w:val="18"/>
          <w:szCs w:val="22"/>
          <w:lang w:bidi="th-TH"/>
        </w:rPr>
        <w:t>-</w:t>
      </w:r>
      <w:r w:rsidR="00514C1A" w:rsidRPr="00FD0F20">
        <w:rPr>
          <w:rFonts w:ascii="Arial" w:eastAsia="Arial Unicode MS" w:hAnsi="Arial" w:cs="Arial"/>
          <w:color w:val="000000" w:themeColor="text1"/>
          <w:sz w:val="18"/>
          <w:szCs w:val="22"/>
          <w:lang w:val="en-GB" w:bidi="th-TH"/>
        </w:rPr>
        <w:t>5</w:t>
      </w:r>
      <w:r w:rsidRPr="00FD0F20">
        <w:rPr>
          <w:rFonts w:ascii="Arial" w:eastAsia="Arial Unicode MS" w:hAnsi="Arial" w:cs="Arial"/>
          <w:color w:val="000000" w:themeColor="text1"/>
          <w:sz w:val="18"/>
          <w:szCs w:val="18"/>
        </w:rPr>
        <w:t xml:space="preserve"> years. The Group had future minimum lease payments </w:t>
      </w:r>
      <w:r w:rsidR="00FD379B" w:rsidRPr="00FD0F20">
        <w:rPr>
          <w:rFonts w:ascii="Arial" w:eastAsia="Arial Unicode MS" w:hAnsi="Arial" w:cs="Arial"/>
          <w:color w:val="000000" w:themeColor="text1"/>
          <w:sz w:val="18"/>
          <w:szCs w:val="18"/>
        </w:rPr>
        <w:br/>
      </w:r>
      <w:r w:rsidRPr="00FD0F20">
        <w:rPr>
          <w:rFonts w:ascii="Arial" w:eastAsia="Arial Unicode MS" w:hAnsi="Arial" w:cs="Arial"/>
          <w:color w:val="000000" w:themeColor="text1"/>
          <w:sz w:val="18"/>
          <w:szCs w:val="18"/>
        </w:rPr>
        <w:t>as follows:</w:t>
      </w:r>
    </w:p>
    <w:p w14:paraId="431B457C" w14:textId="77777777" w:rsidR="00253348" w:rsidRPr="00FD0F20" w:rsidRDefault="00253348" w:rsidP="00FF1E0D">
      <w:pPr>
        <w:ind w:left="540" w:right="-43"/>
        <w:jc w:val="thaiDistribute"/>
        <w:rPr>
          <w:rFonts w:ascii="Arial" w:hAnsi="Arial" w:cs="Arial"/>
          <w:color w:val="000000" w:themeColor="text1"/>
          <w:sz w:val="18"/>
          <w:szCs w:val="18"/>
        </w:rPr>
      </w:pPr>
    </w:p>
    <w:tbl>
      <w:tblPr>
        <w:tblW w:w="8903" w:type="dxa"/>
        <w:tblInd w:w="648" w:type="dxa"/>
        <w:tblLayout w:type="fixed"/>
        <w:tblLook w:val="0000" w:firstRow="0" w:lastRow="0" w:firstColumn="0" w:lastColumn="0" w:noHBand="0" w:noVBand="0"/>
      </w:tblPr>
      <w:tblGrid>
        <w:gridCol w:w="5130"/>
        <w:gridCol w:w="1890"/>
        <w:gridCol w:w="1883"/>
      </w:tblGrid>
      <w:tr w:rsidR="00117CF0" w:rsidRPr="00FD0F20" w14:paraId="4B4CA9D1" w14:textId="77777777" w:rsidTr="00805E3F">
        <w:tc>
          <w:tcPr>
            <w:tcW w:w="5130" w:type="dxa"/>
            <w:tcBorders>
              <w:left w:val="nil"/>
              <w:right w:val="nil"/>
            </w:tcBorders>
            <w:vAlign w:val="bottom"/>
          </w:tcPr>
          <w:p w14:paraId="4C34807F" w14:textId="02A3D2E1" w:rsidR="00632244" w:rsidRPr="00FD0F20" w:rsidRDefault="00632244" w:rsidP="00FF1E0D">
            <w:pPr>
              <w:tabs>
                <w:tab w:val="left" w:pos="900"/>
                <w:tab w:val="left" w:pos="2160"/>
                <w:tab w:val="right" w:pos="7200"/>
                <w:tab w:val="right" w:pos="9000"/>
              </w:tabs>
              <w:ind w:left="-72"/>
              <w:jc w:val="center"/>
              <w:rPr>
                <w:rFonts w:ascii="Arial" w:eastAsia="Arial Unicode MS" w:hAnsi="Arial" w:cs="Arial"/>
                <w:b/>
                <w:bCs/>
                <w:color w:val="000000" w:themeColor="text1"/>
                <w:sz w:val="18"/>
                <w:szCs w:val="18"/>
              </w:rPr>
            </w:pPr>
          </w:p>
        </w:tc>
        <w:tc>
          <w:tcPr>
            <w:tcW w:w="3773" w:type="dxa"/>
            <w:gridSpan w:val="2"/>
            <w:tcBorders>
              <w:left w:val="nil"/>
              <w:bottom w:val="single" w:sz="4" w:space="0" w:color="auto"/>
              <w:right w:val="nil"/>
            </w:tcBorders>
            <w:vAlign w:val="bottom"/>
          </w:tcPr>
          <w:p w14:paraId="15327203" w14:textId="06203706" w:rsidR="00632244" w:rsidRPr="00FD0F20" w:rsidRDefault="00632244" w:rsidP="00FF1E0D">
            <w:pPr>
              <w:tabs>
                <w:tab w:val="right" w:pos="7280"/>
                <w:tab w:val="right" w:pos="8540"/>
              </w:tabs>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 xml:space="preserve">Consolidated financial </w:t>
            </w:r>
            <w:r w:rsidR="000A790E" w:rsidRPr="00FD0F20">
              <w:rPr>
                <w:rFonts w:ascii="Arial" w:hAnsi="Arial" w:cs="Arial"/>
                <w:b/>
                <w:bCs/>
                <w:color w:val="000000" w:themeColor="text1"/>
                <w:sz w:val="18"/>
                <w:szCs w:val="18"/>
              </w:rPr>
              <w:t>information</w:t>
            </w:r>
          </w:p>
        </w:tc>
      </w:tr>
      <w:tr w:rsidR="00117CF0" w:rsidRPr="00FD0F20" w14:paraId="145C2F6E" w14:textId="77777777" w:rsidTr="00805E3F">
        <w:trPr>
          <w:trHeight w:val="87"/>
        </w:trPr>
        <w:tc>
          <w:tcPr>
            <w:tcW w:w="5130" w:type="dxa"/>
            <w:tcBorders>
              <w:left w:val="nil"/>
              <w:right w:val="nil"/>
            </w:tcBorders>
          </w:tcPr>
          <w:p w14:paraId="571B90C4" w14:textId="3F20F3B6" w:rsidR="00632244" w:rsidRPr="00FD0F20" w:rsidRDefault="00632244" w:rsidP="00FF1E0D">
            <w:pPr>
              <w:tabs>
                <w:tab w:val="left" w:pos="900"/>
                <w:tab w:val="left" w:pos="2160"/>
                <w:tab w:val="right" w:pos="7200"/>
                <w:tab w:val="right" w:pos="9000"/>
              </w:tabs>
              <w:ind w:left="-72"/>
              <w:jc w:val="center"/>
              <w:rPr>
                <w:rFonts w:ascii="Arial" w:eastAsia="Arial Unicode MS" w:hAnsi="Arial" w:cs="Arial"/>
                <w:b/>
                <w:bCs/>
                <w:color w:val="000000" w:themeColor="text1"/>
                <w:sz w:val="18"/>
                <w:szCs w:val="18"/>
              </w:rPr>
            </w:pPr>
          </w:p>
        </w:tc>
        <w:tc>
          <w:tcPr>
            <w:tcW w:w="1890" w:type="dxa"/>
            <w:tcBorders>
              <w:top w:val="single" w:sz="4" w:space="0" w:color="auto"/>
              <w:left w:val="nil"/>
              <w:right w:val="nil"/>
            </w:tcBorders>
            <w:vAlign w:val="bottom"/>
          </w:tcPr>
          <w:p w14:paraId="0C7D950D" w14:textId="2F3FB173" w:rsidR="00854D99" w:rsidRPr="00FD0F20" w:rsidRDefault="00854D99"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(Unaudited)</w:t>
            </w:r>
          </w:p>
          <w:p w14:paraId="578D80E0" w14:textId="617310E5" w:rsidR="00632244" w:rsidRPr="00FD0F20" w:rsidRDefault="00D80E86"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 March</w:t>
            </w:r>
            <w:r w:rsidR="00ED3DF5" w:rsidRPr="00FD0F20">
              <w:rPr>
                <w:rFonts w:ascii="Arial" w:hAnsi="Arial" w:cs="Arial"/>
                <w:b/>
                <w:bCs/>
                <w:color w:val="000000" w:themeColor="text1"/>
                <w:sz w:val="18"/>
                <w:szCs w:val="18"/>
              </w:rPr>
              <w:t xml:space="preserve"> </w:t>
            </w:r>
            <w:r w:rsidR="00F44D43" w:rsidRPr="00FD0F20">
              <w:rPr>
                <w:rFonts w:ascii="Arial" w:hAnsi="Arial" w:cs="Arial"/>
                <w:b/>
                <w:bCs/>
                <w:color w:val="000000" w:themeColor="text1"/>
                <w:sz w:val="18"/>
                <w:szCs w:val="18"/>
                <w:lang w:val="en-GB"/>
              </w:rPr>
              <w:t>2026</w:t>
            </w:r>
          </w:p>
        </w:tc>
        <w:tc>
          <w:tcPr>
            <w:tcW w:w="1883" w:type="dxa"/>
            <w:tcBorders>
              <w:top w:val="single" w:sz="4" w:space="0" w:color="auto"/>
              <w:left w:val="nil"/>
              <w:right w:val="nil"/>
            </w:tcBorders>
            <w:vAlign w:val="bottom"/>
          </w:tcPr>
          <w:p w14:paraId="5036B8CB" w14:textId="00889FF9" w:rsidR="00854D99" w:rsidRPr="00FD0F20" w:rsidRDefault="00854D99"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(Audited)</w:t>
            </w:r>
          </w:p>
          <w:p w14:paraId="6A95EAC3" w14:textId="6570BFBB" w:rsidR="00632244" w:rsidRPr="00FD0F20" w:rsidRDefault="00514C1A"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w:t>
            </w:r>
            <w:r w:rsidR="00632244" w:rsidRPr="00FD0F20">
              <w:rPr>
                <w:rFonts w:ascii="Arial" w:hAnsi="Arial" w:cs="Arial"/>
                <w:b/>
                <w:bCs/>
                <w:color w:val="000000" w:themeColor="text1"/>
                <w:sz w:val="18"/>
                <w:szCs w:val="18"/>
              </w:rPr>
              <w:t xml:space="preserve"> December </w:t>
            </w:r>
            <w:r w:rsidR="00F44D43" w:rsidRPr="00FD0F20">
              <w:rPr>
                <w:rFonts w:ascii="Arial" w:hAnsi="Arial" w:cs="Arial"/>
                <w:b/>
                <w:bCs/>
                <w:color w:val="000000" w:themeColor="text1"/>
                <w:sz w:val="18"/>
                <w:szCs w:val="18"/>
                <w:lang w:val="en-GB"/>
              </w:rPr>
              <w:t>2025</w:t>
            </w:r>
          </w:p>
        </w:tc>
      </w:tr>
      <w:tr w:rsidR="00117CF0" w:rsidRPr="00FD0F20" w14:paraId="656A930A" w14:textId="77777777" w:rsidTr="00805E3F">
        <w:trPr>
          <w:trHeight w:val="87"/>
        </w:trPr>
        <w:tc>
          <w:tcPr>
            <w:tcW w:w="5130" w:type="dxa"/>
            <w:tcBorders>
              <w:top w:val="nil"/>
              <w:left w:val="nil"/>
              <w:bottom w:val="single" w:sz="4" w:space="0" w:color="auto"/>
              <w:right w:val="nil"/>
            </w:tcBorders>
          </w:tcPr>
          <w:p w14:paraId="1960EAF4" w14:textId="61DDAD1F" w:rsidR="00253348" w:rsidRPr="00FD0F20" w:rsidRDefault="00F43732" w:rsidP="00FF1E0D">
            <w:pPr>
              <w:tabs>
                <w:tab w:val="left" w:pos="900"/>
                <w:tab w:val="left" w:pos="2160"/>
                <w:tab w:val="right" w:pos="7200"/>
                <w:tab w:val="right" w:pos="9000"/>
              </w:tabs>
              <w:ind w:left="-72"/>
              <w:jc w:val="center"/>
              <w:rPr>
                <w:rFonts w:ascii="Arial" w:eastAsia="Arial Unicode MS" w:hAnsi="Arial" w:cs="Arial"/>
                <w:color w:val="000000" w:themeColor="text1"/>
                <w:sz w:val="18"/>
                <w:szCs w:val="18"/>
              </w:rPr>
            </w:pPr>
            <w:r w:rsidRPr="00FD0F20">
              <w:rPr>
                <w:rFonts w:ascii="Arial" w:eastAsia="Arial Unicode MS" w:hAnsi="Arial" w:cs="Arial"/>
                <w:b/>
                <w:bCs/>
                <w:color w:val="000000" w:themeColor="text1"/>
                <w:sz w:val="18"/>
                <w:szCs w:val="18"/>
              </w:rPr>
              <w:t>Payable</w:t>
            </w:r>
          </w:p>
        </w:tc>
        <w:tc>
          <w:tcPr>
            <w:tcW w:w="1890" w:type="dxa"/>
            <w:tcBorders>
              <w:bottom w:val="single" w:sz="4" w:space="0" w:color="auto"/>
            </w:tcBorders>
            <w:vAlign w:val="bottom"/>
          </w:tcPr>
          <w:p w14:paraId="36224871" w14:textId="31504401" w:rsidR="00253348" w:rsidRPr="00FD0F20" w:rsidRDefault="00253348" w:rsidP="00FF1E0D">
            <w:pPr>
              <w:ind w:right="-72"/>
              <w:jc w:val="right"/>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Million Baht</w:t>
            </w:r>
          </w:p>
        </w:tc>
        <w:tc>
          <w:tcPr>
            <w:tcW w:w="1883" w:type="dxa"/>
            <w:tcBorders>
              <w:bottom w:val="single" w:sz="4" w:space="0" w:color="auto"/>
            </w:tcBorders>
            <w:vAlign w:val="bottom"/>
          </w:tcPr>
          <w:p w14:paraId="5C41DA8F" w14:textId="6F4D9D32" w:rsidR="00253348" w:rsidRPr="00FD0F20" w:rsidRDefault="00253348" w:rsidP="00FF1E0D">
            <w:pPr>
              <w:ind w:right="-72"/>
              <w:jc w:val="right"/>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Million Baht</w:t>
            </w:r>
          </w:p>
        </w:tc>
      </w:tr>
      <w:tr w:rsidR="00117CF0" w:rsidRPr="00FD0F20" w14:paraId="4A078E80" w14:textId="77777777" w:rsidTr="00805E3F">
        <w:trPr>
          <w:trHeight w:val="87"/>
        </w:trPr>
        <w:tc>
          <w:tcPr>
            <w:tcW w:w="5130" w:type="dxa"/>
            <w:tcBorders>
              <w:top w:val="single" w:sz="4" w:space="0" w:color="auto"/>
              <w:left w:val="nil"/>
              <w:right w:val="nil"/>
            </w:tcBorders>
          </w:tcPr>
          <w:p w14:paraId="362AD045" w14:textId="77777777" w:rsidR="00253348" w:rsidRPr="00FD0F20" w:rsidRDefault="00253348" w:rsidP="00FF1E0D">
            <w:pPr>
              <w:tabs>
                <w:tab w:val="left" w:pos="900"/>
                <w:tab w:val="left" w:pos="2160"/>
                <w:tab w:val="right" w:pos="7200"/>
                <w:tab w:val="right" w:pos="9000"/>
              </w:tabs>
              <w:ind w:left="-72"/>
              <w:jc w:val="both"/>
              <w:rPr>
                <w:rFonts w:ascii="Arial" w:eastAsia="Arial Unicode MS" w:hAnsi="Arial" w:cs="Arial"/>
                <w:color w:val="000000" w:themeColor="text1"/>
                <w:sz w:val="18"/>
                <w:szCs w:val="18"/>
              </w:rPr>
            </w:pPr>
          </w:p>
        </w:tc>
        <w:tc>
          <w:tcPr>
            <w:tcW w:w="1890" w:type="dxa"/>
            <w:tcBorders>
              <w:top w:val="single" w:sz="4" w:space="0" w:color="auto"/>
            </w:tcBorders>
            <w:vAlign w:val="bottom"/>
          </w:tcPr>
          <w:p w14:paraId="2384C6C0" w14:textId="77777777" w:rsidR="00253348" w:rsidRPr="00FD0F20" w:rsidRDefault="00253348" w:rsidP="00FF1E0D">
            <w:pPr>
              <w:ind w:right="-72"/>
              <w:jc w:val="right"/>
              <w:rPr>
                <w:rFonts w:ascii="Arial" w:hAnsi="Arial" w:cs="Arial"/>
                <w:color w:val="000000" w:themeColor="text1"/>
                <w:sz w:val="18"/>
                <w:szCs w:val="18"/>
              </w:rPr>
            </w:pPr>
          </w:p>
        </w:tc>
        <w:tc>
          <w:tcPr>
            <w:tcW w:w="1883" w:type="dxa"/>
            <w:tcBorders>
              <w:top w:val="single" w:sz="4" w:space="0" w:color="auto"/>
            </w:tcBorders>
            <w:vAlign w:val="bottom"/>
          </w:tcPr>
          <w:p w14:paraId="37C98BDE" w14:textId="77777777" w:rsidR="00253348" w:rsidRPr="00FD0F20" w:rsidRDefault="00253348" w:rsidP="00FF1E0D">
            <w:pPr>
              <w:ind w:right="-72"/>
              <w:jc w:val="right"/>
              <w:rPr>
                <w:rFonts w:ascii="Arial" w:hAnsi="Arial" w:cs="Arial"/>
                <w:color w:val="000000" w:themeColor="text1"/>
                <w:sz w:val="18"/>
                <w:szCs w:val="18"/>
              </w:rPr>
            </w:pPr>
          </w:p>
        </w:tc>
      </w:tr>
      <w:tr w:rsidR="00DA1ABD" w:rsidRPr="00FD0F20" w14:paraId="46DF897C" w14:textId="77777777" w:rsidTr="00805E3F">
        <w:trPr>
          <w:trHeight w:val="87"/>
        </w:trPr>
        <w:tc>
          <w:tcPr>
            <w:tcW w:w="5130" w:type="dxa"/>
            <w:tcBorders>
              <w:top w:val="nil"/>
              <w:left w:val="nil"/>
              <w:right w:val="nil"/>
            </w:tcBorders>
          </w:tcPr>
          <w:p w14:paraId="2F945AB7" w14:textId="7796DC12" w:rsidR="00DA1ABD" w:rsidRPr="00FD0F20" w:rsidRDefault="00DA1ABD" w:rsidP="00FF1E0D">
            <w:pPr>
              <w:tabs>
                <w:tab w:val="left" w:pos="900"/>
                <w:tab w:val="left" w:pos="2160"/>
                <w:tab w:val="right" w:pos="7200"/>
                <w:tab w:val="right" w:pos="9000"/>
              </w:tabs>
              <w:ind w:left="-72"/>
              <w:jc w:val="both"/>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 xml:space="preserve">Within </w:t>
            </w:r>
            <w:r w:rsidRPr="00FD0F20">
              <w:rPr>
                <w:rFonts w:ascii="Arial" w:eastAsia="Arial Unicode MS" w:hAnsi="Arial" w:cs="Arial"/>
                <w:color w:val="000000" w:themeColor="text1"/>
                <w:sz w:val="18"/>
                <w:szCs w:val="18"/>
                <w:lang w:val="en-GB"/>
              </w:rPr>
              <w:t>1</w:t>
            </w:r>
            <w:r w:rsidRPr="00FD0F20">
              <w:rPr>
                <w:rFonts w:ascii="Arial" w:eastAsia="Arial Unicode MS" w:hAnsi="Arial" w:cs="Arial"/>
                <w:color w:val="000000" w:themeColor="text1"/>
                <w:sz w:val="18"/>
                <w:szCs w:val="18"/>
              </w:rPr>
              <w:t xml:space="preserve"> year</w:t>
            </w:r>
          </w:p>
        </w:tc>
        <w:tc>
          <w:tcPr>
            <w:tcW w:w="1890" w:type="dxa"/>
          </w:tcPr>
          <w:p w14:paraId="6968EA75" w14:textId="7159D196" w:rsidR="00DA1ABD" w:rsidRPr="00FD0F20" w:rsidRDefault="009803A4"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0.03</w:t>
            </w:r>
          </w:p>
        </w:tc>
        <w:tc>
          <w:tcPr>
            <w:tcW w:w="1883" w:type="dxa"/>
          </w:tcPr>
          <w:p w14:paraId="78F76B62" w14:textId="6FC3FDC1" w:rsidR="00DA1ABD" w:rsidRPr="00FD0F20" w:rsidRDefault="00DA1ABD" w:rsidP="00FF1E0D">
            <w:pPr>
              <w:ind w:right="-72"/>
              <w:jc w:val="right"/>
              <w:rPr>
                <w:rFonts w:ascii="Arial" w:hAnsi="Arial" w:cs="Arial"/>
                <w:color w:val="000000" w:themeColor="text1"/>
                <w:sz w:val="18"/>
                <w:szCs w:val="18"/>
              </w:rPr>
            </w:pPr>
            <w:r w:rsidRPr="00FD0F20">
              <w:rPr>
                <w:rFonts w:ascii="Arial" w:hAnsi="Arial" w:cs="Arial"/>
                <w:color w:val="000000"/>
                <w:sz w:val="18"/>
                <w:szCs w:val="18"/>
              </w:rPr>
              <w:t>0.03</w:t>
            </w:r>
          </w:p>
        </w:tc>
      </w:tr>
      <w:tr w:rsidR="00DA1ABD" w:rsidRPr="00FD0F20" w14:paraId="29710BAE" w14:textId="77777777" w:rsidTr="00805E3F">
        <w:tc>
          <w:tcPr>
            <w:tcW w:w="5130" w:type="dxa"/>
            <w:tcBorders>
              <w:top w:val="nil"/>
              <w:left w:val="nil"/>
              <w:right w:val="nil"/>
            </w:tcBorders>
          </w:tcPr>
          <w:p w14:paraId="08AA2FB2" w14:textId="3CFE999A" w:rsidR="00DA1ABD" w:rsidRPr="00FD0F20" w:rsidRDefault="00DA1ABD" w:rsidP="00FF1E0D">
            <w:pPr>
              <w:tabs>
                <w:tab w:val="left" w:pos="900"/>
                <w:tab w:val="left" w:pos="2160"/>
                <w:tab w:val="right" w:pos="7200"/>
                <w:tab w:val="right" w:pos="9000"/>
              </w:tabs>
              <w:ind w:left="-72"/>
              <w:jc w:val="both"/>
              <w:rPr>
                <w:rFonts w:ascii="Arial" w:eastAsia="Arial Unicode MS" w:hAnsi="Arial" w:cs="Arial"/>
                <w:color w:val="000000" w:themeColor="text1"/>
                <w:sz w:val="18"/>
                <w:szCs w:val="18"/>
                <w:cs/>
              </w:rPr>
            </w:pPr>
            <w:r w:rsidRPr="00FD0F20">
              <w:rPr>
                <w:rFonts w:ascii="Arial" w:eastAsia="Arial Unicode MS" w:hAnsi="Arial" w:cs="Arial"/>
                <w:color w:val="000000" w:themeColor="text1"/>
                <w:sz w:val="18"/>
                <w:szCs w:val="18"/>
              </w:rPr>
              <w:t xml:space="preserve">Over </w:t>
            </w:r>
            <w:r w:rsidRPr="00FD0F20">
              <w:rPr>
                <w:rFonts w:ascii="Arial" w:eastAsia="Arial Unicode MS" w:hAnsi="Arial" w:cs="Arial"/>
                <w:color w:val="000000" w:themeColor="text1"/>
                <w:sz w:val="18"/>
                <w:szCs w:val="18"/>
                <w:lang w:val="en-GB"/>
              </w:rPr>
              <w:t>1</w:t>
            </w:r>
            <w:r w:rsidRPr="00FD0F20">
              <w:rPr>
                <w:rFonts w:ascii="Arial" w:eastAsia="Arial Unicode MS" w:hAnsi="Arial" w:cs="Arial"/>
                <w:color w:val="000000" w:themeColor="text1"/>
                <w:sz w:val="18"/>
                <w:szCs w:val="18"/>
              </w:rPr>
              <w:t xml:space="preserve"> year but not over </w:t>
            </w:r>
            <w:r w:rsidRPr="00FD0F20">
              <w:rPr>
                <w:rFonts w:ascii="Arial" w:eastAsia="Arial Unicode MS" w:hAnsi="Arial" w:cs="Arial"/>
                <w:color w:val="000000" w:themeColor="text1"/>
                <w:sz w:val="18"/>
                <w:szCs w:val="18"/>
                <w:lang w:val="en-GB"/>
              </w:rPr>
              <w:t>5</w:t>
            </w:r>
            <w:r w:rsidRPr="00FD0F20">
              <w:rPr>
                <w:rFonts w:ascii="Arial" w:eastAsia="Arial Unicode MS" w:hAnsi="Arial" w:cs="Arial"/>
                <w:color w:val="000000" w:themeColor="text1"/>
                <w:sz w:val="18"/>
                <w:szCs w:val="18"/>
              </w:rPr>
              <w:t xml:space="preserve"> years</w:t>
            </w:r>
          </w:p>
        </w:tc>
        <w:tc>
          <w:tcPr>
            <w:tcW w:w="1890" w:type="dxa"/>
            <w:tcBorders>
              <w:bottom w:val="single" w:sz="4" w:space="0" w:color="auto"/>
            </w:tcBorders>
          </w:tcPr>
          <w:p w14:paraId="03F46462" w14:textId="77ADAC61" w:rsidR="00DA1ABD" w:rsidRPr="00FD0F20" w:rsidRDefault="009803A4"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0.07</w:t>
            </w:r>
          </w:p>
        </w:tc>
        <w:tc>
          <w:tcPr>
            <w:tcW w:w="1883" w:type="dxa"/>
            <w:tcBorders>
              <w:bottom w:val="single" w:sz="4" w:space="0" w:color="auto"/>
            </w:tcBorders>
          </w:tcPr>
          <w:p w14:paraId="51BBB73A" w14:textId="4CEAC8F4" w:rsidR="00DA1ABD" w:rsidRPr="00FD0F20" w:rsidRDefault="00DA1ABD" w:rsidP="00FF1E0D">
            <w:pPr>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0.08</w:t>
            </w:r>
          </w:p>
        </w:tc>
      </w:tr>
      <w:tr w:rsidR="00DA1ABD" w:rsidRPr="00FD0F20" w14:paraId="41D2052C" w14:textId="77777777" w:rsidTr="00805E3F">
        <w:tc>
          <w:tcPr>
            <w:tcW w:w="5130" w:type="dxa"/>
            <w:tcBorders>
              <w:top w:val="nil"/>
              <w:left w:val="nil"/>
              <w:right w:val="nil"/>
            </w:tcBorders>
          </w:tcPr>
          <w:p w14:paraId="47A8F4BB" w14:textId="77777777" w:rsidR="00DA1ABD" w:rsidRPr="00FD0F20" w:rsidRDefault="00DA1ABD" w:rsidP="00FF1E0D">
            <w:pPr>
              <w:tabs>
                <w:tab w:val="left" w:pos="900"/>
                <w:tab w:val="left" w:pos="2160"/>
                <w:tab w:val="right" w:pos="7200"/>
                <w:tab w:val="right" w:pos="9000"/>
              </w:tabs>
              <w:ind w:left="-72"/>
              <w:jc w:val="both"/>
              <w:rPr>
                <w:rFonts w:ascii="Arial" w:eastAsia="Arial Unicode MS" w:hAnsi="Arial" w:cs="Arial"/>
                <w:color w:val="000000" w:themeColor="text1"/>
                <w:sz w:val="18"/>
                <w:szCs w:val="18"/>
              </w:rPr>
            </w:pPr>
          </w:p>
        </w:tc>
        <w:tc>
          <w:tcPr>
            <w:tcW w:w="1890" w:type="dxa"/>
            <w:tcBorders>
              <w:top w:val="single" w:sz="4" w:space="0" w:color="auto"/>
            </w:tcBorders>
          </w:tcPr>
          <w:p w14:paraId="37C17370" w14:textId="77777777" w:rsidR="00DA1ABD" w:rsidRPr="00FD0F20" w:rsidRDefault="00DA1ABD" w:rsidP="00FF1E0D">
            <w:pPr>
              <w:ind w:right="-72"/>
              <w:jc w:val="right"/>
              <w:rPr>
                <w:rFonts w:ascii="Arial" w:hAnsi="Arial" w:cs="Arial"/>
                <w:color w:val="000000" w:themeColor="text1"/>
                <w:sz w:val="18"/>
                <w:szCs w:val="18"/>
              </w:rPr>
            </w:pPr>
          </w:p>
        </w:tc>
        <w:tc>
          <w:tcPr>
            <w:tcW w:w="1883" w:type="dxa"/>
            <w:tcBorders>
              <w:top w:val="single" w:sz="4" w:space="0" w:color="auto"/>
            </w:tcBorders>
          </w:tcPr>
          <w:p w14:paraId="137670CC" w14:textId="77777777" w:rsidR="00DA1ABD" w:rsidRPr="00FD0F20" w:rsidRDefault="00DA1ABD" w:rsidP="00FF1E0D">
            <w:pPr>
              <w:ind w:right="-72"/>
              <w:jc w:val="right"/>
              <w:rPr>
                <w:rFonts w:ascii="Arial" w:hAnsi="Arial" w:cs="Arial"/>
                <w:color w:val="000000" w:themeColor="text1"/>
                <w:sz w:val="18"/>
                <w:szCs w:val="18"/>
                <w:lang w:val="en-GB"/>
              </w:rPr>
            </w:pPr>
          </w:p>
        </w:tc>
      </w:tr>
      <w:tr w:rsidR="00DA1ABD" w:rsidRPr="00FD0F20" w14:paraId="6BF90F04" w14:textId="77777777" w:rsidTr="00805E3F">
        <w:tc>
          <w:tcPr>
            <w:tcW w:w="5130" w:type="dxa"/>
            <w:tcBorders>
              <w:top w:val="nil"/>
              <w:left w:val="nil"/>
              <w:bottom w:val="nil"/>
              <w:right w:val="nil"/>
            </w:tcBorders>
          </w:tcPr>
          <w:p w14:paraId="4C90E363" w14:textId="55D5DB10" w:rsidR="00DA1ABD" w:rsidRPr="00FD0F20" w:rsidRDefault="00DA1ABD" w:rsidP="00FF1E0D">
            <w:pPr>
              <w:tabs>
                <w:tab w:val="left" w:pos="900"/>
                <w:tab w:val="left" w:pos="2160"/>
                <w:tab w:val="right" w:pos="7200"/>
                <w:tab w:val="right" w:pos="9000"/>
              </w:tabs>
              <w:ind w:left="-72"/>
              <w:jc w:val="both"/>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Total</w:t>
            </w:r>
          </w:p>
        </w:tc>
        <w:tc>
          <w:tcPr>
            <w:tcW w:w="1890" w:type="dxa"/>
            <w:tcBorders>
              <w:bottom w:val="single" w:sz="4" w:space="0" w:color="auto"/>
            </w:tcBorders>
          </w:tcPr>
          <w:p w14:paraId="6D701B90" w14:textId="4F062890" w:rsidR="00DA1ABD" w:rsidRPr="00FD0F20" w:rsidRDefault="009803A4"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0.10</w:t>
            </w:r>
          </w:p>
        </w:tc>
        <w:tc>
          <w:tcPr>
            <w:tcW w:w="1883" w:type="dxa"/>
            <w:tcBorders>
              <w:bottom w:val="single" w:sz="4" w:space="0" w:color="auto"/>
            </w:tcBorders>
          </w:tcPr>
          <w:p w14:paraId="00DE51E9" w14:textId="662C0B96" w:rsidR="00DA1ABD" w:rsidRPr="00FD0F20" w:rsidRDefault="00DA1ABD"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0.11</w:t>
            </w:r>
          </w:p>
        </w:tc>
      </w:tr>
    </w:tbl>
    <w:p w14:paraId="40CB3511" w14:textId="6FB6DF29" w:rsidR="00F21289" w:rsidRPr="00FD0F20" w:rsidRDefault="00F21289" w:rsidP="00FF1E0D">
      <w:pPr>
        <w:ind w:left="540" w:right="-43"/>
        <w:jc w:val="thaiDistribute"/>
        <w:rPr>
          <w:rFonts w:ascii="Arial" w:hAnsi="Arial" w:cs="Arial"/>
          <w:color w:val="000000" w:themeColor="text1"/>
          <w:sz w:val="18"/>
          <w:szCs w:val="18"/>
        </w:rPr>
      </w:pPr>
    </w:p>
    <w:p w14:paraId="559C2BB1" w14:textId="77777777" w:rsidR="00F21289" w:rsidRPr="00FD0F20" w:rsidRDefault="00F21289" w:rsidP="00FF1E0D">
      <w:pPr>
        <w:rPr>
          <w:rFonts w:ascii="Arial" w:hAnsi="Arial" w:cs="Arial"/>
          <w:color w:val="000000" w:themeColor="text1"/>
          <w:sz w:val="18"/>
          <w:szCs w:val="18"/>
        </w:rPr>
      </w:pPr>
      <w:r w:rsidRPr="00FD0F20">
        <w:rPr>
          <w:rFonts w:ascii="Arial" w:hAnsi="Arial" w:cs="Arial"/>
          <w:color w:val="000000" w:themeColor="text1"/>
          <w:sz w:val="18"/>
          <w:szCs w:val="18"/>
        </w:rPr>
        <w:br w:type="page"/>
      </w:r>
    </w:p>
    <w:p w14:paraId="70D9E35B" w14:textId="2D65D735" w:rsidR="00632244" w:rsidRPr="00FD0F20" w:rsidRDefault="00514C1A" w:rsidP="00FF1E0D">
      <w:pPr>
        <w:tabs>
          <w:tab w:val="left" w:pos="2160"/>
        </w:tabs>
        <w:ind w:left="547" w:right="-43" w:hanging="547"/>
        <w:jc w:val="thaiDistribute"/>
        <w:rPr>
          <w:rFonts w:ascii="Arial" w:hAnsi="Arial" w:cs="Arial"/>
          <w:b/>
          <w:bCs/>
          <w:color w:val="000000" w:themeColor="text1"/>
          <w:sz w:val="18"/>
          <w:szCs w:val="22"/>
          <w:cs/>
          <w:lang w:bidi="th-TH"/>
        </w:rPr>
      </w:pPr>
      <w:r w:rsidRPr="00FD0F20">
        <w:rPr>
          <w:rFonts w:ascii="Arial" w:hAnsi="Arial" w:cs="Arial"/>
          <w:b/>
          <w:bCs/>
          <w:color w:val="000000" w:themeColor="text1"/>
          <w:sz w:val="18"/>
          <w:szCs w:val="18"/>
          <w:lang w:val="en-GB"/>
        </w:rPr>
        <w:t>2</w:t>
      </w:r>
      <w:r w:rsidR="009803A4" w:rsidRPr="00FD0F20">
        <w:rPr>
          <w:rFonts w:ascii="Arial" w:hAnsi="Arial" w:cs="Arial"/>
          <w:b/>
          <w:bCs/>
          <w:color w:val="000000" w:themeColor="text1"/>
          <w:sz w:val="18"/>
          <w:szCs w:val="18"/>
          <w:lang w:val="en-GB"/>
        </w:rPr>
        <w:t>2</w:t>
      </w:r>
      <w:r w:rsidR="009021A7" w:rsidRPr="00FD0F20">
        <w:rPr>
          <w:rFonts w:ascii="Arial" w:hAnsi="Arial" w:cs="Arial"/>
          <w:b/>
          <w:bCs/>
          <w:color w:val="000000" w:themeColor="text1"/>
          <w:sz w:val="18"/>
          <w:szCs w:val="18"/>
          <w:lang w:val="en-GB"/>
        </w:rPr>
        <w:t>.</w:t>
      </w:r>
      <w:r w:rsidRPr="00FD0F20">
        <w:rPr>
          <w:rFonts w:ascii="Arial" w:hAnsi="Arial" w:cs="Arial"/>
          <w:b/>
          <w:bCs/>
          <w:color w:val="000000" w:themeColor="text1"/>
          <w:sz w:val="18"/>
          <w:szCs w:val="18"/>
          <w:lang w:val="en-GB"/>
        </w:rPr>
        <w:t>2</w:t>
      </w:r>
      <w:r w:rsidR="00632244" w:rsidRPr="00FD0F20">
        <w:rPr>
          <w:rFonts w:ascii="Arial" w:hAnsi="Arial" w:cs="Arial"/>
          <w:color w:val="000000" w:themeColor="text1"/>
          <w:sz w:val="18"/>
          <w:szCs w:val="18"/>
        </w:rPr>
        <w:t xml:space="preserve"> </w:t>
      </w:r>
      <w:r w:rsidR="00632244" w:rsidRPr="00FD0F20">
        <w:rPr>
          <w:rFonts w:ascii="Arial" w:hAnsi="Arial" w:cs="Arial"/>
          <w:color w:val="000000" w:themeColor="text1"/>
          <w:sz w:val="18"/>
          <w:szCs w:val="18"/>
        </w:rPr>
        <w:tab/>
      </w:r>
      <w:r w:rsidR="00632244" w:rsidRPr="00FD0F20">
        <w:rPr>
          <w:rFonts w:ascii="Arial" w:hAnsi="Arial" w:cs="Arial"/>
          <w:b/>
          <w:bCs/>
          <w:color w:val="000000" w:themeColor="text1"/>
          <w:sz w:val="18"/>
          <w:szCs w:val="18"/>
        </w:rPr>
        <w:t>Service commitments</w:t>
      </w:r>
    </w:p>
    <w:p w14:paraId="2B5160CA" w14:textId="77777777" w:rsidR="00A2433B" w:rsidRPr="00FD0F20" w:rsidRDefault="00A2433B" w:rsidP="00FF1E0D">
      <w:pPr>
        <w:ind w:left="540" w:right="-43"/>
        <w:jc w:val="thaiDistribute"/>
        <w:rPr>
          <w:rFonts w:ascii="Arial" w:hAnsi="Arial" w:cs="Arial"/>
          <w:color w:val="000000" w:themeColor="text1"/>
          <w:sz w:val="18"/>
          <w:szCs w:val="18"/>
        </w:rPr>
      </w:pPr>
    </w:p>
    <w:p w14:paraId="116E56D9" w14:textId="6F0AE6A6" w:rsidR="00963225" w:rsidRPr="00FD0F20" w:rsidRDefault="00632244" w:rsidP="00FF1E0D">
      <w:pPr>
        <w:ind w:left="540" w:right="11"/>
        <w:jc w:val="thaiDistribute"/>
        <w:rPr>
          <w:rFonts w:ascii="Arial" w:hAnsi="Arial" w:cs="Arial"/>
          <w:color w:val="000000" w:themeColor="text1"/>
          <w:sz w:val="18"/>
          <w:szCs w:val="22"/>
          <w:lang w:val="en-GB" w:bidi="th-TH"/>
        </w:rPr>
      </w:pPr>
      <w:r w:rsidRPr="00FD0F20">
        <w:rPr>
          <w:rFonts w:ascii="Arial" w:hAnsi="Arial" w:cs="Arial"/>
          <w:color w:val="000000" w:themeColor="text1"/>
          <w:sz w:val="18"/>
          <w:szCs w:val="18"/>
        </w:rPr>
        <w:t xml:space="preserve">As </w:t>
      </w:r>
      <w:proofErr w:type="gramStart"/>
      <w:r w:rsidRPr="00FD0F20">
        <w:rPr>
          <w:rFonts w:ascii="Arial" w:hAnsi="Arial" w:cs="Arial"/>
          <w:color w:val="000000" w:themeColor="text1"/>
          <w:sz w:val="18"/>
          <w:szCs w:val="18"/>
        </w:rPr>
        <w:t>at</w:t>
      </w:r>
      <w:proofErr w:type="gramEnd"/>
      <w:r w:rsidRPr="00FD0F20">
        <w:rPr>
          <w:rFonts w:ascii="Arial" w:hAnsi="Arial" w:cs="Arial"/>
          <w:color w:val="000000" w:themeColor="text1"/>
          <w:sz w:val="18"/>
          <w:szCs w:val="18"/>
        </w:rPr>
        <w:t xml:space="preserve"> </w:t>
      </w:r>
      <w:r w:rsidR="00D80E86" w:rsidRPr="00FD0F20">
        <w:rPr>
          <w:rFonts w:ascii="Arial" w:eastAsia="Arial Unicode MS" w:hAnsi="Arial" w:cs="Arial"/>
          <w:color w:val="000000" w:themeColor="text1"/>
          <w:spacing w:val="-6"/>
          <w:sz w:val="18"/>
          <w:szCs w:val="18"/>
          <w:lang w:val="en-GB"/>
        </w:rPr>
        <w:t>31 March</w:t>
      </w:r>
      <w:r w:rsidR="00EC61D9" w:rsidRPr="00FD0F20">
        <w:rPr>
          <w:rFonts w:ascii="Arial" w:eastAsia="Arial Unicode MS" w:hAnsi="Arial" w:cs="Arial"/>
          <w:color w:val="000000" w:themeColor="text1"/>
          <w:spacing w:val="-6"/>
          <w:sz w:val="18"/>
          <w:szCs w:val="18"/>
        </w:rPr>
        <w:t xml:space="preserve"> </w:t>
      </w:r>
      <w:r w:rsidR="00F44D43" w:rsidRPr="00FD0F20">
        <w:rPr>
          <w:rFonts w:ascii="Arial" w:eastAsia="Arial Unicode MS" w:hAnsi="Arial" w:cs="Arial"/>
          <w:color w:val="000000" w:themeColor="text1"/>
          <w:sz w:val="18"/>
          <w:szCs w:val="18"/>
          <w:lang w:val="en-GB"/>
        </w:rPr>
        <w:t>2026</w:t>
      </w:r>
      <w:r w:rsidR="00ED3DF5" w:rsidRPr="00FD0F20">
        <w:rPr>
          <w:rFonts w:ascii="Arial" w:eastAsia="Arial Unicode MS" w:hAnsi="Arial" w:cs="Arial"/>
          <w:color w:val="000000" w:themeColor="text1"/>
          <w:sz w:val="18"/>
          <w:szCs w:val="18"/>
        </w:rPr>
        <w:t xml:space="preserve"> and </w:t>
      </w:r>
      <w:r w:rsidR="00514C1A" w:rsidRPr="00FD0F20">
        <w:rPr>
          <w:rFonts w:ascii="Arial" w:hAnsi="Arial" w:cs="Arial"/>
          <w:color w:val="000000" w:themeColor="text1"/>
          <w:sz w:val="18"/>
          <w:szCs w:val="18"/>
          <w:lang w:val="en-GB"/>
        </w:rPr>
        <w:t>31</w:t>
      </w:r>
      <w:r w:rsidR="00ED3DF5" w:rsidRPr="00FD0F20">
        <w:rPr>
          <w:rFonts w:ascii="Arial" w:hAnsi="Arial" w:cs="Arial"/>
          <w:color w:val="000000" w:themeColor="text1"/>
          <w:sz w:val="18"/>
          <w:szCs w:val="18"/>
        </w:rPr>
        <w:t xml:space="preserve"> December </w:t>
      </w:r>
      <w:r w:rsidR="00F44D43" w:rsidRPr="00FD0F20">
        <w:rPr>
          <w:rFonts w:ascii="Arial" w:hAnsi="Arial" w:cs="Arial"/>
          <w:color w:val="000000" w:themeColor="text1"/>
          <w:sz w:val="18"/>
          <w:szCs w:val="18"/>
          <w:lang w:val="en-GB"/>
        </w:rPr>
        <w:t>2025</w:t>
      </w:r>
      <w:r w:rsidRPr="00FD0F20">
        <w:rPr>
          <w:rFonts w:ascii="Arial" w:hAnsi="Arial" w:cs="Arial"/>
          <w:color w:val="000000" w:themeColor="text1"/>
          <w:sz w:val="18"/>
          <w:szCs w:val="18"/>
        </w:rPr>
        <w:t xml:space="preserve">, the Group had outstanding service commitments and future minimum service fees </w:t>
      </w:r>
      <w:r w:rsidR="00963225" w:rsidRPr="00FD0F20">
        <w:rPr>
          <w:rFonts w:ascii="Arial" w:hAnsi="Arial" w:cs="Arial"/>
          <w:color w:val="000000" w:themeColor="text1"/>
          <w:sz w:val="18"/>
          <w:szCs w:val="18"/>
        </w:rPr>
        <w:t>as follows</w:t>
      </w:r>
      <w:r w:rsidR="008F2875" w:rsidRPr="00FD0F20">
        <w:rPr>
          <w:rFonts w:ascii="Arial" w:hAnsi="Arial" w:cs="Arial"/>
          <w:color w:val="000000" w:themeColor="text1"/>
          <w:sz w:val="18"/>
          <w:szCs w:val="22"/>
          <w:lang w:val="en-GB" w:bidi="th-TH"/>
        </w:rPr>
        <w:t xml:space="preserve">: </w:t>
      </w:r>
    </w:p>
    <w:p w14:paraId="47A16E2D" w14:textId="77777777" w:rsidR="00963225" w:rsidRPr="00FD0F20" w:rsidRDefault="00963225" w:rsidP="00FF1E0D">
      <w:pPr>
        <w:ind w:left="540" w:right="11"/>
        <w:jc w:val="thaiDistribute"/>
        <w:rPr>
          <w:rFonts w:ascii="Arial" w:hAnsi="Arial" w:cs="Arial"/>
          <w:color w:val="000000" w:themeColor="text1"/>
          <w:sz w:val="18"/>
          <w:szCs w:val="18"/>
        </w:rPr>
      </w:pPr>
    </w:p>
    <w:tbl>
      <w:tblPr>
        <w:tblW w:w="8910" w:type="dxa"/>
        <w:tblInd w:w="648" w:type="dxa"/>
        <w:tblLayout w:type="fixed"/>
        <w:tblLook w:val="0000" w:firstRow="0" w:lastRow="0" w:firstColumn="0" w:lastColumn="0" w:noHBand="0" w:noVBand="0"/>
      </w:tblPr>
      <w:tblGrid>
        <w:gridCol w:w="5130"/>
        <w:gridCol w:w="1904"/>
        <w:gridCol w:w="1876"/>
      </w:tblGrid>
      <w:tr w:rsidR="00117CF0" w:rsidRPr="00FD0F20" w14:paraId="65BD97AE" w14:textId="77777777" w:rsidTr="00805E3F">
        <w:tc>
          <w:tcPr>
            <w:tcW w:w="5130" w:type="dxa"/>
            <w:tcBorders>
              <w:left w:val="nil"/>
              <w:right w:val="nil"/>
            </w:tcBorders>
            <w:vAlign w:val="bottom"/>
          </w:tcPr>
          <w:p w14:paraId="51067675" w14:textId="77777777" w:rsidR="00112629" w:rsidRPr="00FD0F20" w:rsidRDefault="00112629" w:rsidP="00FF1E0D">
            <w:pPr>
              <w:tabs>
                <w:tab w:val="left" w:pos="900"/>
                <w:tab w:val="left" w:pos="2160"/>
                <w:tab w:val="right" w:pos="7200"/>
                <w:tab w:val="right" w:pos="9000"/>
              </w:tabs>
              <w:ind w:left="-72"/>
              <w:jc w:val="center"/>
              <w:rPr>
                <w:rFonts w:ascii="Arial" w:eastAsia="Arial Unicode MS" w:hAnsi="Arial" w:cs="Arial"/>
                <w:b/>
                <w:bCs/>
                <w:color w:val="000000" w:themeColor="text1"/>
                <w:sz w:val="18"/>
                <w:szCs w:val="18"/>
              </w:rPr>
            </w:pPr>
          </w:p>
        </w:tc>
        <w:tc>
          <w:tcPr>
            <w:tcW w:w="3780" w:type="dxa"/>
            <w:gridSpan w:val="2"/>
            <w:tcBorders>
              <w:left w:val="nil"/>
              <w:bottom w:val="single" w:sz="4" w:space="0" w:color="auto"/>
              <w:right w:val="nil"/>
            </w:tcBorders>
          </w:tcPr>
          <w:p w14:paraId="7FFB461C" w14:textId="186741E8" w:rsidR="00112629" w:rsidRPr="00FD0F20" w:rsidRDefault="00112629" w:rsidP="00FF1E0D">
            <w:pPr>
              <w:tabs>
                <w:tab w:val="right" w:pos="7280"/>
                <w:tab w:val="right" w:pos="8540"/>
              </w:tabs>
              <w:ind w:right="-72"/>
              <w:jc w:val="center"/>
              <w:rPr>
                <w:rFonts w:ascii="Arial" w:hAnsi="Arial" w:cs="Arial"/>
                <w:b/>
                <w:bCs/>
                <w:color w:val="000000" w:themeColor="text1"/>
                <w:sz w:val="18"/>
                <w:szCs w:val="18"/>
              </w:rPr>
            </w:pPr>
            <w:r w:rsidRPr="00FD0F20">
              <w:rPr>
                <w:rFonts w:ascii="Arial" w:hAnsi="Arial" w:cs="Arial"/>
                <w:b/>
                <w:bCs/>
                <w:color w:val="000000" w:themeColor="text1"/>
                <w:sz w:val="18"/>
                <w:szCs w:val="18"/>
              </w:rPr>
              <w:t>Consolidated financial information</w:t>
            </w:r>
          </w:p>
        </w:tc>
      </w:tr>
      <w:tr w:rsidR="00117CF0" w:rsidRPr="00FD0F20" w14:paraId="0284E29D" w14:textId="77777777" w:rsidTr="00805E3F">
        <w:trPr>
          <w:trHeight w:val="87"/>
        </w:trPr>
        <w:tc>
          <w:tcPr>
            <w:tcW w:w="5130" w:type="dxa"/>
            <w:tcBorders>
              <w:top w:val="nil"/>
              <w:left w:val="nil"/>
              <w:right w:val="nil"/>
            </w:tcBorders>
          </w:tcPr>
          <w:p w14:paraId="3570E3A0" w14:textId="77777777" w:rsidR="00112629" w:rsidRPr="00FD0F20" w:rsidRDefault="00112629" w:rsidP="00FF1E0D">
            <w:pPr>
              <w:tabs>
                <w:tab w:val="left" w:pos="900"/>
                <w:tab w:val="left" w:pos="2160"/>
                <w:tab w:val="right" w:pos="7200"/>
                <w:tab w:val="right" w:pos="9000"/>
              </w:tabs>
              <w:ind w:left="-72"/>
              <w:jc w:val="center"/>
              <w:rPr>
                <w:rFonts w:ascii="Arial" w:eastAsia="Arial Unicode MS" w:hAnsi="Arial" w:cs="Arial"/>
                <w:b/>
                <w:bCs/>
                <w:color w:val="000000" w:themeColor="text1"/>
                <w:sz w:val="18"/>
                <w:szCs w:val="18"/>
              </w:rPr>
            </w:pPr>
          </w:p>
        </w:tc>
        <w:tc>
          <w:tcPr>
            <w:tcW w:w="1904" w:type="dxa"/>
            <w:tcBorders>
              <w:top w:val="single" w:sz="4" w:space="0" w:color="auto"/>
              <w:left w:val="nil"/>
              <w:right w:val="nil"/>
            </w:tcBorders>
            <w:vAlign w:val="bottom"/>
          </w:tcPr>
          <w:p w14:paraId="7837E88F" w14:textId="77777777" w:rsidR="00112629" w:rsidRPr="00FD0F20" w:rsidRDefault="00112629"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(Unaudited)</w:t>
            </w:r>
          </w:p>
          <w:p w14:paraId="752A40B2" w14:textId="3F2B95CC" w:rsidR="00112629" w:rsidRPr="00FD0F20" w:rsidRDefault="00D80E86"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 March</w:t>
            </w:r>
          </w:p>
          <w:p w14:paraId="001B4636" w14:textId="4CEA8F6C" w:rsidR="00112629"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876" w:type="dxa"/>
            <w:tcBorders>
              <w:top w:val="single" w:sz="4" w:space="0" w:color="auto"/>
              <w:left w:val="nil"/>
              <w:right w:val="nil"/>
            </w:tcBorders>
            <w:vAlign w:val="bottom"/>
          </w:tcPr>
          <w:p w14:paraId="6EE45E78" w14:textId="77777777" w:rsidR="00112629" w:rsidRPr="00FD0F20" w:rsidRDefault="00112629"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(Audited)</w:t>
            </w:r>
          </w:p>
          <w:p w14:paraId="4A091F2C" w14:textId="77777777" w:rsidR="00112629" w:rsidRPr="00FD0F20" w:rsidRDefault="00112629"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w:t>
            </w:r>
            <w:r w:rsidRPr="00FD0F20">
              <w:rPr>
                <w:rFonts w:ascii="Arial" w:hAnsi="Arial" w:cs="Arial"/>
                <w:b/>
                <w:bCs/>
                <w:color w:val="000000" w:themeColor="text1"/>
                <w:sz w:val="18"/>
                <w:szCs w:val="18"/>
              </w:rPr>
              <w:t xml:space="preserve"> December </w:t>
            </w:r>
          </w:p>
          <w:p w14:paraId="693A7419" w14:textId="00F9FFFB" w:rsidR="00112629"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r>
      <w:tr w:rsidR="00117CF0" w:rsidRPr="00FD0F20" w14:paraId="53AF2245" w14:textId="77777777" w:rsidTr="00805E3F">
        <w:trPr>
          <w:trHeight w:val="87"/>
        </w:trPr>
        <w:tc>
          <w:tcPr>
            <w:tcW w:w="5130" w:type="dxa"/>
            <w:tcBorders>
              <w:top w:val="nil"/>
              <w:left w:val="nil"/>
              <w:bottom w:val="single" w:sz="4" w:space="0" w:color="auto"/>
              <w:right w:val="nil"/>
            </w:tcBorders>
          </w:tcPr>
          <w:p w14:paraId="3EF65A5B" w14:textId="77777777" w:rsidR="00112629" w:rsidRPr="00FD0F20" w:rsidRDefault="00112629" w:rsidP="00FF1E0D">
            <w:pPr>
              <w:tabs>
                <w:tab w:val="left" w:pos="900"/>
                <w:tab w:val="left" w:pos="2160"/>
                <w:tab w:val="right" w:pos="7200"/>
                <w:tab w:val="right" w:pos="9000"/>
              </w:tabs>
              <w:ind w:left="-72"/>
              <w:jc w:val="center"/>
              <w:rPr>
                <w:rFonts w:ascii="Arial" w:eastAsia="Arial Unicode MS" w:hAnsi="Arial" w:cs="Arial"/>
                <w:color w:val="000000" w:themeColor="text1"/>
                <w:sz w:val="18"/>
                <w:szCs w:val="18"/>
              </w:rPr>
            </w:pPr>
            <w:r w:rsidRPr="00FD0F20">
              <w:rPr>
                <w:rFonts w:ascii="Arial" w:eastAsia="Arial Unicode MS" w:hAnsi="Arial" w:cs="Arial"/>
                <w:b/>
                <w:bCs/>
                <w:color w:val="000000" w:themeColor="text1"/>
                <w:sz w:val="18"/>
                <w:szCs w:val="18"/>
              </w:rPr>
              <w:t>Payable</w:t>
            </w:r>
          </w:p>
        </w:tc>
        <w:tc>
          <w:tcPr>
            <w:tcW w:w="1904" w:type="dxa"/>
            <w:tcBorders>
              <w:bottom w:val="single" w:sz="4" w:space="0" w:color="auto"/>
            </w:tcBorders>
            <w:vAlign w:val="bottom"/>
          </w:tcPr>
          <w:p w14:paraId="7A8497A1" w14:textId="1C315D57" w:rsidR="00112629" w:rsidRPr="00FD0F20" w:rsidRDefault="00112629" w:rsidP="00FF1E0D">
            <w:pPr>
              <w:ind w:right="-72"/>
              <w:jc w:val="right"/>
              <w:rPr>
                <w:rFonts w:ascii="Arial" w:eastAsia="Arial Unicode MS" w:hAnsi="Arial" w:cs="Arial"/>
                <w:b/>
                <w:bCs/>
                <w:color w:val="000000" w:themeColor="text1"/>
                <w:sz w:val="18"/>
                <w:szCs w:val="18"/>
              </w:rPr>
            </w:pPr>
            <w:r w:rsidRPr="00FD0F20">
              <w:rPr>
                <w:rFonts w:ascii="Arial" w:eastAsia="Arial Unicode MS" w:hAnsi="Arial" w:cs="Arial"/>
                <w:b/>
                <w:bCs/>
                <w:color w:val="000000" w:themeColor="text1"/>
                <w:sz w:val="18"/>
                <w:szCs w:val="18"/>
              </w:rPr>
              <w:t>Million Baht</w:t>
            </w:r>
          </w:p>
        </w:tc>
        <w:tc>
          <w:tcPr>
            <w:tcW w:w="1876" w:type="dxa"/>
            <w:tcBorders>
              <w:bottom w:val="single" w:sz="4" w:space="0" w:color="auto"/>
            </w:tcBorders>
            <w:vAlign w:val="bottom"/>
          </w:tcPr>
          <w:p w14:paraId="57D2F934" w14:textId="0CF942FC" w:rsidR="00112629" w:rsidRPr="00FD0F20" w:rsidRDefault="00112629" w:rsidP="00FF1E0D">
            <w:pPr>
              <w:ind w:right="-72"/>
              <w:jc w:val="right"/>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Million Baht</w:t>
            </w:r>
          </w:p>
        </w:tc>
      </w:tr>
      <w:tr w:rsidR="00117CF0" w:rsidRPr="00FD0F20" w14:paraId="762280E4" w14:textId="77777777" w:rsidTr="00805E3F">
        <w:trPr>
          <w:trHeight w:val="87"/>
        </w:trPr>
        <w:tc>
          <w:tcPr>
            <w:tcW w:w="5130" w:type="dxa"/>
            <w:tcBorders>
              <w:top w:val="single" w:sz="4" w:space="0" w:color="auto"/>
              <w:left w:val="nil"/>
              <w:right w:val="nil"/>
            </w:tcBorders>
          </w:tcPr>
          <w:p w14:paraId="00C29DDE" w14:textId="77777777" w:rsidR="00112629" w:rsidRPr="00FD0F20" w:rsidRDefault="00112629" w:rsidP="00FF1E0D">
            <w:pPr>
              <w:tabs>
                <w:tab w:val="left" w:pos="900"/>
                <w:tab w:val="left" w:pos="2160"/>
                <w:tab w:val="right" w:pos="7200"/>
                <w:tab w:val="right" w:pos="9000"/>
              </w:tabs>
              <w:ind w:left="-72"/>
              <w:jc w:val="both"/>
              <w:rPr>
                <w:rFonts w:ascii="Arial" w:eastAsia="Arial Unicode MS" w:hAnsi="Arial" w:cs="Arial"/>
                <w:color w:val="000000" w:themeColor="text1"/>
                <w:sz w:val="18"/>
                <w:szCs w:val="18"/>
              </w:rPr>
            </w:pPr>
          </w:p>
        </w:tc>
        <w:tc>
          <w:tcPr>
            <w:tcW w:w="1904" w:type="dxa"/>
            <w:tcBorders>
              <w:top w:val="single" w:sz="4" w:space="0" w:color="auto"/>
            </w:tcBorders>
          </w:tcPr>
          <w:p w14:paraId="3880CC7B" w14:textId="419B2894" w:rsidR="00112629" w:rsidRPr="00FD0F20" w:rsidRDefault="00112629" w:rsidP="00FF1E0D">
            <w:pPr>
              <w:ind w:right="-72"/>
              <w:jc w:val="right"/>
              <w:rPr>
                <w:rFonts w:ascii="Arial" w:hAnsi="Arial" w:cs="Arial"/>
                <w:color w:val="000000" w:themeColor="text1"/>
                <w:sz w:val="18"/>
                <w:szCs w:val="18"/>
              </w:rPr>
            </w:pPr>
          </w:p>
        </w:tc>
        <w:tc>
          <w:tcPr>
            <w:tcW w:w="1876" w:type="dxa"/>
            <w:tcBorders>
              <w:top w:val="single" w:sz="4" w:space="0" w:color="auto"/>
            </w:tcBorders>
          </w:tcPr>
          <w:p w14:paraId="35CF8B5F" w14:textId="77777777" w:rsidR="00112629" w:rsidRPr="00FD0F20" w:rsidRDefault="00112629" w:rsidP="00FF1E0D">
            <w:pPr>
              <w:ind w:right="-72"/>
              <w:jc w:val="right"/>
              <w:rPr>
                <w:rFonts w:ascii="Arial" w:hAnsi="Arial" w:cs="Arial"/>
                <w:color w:val="000000" w:themeColor="text1"/>
                <w:sz w:val="18"/>
                <w:szCs w:val="18"/>
              </w:rPr>
            </w:pPr>
          </w:p>
        </w:tc>
      </w:tr>
      <w:tr w:rsidR="00576EC2" w:rsidRPr="00FD0F20" w14:paraId="21A83155" w14:textId="77777777" w:rsidTr="00F91218">
        <w:trPr>
          <w:trHeight w:val="87"/>
        </w:trPr>
        <w:tc>
          <w:tcPr>
            <w:tcW w:w="5130" w:type="dxa"/>
            <w:tcBorders>
              <w:top w:val="nil"/>
              <w:left w:val="nil"/>
              <w:right w:val="nil"/>
            </w:tcBorders>
          </w:tcPr>
          <w:p w14:paraId="24B7B2AD" w14:textId="4E8F2ECE" w:rsidR="00576EC2" w:rsidRPr="00FD0F20" w:rsidRDefault="00576EC2" w:rsidP="00576EC2">
            <w:pPr>
              <w:tabs>
                <w:tab w:val="left" w:pos="900"/>
                <w:tab w:val="left" w:pos="2160"/>
                <w:tab w:val="right" w:pos="7200"/>
                <w:tab w:val="right" w:pos="9000"/>
              </w:tabs>
              <w:ind w:left="-72"/>
              <w:jc w:val="both"/>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 xml:space="preserve">Within </w:t>
            </w:r>
            <w:r w:rsidRPr="00FD0F20">
              <w:rPr>
                <w:rFonts w:ascii="Arial" w:eastAsia="Arial Unicode MS" w:hAnsi="Arial" w:cs="Arial"/>
                <w:color w:val="000000" w:themeColor="text1"/>
                <w:sz w:val="18"/>
                <w:szCs w:val="18"/>
                <w:lang w:val="en-GB"/>
              </w:rPr>
              <w:t>1</w:t>
            </w:r>
            <w:r w:rsidRPr="00FD0F20">
              <w:rPr>
                <w:rFonts w:ascii="Arial" w:eastAsia="Arial Unicode MS" w:hAnsi="Arial" w:cs="Arial"/>
                <w:color w:val="000000" w:themeColor="text1"/>
                <w:sz w:val="18"/>
                <w:szCs w:val="18"/>
              </w:rPr>
              <w:t xml:space="preserve"> year</w:t>
            </w:r>
          </w:p>
        </w:tc>
        <w:tc>
          <w:tcPr>
            <w:tcW w:w="1904" w:type="dxa"/>
            <w:vAlign w:val="bottom"/>
          </w:tcPr>
          <w:p w14:paraId="4015AF6F" w14:textId="103F69CA" w:rsidR="00576EC2" w:rsidRPr="00FD0F20" w:rsidRDefault="00576EC2" w:rsidP="00576EC2">
            <w:pPr>
              <w:ind w:right="-72"/>
              <w:jc w:val="right"/>
              <w:rPr>
                <w:rFonts w:ascii="Arial" w:hAnsi="Arial" w:cs="Arial"/>
                <w:color w:val="000000"/>
                <w:sz w:val="18"/>
                <w:szCs w:val="18"/>
              </w:rPr>
            </w:pPr>
            <w:r w:rsidRPr="00FD0F20">
              <w:rPr>
                <w:rFonts w:ascii="Arial" w:hAnsi="Arial" w:cs="Arial"/>
                <w:color w:val="000000"/>
                <w:sz w:val="18"/>
                <w:szCs w:val="18"/>
              </w:rPr>
              <w:t xml:space="preserve">14.47 </w:t>
            </w:r>
          </w:p>
        </w:tc>
        <w:tc>
          <w:tcPr>
            <w:tcW w:w="1876" w:type="dxa"/>
            <w:vAlign w:val="bottom"/>
          </w:tcPr>
          <w:p w14:paraId="7657CEDF" w14:textId="1F924508" w:rsidR="00576EC2" w:rsidRPr="00FD0F20" w:rsidRDefault="00576EC2" w:rsidP="00576EC2">
            <w:pPr>
              <w:ind w:right="-72"/>
              <w:jc w:val="right"/>
              <w:rPr>
                <w:rFonts w:ascii="Arial" w:hAnsi="Arial" w:cs="Arial"/>
                <w:color w:val="000000" w:themeColor="text1"/>
                <w:sz w:val="18"/>
                <w:szCs w:val="18"/>
              </w:rPr>
            </w:pPr>
            <w:r w:rsidRPr="00FD0F20">
              <w:rPr>
                <w:rFonts w:ascii="Arial" w:hAnsi="Arial" w:cs="Arial"/>
                <w:color w:val="000000"/>
                <w:sz w:val="18"/>
                <w:szCs w:val="18"/>
              </w:rPr>
              <w:t>25.08</w:t>
            </w:r>
          </w:p>
        </w:tc>
      </w:tr>
      <w:tr w:rsidR="00576EC2" w:rsidRPr="00FD0F20" w14:paraId="3D68A394" w14:textId="77777777" w:rsidTr="00F91218">
        <w:tc>
          <w:tcPr>
            <w:tcW w:w="5130" w:type="dxa"/>
            <w:tcBorders>
              <w:top w:val="nil"/>
              <w:left w:val="nil"/>
              <w:right w:val="nil"/>
            </w:tcBorders>
          </w:tcPr>
          <w:p w14:paraId="4C794825" w14:textId="6ABB615E" w:rsidR="00576EC2" w:rsidRPr="00FD0F20" w:rsidRDefault="00576EC2" w:rsidP="00576EC2">
            <w:pPr>
              <w:tabs>
                <w:tab w:val="left" w:pos="900"/>
                <w:tab w:val="left" w:pos="2160"/>
                <w:tab w:val="right" w:pos="7200"/>
                <w:tab w:val="right" w:pos="9000"/>
              </w:tabs>
              <w:ind w:left="-72"/>
              <w:jc w:val="both"/>
              <w:rPr>
                <w:rFonts w:ascii="Arial" w:eastAsia="Arial Unicode MS" w:hAnsi="Arial" w:cs="Arial"/>
                <w:color w:val="000000" w:themeColor="text1"/>
                <w:sz w:val="18"/>
                <w:szCs w:val="18"/>
                <w:cs/>
              </w:rPr>
            </w:pPr>
            <w:r w:rsidRPr="00FD0F20">
              <w:rPr>
                <w:rFonts w:ascii="Arial" w:eastAsia="Arial Unicode MS" w:hAnsi="Arial" w:cs="Arial"/>
                <w:color w:val="000000" w:themeColor="text1"/>
                <w:sz w:val="18"/>
                <w:szCs w:val="18"/>
              </w:rPr>
              <w:t xml:space="preserve">Over </w:t>
            </w:r>
            <w:r w:rsidRPr="00FD0F20">
              <w:rPr>
                <w:rFonts w:ascii="Arial" w:eastAsia="Arial Unicode MS" w:hAnsi="Arial" w:cs="Arial"/>
                <w:color w:val="000000" w:themeColor="text1"/>
                <w:sz w:val="18"/>
                <w:szCs w:val="18"/>
                <w:lang w:val="en-GB"/>
              </w:rPr>
              <w:t>1</w:t>
            </w:r>
            <w:r w:rsidRPr="00FD0F20">
              <w:rPr>
                <w:rFonts w:ascii="Arial" w:eastAsia="Arial Unicode MS" w:hAnsi="Arial" w:cs="Arial"/>
                <w:color w:val="000000" w:themeColor="text1"/>
                <w:sz w:val="18"/>
                <w:szCs w:val="18"/>
              </w:rPr>
              <w:t xml:space="preserve"> year but not over </w:t>
            </w:r>
            <w:r w:rsidRPr="00FD0F20">
              <w:rPr>
                <w:rFonts w:ascii="Arial" w:eastAsia="Arial Unicode MS" w:hAnsi="Arial" w:cs="Arial"/>
                <w:color w:val="000000" w:themeColor="text1"/>
                <w:sz w:val="18"/>
                <w:szCs w:val="18"/>
                <w:lang w:val="en-GB"/>
              </w:rPr>
              <w:t>5</w:t>
            </w:r>
            <w:r w:rsidRPr="00FD0F20">
              <w:rPr>
                <w:rFonts w:ascii="Arial" w:eastAsia="Arial Unicode MS" w:hAnsi="Arial" w:cs="Arial"/>
                <w:color w:val="000000" w:themeColor="text1"/>
                <w:sz w:val="18"/>
                <w:szCs w:val="18"/>
              </w:rPr>
              <w:t xml:space="preserve"> years</w:t>
            </w:r>
          </w:p>
        </w:tc>
        <w:tc>
          <w:tcPr>
            <w:tcW w:w="1904" w:type="dxa"/>
            <w:vAlign w:val="bottom"/>
          </w:tcPr>
          <w:p w14:paraId="3687D12B" w14:textId="6BCA2B0B" w:rsidR="00576EC2" w:rsidRPr="00FD0F20" w:rsidRDefault="00576EC2" w:rsidP="00576EC2">
            <w:pPr>
              <w:ind w:right="-72"/>
              <w:jc w:val="right"/>
              <w:rPr>
                <w:rFonts w:ascii="Arial" w:hAnsi="Arial" w:cs="Arial"/>
                <w:color w:val="000000"/>
                <w:sz w:val="18"/>
                <w:szCs w:val="18"/>
              </w:rPr>
            </w:pPr>
            <w:r w:rsidRPr="00FD0F20">
              <w:rPr>
                <w:rFonts w:ascii="Arial" w:hAnsi="Arial" w:cs="Arial"/>
                <w:color w:val="000000"/>
                <w:sz w:val="18"/>
                <w:szCs w:val="18"/>
              </w:rPr>
              <w:t xml:space="preserve">23.37 </w:t>
            </w:r>
          </w:p>
        </w:tc>
        <w:tc>
          <w:tcPr>
            <w:tcW w:w="1876" w:type="dxa"/>
            <w:vAlign w:val="bottom"/>
          </w:tcPr>
          <w:p w14:paraId="78D27893" w14:textId="496EF848" w:rsidR="00576EC2" w:rsidRPr="00FD0F20" w:rsidRDefault="00576EC2" w:rsidP="00576EC2">
            <w:pPr>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44.68</w:t>
            </w:r>
          </w:p>
        </w:tc>
      </w:tr>
      <w:tr w:rsidR="00DA1ABD" w:rsidRPr="00FD0F20" w14:paraId="42E62743" w14:textId="77777777" w:rsidTr="00805E3F">
        <w:tc>
          <w:tcPr>
            <w:tcW w:w="5130" w:type="dxa"/>
            <w:tcBorders>
              <w:top w:val="nil"/>
              <w:left w:val="nil"/>
              <w:right w:val="nil"/>
            </w:tcBorders>
          </w:tcPr>
          <w:p w14:paraId="33B128E1" w14:textId="28E78214" w:rsidR="00DA1ABD" w:rsidRPr="00FD0F20" w:rsidRDefault="00DA1ABD" w:rsidP="00FF1E0D">
            <w:pPr>
              <w:tabs>
                <w:tab w:val="left" w:pos="900"/>
                <w:tab w:val="left" w:pos="2160"/>
                <w:tab w:val="right" w:pos="7200"/>
                <w:tab w:val="right" w:pos="9000"/>
              </w:tabs>
              <w:ind w:left="-72"/>
              <w:jc w:val="both"/>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Over 5 years</w:t>
            </w:r>
          </w:p>
        </w:tc>
        <w:tc>
          <w:tcPr>
            <w:tcW w:w="1904" w:type="dxa"/>
            <w:tcBorders>
              <w:bottom w:val="single" w:sz="4" w:space="0" w:color="auto"/>
            </w:tcBorders>
          </w:tcPr>
          <w:p w14:paraId="2E7A1349" w14:textId="33696AAF" w:rsidR="00DA1ABD" w:rsidRPr="00FD0F20" w:rsidRDefault="009803A4"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0.01</w:t>
            </w:r>
          </w:p>
        </w:tc>
        <w:tc>
          <w:tcPr>
            <w:tcW w:w="1876" w:type="dxa"/>
            <w:tcBorders>
              <w:bottom w:val="single" w:sz="4" w:space="0" w:color="auto"/>
            </w:tcBorders>
            <w:vAlign w:val="bottom"/>
          </w:tcPr>
          <w:p w14:paraId="1C429F4E" w14:textId="4137BAB9" w:rsidR="00DA1ABD" w:rsidRPr="00FD0F20" w:rsidRDefault="00DA1ABD" w:rsidP="00FF1E0D">
            <w:pPr>
              <w:ind w:right="-72"/>
              <w:jc w:val="right"/>
              <w:rPr>
                <w:rFonts w:ascii="Arial" w:hAnsi="Arial" w:cs="Arial"/>
                <w:color w:val="000000" w:themeColor="text1"/>
                <w:sz w:val="18"/>
                <w:szCs w:val="18"/>
                <w:lang w:val="en-GB"/>
              </w:rPr>
            </w:pPr>
            <w:r w:rsidRPr="00FD0F20">
              <w:rPr>
                <w:rFonts w:ascii="Arial" w:hAnsi="Arial" w:cs="Arial"/>
                <w:color w:val="000000"/>
                <w:sz w:val="18"/>
                <w:szCs w:val="18"/>
              </w:rPr>
              <w:t>0.01</w:t>
            </w:r>
          </w:p>
        </w:tc>
      </w:tr>
      <w:tr w:rsidR="00DA1ABD" w:rsidRPr="00FD0F20" w14:paraId="50A1AFBD" w14:textId="77777777" w:rsidTr="00805E3F">
        <w:tc>
          <w:tcPr>
            <w:tcW w:w="5130" w:type="dxa"/>
            <w:tcBorders>
              <w:top w:val="nil"/>
              <w:left w:val="nil"/>
              <w:right w:val="nil"/>
            </w:tcBorders>
          </w:tcPr>
          <w:p w14:paraId="61A2EA8D" w14:textId="77777777" w:rsidR="00DA1ABD" w:rsidRPr="00FD0F20" w:rsidRDefault="00DA1ABD" w:rsidP="00FF1E0D">
            <w:pPr>
              <w:tabs>
                <w:tab w:val="left" w:pos="900"/>
                <w:tab w:val="left" w:pos="2160"/>
                <w:tab w:val="right" w:pos="7200"/>
                <w:tab w:val="right" w:pos="9000"/>
              </w:tabs>
              <w:ind w:left="-72"/>
              <w:jc w:val="both"/>
              <w:rPr>
                <w:rFonts w:ascii="Arial" w:eastAsia="Arial Unicode MS" w:hAnsi="Arial" w:cs="Arial"/>
                <w:color w:val="000000" w:themeColor="text1"/>
                <w:sz w:val="18"/>
                <w:szCs w:val="18"/>
              </w:rPr>
            </w:pPr>
          </w:p>
        </w:tc>
        <w:tc>
          <w:tcPr>
            <w:tcW w:w="1904" w:type="dxa"/>
            <w:tcBorders>
              <w:top w:val="single" w:sz="4" w:space="0" w:color="auto"/>
            </w:tcBorders>
          </w:tcPr>
          <w:p w14:paraId="0C0C6A2C" w14:textId="77777777" w:rsidR="00DA1ABD" w:rsidRPr="00FD0F20" w:rsidRDefault="00DA1ABD" w:rsidP="00FF1E0D">
            <w:pPr>
              <w:ind w:right="-72"/>
              <w:jc w:val="right"/>
              <w:rPr>
                <w:rFonts w:ascii="Arial" w:hAnsi="Arial" w:cs="Arial"/>
                <w:color w:val="000000" w:themeColor="text1"/>
                <w:sz w:val="18"/>
                <w:szCs w:val="18"/>
              </w:rPr>
            </w:pPr>
          </w:p>
        </w:tc>
        <w:tc>
          <w:tcPr>
            <w:tcW w:w="1876" w:type="dxa"/>
            <w:tcBorders>
              <w:top w:val="single" w:sz="4" w:space="0" w:color="auto"/>
            </w:tcBorders>
            <w:vAlign w:val="bottom"/>
          </w:tcPr>
          <w:p w14:paraId="03864214" w14:textId="77777777" w:rsidR="00DA1ABD" w:rsidRPr="00FD0F20" w:rsidRDefault="00DA1ABD" w:rsidP="00FF1E0D">
            <w:pPr>
              <w:ind w:right="-72"/>
              <w:jc w:val="right"/>
              <w:rPr>
                <w:rFonts w:ascii="Arial" w:hAnsi="Arial" w:cs="Arial"/>
                <w:color w:val="000000" w:themeColor="text1"/>
                <w:sz w:val="18"/>
                <w:szCs w:val="18"/>
                <w:lang w:val="en-GB" w:bidi="th-TH"/>
              </w:rPr>
            </w:pPr>
          </w:p>
        </w:tc>
      </w:tr>
      <w:tr w:rsidR="00DA1ABD" w:rsidRPr="00FD0F20" w14:paraId="64C6ACC9" w14:textId="77777777" w:rsidTr="00805E3F">
        <w:tc>
          <w:tcPr>
            <w:tcW w:w="5130" w:type="dxa"/>
            <w:tcBorders>
              <w:top w:val="nil"/>
              <w:left w:val="nil"/>
              <w:bottom w:val="nil"/>
              <w:right w:val="nil"/>
            </w:tcBorders>
          </w:tcPr>
          <w:p w14:paraId="03284F8B" w14:textId="689F0110" w:rsidR="00DA1ABD" w:rsidRPr="00FD0F20" w:rsidRDefault="00DA1ABD" w:rsidP="00FF1E0D">
            <w:pPr>
              <w:tabs>
                <w:tab w:val="left" w:pos="900"/>
                <w:tab w:val="left" w:pos="2160"/>
                <w:tab w:val="right" w:pos="7200"/>
                <w:tab w:val="right" w:pos="9000"/>
              </w:tabs>
              <w:ind w:left="-72"/>
              <w:jc w:val="both"/>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Total</w:t>
            </w:r>
          </w:p>
        </w:tc>
        <w:tc>
          <w:tcPr>
            <w:tcW w:w="1904" w:type="dxa"/>
            <w:tcBorders>
              <w:bottom w:val="single" w:sz="4" w:space="0" w:color="auto"/>
            </w:tcBorders>
          </w:tcPr>
          <w:p w14:paraId="50DFD34F" w14:textId="45E23BD5" w:rsidR="00DA1ABD" w:rsidRPr="00FD0F20" w:rsidRDefault="00E7023B" w:rsidP="00FF1E0D">
            <w:pPr>
              <w:ind w:right="-72"/>
              <w:jc w:val="right"/>
              <w:rPr>
                <w:rFonts w:ascii="Arial" w:hAnsi="Arial" w:cs="Arial"/>
                <w:color w:val="000000" w:themeColor="text1"/>
                <w:sz w:val="18"/>
                <w:szCs w:val="18"/>
              </w:rPr>
            </w:pPr>
            <w:r w:rsidRPr="00FD0F20">
              <w:rPr>
                <w:rFonts w:ascii="Arial" w:hAnsi="Arial" w:cs="Arial"/>
                <w:color w:val="000000" w:themeColor="text1"/>
                <w:sz w:val="18"/>
                <w:szCs w:val="18"/>
              </w:rPr>
              <w:t>37.85</w:t>
            </w:r>
          </w:p>
        </w:tc>
        <w:tc>
          <w:tcPr>
            <w:tcW w:w="1876" w:type="dxa"/>
            <w:tcBorders>
              <w:bottom w:val="single" w:sz="4" w:space="0" w:color="auto"/>
            </w:tcBorders>
            <w:vAlign w:val="bottom"/>
          </w:tcPr>
          <w:p w14:paraId="1E23F6FB" w14:textId="12031983" w:rsidR="00DA1ABD" w:rsidRPr="00FD0F20" w:rsidRDefault="00DA1ABD" w:rsidP="00FF1E0D">
            <w:pPr>
              <w:ind w:right="-72"/>
              <w:jc w:val="right"/>
              <w:rPr>
                <w:rFonts w:ascii="Arial" w:hAnsi="Arial" w:cs="Arial"/>
                <w:color w:val="000000" w:themeColor="text1"/>
                <w:sz w:val="18"/>
                <w:szCs w:val="18"/>
                <w:lang w:val="en-GB" w:bidi="th-TH"/>
              </w:rPr>
            </w:pPr>
            <w:r w:rsidRPr="00FD0F20">
              <w:rPr>
                <w:rFonts w:ascii="Arial" w:hAnsi="Arial" w:cs="Arial"/>
                <w:color w:val="000000"/>
                <w:sz w:val="18"/>
                <w:szCs w:val="18"/>
              </w:rPr>
              <w:t>69.77</w:t>
            </w:r>
          </w:p>
        </w:tc>
      </w:tr>
    </w:tbl>
    <w:p w14:paraId="69ADAB73" w14:textId="77777777" w:rsidR="004B5630" w:rsidRPr="00FD0F20" w:rsidRDefault="004B5630" w:rsidP="00FF1E0D">
      <w:pPr>
        <w:ind w:left="540" w:right="-43"/>
        <w:jc w:val="thaiDistribute"/>
        <w:rPr>
          <w:rFonts w:ascii="Arial" w:hAnsi="Arial" w:cs="Arial"/>
          <w:color w:val="000000" w:themeColor="text1"/>
          <w:sz w:val="18"/>
          <w:szCs w:val="18"/>
        </w:rPr>
      </w:pPr>
    </w:p>
    <w:p w14:paraId="3AFF80EA" w14:textId="36FDE80B" w:rsidR="00632244" w:rsidRPr="00FD0F20" w:rsidRDefault="00514C1A" w:rsidP="00FF1E0D">
      <w:pPr>
        <w:tabs>
          <w:tab w:val="left" w:pos="1260"/>
          <w:tab w:val="right" w:pos="7200"/>
          <w:tab w:val="right" w:pos="8540"/>
        </w:tabs>
        <w:ind w:left="547" w:right="11" w:hanging="547"/>
        <w:jc w:val="thaiDistribute"/>
        <w:rPr>
          <w:rFonts w:ascii="Arial" w:hAnsi="Arial" w:cs="Arial"/>
          <w:color w:val="000000" w:themeColor="text1"/>
          <w:sz w:val="18"/>
          <w:szCs w:val="18"/>
        </w:rPr>
      </w:pPr>
      <w:r w:rsidRPr="00FD0F20">
        <w:rPr>
          <w:rFonts w:ascii="Arial" w:hAnsi="Arial" w:cs="Arial"/>
          <w:b/>
          <w:bCs/>
          <w:color w:val="000000" w:themeColor="text1"/>
          <w:sz w:val="18"/>
          <w:szCs w:val="18"/>
          <w:lang w:val="en-GB"/>
        </w:rPr>
        <w:t>2</w:t>
      </w:r>
      <w:r w:rsidR="009803A4" w:rsidRPr="00FD0F20">
        <w:rPr>
          <w:rFonts w:ascii="Arial" w:hAnsi="Arial" w:cs="Arial"/>
          <w:b/>
          <w:bCs/>
          <w:color w:val="000000" w:themeColor="text1"/>
          <w:sz w:val="18"/>
          <w:szCs w:val="18"/>
          <w:lang w:val="en-GB"/>
        </w:rPr>
        <w:t>2</w:t>
      </w:r>
      <w:r w:rsidR="00632244" w:rsidRPr="00FD0F20">
        <w:rPr>
          <w:rFonts w:ascii="Arial" w:hAnsi="Arial" w:cs="Arial"/>
          <w:b/>
          <w:bCs/>
          <w:color w:val="000000" w:themeColor="text1"/>
          <w:sz w:val="18"/>
          <w:szCs w:val="18"/>
        </w:rPr>
        <w:t>.</w:t>
      </w:r>
      <w:r w:rsidRPr="00FD0F20">
        <w:rPr>
          <w:rFonts w:ascii="Arial" w:hAnsi="Arial" w:cs="Arial"/>
          <w:b/>
          <w:bCs/>
          <w:color w:val="000000" w:themeColor="text1"/>
          <w:sz w:val="18"/>
          <w:szCs w:val="18"/>
          <w:lang w:val="en-GB"/>
        </w:rPr>
        <w:t>3</w:t>
      </w:r>
      <w:r w:rsidR="00632244" w:rsidRPr="00FD0F20">
        <w:rPr>
          <w:rFonts w:ascii="Arial" w:hAnsi="Arial" w:cs="Arial"/>
          <w:b/>
          <w:bCs/>
          <w:color w:val="000000" w:themeColor="text1"/>
          <w:sz w:val="18"/>
          <w:szCs w:val="18"/>
        </w:rPr>
        <w:tab/>
        <w:t>Capital commitments</w:t>
      </w:r>
    </w:p>
    <w:p w14:paraId="36148324" w14:textId="77777777" w:rsidR="00A2433B" w:rsidRPr="00FD0F20" w:rsidRDefault="00A2433B" w:rsidP="00FF1E0D">
      <w:pPr>
        <w:ind w:left="540" w:right="-43"/>
        <w:jc w:val="thaiDistribute"/>
        <w:rPr>
          <w:rFonts w:ascii="Arial" w:hAnsi="Arial" w:cs="Arial"/>
          <w:color w:val="000000" w:themeColor="text1"/>
          <w:sz w:val="18"/>
          <w:szCs w:val="18"/>
        </w:rPr>
      </w:pPr>
    </w:p>
    <w:p w14:paraId="6563978E" w14:textId="3D3233A6" w:rsidR="00ED3DF5" w:rsidRPr="00FD0F20" w:rsidRDefault="00632244" w:rsidP="00FF1E0D">
      <w:pPr>
        <w:tabs>
          <w:tab w:val="left" w:pos="1260"/>
          <w:tab w:val="right" w:pos="7200"/>
          <w:tab w:val="right" w:pos="8540"/>
        </w:tabs>
        <w:ind w:left="547" w:right="11" w:hanging="7"/>
        <w:jc w:val="both"/>
        <w:rPr>
          <w:rFonts w:ascii="Arial" w:hAnsi="Arial" w:cs="Arial"/>
          <w:color w:val="000000" w:themeColor="text1"/>
          <w:sz w:val="18"/>
          <w:szCs w:val="18"/>
        </w:rPr>
      </w:pPr>
      <w:r w:rsidRPr="00FD0F20">
        <w:rPr>
          <w:rFonts w:ascii="Arial" w:hAnsi="Arial" w:cs="Arial"/>
          <w:color w:val="000000" w:themeColor="text1"/>
          <w:spacing w:val="-4"/>
          <w:sz w:val="18"/>
          <w:szCs w:val="18"/>
        </w:rPr>
        <w:t xml:space="preserve">As </w:t>
      </w:r>
      <w:proofErr w:type="gramStart"/>
      <w:r w:rsidRPr="00FD0F20">
        <w:rPr>
          <w:rFonts w:ascii="Arial" w:hAnsi="Arial" w:cs="Arial"/>
          <w:color w:val="000000" w:themeColor="text1"/>
          <w:spacing w:val="-4"/>
          <w:sz w:val="18"/>
          <w:szCs w:val="18"/>
        </w:rPr>
        <w:t>at</w:t>
      </w:r>
      <w:proofErr w:type="gramEnd"/>
      <w:r w:rsidRPr="00FD0F20">
        <w:rPr>
          <w:rFonts w:ascii="Arial" w:hAnsi="Arial" w:cs="Arial"/>
          <w:color w:val="000000" w:themeColor="text1"/>
          <w:spacing w:val="-4"/>
          <w:sz w:val="18"/>
          <w:szCs w:val="18"/>
        </w:rPr>
        <w:t xml:space="preserve"> </w:t>
      </w:r>
      <w:r w:rsidR="00D80E86" w:rsidRPr="00FD0F20">
        <w:rPr>
          <w:rFonts w:ascii="Arial" w:eastAsia="Arial Unicode MS" w:hAnsi="Arial" w:cs="Arial"/>
          <w:color w:val="000000" w:themeColor="text1"/>
          <w:spacing w:val="-4"/>
          <w:sz w:val="18"/>
          <w:szCs w:val="18"/>
          <w:lang w:val="en-GB"/>
        </w:rPr>
        <w:t>31 March</w:t>
      </w:r>
      <w:r w:rsidR="00ED3DF5" w:rsidRPr="00FD0F20">
        <w:rPr>
          <w:rFonts w:ascii="Arial" w:eastAsia="Arial Unicode MS" w:hAnsi="Arial" w:cs="Arial"/>
          <w:color w:val="000000" w:themeColor="text1"/>
          <w:spacing w:val="-4"/>
          <w:sz w:val="18"/>
          <w:szCs w:val="18"/>
        </w:rPr>
        <w:t xml:space="preserve"> </w:t>
      </w:r>
      <w:r w:rsidR="00F44D43" w:rsidRPr="00FD0F20">
        <w:rPr>
          <w:rFonts w:ascii="Arial" w:eastAsia="Arial Unicode MS" w:hAnsi="Arial" w:cs="Arial"/>
          <w:color w:val="000000" w:themeColor="text1"/>
          <w:spacing w:val="-4"/>
          <w:sz w:val="18"/>
          <w:szCs w:val="18"/>
          <w:lang w:val="en-GB"/>
        </w:rPr>
        <w:t>2026</w:t>
      </w:r>
      <w:r w:rsidRPr="00FD0F20">
        <w:rPr>
          <w:rFonts w:ascii="Arial" w:hAnsi="Arial" w:cs="Arial"/>
          <w:color w:val="000000" w:themeColor="text1"/>
          <w:spacing w:val="-4"/>
          <w:sz w:val="18"/>
          <w:szCs w:val="18"/>
        </w:rPr>
        <w:t xml:space="preserve"> and </w:t>
      </w:r>
      <w:r w:rsidR="00514C1A" w:rsidRPr="00FD0F20">
        <w:rPr>
          <w:rFonts w:ascii="Arial" w:hAnsi="Arial" w:cs="Arial"/>
          <w:color w:val="000000" w:themeColor="text1"/>
          <w:spacing w:val="-4"/>
          <w:sz w:val="18"/>
          <w:szCs w:val="18"/>
          <w:lang w:val="en-GB"/>
        </w:rPr>
        <w:t>31</w:t>
      </w:r>
      <w:r w:rsidRPr="00FD0F20">
        <w:rPr>
          <w:rFonts w:ascii="Arial" w:hAnsi="Arial" w:cs="Arial"/>
          <w:color w:val="000000" w:themeColor="text1"/>
          <w:spacing w:val="-4"/>
          <w:sz w:val="18"/>
          <w:szCs w:val="18"/>
        </w:rPr>
        <w:t xml:space="preserve"> December </w:t>
      </w:r>
      <w:r w:rsidR="00F44D43" w:rsidRPr="00FD0F20">
        <w:rPr>
          <w:rFonts w:ascii="Arial" w:hAnsi="Arial" w:cs="Arial"/>
          <w:color w:val="000000" w:themeColor="text1"/>
          <w:spacing w:val="-4"/>
          <w:sz w:val="18"/>
          <w:szCs w:val="18"/>
          <w:lang w:val="en-GB"/>
        </w:rPr>
        <w:t>2025</w:t>
      </w:r>
      <w:r w:rsidRPr="00FD0F20">
        <w:rPr>
          <w:rFonts w:ascii="Arial" w:hAnsi="Arial" w:cs="Arial"/>
          <w:color w:val="000000" w:themeColor="text1"/>
          <w:spacing w:val="-4"/>
          <w:sz w:val="18"/>
          <w:szCs w:val="18"/>
        </w:rPr>
        <w:t xml:space="preserve">, the Group had outstanding capital commitments for </w:t>
      </w:r>
      <w:proofErr w:type="spellStart"/>
      <w:r w:rsidR="00B53B7E" w:rsidRPr="00FD0F20">
        <w:rPr>
          <w:rFonts w:ascii="Arial" w:hAnsi="Arial" w:cs="Arial"/>
          <w:color w:val="000000" w:themeColor="text1"/>
          <w:spacing w:val="-4"/>
          <w:sz w:val="18"/>
          <w:szCs w:val="18"/>
        </w:rPr>
        <w:t>organisational</w:t>
      </w:r>
      <w:proofErr w:type="spellEnd"/>
      <w:r w:rsidR="00B53B7E" w:rsidRPr="00FD0F20">
        <w:rPr>
          <w:rFonts w:ascii="Arial" w:hAnsi="Arial" w:cs="Arial"/>
          <w:color w:val="000000" w:themeColor="text1"/>
          <w:sz w:val="18"/>
          <w:szCs w:val="18"/>
        </w:rPr>
        <w:t xml:space="preserve"> </w:t>
      </w:r>
      <w:r w:rsidRPr="00FD0F20">
        <w:rPr>
          <w:rFonts w:ascii="Arial" w:hAnsi="Arial" w:cs="Arial"/>
          <w:color w:val="000000" w:themeColor="text1"/>
          <w:sz w:val="18"/>
          <w:szCs w:val="18"/>
        </w:rPr>
        <w:t xml:space="preserve">development </w:t>
      </w:r>
      <w:r w:rsidR="00C87F7D" w:rsidRPr="00FD0F20">
        <w:rPr>
          <w:rFonts w:ascii="Arial" w:hAnsi="Arial" w:cs="Arial"/>
          <w:color w:val="000000" w:themeColor="text1"/>
          <w:sz w:val="18"/>
          <w:szCs w:val="18"/>
        </w:rPr>
        <w:t>and</w:t>
      </w:r>
      <w:r w:rsidRPr="00FD0F20">
        <w:rPr>
          <w:rFonts w:ascii="Arial" w:hAnsi="Arial" w:cs="Arial"/>
          <w:color w:val="000000" w:themeColor="text1"/>
          <w:sz w:val="18"/>
          <w:szCs w:val="18"/>
        </w:rPr>
        <w:t xml:space="preserve"> computer </w:t>
      </w:r>
      <w:r w:rsidR="009D4E60" w:rsidRPr="00FD0F20">
        <w:rPr>
          <w:rFonts w:ascii="Arial" w:hAnsi="Arial" w:cs="Arial"/>
          <w:color w:val="000000" w:themeColor="text1"/>
          <w:sz w:val="18"/>
          <w:szCs w:val="18"/>
        </w:rPr>
        <w:t>software</w:t>
      </w:r>
      <w:r w:rsidRPr="00FD0F20">
        <w:rPr>
          <w:rFonts w:ascii="Arial" w:hAnsi="Arial" w:cs="Arial"/>
          <w:color w:val="000000" w:themeColor="text1"/>
          <w:sz w:val="18"/>
          <w:szCs w:val="18"/>
        </w:rPr>
        <w:t xml:space="preserve"> Baht </w:t>
      </w:r>
      <w:r w:rsidR="009803A4" w:rsidRPr="00FD0F20">
        <w:rPr>
          <w:rFonts w:ascii="Arial" w:hAnsi="Arial" w:cs="Arial"/>
          <w:color w:val="000000" w:themeColor="text1"/>
          <w:sz w:val="18"/>
          <w:szCs w:val="18"/>
        </w:rPr>
        <w:t>19.52</w:t>
      </w:r>
      <w:r w:rsidR="002A1EB2" w:rsidRPr="00FD0F20">
        <w:rPr>
          <w:rFonts w:ascii="Arial" w:hAnsi="Arial" w:cs="Arial"/>
          <w:color w:val="000000" w:themeColor="text1"/>
          <w:sz w:val="18"/>
          <w:szCs w:val="22"/>
          <w:cs/>
          <w:lang w:val="en-GB" w:bidi="th-TH"/>
        </w:rPr>
        <w:t xml:space="preserve"> </w:t>
      </w:r>
      <w:r w:rsidRPr="00FD0F20">
        <w:rPr>
          <w:rFonts w:ascii="Arial" w:hAnsi="Arial" w:cs="Arial"/>
          <w:color w:val="000000" w:themeColor="text1"/>
          <w:sz w:val="18"/>
          <w:szCs w:val="18"/>
        </w:rPr>
        <w:t xml:space="preserve">million and Baht </w:t>
      </w:r>
      <w:r w:rsidR="009803A4" w:rsidRPr="00FD0F20">
        <w:rPr>
          <w:rFonts w:ascii="Arial" w:hAnsi="Arial" w:cs="Arial"/>
          <w:color w:val="000000" w:themeColor="text1"/>
          <w:sz w:val="18"/>
          <w:szCs w:val="22"/>
          <w:lang w:bidi="th-TH"/>
        </w:rPr>
        <w:t>21.41</w:t>
      </w:r>
      <w:r w:rsidR="002A1EB2" w:rsidRPr="00FD0F20">
        <w:rPr>
          <w:rFonts w:ascii="Arial" w:hAnsi="Arial" w:cs="Arial"/>
          <w:color w:val="000000" w:themeColor="text1"/>
          <w:sz w:val="18"/>
          <w:szCs w:val="22"/>
          <w:cs/>
          <w:lang w:val="en-GB" w:bidi="th-TH"/>
        </w:rPr>
        <w:t xml:space="preserve"> </w:t>
      </w:r>
      <w:r w:rsidRPr="00FD0F20">
        <w:rPr>
          <w:rFonts w:ascii="Arial" w:hAnsi="Arial" w:cs="Arial"/>
          <w:color w:val="000000" w:themeColor="text1"/>
          <w:sz w:val="18"/>
          <w:szCs w:val="18"/>
        </w:rPr>
        <w:t xml:space="preserve">million, respectively (The Company only: </w:t>
      </w:r>
      <w:r w:rsidR="000C5ED9" w:rsidRPr="00FD0F20">
        <w:rPr>
          <w:rFonts w:ascii="Arial" w:hAnsi="Arial" w:cs="Arial"/>
          <w:color w:val="000000" w:themeColor="text1"/>
          <w:sz w:val="18"/>
          <w:szCs w:val="18"/>
        </w:rPr>
        <w:t xml:space="preserve">Baht </w:t>
      </w:r>
      <w:r w:rsidR="009803A4" w:rsidRPr="00FD0F20">
        <w:rPr>
          <w:rFonts w:ascii="Arial" w:hAnsi="Arial" w:cs="Arial"/>
          <w:color w:val="000000" w:themeColor="text1"/>
          <w:sz w:val="18"/>
          <w:szCs w:val="22"/>
          <w:lang w:bidi="th-TH"/>
        </w:rPr>
        <w:t>5.59</w:t>
      </w:r>
      <w:r w:rsidR="002A1EB2" w:rsidRPr="00FD0F20">
        <w:rPr>
          <w:rFonts w:ascii="Arial" w:hAnsi="Arial" w:cs="Arial"/>
          <w:color w:val="000000" w:themeColor="text1"/>
          <w:sz w:val="18"/>
          <w:szCs w:val="22"/>
          <w:cs/>
          <w:lang w:val="en-GB" w:bidi="th-TH"/>
        </w:rPr>
        <w:t xml:space="preserve"> </w:t>
      </w:r>
      <w:r w:rsidR="000C5ED9" w:rsidRPr="00FD0F20">
        <w:rPr>
          <w:rFonts w:ascii="Arial" w:hAnsi="Arial" w:cs="Arial"/>
          <w:color w:val="000000" w:themeColor="text1"/>
          <w:sz w:val="18"/>
          <w:szCs w:val="18"/>
        </w:rPr>
        <w:t>million</w:t>
      </w:r>
      <w:r w:rsidR="006E3CD6" w:rsidRPr="00FD0F20">
        <w:rPr>
          <w:rFonts w:ascii="Arial" w:hAnsi="Arial" w:cs="Arial"/>
          <w:color w:val="000000" w:themeColor="text1"/>
          <w:sz w:val="18"/>
          <w:szCs w:val="18"/>
        </w:rPr>
        <w:t xml:space="preserve"> </w:t>
      </w:r>
      <w:r w:rsidRPr="00FD0F20">
        <w:rPr>
          <w:rFonts w:ascii="Arial" w:hAnsi="Arial" w:cs="Arial"/>
          <w:color w:val="000000" w:themeColor="text1"/>
          <w:sz w:val="18"/>
          <w:szCs w:val="18"/>
        </w:rPr>
        <w:t xml:space="preserve">and </w:t>
      </w:r>
      <w:r w:rsidR="004E5AED" w:rsidRPr="00FD0F20">
        <w:rPr>
          <w:rFonts w:ascii="Arial" w:hAnsi="Arial" w:cs="Arial"/>
          <w:color w:val="000000" w:themeColor="text1"/>
          <w:sz w:val="18"/>
          <w:szCs w:val="18"/>
        </w:rPr>
        <w:t xml:space="preserve">Baht </w:t>
      </w:r>
      <w:r w:rsidR="009803A4" w:rsidRPr="00FD0F20">
        <w:rPr>
          <w:rFonts w:ascii="Arial" w:hAnsi="Arial" w:cs="Arial"/>
          <w:color w:val="000000" w:themeColor="text1"/>
          <w:sz w:val="18"/>
          <w:szCs w:val="22"/>
          <w:lang w:bidi="th-TH"/>
        </w:rPr>
        <w:t>10.24</w:t>
      </w:r>
      <w:r w:rsidR="002A1EB2" w:rsidRPr="00FD0F20">
        <w:rPr>
          <w:rFonts w:ascii="Arial" w:hAnsi="Arial" w:cs="Arial"/>
          <w:color w:val="000000" w:themeColor="text1"/>
          <w:sz w:val="18"/>
          <w:szCs w:val="22"/>
          <w:cs/>
          <w:lang w:val="en-GB" w:bidi="th-TH"/>
        </w:rPr>
        <w:t xml:space="preserve"> </w:t>
      </w:r>
      <w:r w:rsidR="00C86962" w:rsidRPr="00FD0F20">
        <w:rPr>
          <w:rFonts w:ascii="Arial" w:hAnsi="Arial" w:cs="Arial"/>
          <w:color w:val="000000" w:themeColor="text1"/>
          <w:sz w:val="18"/>
          <w:szCs w:val="18"/>
        </w:rPr>
        <w:t>million</w:t>
      </w:r>
      <w:r w:rsidR="00FC0CD3" w:rsidRPr="00FD0F20">
        <w:rPr>
          <w:rFonts w:ascii="Arial" w:hAnsi="Arial" w:cs="Arial"/>
          <w:color w:val="000000" w:themeColor="text1"/>
          <w:sz w:val="18"/>
          <w:szCs w:val="18"/>
        </w:rPr>
        <w:t>, respectively</w:t>
      </w:r>
      <w:r w:rsidRPr="00FD0F20">
        <w:rPr>
          <w:rFonts w:ascii="Arial" w:hAnsi="Arial" w:cs="Arial"/>
          <w:color w:val="000000" w:themeColor="text1"/>
          <w:sz w:val="18"/>
          <w:szCs w:val="18"/>
        </w:rPr>
        <w:t>).</w:t>
      </w:r>
      <w:r w:rsidR="00BA7B4D" w:rsidRPr="00FD0F20">
        <w:rPr>
          <w:rFonts w:ascii="Arial" w:hAnsi="Arial" w:cs="Arial"/>
          <w:color w:val="000000" w:themeColor="text1"/>
          <w:sz w:val="18"/>
          <w:szCs w:val="18"/>
        </w:rPr>
        <w:t xml:space="preserve"> </w:t>
      </w:r>
    </w:p>
    <w:p w14:paraId="46FA19DF" w14:textId="77777777" w:rsidR="00A32457" w:rsidRPr="00FD0F20" w:rsidRDefault="00A32457" w:rsidP="00FF1E0D">
      <w:pPr>
        <w:tabs>
          <w:tab w:val="left" w:pos="1260"/>
          <w:tab w:val="right" w:pos="7200"/>
          <w:tab w:val="right" w:pos="8540"/>
        </w:tabs>
        <w:ind w:left="547" w:right="11" w:hanging="7"/>
        <w:jc w:val="both"/>
        <w:rPr>
          <w:rFonts w:ascii="Arial" w:hAnsi="Arial" w:cs="Arial"/>
          <w:color w:val="000000" w:themeColor="text1"/>
          <w:sz w:val="18"/>
          <w:szCs w:val="18"/>
        </w:rPr>
      </w:pPr>
    </w:p>
    <w:p w14:paraId="6C1607F5" w14:textId="728B0215" w:rsidR="00A32457" w:rsidRPr="008D631B" w:rsidRDefault="00A32457" w:rsidP="00A32457">
      <w:pPr>
        <w:tabs>
          <w:tab w:val="left" w:pos="1260"/>
          <w:tab w:val="right" w:pos="7200"/>
          <w:tab w:val="right" w:pos="8540"/>
        </w:tabs>
        <w:ind w:left="547" w:right="11" w:hanging="547"/>
        <w:jc w:val="thaiDistribute"/>
        <w:rPr>
          <w:rFonts w:ascii="Arial" w:hAnsi="Arial" w:cstheme="minorBidi"/>
          <w:color w:val="000000" w:themeColor="text1"/>
          <w:sz w:val="18"/>
          <w:szCs w:val="22"/>
          <w:cs/>
          <w:lang w:bidi="th-TH"/>
        </w:rPr>
      </w:pPr>
      <w:r w:rsidRPr="00FD0F20">
        <w:rPr>
          <w:rFonts w:ascii="Arial" w:hAnsi="Arial" w:cs="Arial"/>
          <w:b/>
          <w:bCs/>
          <w:color w:val="000000" w:themeColor="text1"/>
          <w:sz w:val="18"/>
          <w:szCs w:val="18"/>
          <w:lang w:val="en-GB"/>
        </w:rPr>
        <w:t>22</w:t>
      </w:r>
      <w:r w:rsidRPr="00FD0F20">
        <w:rPr>
          <w:rFonts w:ascii="Arial" w:hAnsi="Arial" w:cs="Arial"/>
          <w:b/>
          <w:bCs/>
          <w:color w:val="000000" w:themeColor="text1"/>
          <w:sz w:val="18"/>
          <w:szCs w:val="18"/>
        </w:rPr>
        <w:t>.</w:t>
      </w:r>
      <w:r w:rsidRPr="00FD0F20">
        <w:rPr>
          <w:rFonts w:ascii="Arial" w:hAnsi="Arial" w:cs="Arial"/>
          <w:b/>
          <w:bCs/>
          <w:color w:val="000000" w:themeColor="text1"/>
          <w:sz w:val="18"/>
          <w:szCs w:val="18"/>
          <w:lang w:val="en-GB"/>
        </w:rPr>
        <w:t>4</w:t>
      </w:r>
      <w:r w:rsidRPr="00FD0F20">
        <w:rPr>
          <w:rFonts w:ascii="Arial" w:hAnsi="Arial" w:cs="Arial"/>
          <w:b/>
          <w:bCs/>
          <w:color w:val="000000" w:themeColor="text1"/>
          <w:sz w:val="18"/>
          <w:szCs w:val="18"/>
        </w:rPr>
        <w:tab/>
      </w:r>
      <w:r w:rsidR="004F55B5" w:rsidRPr="00FD0F20">
        <w:rPr>
          <w:rFonts w:ascii="Arial" w:hAnsi="Arial" w:cs="Arial"/>
          <w:b/>
          <w:bCs/>
          <w:color w:val="000000" w:themeColor="text1"/>
          <w:sz w:val="18"/>
          <w:szCs w:val="18"/>
        </w:rPr>
        <w:t>Litigation</w:t>
      </w:r>
    </w:p>
    <w:p w14:paraId="5B6DD751" w14:textId="77777777" w:rsidR="00EA26AA" w:rsidRPr="00FD0F20" w:rsidRDefault="00EA26AA" w:rsidP="00FF1E0D">
      <w:pPr>
        <w:tabs>
          <w:tab w:val="left" w:pos="1260"/>
          <w:tab w:val="right" w:pos="7200"/>
          <w:tab w:val="right" w:pos="8540"/>
        </w:tabs>
        <w:ind w:left="547" w:right="11" w:hanging="7"/>
        <w:jc w:val="both"/>
        <w:rPr>
          <w:rFonts w:ascii="Arial" w:hAnsi="Arial" w:cs="Arial"/>
          <w:color w:val="000000" w:themeColor="text1"/>
          <w:sz w:val="18"/>
          <w:szCs w:val="18"/>
        </w:rPr>
      </w:pPr>
    </w:p>
    <w:p w14:paraId="1FCA84A7" w14:textId="77777777" w:rsidR="00EA26AA" w:rsidRPr="00FD0F20" w:rsidRDefault="00EA26AA" w:rsidP="00F91218">
      <w:pPr>
        <w:tabs>
          <w:tab w:val="left" w:pos="1260"/>
          <w:tab w:val="right" w:pos="7200"/>
          <w:tab w:val="right" w:pos="8540"/>
        </w:tabs>
        <w:ind w:left="547" w:right="11" w:hanging="7"/>
        <w:jc w:val="both"/>
        <w:rPr>
          <w:rFonts w:ascii="Arial" w:hAnsi="Arial" w:cs="Arial"/>
          <w:color w:val="000000" w:themeColor="text1"/>
          <w:sz w:val="18"/>
          <w:szCs w:val="18"/>
        </w:rPr>
      </w:pPr>
      <w:r w:rsidRPr="00FD0F20">
        <w:rPr>
          <w:rFonts w:ascii="Arial" w:hAnsi="Arial" w:cs="Arial"/>
          <w:color w:val="000000" w:themeColor="text1"/>
          <w:sz w:val="18"/>
          <w:szCs w:val="18"/>
        </w:rPr>
        <w:t xml:space="preserve">The Company had a dispute with a foreign reinsurance company through arbitration by entitling to receive the </w:t>
      </w:r>
      <w:proofErr w:type="gramStart"/>
      <w:r w:rsidRPr="00FD0F20">
        <w:rPr>
          <w:rFonts w:ascii="Arial" w:hAnsi="Arial" w:cs="Arial"/>
          <w:color w:val="000000" w:themeColor="text1"/>
          <w:sz w:val="18"/>
          <w:szCs w:val="18"/>
        </w:rPr>
        <w:t>amount</w:t>
      </w:r>
      <w:proofErr w:type="gramEnd"/>
      <w:r w:rsidRPr="00FD0F20">
        <w:rPr>
          <w:rFonts w:ascii="Arial" w:hAnsi="Arial" w:cs="Arial"/>
          <w:color w:val="000000" w:themeColor="text1"/>
          <w:sz w:val="18"/>
          <w:szCs w:val="18"/>
        </w:rPr>
        <w:t xml:space="preserve"> of Baht 140 million (excluding interest). The reinsurance company submitted a counter dispute claiming that it had the right to rescind the reinsurance contract and claim monetary restitution of approximately Baht 745 million (plus interest). The Company’s management had filed the Company's supporting evidence, as well as the market practice between the Company and other reinsurers in making reinsurance agreements with the same characteristics that were reasonably </w:t>
      </w:r>
      <w:proofErr w:type="gramStart"/>
      <w:r w:rsidRPr="00FD0F20">
        <w:rPr>
          <w:rFonts w:ascii="Arial" w:hAnsi="Arial" w:cs="Arial"/>
          <w:color w:val="000000" w:themeColor="text1"/>
          <w:sz w:val="18"/>
          <w:szCs w:val="18"/>
        </w:rPr>
        <w:t>been believed</w:t>
      </w:r>
      <w:proofErr w:type="gramEnd"/>
      <w:r w:rsidRPr="00FD0F20">
        <w:rPr>
          <w:rFonts w:ascii="Arial" w:hAnsi="Arial" w:cs="Arial"/>
          <w:color w:val="000000" w:themeColor="text1"/>
          <w:sz w:val="18"/>
          <w:szCs w:val="18"/>
        </w:rPr>
        <w:t xml:space="preserve"> that the said reinsurance company was not entitled to rescind the reinsurance agreement.</w:t>
      </w:r>
    </w:p>
    <w:p w14:paraId="4146DE83" w14:textId="1EAAF8ED" w:rsidR="00EA26AA" w:rsidRPr="00FD0F20" w:rsidRDefault="00EA26AA" w:rsidP="00F91218">
      <w:pPr>
        <w:tabs>
          <w:tab w:val="left" w:pos="1260"/>
          <w:tab w:val="right" w:pos="7200"/>
          <w:tab w:val="right" w:pos="8540"/>
        </w:tabs>
        <w:ind w:left="547" w:right="11" w:hanging="7"/>
        <w:jc w:val="both"/>
        <w:rPr>
          <w:rFonts w:ascii="Arial" w:hAnsi="Arial" w:cs="Arial"/>
          <w:color w:val="000000" w:themeColor="text1"/>
          <w:sz w:val="18"/>
          <w:szCs w:val="18"/>
        </w:rPr>
      </w:pPr>
    </w:p>
    <w:p w14:paraId="2644193D" w14:textId="77777777" w:rsidR="00A80782" w:rsidRPr="00FD0F20" w:rsidRDefault="00A80782" w:rsidP="00A80782">
      <w:pPr>
        <w:ind w:left="549"/>
        <w:jc w:val="both"/>
        <w:rPr>
          <w:rFonts w:ascii="Arial" w:hAnsi="Arial" w:cstheme="minorBidi"/>
          <w:color w:val="000000" w:themeColor="text1"/>
          <w:sz w:val="18"/>
          <w:szCs w:val="22"/>
          <w:lang w:bidi="th-TH"/>
        </w:rPr>
      </w:pPr>
      <w:r w:rsidRPr="00FD0F20">
        <w:rPr>
          <w:rFonts w:ascii="Arial" w:hAnsi="Arial" w:cs="Arial"/>
          <w:color w:val="000000" w:themeColor="text1"/>
          <w:sz w:val="18"/>
          <w:szCs w:val="18"/>
        </w:rPr>
        <w:t xml:space="preserve">On 27 January 2026, the Arbitral Tribunal issued its final award ruling in </w:t>
      </w:r>
      <w:proofErr w:type="spellStart"/>
      <w:r w:rsidRPr="00FD0F20">
        <w:rPr>
          <w:rFonts w:ascii="Arial" w:hAnsi="Arial" w:cs="Arial"/>
          <w:color w:val="000000" w:themeColor="text1"/>
          <w:sz w:val="18"/>
          <w:szCs w:val="18"/>
        </w:rPr>
        <w:t>favour</w:t>
      </w:r>
      <w:proofErr w:type="spellEnd"/>
      <w:r w:rsidRPr="00FD0F20">
        <w:rPr>
          <w:rFonts w:ascii="Arial" w:hAnsi="Arial" w:cs="Arial"/>
          <w:color w:val="000000" w:themeColor="text1"/>
          <w:sz w:val="18"/>
          <w:szCs w:val="18"/>
        </w:rPr>
        <w:t xml:space="preserve"> of the Company at the </w:t>
      </w:r>
      <w:proofErr w:type="gramStart"/>
      <w:r w:rsidRPr="00FD0F20">
        <w:rPr>
          <w:rFonts w:ascii="Arial" w:hAnsi="Arial" w:cs="Arial"/>
          <w:color w:val="000000" w:themeColor="text1"/>
          <w:sz w:val="18"/>
          <w:szCs w:val="18"/>
        </w:rPr>
        <w:t>amount</w:t>
      </w:r>
      <w:proofErr w:type="gramEnd"/>
      <w:r w:rsidRPr="00FD0F20">
        <w:rPr>
          <w:rFonts w:ascii="Arial" w:hAnsi="Arial" w:cs="Arial"/>
          <w:color w:val="000000" w:themeColor="text1"/>
          <w:sz w:val="18"/>
          <w:szCs w:val="18"/>
        </w:rPr>
        <w:t xml:space="preserve"> of Baht 140 million. The Tribunal dismissed all claims brought forward by the opponent and ordered the opponent to pay the Company the outstanding balance in full plus accrued default interest, to reimburse the Company of arbitration costs, legal costs and other costs approximately around Baht 221 million.  The Opponent agreed to pay total sum as per the Arbitral Order and the company has received the full payment.</w:t>
      </w:r>
    </w:p>
    <w:p w14:paraId="6231FEB5" w14:textId="77777777" w:rsidR="00E07858" w:rsidRPr="00FD0F20" w:rsidRDefault="00E07858" w:rsidP="00A80782">
      <w:pPr>
        <w:ind w:left="549"/>
        <w:jc w:val="both"/>
        <w:rPr>
          <w:rFonts w:ascii="Arial" w:hAnsi="Arial" w:cstheme="minorBidi"/>
          <w:color w:val="000000" w:themeColor="text1"/>
          <w:sz w:val="18"/>
          <w:szCs w:val="22"/>
          <w:lang w:bidi="th-TH"/>
        </w:rPr>
      </w:pPr>
    </w:p>
    <w:p w14:paraId="36335868" w14:textId="77777777" w:rsidR="00AA2D59" w:rsidRPr="00FD0F20" w:rsidRDefault="00AA2D59" w:rsidP="00AA2D59">
      <w:pPr>
        <w:tabs>
          <w:tab w:val="left" w:pos="1260"/>
          <w:tab w:val="right" w:pos="7200"/>
          <w:tab w:val="right" w:pos="8540"/>
        </w:tabs>
        <w:ind w:left="547" w:right="11" w:hanging="7"/>
        <w:jc w:val="both"/>
        <w:rPr>
          <w:rFonts w:ascii="Arial" w:hAnsi="Arial" w:cs="Browallia New"/>
          <w:b/>
          <w:bCs/>
          <w:color w:val="000000" w:themeColor="text1"/>
          <w:sz w:val="18"/>
          <w:szCs w:val="22"/>
          <w:u w:val="single"/>
          <w:lang w:bidi="th-TH"/>
        </w:rPr>
      </w:pPr>
      <w:r w:rsidRPr="00FD0F20">
        <w:rPr>
          <w:rFonts w:ascii="Arial" w:hAnsi="Arial" w:cs="Browallia New"/>
          <w:b/>
          <w:bCs/>
          <w:color w:val="000000" w:themeColor="text1"/>
          <w:sz w:val="18"/>
          <w:szCs w:val="22"/>
          <w:u w:val="single"/>
          <w:lang w:bidi="th-TH"/>
        </w:rPr>
        <w:t>Subsidiaries</w:t>
      </w:r>
    </w:p>
    <w:p w14:paraId="6AD3587C" w14:textId="77777777" w:rsidR="00AA2D59" w:rsidRPr="00FD0F20" w:rsidRDefault="00AA2D59" w:rsidP="00AA2D59">
      <w:pPr>
        <w:tabs>
          <w:tab w:val="left" w:pos="1260"/>
          <w:tab w:val="right" w:pos="7200"/>
          <w:tab w:val="right" w:pos="8540"/>
        </w:tabs>
        <w:ind w:left="547" w:right="11" w:hanging="7"/>
        <w:jc w:val="both"/>
        <w:rPr>
          <w:rFonts w:ascii="Arial" w:hAnsi="Arial" w:cs="Browallia New"/>
          <w:b/>
          <w:bCs/>
          <w:color w:val="000000" w:themeColor="text1"/>
          <w:sz w:val="18"/>
          <w:szCs w:val="22"/>
          <w:u w:val="single"/>
          <w:lang w:bidi="th-TH"/>
        </w:rPr>
      </w:pPr>
    </w:p>
    <w:p w14:paraId="48F66A8F" w14:textId="1A651DFF" w:rsidR="00AA2D59" w:rsidRPr="00FD0F20" w:rsidRDefault="00310EE6" w:rsidP="00AA2D59">
      <w:pPr>
        <w:ind w:left="549"/>
        <w:jc w:val="both"/>
        <w:rPr>
          <w:rFonts w:ascii="Arial" w:hAnsi="Arial" w:cs="Arial"/>
          <w:color w:val="000000" w:themeColor="text1"/>
          <w:sz w:val="18"/>
          <w:szCs w:val="18"/>
        </w:rPr>
      </w:pPr>
      <w:r w:rsidRPr="00FD0F20">
        <w:rPr>
          <w:rFonts w:ascii="Arial" w:hAnsi="Arial" w:cs="Arial"/>
          <w:color w:val="000000" w:themeColor="text1"/>
          <w:sz w:val="18"/>
          <w:szCs w:val="18"/>
        </w:rPr>
        <w:t>One subsidiary has a litigation case filed by a</w:t>
      </w:r>
      <w:r w:rsidRPr="00FD0F20">
        <w:rPr>
          <w:rFonts w:ascii="Arial" w:hAnsi="Arial" w:cs="Arial"/>
          <w:b/>
          <w:bCs/>
          <w:color w:val="000000" w:themeColor="text1"/>
          <w:sz w:val="18"/>
          <w:szCs w:val="18"/>
        </w:rPr>
        <w:t xml:space="preserve"> </w:t>
      </w:r>
      <w:r w:rsidRPr="00FD0F20">
        <w:rPr>
          <w:rFonts w:ascii="Arial" w:hAnsi="Arial" w:cs="Arial"/>
          <w:color w:val="000000" w:themeColor="text1"/>
          <w:sz w:val="18"/>
          <w:szCs w:val="18"/>
        </w:rPr>
        <w:t>f</w:t>
      </w:r>
      <w:r w:rsidR="00AA2D59" w:rsidRPr="00FD0F20">
        <w:rPr>
          <w:rFonts w:ascii="Arial" w:hAnsi="Arial" w:cs="Arial"/>
          <w:color w:val="000000" w:themeColor="text1"/>
          <w:sz w:val="18"/>
          <w:szCs w:val="18"/>
        </w:rPr>
        <w:t xml:space="preserve">ormer </w:t>
      </w:r>
      <w:proofErr w:type="gramStart"/>
      <w:r w:rsidR="00AA2D59" w:rsidRPr="00FD0F20">
        <w:rPr>
          <w:rFonts w:ascii="Arial" w:hAnsi="Arial" w:cs="Arial"/>
          <w:color w:val="000000" w:themeColor="text1"/>
          <w:sz w:val="18"/>
          <w:szCs w:val="18"/>
        </w:rPr>
        <w:t>employee</w:t>
      </w:r>
      <w:proofErr w:type="gramEnd"/>
      <w:r w:rsidR="00967C0C" w:rsidRPr="00FD0F20">
        <w:rPr>
          <w:rFonts w:ascii="Arial" w:hAnsi="Arial" w:cs="Arial"/>
          <w:color w:val="000000" w:themeColor="text1"/>
          <w:sz w:val="18"/>
          <w:szCs w:val="18"/>
        </w:rPr>
        <w:t xml:space="preserve"> </w:t>
      </w:r>
      <w:r w:rsidR="00AA2D59" w:rsidRPr="00FD0F20">
        <w:rPr>
          <w:rFonts w:ascii="Arial" w:hAnsi="Arial" w:cs="Arial"/>
          <w:color w:val="000000" w:themeColor="text1"/>
          <w:sz w:val="18"/>
          <w:szCs w:val="18"/>
        </w:rPr>
        <w:t>filed a lawsuit against the Company with the Central Labor Court, seeking severance pay, damages for unfair dismissal, and damages resulting from the termination, together with interest from the date of filing until full payment is made. Currently, the case is in court proceedings at the Central Labor Court (Court of First Instance), and the company’s lawyer is unable to reliably assess the damage until the case proceeds to the witness examination process in court in the future.</w:t>
      </w:r>
    </w:p>
    <w:p w14:paraId="3062BDCD" w14:textId="77777777" w:rsidR="00AA2D59" w:rsidRPr="00FD0F20" w:rsidRDefault="00AA2D59" w:rsidP="00AA2D59">
      <w:pPr>
        <w:ind w:left="549"/>
        <w:jc w:val="both"/>
        <w:rPr>
          <w:rFonts w:ascii="Arial" w:hAnsi="Arial" w:cs="Arial"/>
          <w:color w:val="000000" w:themeColor="text1"/>
          <w:sz w:val="18"/>
          <w:szCs w:val="18"/>
        </w:rPr>
      </w:pPr>
      <w:r w:rsidRPr="00FD0F20">
        <w:rPr>
          <w:rFonts w:ascii="Arial" w:hAnsi="Arial" w:cs="Arial"/>
          <w:color w:val="000000" w:themeColor="text1"/>
          <w:sz w:val="18"/>
          <w:szCs w:val="18"/>
        </w:rPr>
        <w:t> </w:t>
      </w:r>
    </w:p>
    <w:p w14:paraId="571830BF" w14:textId="47DD213F" w:rsidR="00AA2D59" w:rsidRPr="00FD0F20" w:rsidRDefault="00967C0C" w:rsidP="00AA2D59">
      <w:pPr>
        <w:ind w:left="549"/>
        <w:jc w:val="both"/>
        <w:rPr>
          <w:rFonts w:ascii="Arial" w:hAnsi="Arial" w:cs="Arial"/>
          <w:color w:val="000000" w:themeColor="text1"/>
          <w:sz w:val="18"/>
          <w:szCs w:val="18"/>
        </w:rPr>
      </w:pPr>
      <w:r w:rsidRPr="00FD0F20">
        <w:rPr>
          <w:rFonts w:ascii="Arial" w:hAnsi="Arial" w:cs="Arial"/>
          <w:color w:val="000000" w:themeColor="text1"/>
          <w:sz w:val="18"/>
          <w:szCs w:val="18"/>
        </w:rPr>
        <w:t>Another subsidiary has a litigation case filed by a</w:t>
      </w:r>
      <w:r w:rsidRPr="00FD0F20">
        <w:rPr>
          <w:rFonts w:ascii="Arial" w:hAnsi="Arial" w:cs="Arial"/>
          <w:b/>
          <w:bCs/>
          <w:color w:val="000000" w:themeColor="text1"/>
          <w:sz w:val="18"/>
          <w:szCs w:val="18"/>
        </w:rPr>
        <w:t xml:space="preserve"> </w:t>
      </w:r>
      <w:r w:rsidRPr="00FD0F20">
        <w:rPr>
          <w:rFonts w:ascii="Arial" w:hAnsi="Arial" w:cs="Arial"/>
          <w:color w:val="000000" w:themeColor="text1"/>
          <w:sz w:val="18"/>
          <w:szCs w:val="18"/>
        </w:rPr>
        <w:t>f</w:t>
      </w:r>
      <w:r w:rsidR="00AA2D59" w:rsidRPr="00FD0F20">
        <w:rPr>
          <w:rFonts w:ascii="Arial" w:hAnsi="Arial" w:cs="Arial"/>
          <w:color w:val="000000" w:themeColor="text1"/>
          <w:sz w:val="18"/>
          <w:szCs w:val="18"/>
        </w:rPr>
        <w:t xml:space="preserve">ormer employee filed a lawsuit against the Subsidiary with the Central Labor Court, seeking severance pay, damages for unfair dismissal, and damages resulting from the termination, together with interest from the date of filing until full payment is made. Currently, the case is in the process of mediation and court </w:t>
      </w:r>
      <w:proofErr w:type="spellStart"/>
      <w:r w:rsidR="00AA2D59" w:rsidRPr="00FD0F20">
        <w:rPr>
          <w:rFonts w:ascii="Arial" w:hAnsi="Arial" w:cs="Arial"/>
          <w:color w:val="000000" w:themeColor="text1"/>
          <w:sz w:val="18"/>
          <w:szCs w:val="18"/>
        </w:rPr>
        <w:t>preceedings</w:t>
      </w:r>
      <w:proofErr w:type="spellEnd"/>
      <w:r w:rsidR="00AA2D59" w:rsidRPr="00FD0F20">
        <w:rPr>
          <w:rFonts w:ascii="Arial" w:hAnsi="Arial" w:cs="Arial"/>
          <w:color w:val="000000" w:themeColor="text1"/>
          <w:sz w:val="18"/>
          <w:szCs w:val="18"/>
        </w:rPr>
        <w:t> at the Central Labor Court (Court of First Instance) in the initial stage. The Subsidiary’s lawyer is in the process of assessing the defense and the potential damages that may arise, based on reliable estimates in accordance with the applicable laws.</w:t>
      </w:r>
    </w:p>
    <w:p w14:paraId="6C4E516A" w14:textId="314EC6F4" w:rsidR="00E07858" w:rsidRPr="00FD0F20" w:rsidRDefault="00E07858" w:rsidP="00A80782">
      <w:pPr>
        <w:ind w:left="549"/>
        <w:jc w:val="both"/>
        <w:rPr>
          <w:rFonts w:ascii="Arial" w:hAnsi="Arial" w:cstheme="minorBidi"/>
          <w:color w:val="000000" w:themeColor="text1"/>
          <w:sz w:val="18"/>
          <w:szCs w:val="22"/>
          <w:lang w:bidi="th-TH"/>
        </w:rPr>
      </w:pPr>
    </w:p>
    <w:p w14:paraId="4FE635F3" w14:textId="389E26D2" w:rsidR="000D2E91" w:rsidRPr="00FD0F20" w:rsidRDefault="00DE6E47" w:rsidP="00FF1E0D">
      <w:pPr>
        <w:rPr>
          <w:rFonts w:ascii="Arial" w:hAnsi="Arial" w:cs="Arial"/>
          <w:color w:val="000000" w:themeColor="text1"/>
          <w:sz w:val="18"/>
          <w:szCs w:val="18"/>
        </w:rPr>
      </w:pPr>
      <w:r w:rsidRPr="00FD0F20">
        <w:rPr>
          <w:rFonts w:ascii="Arial" w:hAnsi="Arial" w:cs="Arial"/>
          <w:color w:val="000000" w:themeColor="text1"/>
          <w:sz w:val="18"/>
          <w:szCs w:val="18"/>
        </w:rPr>
        <w:br w:type="page"/>
      </w:r>
      <w:bookmarkStart w:id="23" w:name="_Toc138839070"/>
    </w:p>
    <w:tbl>
      <w:tblPr>
        <w:tblW w:w="9475" w:type="dxa"/>
        <w:tblInd w:w="108" w:type="dxa"/>
        <w:tblLayout w:type="fixed"/>
        <w:tblLook w:val="0400" w:firstRow="0" w:lastRow="0" w:firstColumn="0" w:lastColumn="0" w:noHBand="0" w:noVBand="1"/>
      </w:tblPr>
      <w:tblGrid>
        <w:gridCol w:w="9475"/>
      </w:tblGrid>
      <w:tr w:rsidR="00C050F7" w:rsidRPr="00FD0F20" w14:paraId="37AA89A1" w14:textId="77777777" w:rsidTr="00FA063A">
        <w:trPr>
          <w:trHeight w:val="368"/>
        </w:trPr>
        <w:tc>
          <w:tcPr>
            <w:tcW w:w="9475" w:type="dxa"/>
            <w:vAlign w:val="center"/>
          </w:tcPr>
          <w:p w14:paraId="434B37DA" w14:textId="37F2F6F4" w:rsidR="00C050F7" w:rsidRPr="00FD0F20" w:rsidRDefault="00514C1A" w:rsidP="00FF1E0D">
            <w:pPr>
              <w:tabs>
                <w:tab w:val="left" w:pos="435"/>
              </w:tabs>
              <w:ind w:left="-101"/>
              <w:jc w:val="thaiDistribute"/>
              <w:rPr>
                <w:rFonts w:ascii="Arial" w:eastAsia="Arial" w:hAnsi="Arial" w:cs="Arial"/>
                <w:b/>
                <w:color w:val="000000" w:themeColor="text1"/>
                <w:sz w:val="18"/>
                <w:szCs w:val="18"/>
                <w:lang w:val="en-GB"/>
              </w:rPr>
            </w:pPr>
            <w:r w:rsidRPr="00FD0F20">
              <w:rPr>
                <w:rFonts w:ascii="Arial" w:eastAsia="Arial" w:hAnsi="Arial" w:cs="Arial"/>
                <w:b/>
                <w:color w:val="000000" w:themeColor="text1"/>
                <w:sz w:val="18"/>
                <w:szCs w:val="18"/>
                <w:lang w:val="en-GB"/>
              </w:rPr>
              <w:t>2</w:t>
            </w:r>
            <w:r w:rsidR="009803A4" w:rsidRPr="00FD0F20">
              <w:rPr>
                <w:rFonts w:ascii="Arial" w:eastAsia="Arial" w:hAnsi="Arial" w:cs="Arial"/>
                <w:b/>
                <w:color w:val="000000" w:themeColor="text1"/>
                <w:sz w:val="18"/>
                <w:szCs w:val="18"/>
                <w:lang w:val="en-GB"/>
              </w:rPr>
              <w:t>3</w:t>
            </w:r>
            <w:r w:rsidR="00253348" w:rsidRPr="00FD0F20">
              <w:rPr>
                <w:rFonts w:ascii="Arial" w:eastAsia="Arial" w:hAnsi="Arial" w:cs="Arial"/>
                <w:b/>
                <w:color w:val="000000" w:themeColor="text1"/>
                <w:sz w:val="18"/>
                <w:szCs w:val="18"/>
                <w:lang w:val="en-GB"/>
              </w:rPr>
              <w:tab/>
            </w:r>
            <w:r w:rsidR="00C050F7" w:rsidRPr="00FD0F20">
              <w:rPr>
                <w:rFonts w:ascii="Arial" w:eastAsia="Arial" w:hAnsi="Arial" w:cs="Arial"/>
                <w:b/>
                <w:color w:val="000000" w:themeColor="text1"/>
                <w:sz w:val="18"/>
                <w:szCs w:val="18"/>
                <w:lang w:val="en-GB"/>
              </w:rPr>
              <w:t>Related party transactions</w:t>
            </w:r>
          </w:p>
        </w:tc>
      </w:tr>
      <w:bookmarkEnd w:id="23"/>
    </w:tbl>
    <w:p w14:paraId="4858F4F2" w14:textId="77777777" w:rsidR="00C050F7" w:rsidRPr="00FD0F20" w:rsidRDefault="00C050F7" w:rsidP="00FF1E0D">
      <w:pPr>
        <w:ind w:right="-43"/>
        <w:jc w:val="thaiDistribute"/>
        <w:rPr>
          <w:rFonts w:ascii="Arial" w:hAnsi="Arial" w:cs="Arial"/>
          <w:color w:val="000000" w:themeColor="text1"/>
          <w:sz w:val="18"/>
          <w:szCs w:val="18"/>
        </w:rPr>
      </w:pPr>
    </w:p>
    <w:p w14:paraId="6DA03E7B" w14:textId="7EF8C64E" w:rsidR="00632244" w:rsidRPr="00FD0F20" w:rsidRDefault="00514C1A" w:rsidP="00FF1E0D">
      <w:pPr>
        <w:tabs>
          <w:tab w:val="left" w:pos="2160"/>
          <w:tab w:val="right" w:pos="7200"/>
          <w:tab w:val="right" w:pos="9000"/>
        </w:tabs>
        <w:ind w:left="547" w:right="-43" w:hanging="547"/>
        <w:jc w:val="both"/>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w:t>
      </w:r>
      <w:r w:rsidR="009803A4" w:rsidRPr="00FD0F20">
        <w:rPr>
          <w:rFonts w:ascii="Arial" w:hAnsi="Arial" w:cs="Arial"/>
          <w:b/>
          <w:bCs/>
          <w:color w:val="000000" w:themeColor="text1"/>
          <w:sz w:val="18"/>
          <w:szCs w:val="18"/>
          <w:lang w:val="en-GB"/>
        </w:rPr>
        <w:t>3</w:t>
      </w:r>
      <w:r w:rsidR="00632244" w:rsidRPr="00FD0F20">
        <w:rPr>
          <w:rFonts w:ascii="Arial" w:hAnsi="Arial" w:cs="Arial"/>
          <w:b/>
          <w:bCs/>
          <w:color w:val="000000" w:themeColor="text1"/>
          <w:sz w:val="18"/>
          <w:szCs w:val="18"/>
        </w:rPr>
        <w:t>.</w:t>
      </w:r>
      <w:r w:rsidRPr="00FD0F20">
        <w:rPr>
          <w:rFonts w:ascii="Arial" w:hAnsi="Arial" w:cs="Arial"/>
          <w:b/>
          <w:bCs/>
          <w:color w:val="000000" w:themeColor="text1"/>
          <w:sz w:val="18"/>
          <w:szCs w:val="18"/>
          <w:lang w:val="en-GB"/>
        </w:rPr>
        <w:t>1</w:t>
      </w:r>
      <w:r w:rsidR="00632244" w:rsidRPr="00FD0F20">
        <w:rPr>
          <w:rFonts w:ascii="Arial" w:hAnsi="Arial" w:cs="Arial"/>
          <w:b/>
          <w:bCs/>
          <w:color w:val="000000" w:themeColor="text1"/>
          <w:sz w:val="18"/>
          <w:szCs w:val="18"/>
        </w:rPr>
        <w:tab/>
        <w:t>Nature of relationship</w:t>
      </w:r>
    </w:p>
    <w:p w14:paraId="52673DF0" w14:textId="77777777" w:rsidR="00E96991" w:rsidRPr="00FD0F20" w:rsidRDefault="00E96991" w:rsidP="00FF1E0D">
      <w:pPr>
        <w:ind w:left="540" w:right="-43"/>
        <w:jc w:val="thaiDistribute"/>
        <w:rPr>
          <w:rFonts w:ascii="Arial" w:hAnsi="Arial" w:cs="Arial"/>
          <w:color w:val="000000" w:themeColor="text1"/>
          <w:sz w:val="18"/>
          <w:szCs w:val="18"/>
        </w:rPr>
      </w:pPr>
    </w:p>
    <w:p w14:paraId="3789F15D" w14:textId="32D28C90" w:rsidR="00632244" w:rsidRPr="00FD0F20" w:rsidRDefault="00632244" w:rsidP="00FF1E0D">
      <w:pPr>
        <w:ind w:left="540" w:right="-43"/>
        <w:jc w:val="thaiDistribute"/>
        <w:rPr>
          <w:rFonts w:ascii="Arial" w:hAnsi="Arial" w:cs="Arial"/>
          <w:color w:val="000000" w:themeColor="text1"/>
          <w:sz w:val="18"/>
          <w:szCs w:val="18"/>
        </w:rPr>
      </w:pPr>
      <w:r w:rsidRPr="00FD0F20">
        <w:rPr>
          <w:rFonts w:ascii="Arial" w:hAnsi="Arial" w:cs="Arial"/>
          <w:color w:val="000000" w:themeColor="text1"/>
          <w:sz w:val="18"/>
          <w:szCs w:val="18"/>
        </w:rPr>
        <w:t>In considering each possible related party relationship, attention is directed to the substance of the relationship, and not merely the legal form.</w:t>
      </w:r>
    </w:p>
    <w:p w14:paraId="299BA883" w14:textId="77777777" w:rsidR="00253348" w:rsidRPr="00FD0F20" w:rsidRDefault="00253348" w:rsidP="00FF1E0D">
      <w:pPr>
        <w:ind w:left="540" w:right="-43"/>
        <w:jc w:val="thaiDistribute"/>
        <w:rPr>
          <w:rFonts w:ascii="Arial" w:hAnsi="Arial" w:cs="Arial"/>
          <w:color w:val="000000" w:themeColor="text1"/>
          <w:sz w:val="18"/>
          <w:szCs w:val="18"/>
        </w:rPr>
      </w:pPr>
    </w:p>
    <w:p w14:paraId="41FD6037" w14:textId="5DC000EB" w:rsidR="00632244" w:rsidRPr="00FD0F20" w:rsidRDefault="00632244" w:rsidP="00FF1E0D">
      <w:pPr>
        <w:tabs>
          <w:tab w:val="left" w:pos="2160"/>
          <w:tab w:val="right" w:pos="7200"/>
          <w:tab w:val="right" w:pos="9000"/>
        </w:tabs>
        <w:ind w:left="547" w:right="-43" w:hanging="7"/>
        <w:jc w:val="both"/>
        <w:rPr>
          <w:rFonts w:ascii="Arial" w:hAnsi="Arial" w:cs="Arial"/>
          <w:color w:val="000000" w:themeColor="text1"/>
          <w:sz w:val="18"/>
          <w:szCs w:val="18"/>
        </w:rPr>
      </w:pPr>
      <w:r w:rsidRPr="00FD0F20">
        <w:rPr>
          <w:rFonts w:ascii="Arial" w:hAnsi="Arial" w:cs="Arial"/>
          <w:color w:val="000000" w:themeColor="text1"/>
          <w:sz w:val="18"/>
          <w:szCs w:val="18"/>
        </w:rPr>
        <w:t xml:space="preserve">The relationships between the Group and its related parties are </w:t>
      </w:r>
      <w:proofErr w:type="spellStart"/>
      <w:r w:rsidRPr="00FD0F20">
        <w:rPr>
          <w:rFonts w:ascii="Arial" w:hAnsi="Arial" w:cs="Arial"/>
          <w:color w:val="000000" w:themeColor="text1"/>
          <w:sz w:val="18"/>
          <w:szCs w:val="18"/>
        </w:rPr>
        <w:t>summarised</w:t>
      </w:r>
      <w:proofErr w:type="spellEnd"/>
      <w:r w:rsidRPr="00FD0F20">
        <w:rPr>
          <w:rFonts w:ascii="Arial" w:hAnsi="Arial" w:cs="Arial"/>
          <w:color w:val="000000" w:themeColor="text1"/>
          <w:sz w:val="18"/>
          <w:szCs w:val="18"/>
        </w:rPr>
        <w:t xml:space="preserve"> below:</w:t>
      </w:r>
    </w:p>
    <w:p w14:paraId="29F02452" w14:textId="77777777" w:rsidR="00E96991" w:rsidRPr="00FD0F20" w:rsidRDefault="00E96991" w:rsidP="00FF1E0D">
      <w:pPr>
        <w:tabs>
          <w:tab w:val="left" w:pos="2160"/>
          <w:tab w:val="right" w:pos="7200"/>
          <w:tab w:val="right" w:pos="9000"/>
        </w:tabs>
        <w:ind w:left="547" w:right="-43" w:hanging="7"/>
        <w:jc w:val="both"/>
        <w:rPr>
          <w:rFonts w:ascii="Arial" w:hAnsi="Arial" w:cs="Arial"/>
          <w:color w:val="000000" w:themeColor="text1"/>
          <w:sz w:val="18"/>
          <w:szCs w:val="18"/>
        </w:rPr>
      </w:pPr>
    </w:p>
    <w:tbl>
      <w:tblPr>
        <w:tblW w:w="9000" w:type="dxa"/>
        <w:tblInd w:w="558" w:type="dxa"/>
        <w:tblLayout w:type="fixed"/>
        <w:tblLook w:val="0000" w:firstRow="0" w:lastRow="0" w:firstColumn="0" w:lastColumn="0" w:noHBand="0" w:noVBand="0"/>
      </w:tblPr>
      <w:tblGrid>
        <w:gridCol w:w="4050"/>
        <w:gridCol w:w="4950"/>
      </w:tblGrid>
      <w:tr w:rsidR="00117CF0" w:rsidRPr="00FD0F20" w14:paraId="17D506AF" w14:textId="77777777" w:rsidTr="005800CE">
        <w:tc>
          <w:tcPr>
            <w:tcW w:w="4050" w:type="dxa"/>
            <w:tcBorders>
              <w:bottom w:val="single" w:sz="4" w:space="0" w:color="auto"/>
            </w:tcBorders>
            <w:vAlign w:val="bottom"/>
          </w:tcPr>
          <w:p w14:paraId="3060F93F" w14:textId="77777777" w:rsidR="00632244" w:rsidRPr="00FD0F20" w:rsidRDefault="00632244" w:rsidP="00FF1E0D">
            <w:pPr>
              <w:ind w:left="-15"/>
              <w:jc w:val="center"/>
              <w:rPr>
                <w:rFonts w:ascii="Arial" w:hAnsi="Arial" w:cs="Arial"/>
                <w:b/>
                <w:bCs/>
                <w:color w:val="000000" w:themeColor="text1"/>
                <w:sz w:val="18"/>
                <w:szCs w:val="18"/>
              </w:rPr>
            </w:pPr>
            <w:r w:rsidRPr="00FD0F20">
              <w:rPr>
                <w:rFonts w:ascii="Arial" w:hAnsi="Arial" w:cs="Arial"/>
                <w:b/>
                <w:bCs/>
                <w:color w:val="000000" w:themeColor="text1"/>
                <w:sz w:val="18"/>
                <w:szCs w:val="18"/>
              </w:rPr>
              <w:t>Name of related parties</w:t>
            </w:r>
          </w:p>
        </w:tc>
        <w:tc>
          <w:tcPr>
            <w:tcW w:w="4950" w:type="dxa"/>
            <w:tcBorders>
              <w:bottom w:val="single" w:sz="4" w:space="0" w:color="auto"/>
            </w:tcBorders>
            <w:vAlign w:val="bottom"/>
          </w:tcPr>
          <w:p w14:paraId="1346A282" w14:textId="440FE23A" w:rsidR="00632244" w:rsidRPr="00FD0F20" w:rsidRDefault="00632244" w:rsidP="00FF1E0D">
            <w:pPr>
              <w:jc w:val="center"/>
              <w:rPr>
                <w:rFonts w:ascii="Arial" w:hAnsi="Arial" w:cs="Arial"/>
                <w:b/>
                <w:bCs/>
                <w:color w:val="000000" w:themeColor="text1"/>
                <w:sz w:val="18"/>
                <w:szCs w:val="18"/>
              </w:rPr>
            </w:pPr>
            <w:r w:rsidRPr="00FD0F20">
              <w:rPr>
                <w:rFonts w:ascii="Arial" w:hAnsi="Arial" w:cs="Arial"/>
                <w:b/>
                <w:bCs/>
                <w:color w:val="000000" w:themeColor="text1"/>
                <w:sz w:val="18"/>
                <w:szCs w:val="18"/>
              </w:rPr>
              <w:t xml:space="preserve">Relationship with the </w:t>
            </w:r>
            <w:r w:rsidR="006557CE" w:rsidRPr="00FD0F20">
              <w:rPr>
                <w:rFonts w:ascii="Arial" w:hAnsi="Arial" w:cs="Arial"/>
                <w:b/>
                <w:bCs/>
                <w:color w:val="000000" w:themeColor="text1"/>
                <w:sz w:val="18"/>
                <w:szCs w:val="18"/>
              </w:rPr>
              <w:t>Group</w:t>
            </w:r>
          </w:p>
        </w:tc>
      </w:tr>
      <w:tr w:rsidR="00117CF0" w:rsidRPr="00FD0F20" w14:paraId="31DD00B5" w14:textId="77777777" w:rsidTr="005800CE">
        <w:tc>
          <w:tcPr>
            <w:tcW w:w="4050" w:type="dxa"/>
            <w:tcBorders>
              <w:top w:val="single" w:sz="4" w:space="0" w:color="auto"/>
            </w:tcBorders>
          </w:tcPr>
          <w:p w14:paraId="14226767" w14:textId="77777777" w:rsidR="00253348" w:rsidRPr="00FD0F20" w:rsidRDefault="00253348" w:rsidP="00FF1E0D">
            <w:pPr>
              <w:ind w:left="162" w:hanging="177"/>
              <w:rPr>
                <w:rFonts w:ascii="Arial" w:hAnsi="Arial" w:cs="Arial"/>
                <w:color w:val="000000" w:themeColor="text1"/>
                <w:sz w:val="18"/>
                <w:szCs w:val="18"/>
              </w:rPr>
            </w:pPr>
          </w:p>
        </w:tc>
        <w:tc>
          <w:tcPr>
            <w:tcW w:w="4950" w:type="dxa"/>
            <w:tcBorders>
              <w:top w:val="single" w:sz="4" w:space="0" w:color="auto"/>
            </w:tcBorders>
          </w:tcPr>
          <w:p w14:paraId="06E59DA2" w14:textId="77777777" w:rsidR="00253348" w:rsidRPr="00FD0F20" w:rsidRDefault="00253348" w:rsidP="00FF1E0D">
            <w:pPr>
              <w:ind w:left="162" w:right="-108" w:hanging="162"/>
              <w:jc w:val="both"/>
              <w:rPr>
                <w:rFonts w:ascii="Arial" w:hAnsi="Arial" w:cs="Arial"/>
                <w:color w:val="000000" w:themeColor="text1"/>
                <w:sz w:val="18"/>
                <w:szCs w:val="18"/>
              </w:rPr>
            </w:pPr>
          </w:p>
        </w:tc>
      </w:tr>
      <w:tr w:rsidR="006C7CCD" w:rsidRPr="00FD0F20" w14:paraId="7F7291A3" w14:textId="77777777" w:rsidTr="00FA063A">
        <w:tc>
          <w:tcPr>
            <w:tcW w:w="4050" w:type="dxa"/>
          </w:tcPr>
          <w:p w14:paraId="626E168D" w14:textId="023547A3" w:rsidR="006C7CCD" w:rsidRPr="00FD0F20" w:rsidRDefault="006C7CCD" w:rsidP="00FF1E0D">
            <w:pPr>
              <w:ind w:left="162" w:hanging="177"/>
              <w:rPr>
                <w:rFonts w:ascii="Arial" w:hAnsi="Arial" w:cs="Arial"/>
                <w:color w:val="000000" w:themeColor="text1"/>
                <w:sz w:val="18"/>
                <w:szCs w:val="18"/>
              </w:rPr>
            </w:pPr>
            <w:proofErr w:type="spellStart"/>
            <w:r w:rsidRPr="00FD0F20">
              <w:rPr>
                <w:rFonts w:ascii="Arial" w:hAnsi="Arial" w:cs="Arial"/>
                <w:color w:val="000000"/>
                <w:sz w:val="18"/>
                <w:szCs w:val="18"/>
              </w:rPr>
              <w:t>BlueVenture</w:t>
            </w:r>
            <w:proofErr w:type="spellEnd"/>
            <w:r w:rsidRPr="00FD0F20">
              <w:rPr>
                <w:rFonts w:ascii="Arial" w:hAnsi="Arial" w:cs="Arial"/>
                <w:color w:val="000000"/>
                <w:sz w:val="18"/>
                <w:szCs w:val="18"/>
              </w:rPr>
              <w:t xml:space="preserve"> Group Plc.</w:t>
            </w:r>
          </w:p>
        </w:tc>
        <w:tc>
          <w:tcPr>
            <w:tcW w:w="4950" w:type="dxa"/>
          </w:tcPr>
          <w:p w14:paraId="34641B28" w14:textId="5109F342" w:rsidR="006C7CCD" w:rsidRPr="00FD0F20" w:rsidRDefault="006C7CCD" w:rsidP="00FF1E0D">
            <w:pPr>
              <w:ind w:left="162" w:right="-108" w:hanging="162"/>
              <w:jc w:val="both"/>
              <w:rPr>
                <w:rFonts w:ascii="Arial" w:hAnsi="Arial" w:cs="Arial"/>
                <w:color w:val="000000" w:themeColor="text1"/>
                <w:sz w:val="18"/>
                <w:szCs w:val="18"/>
              </w:rPr>
            </w:pPr>
            <w:r w:rsidRPr="00FD0F20">
              <w:rPr>
                <w:rFonts w:ascii="Arial" w:hAnsi="Arial" w:cs="Arial"/>
                <w:color w:val="000000"/>
                <w:sz w:val="18"/>
                <w:szCs w:val="18"/>
              </w:rPr>
              <w:t>Subsidiary</w:t>
            </w:r>
          </w:p>
        </w:tc>
      </w:tr>
      <w:tr w:rsidR="006C7CCD" w:rsidRPr="00FD0F20" w14:paraId="1106DDA8" w14:textId="77777777" w:rsidTr="00FA063A">
        <w:tc>
          <w:tcPr>
            <w:tcW w:w="4050" w:type="dxa"/>
            <w:tcBorders>
              <w:top w:val="nil"/>
              <w:left w:val="nil"/>
              <w:right w:val="nil"/>
            </w:tcBorders>
          </w:tcPr>
          <w:p w14:paraId="694A1EB0" w14:textId="05C609EB" w:rsidR="006C7CCD" w:rsidRPr="00FD0F20" w:rsidRDefault="006C7CCD" w:rsidP="00FF1E0D">
            <w:pPr>
              <w:ind w:left="162" w:hanging="177"/>
              <w:rPr>
                <w:rFonts w:ascii="Arial" w:hAnsi="Arial" w:cs="Arial"/>
                <w:color w:val="000000" w:themeColor="text1"/>
                <w:sz w:val="18"/>
                <w:szCs w:val="18"/>
              </w:rPr>
            </w:pPr>
            <w:proofErr w:type="spellStart"/>
            <w:r w:rsidRPr="00FD0F20">
              <w:rPr>
                <w:rFonts w:ascii="Arial" w:hAnsi="Arial" w:cs="Arial"/>
                <w:color w:val="000000"/>
                <w:sz w:val="18"/>
                <w:szCs w:val="18"/>
              </w:rPr>
              <w:t>BlueVenture</w:t>
            </w:r>
            <w:proofErr w:type="spellEnd"/>
            <w:r w:rsidRPr="00FD0F20">
              <w:rPr>
                <w:rFonts w:ascii="Arial" w:hAnsi="Arial" w:cs="Arial"/>
                <w:color w:val="000000"/>
                <w:sz w:val="18"/>
                <w:szCs w:val="18"/>
              </w:rPr>
              <w:t xml:space="preserve"> TPA Co., Ltd.  </w:t>
            </w:r>
          </w:p>
        </w:tc>
        <w:tc>
          <w:tcPr>
            <w:tcW w:w="4950" w:type="dxa"/>
          </w:tcPr>
          <w:p w14:paraId="5B88252C" w14:textId="197725CF" w:rsidR="006C7CCD" w:rsidRPr="00FD0F20" w:rsidRDefault="006C7CCD" w:rsidP="00FF1E0D">
            <w:pPr>
              <w:ind w:left="162" w:right="-108" w:hanging="162"/>
              <w:jc w:val="both"/>
              <w:rPr>
                <w:rFonts w:ascii="Arial" w:hAnsi="Arial" w:cs="Arial"/>
                <w:color w:val="000000" w:themeColor="text1"/>
                <w:sz w:val="18"/>
                <w:szCs w:val="18"/>
              </w:rPr>
            </w:pPr>
            <w:r w:rsidRPr="00FD0F20">
              <w:rPr>
                <w:rFonts w:ascii="Arial" w:hAnsi="Arial" w:cs="Arial"/>
                <w:color w:val="000000"/>
                <w:sz w:val="18"/>
                <w:szCs w:val="18"/>
              </w:rPr>
              <w:t>Subsidiary</w:t>
            </w:r>
          </w:p>
        </w:tc>
      </w:tr>
      <w:tr w:rsidR="006C7CCD" w:rsidRPr="00FD0F20" w14:paraId="00DBE3BC" w14:textId="77777777" w:rsidTr="00FA063A">
        <w:tc>
          <w:tcPr>
            <w:tcW w:w="4050" w:type="dxa"/>
            <w:tcBorders>
              <w:top w:val="nil"/>
              <w:left w:val="nil"/>
              <w:right w:val="nil"/>
            </w:tcBorders>
          </w:tcPr>
          <w:p w14:paraId="4F72333F" w14:textId="0AF23AD6" w:rsidR="006C7CCD" w:rsidRPr="00FD0F20" w:rsidRDefault="006C7CCD" w:rsidP="00FF1E0D">
            <w:pPr>
              <w:ind w:left="162" w:hanging="177"/>
              <w:rPr>
                <w:rFonts w:ascii="Arial" w:hAnsi="Arial" w:cs="Arial"/>
                <w:color w:val="000000" w:themeColor="text1"/>
                <w:sz w:val="18"/>
                <w:szCs w:val="18"/>
              </w:rPr>
            </w:pPr>
            <w:proofErr w:type="spellStart"/>
            <w:r w:rsidRPr="00FD0F20">
              <w:rPr>
                <w:rFonts w:ascii="Arial" w:hAnsi="Arial" w:cs="Arial"/>
                <w:color w:val="000000"/>
                <w:sz w:val="18"/>
                <w:szCs w:val="18"/>
              </w:rPr>
              <w:t>BlueVenture</w:t>
            </w:r>
            <w:proofErr w:type="spellEnd"/>
            <w:r w:rsidRPr="00FD0F20">
              <w:rPr>
                <w:rFonts w:ascii="Arial" w:hAnsi="Arial" w:cs="Arial"/>
                <w:color w:val="000000"/>
                <w:sz w:val="18"/>
                <w:szCs w:val="18"/>
              </w:rPr>
              <w:t xml:space="preserve"> Actuarial Co., Ltd. </w:t>
            </w:r>
          </w:p>
        </w:tc>
        <w:tc>
          <w:tcPr>
            <w:tcW w:w="4950" w:type="dxa"/>
          </w:tcPr>
          <w:p w14:paraId="6B24E115" w14:textId="09C7E5E8" w:rsidR="006C7CCD" w:rsidRPr="00FD0F20" w:rsidRDefault="006C7CCD" w:rsidP="00FF1E0D">
            <w:pPr>
              <w:ind w:left="162" w:right="-108" w:hanging="162"/>
              <w:jc w:val="both"/>
              <w:rPr>
                <w:rFonts w:ascii="Arial" w:hAnsi="Arial" w:cs="Arial"/>
                <w:color w:val="000000" w:themeColor="text1"/>
                <w:sz w:val="18"/>
                <w:szCs w:val="18"/>
              </w:rPr>
            </w:pPr>
            <w:r w:rsidRPr="00FD0F20">
              <w:rPr>
                <w:rFonts w:ascii="Arial" w:hAnsi="Arial" w:cs="Arial"/>
                <w:color w:val="000000"/>
                <w:sz w:val="18"/>
                <w:szCs w:val="18"/>
              </w:rPr>
              <w:t>Subsidiary</w:t>
            </w:r>
          </w:p>
        </w:tc>
      </w:tr>
      <w:tr w:rsidR="006C7CCD" w:rsidRPr="00FD0F20" w14:paraId="2B184996" w14:textId="77777777" w:rsidTr="00FA063A">
        <w:tc>
          <w:tcPr>
            <w:tcW w:w="4050" w:type="dxa"/>
            <w:tcBorders>
              <w:top w:val="nil"/>
              <w:left w:val="nil"/>
              <w:right w:val="nil"/>
            </w:tcBorders>
          </w:tcPr>
          <w:p w14:paraId="0EBC5594" w14:textId="54CBB7AB" w:rsidR="006C7CCD" w:rsidRPr="00FD0F20" w:rsidRDefault="006C7CCD" w:rsidP="00FF1E0D">
            <w:pPr>
              <w:ind w:left="162" w:hanging="177"/>
              <w:rPr>
                <w:rFonts w:ascii="Arial" w:hAnsi="Arial" w:cs="Arial"/>
                <w:color w:val="000000" w:themeColor="text1"/>
                <w:sz w:val="18"/>
                <w:szCs w:val="18"/>
              </w:rPr>
            </w:pPr>
            <w:proofErr w:type="spellStart"/>
            <w:r w:rsidRPr="00FD0F20">
              <w:rPr>
                <w:rFonts w:ascii="Arial" w:hAnsi="Arial" w:cs="Arial"/>
                <w:color w:val="000000"/>
                <w:sz w:val="18"/>
                <w:szCs w:val="18"/>
              </w:rPr>
              <w:t>BlueVenture</w:t>
            </w:r>
            <w:proofErr w:type="spellEnd"/>
            <w:r w:rsidRPr="00FD0F20">
              <w:rPr>
                <w:rFonts w:ascii="Arial" w:hAnsi="Arial" w:cs="Arial"/>
                <w:color w:val="000000"/>
                <w:sz w:val="18"/>
                <w:szCs w:val="18"/>
              </w:rPr>
              <w:t xml:space="preserve"> Tech Co., Ltd.  </w:t>
            </w:r>
          </w:p>
        </w:tc>
        <w:tc>
          <w:tcPr>
            <w:tcW w:w="4950" w:type="dxa"/>
          </w:tcPr>
          <w:p w14:paraId="6A2BBDAB" w14:textId="2651F26A" w:rsidR="006C7CCD" w:rsidRPr="00FD0F20" w:rsidRDefault="006C7CCD" w:rsidP="00FF1E0D">
            <w:pPr>
              <w:ind w:left="162" w:right="-108" w:hanging="162"/>
              <w:jc w:val="both"/>
              <w:rPr>
                <w:rFonts w:ascii="Arial" w:hAnsi="Arial" w:cs="Arial"/>
                <w:color w:val="000000" w:themeColor="text1"/>
                <w:sz w:val="18"/>
                <w:szCs w:val="18"/>
              </w:rPr>
            </w:pPr>
            <w:r w:rsidRPr="00FD0F20">
              <w:rPr>
                <w:rFonts w:ascii="Arial" w:hAnsi="Arial" w:cs="Arial"/>
                <w:color w:val="000000"/>
                <w:sz w:val="18"/>
                <w:szCs w:val="18"/>
              </w:rPr>
              <w:t>Subsidiary</w:t>
            </w:r>
          </w:p>
        </w:tc>
      </w:tr>
      <w:tr w:rsidR="006C7CCD" w:rsidRPr="00FD0F20" w14:paraId="55FA995D" w14:textId="77777777" w:rsidTr="00FA063A">
        <w:tc>
          <w:tcPr>
            <w:tcW w:w="4050" w:type="dxa"/>
            <w:tcBorders>
              <w:top w:val="nil"/>
              <w:left w:val="nil"/>
              <w:right w:val="nil"/>
            </w:tcBorders>
          </w:tcPr>
          <w:p w14:paraId="7F6540DC" w14:textId="30CD9770" w:rsidR="006C7CCD" w:rsidRPr="00FD0F20" w:rsidRDefault="006C7CCD" w:rsidP="00FF1E0D">
            <w:pPr>
              <w:ind w:left="162" w:hanging="177"/>
              <w:rPr>
                <w:rFonts w:ascii="Arial" w:hAnsi="Arial" w:cs="Arial"/>
                <w:color w:val="000000" w:themeColor="text1"/>
                <w:sz w:val="18"/>
                <w:szCs w:val="18"/>
              </w:rPr>
            </w:pPr>
            <w:proofErr w:type="spellStart"/>
            <w:r w:rsidRPr="00FD0F20">
              <w:rPr>
                <w:rFonts w:ascii="Arial" w:hAnsi="Arial" w:cs="Arial"/>
                <w:color w:val="000000"/>
                <w:sz w:val="18"/>
                <w:szCs w:val="18"/>
              </w:rPr>
              <w:t>BlueVenture</w:t>
            </w:r>
            <w:proofErr w:type="spellEnd"/>
            <w:r w:rsidRPr="00FD0F20">
              <w:rPr>
                <w:rFonts w:ascii="Arial" w:hAnsi="Arial" w:cs="Arial"/>
                <w:color w:val="000000"/>
                <w:sz w:val="18"/>
                <w:szCs w:val="18"/>
              </w:rPr>
              <w:t xml:space="preserve"> HCM Co., Ltd.</w:t>
            </w:r>
          </w:p>
        </w:tc>
        <w:tc>
          <w:tcPr>
            <w:tcW w:w="4950" w:type="dxa"/>
          </w:tcPr>
          <w:p w14:paraId="6A764324" w14:textId="5A376FBD" w:rsidR="006C7CCD" w:rsidRPr="00FD0F20" w:rsidRDefault="006C7CCD" w:rsidP="00FF1E0D">
            <w:pPr>
              <w:ind w:left="162" w:right="-108" w:hanging="162"/>
              <w:jc w:val="both"/>
              <w:rPr>
                <w:rFonts w:ascii="Arial" w:hAnsi="Arial" w:cs="Arial"/>
                <w:color w:val="000000" w:themeColor="text1"/>
                <w:sz w:val="18"/>
                <w:szCs w:val="18"/>
              </w:rPr>
            </w:pPr>
            <w:r w:rsidRPr="00FD0F20">
              <w:rPr>
                <w:rFonts w:ascii="Arial" w:hAnsi="Arial" w:cs="Arial"/>
                <w:color w:val="000000"/>
                <w:sz w:val="18"/>
                <w:szCs w:val="18"/>
              </w:rPr>
              <w:t>Subsidiary</w:t>
            </w:r>
          </w:p>
        </w:tc>
      </w:tr>
      <w:tr w:rsidR="006C7CCD" w:rsidRPr="00FD0F20" w14:paraId="6A3D0F4D" w14:textId="77777777" w:rsidTr="00FA063A">
        <w:tc>
          <w:tcPr>
            <w:tcW w:w="4050" w:type="dxa"/>
            <w:tcBorders>
              <w:top w:val="nil"/>
              <w:left w:val="nil"/>
              <w:right w:val="nil"/>
            </w:tcBorders>
          </w:tcPr>
          <w:p w14:paraId="7626B656" w14:textId="1BC68D83" w:rsidR="006C7CCD" w:rsidRPr="00FD0F20" w:rsidRDefault="006C7CCD" w:rsidP="00FF1E0D">
            <w:pPr>
              <w:ind w:left="162" w:hanging="177"/>
              <w:rPr>
                <w:rFonts w:ascii="Arial" w:hAnsi="Arial" w:cs="Arial"/>
                <w:color w:val="000000" w:themeColor="text1"/>
                <w:sz w:val="18"/>
                <w:szCs w:val="18"/>
              </w:rPr>
            </w:pPr>
            <w:bookmarkStart w:id="24" w:name="OLE_LINK4"/>
            <w:proofErr w:type="spellStart"/>
            <w:r w:rsidRPr="00FD0F20">
              <w:rPr>
                <w:rFonts w:ascii="Arial" w:hAnsi="Arial" w:cs="Arial"/>
                <w:color w:val="000000"/>
                <w:sz w:val="18"/>
                <w:szCs w:val="18"/>
              </w:rPr>
              <w:t>CambodiaRe</w:t>
            </w:r>
            <w:proofErr w:type="spellEnd"/>
            <w:r w:rsidRPr="00FD0F20">
              <w:rPr>
                <w:rFonts w:ascii="Arial" w:hAnsi="Arial" w:cs="Arial"/>
                <w:color w:val="000000"/>
                <w:sz w:val="18"/>
                <w:szCs w:val="18"/>
              </w:rPr>
              <w:t xml:space="preserve"> </w:t>
            </w:r>
            <w:proofErr w:type="spellStart"/>
            <w:r w:rsidRPr="00FD0F20">
              <w:rPr>
                <w:rFonts w:ascii="Arial" w:hAnsi="Arial" w:cs="Arial"/>
                <w:color w:val="000000"/>
                <w:sz w:val="18"/>
                <w:szCs w:val="18"/>
              </w:rPr>
              <w:t>BlueVenture</w:t>
            </w:r>
            <w:proofErr w:type="spellEnd"/>
            <w:r w:rsidRPr="00FD0F20">
              <w:rPr>
                <w:rFonts w:ascii="Arial" w:hAnsi="Arial" w:cs="Arial"/>
                <w:color w:val="000000"/>
                <w:sz w:val="18"/>
                <w:szCs w:val="18"/>
              </w:rPr>
              <w:t xml:space="preserve"> Co., Ltd.</w:t>
            </w:r>
          </w:p>
        </w:tc>
        <w:tc>
          <w:tcPr>
            <w:tcW w:w="4950" w:type="dxa"/>
          </w:tcPr>
          <w:p w14:paraId="462DE87E" w14:textId="2B2FAAFD" w:rsidR="006C7CCD" w:rsidRPr="00FD0F20" w:rsidRDefault="006C7CCD" w:rsidP="00FF1E0D">
            <w:pPr>
              <w:ind w:left="162" w:right="-108" w:hanging="162"/>
              <w:jc w:val="both"/>
              <w:rPr>
                <w:rFonts w:ascii="Arial" w:hAnsi="Arial" w:cs="Arial"/>
                <w:color w:val="000000" w:themeColor="text1"/>
                <w:sz w:val="18"/>
                <w:szCs w:val="18"/>
              </w:rPr>
            </w:pPr>
            <w:r w:rsidRPr="00FD0F20">
              <w:rPr>
                <w:rFonts w:ascii="Arial" w:hAnsi="Arial" w:cs="Arial"/>
                <w:color w:val="000000"/>
                <w:sz w:val="18"/>
                <w:szCs w:val="18"/>
              </w:rPr>
              <w:t>Joint venture</w:t>
            </w:r>
          </w:p>
        </w:tc>
      </w:tr>
      <w:tr w:rsidR="006C7CCD" w:rsidRPr="00FD0F20" w14:paraId="34109CAC" w14:textId="77777777" w:rsidTr="00FA063A">
        <w:tc>
          <w:tcPr>
            <w:tcW w:w="4050" w:type="dxa"/>
            <w:tcBorders>
              <w:top w:val="nil"/>
              <w:left w:val="nil"/>
              <w:right w:val="nil"/>
            </w:tcBorders>
          </w:tcPr>
          <w:p w14:paraId="109DAA8A" w14:textId="5EBF81ED" w:rsidR="006C7CCD" w:rsidRPr="00FD0F20" w:rsidRDefault="006C7CCD" w:rsidP="00FF1E0D">
            <w:pPr>
              <w:ind w:left="162" w:hanging="177"/>
              <w:rPr>
                <w:rFonts w:ascii="Arial" w:hAnsi="Arial" w:cs="Arial"/>
                <w:color w:val="000000" w:themeColor="text1"/>
                <w:sz w:val="18"/>
                <w:szCs w:val="18"/>
              </w:rPr>
            </w:pPr>
            <w:r w:rsidRPr="00FD0F20">
              <w:rPr>
                <w:rFonts w:ascii="Arial" w:hAnsi="Arial" w:cs="Arial"/>
                <w:color w:val="000000"/>
                <w:sz w:val="18"/>
                <w:szCs w:val="18"/>
              </w:rPr>
              <w:t>Data Tech Transformation Co., Ltd.</w:t>
            </w:r>
          </w:p>
        </w:tc>
        <w:tc>
          <w:tcPr>
            <w:tcW w:w="4950" w:type="dxa"/>
          </w:tcPr>
          <w:p w14:paraId="0BA42AF4" w14:textId="73E84F04" w:rsidR="006C7CCD" w:rsidRPr="00FD0F20" w:rsidRDefault="006C7CCD" w:rsidP="00FF1E0D">
            <w:pPr>
              <w:ind w:left="162" w:right="-108" w:hanging="162"/>
              <w:jc w:val="both"/>
              <w:rPr>
                <w:rFonts w:ascii="Arial" w:hAnsi="Arial" w:cs="Arial"/>
                <w:color w:val="000000" w:themeColor="text1"/>
                <w:sz w:val="18"/>
                <w:szCs w:val="18"/>
              </w:rPr>
            </w:pPr>
            <w:r w:rsidRPr="00FD0F20">
              <w:rPr>
                <w:rFonts w:ascii="Arial" w:hAnsi="Arial" w:cs="Arial"/>
                <w:color w:val="000000"/>
                <w:sz w:val="18"/>
                <w:szCs w:val="18"/>
              </w:rPr>
              <w:t>Associate</w:t>
            </w:r>
          </w:p>
        </w:tc>
      </w:tr>
      <w:bookmarkEnd w:id="24"/>
      <w:tr w:rsidR="006C7CCD" w:rsidRPr="00FD0F20" w14:paraId="3D706187" w14:textId="77777777" w:rsidTr="00FA063A">
        <w:tc>
          <w:tcPr>
            <w:tcW w:w="4050" w:type="dxa"/>
            <w:tcBorders>
              <w:top w:val="nil"/>
              <w:left w:val="nil"/>
              <w:right w:val="nil"/>
            </w:tcBorders>
          </w:tcPr>
          <w:p w14:paraId="31A68E43" w14:textId="322C3834" w:rsidR="006C7CCD" w:rsidRPr="00FD0F20" w:rsidRDefault="006C7CCD" w:rsidP="00FF1E0D">
            <w:pPr>
              <w:ind w:left="162" w:hanging="177"/>
              <w:rPr>
                <w:rFonts w:ascii="Arial" w:hAnsi="Arial" w:cs="Arial"/>
                <w:color w:val="000000" w:themeColor="text1"/>
                <w:sz w:val="18"/>
                <w:szCs w:val="18"/>
              </w:rPr>
            </w:pPr>
            <w:r w:rsidRPr="00FD0F20">
              <w:rPr>
                <w:rFonts w:ascii="Arial" w:hAnsi="Arial" w:cs="Arial"/>
                <w:color w:val="000000"/>
                <w:sz w:val="18"/>
                <w:szCs w:val="18"/>
              </w:rPr>
              <w:t>HWIC ASIA FUND</w:t>
            </w:r>
          </w:p>
        </w:tc>
        <w:tc>
          <w:tcPr>
            <w:tcW w:w="4950" w:type="dxa"/>
          </w:tcPr>
          <w:p w14:paraId="5DAC7E26" w14:textId="6574DE28" w:rsidR="006C7CCD" w:rsidRPr="00FD0F20" w:rsidRDefault="006C7CCD" w:rsidP="00FF1E0D">
            <w:pPr>
              <w:ind w:left="162" w:right="-108" w:hanging="162"/>
              <w:jc w:val="both"/>
              <w:rPr>
                <w:rFonts w:ascii="Arial" w:hAnsi="Arial" w:cs="Arial"/>
                <w:color w:val="000000" w:themeColor="text1"/>
                <w:sz w:val="18"/>
                <w:szCs w:val="18"/>
              </w:rPr>
            </w:pPr>
            <w:r w:rsidRPr="00FD0F20">
              <w:rPr>
                <w:rFonts w:ascii="Arial" w:hAnsi="Arial" w:cs="Arial"/>
                <w:color w:val="000000"/>
                <w:sz w:val="18"/>
                <w:szCs w:val="18"/>
              </w:rPr>
              <w:t>Related by way of common directors and shareholding</w:t>
            </w:r>
          </w:p>
        </w:tc>
      </w:tr>
      <w:tr w:rsidR="006C7CCD" w:rsidRPr="00FD0F20" w14:paraId="7D06CFDF" w14:textId="77777777" w:rsidTr="00FA063A">
        <w:tc>
          <w:tcPr>
            <w:tcW w:w="4050" w:type="dxa"/>
          </w:tcPr>
          <w:p w14:paraId="5DCBD668" w14:textId="4F7B985F" w:rsidR="006C7CCD" w:rsidRPr="00FD0F20" w:rsidRDefault="006C7CCD" w:rsidP="00FF1E0D">
            <w:pPr>
              <w:ind w:left="162" w:hanging="177"/>
              <w:jc w:val="both"/>
              <w:rPr>
                <w:rFonts w:ascii="Arial" w:hAnsi="Arial" w:cs="Arial"/>
                <w:color w:val="000000" w:themeColor="text1"/>
                <w:sz w:val="18"/>
                <w:szCs w:val="18"/>
              </w:rPr>
            </w:pPr>
            <w:proofErr w:type="spellStart"/>
            <w:r w:rsidRPr="00FD0F20">
              <w:rPr>
                <w:rFonts w:ascii="Arial" w:hAnsi="Arial" w:cs="Arial"/>
                <w:color w:val="000000"/>
                <w:sz w:val="18"/>
                <w:szCs w:val="18"/>
              </w:rPr>
              <w:t>Thaire</w:t>
            </w:r>
            <w:proofErr w:type="spellEnd"/>
            <w:r w:rsidRPr="00FD0F20">
              <w:rPr>
                <w:rFonts w:ascii="Arial" w:hAnsi="Arial" w:cs="Arial"/>
                <w:color w:val="000000"/>
                <w:sz w:val="18"/>
                <w:szCs w:val="18"/>
              </w:rPr>
              <w:t xml:space="preserve"> Life Assurance Plc.</w:t>
            </w:r>
          </w:p>
        </w:tc>
        <w:tc>
          <w:tcPr>
            <w:tcW w:w="4950" w:type="dxa"/>
          </w:tcPr>
          <w:p w14:paraId="6FED4898" w14:textId="5391474E" w:rsidR="006C7CCD" w:rsidRPr="00FD0F20" w:rsidRDefault="006C7CCD" w:rsidP="00FF1E0D">
            <w:pPr>
              <w:ind w:left="162" w:right="-108" w:hanging="162"/>
              <w:jc w:val="both"/>
              <w:rPr>
                <w:rFonts w:ascii="Arial" w:hAnsi="Arial" w:cs="Arial"/>
                <w:color w:val="000000" w:themeColor="text1"/>
                <w:sz w:val="18"/>
                <w:szCs w:val="18"/>
              </w:rPr>
            </w:pPr>
            <w:r w:rsidRPr="00FD0F20">
              <w:rPr>
                <w:rFonts w:ascii="Arial" w:hAnsi="Arial" w:cs="Arial"/>
                <w:color w:val="000000"/>
                <w:sz w:val="18"/>
                <w:szCs w:val="18"/>
              </w:rPr>
              <w:t>Related by way of common directors and shareholding</w:t>
            </w:r>
          </w:p>
        </w:tc>
      </w:tr>
      <w:tr w:rsidR="006C7CCD" w:rsidRPr="00FD0F20" w14:paraId="08701700" w14:textId="77777777" w:rsidTr="00FA063A">
        <w:tc>
          <w:tcPr>
            <w:tcW w:w="4050" w:type="dxa"/>
          </w:tcPr>
          <w:p w14:paraId="0961AA82" w14:textId="07697087" w:rsidR="006C7CCD" w:rsidRPr="00FD0F20" w:rsidRDefault="006C7CCD" w:rsidP="00FF1E0D">
            <w:pPr>
              <w:ind w:left="162" w:hanging="177"/>
              <w:jc w:val="both"/>
              <w:rPr>
                <w:rFonts w:ascii="Arial" w:hAnsi="Arial" w:cs="Arial"/>
                <w:color w:val="000000" w:themeColor="text1"/>
                <w:sz w:val="18"/>
                <w:szCs w:val="18"/>
              </w:rPr>
            </w:pPr>
            <w:r w:rsidRPr="00FD0F20">
              <w:rPr>
                <w:rFonts w:ascii="Arial" w:hAnsi="Arial" w:cs="Arial"/>
                <w:color w:val="000000"/>
                <w:sz w:val="18"/>
                <w:szCs w:val="18"/>
              </w:rPr>
              <w:t xml:space="preserve">Bangkok Insurance Plc. </w:t>
            </w:r>
          </w:p>
        </w:tc>
        <w:tc>
          <w:tcPr>
            <w:tcW w:w="4950" w:type="dxa"/>
          </w:tcPr>
          <w:p w14:paraId="02D6E086" w14:textId="730EA1D0" w:rsidR="006C7CCD" w:rsidRPr="00FD0F20" w:rsidRDefault="006C7CCD" w:rsidP="00FF1E0D">
            <w:pPr>
              <w:ind w:left="162" w:right="-108" w:hanging="162"/>
              <w:jc w:val="both"/>
              <w:rPr>
                <w:rFonts w:ascii="Arial" w:hAnsi="Arial" w:cs="Arial"/>
                <w:color w:val="000000" w:themeColor="text1"/>
                <w:sz w:val="18"/>
                <w:szCs w:val="18"/>
              </w:rPr>
            </w:pPr>
            <w:r w:rsidRPr="00FD0F20">
              <w:rPr>
                <w:rFonts w:ascii="Arial" w:hAnsi="Arial" w:cs="Arial"/>
                <w:color w:val="000000"/>
                <w:sz w:val="18"/>
                <w:szCs w:val="18"/>
              </w:rPr>
              <w:t>Related by way of common directors and shareholding</w:t>
            </w:r>
          </w:p>
        </w:tc>
      </w:tr>
      <w:tr w:rsidR="006C7CCD" w:rsidRPr="00FD0F20" w14:paraId="28E3A23C" w14:textId="77777777" w:rsidTr="00FA063A">
        <w:tc>
          <w:tcPr>
            <w:tcW w:w="4050" w:type="dxa"/>
          </w:tcPr>
          <w:p w14:paraId="4F2F15D2" w14:textId="1362A04D" w:rsidR="006C7CCD" w:rsidRPr="00FD0F20" w:rsidRDefault="006C7CCD" w:rsidP="00FF1E0D">
            <w:pPr>
              <w:ind w:left="162" w:hanging="177"/>
              <w:jc w:val="both"/>
              <w:rPr>
                <w:rFonts w:ascii="Arial" w:hAnsi="Arial" w:cs="Arial"/>
                <w:color w:val="000000" w:themeColor="text1"/>
                <w:sz w:val="18"/>
                <w:szCs w:val="18"/>
              </w:rPr>
            </w:pPr>
            <w:proofErr w:type="spellStart"/>
            <w:r w:rsidRPr="00FD0F20">
              <w:rPr>
                <w:rFonts w:ascii="Arial" w:hAnsi="Arial" w:cs="Arial"/>
                <w:color w:val="000000"/>
                <w:sz w:val="18"/>
                <w:szCs w:val="18"/>
              </w:rPr>
              <w:t>Thaivivat</w:t>
            </w:r>
            <w:proofErr w:type="spellEnd"/>
            <w:r w:rsidRPr="00FD0F20">
              <w:rPr>
                <w:rFonts w:ascii="Arial" w:hAnsi="Arial" w:cs="Arial"/>
                <w:color w:val="000000"/>
                <w:sz w:val="18"/>
                <w:szCs w:val="18"/>
              </w:rPr>
              <w:t xml:space="preserve"> Insurance Plc.</w:t>
            </w:r>
          </w:p>
        </w:tc>
        <w:tc>
          <w:tcPr>
            <w:tcW w:w="4950" w:type="dxa"/>
          </w:tcPr>
          <w:p w14:paraId="5C64FA4F" w14:textId="49AC67A3"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 and shareholding</w:t>
            </w:r>
          </w:p>
        </w:tc>
      </w:tr>
      <w:tr w:rsidR="006C7CCD" w:rsidRPr="00FD0F20" w14:paraId="63711E10" w14:textId="77777777" w:rsidTr="00FA063A">
        <w:tc>
          <w:tcPr>
            <w:tcW w:w="4050" w:type="dxa"/>
          </w:tcPr>
          <w:p w14:paraId="3FD3A31A" w14:textId="7610C4DC" w:rsidR="006C7CCD" w:rsidRPr="00FD0F20" w:rsidRDefault="006C7CCD" w:rsidP="00FF1E0D">
            <w:pPr>
              <w:ind w:left="158" w:right="-115" w:hanging="177"/>
              <w:jc w:val="both"/>
              <w:rPr>
                <w:rFonts w:ascii="Arial" w:hAnsi="Arial" w:cs="Arial"/>
                <w:color w:val="000000" w:themeColor="text1"/>
                <w:sz w:val="18"/>
                <w:szCs w:val="18"/>
              </w:rPr>
            </w:pPr>
            <w:proofErr w:type="gramStart"/>
            <w:r w:rsidRPr="00FD0F20">
              <w:rPr>
                <w:rFonts w:ascii="Arial" w:hAnsi="Arial" w:cs="Arial"/>
                <w:color w:val="000000"/>
                <w:sz w:val="18"/>
                <w:szCs w:val="18"/>
              </w:rPr>
              <w:t>The Falcon</w:t>
            </w:r>
            <w:proofErr w:type="gramEnd"/>
            <w:r w:rsidRPr="00FD0F20">
              <w:rPr>
                <w:rFonts w:ascii="Arial" w:hAnsi="Arial" w:cs="Arial"/>
                <w:color w:val="000000"/>
                <w:sz w:val="18"/>
                <w:szCs w:val="18"/>
              </w:rPr>
              <w:t xml:space="preserve"> Insurance Plc.</w:t>
            </w:r>
          </w:p>
        </w:tc>
        <w:tc>
          <w:tcPr>
            <w:tcW w:w="4950" w:type="dxa"/>
          </w:tcPr>
          <w:p w14:paraId="3524E4FA" w14:textId="7C5D144B"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 and shareholding</w:t>
            </w:r>
          </w:p>
        </w:tc>
      </w:tr>
      <w:tr w:rsidR="006C7CCD" w:rsidRPr="00FD0F20" w14:paraId="2D16690F" w14:textId="77777777" w:rsidTr="00FA063A">
        <w:tc>
          <w:tcPr>
            <w:tcW w:w="4050" w:type="dxa"/>
          </w:tcPr>
          <w:p w14:paraId="059B4473" w14:textId="19E08280"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TII Co., Ltd.</w:t>
            </w:r>
          </w:p>
        </w:tc>
        <w:tc>
          <w:tcPr>
            <w:tcW w:w="4950" w:type="dxa"/>
          </w:tcPr>
          <w:p w14:paraId="309DB430" w14:textId="54FB28B6"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 and shareholding</w:t>
            </w:r>
          </w:p>
        </w:tc>
      </w:tr>
      <w:tr w:rsidR="006C7CCD" w:rsidRPr="00FD0F20" w14:paraId="3853DF28" w14:textId="77777777">
        <w:tc>
          <w:tcPr>
            <w:tcW w:w="4050" w:type="dxa"/>
          </w:tcPr>
          <w:p w14:paraId="4FC93333" w14:textId="4255C182" w:rsidR="006C7CCD" w:rsidRPr="00FD0F20" w:rsidRDefault="006C7CCD" w:rsidP="00FF1E0D">
            <w:pPr>
              <w:ind w:left="162" w:right="-198" w:hanging="177"/>
              <w:jc w:val="both"/>
              <w:rPr>
                <w:rFonts w:ascii="Arial" w:hAnsi="Arial" w:cs="Arial"/>
                <w:color w:val="000000" w:themeColor="text1"/>
                <w:sz w:val="18"/>
                <w:szCs w:val="18"/>
              </w:rPr>
            </w:pPr>
            <w:proofErr w:type="spellStart"/>
            <w:r w:rsidRPr="00FD0F20">
              <w:rPr>
                <w:rFonts w:ascii="Arial" w:hAnsi="Arial" w:cs="Arial"/>
                <w:color w:val="000000"/>
                <w:sz w:val="18"/>
                <w:szCs w:val="18"/>
              </w:rPr>
              <w:t>Thaire</w:t>
            </w:r>
            <w:proofErr w:type="spellEnd"/>
            <w:r w:rsidRPr="00FD0F20">
              <w:rPr>
                <w:rFonts w:ascii="Arial" w:hAnsi="Arial" w:cs="Arial"/>
                <w:color w:val="000000"/>
                <w:sz w:val="18"/>
                <w:szCs w:val="18"/>
              </w:rPr>
              <w:t xml:space="preserve"> Group holdings Plc.</w:t>
            </w:r>
          </w:p>
        </w:tc>
        <w:tc>
          <w:tcPr>
            <w:tcW w:w="4950" w:type="dxa"/>
          </w:tcPr>
          <w:p w14:paraId="74BE01B1" w14:textId="6EED6793"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w:t>
            </w:r>
          </w:p>
        </w:tc>
      </w:tr>
      <w:tr w:rsidR="006C7CCD" w:rsidRPr="00FD0F20" w14:paraId="37DCB340" w14:textId="77777777" w:rsidTr="00FA063A">
        <w:tc>
          <w:tcPr>
            <w:tcW w:w="4050" w:type="dxa"/>
          </w:tcPr>
          <w:p w14:paraId="04A4E51D" w14:textId="24AB59F5" w:rsidR="006C7CCD" w:rsidRPr="00FD0F20" w:rsidRDefault="006C7CCD" w:rsidP="00FF1E0D">
            <w:pPr>
              <w:ind w:left="162" w:right="-198" w:hanging="177"/>
              <w:jc w:val="both"/>
              <w:rPr>
                <w:rFonts w:ascii="Arial" w:hAnsi="Arial" w:cs="Arial"/>
                <w:color w:val="000000" w:themeColor="text1"/>
                <w:sz w:val="18"/>
                <w:szCs w:val="18"/>
              </w:rPr>
            </w:pPr>
            <w:proofErr w:type="spellStart"/>
            <w:r w:rsidRPr="00FD0F20">
              <w:rPr>
                <w:rFonts w:ascii="Arial" w:hAnsi="Arial" w:cs="Arial"/>
                <w:color w:val="000000"/>
                <w:sz w:val="18"/>
                <w:szCs w:val="18"/>
              </w:rPr>
              <w:t>Dhipaya</w:t>
            </w:r>
            <w:proofErr w:type="spellEnd"/>
            <w:r w:rsidRPr="00FD0F20">
              <w:rPr>
                <w:rFonts w:ascii="Arial" w:hAnsi="Arial" w:cs="Arial"/>
                <w:color w:val="000000"/>
                <w:sz w:val="18"/>
                <w:szCs w:val="18"/>
              </w:rPr>
              <w:t xml:space="preserve"> Insurance Plc.</w:t>
            </w:r>
          </w:p>
        </w:tc>
        <w:tc>
          <w:tcPr>
            <w:tcW w:w="4950" w:type="dxa"/>
          </w:tcPr>
          <w:p w14:paraId="44F64C5F" w14:textId="5CA6C0AD"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w:t>
            </w:r>
          </w:p>
        </w:tc>
      </w:tr>
      <w:tr w:rsidR="006C7CCD" w:rsidRPr="00FD0F20" w14:paraId="3894C9CB" w14:textId="77777777" w:rsidTr="00FA063A">
        <w:tc>
          <w:tcPr>
            <w:tcW w:w="4050" w:type="dxa"/>
          </w:tcPr>
          <w:p w14:paraId="28D576D1" w14:textId="043AA14A" w:rsidR="006C7CCD" w:rsidRPr="00FD0F20" w:rsidRDefault="006C7CCD" w:rsidP="00FF1E0D">
            <w:pPr>
              <w:ind w:left="162" w:right="-198" w:hanging="177"/>
              <w:jc w:val="both"/>
              <w:rPr>
                <w:rFonts w:ascii="Arial" w:hAnsi="Arial" w:cs="Arial"/>
                <w:color w:val="000000" w:themeColor="text1"/>
                <w:sz w:val="18"/>
                <w:szCs w:val="18"/>
              </w:rPr>
            </w:pPr>
            <w:proofErr w:type="spellStart"/>
            <w:r w:rsidRPr="00FD0F20">
              <w:rPr>
                <w:rFonts w:ascii="Arial" w:hAnsi="Arial" w:cs="Arial"/>
                <w:color w:val="000000"/>
                <w:sz w:val="18"/>
                <w:szCs w:val="18"/>
              </w:rPr>
              <w:t>Dhipaya</w:t>
            </w:r>
            <w:proofErr w:type="spellEnd"/>
            <w:r w:rsidRPr="00FD0F20">
              <w:rPr>
                <w:rFonts w:ascii="Arial" w:hAnsi="Arial" w:cs="Arial"/>
                <w:color w:val="000000"/>
                <w:sz w:val="18"/>
                <w:szCs w:val="18"/>
              </w:rPr>
              <w:t xml:space="preserve"> Life Assurance Plc.</w:t>
            </w:r>
          </w:p>
        </w:tc>
        <w:tc>
          <w:tcPr>
            <w:tcW w:w="4950" w:type="dxa"/>
          </w:tcPr>
          <w:p w14:paraId="203BFE3A" w14:textId="584A51B3"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w:t>
            </w:r>
          </w:p>
        </w:tc>
      </w:tr>
      <w:tr w:rsidR="006C7CCD" w:rsidRPr="00FD0F20" w14:paraId="170494E4" w14:textId="77777777" w:rsidTr="00FA063A">
        <w:tc>
          <w:tcPr>
            <w:tcW w:w="4050" w:type="dxa"/>
          </w:tcPr>
          <w:p w14:paraId="3F0E389A" w14:textId="362D143F"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Muang Thai Insurance Plc.</w:t>
            </w:r>
          </w:p>
        </w:tc>
        <w:tc>
          <w:tcPr>
            <w:tcW w:w="4950" w:type="dxa"/>
          </w:tcPr>
          <w:p w14:paraId="1F9E4D34" w14:textId="7A6E9504"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w:t>
            </w:r>
          </w:p>
        </w:tc>
      </w:tr>
      <w:tr w:rsidR="006C7CCD" w:rsidRPr="00FD0F20" w14:paraId="7C40BF54" w14:textId="77777777" w:rsidTr="00FA063A">
        <w:tc>
          <w:tcPr>
            <w:tcW w:w="4050" w:type="dxa"/>
          </w:tcPr>
          <w:p w14:paraId="3F259149" w14:textId="7F57BC60"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Muang Thai Life Assurance Plc.</w:t>
            </w:r>
          </w:p>
        </w:tc>
        <w:tc>
          <w:tcPr>
            <w:tcW w:w="4950" w:type="dxa"/>
          </w:tcPr>
          <w:p w14:paraId="1F43848C" w14:textId="63E2ADE0"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 xml:space="preserve">Related by way of common directors </w:t>
            </w:r>
          </w:p>
        </w:tc>
      </w:tr>
      <w:tr w:rsidR="006C7CCD" w:rsidRPr="00FD0F20" w14:paraId="24727054" w14:textId="77777777" w:rsidTr="00FA063A">
        <w:tc>
          <w:tcPr>
            <w:tcW w:w="4050" w:type="dxa"/>
          </w:tcPr>
          <w:p w14:paraId="25D0AFDE" w14:textId="0A356616"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BKI holdings Plc.</w:t>
            </w:r>
            <w:r w:rsidRPr="00FD0F20">
              <w:rPr>
                <w:rFonts w:ascii="Arial" w:hAnsi="Arial" w:cs="Arial"/>
                <w:color w:val="000000"/>
                <w:sz w:val="18"/>
                <w:szCs w:val="18"/>
                <w:vertAlign w:val="superscript"/>
              </w:rPr>
              <w:t xml:space="preserve"> </w:t>
            </w:r>
          </w:p>
        </w:tc>
        <w:tc>
          <w:tcPr>
            <w:tcW w:w="4950" w:type="dxa"/>
          </w:tcPr>
          <w:p w14:paraId="51F7A499" w14:textId="3D9A0933"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 xml:space="preserve">Related by way of common directors </w:t>
            </w:r>
          </w:p>
        </w:tc>
      </w:tr>
      <w:tr w:rsidR="006C7CCD" w:rsidRPr="00FD0F20" w14:paraId="012C70A5" w14:textId="77777777" w:rsidTr="00FA063A">
        <w:tc>
          <w:tcPr>
            <w:tcW w:w="4050" w:type="dxa"/>
          </w:tcPr>
          <w:p w14:paraId="2C4E70C5" w14:textId="595FADA3"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TKI General Insurance Co., Ltd.</w:t>
            </w:r>
          </w:p>
        </w:tc>
        <w:tc>
          <w:tcPr>
            <w:tcW w:w="4950" w:type="dxa"/>
          </w:tcPr>
          <w:p w14:paraId="5848F002" w14:textId="46952453"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w:t>
            </w:r>
          </w:p>
        </w:tc>
      </w:tr>
      <w:tr w:rsidR="006C7CCD" w:rsidRPr="00FD0F20" w14:paraId="4FA465DD" w14:textId="77777777" w:rsidTr="00FA063A">
        <w:tc>
          <w:tcPr>
            <w:tcW w:w="4050" w:type="dxa"/>
          </w:tcPr>
          <w:p w14:paraId="0F5C149D" w14:textId="629F6362" w:rsidR="006C7CCD" w:rsidRPr="00FD0F20" w:rsidRDefault="006C7CCD" w:rsidP="00FF1E0D">
            <w:pPr>
              <w:ind w:left="162" w:right="-198" w:hanging="177"/>
              <w:jc w:val="both"/>
              <w:rPr>
                <w:rFonts w:ascii="Arial" w:hAnsi="Arial" w:cs="Arial"/>
                <w:color w:val="000000" w:themeColor="text1"/>
                <w:sz w:val="18"/>
                <w:szCs w:val="22"/>
                <w:lang w:bidi="th-TH"/>
              </w:rPr>
            </w:pPr>
            <w:r w:rsidRPr="00FD0F20">
              <w:rPr>
                <w:rFonts w:ascii="Arial" w:hAnsi="Arial" w:cs="Arial"/>
                <w:color w:val="000000"/>
                <w:sz w:val="18"/>
                <w:szCs w:val="18"/>
              </w:rPr>
              <w:t>Singapore Reinsurance Corp. Ltd.</w:t>
            </w:r>
          </w:p>
        </w:tc>
        <w:tc>
          <w:tcPr>
            <w:tcW w:w="4950" w:type="dxa"/>
          </w:tcPr>
          <w:p w14:paraId="5A8F89C0" w14:textId="17B4A1A3"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w:t>
            </w:r>
          </w:p>
        </w:tc>
      </w:tr>
      <w:tr w:rsidR="006C7CCD" w:rsidRPr="00FD0F20" w14:paraId="697175F1" w14:textId="77777777" w:rsidTr="00FA063A">
        <w:tc>
          <w:tcPr>
            <w:tcW w:w="4050" w:type="dxa"/>
          </w:tcPr>
          <w:p w14:paraId="0285D08C" w14:textId="07A9A76F"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Thai Insurance Research &amp; Development Co., Ltd.</w:t>
            </w:r>
          </w:p>
        </w:tc>
        <w:tc>
          <w:tcPr>
            <w:tcW w:w="4950" w:type="dxa"/>
          </w:tcPr>
          <w:p w14:paraId="629E2EAC" w14:textId="1289102A"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w:t>
            </w:r>
          </w:p>
        </w:tc>
      </w:tr>
      <w:tr w:rsidR="006C7CCD" w:rsidRPr="00FD0F20" w14:paraId="71071E8D" w14:textId="77777777" w:rsidTr="00FA063A">
        <w:tc>
          <w:tcPr>
            <w:tcW w:w="4050" w:type="dxa"/>
          </w:tcPr>
          <w:p w14:paraId="38A5FE5C" w14:textId="2F3DCFA2"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Thai Credit Bank Plc.</w:t>
            </w:r>
          </w:p>
        </w:tc>
        <w:tc>
          <w:tcPr>
            <w:tcW w:w="4950" w:type="dxa"/>
          </w:tcPr>
          <w:p w14:paraId="531BEAAF" w14:textId="7153526A"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w:t>
            </w:r>
          </w:p>
        </w:tc>
      </w:tr>
      <w:tr w:rsidR="006C7CCD" w:rsidRPr="00FD0F20" w14:paraId="44C7AF68" w14:textId="77777777" w:rsidTr="00FA063A">
        <w:tc>
          <w:tcPr>
            <w:tcW w:w="4050" w:type="dxa"/>
          </w:tcPr>
          <w:p w14:paraId="392C0567" w14:textId="248DA12C" w:rsidR="006C7CCD" w:rsidRPr="00FD0F20" w:rsidRDefault="006C7CCD" w:rsidP="00FF1E0D">
            <w:pPr>
              <w:ind w:left="162" w:right="-198" w:hanging="177"/>
              <w:jc w:val="both"/>
              <w:rPr>
                <w:rFonts w:ascii="Arial" w:hAnsi="Arial" w:cs="Arial"/>
                <w:color w:val="000000" w:themeColor="text1"/>
                <w:sz w:val="18"/>
                <w:szCs w:val="18"/>
              </w:rPr>
            </w:pPr>
            <w:proofErr w:type="spellStart"/>
            <w:r w:rsidRPr="00FD0F20">
              <w:rPr>
                <w:rFonts w:ascii="Arial" w:hAnsi="Arial" w:cs="Arial"/>
                <w:color w:val="000000"/>
                <w:sz w:val="18"/>
                <w:szCs w:val="18"/>
              </w:rPr>
              <w:t>Phatra</w:t>
            </w:r>
            <w:proofErr w:type="spellEnd"/>
            <w:r w:rsidRPr="00FD0F20">
              <w:rPr>
                <w:rFonts w:ascii="Arial" w:hAnsi="Arial" w:cs="Arial"/>
                <w:color w:val="000000"/>
                <w:sz w:val="18"/>
                <w:szCs w:val="18"/>
              </w:rPr>
              <w:t xml:space="preserve"> leasing Co., Ltd.</w:t>
            </w:r>
          </w:p>
        </w:tc>
        <w:tc>
          <w:tcPr>
            <w:tcW w:w="4950" w:type="dxa"/>
          </w:tcPr>
          <w:p w14:paraId="68D815C2" w14:textId="686CE7C7"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Related by way of common directors</w:t>
            </w:r>
          </w:p>
        </w:tc>
      </w:tr>
      <w:tr w:rsidR="006C7CCD" w:rsidRPr="00FD0F20" w14:paraId="3F182B6F" w14:textId="77777777" w:rsidTr="00FA063A">
        <w:tc>
          <w:tcPr>
            <w:tcW w:w="4050" w:type="dxa"/>
          </w:tcPr>
          <w:p w14:paraId="43990DB8" w14:textId="00C64AAA"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Wentworth Insurance Co., Ltd.</w:t>
            </w:r>
          </w:p>
        </w:tc>
        <w:tc>
          <w:tcPr>
            <w:tcW w:w="4950" w:type="dxa"/>
          </w:tcPr>
          <w:p w14:paraId="61B02F6C" w14:textId="522B1946"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Subsidiary of major shareholder</w:t>
            </w:r>
          </w:p>
        </w:tc>
      </w:tr>
      <w:tr w:rsidR="006C7CCD" w:rsidRPr="00FD0F20" w14:paraId="1359D98B" w14:textId="77777777" w:rsidTr="00FA063A">
        <w:tc>
          <w:tcPr>
            <w:tcW w:w="4050" w:type="dxa"/>
          </w:tcPr>
          <w:p w14:paraId="1D471C11" w14:textId="5A757124"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Gulf Insurance Group (Gulf) B.S.C.</w:t>
            </w:r>
          </w:p>
        </w:tc>
        <w:tc>
          <w:tcPr>
            <w:tcW w:w="4950" w:type="dxa"/>
          </w:tcPr>
          <w:p w14:paraId="4C0C6A61" w14:textId="668247CB"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Subsidiary of major shareholder</w:t>
            </w:r>
          </w:p>
        </w:tc>
      </w:tr>
      <w:tr w:rsidR="006C7CCD" w:rsidRPr="00FD0F20" w14:paraId="357A15D7" w14:textId="77777777" w:rsidTr="00FA063A">
        <w:tc>
          <w:tcPr>
            <w:tcW w:w="4050" w:type="dxa"/>
          </w:tcPr>
          <w:p w14:paraId="78FB55DA" w14:textId="2F092F28"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Gulf Insurance Group Saudi Arabia</w:t>
            </w:r>
          </w:p>
        </w:tc>
        <w:tc>
          <w:tcPr>
            <w:tcW w:w="4950" w:type="dxa"/>
          </w:tcPr>
          <w:p w14:paraId="5D197A6A" w14:textId="0E62E767"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Subsidiary of major shareholder</w:t>
            </w:r>
          </w:p>
        </w:tc>
      </w:tr>
      <w:tr w:rsidR="006C7CCD" w:rsidRPr="00FD0F20" w14:paraId="3CD8FB7E" w14:textId="77777777" w:rsidTr="00FA063A">
        <w:tc>
          <w:tcPr>
            <w:tcW w:w="4050" w:type="dxa"/>
          </w:tcPr>
          <w:p w14:paraId="06BA111A" w14:textId="0354140B"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Gulf Takaful Insurance Group K.S.C</w:t>
            </w:r>
          </w:p>
        </w:tc>
        <w:tc>
          <w:tcPr>
            <w:tcW w:w="4950" w:type="dxa"/>
          </w:tcPr>
          <w:p w14:paraId="2B2EC8C5" w14:textId="4B919142"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Subsidiary of major shareholder</w:t>
            </w:r>
          </w:p>
        </w:tc>
      </w:tr>
      <w:tr w:rsidR="006C7CCD" w:rsidRPr="00FD0F20" w14:paraId="7709D85F" w14:textId="77777777" w:rsidTr="00FA063A">
        <w:tc>
          <w:tcPr>
            <w:tcW w:w="4050" w:type="dxa"/>
          </w:tcPr>
          <w:p w14:paraId="34F59C51" w14:textId="2A7E71B7" w:rsidR="006C7CCD" w:rsidRPr="00FD0F20" w:rsidRDefault="006C7CCD" w:rsidP="00FF1E0D">
            <w:pPr>
              <w:ind w:left="162" w:right="-198" w:hanging="177"/>
              <w:jc w:val="both"/>
              <w:rPr>
                <w:rFonts w:ascii="Arial" w:hAnsi="Arial" w:cs="Arial"/>
                <w:color w:val="000000" w:themeColor="text1"/>
                <w:sz w:val="18"/>
                <w:szCs w:val="18"/>
              </w:rPr>
            </w:pPr>
            <w:r w:rsidRPr="00FD0F20">
              <w:rPr>
                <w:rFonts w:ascii="Arial" w:hAnsi="Arial" w:cs="Arial"/>
                <w:color w:val="000000"/>
                <w:sz w:val="18"/>
                <w:szCs w:val="18"/>
              </w:rPr>
              <w:t>Gulf Insurance Group Kuwait</w:t>
            </w:r>
          </w:p>
        </w:tc>
        <w:tc>
          <w:tcPr>
            <w:tcW w:w="4950" w:type="dxa"/>
          </w:tcPr>
          <w:p w14:paraId="4D7AB1F5" w14:textId="4FDD30B4" w:rsidR="006C7CCD" w:rsidRPr="00FD0F20" w:rsidRDefault="006C7CCD" w:rsidP="00FF1E0D">
            <w:pPr>
              <w:ind w:right="-108"/>
              <w:jc w:val="both"/>
              <w:rPr>
                <w:rFonts w:ascii="Arial" w:hAnsi="Arial" w:cs="Arial"/>
                <w:color w:val="000000" w:themeColor="text1"/>
                <w:sz w:val="18"/>
                <w:szCs w:val="18"/>
              </w:rPr>
            </w:pPr>
            <w:r w:rsidRPr="00FD0F20">
              <w:rPr>
                <w:rFonts w:ascii="Arial" w:hAnsi="Arial" w:cs="Arial"/>
                <w:color w:val="000000"/>
                <w:sz w:val="18"/>
                <w:szCs w:val="18"/>
              </w:rPr>
              <w:t>Subsidiary of major shareholder</w:t>
            </w:r>
          </w:p>
        </w:tc>
      </w:tr>
    </w:tbl>
    <w:p w14:paraId="1366590A" w14:textId="77777777" w:rsidR="00AD404D" w:rsidRPr="00FD0F20" w:rsidRDefault="00AD404D" w:rsidP="00FF1E0D">
      <w:pPr>
        <w:ind w:left="567"/>
        <w:rPr>
          <w:rFonts w:ascii="Arial" w:hAnsi="Arial" w:cs="Arial"/>
          <w:b/>
          <w:bCs/>
          <w:color w:val="000000" w:themeColor="text1"/>
          <w:sz w:val="16"/>
          <w:szCs w:val="16"/>
        </w:rPr>
      </w:pPr>
    </w:p>
    <w:p w14:paraId="6B79E64B" w14:textId="3E84B917" w:rsidR="00FD379B" w:rsidRPr="00FD0F20" w:rsidRDefault="00FD379B" w:rsidP="00FF1E0D">
      <w:pPr>
        <w:rPr>
          <w:rFonts w:ascii="Arial" w:hAnsi="Arial" w:cs="Arial"/>
          <w:b/>
          <w:bCs/>
          <w:color w:val="000000" w:themeColor="text1"/>
          <w:sz w:val="16"/>
          <w:szCs w:val="16"/>
        </w:rPr>
      </w:pPr>
      <w:r w:rsidRPr="00FD0F20">
        <w:rPr>
          <w:rFonts w:ascii="Arial" w:hAnsi="Arial" w:cs="Arial"/>
          <w:b/>
          <w:bCs/>
          <w:color w:val="000000" w:themeColor="text1"/>
          <w:sz w:val="16"/>
          <w:szCs w:val="16"/>
        </w:rPr>
        <w:br w:type="page"/>
      </w:r>
    </w:p>
    <w:p w14:paraId="61441DD1" w14:textId="28DC8C1C" w:rsidR="00632244" w:rsidRPr="00FD0F20" w:rsidRDefault="00514C1A" w:rsidP="00FF1E0D">
      <w:pPr>
        <w:tabs>
          <w:tab w:val="left" w:pos="2160"/>
          <w:tab w:val="right" w:pos="7200"/>
          <w:tab w:val="right" w:pos="9000"/>
        </w:tabs>
        <w:ind w:left="540" w:right="-43" w:hanging="540"/>
        <w:jc w:val="both"/>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w:t>
      </w:r>
      <w:r w:rsidR="009803A4" w:rsidRPr="00FD0F20">
        <w:rPr>
          <w:rFonts w:ascii="Arial" w:hAnsi="Arial" w:cs="Arial"/>
          <w:b/>
          <w:bCs/>
          <w:color w:val="000000" w:themeColor="text1"/>
          <w:sz w:val="18"/>
          <w:szCs w:val="18"/>
          <w:lang w:val="en-GB"/>
        </w:rPr>
        <w:t>3</w:t>
      </w:r>
      <w:r w:rsidR="00632244" w:rsidRPr="00FD0F20">
        <w:rPr>
          <w:rFonts w:ascii="Arial" w:hAnsi="Arial" w:cs="Arial"/>
          <w:b/>
          <w:bCs/>
          <w:color w:val="000000" w:themeColor="text1"/>
          <w:sz w:val="18"/>
          <w:szCs w:val="18"/>
        </w:rPr>
        <w:t>.</w:t>
      </w:r>
      <w:r w:rsidRPr="00FD0F20">
        <w:rPr>
          <w:rFonts w:ascii="Arial" w:hAnsi="Arial" w:cs="Arial"/>
          <w:b/>
          <w:bCs/>
          <w:color w:val="000000" w:themeColor="text1"/>
          <w:sz w:val="18"/>
          <w:szCs w:val="18"/>
          <w:lang w:val="en-GB"/>
        </w:rPr>
        <w:t>2</w:t>
      </w:r>
      <w:r w:rsidR="00253348" w:rsidRPr="00FD0F20">
        <w:rPr>
          <w:rFonts w:ascii="Arial" w:hAnsi="Arial" w:cs="Arial"/>
          <w:b/>
          <w:bCs/>
          <w:color w:val="000000" w:themeColor="text1"/>
          <w:sz w:val="18"/>
          <w:szCs w:val="18"/>
        </w:rPr>
        <w:tab/>
      </w:r>
      <w:r w:rsidR="00632244" w:rsidRPr="00FD0F20">
        <w:rPr>
          <w:rFonts w:ascii="Arial" w:hAnsi="Arial" w:cs="Arial"/>
          <w:b/>
          <w:bCs/>
          <w:color w:val="000000" w:themeColor="text1"/>
          <w:sz w:val="18"/>
          <w:szCs w:val="18"/>
        </w:rPr>
        <w:t>Significant related party transactions</w:t>
      </w:r>
    </w:p>
    <w:p w14:paraId="36E44DC4" w14:textId="77777777" w:rsidR="006D7552" w:rsidRPr="00FD0F20" w:rsidRDefault="006D7552" w:rsidP="00FF1E0D">
      <w:pPr>
        <w:tabs>
          <w:tab w:val="left" w:pos="2160"/>
          <w:tab w:val="right" w:pos="7200"/>
          <w:tab w:val="right" w:pos="9000"/>
        </w:tabs>
        <w:ind w:left="547" w:right="-43" w:hanging="7"/>
        <w:jc w:val="both"/>
        <w:rPr>
          <w:rFonts w:ascii="Arial" w:hAnsi="Arial" w:cs="Arial"/>
          <w:color w:val="000000" w:themeColor="text1"/>
          <w:sz w:val="18"/>
          <w:szCs w:val="18"/>
        </w:rPr>
      </w:pPr>
    </w:p>
    <w:p w14:paraId="0D38D2E4" w14:textId="5575F217" w:rsidR="00632244" w:rsidRPr="00FD0F20" w:rsidRDefault="00632244" w:rsidP="00FF1E0D">
      <w:pPr>
        <w:tabs>
          <w:tab w:val="left" w:pos="2160"/>
          <w:tab w:val="right" w:pos="7200"/>
          <w:tab w:val="right" w:pos="9000"/>
        </w:tabs>
        <w:ind w:left="547" w:right="11" w:hanging="7"/>
        <w:jc w:val="both"/>
        <w:rPr>
          <w:rFonts w:ascii="Arial" w:hAnsi="Arial" w:cs="Arial"/>
          <w:color w:val="000000" w:themeColor="text1"/>
          <w:sz w:val="18"/>
          <w:szCs w:val="18"/>
        </w:rPr>
      </w:pPr>
      <w:r w:rsidRPr="00FD0F20">
        <w:rPr>
          <w:rFonts w:ascii="Arial" w:hAnsi="Arial" w:cs="Arial"/>
          <w:color w:val="000000" w:themeColor="text1"/>
          <w:spacing w:val="-6"/>
          <w:sz w:val="18"/>
          <w:szCs w:val="18"/>
        </w:rPr>
        <w:t xml:space="preserve">During the </w:t>
      </w:r>
      <w:r w:rsidR="001E3C23" w:rsidRPr="00FD0F20">
        <w:rPr>
          <w:rFonts w:ascii="Arial" w:hAnsi="Arial" w:cs="Arial"/>
          <w:color w:val="000000" w:themeColor="text1"/>
          <w:spacing w:val="-6"/>
          <w:sz w:val="18"/>
          <w:szCs w:val="22"/>
          <w:lang w:val="en-GB" w:bidi="th-TH"/>
        </w:rPr>
        <w:t>three-month</w:t>
      </w:r>
      <w:r w:rsidR="00C050F7" w:rsidRPr="00FD0F20">
        <w:rPr>
          <w:rFonts w:ascii="Arial" w:hAnsi="Arial" w:cs="Arial"/>
          <w:color w:val="000000" w:themeColor="text1"/>
          <w:spacing w:val="-6"/>
          <w:sz w:val="18"/>
          <w:szCs w:val="18"/>
        </w:rPr>
        <w:t xml:space="preserve"> </w:t>
      </w:r>
      <w:r w:rsidRPr="00FD0F20">
        <w:rPr>
          <w:rFonts w:ascii="Arial" w:hAnsi="Arial" w:cs="Arial"/>
          <w:color w:val="000000" w:themeColor="text1"/>
          <w:spacing w:val="-6"/>
          <w:sz w:val="18"/>
          <w:szCs w:val="18"/>
        </w:rPr>
        <w:t xml:space="preserve">period </w:t>
      </w:r>
      <w:proofErr w:type="gramStart"/>
      <w:r w:rsidRPr="00FD0F20">
        <w:rPr>
          <w:rFonts w:ascii="Arial" w:hAnsi="Arial" w:cs="Arial"/>
          <w:color w:val="000000" w:themeColor="text1"/>
          <w:spacing w:val="-6"/>
          <w:sz w:val="18"/>
          <w:szCs w:val="18"/>
        </w:rPr>
        <w:t>ended</w:t>
      </w:r>
      <w:proofErr w:type="gramEnd"/>
      <w:r w:rsidRPr="00FD0F20">
        <w:rPr>
          <w:rFonts w:ascii="Arial" w:hAnsi="Arial" w:cs="Arial"/>
          <w:color w:val="000000" w:themeColor="text1"/>
          <w:spacing w:val="-6"/>
          <w:sz w:val="18"/>
          <w:szCs w:val="18"/>
        </w:rPr>
        <w:t xml:space="preserve"> </w:t>
      </w:r>
      <w:r w:rsidR="00D80E86" w:rsidRPr="00FD0F20">
        <w:rPr>
          <w:rFonts w:ascii="Arial" w:hAnsi="Arial" w:cs="Arial"/>
          <w:color w:val="000000" w:themeColor="text1"/>
          <w:spacing w:val="-6"/>
          <w:sz w:val="18"/>
          <w:szCs w:val="18"/>
          <w:lang w:val="en-GB"/>
        </w:rPr>
        <w:t>31 March</w:t>
      </w:r>
      <w:r w:rsidR="00C050F7" w:rsidRPr="00FD0F20">
        <w:rPr>
          <w:rFonts w:ascii="Arial" w:hAnsi="Arial" w:cs="Arial"/>
          <w:color w:val="000000" w:themeColor="text1"/>
          <w:spacing w:val="-6"/>
          <w:sz w:val="18"/>
          <w:szCs w:val="18"/>
        </w:rPr>
        <w:t xml:space="preserve"> </w:t>
      </w:r>
      <w:r w:rsidR="00F44D43" w:rsidRPr="00FD0F20">
        <w:rPr>
          <w:rFonts w:ascii="Arial" w:hAnsi="Arial" w:cs="Arial"/>
          <w:color w:val="000000" w:themeColor="text1"/>
          <w:spacing w:val="-6"/>
          <w:sz w:val="18"/>
          <w:szCs w:val="18"/>
          <w:lang w:val="en-GB"/>
        </w:rPr>
        <w:t>2026</w:t>
      </w:r>
      <w:r w:rsidR="00C050F7" w:rsidRPr="00FD0F20">
        <w:rPr>
          <w:rFonts w:ascii="Arial" w:hAnsi="Arial" w:cs="Arial"/>
          <w:color w:val="000000" w:themeColor="text1"/>
          <w:spacing w:val="-6"/>
          <w:sz w:val="18"/>
          <w:szCs w:val="18"/>
        </w:rPr>
        <w:t xml:space="preserve"> and </w:t>
      </w:r>
      <w:r w:rsidR="00F44D43" w:rsidRPr="00FD0F20">
        <w:rPr>
          <w:rFonts w:ascii="Arial" w:hAnsi="Arial" w:cs="Arial"/>
          <w:color w:val="000000" w:themeColor="text1"/>
          <w:spacing w:val="-6"/>
          <w:sz w:val="18"/>
          <w:szCs w:val="18"/>
          <w:lang w:val="en-GB"/>
        </w:rPr>
        <w:t>2025</w:t>
      </w:r>
      <w:r w:rsidRPr="00FD0F20">
        <w:rPr>
          <w:rFonts w:ascii="Arial" w:hAnsi="Arial" w:cs="Arial"/>
          <w:color w:val="000000" w:themeColor="text1"/>
          <w:spacing w:val="-6"/>
          <w:sz w:val="18"/>
          <w:szCs w:val="18"/>
        </w:rPr>
        <w:t>, the Group had significant business transactions</w:t>
      </w:r>
      <w:r w:rsidRPr="00FD0F20">
        <w:rPr>
          <w:rFonts w:ascii="Arial" w:hAnsi="Arial" w:cs="Arial"/>
          <w:color w:val="000000" w:themeColor="text1"/>
          <w:sz w:val="18"/>
          <w:szCs w:val="18"/>
        </w:rPr>
        <w:t xml:space="preserve"> with its related parties. Such transactions, which were </w:t>
      </w:r>
      <w:proofErr w:type="spellStart"/>
      <w:r w:rsidRPr="00FD0F20">
        <w:rPr>
          <w:rFonts w:ascii="Arial" w:hAnsi="Arial" w:cs="Arial"/>
          <w:color w:val="000000" w:themeColor="text1"/>
          <w:sz w:val="18"/>
          <w:szCs w:val="18"/>
        </w:rPr>
        <w:t>summarised</w:t>
      </w:r>
      <w:proofErr w:type="spellEnd"/>
      <w:r w:rsidRPr="00FD0F20">
        <w:rPr>
          <w:rFonts w:ascii="Arial" w:hAnsi="Arial" w:cs="Arial"/>
          <w:color w:val="000000" w:themeColor="text1"/>
          <w:sz w:val="18"/>
          <w:szCs w:val="18"/>
        </w:rPr>
        <w:t xml:space="preserve"> below, arose in the ordinary course of business and were concluded on commercial terms and bases agreed upon between the Group and those related parties, were as follows:</w:t>
      </w:r>
    </w:p>
    <w:p w14:paraId="6EE9EFBB" w14:textId="0BE9645C" w:rsidR="00B47742" w:rsidRPr="00FD0F20" w:rsidRDefault="00B47742" w:rsidP="00FF1E0D">
      <w:pPr>
        <w:rPr>
          <w:rFonts w:ascii="Arial" w:eastAsia="Arial Unicode MS" w:hAnsi="Arial" w:cs="Arial"/>
          <w:color w:val="000000" w:themeColor="text1"/>
          <w:sz w:val="18"/>
          <w:szCs w:val="18"/>
        </w:rPr>
      </w:pPr>
    </w:p>
    <w:tbl>
      <w:tblPr>
        <w:tblW w:w="9033" w:type="dxa"/>
        <w:tblInd w:w="534" w:type="dxa"/>
        <w:tblLayout w:type="fixed"/>
        <w:tblLook w:val="04A0" w:firstRow="1" w:lastRow="0" w:firstColumn="1" w:lastColumn="0" w:noHBand="0" w:noVBand="1"/>
      </w:tblPr>
      <w:tblGrid>
        <w:gridCol w:w="2629"/>
        <w:gridCol w:w="993"/>
        <w:gridCol w:w="994"/>
        <w:gridCol w:w="994"/>
        <w:gridCol w:w="994"/>
        <w:gridCol w:w="2429"/>
      </w:tblGrid>
      <w:tr w:rsidR="00117CF0" w:rsidRPr="00FD0F20" w14:paraId="11D8C074" w14:textId="77777777" w:rsidTr="005800CE">
        <w:tc>
          <w:tcPr>
            <w:tcW w:w="2629" w:type="dxa"/>
            <w:vAlign w:val="bottom"/>
          </w:tcPr>
          <w:p w14:paraId="182BF933" w14:textId="77777777" w:rsidR="00B47742" w:rsidRPr="00FD0F20" w:rsidRDefault="00B47742" w:rsidP="00FF1E0D">
            <w:pPr>
              <w:jc w:val="center"/>
              <w:rPr>
                <w:rFonts w:ascii="Arial" w:eastAsia="Arial Unicode MS" w:hAnsi="Arial" w:cs="Arial"/>
                <w:color w:val="000000" w:themeColor="text1"/>
                <w:sz w:val="16"/>
                <w:szCs w:val="16"/>
                <w:cs/>
              </w:rPr>
            </w:pPr>
          </w:p>
        </w:tc>
        <w:tc>
          <w:tcPr>
            <w:tcW w:w="1987" w:type="dxa"/>
            <w:gridSpan w:val="2"/>
            <w:tcBorders>
              <w:bottom w:val="single" w:sz="4" w:space="0" w:color="auto"/>
            </w:tcBorders>
            <w:vAlign w:val="bottom"/>
            <w:hideMark/>
          </w:tcPr>
          <w:p w14:paraId="6A03D565" w14:textId="77777777" w:rsidR="00B47742" w:rsidRPr="00FD0F20" w:rsidRDefault="00B47742" w:rsidP="00FF1E0D">
            <w:pPr>
              <w:ind w:left="-29" w:right="-72"/>
              <w:jc w:val="center"/>
              <w:rPr>
                <w:rFonts w:ascii="Arial" w:eastAsia="Arial Unicode MS" w:hAnsi="Arial" w:cs="Arial"/>
                <w:b/>
                <w:bCs/>
                <w:color w:val="000000" w:themeColor="text1"/>
                <w:sz w:val="16"/>
                <w:szCs w:val="16"/>
              </w:rPr>
            </w:pPr>
            <w:r w:rsidRPr="00FD0F20">
              <w:rPr>
                <w:rFonts w:ascii="Arial" w:eastAsia="Arial Unicode MS" w:hAnsi="Arial" w:cs="Arial"/>
                <w:b/>
                <w:bCs/>
                <w:color w:val="000000" w:themeColor="text1"/>
                <w:sz w:val="16"/>
                <w:szCs w:val="16"/>
              </w:rPr>
              <w:t>Consolidated</w:t>
            </w:r>
          </w:p>
          <w:p w14:paraId="301E628D" w14:textId="77777777" w:rsidR="00B47742" w:rsidRPr="00FD0F20" w:rsidRDefault="00B47742" w:rsidP="00FF1E0D">
            <w:pPr>
              <w:ind w:left="-29" w:right="-72"/>
              <w:jc w:val="center"/>
              <w:rPr>
                <w:rFonts w:ascii="Arial" w:eastAsia="Arial Unicode MS" w:hAnsi="Arial" w:cs="Arial"/>
                <w:b/>
                <w:bCs/>
                <w:color w:val="000000" w:themeColor="text1"/>
                <w:sz w:val="16"/>
                <w:szCs w:val="16"/>
              </w:rPr>
            </w:pPr>
            <w:r w:rsidRPr="00FD0F20">
              <w:rPr>
                <w:rFonts w:ascii="Arial" w:eastAsia="Arial Unicode MS" w:hAnsi="Arial" w:cs="Arial"/>
                <w:b/>
                <w:bCs/>
                <w:color w:val="000000" w:themeColor="text1"/>
                <w:sz w:val="16"/>
                <w:szCs w:val="16"/>
              </w:rPr>
              <w:t>financial information</w:t>
            </w:r>
          </w:p>
        </w:tc>
        <w:tc>
          <w:tcPr>
            <w:tcW w:w="1988" w:type="dxa"/>
            <w:gridSpan w:val="2"/>
            <w:tcBorders>
              <w:bottom w:val="single" w:sz="4" w:space="0" w:color="auto"/>
            </w:tcBorders>
            <w:vAlign w:val="bottom"/>
            <w:hideMark/>
          </w:tcPr>
          <w:p w14:paraId="18B7936A" w14:textId="77777777" w:rsidR="00B47742" w:rsidRPr="00FD0F20" w:rsidRDefault="00B47742" w:rsidP="00FF1E0D">
            <w:pPr>
              <w:ind w:left="-29" w:right="-72"/>
              <w:jc w:val="center"/>
              <w:rPr>
                <w:rFonts w:ascii="Arial" w:eastAsia="Arial Unicode MS" w:hAnsi="Arial" w:cs="Arial"/>
                <w:b/>
                <w:bCs/>
                <w:color w:val="000000" w:themeColor="text1"/>
                <w:sz w:val="16"/>
                <w:szCs w:val="16"/>
              </w:rPr>
            </w:pPr>
            <w:r w:rsidRPr="00FD0F20">
              <w:rPr>
                <w:rFonts w:ascii="Arial" w:eastAsia="Arial Unicode MS" w:hAnsi="Arial" w:cs="Arial"/>
                <w:b/>
                <w:bCs/>
                <w:color w:val="000000" w:themeColor="text1"/>
                <w:sz w:val="16"/>
                <w:szCs w:val="16"/>
              </w:rPr>
              <w:t>Separate</w:t>
            </w:r>
          </w:p>
          <w:p w14:paraId="559F1B54" w14:textId="77777777" w:rsidR="00B47742" w:rsidRPr="00FD0F20" w:rsidRDefault="00B47742" w:rsidP="00FF1E0D">
            <w:pPr>
              <w:ind w:left="-29" w:right="-72"/>
              <w:jc w:val="center"/>
              <w:rPr>
                <w:rFonts w:ascii="Arial" w:eastAsia="Arial Unicode MS" w:hAnsi="Arial" w:cs="Arial"/>
                <w:b/>
                <w:bCs/>
                <w:color w:val="000000" w:themeColor="text1"/>
                <w:sz w:val="16"/>
                <w:szCs w:val="16"/>
              </w:rPr>
            </w:pPr>
            <w:r w:rsidRPr="00FD0F20">
              <w:rPr>
                <w:rFonts w:ascii="Arial" w:eastAsia="Arial Unicode MS" w:hAnsi="Arial" w:cs="Arial"/>
                <w:b/>
                <w:bCs/>
                <w:color w:val="000000" w:themeColor="text1"/>
                <w:sz w:val="16"/>
                <w:szCs w:val="16"/>
              </w:rPr>
              <w:t>financial information</w:t>
            </w:r>
          </w:p>
        </w:tc>
        <w:tc>
          <w:tcPr>
            <w:tcW w:w="2429" w:type="dxa"/>
            <w:vAlign w:val="bottom"/>
          </w:tcPr>
          <w:p w14:paraId="53E84CD7" w14:textId="77777777" w:rsidR="00B47742" w:rsidRPr="00FD0F20" w:rsidRDefault="00B47742" w:rsidP="00FF1E0D">
            <w:pPr>
              <w:ind w:left="-29" w:right="-72"/>
              <w:jc w:val="center"/>
              <w:rPr>
                <w:rFonts w:ascii="Arial" w:eastAsia="Arial Unicode MS" w:hAnsi="Arial" w:cs="Arial"/>
                <w:b/>
                <w:bCs/>
                <w:color w:val="000000" w:themeColor="text1"/>
                <w:sz w:val="16"/>
                <w:szCs w:val="16"/>
              </w:rPr>
            </w:pPr>
          </w:p>
        </w:tc>
      </w:tr>
      <w:tr w:rsidR="00117CF0" w:rsidRPr="00FD0F20" w14:paraId="42D811C2" w14:textId="77777777" w:rsidTr="005800CE">
        <w:tc>
          <w:tcPr>
            <w:tcW w:w="2629" w:type="dxa"/>
          </w:tcPr>
          <w:p w14:paraId="435BEEA4" w14:textId="77777777" w:rsidR="00B47742" w:rsidRPr="00FD0F20" w:rsidRDefault="00B47742" w:rsidP="00FF1E0D">
            <w:pPr>
              <w:jc w:val="center"/>
              <w:rPr>
                <w:rFonts w:ascii="Arial" w:eastAsia="Arial Unicode MS" w:hAnsi="Arial" w:cs="Arial"/>
                <w:color w:val="000000" w:themeColor="text1"/>
                <w:sz w:val="16"/>
                <w:szCs w:val="16"/>
              </w:rPr>
            </w:pPr>
          </w:p>
        </w:tc>
        <w:tc>
          <w:tcPr>
            <w:tcW w:w="3975" w:type="dxa"/>
            <w:gridSpan w:val="4"/>
            <w:tcBorders>
              <w:top w:val="single" w:sz="4" w:space="0" w:color="auto"/>
              <w:bottom w:val="single" w:sz="4" w:space="0" w:color="auto"/>
            </w:tcBorders>
            <w:vAlign w:val="bottom"/>
            <w:hideMark/>
          </w:tcPr>
          <w:p w14:paraId="38DEF4E0" w14:textId="77777777" w:rsidR="00B47742" w:rsidRPr="00FD0F20" w:rsidRDefault="00B47742" w:rsidP="00FF1E0D">
            <w:pPr>
              <w:ind w:left="-29" w:right="-72"/>
              <w:jc w:val="center"/>
              <w:rPr>
                <w:rFonts w:ascii="Arial" w:eastAsia="Arial Unicode MS" w:hAnsi="Arial" w:cs="Arial"/>
                <w:b/>
                <w:bCs/>
                <w:color w:val="000000" w:themeColor="text1"/>
                <w:sz w:val="16"/>
                <w:szCs w:val="16"/>
              </w:rPr>
            </w:pPr>
            <w:r w:rsidRPr="00FD0F20">
              <w:rPr>
                <w:rFonts w:ascii="Arial" w:eastAsia="Arial Unicode MS" w:hAnsi="Arial" w:cs="Arial"/>
                <w:b/>
                <w:bCs/>
                <w:color w:val="000000" w:themeColor="text1"/>
                <w:sz w:val="16"/>
                <w:szCs w:val="16"/>
              </w:rPr>
              <w:t>(Unaudited)</w:t>
            </w:r>
          </w:p>
          <w:p w14:paraId="2CA67B69" w14:textId="28FDB6BC" w:rsidR="00B47742" w:rsidRPr="00FD0F20" w:rsidRDefault="00B47742" w:rsidP="00FF1E0D">
            <w:pPr>
              <w:ind w:left="-29" w:right="-72"/>
              <w:jc w:val="center"/>
              <w:rPr>
                <w:rFonts w:ascii="Arial" w:eastAsia="Arial Unicode MS" w:hAnsi="Arial" w:cs="Arial"/>
                <w:b/>
                <w:bCs/>
                <w:color w:val="000000" w:themeColor="text1"/>
                <w:sz w:val="16"/>
                <w:szCs w:val="16"/>
                <w:cs/>
              </w:rPr>
            </w:pPr>
            <w:r w:rsidRPr="00FD0F20">
              <w:rPr>
                <w:rFonts w:ascii="Arial Bold" w:eastAsia="Arial Unicode MS" w:hAnsi="Arial Bold" w:cs="Arial"/>
                <w:b/>
                <w:bCs/>
                <w:color w:val="000000" w:themeColor="text1"/>
                <w:spacing w:val="-4"/>
                <w:sz w:val="16"/>
                <w:szCs w:val="16"/>
              </w:rPr>
              <w:t xml:space="preserve">For the </w:t>
            </w:r>
            <w:r w:rsidR="001E3C23" w:rsidRPr="00FD0F20">
              <w:rPr>
                <w:rFonts w:ascii="Arial Bold" w:eastAsia="Arial Unicode MS" w:hAnsi="Arial Bold" w:cs="Arial"/>
                <w:b/>
                <w:bCs/>
                <w:color w:val="000000" w:themeColor="text1"/>
                <w:spacing w:val="-4"/>
                <w:sz w:val="16"/>
                <w:szCs w:val="16"/>
                <w:lang w:val="en-GB"/>
              </w:rPr>
              <w:t>three-month</w:t>
            </w:r>
            <w:r w:rsidRPr="00FD0F20">
              <w:rPr>
                <w:rFonts w:ascii="Arial Bold" w:eastAsia="Arial Unicode MS" w:hAnsi="Arial Bold" w:cs="Arial"/>
                <w:b/>
                <w:bCs/>
                <w:color w:val="000000" w:themeColor="text1"/>
                <w:spacing w:val="-4"/>
                <w:sz w:val="16"/>
                <w:szCs w:val="16"/>
              </w:rPr>
              <w:t xml:space="preserve"> periods ended</w:t>
            </w:r>
            <w:r w:rsidR="00805E3F" w:rsidRPr="00FD0F20">
              <w:rPr>
                <w:rFonts w:ascii="Arial Bold" w:eastAsia="Arial Unicode MS" w:hAnsi="Arial Bold" w:cs="Arial"/>
                <w:b/>
                <w:bCs/>
                <w:color w:val="000000" w:themeColor="text1"/>
                <w:spacing w:val="-4"/>
                <w:sz w:val="16"/>
                <w:szCs w:val="16"/>
              </w:rPr>
              <w:t xml:space="preserve"> </w:t>
            </w:r>
            <w:r w:rsidR="00D80E86" w:rsidRPr="00FD0F20">
              <w:rPr>
                <w:rFonts w:ascii="Arial Bold" w:eastAsia="Arial Unicode MS" w:hAnsi="Arial Bold" w:cs="Arial"/>
                <w:b/>
                <w:bCs/>
                <w:color w:val="000000" w:themeColor="text1"/>
                <w:spacing w:val="-4"/>
                <w:sz w:val="16"/>
                <w:szCs w:val="16"/>
                <w:lang w:val="en-GB"/>
              </w:rPr>
              <w:t>31 March</w:t>
            </w:r>
            <w:r w:rsidRPr="00FD0F20">
              <w:rPr>
                <w:rFonts w:ascii="Arial" w:eastAsia="Arial Unicode MS" w:hAnsi="Arial" w:cs="Arial"/>
                <w:b/>
                <w:bCs/>
                <w:color w:val="000000" w:themeColor="text1"/>
                <w:sz w:val="16"/>
                <w:szCs w:val="16"/>
              </w:rPr>
              <w:t xml:space="preserve"> </w:t>
            </w:r>
          </w:p>
        </w:tc>
        <w:tc>
          <w:tcPr>
            <w:tcW w:w="2429" w:type="dxa"/>
            <w:hideMark/>
          </w:tcPr>
          <w:p w14:paraId="6F100B07" w14:textId="77777777" w:rsidR="00B47742" w:rsidRPr="00FD0F20" w:rsidRDefault="00B47742" w:rsidP="00FF1E0D">
            <w:pPr>
              <w:ind w:left="-29" w:right="-72"/>
              <w:jc w:val="center"/>
              <w:rPr>
                <w:rFonts w:ascii="Arial" w:eastAsia="Arial Unicode MS" w:hAnsi="Arial" w:cs="Arial"/>
                <w:b/>
                <w:bCs/>
                <w:color w:val="000000" w:themeColor="text1"/>
                <w:sz w:val="16"/>
                <w:szCs w:val="16"/>
              </w:rPr>
            </w:pPr>
          </w:p>
          <w:p w14:paraId="5583F843" w14:textId="77777777" w:rsidR="00B47742" w:rsidRPr="00FD0F20" w:rsidRDefault="00B47742" w:rsidP="00FF1E0D">
            <w:pPr>
              <w:ind w:left="-29" w:right="-72"/>
              <w:jc w:val="center"/>
              <w:rPr>
                <w:rFonts w:ascii="Arial" w:eastAsia="Arial Unicode MS" w:hAnsi="Arial" w:cs="Arial"/>
                <w:b/>
                <w:bCs/>
                <w:color w:val="000000" w:themeColor="text1"/>
                <w:sz w:val="16"/>
                <w:szCs w:val="16"/>
              </w:rPr>
            </w:pPr>
            <w:r w:rsidRPr="00FD0F20">
              <w:rPr>
                <w:rFonts w:ascii="Arial" w:eastAsia="Arial Unicode MS" w:hAnsi="Arial" w:cs="Arial"/>
                <w:b/>
                <w:bCs/>
                <w:color w:val="000000" w:themeColor="text1"/>
                <w:sz w:val="16"/>
                <w:szCs w:val="16"/>
              </w:rPr>
              <w:t>Pricing policy</w:t>
            </w:r>
          </w:p>
        </w:tc>
      </w:tr>
      <w:tr w:rsidR="00117CF0" w:rsidRPr="00FD0F20" w14:paraId="69C05045" w14:textId="77777777" w:rsidTr="00FA063A">
        <w:tc>
          <w:tcPr>
            <w:tcW w:w="2629" w:type="dxa"/>
          </w:tcPr>
          <w:p w14:paraId="762E1D22" w14:textId="77777777" w:rsidR="00B47742" w:rsidRPr="00FD0F20" w:rsidRDefault="00B47742" w:rsidP="00FF1E0D">
            <w:pPr>
              <w:jc w:val="center"/>
              <w:rPr>
                <w:rFonts w:ascii="Arial" w:eastAsia="Arial Unicode MS" w:hAnsi="Arial" w:cs="Arial"/>
                <w:color w:val="000000" w:themeColor="text1"/>
                <w:sz w:val="16"/>
                <w:szCs w:val="16"/>
              </w:rPr>
            </w:pPr>
          </w:p>
        </w:tc>
        <w:tc>
          <w:tcPr>
            <w:tcW w:w="993" w:type="dxa"/>
            <w:tcBorders>
              <w:top w:val="single" w:sz="4" w:space="0" w:color="auto"/>
            </w:tcBorders>
            <w:vAlign w:val="bottom"/>
          </w:tcPr>
          <w:p w14:paraId="6220A380" w14:textId="4653CBBF" w:rsidR="00B47742" w:rsidRPr="00FD0F20" w:rsidRDefault="00F44D43" w:rsidP="00FF1E0D">
            <w:pPr>
              <w:ind w:left="-29" w:right="-72"/>
              <w:jc w:val="right"/>
              <w:rPr>
                <w:rFonts w:ascii="Arial" w:eastAsia="Arial Unicode MS" w:hAnsi="Arial" w:cs="Arial"/>
                <w:b/>
                <w:bCs/>
                <w:color w:val="000000" w:themeColor="text1"/>
                <w:sz w:val="16"/>
                <w:szCs w:val="16"/>
              </w:rPr>
            </w:pPr>
            <w:r w:rsidRPr="00FD0F20">
              <w:rPr>
                <w:rFonts w:ascii="Arial" w:eastAsia="Arial Unicode MS" w:hAnsi="Arial" w:cs="Arial"/>
                <w:b/>
                <w:bCs/>
                <w:color w:val="000000" w:themeColor="text1"/>
                <w:sz w:val="16"/>
                <w:szCs w:val="16"/>
              </w:rPr>
              <w:t>2026</w:t>
            </w:r>
          </w:p>
        </w:tc>
        <w:tc>
          <w:tcPr>
            <w:tcW w:w="994" w:type="dxa"/>
            <w:tcBorders>
              <w:top w:val="single" w:sz="4" w:space="0" w:color="auto"/>
            </w:tcBorders>
            <w:vAlign w:val="bottom"/>
            <w:hideMark/>
          </w:tcPr>
          <w:p w14:paraId="192D52F9" w14:textId="1A69C15A" w:rsidR="00B47742" w:rsidRPr="00FD0F20" w:rsidRDefault="00F44D43" w:rsidP="00FF1E0D">
            <w:pPr>
              <w:ind w:left="-29" w:right="-72"/>
              <w:jc w:val="right"/>
              <w:rPr>
                <w:rFonts w:ascii="Arial" w:eastAsia="Arial Unicode MS" w:hAnsi="Arial" w:cs="Arial"/>
                <w:b/>
                <w:bCs/>
                <w:color w:val="000000" w:themeColor="text1"/>
                <w:sz w:val="16"/>
                <w:szCs w:val="16"/>
              </w:rPr>
            </w:pPr>
            <w:r w:rsidRPr="00FD0F20">
              <w:rPr>
                <w:rFonts w:ascii="Arial" w:eastAsia="Arial Unicode MS" w:hAnsi="Arial" w:cs="Arial"/>
                <w:b/>
                <w:bCs/>
                <w:color w:val="000000" w:themeColor="text1"/>
                <w:sz w:val="16"/>
                <w:szCs w:val="16"/>
              </w:rPr>
              <w:t>2025</w:t>
            </w:r>
          </w:p>
        </w:tc>
        <w:tc>
          <w:tcPr>
            <w:tcW w:w="994" w:type="dxa"/>
            <w:tcBorders>
              <w:top w:val="single" w:sz="4" w:space="0" w:color="auto"/>
            </w:tcBorders>
            <w:vAlign w:val="bottom"/>
          </w:tcPr>
          <w:p w14:paraId="7AD4DC64" w14:textId="2D60BCBD" w:rsidR="00B47742" w:rsidRPr="00FD0F20" w:rsidRDefault="00F44D43" w:rsidP="00FF1E0D">
            <w:pPr>
              <w:ind w:left="-29" w:right="-72"/>
              <w:jc w:val="right"/>
              <w:rPr>
                <w:rFonts w:ascii="Arial" w:eastAsia="Arial Unicode MS" w:hAnsi="Arial" w:cs="Arial"/>
                <w:b/>
                <w:bCs/>
                <w:color w:val="000000" w:themeColor="text1"/>
                <w:sz w:val="16"/>
                <w:szCs w:val="16"/>
              </w:rPr>
            </w:pPr>
            <w:r w:rsidRPr="00FD0F20">
              <w:rPr>
                <w:rFonts w:ascii="Arial" w:eastAsia="Arial Unicode MS" w:hAnsi="Arial" w:cs="Arial"/>
                <w:b/>
                <w:bCs/>
                <w:color w:val="000000" w:themeColor="text1"/>
                <w:sz w:val="16"/>
                <w:szCs w:val="16"/>
              </w:rPr>
              <w:t>2026</w:t>
            </w:r>
          </w:p>
        </w:tc>
        <w:tc>
          <w:tcPr>
            <w:tcW w:w="994" w:type="dxa"/>
            <w:tcBorders>
              <w:top w:val="single" w:sz="4" w:space="0" w:color="auto"/>
            </w:tcBorders>
            <w:vAlign w:val="bottom"/>
            <w:hideMark/>
          </w:tcPr>
          <w:p w14:paraId="5317E289" w14:textId="26702055" w:rsidR="00B47742" w:rsidRPr="00FD0F20" w:rsidRDefault="00F44D43" w:rsidP="00FF1E0D">
            <w:pPr>
              <w:ind w:left="-29" w:right="-72"/>
              <w:jc w:val="right"/>
              <w:rPr>
                <w:rFonts w:ascii="Arial" w:eastAsia="Arial Unicode MS" w:hAnsi="Arial" w:cs="Arial"/>
                <w:b/>
                <w:bCs/>
                <w:color w:val="000000" w:themeColor="text1"/>
                <w:sz w:val="16"/>
                <w:szCs w:val="16"/>
              </w:rPr>
            </w:pPr>
            <w:r w:rsidRPr="00FD0F20">
              <w:rPr>
                <w:rFonts w:ascii="Arial" w:eastAsia="Arial Unicode MS" w:hAnsi="Arial" w:cs="Arial"/>
                <w:b/>
                <w:bCs/>
                <w:color w:val="000000" w:themeColor="text1"/>
                <w:sz w:val="16"/>
                <w:szCs w:val="16"/>
              </w:rPr>
              <w:t>2025</w:t>
            </w:r>
          </w:p>
        </w:tc>
        <w:tc>
          <w:tcPr>
            <w:tcW w:w="2429" w:type="dxa"/>
          </w:tcPr>
          <w:p w14:paraId="565A8580" w14:textId="77777777" w:rsidR="00B47742" w:rsidRPr="00FD0F20" w:rsidRDefault="00B47742" w:rsidP="00FF1E0D">
            <w:pPr>
              <w:ind w:left="-29" w:right="-72"/>
              <w:jc w:val="center"/>
              <w:rPr>
                <w:rFonts w:ascii="Arial" w:eastAsia="Arial Unicode MS" w:hAnsi="Arial" w:cs="Arial"/>
                <w:b/>
                <w:bCs/>
                <w:color w:val="000000" w:themeColor="text1"/>
                <w:sz w:val="16"/>
                <w:szCs w:val="16"/>
              </w:rPr>
            </w:pPr>
          </w:p>
        </w:tc>
      </w:tr>
      <w:tr w:rsidR="00117CF0" w:rsidRPr="00FD0F20" w14:paraId="4FBABE9A" w14:textId="77777777" w:rsidTr="00FA063A">
        <w:tc>
          <w:tcPr>
            <w:tcW w:w="2629" w:type="dxa"/>
          </w:tcPr>
          <w:p w14:paraId="11D45FEE" w14:textId="77777777" w:rsidR="00B47742" w:rsidRPr="00FD0F20" w:rsidRDefault="00B47742" w:rsidP="00FF1E0D">
            <w:pPr>
              <w:rPr>
                <w:rFonts w:ascii="Arial" w:eastAsia="Arial Unicode MS" w:hAnsi="Arial" w:cs="Arial"/>
                <w:b/>
                <w:bCs/>
                <w:color w:val="000000" w:themeColor="text1"/>
                <w:sz w:val="16"/>
                <w:szCs w:val="16"/>
                <w:u w:val="single"/>
              </w:rPr>
            </w:pPr>
          </w:p>
        </w:tc>
        <w:tc>
          <w:tcPr>
            <w:tcW w:w="993" w:type="dxa"/>
            <w:tcBorders>
              <w:bottom w:val="single" w:sz="4" w:space="0" w:color="auto"/>
            </w:tcBorders>
          </w:tcPr>
          <w:p w14:paraId="1B70E06A" w14:textId="77777777" w:rsidR="00B47742" w:rsidRPr="00FD0F20" w:rsidRDefault="00B47742" w:rsidP="00FF1E0D">
            <w:pPr>
              <w:ind w:left="-29" w:right="-72"/>
              <w:jc w:val="right"/>
              <w:rPr>
                <w:rFonts w:ascii="Arial" w:hAnsi="Arial" w:cs="Arial"/>
                <w:b/>
                <w:bCs/>
                <w:color w:val="000000" w:themeColor="text1"/>
                <w:sz w:val="16"/>
                <w:szCs w:val="16"/>
              </w:rPr>
            </w:pPr>
            <w:r w:rsidRPr="00FD0F20">
              <w:rPr>
                <w:rFonts w:ascii="Arial" w:hAnsi="Arial" w:cs="Arial"/>
                <w:b/>
                <w:bCs/>
                <w:color w:val="000000" w:themeColor="text1"/>
                <w:sz w:val="16"/>
                <w:szCs w:val="16"/>
              </w:rPr>
              <w:t>Million</w:t>
            </w:r>
            <w:r w:rsidRPr="00FD0F20">
              <w:rPr>
                <w:rFonts w:ascii="Arial" w:eastAsia="Arial Unicode MS" w:hAnsi="Arial" w:cs="Arial"/>
                <w:b/>
                <w:bCs/>
                <w:color w:val="000000" w:themeColor="text1"/>
                <w:sz w:val="16"/>
                <w:szCs w:val="16"/>
              </w:rPr>
              <w:t xml:space="preserve"> Baht</w:t>
            </w:r>
          </w:p>
        </w:tc>
        <w:tc>
          <w:tcPr>
            <w:tcW w:w="994" w:type="dxa"/>
            <w:tcBorders>
              <w:bottom w:val="single" w:sz="4" w:space="0" w:color="auto"/>
            </w:tcBorders>
          </w:tcPr>
          <w:p w14:paraId="545E09C4" w14:textId="77777777" w:rsidR="00B47742" w:rsidRPr="00FD0F20" w:rsidRDefault="00B47742" w:rsidP="00FF1E0D">
            <w:pPr>
              <w:ind w:left="-29" w:right="-72"/>
              <w:jc w:val="right"/>
              <w:rPr>
                <w:rFonts w:ascii="Arial" w:hAnsi="Arial" w:cs="Arial"/>
                <w:b/>
                <w:bCs/>
                <w:color w:val="000000" w:themeColor="text1"/>
                <w:sz w:val="16"/>
                <w:szCs w:val="16"/>
              </w:rPr>
            </w:pPr>
            <w:r w:rsidRPr="00FD0F20">
              <w:rPr>
                <w:rFonts w:ascii="Arial" w:hAnsi="Arial" w:cs="Arial"/>
                <w:b/>
                <w:bCs/>
                <w:color w:val="000000" w:themeColor="text1"/>
                <w:sz w:val="16"/>
                <w:szCs w:val="16"/>
              </w:rPr>
              <w:t>Million</w:t>
            </w:r>
            <w:r w:rsidRPr="00FD0F20">
              <w:rPr>
                <w:rFonts w:ascii="Arial" w:eastAsia="Arial Unicode MS" w:hAnsi="Arial" w:cs="Arial"/>
                <w:b/>
                <w:bCs/>
                <w:color w:val="000000" w:themeColor="text1"/>
                <w:sz w:val="16"/>
                <w:szCs w:val="16"/>
              </w:rPr>
              <w:t xml:space="preserve"> Baht</w:t>
            </w:r>
          </w:p>
        </w:tc>
        <w:tc>
          <w:tcPr>
            <w:tcW w:w="994" w:type="dxa"/>
            <w:tcBorders>
              <w:bottom w:val="single" w:sz="4" w:space="0" w:color="auto"/>
            </w:tcBorders>
          </w:tcPr>
          <w:p w14:paraId="36A97414" w14:textId="77777777" w:rsidR="00B47742" w:rsidRPr="00FD0F20" w:rsidRDefault="00B47742" w:rsidP="00FF1E0D">
            <w:pPr>
              <w:ind w:left="-29" w:right="-72"/>
              <w:jc w:val="right"/>
              <w:rPr>
                <w:rFonts w:ascii="Arial" w:hAnsi="Arial" w:cs="Arial"/>
                <w:b/>
                <w:bCs/>
                <w:color w:val="000000" w:themeColor="text1"/>
                <w:sz w:val="16"/>
                <w:szCs w:val="16"/>
                <w:cs/>
              </w:rPr>
            </w:pPr>
            <w:r w:rsidRPr="00FD0F20">
              <w:rPr>
                <w:rFonts w:ascii="Arial" w:hAnsi="Arial" w:cs="Arial"/>
                <w:b/>
                <w:bCs/>
                <w:color w:val="000000" w:themeColor="text1"/>
                <w:sz w:val="16"/>
                <w:szCs w:val="16"/>
              </w:rPr>
              <w:t>Million</w:t>
            </w:r>
            <w:r w:rsidRPr="00FD0F20">
              <w:rPr>
                <w:rFonts w:ascii="Arial" w:eastAsia="Arial Unicode MS" w:hAnsi="Arial" w:cs="Arial"/>
                <w:b/>
                <w:bCs/>
                <w:color w:val="000000" w:themeColor="text1"/>
                <w:sz w:val="16"/>
                <w:szCs w:val="16"/>
              </w:rPr>
              <w:t xml:space="preserve"> Baht</w:t>
            </w:r>
          </w:p>
        </w:tc>
        <w:tc>
          <w:tcPr>
            <w:tcW w:w="994" w:type="dxa"/>
            <w:tcBorders>
              <w:bottom w:val="single" w:sz="4" w:space="0" w:color="auto"/>
            </w:tcBorders>
          </w:tcPr>
          <w:p w14:paraId="1DD6EEDF" w14:textId="77777777" w:rsidR="00B47742" w:rsidRPr="00FD0F20" w:rsidRDefault="00B47742" w:rsidP="00FF1E0D">
            <w:pPr>
              <w:ind w:left="-29" w:right="-72"/>
              <w:jc w:val="right"/>
              <w:rPr>
                <w:rFonts w:ascii="Arial" w:eastAsia="Arial Unicode MS" w:hAnsi="Arial" w:cs="Arial"/>
                <w:b/>
                <w:bCs/>
                <w:color w:val="000000" w:themeColor="text1"/>
                <w:sz w:val="16"/>
                <w:szCs w:val="16"/>
              </w:rPr>
            </w:pPr>
            <w:r w:rsidRPr="00FD0F20">
              <w:rPr>
                <w:rFonts w:ascii="Arial" w:hAnsi="Arial" w:cs="Arial"/>
                <w:b/>
                <w:bCs/>
                <w:color w:val="000000" w:themeColor="text1"/>
                <w:sz w:val="16"/>
                <w:szCs w:val="16"/>
              </w:rPr>
              <w:t>Million</w:t>
            </w:r>
            <w:r w:rsidRPr="00FD0F20">
              <w:rPr>
                <w:rFonts w:ascii="Arial" w:eastAsia="Arial Unicode MS" w:hAnsi="Arial" w:cs="Arial"/>
                <w:b/>
                <w:bCs/>
                <w:color w:val="000000" w:themeColor="text1"/>
                <w:sz w:val="16"/>
                <w:szCs w:val="16"/>
              </w:rPr>
              <w:t xml:space="preserve"> </w:t>
            </w:r>
          </w:p>
          <w:p w14:paraId="59969F0D" w14:textId="77777777" w:rsidR="00B47742" w:rsidRPr="00FD0F20" w:rsidRDefault="00B47742" w:rsidP="00FF1E0D">
            <w:pPr>
              <w:ind w:left="-29" w:right="-72"/>
              <w:jc w:val="right"/>
              <w:rPr>
                <w:rFonts w:ascii="Arial" w:hAnsi="Arial" w:cs="Arial"/>
                <w:b/>
                <w:bCs/>
                <w:color w:val="000000" w:themeColor="text1"/>
                <w:sz w:val="16"/>
                <w:szCs w:val="16"/>
                <w:cs/>
              </w:rPr>
            </w:pPr>
            <w:r w:rsidRPr="00FD0F20">
              <w:rPr>
                <w:rFonts w:ascii="Arial" w:eastAsia="Arial Unicode MS" w:hAnsi="Arial" w:cs="Arial"/>
                <w:b/>
                <w:bCs/>
                <w:color w:val="000000" w:themeColor="text1"/>
                <w:sz w:val="16"/>
                <w:szCs w:val="16"/>
              </w:rPr>
              <w:t>Baht</w:t>
            </w:r>
          </w:p>
        </w:tc>
        <w:tc>
          <w:tcPr>
            <w:tcW w:w="2429" w:type="dxa"/>
          </w:tcPr>
          <w:p w14:paraId="02609EDA" w14:textId="77777777" w:rsidR="00B47742" w:rsidRPr="00FD0F20" w:rsidRDefault="00B47742" w:rsidP="00FF1E0D">
            <w:pPr>
              <w:ind w:left="-29" w:right="-72"/>
              <w:jc w:val="center"/>
              <w:rPr>
                <w:rFonts w:ascii="Arial" w:eastAsia="Arial Unicode MS" w:hAnsi="Arial" w:cs="Arial"/>
                <w:color w:val="000000" w:themeColor="text1"/>
                <w:sz w:val="16"/>
                <w:szCs w:val="16"/>
              </w:rPr>
            </w:pPr>
          </w:p>
        </w:tc>
      </w:tr>
      <w:tr w:rsidR="00117CF0" w:rsidRPr="00FD0F20" w14:paraId="69E652E9" w14:textId="77777777" w:rsidTr="00FA063A">
        <w:tc>
          <w:tcPr>
            <w:tcW w:w="2629" w:type="dxa"/>
          </w:tcPr>
          <w:p w14:paraId="4A2EF6A2" w14:textId="77777777" w:rsidR="00B47742" w:rsidRPr="00FD0F20" w:rsidRDefault="00B47742" w:rsidP="00FF1E0D">
            <w:pPr>
              <w:rPr>
                <w:rFonts w:ascii="Arial" w:eastAsia="Arial Unicode MS" w:hAnsi="Arial" w:cs="Arial"/>
                <w:b/>
                <w:bCs/>
                <w:color w:val="000000" w:themeColor="text1"/>
                <w:sz w:val="16"/>
                <w:szCs w:val="16"/>
                <w:u w:val="single"/>
              </w:rPr>
            </w:pPr>
          </w:p>
        </w:tc>
        <w:tc>
          <w:tcPr>
            <w:tcW w:w="993" w:type="dxa"/>
            <w:tcBorders>
              <w:top w:val="single" w:sz="4" w:space="0" w:color="auto"/>
            </w:tcBorders>
          </w:tcPr>
          <w:p w14:paraId="06B889C9" w14:textId="77777777" w:rsidR="00B47742" w:rsidRPr="00FD0F20" w:rsidRDefault="00B47742" w:rsidP="00FF1E0D">
            <w:pPr>
              <w:ind w:left="-29" w:right="-72"/>
              <w:jc w:val="right"/>
              <w:rPr>
                <w:rFonts w:ascii="Arial" w:hAnsi="Arial" w:cs="Arial"/>
                <w:color w:val="000000" w:themeColor="text1"/>
                <w:sz w:val="16"/>
                <w:szCs w:val="16"/>
              </w:rPr>
            </w:pPr>
          </w:p>
        </w:tc>
        <w:tc>
          <w:tcPr>
            <w:tcW w:w="994" w:type="dxa"/>
            <w:tcBorders>
              <w:top w:val="single" w:sz="4" w:space="0" w:color="auto"/>
            </w:tcBorders>
          </w:tcPr>
          <w:p w14:paraId="708A8AD4" w14:textId="77777777" w:rsidR="00B47742" w:rsidRPr="00FD0F20" w:rsidRDefault="00B47742" w:rsidP="00FF1E0D">
            <w:pPr>
              <w:ind w:left="-29" w:right="-72"/>
              <w:jc w:val="right"/>
              <w:rPr>
                <w:rFonts w:ascii="Arial" w:hAnsi="Arial" w:cs="Arial"/>
                <w:color w:val="000000" w:themeColor="text1"/>
                <w:sz w:val="16"/>
                <w:szCs w:val="16"/>
              </w:rPr>
            </w:pPr>
          </w:p>
        </w:tc>
        <w:tc>
          <w:tcPr>
            <w:tcW w:w="994" w:type="dxa"/>
            <w:tcBorders>
              <w:top w:val="single" w:sz="4" w:space="0" w:color="auto"/>
            </w:tcBorders>
          </w:tcPr>
          <w:p w14:paraId="0DFCEAAB" w14:textId="77777777" w:rsidR="00B47742" w:rsidRPr="00FD0F20" w:rsidRDefault="00B47742" w:rsidP="00FF1E0D">
            <w:pPr>
              <w:ind w:left="-29" w:right="-72"/>
              <w:jc w:val="right"/>
              <w:rPr>
                <w:rFonts w:ascii="Arial" w:hAnsi="Arial" w:cs="Arial"/>
                <w:color w:val="000000" w:themeColor="text1"/>
                <w:sz w:val="16"/>
                <w:szCs w:val="16"/>
                <w:cs/>
              </w:rPr>
            </w:pPr>
          </w:p>
        </w:tc>
        <w:tc>
          <w:tcPr>
            <w:tcW w:w="994" w:type="dxa"/>
            <w:tcBorders>
              <w:top w:val="single" w:sz="4" w:space="0" w:color="auto"/>
            </w:tcBorders>
          </w:tcPr>
          <w:p w14:paraId="3AC35B24" w14:textId="77777777" w:rsidR="00B47742" w:rsidRPr="00FD0F20" w:rsidRDefault="00B47742" w:rsidP="00FF1E0D">
            <w:pPr>
              <w:ind w:left="-29" w:right="-72"/>
              <w:jc w:val="right"/>
              <w:rPr>
                <w:rFonts w:ascii="Arial" w:hAnsi="Arial" w:cs="Arial"/>
                <w:color w:val="000000" w:themeColor="text1"/>
                <w:sz w:val="16"/>
                <w:szCs w:val="16"/>
                <w:cs/>
              </w:rPr>
            </w:pPr>
          </w:p>
        </w:tc>
        <w:tc>
          <w:tcPr>
            <w:tcW w:w="2429" w:type="dxa"/>
          </w:tcPr>
          <w:p w14:paraId="738C56AE" w14:textId="77777777" w:rsidR="00B47742" w:rsidRPr="00FD0F20" w:rsidRDefault="00B47742" w:rsidP="00FF1E0D">
            <w:pPr>
              <w:ind w:left="-29" w:right="-72"/>
              <w:rPr>
                <w:rFonts w:ascii="Arial" w:eastAsia="Arial Unicode MS" w:hAnsi="Arial" w:cs="Arial"/>
                <w:color w:val="000000" w:themeColor="text1"/>
                <w:sz w:val="16"/>
                <w:szCs w:val="16"/>
              </w:rPr>
            </w:pPr>
          </w:p>
        </w:tc>
      </w:tr>
      <w:tr w:rsidR="00117CF0" w:rsidRPr="00FD0F20" w14:paraId="278F23FF" w14:textId="77777777" w:rsidTr="00FA063A">
        <w:tc>
          <w:tcPr>
            <w:tcW w:w="2629" w:type="dxa"/>
            <w:hideMark/>
          </w:tcPr>
          <w:p w14:paraId="44079EAB" w14:textId="77777777" w:rsidR="00B47742" w:rsidRPr="00FD0F20" w:rsidRDefault="00B47742" w:rsidP="00FF1E0D">
            <w:pPr>
              <w:rPr>
                <w:rFonts w:ascii="Arial" w:hAnsi="Arial" w:cs="Arial"/>
                <w:b/>
                <w:bCs/>
                <w:color w:val="000000" w:themeColor="text1"/>
                <w:sz w:val="16"/>
                <w:szCs w:val="16"/>
              </w:rPr>
            </w:pPr>
            <w:r w:rsidRPr="00FD0F20">
              <w:rPr>
                <w:rFonts w:ascii="Arial" w:eastAsia="Arial Unicode MS" w:hAnsi="Arial" w:cs="Arial"/>
                <w:b/>
                <w:bCs/>
                <w:color w:val="000000" w:themeColor="text1"/>
                <w:sz w:val="16"/>
                <w:szCs w:val="16"/>
                <w:u w:val="single"/>
              </w:rPr>
              <w:t>Transactions with subsidiaries</w:t>
            </w:r>
          </w:p>
        </w:tc>
        <w:tc>
          <w:tcPr>
            <w:tcW w:w="993" w:type="dxa"/>
          </w:tcPr>
          <w:p w14:paraId="735EE0C8" w14:textId="77777777" w:rsidR="00B47742" w:rsidRPr="00FD0F20" w:rsidRDefault="00B47742" w:rsidP="00FF1E0D">
            <w:pPr>
              <w:ind w:left="-29" w:right="-72"/>
              <w:jc w:val="right"/>
              <w:rPr>
                <w:rFonts w:ascii="Arial" w:hAnsi="Arial" w:cs="Arial"/>
                <w:color w:val="000000" w:themeColor="text1"/>
                <w:sz w:val="16"/>
                <w:szCs w:val="16"/>
              </w:rPr>
            </w:pPr>
          </w:p>
        </w:tc>
        <w:tc>
          <w:tcPr>
            <w:tcW w:w="994" w:type="dxa"/>
          </w:tcPr>
          <w:p w14:paraId="19E2509E" w14:textId="77777777" w:rsidR="00B47742" w:rsidRPr="00FD0F20" w:rsidRDefault="00B47742" w:rsidP="00FF1E0D">
            <w:pPr>
              <w:ind w:left="-29" w:right="-72"/>
              <w:jc w:val="right"/>
              <w:rPr>
                <w:rFonts w:ascii="Arial" w:hAnsi="Arial" w:cs="Arial"/>
                <w:color w:val="000000" w:themeColor="text1"/>
                <w:sz w:val="16"/>
                <w:szCs w:val="16"/>
              </w:rPr>
            </w:pPr>
          </w:p>
        </w:tc>
        <w:tc>
          <w:tcPr>
            <w:tcW w:w="994" w:type="dxa"/>
          </w:tcPr>
          <w:p w14:paraId="1A3B8FE6" w14:textId="77777777" w:rsidR="00B47742" w:rsidRPr="00FD0F20" w:rsidRDefault="00B47742" w:rsidP="00FF1E0D">
            <w:pPr>
              <w:ind w:left="-29" w:right="-72"/>
              <w:jc w:val="right"/>
              <w:rPr>
                <w:rFonts w:ascii="Arial" w:hAnsi="Arial" w:cs="Arial"/>
                <w:color w:val="000000" w:themeColor="text1"/>
                <w:sz w:val="16"/>
                <w:szCs w:val="16"/>
                <w:cs/>
              </w:rPr>
            </w:pPr>
          </w:p>
        </w:tc>
        <w:tc>
          <w:tcPr>
            <w:tcW w:w="994" w:type="dxa"/>
          </w:tcPr>
          <w:p w14:paraId="7A0C1D81" w14:textId="77777777" w:rsidR="00B47742" w:rsidRPr="00FD0F20" w:rsidRDefault="00B47742" w:rsidP="00FF1E0D">
            <w:pPr>
              <w:ind w:left="-29" w:right="-72"/>
              <w:jc w:val="right"/>
              <w:rPr>
                <w:rFonts w:ascii="Arial" w:hAnsi="Arial" w:cs="Arial"/>
                <w:color w:val="000000" w:themeColor="text1"/>
                <w:sz w:val="16"/>
                <w:szCs w:val="16"/>
                <w:cs/>
              </w:rPr>
            </w:pPr>
          </w:p>
        </w:tc>
        <w:tc>
          <w:tcPr>
            <w:tcW w:w="2429" w:type="dxa"/>
          </w:tcPr>
          <w:p w14:paraId="3DD4CB7C" w14:textId="77777777" w:rsidR="00B47742" w:rsidRPr="00FD0F20" w:rsidRDefault="00B47742" w:rsidP="00FF1E0D">
            <w:pPr>
              <w:ind w:left="-29" w:right="-72"/>
              <w:rPr>
                <w:rFonts w:ascii="Arial" w:eastAsia="Arial Unicode MS" w:hAnsi="Arial" w:cs="Arial"/>
                <w:color w:val="000000" w:themeColor="text1"/>
                <w:sz w:val="16"/>
                <w:szCs w:val="16"/>
              </w:rPr>
            </w:pPr>
          </w:p>
        </w:tc>
      </w:tr>
      <w:tr w:rsidR="002A1EB2" w:rsidRPr="00FD0F20" w14:paraId="5D815F9D" w14:textId="77777777" w:rsidTr="00D42FE4">
        <w:tc>
          <w:tcPr>
            <w:tcW w:w="2629" w:type="dxa"/>
            <w:hideMark/>
          </w:tcPr>
          <w:p w14:paraId="3A921E45" w14:textId="6561C952" w:rsidR="002A1EB2" w:rsidRPr="00FD0F20" w:rsidRDefault="002A1EB2" w:rsidP="00FF1E0D">
            <w:pPr>
              <w:jc w:val="both"/>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Service expenses</w:t>
            </w:r>
          </w:p>
        </w:tc>
        <w:tc>
          <w:tcPr>
            <w:tcW w:w="993" w:type="dxa"/>
          </w:tcPr>
          <w:p w14:paraId="2252DF07" w14:textId="37029F2F" w:rsidR="002A1EB2" w:rsidRPr="00FD0F20" w:rsidRDefault="007463C1" w:rsidP="00FF1E0D">
            <w:pPr>
              <w:ind w:left="-29" w:right="-72"/>
              <w:jc w:val="right"/>
              <w:rPr>
                <w:rFonts w:ascii="Arial" w:hAnsi="Arial" w:cs="Arial"/>
                <w:color w:val="000000" w:themeColor="text1"/>
                <w:sz w:val="16"/>
                <w:szCs w:val="16"/>
              </w:rPr>
            </w:pPr>
            <w:r w:rsidRPr="00FD0F20">
              <w:rPr>
                <w:rFonts w:ascii="Arial" w:hAnsi="Arial" w:cs="Arial"/>
                <w:color w:val="000000" w:themeColor="text1"/>
                <w:sz w:val="16"/>
                <w:szCs w:val="16"/>
              </w:rPr>
              <w:t>-</w:t>
            </w:r>
          </w:p>
        </w:tc>
        <w:tc>
          <w:tcPr>
            <w:tcW w:w="994" w:type="dxa"/>
          </w:tcPr>
          <w:p w14:paraId="72F215C2" w14:textId="47AEEF65" w:rsidR="002A1EB2" w:rsidRPr="00FD0F20" w:rsidRDefault="002A1EB2"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rPr>
              <w:t>-</w:t>
            </w:r>
          </w:p>
        </w:tc>
        <w:tc>
          <w:tcPr>
            <w:tcW w:w="994" w:type="dxa"/>
          </w:tcPr>
          <w:p w14:paraId="74D1B9DC" w14:textId="786A02D7" w:rsidR="002A1EB2" w:rsidRPr="00FD0F20" w:rsidRDefault="007463C1" w:rsidP="00FF1E0D">
            <w:pPr>
              <w:ind w:left="-29" w:right="-72"/>
              <w:jc w:val="right"/>
              <w:rPr>
                <w:rFonts w:ascii="Arial" w:hAnsi="Arial" w:cs="Arial"/>
                <w:color w:val="000000" w:themeColor="text1"/>
                <w:sz w:val="16"/>
                <w:szCs w:val="16"/>
                <w:cs/>
              </w:rPr>
            </w:pPr>
            <w:r w:rsidRPr="00FD0F20">
              <w:rPr>
                <w:rFonts w:ascii="Arial" w:hAnsi="Arial" w:cs="Arial"/>
                <w:color w:val="000000" w:themeColor="text1"/>
                <w:sz w:val="16"/>
                <w:szCs w:val="16"/>
              </w:rPr>
              <w:t>2</w:t>
            </w:r>
          </w:p>
        </w:tc>
        <w:tc>
          <w:tcPr>
            <w:tcW w:w="994" w:type="dxa"/>
          </w:tcPr>
          <w:p w14:paraId="16DA6F54" w14:textId="5C271E93" w:rsidR="002A1EB2" w:rsidRPr="00FD0F20" w:rsidRDefault="002A1EB2" w:rsidP="00FF1E0D">
            <w:pPr>
              <w:ind w:left="-29" w:right="-72"/>
              <w:jc w:val="right"/>
              <w:rPr>
                <w:rFonts w:ascii="Arial" w:hAnsi="Arial" w:cs="Arial"/>
                <w:color w:val="000000" w:themeColor="text1"/>
                <w:sz w:val="16"/>
                <w:szCs w:val="16"/>
                <w:cs/>
              </w:rPr>
            </w:pPr>
            <w:r w:rsidRPr="00FD0F20">
              <w:rPr>
                <w:rFonts w:ascii="Arial" w:hAnsi="Arial" w:cs="Arial"/>
                <w:color w:val="000000"/>
                <w:sz w:val="16"/>
                <w:szCs w:val="16"/>
              </w:rPr>
              <w:t>2</w:t>
            </w:r>
          </w:p>
        </w:tc>
        <w:tc>
          <w:tcPr>
            <w:tcW w:w="2429" w:type="dxa"/>
            <w:hideMark/>
          </w:tcPr>
          <w:p w14:paraId="3A8A0F7F" w14:textId="56DB809E" w:rsidR="002A1EB2" w:rsidRPr="00FD0F20" w:rsidRDefault="002A1EB2"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As mutually </w:t>
            </w:r>
            <w:proofErr w:type="gramStart"/>
            <w:r w:rsidRPr="00FD0F20">
              <w:rPr>
                <w:rFonts w:ascii="Arial" w:eastAsia="Arial Unicode MS" w:hAnsi="Arial" w:cs="Arial"/>
                <w:color w:val="000000" w:themeColor="text1"/>
                <w:sz w:val="16"/>
                <w:szCs w:val="16"/>
              </w:rPr>
              <w:t>agreed</w:t>
            </w:r>
            <w:proofErr w:type="gramEnd"/>
            <w:r w:rsidRPr="00FD0F20">
              <w:rPr>
                <w:rFonts w:ascii="Arial" w:eastAsia="Arial Unicode MS" w:hAnsi="Arial" w:cs="Arial"/>
                <w:color w:val="000000" w:themeColor="text1"/>
                <w:sz w:val="16"/>
                <w:szCs w:val="16"/>
              </w:rPr>
              <w:t xml:space="preserve"> and at cost</w:t>
            </w:r>
          </w:p>
        </w:tc>
      </w:tr>
      <w:tr w:rsidR="002A1EB2" w:rsidRPr="00FD0F20" w14:paraId="782CE545" w14:textId="77777777" w:rsidTr="00FA063A">
        <w:tc>
          <w:tcPr>
            <w:tcW w:w="2629" w:type="dxa"/>
          </w:tcPr>
          <w:p w14:paraId="2D92ADCB" w14:textId="77777777" w:rsidR="002A1EB2" w:rsidRPr="00FD0F20" w:rsidRDefault="002A1EB2" w:rsidP="00FF1E0D">
            <w:pPr>
              <w:jc w:val="both"/>
              <w:rPr>
                <w:rFonts w:ascii="Arial" w:eastAsia="Arial Unicode MS" w:hAnsi="Arial" w:cs="Arial"/>
                <w:color w:val="000000" w:themeColor="text1"/>
                <w:sz w:val="16"/>
                <w:szCs w:val="16"/>
              </w:rPr>
            </w:pPr>
          </w:p>
        </w:tc>
        <w:tc>
          <w:tcPr>
            <w:tcW w:w="993" w:type="dxa"/>
          </w:tcPr>
          <w:p w14:paraId="6F221F2F" w14:textId="77777777" w:rsidR="002A1EB2" w:rsidRPr="00FD0F20" w:rsidRDefault="002A1EB2" w:rsidP="00FF1E0D">
            <w:pPr>
              <w:ind w:left="-29" w:right="-72"/>
              <w:jc w:val="right"/>
              <w:rPr>
                <w:rFonts w:ascii="Arial" w:hAnsi="Arial" w:cs="Arial"/>
                <w:color w:val="000000" w:themeColor="text1"/>
                <w:sz w:val="16"/>
                <w:szCs w:val="16"/>
              </w:rPr>
            </w:pPr>
          </w:p>
        </w:tc>
        <w:tc>
          <w:tcPr>
            <w:tcW w:w="994" w:type="dxa"/>
          </w:tcPr>
          <w:p w14:paraId="0B133122" w14:textId="77777777" w:rsidR="002A1EB2" w:rsidRPr="00FD0F20" w:rsidRDefault="002A1EB2" w:rsidP="00FF1E0D">
            <w:pPr>
              <w:ind w:left="-29" w:right="-72"/>
              <w:jc w:val="right"/>
              <w:rPr>
                <w:rFonts w:ascii="Arial" w:hAnsi="Arial" w:cs="Arial"/>
                <w:color w:val="000000" w:themeColor="text1"/>
                <w:sz w:val="16"/>
                <w:szCs w:val="16"/>
              </w:rPr>
            </w:pPr>
          </w:p>
        </w:tc>
        <w:tc>
          <w:tcPr>
            <w:tcW w:w="994" w:type="dxa"/>
          </w:tcPr>
          <w:p w14:paraId="7A509DEB" w14:textId="77777777" w:rsidR="002A1EB2" w:rsidRPr="00FD0F20" w:rsidRDefault="002A1EB2" w:rsidP="00FF1E0D">
            <w:pPr>
              <w:ind w:left="-29" w:right="-72"/>
              <w:jc w:val="right"/>
              <w:rPr>
                <w:rFonts w:ascii="Arial" w:hAnsi="Arial" w:cs="Arial"/>
                <w:color w:val="000000" w:themeColor="text1"/>
                <w:sz w:val="16"/>
                <w:szCs w:val="16"/>
                <w:cs/>
              </w:rPr>
            </w:pPr>
          </w:p>
        </w:tc>
        <w:tc>
          <w:tcPr>
            <w:tcW w:w="994" w:type="dxa"/>
          </w:tcPr>
          <w:p w14:paraId="01C745E6" w14:textId="77777777" w:rsidR="002A1EB2" w:rsidRPr="00FD0F20" w:rsidRDefault="002A1EB2" w:rsidP="00FF1E0D">
            <w:pPr>
              <w:ind w:left="-29" w:right="-72"/>
              <w:jc w:val="right"/>
              <w:rPr>
                <w:rFonts w:ascii="Arial" w:hAnsi="Arial" w:cs="Arial"/>
                <w:color w:val="000000" w:themeColor="text1"/>
                <w:sz w:val="16"/>
                <w:szCs w:val="16"/>
              </w:rPr>
            </w:pPr>
          </w:p>
        </w:tc>
        <w:tc>
          <w:tcPr>
            <w:tcW w:w="2429" w:type="dxa"/>
          </w:tcPr>
          <w:p w14:paraId="54D1300A" w14:textId="77777777" w:rsidR="002A1EB2" w:rsidRPr="00FD0F20" w:rsidRDefault="002A1EB2" w:rsidP="00FF1E0D">
            <w:pPr>
              <w:ind w:left="-29" w:right="-72"/>
              <w:rPr>
                <w:rFonts w:ascii="Arial" w:eastAsia="Arial Unicode MS" w:hAnsi="Arial" w:cs="Arial"/>
                <w:color w:val="000000" w:themeColor="text1"/>
                <w:sz w:val="16"/>
                <w:szCs w:val="16"/>
              </w:rPr>
            </w:pPr>
          </w:p>
        </w:tc>
      </w:tr>
      <w:tr w:rsidR="002A1EB2" w:rsidRPr="00FD0F20" w14:paraId="187736FF" w14:textId="77777777" w:rsidTr="00FA063A">
        <w:tc>
          <w:tcPr>
            <w:tcW w:w="2629" w:type="dxa"/>
            <w:hideMark/>
          </w:tcPr>
          <w:p w14:paraId="473DFA21" w14:textId="77777777" w:rsidR="002A1EB2" w:rsidRPr="00FD0F20" w:rsidRDefault="002A1EB2" w:rsidP="00FF1E0D">
            <w:pPr>
              <w:ind w:right="-112"/>
              <w:rPr>
                <w:rFonts w:ascii="Arial" w:hAnsi="Arial" w:cs="Arial"/>
                <w:b/>
                <w:bCs/>
                <w:color w:val="000000" w:themeColor="text1"/>
                <w:sz w:val="16"/>
                <w:szCs w:val="16"/>
              </w:rPr>
            </w:pPr>
            <w:r w:rsidRPr="00FD0F20">
              <w:rPr>
                <w:rFonts w:ascii="Arial" w:eastAsia="Arial Unicode MS" w:hAnsi="Arial" w:cs="Arial"/>
                <w:b/>
                <w:bCs/>
                <w:color w:val="000000" w:themeColor="text1"/>
                <w:sz w:val="16"/>
                <w:szCs w:val="16"/>
                <w:u w:val="single"/>
              </w:rPr>
              <w:t>Transactions with related parties</w:t>
            </w:r>
          </w:p>
        </w:tc>
        <w:tc>
          <w:tcPr>
            <w:tcW w:w="993" w:type="dxa"/>
          </w:tcPr>
          <w:p w14:paraId="2FB193A3" w14:textId="77777777" w:rsidR="002A1EB2" w:rsidRPr="00FD0F20" w:rsidRDefault="002A1EB2" w:rsidP="00FF1E0D">
            <w:pPr>
              <w:ind w:left="-29" w:right="-72"/>
              <w:rPr>
                <w:rFonts w:ascii="Arial" w:hAnsi="Arial" w:cs="Arial"/>
                <w:color w:val="000000" w:themeColor="text1"/>
                <w:sz w:val="16"/>
                <w:szCs w:val="16"/>
              </w:rPr>
            </w:pPr>
          </w:p>
        </w:tc>
        <w:tc>
          <w:tcPr>
            <w:tcW w:w="994" w:type="dxa"/>
          </w:tcPr>
          <w:p w14:paraId="4A79B147" w14:textId="77777777" w:rsidR="002A1EB2" w:rsidRPr="00FD0F20" w:rsidRDefault="002A1EB2" w:rsidP="00FF1E0D">
            <w:pPr>
              <w:ind w:left="-29" w:right="-72"/>
              <w:jc w:val="right"/>
              <w:rPr>
                <w:rFonts w:ascii="Arial" w:hAnsi="Arial" w:cs="Arial"/>
                <w:color w:val="000000" w:themeColor="text1"/>
                <w:sz w:val="16"/>
                <w:szCs w:val="16"/>
              </w:rPr>
            </w:pPr>
          </w:p>
        </w:tc>
        <w:tc>
          <w:tcPr>
            <w:tcW w:w="994" w:type="dxa"/>
          </w:tcPr>
          <w:p w14:paraId="3992BB33" w14:textId="77777777" w:rsidR="002A1EB2" w:rsidRPr="00FD0F20" w:rsidRDefault="002A1EB2" w:rsidP="00FF1E0D">
            <w:pPr>
              <w:ind w:left="-29" w:right="-72"/>
              <w:jc w:val="right"/>
              <w:rPr>
                <w:rFonts w:ascii="Arial" w:hAnsi="Arial" w:cs="Arial"/>
                <w:color w:val="000000" w:themeColor="text1"/>
                <w:sz w:val="16"/>
                <w:szCs w:val="16"/>
              </w:rPr>
            </w:pPr>
          </w:p>
        </w:tc>
        <w:tc>
          <w:tcPr>
            <w:tcW w:w="994" w:type="dxa"/>
          </w:tcPr>
          <w:p w14:paraId="4D24552A" w14:textId="77777777" w:rsidR="002A1EB2" w:rsidRPr="00FD0F20" w:rsidRDefault="002A1EB2" w:rsidP="00FF1E0D">
            <w:pPr>
              <w:ind w:left="-29" w:right="-72"/>
              <w:jc w:val="right"/>
              <w:rPr>
                <w:rFonts w:ascii="Arial" w:hAnsi="Arial" w:cs="Arial"/>
                <w:b/>
                <w:bCs/>
                <w:color w:val="000000" w:themeColor="text1"/>
                <w:sz w:val="16"/>
                <w:szCs w:val="16"/>
              </w:rPr>
            </w:pPr>
          </w:p>
        </w:tc>
        <w:tc>
          <w:tcPr>
            <w:tcW w:w="2429" w:type="dxa"/>
          </w:tcPr>
          <w:p w14:paraId="05E40A99" w14:textId="77777777" w:rsidR="002A1EB2" w:rsidRPr="00FD0F20" w:rsidRDefault="002A1EB2" w:rsidP="00FF1E0D">
            <w:pPr>
              <w:ind w:left="-29" w:right="-72"/>
              <w:rPr>
                <w:rFonts w:ascii="Arial" w:eastAsia="Arial Unicode MS" w:hAnsi="Arial" w:cs="Arial"/>
                <w:b/>
                <w:bCs/>
                <w:color w:val="000000" w:themeColor="text1"/>
                <w:sz w:val="16"/>
                <w:szCs w:val="16"/>
              </w:rPr>
            </w:pPr>
          </w:p>
        </w:tc>
      </w:tr>
      <w:tr w:rsidR="002A1EB2" w:rsidRPr="00FD0F20" w14:paraId="630E8E04" w14:textId="77777777" w:rsidTr="00FA063A">
        <w:tc>
          <w:tcPr>
            <w:tcW w:w="2629" w:type="dxa"/>
            <w:hideMark/>
          </w:tcPr>
          <w:p w14:paraId="30859CF2" w14:textId="77777777" w:rsidR="002A1EB2" w:rsidRPr="00FD0F20" w:rsidRDefault="002A1EB2" w:rsidP="00FF1E0D">
            <w:pPr>
              <w:jc w:val="both"/>
              <w:rPr>
                <w:rFonts w:ascii="Arial" w:eastAsia="Arial Unicode MS" w:hAnsi="Arial" w:cs="Arial"/>
                <w:b/>
                <w:bCs/>
                <w:i/>
                <w:iCs/>
                <w:color w:val="000000" w:themeColor="text1"/>
                <w:sz w:val="16"/>
                <w:szCs w:val="16"/>
              </w:rPr>
            </w:pPr>
            <w:r w:rsidRPr="00FD0F20">
              <w:rPr>
                <w:rFonts w:ascii="Arial" w:eastAsia="Arial Unicode MS" w:hAnsi="Arial" w:cs="Arial"/>
                <w:b/>
                <w:bCs/>
                <w:i/>
                <w:iCs/>
                <w:color w:val="000000" w:themeColor="text1"/>
                <w:sz w:val="16"/>
                <w:szCs w:val="16"/>
              </w:rPr>
              <w:t>Revenues</w:t>
            </w:r>
          </w:p>
        </w:tc>
        <w:tc>
          <w:tcPr>
            <w:tcW w:w="993" w:type="dxa"/>
          </w:tcPr>
          <w:p w14:paraId="10E2AE42" w14:textId="202FB35C" w:rsidR="002A1EB2" w:rsidRPr="00FD0F20" w:rsidRDefault="002A1EB2" w:rsidP="00FF1E0D">
            <w:pPr>
              <w:ind w:left="-29" w:right="-72"/>
              <w:jc w:val="right"/>
              <w:rPr>
                <w:rFonts w:ascii="Arial" w:hAnsi="Arial" w:cs="Arial"/>
                <w:color w:val="000000" w:themeColor="text1"/>
                <w:sz w:val="16"/>
                <w:szCs w:val="16"/>
                <w:cs/>
              </w:rPr>
            </w:pPr>
          </w:p>
        </w:tc>
        <w:tc>
          <w:tcPr>
            <w:tcW w:w="994" w:type="dxa"/>
          </w:tcPr>
          <w:p w14:paraId="6343D23F" w14:textId="0C652B02" w:rsidR="002A1EB2" w:rsidRPr="00FD0F20" w:rsidRDefault="002A1EB2" w:rsidP="00FF1E0D">
            <w:pPr>
              <w:ind w:left="-29" w:right="-72"/>
              <w:jc w:val="right"/>
              <w:rPr>
                <w:rFonts w:ascii="Arial" w:hAnsi="Arial" w:cs="Arial"/>
                <w:color w:val="000000" w:themeColor="text1"/>
                <w:sz w:val="16"/>
                <w:szCs w:val="16"/>
                <w:cs/>
              </w:rPr>
            </w:pPr>
          </w:p>
        </w:tc>
        <w:tc>
          <w:tcPr>
            <w:tcW w:w="994" w:type="dxa"/>
          </w:tcPr>
          <w:p w14:paraId="3BE5A489" w14:textId="176EB011" w:rsidR="002A1EB2" w:rsidRPr="00FD0F20" w:rsidRDefault="002A1EB2" w:rsidP="00FF1E0D">
            <w:pPr>
              <w:ind w:left="-29" w:right="-72"/>
              <w:jc w:val="right"/>
              <w:rPr>
                <w:rFonts w:ascii="Arial" w:hAnsi="Arial" w:cs="Arial"/>
                <w:color w:val="000000" w:themeColor="text1"/>
                <w:sz w:val="16"/>
                <w:szCs w:val="16"/>
              </w:rPr>
            </w:pPr>
          </w:p>
        </w:tc>
        <w:tc>
          <w:tcPr>
            <w:tcW w:w="994" w:type="dxa"/>
          </w:tcPr>
          <w:p w14:paraId="73E5F9F4" w14:textId="375D756D" w:rsidR="002A1EB2" w:rsidRPr="00FD0F20" w:rsidRDefault="002A1EB2" w:rsidP="00FF1E0D">
            <w:pPr>
              <w:ind w:left="-29" w:right="-72"/>
              <w:jc w:val="right"/>
              <w:rPr>
                <w:rFonts w:ascii="Arial" w:hAnsi="Arial" w:cs="Arial"/>
                <w:i/>
                <w:iCs/>
                <w:color w:val="000000" w:themeColor="text1"/>
                <w:sz w:val="16"/>
                <w:szCs w:val="16"/>
              </w:rPr>
            </w:pPr>
          </w:p>
        </w:tc>
        <w:tc>
          <w:tcPr>
            <w:tcW w:w="2429" w:type="dxa"/>
          </w:tcPr>
          <w:p w14:paraId="58B2EBD7" w14:textId="77777777" w:rsidR="002A1EB2" w:rsidRPr="00FD0F20" w:rsidRDefault="002A1EB2" w:rsidP="00FF1E0D">
            <w:pPr>
              <w:ind w:left="-29" w:right="-72"/>
              <w:rPr>
                <w:rFonts w:ascii="Arial" w:eastAsia="Arial Unicode MS" w:hAnsi="Arial" w:cs="Arial"/>
                <w:i/>
                <w:iCs/>
                <w:color w:val="000000" w:themeColor="text1"/>
                <w:sz w:val="16"/>
                <w:szCs w:val="16"/>
              </w:rPr>
            </w:pPr>
          </w:p>
        </w:tc>
      </w:tr>
      <w:tr w:rsidR="00374B70" w:rsidRPr="00FD0F20" w14:paraId="5C029F50" w14:textId="77777777" w:rsidTr="00D42FE4">
        <w:tc>
          <w:tcPr>
            <w:tcW w:w="2629" w:type="dxa"/>
            <w:hideMark/>
          </w:tcPr>
          <w:p w14:paraId="187DE42E" w14:textId="77777777" w:rsidR="00374B70" w:rsidRPr="00FD0F20" w:rsidRDefault="00374B70" w:rsidP="00FF1E0D">
            <w:pPr>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Gross reinsurance premium</w:t>
            </w:r>
          </w:p>
          <w:p w14:paraId="406B1368" w14:textId="6D65199B" w:rsidR="00374B70" w:rsidRPr="00FD0F20" w:rsidRDefault="00374B70" w:rsidP="00FF1E0D">
            <w:pPr>
              <w:rPr>
                <w:rFonts w:ascii="Arial" w:eastAsia="Arial Unicode MS" w:hAnsi="Arial" w:cs="Arial"/>
                <w:color w:val="000000" w:themeColor="text1"/>
                <w:sz w:val="16"/>
                <w:szCs w:val="16"/>
                <w:cs/>
              </w:rPr>
            </w:pPr>
            <w:r w:rsidRPr="00FD0F20">
              <w:rPr>
                <w:rFonts w:ascii="Arial" w:eastAsia="Arial Unicode MS" w:hAnsi="Arial" w:cs="Arial"/>
                <w:color w:val="000000" w:themeColor="text1"/>
                <w:sz w:val="16"/>
                <w:szCs w:val="16"/>
              </w:rPr>
              <w:t xml:space="preserve">   written</w:t>
            </w:r>
          </w:p>
        </w:tc>
        <w:tc>
          <w:tcPr>
            <w:tcW w:w="993" w:type="dxa"/>
          </w:tcPr>
          <w:p w14:paraId="66D46275" w14:textId="124235A2"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780</w:t>
            </w:r>
          </w:p>
        </w:tc>
        <w:tc>
          <w:tcPr>
            <w:tcW w:w="994" w:type="dxa"/>
          </w:tcPr>
          <w:p w14:paraId="7CD20EFF" w14:textId="2FF7C5B2" w:rsidR="00374B70" w:rsidRPr="00FD0F20" w:rsidRDefault="00374B70" w:rsidP="00FF1E0D">
            <w:pPr>
              <w:ind w:left="-29" w:right="-72"/>
              <w:jc w:val="right"/>
              <w:rPr>
                <w:rFonts w:ascii="Arial" w:hAnsi="Arial" w:cs="Arial"/>
                <w:color w:val="000000" w:themeColor="text1"/>
                <w:sz w:val="16"/>
                <w:szCs w:val="16"/>
                <w:cs/>
              </w:rPr>
            </w:pPr>
            <w:r w:rsidRPr="00FD0F20">
              <w:rPr>
                <w:rFonts w:ascii="Arial" w:hAnsi="Arial" w:cs="Arial"/>
                <w:color w:val="000000"/>
                <w:sz w:val="16"/>
                <w:szCs w:val="16"/>
                <w:lang w:val="en-GB"/>
              </w:rPr>
              <w:t>842</w:t>
            </w:r>
          </w:p>
        </w:tc>
        <w:tc>
          <w:tcPr>
            <w:tcW w:w="994" w:type="dxa"/>
          </w:tcPr>
          <w:p w14:paraId="21964D71" w14:textId="6C22FC4D"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780</w:t>
            </w:r>
          </w:p>
        </w:tc>
        <w:tc>
          <w:tcPr>
            <w:tcW w:w="994" w:type="dxa"/>
          </w:tcPr>
          <w:p w14:paraId="1E25A4D2" w14:textId="4F6807FE"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842</w:t>
            </w:r>
          </w:p>
        </w:tc>
        <w:tc>
          <w:tcPr>
            <w:tcW w:w="2429" w:type="dxa"/>
            <w:hideMark/>
          </w:tcPr>
          <w:p w14:paraId="7BFF7B82" w14:textId="77777777"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According to terms of </w:t>
            </w:r>
          </w:p>
          <w:p w14:paraId="6E5BADA8" w14:textId="77777777"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   reinsurance contracts </w:t>
            </w:r>
          </w:p>
          <w:p w14:paraId="109FAAFA" w14:textId="77777777"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   depending on type of </w:t>
            </w:r>
          </w:p>
          <w:p w14:paraId="7C2BC445" w14:textId="77777777"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   insurance and reinsurance </w:t>
            </w:r>
          </w:p>
          <w:p w14:paraId="2530CBAE" w14:textId="5A975226"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   contracts</w:t>
            </w:r>
          </w:p>
        </w:tc>
      </w:tr>
      <w:tr w:rsidR="00374B70" w:rsidRPr="00FD0F20" w14:paraId="150BC173" w14:textId="77777777" w:rsidTr="00D42FE4">
        <w:tc>
          <w:tcPr>
            <w:tcW w:w="2629" w:type="dxa"/>
            <w:hideMark/>
          </w:tcPr>
          <w:p w14:paraId="6BA69661" w14:textId="77777777" w:rsidR="00374B70" w:rsidRPr="00FD0F20" w:rsidRDefault="00374B70" w:rsidP="00FF1E0D">
            <w:pPr>
              <w:jc w:val="both"/>
              <w:rPr>
                <w:rFonts w:ascii="Arial" w:eastAsia="Arial Unicode MS" w:hAnsi="Arial" w:cs="Arial"/>
                <w:color w:val="000000" w:themeColor="text1"/>
                <w:sz w:val="16"/>
                <w:szCs w:val="16"/>
                <w:cs/>
              </w:rPr>
            </w:pPr>
            <w:r w:rsidRPr="00FD0F20">
              <w:rPr>
                <w:rFonts w:ascii="Arial" w:eastAsia="Arial Unicode MS" w:hAnsi="Arial" w:cs="Arial"/>
                <w:color w:val="000000" w:themeColor="text1"/>
                <w:sz w:val="16"/>
                <w:szCs w:val="16"/>
              </w:rPr>
              <w:t>Commission income</w:t>
            </w:r>
          </w:p>
        </w:tc>
        <w:tc>
          <w:tcPr>
            <w:tcW w:w="993" w:type="dxa"/>
          </w:tcPr>
          <w:p w14:paraId="70E3EAAA" w14:textId="227F6E70"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22</w:t>
            </w:r>
          </w:p>
        </w:tc>
        <w:tc>
          <w:tcPr>
            <w:tcW w:w="994" w:type="dxa"/>
          </w:tcPr>
          <w:p w14:paraId="2B0FDB87" w14:textId="65077C4E" w:rsidR="00374B70" w:rsidRPr="00FD0F20" w:rsidRDefault="00374B70" w:rsidP="00FF1E0D">
            <w:pPr>
              <w:ind w:left="-29" w:right="-72"/>
              <w:jc w:val="right"/>
              <w:rPr>
                <w:rFonts w:ascii="Arial" w:hAnsi="Arial" w:cs="Arial"/>
                <w:color w:val="000000" w:themeColor="text1"/>
                <w:sz w:val="16"/>
                <w:szCs w:val="16"/>
                <w:cs/>
              </w:rPr>
            </w:pPr>
            <w:r w:rsidRPr="00FD0F20">
              <w:rPr>
                <w:rFonts w:ascii="Arial" w:hAnsi="Arial" w:cs="Arial"/>
                <w:color w:val="000000"/>
                <w:sz w:val="16"/>
                <w:szCs w:val="16"/>
                <w:lang w:val="en-GB"/>
              </w:rPr>
              <w:t>25</w:t>
            </w:r>
          </w:p>
        </w:tc>
        <w:tc>
          <w:tcPr>
            <w:tcW w:w="994" w:type="dxa"/>
          </w:tcPr>
          <w:p w14:paraId="1A65A4C9" w14:textId="303F29A8"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22</w:t>
            </w:r>
          </w:p>
        </w:tc>
        <w:tc>
          <w:tcPr>
            <w:tcW w:w="994" w:type="dxa"/>
          </w:tcPr>
          <w:p w14:paraId="486F6539" w14:textId="6B389ECA"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25</w:t>
            </w:r>
          </w:p>
        </w:tc>
        <w:tc>
          <w:tcPr>
            <w:tcW w:w="2429" w:type="dxa"/>
            <w:hideMark/>
          </w:tcPr>
          <w:p w14:paraId="16A9C92C" w14:textId="77777777"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According to terms of </w:t>
            </w:r>
          </w:p>
          <w:p w14:paraId="748B0A01" w14:textId="3C39F844"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   reinsurance contracts</w:t>
            </w:r>
          </w:p>
        </w:tc>
      </w:tr>
      <w:tr w:rsidR="00374B70" w:rsidRPr="00FD0F20" w14:paraId="18469972" w14:textId="77777777" w:rsidTr="00D42FE4">
        <w:tc>
          <w:tcPr>
            <w:tcW w:w="2629" w:type="dxa"/>
          </w:tcPr>
          <w:p w14:paraId="6B6A7EA2" w14:textId="2D305CAC" w:rsidR="00374B70" w:rsidRPr="00FD0F20" w:rsidRDefault="00374B70" w:rsidP="00FF1E0D">
            <w:pPr>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Service income</w:t>
            </w:r>
          </w:p>
        </w:tc>
        <w:tc>
          <w:tcPr>
            <w:tcW w:w="993" w:type="dxa"/>
          </w:tcPr>
          <w:p w14:paraId="6F88FA9E" w14:textId="35AFD4B5"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25</w:t>
            </w:r>
          </w:p>
        </w:tc>
        <w:tc>
          <w:tcPr>
            <w:tcW w:w="994" w:type="dxa"/>
          </w:tcPr>
          <w:p w14:paraId="750383A5" w14:textId="2F3E38D4"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17</w:t>
            </w:r>
          </w:p>
        </w:tc>
        <w:tc>
          <w:tcPr>
            <w:tcW w:w="994" w:type="dxa"/>
          </w:tcPr>
          <w:p w14:paraId="22DE41B6" w14:textId="076D61B5"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rPr>
              <w:t>-</w:t>
            </w:r>
          </w:p>
        </w:tc>
        <w:tc>
          <w:tcPr>
            <w:tcW w:w="994" w:type="dxa"/>
          </w:tcPr>
          <w:p w14:paraId="438BA4D4" w14:textId="0116EDF1"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rPr>
              <w:t>-</w:t>
            </w:r>
          </w:p>
        </w:tc>
        <w:tc>
          <w:tcPr>
            <w:tcW w:w="2429" w:type="dxa"/>
          </w:tcPr>
          <w:p w14:paraId="12F97BD0" w14:textId="77777777"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Contract rates or mutually </w:t>
            </w:r>
          </w:p>
          <w:p w14:paraId="5F3F3E51" w14:textId="080F9490"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   agreed prices</w:t>
            </w:r>
          </w:p>
        </w:tc>
      </w:tr>
      <w:tr w:rsidR="00374B70" w:rsidRPr="00FD0F20" w14:paraId="6A5ADF38" w14:textId="77777777" w:rsidTr="00D42FE4">
        <w:tc>
          <w:tcPr>
            <w:tcW w:w="2629" w:type="dxa"/>
            <w:hideMark/>
          </w:tcPr>
          <w:p w14:paraId="67797318" w14:textId="4B4C7136" w:rsidR="00374B70" w:rsidRPr="00FD0F20" w:rsidRDefault="00374B70" w:rsidP="00FF1E0D">
            <w:pPr>
              <w:jc w:val="both"/>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Claim recovery</w:t>
            </w:r>
          </w:p>
        </w:tc>
        <w:tc>
          <w:tcPr>
            <w:tcW w:w="993" w:type="dxa"/>
          </w:tcPr>
          <w:p w14:paraId="394140E7" w14:textId="46210FBD"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16</w:t>
            </w:r>
          </w:p>
        </w:tc>
        <w:tc>
          <w:tcPr>
            <w:tcW w:w="994" w:type="dxa"/>
          </w:tcPr>
          <w:p w14:paraId="1763A7F3" w14:textId="67B2F09E" w:rsidR="00374B70" w:rsidRPr="00FD0F20" w:rsidRDefault="00374B70" w:rsidP="00FF1E0D">
            <w:pPr>
              <w:ind w:left="-29" w:right="-72"/>
              <w:jc w:val="right"/>
              <w:rPr>
                <w:rFonts w:ascii="Arial" w:hAnsi="Arial" w:cs="Arial"/>
                <w:color w:val="000000" w:themeColor="text1"/>
                <w:sz w:val="16"/>
                <w:szCs w:val="16"/>
                <w:cs/>
              </w:rPr>
            </w:pPr>
            <w:r w:rsidRPr="00FD0F20">
              <w:rPr>
                <w:rFonts w:ascii="Arial" w:hAnsi="Arial" w:cs="Arial"/>
                <w:color w:val="000000"/>
                <w:sz w:val="16"/>
                <w:szCs w:val="16"/>
                <w:lang w:val="en-GB"/>
              </w:rPr>
              <w:t>16</w:t>
            </w:r>
          </w:p>
        </w:tc>
        <w:tc>
          <w:tcPr>
            <w:tcW w:w="994" w:type="dxa"/>
          </w:tcPr>
          <w:p w14:paraId="652EDA6F" w14:textId="374EE274"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16</w:t>
            </w:r>
          </w:p>
        </w:tc>
        <w:tc>
          <w:tcPr>
            <w:tcW w:w="994" w:type="dxa"/>
          </w:tcPr>
          <w:p w14:paraId="517EC743" w14:textId="56C5D4D6" w:rsidR="00374B70" w:rsidRPr="00FD0F20" w:rsidRDefault="00374B70"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16</w:t>
            </w:r>
          </w:p>
        </w:tc>
        <w:tc>
          <w:tcPr>
            <w:tcW w:w="2429" w:type="dxa"/>
            <w:hideMark/>
          </w:tcPr>
          <w:p w14:paraId="4F431DDF" w14:textId="77777777"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According to ratios as </w:t>
            </w:r>
          </w:p>
          <w:p w14:paraId="07AF479C" w14:textId="5CDDCEE6" w:rsidR="00374B70" w:rsidRPr="00FD0F20" w:rsidRDefault="00374B70"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   specified in the contracts</w:t>
            </w:r>
          </w:p>
        </w:tc>
      </w:tr>
      <w:tr w:rsidR="00374B70" w:rsidRPr="00FD0F20" w14:paraId="1250E273" w14:textId="77777777" w:rsidTr="00D42FE4">
        <w:tc>
          <w:tcPr>
            <w:tcW w:w="2629" w:type="dxa"/>
            <w:hideMark/>
          </w:tcPr>
          <w:p w14:paraId="3B326659" w14:textId="4457340F" w:rsidR="00374B70" w:rsidRPr="00FD0F20" w:rsidRDefault="00374B70" w:rsidP="00FF1E0D">
            <w:pPr>
              <w:rPr>
                <w:rFonts w:ascii="Arial" w:eastAsia="Arial Unicode MS" w:hAnsi="Arial" w:cs="Arial"/>
                <w:color w:val="000000" w:themeColor="text1"/>
                <w:sz w:val="16"/>
                <w:szCs w:val="16"/>
                <w:cs/>
              </w:rPr>
            </w:pPr>
          </w:p>
        </w:tc>
        <w:tc>
          <w:tcPr>
            <w:tcW w:w="993" w:type="dxa"/>
          </w:tcPr>
          <w:p w14:paraId="178D399A" w14:textId="58701759" w:rsidR="00374B70" w:rsidRPr="00FD0F20" w:rsidRDefault="00374B70" w:rsidP="00FF1E0D">
            <w:pPr>
              <w:ind w:left="-29" w:right="-72"/>
              <w:jc w:val="right"/>
              <w:rPr>
                <w:rFonts w:ascii="Arial" w:hAnsi="Arial" w:cs="Arial"/>
                <w:color w:val="000000" w:themeColor="text1"/>
                <w:sz w:val="16"/>
                <w:szCs w:val="16"/>
              </w:rPr>
            </w:pPr>
          </w:p>
        </w:tc>
        <w:tc>
          <w:tcPr>
            <w:tcW w:w="994" w:type="dxa"/>
          </w:tcPr>
          <w:p w14:paraId="1FE7978C" w14:textId="3ECCF8C3" w:rsidR="00374B70" w:rsidRPr="00FD0F20" w:rsidRDefault="00374B70" w:rsidP="00FF1E0D">
            <w:pPr>
              <w:ind w:left="-29" w:right="-72"/>
              <w:jc w:val="right"/>
              <w:rPr>
                <w:rFonts w:ascii="Arial" w:hAnsi="Arial" w:cs="Arial"/>
                <w:color w:val="000000" w:themeColor="text1"/>
                <w:sz w:val="16"/>
                <w:szCs w:val="16"/>
              </w:rPr>
            </w:pPr>
          </w:p>
        </w:tc>
        <w:tc>
          <w:tcPr>
            <w:tcW w:w="994" w:type="dxa"/>
          </w:tcPr>
          <w:p w14:paraId="12AD9E18" w14:textId="4B9218C4" w:rsidR="00374B70" w:rsidRPr="00FD0F20" w:rsidRDefault="00374B70" w:rsidP="00FF1E0D">
            <w:pPr>
              <w:ind w:left="-29" w:right="-72"/>
              <w:jc w:val="right"/>
              <w:rPr>
                <w:rFonts w:ascii="Arial" w:hAnsi="Arial" w:cs="Arial"/>
                <w:color w:val="000000" w:themeColor="text1"/>
                <w:sz w:val="16"/>
                <w:szCs w:val="16"/>
              </w:rPr>
            </w:pPr>
          </w:p>
        </w:tc>
        <w:tc>
          <w:tcPr>
            <w:tcW w:w="994" w:type="dxa"/>
          </w:tcPr>
          <w:p w14:paraId="2996B618" w14:textId="3AE057B9" w:rsidR="00374B70" w:rsidRPr="00FD0F20" w:rsidRDefault="00374B70" w:rsidP="00FF1E0D">
            <w:pPr>
              <w:ind w:left="-29" w:right="-72"/>
              <w:jc w:val="right"/>
              <w:rPr>
                <w:rFonts w:ascii="Arial" w:hAnsi="Arial" w:cs="Arial"/>
                <w:color w:val="000000" w:themeColor="text1"/>
                <w:sz w:val="16"/>
                <w:szCs w:val="16"/>
              </w:rPr>
            </w:pPr>
          </w:p>
        </w:tc>
        <w:tc>
          <w:tcPr>
            <w:tcW w:w="2429" w:type="dxa"/>
            <w:hideMark/>
          </w:tcPr>
          <w:p w14:paraId="15D4731D" w14:textId="5A21D315" w:rsidR="00374B70" w:rsidRPr="00FD0F20" w:rsidRDefault="00374B70" w:rsidP="00FF1E0D">
            <w:pPr>
              <w:ind w:left="-29" w:right="-72"/>
              <w:rPr>
                <w:rFonts w:ascii="Arial" w:eastAsia="Arial Unicode MS" w:hAnsi="Arial" w:cs="Arial"/>
                <w:color w:val="000000" w:themeColor="text1"/>
                <w:sz w:val="16"/>
                <w:szCs w:val="16"/>
              </w:rPr>
            </w:pPr>
          </w:p>
        </w:tc>
      </w:tr>
      <w:tr w:rsidR="00374B70" w:rsidRPr="00FD0F20" w14:paraId="74CBDB6C" w14:textId="77777777" w:rsidTr="00D42FE4">
        <w:tc>
          <w:tcPr>
            <w:tcW w:w="2629" w:type="dxa"/>
          </w:tcPr>
          <w:p w14:paraId="6A10C085" w14:textId="5EABB274" w:rsidR="00374B70" w:rsidRPr="00FD0F20" w:rsidRDefault="00374B70" w:rsidP="00FF1E0D">
            <w:pPr>
              <w:rPr>
                <w:rFonts w:ascii="Arial" w:eastAsia="Arial Unicode MS" w:hAnsi="Arial" w:cs="Arial"/>
                <w:color w:val="000000" w:themeColor="text1"/>
                <w:sz w:val="16"/>
                <w:szCs w:val="16"/>
              </w:rPr>
            </w:pPr>
            <w:r w:rsidRPr="00FD0F20">
              <w:rPr>
                <w:rFonts w:ascii="Arial" w:eastAsia="Arial Unicode MS" w:hAnsi="Arial" w:cs="Arial"/>
                <w:b/>
                <w:bCs/>
                <w:i/>
                <w:iCs/>
                <w:color w:val="000000" w:themeColor="text1"/>
                <w:sz w:val="16"/>
                <w:szCs w:val="16"/>
              </w:rPr>
              <w:t>Expenses</w:t>
            </w:r>
          </w:p>
        </w:tc>
        <w:tc>
          <w:tcPr>
            <w:tcW w:w="993" w:type="dxa"/>
          </w:tcPr>
          <w:p w14:paraId="1FB69AF7" w14:textId="44C183F3" w:rsidR="00374B70" w:rsidRPr="00FD0F20" w:rsidRDefault="00374B70" w:rsidP="00FF1E0D">
            <w:pPr>
              <w:ind w:left="-29" w:right="-72"/>
              <w:jc w:val="right"/>
              <w:rPr>
                <w:rFonts w:ascii="Arial" w:hAnsi="Arial" w:cs="Arial"/>
                <w:color w:val="000000" w:themeColor="text1"/>
                <w:sz w:val="16"/>
                <w:szCs w:val="16"/>
              </w:rPr>
            </w:pPr>
          </w:p>
        </w:tc>
        <w:tc>
          <w:tcPr>
            <w:tcW w:w="994" w:type="dxa"/>
          </w:tcPr>
          <w:p w14:paraId="3B63B7BE" w14:textId="57B022EB" w:rsidR="00374B70" w:rsidRPr="00FD0F20" w:rsidRDefault="00374B70" w:rsidP="00FF1E0D">
            <w:pPr>
              <w:ind w:left="-29" w:right="-72"/>
              <w:jc w:val="right"/>
              <w:rPr>
                <w:rFonts w:ascii="Arial" w:hAnsi="Arial" w:cs="Arial"/>
                <w:color w:val="000000" w:themeColor="text1"/>
                <w:sz w:val="16"/>
                <w:szCs w:val="16"/>
              </w:rPr>
            </w:pPr>
          </w:p>
        </w:tc>
        <w:tc>
          <w:tcPr>
            <w:tcW w:w="994" w:type="dxa"/>
          </w:tcPr>
          <w:p w14:paraId="7B8CCED5" w14:textId="56781450" w:rsidR="00374B70" w:rsidRPr="00FD0F20" w:rsidRDefault="00374B70" w:rsidP="00FF1E0D">
            <w:pPr>
              <w:ind w:left="-29" w:right="-72"/>
              <w:jc w:val="right"/>
              <w:rPr>
                <w:rFonts w:ascii="Arial" w:hAnsi="Arial" w:cs="Arial"/>
                <w:color w:val="000000" w:themeColor="text1"/>
                <w:sz w:val="16"/>
                <w:szCs w:val="16"/>
              </w:rPr>
            </w:pPr>
          </w:p>
        </w:tc>
        <w:tc>
          <w:tcPr>
            <w:tcW w:w="994" w:type="dxa"/>
          </w:tcPr>
          <w:p w14:paraId="63E7C746" w14:textId="39D5B471" w:rsidR="00374B70" w:rsidRPr="00FD0F20" w:rsidRDefault="00374B70" w:rsidP="00FF1E0D">
            <w:pPr>
              <w:ind w:left="-29" w:right="-72"/>
              <w:jc w:val="right"/>
              <w:rPr>
                <w:rFonts w:ascii="Arial" w:hAnsi="Arial" w:cs="Arial"/>
                <w:color w:val="000000" w:themeColor="text1"/>
                <w:sz w:val="16"/>
                <w:szCs w:val="16"/>
              </w:rPr>
            </w:pPr>
          </w:p>
        </w:tc>
        <w:tc>
          <w:tcPr>
            <w:tcW w:w="2429" w:type="dxa"/>
          </w:tcPr>
          <w:p w14:paraId="4DD4B90C" w14:textId="77777777" w:rsidR="00374B70" w:rsidRPr="00FD0F20" w:rsidRDefault="00374B70" w:rsidP="00FF1E0D">
            <w:pPr>
              <w:ind w:left="-29" w:right="-72"/>
              <w:rPr>
                <w:rFonts w:ascii="Arial" w:eastAsia="Arial Unicode MS" w:hAnsi="Arial" w:cs="Arial"/>
                <w:color w:val="000000" w:themeColor="text1"/>
                <w:sz w:val="16"/>
                <w:szCs w:val="16"/>
              </w:rPr>
            </w:pPr>
          </w:p>
        </w:tc>
      </w:tr>
      <w:tr w:rsidR="00E335EE" w:rsidRPr="00FD0F20" w14:paraId="2ECC8FD0" w14:textId="77777777" w:rsidTr="00D42FE4">
        <w:tc>
          <w:tcPr>
            <w:tcW w:w="2629" w:type="dxa"/>
            <w:hideMark/>
          </w:tcPr>
          <w:p w14:paraId="440C111F" w14:textId="5C0B0799" w:rsidR="00E335EE" w:rsidRPr="00FD0F20" w:rsidRDefault="00E335EE" w:rsidP="00FF1E0D">
            <w:pPr>
              <w:jc w:val="both"/>
              <w:rPr>
                <w:rFonts w:ascii="Arial" w:eastAsia="Arial Unicode MS" w:hAnsi="Arial" w:cs="Arial"/>
                <w:b/>
                <w:bCs/>
                <w:i/>
                <w:iCs/>
                <w:color w:val="000000" w:themeColor="text1"/>
                <w:sz w:val="16"/>
                <w:szCs w:val="16"/>
                <w:cs/>
              </w:rPr>
            </w:pPr>
            <w:r w:rsidRPr="00FD0F20">
              <w:rPr>
                <w:rFonts w:ascii="Arial" w:eastAsia="Arial Unicode MS" w:hAnsi="Arial" w:cs="Arial"/>
                <w:color w:val="000000" w:themeColor="text1"/>
                <w:sz w:val="16"/>
                <w:szCs w:val="16"/>
              </w:rPr>
              <w:t>Reinsurance premium ceded</w:t>
            </w:r>
          </w:p>
        </w:tc>
        <w:tc>
          <w:tcPr>
            <w:tcW w:w="993" w:type="dxa"/>
          </w:tcPr>
          <w:p w14:paraId="1DF9A6B5" w14:textId="43F6A56E" w:rsidR="00E335EE" w:rsidRPr="00FD0F20" w:rsidRDefault="00E335EE" w:rsidP="00FF1E0D">
            <w:pPr>
              <w:ind w:left="-29" w:right="-72"/>
              <w:jc w:val="right"/>
              <w:rPr>
                <w:rFonts w:ascii="Arial" w:hAnsi="Arial" w:cs="Arial"/>
                <w:color w:val="000000" w:themeColor="text1"/>
                <w:sz w:val="16"/>
                <w:szCs w:val="16"/>
                <w:cs/>
              </w:rPr>
            </w:pPr>
            <w:r w:rsidRPr="00FD0F20">
              <w:rPr>
                <w:rFonts w:ascii="Arial" w:hAnsi="Arial" w:cs="Arial"/>
                <w:color w:val="000000"/>
                <w:sz w:val="16"/>
                <w:szCs w:val="16"/>
                <w:lang w:val="en-GB"/>
              </w:rPr>
              <w:t>51</w:t>
            </w:r>
          </w:p>
        </w:tc>
        <w:tc>
          <w:tcPr>
            <w:tcW w:w="994" w:type="dxa"/>
          </w:tcPr>
          <w:p w14:paraId="0D7D3C6F" w14:textId="7E82E935"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54</w:t>
            </w:r>
          </w:p>
        </w:tc>
        <w:tc>
          <w:tcPr>
            <w:tcW w:w="994" w:type="dxa"/>
          </w:tcPr>
          <w:p w14:paraId="1884172A" w14:textId="31D7AA47" w:rsidR="00E335EE" w:rsidRPr="00FD0F20" w:rsidRDefault="00E335EE" w:rsidP="00FF1E0D">
            <w:pPr>
              <w:ind w:left="-29" w:right="-72"/>
              <w:jc w:val="right"/>
              <w:rPr>
                <w:rFonts w:ascii="Arial" w:hAnsi="Arial" w:cs="Arial"/>
                <w:color w:val="000000" w:themeColor="text1"/>
                <w:sz w:val="16"/>
                <w:szCs w:val="16"/>
                <w:cs/>
              </w:rPr>
            </w:pPr>
            <w:r w:rsidRPr="00FD0F20">
              <w:rPr>
                <w:rFonts w:ascii="Arial" w:hAnsi="Arial" w:cs="Arial"/>
                <w:color w:val="000000"/>
                <w:sz w:val="16"/>
                <w:szCs w:val="16"/>
                <w:lang w:val="en-GB"/>
              </w:rPr>
              <w:t>51</w:t>
            </w:r>
          </w:p>
        </w:tc>
        <w:tc>
          <w:tcPr>
            <w:tcW w:w="994" w:type="dxa"/>
          </w:tcPr>
          <w:p w14:paraId="1E795983" w14:textId="7F39A3CA"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54</w:t>
            </w:r>
          </w:p>
        </w:tc>
        <w:tc>
          <w:tcPr>
            <w:tcW w:w="2429" w:type="dxa"/>
          </w:tcPr>
          <w:p w14:paraId="7AD0C850" w14:textId="77777777" w:rsidR="00E335EE" w:rsidRPr="00FD0F20" w:rsidRDefault="00E335EE"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According to terms of </w:t>
            </w:r>
          </w:p>
          <w:p w14:paraId="36A19887" w14:textId="77777777" w:rsidR="00E335EE" w:rsidRPr="00FD0F20" w:rsidRDefault="00E335EE" w:rsidP="00FF1E0D">
            <w:pPr>
              <w:ind w:left="-29" w:right="-72"/>
              <w:rPr>
                <w:rFonts w:ascii="Arial" w:eastAsia="Arial Unicode MS" w:hAnsi="Arial" w:cs="Arial"/>
                <w:color w:val="000000" w:themeColor="text1"/>
                <w:spacing w:val="-2"/>
                <w:sz w:val="16"/>
                <w:szCs w:val="16"/>
              </w:rPr>
            </w:pPr>
            <w:r w:rsidRPr="00FD0F20">
              <w:rPr>
                <w:rFonts w:ascii="Arial" w:eastAsia="Arial Unicode MS" w:hAnsi="Arial" w:cs="Arial"/>
                <w:color w:val="000000" w:themeColor="text1"/>
                <w:sz w:val="16"/>
                <w:szCs w:val="16"/>
              </w:rPr>
              <w:t xml:space="preserve">   reinsurance contracts</w:t>
            </w:r>
            <w:r w:rsidRPr="00FD0F20">
              <w:rPr>
                <w:rFonts w:ascii="Arial" w:eastAsia="Arial Unicode MS" w:hAnsi="Arial" w:cs="Arial"/>
                <w:color w:val="000000" w:themeColor="text1"/>
                <w:spacing w:val="-2"/>
                <w:sz w:val="16"/>
                <w:szCs w:val="16"/>
              </w:rPr>
              <w:t xml:space="preserve"> </w:t>
            </w:r>
          </w:p>
          <w:p w14:paraId="7065496F" w14:textId="77777777" w:rsidR="00E335EE" w:rsidRPr="00FD0F20" w:rsidRDefault="00E335EE" w:rsidP="00FF1E0D">
            <w:pPr>
              <w:ind w:left="-29" w:right="-72"/>
              <w:rPr>
                <w:rFonts w:ascii="Arial" w:eastAsia="Arial Unicode MS" w:hAnsi="Arial" w:cs="Arial"/>
                <w:color w:val="000000" w:themeColor="text1"/>
                <w:spacing w:val="-2"/>
                <w:sz w:val="16"/>
                <w:szCs w:val="16"/>
              </w:rPr>
            </w:pPr>
            <w:r w:rsidRPr="00FD0F20">
              <w:rPr>
                <w:rFonts w:ascii="Arial" w:eastAsia="Arial Unicode MS" w:hAnsi="Arial" w:cs="Arial"/>
                <w:color w:val="000000" w:themeColor="text1"/>
                <w:spacing w:val="-2"/>
                <w:sz w:val="16"/>
                <w:szCs w:val="16"/>
              </w:rPr>
              <w:t xml:space="preserve">   depending on type of insurance </w:t>
            </w:r>
          </w:p>
          <w:p w14:paraId="306BB35C" w14:textId="78BF11B8" w:rsidR="00E335EE" w:rsidRPr="00FD0F20" w:rsidRDefault="00E335EE"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pacing w:val="-2"/>
                <w:sz w:val="16"/>
                <w:szCs w:val="16"/>
              </w:rPr>
              <w:t xml:space="preserve">   and reinsurance contracts</w:t>
            </w:r>
          </w:p>
        </w:tc>
      </w:tr>
      <w:tr w:rsidR="00E335EE" w:rsidRPr="00FD0F20" w14:paraId="3873B040" w14:textId="77777777" w:rsidTr="00D42FE4">
        <w:tc>
          <w:tcPr>
            <w:tcW w:w="2629" w:type="dxa"/>
            <w:hideMark/>
          </w:tcPr>
          <w:p w14:paraId="78B5EBA9" w14:textId="0AC7E2C4" w:rsidR="00E335EE" w:rsidRPr="00FD0F20" w:rsidRDefault="00E335EE" w:rsidP="00FF1E0D">
            <w:pPr>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Gross claims</w:t>
            </w:r>
          </w:p>
        </w:tc>
        <w:tc>
          <w:tcPr>
            <w:tcW w:w="993" w:type="dxa"/>
          </w:tcPr>
          <w:p w14:paraId="761EAF12" w14:textId="26BF7346"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327</w:t>
            </w:r>
          </w:p>
        </w:tc>
        <w:tc>
          <w:tcPr>
            <w:tcW w:w="994" w:type="dxa"/>
          </w:tcPr>
          <w:p w14:paraId="122F4F56" w14:textId="614D813B"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354</w:t>
            </w:r>
          </w:p>
        </w:tc>
        <w:tc>
          <w:tcPr>
            <w:tcW w:w="994" w:type="dxa"/>
          </w:tcPr>
          <w:p w14:paraId="3C034B38" w14:textId="7878F418"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327</w:t>
            </w:r>
          </w:p>
        </w:tc>
        <w:tc>
          <w:tcPr>
            <w:tcW w:w="994" w:type="dxa"/>
          </w:tcPr>
          <w:p w14:paraId="656966ED" w14:textId="75639038"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354</w:t>
            </w:r>
          </w:p>
        </w:tc>
        <w:tc>
          <w:tcPr>
            <w:tcW w:w="2429" w:type="dxa"/>
            <w:hideMark/>
          </w:tcPr>
          <w:p w14:paraId="7010D0EB" w14:textId="77777777" w:rsidR="00E335EE" w:rsidRPr="00FD0F20" w:rsidRDefault="00E335EE"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According to claim rates as </w:t>
            </w:r>
          </w:p>
          <w:p w14:paraId="179E8C29" w14:textId="502BA99A" w:rsidR="00E335EE" w:rsidRPr="00FD0F20" w:rsidRDefault="00E335EE" w:rsidP="00FF1E0D">
            <w:pPr>
              <w:ind w:left="-29" w:right="-72"/>
              <w:rPr>
                <w:rFonts w:ascii="Arial" w:eastAsia="Arial Unicode MS" w:hAnsi="Arial" w:cs="Arial"/>
                <w:color w:val="000000" w:themeColor="text1"/>
                <w:spacing w:val="-2"/>
                <w:sz w:val="16"/>
                <w:szCs w:val="16"/>
              </w:rPr>
            </w:pPr>
            <w:r w:rsidRPr="00FD0F20">
              <w:rPr>
                <w:rFonts w:ascii="Arial" w:eastAsia="Arial Unicode MS" w:hAnsi="Arial" w:cs="Arial"/>
                <w:color w:val="000000" w:themeColor="text1"/>
                <w:sz w:val="16"/>
                <w:szCs w:val="16"/>
              </w:rPr>
              <w:t xml:space="preserve">   specified in the contracts</w:t>
            </w:r>
          </w:p>
        </w:tc>
      </w:tr>
      <w:tr w:rsidR="00E335EE" w:rsidRPr="00FD0F20" w14:paraId="763C034C" w14:textId="77777777" w:rsidTr="00D42FE4">
        <w:tc>
          <w:tcPr>
            <w:tcW w:w="2629" w:type="dxa"/>
            <w:hideMark/>
          </w:tcPr>
          <w:p w14:paraId="493D594C" w14:textId="123631E6" w:rsidR="00E335EE" w:rsidRPr="00FD0F20" w:rsidRDefault="00E335EE" w:rsidP="00FF1E0D">
            <w:pPr>
              <w:jc w:val="both"/>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Commission expenses</w:t>
            </w:r>
          </w:p>
        </w:tc>
        <w:tc>
          <w:tcPr>
            <w:tcW w:w="993" w:type="dxa"/>
          </w:tcPr>
          <w:p w14:paraId="51978E7A" w14:textId="0A51DB38"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123</w:t>
            </w:r>
          </w:p>
        </w:tc>
        <w:tc>
          <w:tcPr>
            <w:tcW w:w="994" w:type="dxa"/>
          </w:tcPr>
          <w:p w14:paraId="3E41BE4E" w14:textId="07A0A1BE"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424</w:t>
            </w:r>
          </w:p>
        </w:tc>
        <w:tc>
          <w:tcPr>
            <w:tcW w:w="994" w:type="dxa"/>
          </w:tcPr>
          <w:p w14:paraId="7B2E83F5" w14:textId="254EA6AC"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123</w:t>
            </w:r>
          </w:p>
        </w:tc>
        <w:tc>
          <w:tcPr>
            <w:tcW w:w="994" w:type="dxa"/>
          </w:tcPr>
          <w:p w14:paraId="4289551A" w14:textId="3869B0FE"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424</w:t>
            </w:r>
          </w:p>
        </w:tc>
        <w:tc>
          <w:tcPr>
            <w:tcW w:w="2429" w:type="dxa"/>
            <w:hideMark/>
          </w:tcPr>
          <w:p w14:paraId="6449BEF9" w14:textId="77777777" w:rsidR="00E335EE" w:rsidRPr="00FD0F20" w:rsidRDefault="00E335EE"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According to terms of </w:t>
            </w:r>
          </w:p>
          <w:p w14:paraId="29928D1B" w14:textId="7C304E44" w:rsidR="00E335EE" w:rsidRPr="00FD0F20" w:rsidRDefault="00E335EE"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   reinsurance contracts</w:t>
            </w:r>
          </w:p>
        </w:tc>
      </w:tr>
      <w:tr w:rsidR="00E335EE" w:rsidRPr="00FD0F20" w14:paraId="3E943276" w14:textId="77777777" w:rsidTr="00D42FE4">
        <w:tc>
          <w:tcPr>
            <w:tcW w:w="2629" w:type="dxa"/>
            <w:hideMark/>
          </w:tcPr>
          <w:p w14:paraId="7757672D" w14:textId="3E0C08F6" w:rsidR="00E335EE" w:rsidRPr="00FD0F20" w:rsidRDefault="00E335EE" w:rsidP="00FF1E0D">
            <w:pPr>
              <w:jc w:val="both"/>
              <w:rPr>
                <w:rFonts w:ascii="Arial" w:eastAsia="Arial Unicode MS" w:hAnsi="Arial" w:cs="Arial"/>
                <w:color w:val="000000" w:themeColor="text1"/>
                <w:sz w:val="16"/>
                <w:szCs w:val="16"/>
                <w:cs/>
              </w:rPr>
            </w:pPr>
            <w:r w:rsidRPr="00FD0F20">
              <w:rPr>
                <w:rFonts w:ascii="Arial" w:eastAsia="Arial Unicode MS" w:hAnsi="Arial" w:cs="Arial"/>
                <w:color w:val="000000" w:themeColor="text1"/>
                <w:sz w:val="16"/>
                <w:szCs w:val="16"/>
              </w:rPr>
              <w:t>Service expenses</w:t>
            </w:r>
          </w:p>
        </w:tc>
        <w:tc>
          <w:tcPr>
            <w:tcW w:w="993" w:type="dxa"/>
          </w:tcPr>
          <w:p w14:paraId="6F1E3131" w14:textId="5DF1B463"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5</w:t>
            </w:r>
          </w:p>
        </w:tc>
        <w:tc>
          <w:tcPr>
            <w:tcW w:w="994" w:type="dxa"/>
          </w:tcPr>
          <w:p w14:paraId="74520AC6" w14:textId="49B7D83D" w:rsidR="00E335EE" w:rsidRPr="00FD0F20" w:rsidRDefault="00E335EE" w:rsidP="00FF1E0D">
            <w:pPr>
              <w:ind w:left="-29" w:right="-72"/>
              <w:jc w:val="right"/>
              <w:rPr>
                <w:rFonts w:ascii="Arial" w:hAnsi="Arial" w:cs="Arial"/>
                <w:color w:val="000000" w:themeColor="text1"/>
                <w:sz w:val="16"/>
                <w:szCs w:val="16"/>
                <w:cs/>
              </w:rPr>
            </w:pPr>
            <w:r w:rsidRPr="00FD0F20">
              <w:rPr>
                <w:rFonts w:ascii="Arial" w:hAnsi="Arial" w:cs="Arial"/>
                <w:color w:val="000000"/>
                <w:sz w:val="16"/>
                <w:szCs w:val="16"/>
                <w:lang w:val="en-GB"/>
              </w:rPr>
              <w:t>4</w:t>
            </w:r>
          </w:p>
        </w:tc>
        <w:tc>
          <w:tcPr>
            <w:tcW w:w="994" w:type="dxa"/>
          </w:tcPr>
          <w:p w14:paraId="0A745661" w14:textId="1C466E5A"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4</w:t>
            </w:r>
          </w:p>
        </w:tc>
        <w:tc>
          <w:tcPr>
            <w:tcW w:w="994" w:type="dxa"/>
          </w:tcPr>
          <w:p w14:paraId="2C2271E0" w14:textId="2CEF7F71" w:rsidR="00E335EE" w:rsidRPr="00FD0F20" w:rsidRDefault="00E335EE" w:rsidP="00FF1E0D">
            <w:pPr>
              <w:ind w:left="-29" w:right="-72"/>
              <w:jc w:val="right"/>
              <w:rPr>
                <w:rFonts w:ascii="Arial" w:hAnsi="Arial" w:cs="Arial"/>
                <w:color w:val="000000" w:themeColor="text1"/>
                <w:sz w:val="16"/>
                <w:szCs w:val="16"/>
              </w:rPr>
            </w:pPr>
            <w:r w:rsidRPr="00FD0F20">
              <w:rPr>
                <w:rFonts w:ascii="Arial" w:hAnsi="Arial" w:cs="Arial"/>
                <w:color w:val="000000"/>
                <w:sz w:val="16"/>
                <w:szCs w:val="16"/>
                <w:lang w:val="en-GB"/>
              </w:rPr>
              <w:t>2</w:t>
            </w:r>
          </w:p>
        </w:tc>
        <w:tc>
          <w:tcPr>
            <w:tcW w:w="2429" w:type="dxa"/>
            <w:hideMark/>
          </w:tcPr>
          <w:p w14:paraId="1EBE7943" w14:textId="77777777" w:rsidR="00E335EE" w:rsidRPr="00FD0F20" w:rsidRDefault="00E335EE"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According to the agreed terms</w:t>
            </w:r>
          </w:p>
          <w:p w14:paraId="40775F6A" w14:textId="0C3EC181" w:rsidR="00E335EE" w:rsidRPr="00FD0F20" w:rsidRDefault="00E335EE" w:rsidP="00FF1E0D">
            <w:pPr>
              <w:ind w:left="-29" w:right="-72"/>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t xml:space="preserve">   of contracts</w:t>
            </w:r>
          </w:p>
        </w:tc>
      </w:tr>
    </w:tbl>
    <w:p w14:paraId="7210071E" w14:textId="77777777" w:rsidR="000D2E91" w:rsidRPr="00FD0F20" w:rsidRDefault="000D2E91" w:rsidP="00FF1E0D">
      <w:pPr>
        <w:tabs>
          <w:tab w:val="left" w:pos="2160"/>
          <w:tab w:val="right" w:pos="7200"/>
          <w:tab w:val="right" w:pos="9000"/>
        </w:tabs>
        <w:ind w:left="540" w:right="11"/>
        <w:jc w:val="both"/>
        <w:rPr>
          <w:rFonts w:ascii="Arial" w:hAnsi="Arial" w:cs="Arial"/>
          <w:color w:val="000000" w:themeColor="text1"/>
          <w:sz w:val="18"/>
          <w:szCs w:val="18"/>
        </w:rPr>
      </w:pPr>
    </w:p>
    <w:p w14:paraId="0C6B28FE" w14:textId="7AF8DF60" w:rsidR="00031287" w:rsidRPr="00FD0F20" w:rsidRDefault="00031287" w:rsidP="00FF1E0D">
      <w:pPr>
        <w:tabs>
          <w:tab w:val="left" w:pos="2160"/>
          <w:tab w:val="right" w:pos="7200"/>
          <w:tab w:val="right" w:pos="9000"/>
        </w:tabs>
        <w:ind w:left="540" w:right="11"/>
        <w:jc w:val="both"/>
        <w:rPr>
          <w:rFonts w:ascii="Arial" w:hAnsi="Arial" w:cs="Arial"/>
          <w:color w:val="000000" w:themeColor="text1"/>
          <w:sz w:val="18"/>
          <w:szCs w:val="18"/>
        </w:rPr>
      </w:pPr>
      <w:r w:rsidRPr="00FD0F20">
        <w:rPr>
          <w:rFonts w:ascii="Arial" w:hAnsi="Arial" w:cs="Arial"/>
          <w:color w:val="000000" w:themeColor="text1"/>
          <w:sz w:val="18"/>
          <w:szCs w:val="18"/>
        </w:rPr>
        <w:t xml:space="preserve">During the </w:t>
      </w:r>
      <w:r w:rsidR="001E3C23" w:rsidRPr="00FD0F20">
        <w:rPr>
          <w:rFonts w:ascii="Arial" w:hAnsi="Arial" w:cs="Arial"/>
          <w:color w:val="000000" w:themeColor="text1"/>
          <w:sz w:val="18"/>
          <w:szCs w:val="18"/>
          <w:lang w:val="en-GB"/>
        </w:rPr>
        <w:t>three-month</w:t>
      </w:r>
      <w:r w:rsidRPr="00FD0F20">
        <w:rPr>
          <w:rFonts w:ascii="Arial" w:hAnsi="Arial" w:cs="Arial"/>
          <w:color w:val="000000" w:themeColor="text1"/>
          <w:sz w:val="18"/>
          <w:szCs w:val="18"/>
        </w:rPr>
        <w:t xml:space="preserve"> periods </w:t>
      </w:r>
      <w:proofErr w:type="gramStart"/>
      <w:r w:rsidRPr="00FD0F20">
        <w:rPr>
          <w:rFonts w:ascii="Arial" w:hAnsi="Arial" w:cs="Arial"/>
          <w:color w:val="000000" w:themeColor="text1"/>
          <w:sz w:val="18"/>
          <w:szCs w:val="18"/>
        </w:rPr>
        <w:t>ended</w:t>
      </w:r>
      <w:proofErr w:type="gramEnd"/>
      <w:r w:rsidRPr="00FD0F20">
        <w:rPr>
          <w:rFonts w:ascii="Arial" w:hAnsi="Arial" w:cs="Arial"/>
          <w:color w:val="000000" w:themeColor="text1"/>
          <w:sz w:val="18"/>
          <w:szCs w:val="18"/>
        </w:rPr>
        <w:t xml:space="preserve"> </w:t>
      </w:r>
      <w:r w:rsidR="00D80E86" w:rsidRPr="00FD0F20">
        <w:rPr>
          <w:rFonts w:ascii="Arial" w:hAnsi="Arial" w:cs="Arial"/>
          <w:color w:val="000000" w:themeColor="text1"/>
          <w:sz w:val="18"/>
          <w:szCs w:val="18"/>
          <w:lang w:val="en-GB"/>
        </w:rPr>
        <w:t>31 March</w:t>
      </w:r>
      <w:r w:rsidRPr="00FD0F20">
        <w:rPr>
          <w:rFonts w:ascii="Arial" w:hAnsi="Arial" w:cs="Arial"/>
          <w:color w:val="000000" w:themeColor="text1"/>
          <w:sz w:val="18"/>
          <w:szCs w:val="18"/>
        </w:rPr>
        <w:t xml:space="preserve"> </w:t>
      </w:r>
      <w:r w:rsidR="00F44D43" w:rsidRPr="00FD0F20">
        <w:rPr>
          <w:rFonts w:ascii="Arial" w:hAnsi="Arial" w:cs="Arial"/>
          <w:color w:val="000000" w:themeColor="text1"/>
          <w:sz w:val="18"/>
          <w:szCs w:val="18"/>
        </w:rPr>
        <w:t>2026</w:t>
      </w:r>
      <w:r w:rsidRPr="00FD0F20">
        <w:rPr>
          <w:rFonts w:ascii="Arial" w:hAnsi="Arial" w:cs="Arial"/>
          <w:color w:val="000000" w:themeColor="text1"/>
          <w:sz w:val="18"/>
          <w:szCs w:val="18"/>
        </w:rPr>
        <w:t xml:space="preserve"> and </w:t>
      </w:r>
      <w:r w:rsidR="00F44D43" w:rsidRPr="00FD0F20">
        <w:rPr>
          <w:rFonts w:ascii="Arial" w:hAnsi="Arial" w:cs="Arial"/>
          <w:color w:val="000000" w:themeColor="text1"/>
          <w:sz w:val="18"/>
          <w:szCs w:val="18"/>
        </w:rPr>
        <w:t>2025</w:t>
      </w:r>
      <w:r w:rsidRPr="00FD0F20">
        <w:rPr>
          <w:rFonts w:ascii="Arial" w:hAnsi="Arial" w:cs="Arial"/>
          <w:color w:val="000000" w:themeColor="text1"/>
          <w:sz w:val="18"/>
          <w:szCs w:val="18"/>
        </w:rPr>
        <w:t xml:space="preserve">, the subsidiaries incurred service income and service expenses among them, the pricing policies of which are based on contract rates, </w:t>
      </w:r>
      <w:proofErr w:type="gramStart"/>
      <w:r w:rsidRPr="00FD0F20">
        <w:rPr>
          <w:rFonts w:ascii="Arial" w:hAnsi="Arial" w:cs="Arial"/>
          <w:color w:val="000000" w:themeColor="text1"/>
          <w:sz w:val="18"/>
          <w:szCs w:val="18"/>
        </w:rPr>
        <w:t>mutually-agreed</w:t>
      </w:r>
      <w:proofErr w:type="gramEnd"/>
      <w:r w:rsidRPr="00FD0F20">
        <w:rPr>
          <w:rFonts w:ascii="Arial" w:hAnsi="Arial" w:cs="Arial"/>
          <w:color w:val="000000" w:themeColor="text1"/>
          <w:sz w:val="18"/>
          <w:szCs w:val="18"/>
        </w:rPr>
        <w:t xml:space="preserve"> rates, </w:t>
      </w:r>
      <w:proofErr w:type="gramStart"/>
      <w:r w:rsidRPr="00FD0F20">
        <w:rPr>
          <w:rFonts w:ascii="Arial" w:hAnsi="Arial" w:cs="Arial"/>
          <w:color w:val="000000" w:themeColor="text1"/>
          <w:sz w:val="18"/>
          <w:szCs w:val="18"/>
        </w:rPr>
        <w:t>or at</w:t>
      </w:r>
      <w:proofErr w:type="gramEnd"/>
      <w:r w:rsidRPr="00FD0F20">
        <w:rPr>
          <w:rFonts w:ascii="Arial" w:hAnsi="Arial" w:cs="Arial"/>
          <w:color w:val="000000" w:themeColor="text1"/>
          <w:sz w:val="18"/>
          <w:szCs w:val="18"/>
        </w:rPr>
        <w:t xml:space="preserve"> cost, </w:t>
      </w:r>
      <w:proofErr w:type="gramStart"/>
      <w:r w:rsidRPr="00FD0F20">
        <w:rPr>
          <w:rFonts w:ascii="Arial" w:hAnsi="Arial" w:cs="Arial"/>
          <w:color w:val="000000" w:themeColor="text1"/>
          <w:sz w:val="18"/>
          <w:szCs w:val="18"/>
        </w:rPr>
        <w:t>amounted</w:t>
      </w:r>
      <w:proofErr w:type="gramEnd"/>
      <w:r w:rsidRPr="00FD0F20">
        <w:rPr>
          <w:rFonts w:ascii="Arial" w:hAnsi="Arial" w:cs="Arial"/>
          <w:color w:val="000000" w:themeColor="text1"/>
          <w:sz w:val="18"/>
          <w:szCs w:val="18"/>
        </w:rPr>
        <w:t xml:space="preserve"> to Baht </w:t>
      </w:r>
      <w:r w:rsidR="00E335EE" w:rsidRPr="00FD0F20">
        <w:rPr>
          <w:rFonts w:ascii="Arial" w:hAnsi="Arial" w:cs="Arial"/>
          <w:color w:val="000000" w:themeColor="text1"/>
          <w:sz w:val="18"/>
          <w:szCs w:val="18"/>
        </w:rPr>
        <w:t>2.2</w:t>
      </w:r>
      <w:r w:rsidRPr="00FD0F20">
        <w:rPr>
          <w:rFonts w:ascii="Arial" w:hAnsi="Arial" w:cs="Arial"/>
          <w:color w:val="000000" w:themeColor="text1"/>
          <w:sz w:val="18"/>
          <w:szCs w:val="18"/>
        </w:rPr>
        <w:t xml:space="preserve"> million and Baht </w:t>
      </w:r>
      <w:r w:rsidR="006345F9" w:rsidRPr="00FD0F20">
        <w:rPr>
          <w:rFonts w:ascii="Arial" w:hAnsi="Arial" w:cs="Arial"/>
          <w:color w:val="000000" w:themeColor="text1"/>
          <w:sz w:val="18"/>
          <w:szCs w:val="18"/>
          <w:cs/>
          <w:lang w:bidi="th-TH"/>
        </w:rPr>
        <w:t>6.9</w:t>
      </w:r>
      <w:r w:rsidRPr="00FD0F20">
        <w:rPr>
          <w:rFonts w:ascii="Arial" w:hAnsi="Arial" w:cs="Arial"/>
          <w:color w:val="000000" w:themeColor="text1"/>
          <w:sz w:val="18"/>
          <w:szCs w:val="18"/>
        </w:rPr>
        <w:t xml:space="preserve"> million, respectively.</w:t>
      </w:r>
    </w:p>
    <w:p w14:paraId="14AABF2D" w14:textId="77777777" w:rsidR="00647074" w:rsidRPr="00FD0F20" w:rsidRDefault="00647074" w:rsidP="00FF1E0D">
      <w:pPr>
        <w:tabs>
          <w:tab w:val="left" w:pos="2160"/>
          <w:tab w:val="right" w:pos="7200"/>
          <w:tab w:val="right" w:pos="9000"/>
        </w:tabs>
        <w:ind w:left="540" w:right="11"/>
        <w:jc w:val="both"/>
        <w:rPr>
          <w:rFonts w:ascii="Arial" w:hAnsi="Arial" w:cs="Arial"/>
          <w:color w:val="000000" w:themeColor="text1"/>
          <w:sz w:val="18"/>
          <w:szCs w:val="18"/>
        </w:rPr>
      </w:pPr>
    </w:p>
    <w:p w14:paraId="517CB7ED" w14:textId="5EAD1E74" w:rsidR="006618DC" w:rsidRPr="00FD0F20" w:rsidRDefault="006618DC" w:rsidP="00FF1E0D">
      <w:pPr>
        <w:rPr>
          <w:rFonts w:ascii="Arial" w:eastAsia="Arial Unicode MS" w:hAnsi="Arial" w:cs="Arial"/>
          <w:color w:val="000000" w:themeColor="text1"/>
          <w:sz w:val="16"/>
          <w:szCs w:val="16"/>
        </w:rPr>
      </w:pPr>
      <w:r w:rsidRPr="00FD0F20">
        <w:rPr>
          <w:rFonts w:ascii="Arial" w:eastAsia="Arial Unicode MS" w:hAnsi="Arial" w:cs="Arial"/>
          <w:color w:val="000000" w:themeColor="text1"/>
          <w:sz w:val="16"/>
          <w:szCs w:val="16"/>
        </w:rPr>
        <w:br w:type="page"/>
      </w:r>
    </w:p>
    <w:p w14:paraId="2DD21489" w14:textId="389E5119" w:rsidR="009D7E23" w:rsidRPr="00FD0F20" w:rsidRDefault="00514C1A" w:rsidP="00FF1E0D">
      <w:pPr>
        <w:tabs>
          <w:tab w:val="left" w:pos="540"/>
          <w:tab w:val="left" w:pos="7920"/>
        </w:tabs>
        <w:ind w:right="-7"/>
        <w:rPr>
          <w:rFonts w:ascii="Arial" w:eastAsia="Arial Unicode MS" w:hAnsi="Arial" w:cs="Arial"/>
          <w:color w:val="000000" w:themeColor="text1"/>
          <w:sz w:val="18"/>
          <w:szCs w:val="18"/>
        </w:rPr>
      </w:pPr>
      <w:r w:rsidRPr="00FD0F20">
        <w:rPr>
          <w:rFonts w:ascii="Arial" w:hAnsi="Arial" w:cs="Arial"/>
          <w:b/>
          <w:bCs/>
          <w:color w:val="000000" w:themeColor="text1"/>
          <w:sz w:val="18"/>
          <w:szCs w:val="18"/>
          <w:lang w:val="en-GB"/>
        </w:rPr>
        <w:t>2</w:t>
      </w:r>
      <w:r w:rsidR="008A68D1" w:rsidRPr="00FD0F20">
        <w:rPr>
          <w:rFonts w:ascii="Arial" w:hAnsi="Arial" w:cs="Arial"/>
          <w:b/>
          <w:bCs/>
          <w:color w:val="000000" w:themeColor="text1"/>
          <w:sz w:val="18"/>
          <w:szCs w:val="22"/>
          <w:lang w:val="en-GB" w:bidi="th-TH"/>
        </w:rPr>
        <w:t>3</w:t>
      </w:r>
      <w:r w:rsidR="00632244" w:rsidRPr="00FD0F20">
        <w:rPr>
          <w:rFonts w:ascii="Arial" w:hAnsi="Arial" w:cs="Arial"/>
          <w:b/>
          <w:bCs/>
          <w:color w:val="000000" w:themeColor="text1"/>
          <w:sz w:val="18"/>
          <w:szCs w:val="18"/>
        </w:rPr>
        <w:t>.</w:t>
      </w:r>
      <w:r w:rsidRPr="00FD0F20">
        <w:rPr>
          <w:rFonts w:ascii="Arial" w:hAnsi="Arial" w:cs="Arial"/>
          <w:b/>
          <w:bCs/>
          <w:color w:val="000000" w:themeColor="text1"/>
          <w:sz w:val="18"/>
          <w:szCs w:val="18"/>
          <w:lang w:val="en-GB"/>
        </w:rPr>
        <w:t>3</w:t>
      </w:r>
      <w:r w:rsidR="00253348" w:rsidRPr="00FD0F20">
        <w:rPr>
          <w:rFonts w:ascii="Arial" w:hAnsi="Arial" w:cs="Arial"/>
          <w:b/>
          <w:bCs/>
          <w:color w:val="000000" w:themeColor="text1"/>
          <w:sz w:val="18"/>
          <w:szCs w:val="18"/>
        </w:rPr>
        <w:tab/>
      </w:r>
      <w:r w:rsidR="009D7E23" w:rsidRPr="00FD0F20">
        <w:rPr>
          <w:rFonts w:ascii="Arial" w:hAnsi="Arial" w:cs="Arial"/>
          <w:b/>
          <w:bCs/>
          <w:color w:val="000000" w:themeColor="text1"/>
          <w:sz w:val="18"/>
          <w:szCs w:val="18"/>
        </w:rPr>
        <w:t>Outstanding balances</w:t>
      </w:r>
    </w:p>
    <w:p w14:paraId="502BD78F" w14:textId="77777777" w:rsidR="00E96991" w:rsidRPr="00FD0F20" w:rsidRDefault="00E96991" w:rsidP="00FF1E0D">
      <w:pPr>
        <w:tabs>
          <w:tab w:val="left" w:pos="2160"/>
          <w:tab w:val="right" w:pos="7200"/>
          <w:tab w:val="right" w:pos="9000"/>
        </w:tabs>
        <w:ind w:left="540" w:right="11"/>
        <w:jc w:val="both"/>
        <w:rPr>
          <w:rFonts w:ascii="Arial" w:hAnsi="Arial" w:cs="Arial"/>
          <w:color w:val="000000" w:themeColor="text1"/>
          <w:sz w:val="16"/>
          <w:szCs w:val="16"/>
        </w:rPr>
      </w:pPr>
    </w:p>
    <w:p w14:paraId="527E9059" w14:textId="77376B0D" w:rsidR="00632244" w:rsidRPr="00FD0F20" w:rsidRDefault="00632244" w:rsidP="00FF1E0D">
      <w:pPr>
        <w:tabs>
          <w:tab w:val="left" w:pos="2160"/>
          <w:tab w:val="right" w:pos="7200"/>
          <w:tab w:val="right" w:pos="9000"/>
        </w:tabs>
        <w:ind w:left="540" w:right="11"/>
        <w:jc w:val="both"/>
        <w:rPr>
          <w:rFonts w:ascii="Arial" w:hAnsi="Arial" w:cs="Arial"/>
          <w:color w:val="000000" w:themeColor="text1"/>
          <w:sz w:val="18"/>
          <w:szCs w:val="18"/>
        </w:rPr>
      </w:pPr>
      <w:r w:rsidRPr="00FD0F20">
        <w:rPr>
          <w:rFonts w:ascii="Arial" w:hAnsi="Arial" w:cs="Arial"/>
          <w:color w:val="000000" w:themeColor="text1"/>
          <w:sz w:val="18"/>
          <w:szCs w:val="18"/>
        </w:rPr>
        <w:t xml:space="preserve">As </w:t>
      </w:r>
      <w:proofErr w:type="gramStart"/>
      <w:r w:rsidRPr="00FD0F20">
        <w:rPr>
          <w:rFonts w:ascii="Arial" w:hAnsi="Arial" w:cs="Arial"/>
          <w:color w:val="000000" w:themeColor="text1"/>
          <w:sz w:val="18"/>
          <w:szCs w:val="18"/>
        </w:rPr>
        <w:t>at</w:t>
      </w:r>
      <w:proofErr w:type="gramEnd"/>
      <w:r w:rsidRPr="00FD0F20">
        <w:rPr>
          <w:rFonts w:ascii="Arial" w:hAnsi="Arial" w:cs="Arial"/>
          <w:color w:val="000000" w:themeColor="text1"/>
          <w:sz w:val="18"/>
          <w:szCs w:val="18"/>
        </w:rPr>
        <w:t xml:space="preserve"> </w:t>
      </w:r>
      <w:r w:rsidR="00D80E86" w:rsidRPr="00FD0F20">
        <w:rPr>
          <w:rFonts w:ascii="Arial" w:hAnsi="Arial" w:cs="Arial"/>
          <w:color w:val="000000" w:themeColor="text1"/>
          <w:sz w:val="18"/>
          <w:szCs w:val="18"/>
          <w:lang w:val="en-GB"/>
        </w:rPr>
        <w:t>31 March</w:t>
      </w:r>
      <w:r w:rsidR="009D7E23" w:rsidRPr="00FD0F20">
        <w:rPr>
          <w:rFonts w:ascii="Arial" w:hAnsi="Arial" w:cs="Arial"/>
          <w:color w:val="000000" w:themeColor="text1"/>
          <w:sz w:val="18"/>
          <w:szCs w:val="18"/>
        </w:rPr>
        <w:t xml:space="preserve"> </w:t>
      </w:r>
      <w:r w:rsidR="00F44D43" w:rsidRPr="00FD0F20">
        <w:rPr>
          <w:rFonts w:ascii="Arial" w:hAnsi="Arial" w:cs="Arial"/>
          <w:color w:val="000000" w:themeColor="text1"/>
          <w:sz w:val="18"/>
          <w:szCs w:val="18"/>
          <w:lang w:val="en-GB"/>
        </w:rPr>
        <w:t>2026</w:t>
      </w:r>
      <w:r w:rsidRPr="00FD0F20">
        <w:rPr>
          <w:rFonts w:ascii="Arial" w:hAnsi="Arial" w:cs="Arial"/>
          <w:color w:val="000000" w:themeColor="text1"/>
          <w:sz w:val="18"/>
          <w:szCs w:val="18"/>
        </w:rPr>
        <w:t xml:space="preserve"> and </w:t>
      </w:r>
      <w:r w:rsidR="00514C1A" w:rsidRPr="00FD0F20">
        <w:rPr>
          <w:rFonts w:ascii="Arial" w:hAnsi="Arial" w:cs="Arial"/>
          <w:color w:val="000000" w:themeColor="text1"/>
          <w:sz w:val="18"/>
          <w:szCs w:val="18"/>
          <w:lang w:val="en-GB"/>
        </w:rPr>
        <w:t>31</w:t>
      </w:r>
      <w:r w:rsidRPr="00FD0F20">
        <w:rPr>
          <w:rFonts w:ascii="Arial" w:hAnsi="Arial" w:cs="Arial"/>
          <w:color w:val="000000" w:themeColor="text1"/>
          <w:sz w:val="18"/>
          <w:szCs w:val="18"/>
        </w:rPr>
        <w:t xml:space="preserve"> December </w:t>
      </w:r>
      <w:r w:rsidR="00F44D43" w:rsidRPr="00FD0F20">
        <w:rPr>
          <w:rFonts w:ascii="Arial" w:hAnsi="Arial" w:cs="Arial"/>
          <w:color w:val="000000" w:themeColor="text1"/>
          <w:sz w:val="18"/>
          <w:szCs w:val="18"/>
          <w:lang w:val="en-GB"/>
        </w:rPr>
        <w:t>2025</w:t>
      </w:r>
      <w:r w:rsidRPr="00FD0F20">
        <w:rPr>
          <w:rFonts w:ascii="Arial" w:hAnsi="Arial" w:cs="Arial"/>
          <w:color w:val="000000" w:themeColor="text1"/>
          <w:sz w:val="18"/>
          <w:szCs w:val="18"/>
        </w:rPr>
        <w:t xml:space="preserve">, the Group had the outstanding </w:t>
      </w:r>
      <w:proofErr w:type="gramStart"/>
      <w:r w:rsidRPr="00FD0F20">
        <w:rPr>
          <w:rFonts w:ascii="Arial" w:hAnsi="Arial" w:cs="Arial"/>
          <w:color w:val="000000" w:themeColor="text1"/>
          <w:sz w:val="18"/>
          <w:szCs w:val="18"/>
        </w:rPr>
        <w:t>balances</w:t>
      </w:r>
      <w:proofErr w:type="gramEnd"/>
      <w:r w:rsidRPr="00FD0F20">
        <w:rPr>
          <w:rFonts w:ascii="Arial" w:hAnsi="Arial" w:cs="Arial"/>
          <w:color w:val="000000" w:themeColor="text1"/>
          <w:sz w:val="18"/>
          <w:szCs w:val="18"/>
        </w:rPr>
        <w:t xml:space="preserve"> with its related parties as follows:</w:t>
      </w: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117CF0" w:rsidRPr="00FD0F20" w14:paraId="7C9E41FA" w14:textId="77777777" w:rsidTr="004C78EB">
        <w:tc>
          <w:tcPr>
            <w:tcW w:w="3960" w:type="dxa"/>
            <w:vAlign w:val="bottom"/>
          </w:tcPr>
          <w:p w14:paraId="7EE6ECD0" w14:textId="77777777" w:rsidR="00632244" w:rsidRPr="00FD0F20" w:rsidRDefault="00632244" w:rsidP="00FF1E0D">
            <w:pPr>
              <w:tabs>
                <w:tab w:val="left" w:pos="162"/>
              </w:tabs>
              <w:ind w:left="162" w:right="-36" w:hanging="162"/>
              <w:jc w:val="both"/>
              <w:rPr>
                <w:rFonts w:ascii="Arial" w:eastAsia="Arial Unicode MS" w:hAnsi="Arial" w:cs="Arial"/>
                <w:b/>
                <w:bCs/>
                <w:color w:val="000000" w:themeColor="text1"/>
                <w:sz w:val="18"/>
                <w:szCs w:val="18"/>
              </w:rPr>
            </w:pPr>
          </w:p>
        </w:tc>
        <w:tc>
          <w:tcPr>
            <w:tcW w:w="2520" w:type="dxa"/>
            <w:gridSpan w:val="2"/>
            <w:tcBorders>
              <w:bottom w:val="single" w:sz="4" w:space="0" w:color="auto"/>
            </w:tcBorders>
            <w:vAlign w:val="bottom"/>
          </w:tcPr>
          <w:p w14:paraId="7A8D3504" w14:textId="77777777" w:rsidR="00253348" w:rsidRPr="00FD0F20" w:rsidRDefault="00632244" w:rsidP="00FF1E0D">
            <w:pPr>
              <w:ind w:right="-72"/>
              <w:jc w:val="center"/>
              <w:rPr>
                <w:rFonts w:ascii="Arial" w:eastAsia="Arial Unicode MS" w:hAnsi="Arial" w:cs="Arial"/>
                <w:b/>
                <w:bCs/>
                <w:color w:val="000000" w:themeColor="text1"/>
                <w:sz w:val="18"/>
                <w:szCs w:val="18"/>
              </w:rPr>
            </w:pPr>
            <w:r w:rsidRPr="00FD0F20">
              <w:rPr>
                <w:rFonts w:ascii="Arial" w:eastAsia="Arial Unicode MS" w:hAnsi="Arial" w:cs="Arial"/>
                <w:b/>
                <w:bCs/>
                <w:color w:val="000000" w:themeColor="text1"/>
                <w:sz w:val="18"/>
                <w:szCs w:val="18"/>
              </w:rPr>
              <w:t>Consolidated</w:t>
            </w:r>
          </w:p>
          <w:p w14:paraId="7C17E909" w14:textId="25995206" w:rsidR="00632244" w:rsidRPr="00FD0F20" w:rsidRDefault="00632244" w:rsidP="00FF1E0D">
            <w:pPr>
              <w:ind w:right="-72"/>
              <w:jc w:val="center"/>
              <w:rPr>
                <w:rFonts w:ascii="Arial" w:hAnsi="Arial" w:cs="Arial"/>
                <w:b/>
                <w:bCs/>
                <w:color w:val="000000" w:themeColor="text1"/>
                <w:sz w:val="18"/>
                <w:szCs w:val="18"/>
                <w:u w:val="single"/>
              </w:rPr>
            </w:pPr>
            <w:r w:rsidRPr="00FD0F20">
              <w:rPr>
                <w:rFonts w:ascii="Arial" w:eastAsia="Arial Unicode MS" w:hAnsi="Arial" w:cs="Arial"/>
                <w:b/>
                <w:bCs/>
                <w:color w:val="000000" w:themeColor="text1"/>
                <w:sz w:val="18"/>
                <w:szCs w:val="18"/>
              </w:rPr>
              <w:t xml:space="preserve">financial </w:t>
            </w:r>
            <w:r w:rsidR="007A3ADA" w:rsidRPr="00FD0F20">
              <w:rPr>
                <w:rFonts w:ascii="Arial" w:eastAsia="Arial Unicode MS" w:hAnsi="Arial" w:cs="Arial"/>
                <w:b/>
                <w:bCs/>
                <w:color w:val="000000" w:themeColor="text1"/>
                <w:sz w:val="18"/>
                <w:szCs w:val="18"/>
              </w:rPr>
              <w:t>information</w:t>
            </w:r>
          </w:p>
        </w:tc>
        <w:tc>
          <w:tcPr>
            <w:tcW w:w="2520" w:type="dxa"/>
            <w:gridSpan w:val="2"/>
            <w:tcBorders>
              <w:bottom w:val="single" w:sz="4" w:space="0" w:color="auto"/>
            </w:tcBorders>
            <w:vAlign w:val="bottom"/>
          </w:tcPr>
          <w:p w14:paraId="28E186DF" w14:textId="77777777" w:rsidR="00253348" w:rsidRPr="00FD0F20" w:rsidRDefault="00632244" w:rsidP="00FF1E0D">
            <w:pPr>
              <w:ind w:right="-72"/>
              <w:jc w:val="center"/>
              <w:rPr>
                <w:rFonts w:ascii="Arial" w:eastAsia="Arial Unicode MS" w:hAnsi="Arial" w:cs="Arial"/>
                <w:b/>
                <w:bCs/>
                <w:color w:val="000000" w:themeColor="text1"/>
                <w:sz w:val="18"/>
                <w:szCs w:val="18"/>
              </w:rPr>
            </w:pPr>
            <w:r w:rsidRPr="00FD0F20">
              <w:rPr>
                <w:rFonts w:ascii="Arial" w:eastAsia="Arial Unicode MS" w:hAnsi="Arial" w:cs="Arial"/>
                <w:b/>
                <w:bCs/>
                <w:color w:val="000000" w:themeColor="text1"/>
                <w:sz w:val="18"/>
                <w:szCs w:val="18"/>
              </w:rPr>
              <w:t>Separate</w:t>
            </w:r>
          </w:p>
          <w:p w14:paraId="3C53F9AD" w14:textId="16FA09F6" w:rsidR="00632244" w:rsidRPr="00FD0F20" w:rsidRDefault="00632244" w:rsidP="00FF1E0D">
            <w:pPr>
              <w:ind w:right="-72"/>
              <w:jc w:val="center"/>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 xml:space="preserve">financial </w:t>
            </w:r>
            <w:r w:rsidR="007A3ADA" w:rsidRPr="00FD0F20">
              <w:rPr>
                <w:rFonts w:ascii="Arial" w:eastAsia="Arial Unicode MS" w:hAnsi="Arial" w:cs="Arial"/>
                <w:b/>
                <w:bCs/>
                <w:color w:val="000000" w:themeColor="text1"/>
                <w:sz w:val="18"/>
                <w:szCs w:val="18"/>
              </w:rPr>
              <w:t>information</w:t>
            </w:r>
          </w:p>
        </w:tc>
      </w:tr>
      <w:tr w:rsidR="00117CF0" w:rsidRPr="00FD0F20" w14:paraId="1A497805" w14:textId="77777777" w:rsidTr="004C78EB">
        <w:tc>
          <w:tcPr>
            <w:tcW w:w="3960" w:type="dxa"/>
            <w:vAlign w:val="bottom"/>
          </w:tcPr>
          <w:p w14:paraId="5E5615BF" w14:textId="77777777" w:rsidR="009D7E23" w:rsidRPr="00FD0F20" w:rsidRDefault="009D7E23" w:rsidP="00FF1E0D">
            <w:pPr>
              <w:tabs>
                <w:tab w:val="left" w:pos="162"/>
              </w:tabs>
              <w:ind w:left="162" w:right="-36" w:hanging="162"/>
              <w:jc w:val="both"/>
              <w:rPr>
                <w:rFonts w:ascii="Arial" w:eastAsia="Arial Unicode MS" w:hAnsi="Arial" w:cs="Arial"/>
                <w:b/>
                <w:bCs/>
                <w:color w:val="000000" w:themeColor="text1"/>
                <w:sz w:val="18"/>
                <w:szCs w:val="18"/>
              </w:rPr>
            </w:pPr>
          </w:p>
        </w:tc>
        <w:tc>
          <w:tcPr>
            <w:tcW w:w="1260" w:type="dxa"/>
            <w:tcBorders>
              <w:top w:val="single" w:sz="4" w:space="0" w:color="auto"/>
            </w:tcBorders>
            <w:vAlign w:val="bottom"/>
          </w:tcPr>
          <w:p w14:paraId="4CAA405D" w14:textId="58707FE5" w:rsidR="003F52F6" w:rsidRPr="00FD0F20" w:rsidRDefault="003F52F6"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(Unaudited)</w:t>
            </w:r>
          </w:p>
          <w:p w14:paraId="278D1907" w14:textId="4458AB11" w:rsidR="009D7E23" w:rsidRPr="00FD0F20" w:rsidRDefault="00D80E86" w:rsidP="00FF1E0D">
            <w:pPr>
              <w:ind w:left="-105"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 March</w:t>
            </w:r>
          </w:p>
        </w:tc>
        <w:tc>
          <w:tcPr>
            <w:tcW w:w="1260" w:type="dxa"/>
            <w:tcBorders>
              <w:top w:val="single" w:sz="4" w:space="0" w:color="auto"/>
            </w:tcBorders>
            <w:vAlign w:val="bottom"/>
          </w:tcPr>
          <w:p w14:paraId="34C42180" w14:textId="3DF1B5F7" w:rsidR="003F52F6" w:rsidRPr="00FD0F20" w:rsidRDefault="003F52F6"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(Audited)</w:t>
            </w:r>
          </w:p>
          <w:p w14:paraId="6B05F6CF" w14:textId="7DD06224" w:rsidR="009D7E23" w:rsidRPr="00FD0F20" w:rsidRDefault="00514C1A" w:rsidP="00FF1E0D">
            <w:pPr>
              <w:ind w:right="-105"/>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w:t>
            </w:r>
            <w:r w:rsidR="009D7E23" w:rsidRPr="00FD0F20">
              <w:rPr>
                <w:rFonts w:ascii="Arial" w:hAnsi="Arial" w:cs="Arial"/>
                <w:b/>
                <w:bCs/>
                <w:color w:val="000000" w:themeColor="text1"/>
                <w:sz w:val="18"/>
                <w:szCs w:val="18"/>
              </w:rPr>
              <w:t xml:space="preserve"> December</w:t>
            </w:r>
          </w:p>
        </w:tc>
        <w:tc>
          <w:tcPr>
            <w:tcW w:w="1260" w:type="dxa"/>
            <w:tcBorders>
              <w:top w:val="single" w:sz="4" w:space="0" w:color="auto"/>
            </w:tcBorders>
            <w:vAlign w:val="bottom"/>
          </w:tcPr>
          <w:p w14:paraId="7AEDB263" w14:textId="16D40304" w:rsidR="003F52F6" w:rsidRPr="00FD0F20" w:rsidRDefault="003F52F6" w:rsidP="00FF1E0D">
            <w:pPr>
              <w:ind w:left="-78"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(Unaudited)</w:t>
            </w:r>
          </w:p>
          <w:p w14:paraId="5EDA5829" w14:textId="6B5C5681" w:rsidR="009D7E23" w:rsidRPr="00FD0F20" w:rsidRDefault="00D80E86" w:rsidP="00FF1E0D">
            <w:pPr>
              <w:ind w:left="-78"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31 March</w:t>
            </w:r>
          </w:p>
        </w:tc>
        <w:tc>
          <w:tcPr>
            <w:tcW w:w="1260" w:type="dxa"/>
            <w:tcBorders>
              <w:top w:val="single" w:sz="4" w:space="0" w:color="auto"/>
            </w:tcBorders>
            <w:vAlign w:val="bottom"/>
          </w:tcPr>
          <w:p w14:paraId="06E8B748" w14:textId="51CD221B" w:rsidR="003F52F6" w:rsidRPr="00FD0F20" w:rsidRDefault="003F52F6"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(Audited)</w:t>
            </w:r>
          </w:p>
          <w:p w14:paraId="79750B8F" w14:textId="19B8AE37" w:rsidR="009D7E23" w:rsidRPr="00FD0F20" w:rsidRDefault="00514C1A" w:rsidP="00FF1E0D">
            <w:pPr>
              <w:ind w:right="-72"/>
              <w:jc w:val="right"/>
              <w:rPr>
                <w:rFonts w:ascii="Arial" w:hAnsi="Arial" w:cs="Arial"/>
                <w:b/>
                <w:bCs/>
                <w:color w:val="000000" w:themeColor="text1"/>
                <w:spacing w:val="-4"/>
                <w:sz w:val="18"/>
                <w:szCs w:val="18"/>
              </w:rPr>
            </w:pPr>
            <w:r w:rsidRPr="00FD0F20">
              <w:rPr>
                <w:rFonts w:ascii="Arial" w:hAnsi="Arial" w:cs="Arial"/>
                <w:b/>
                <w:bCs/>
                <w:color w:val="000000" w:themeColor="text1"/>
                <w:spacing w:val="-4"/>
                <w:sz w:val="18"/>
                <w:szCs w:val="18"/>
                <w:lang w:val="en-GB"/>
              </w:rPr>
              <w:t>31</w:t>
            </w:r>
            <w:r w:rsidR="009D7E23" w:rsidRPr="00FD0F20">
              <w:rPr>
                <w:rFonts w:ascii="Arial" w:hAnsi="Arial" w:cs="Arial"/>
                <w:b/>
                <w:bCs/>
                <w:color w:val="000000" w:themeColor="text1"/>
                <w:spacing w:val="-4"/>
                <w:sz w:val="18"/>
                <w:szCs w:val="18"/>
              </w:rPr>
              <w:t xml:space="preserve"> December</w:t>
            </w:r>
          </w:p>
        </w:tc>
      </w:tr>
      <w:tr w:rsidR="00117CF0" w:rsidRPr="00FD0F20" w14:paraId="65B23773" w14:textId="77777777" w:rsidTr="004C78EB">
        <w:tc>
          <w:tcPr>
            <w:tcW w:w="3960" w:type="dxa"/>
            <w:vAlign w:val="bottom"/>
          </w:tcPr>
          <w:p w14:paraId="0F8E1017" w14:textId="77777777" w:rsidR="009D7E23" w:rsidRPr="00FD0F20" w:rsidRDefault="009D7E23" w:rsidP="00FF1E0D">
            <w:pPr>
              <w:tabs>
                <w:tab w:val="left" w:pos="162"/>
              </w:tabs>
              <w:ind w:left="162" w:right="-36" w:hanging="162"/>
              <w:jc w:val="both"/>
              <w:rPr>
                <w:rFonts w:ascii="Arial" w:eastAsia="Arial Unicode MS" w:hAnsi="Arial" w:cs="Arial"/>
                <w:b/>
                <w:bCs/>
                <w:color w:val="000000" w:themeColor="text1"/>
                <w:sz w:val="18"/>
                <w:szCs w:val="18"/>
              </w:rPr>
            </w:pPr>
          </w:p>
        </w:tc>
        <w:tc>
          <w:tcPr>
            <w:tcW w:w="1260" w:type="dxa"/>
            <w:vAlign w:val="bottom"/>
          </w:tcPr>
          <w:p w14:paraId="580C05A4" w14:textId="4EEF6653" w:rsidR="009D7E23"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260" w:type="dxa"/>
            <w:vAlign w:val="bottom"/>
          </w:tcPr>
          <w:p w14:paraId="604142C3" w14:textId="01683EB6" w:rsidR="009D7E23"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c>
          <w:tcPr>
            <w:tcW w:w="1260" w:type="dxa"/>
            <w:vAlign w:val="bottom"/>
          </w:tcPr>
          <w:p w14:paraId="42AB190B" w14:textId="0597874C" w:rsidR="009D7E23" w:rsidRPr="00FD0F20" w:rsidRDefault="00F44D43" w:rsidP="00FF1E0D">
            <w:pPr>
              <w:ind w:left="-78"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260" w:type="dxa"/>
            <w:vAlign w:val="bottom"/>
          </w:tcPr>
          <w:p w14:paraId="38EC8B8B" w14:textId="38B3ED9C" w:rsidR="009D7E23" w:rsidRPr="00FD0F20" w:rsidRDefault="00F44D43" w:rsidP="00FF1E0D">
            <w:pPr>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r>
      <w:tr w:rsidR="00117CF0" w:rsidRPr="00FD0F20" w14:paraId="0DFC7021" w14:textId="77777777" w:rsidTr="004C78EB">
        <w:tc>
          <w:tcPr>
            <w:tcW w:w="3960" w:type="dxa"/>
            <w:vAlign w:val="bottom"/>
          </w:tcPr>
          <w:p w14:paraId="5C909C67" w14:textId="77777777" w:rsidR="00253348" w:rsidRPr="00FD0F20" w:rsidRDefault="00253348" w:rsidP="00FF1E0D">
            <w:pPr>
              <w:tabs>
                <w:tab w:val="left" w:pos="162"/>
              </w:tabs>
              <w:ind w:left="158" w:right="-43" w:hanging="158"/>
              <w:rPr>
                <w:rFonts w:ascii="Arial" w:eastAsia="Arial Unicode MS" w:hAnsi="Arial" w:cs="Arial"/>
                <w:color w:val="000000" w:themeColor="text1"/>
                <w:sz w:val="18"/>
                <w:szCs w:val="18"/>
              </w:rPr>
            </w:pPr>
          </w:p>
        </w:tc>
        <w:tc>
          <w:tcPr>
            <w:tcW w:w="1260" w:type="dxa"/>
            <w:tcBorders>
              <w:bottom w:val="single" w:sz="4" w:space="0" w:color="auto"/>
            </w:tcBorders>
            <w:vAlign w:val="bottom"/>
          </w:tcPr>
          <w:p w14:paraId="32CCFA64" w14:textId="69EB6B43" w:rsidR="00253348" w:rsidRPr="00FD0F20" w:rsidRDefault="00253348" w:rsidP="00FF1E0D">
            <w:pPr>
              <w:tabs>
                <w:tab w:val="decimal" w:pos="968"/>
              </w:tabs>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Thousand Baht</w:t>
            </w:r>
          </w:p>
        </w:tc>
        <w:tc>
          <w:tcPr>
            <w:tcW w:w="1260" w:type="dxa"/>
            <w:tcBorders>
              <w:bottom w:val="single" w:sz="4" w:space="0" w:color="auto"/>
            </w:tcBorders>
            <w:vAlign w:val="bottom"/>
          </w:tcPr>
          <w:p w14:paraId="7CAE9DC0" w14:textId="077ED58A" w:rsidR="00253348" w:rsidRPr="00FD0F20" w:rsidRDefault="00253348" w:rsidP="00FF1E0D">
            <w:pPr>
              <w:tabs>
                <w:tab w:val="decimal" w:pos="968"/>
              </w:tabs>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Thousand Baht</w:t>
            </w:r>
          </w:p>
        </w:tc>
        <w:tc>
          <w:tcPr>
            <w:tcW w:w="1260" w:type="dxa"/>
            <w:tcBorders>
              <w:bottom w:val="single" w:sz="4" w:space="0" w:color="auto"/>
            </w:tcBorders>
            <w:vAlign w:val="bottom"/>
          </w:tcPr>
          <w:p w14:paraId="51E6BD45" w14:textId="27D2CDB3" w:rsidR="00253348" w:rsidRPr="00FD0F20" w:rsidRDefault="00253348" w:rsidP="00FF1E0D">
            <w:pPr>
              <w:tabs>
                <w:tab w:val="decimal" w:pos="968"/>
              </w:tabs>
              <w:ind w:left="-78"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Thousand Baht</w:t>
            </w:r>
          </w:p>
        </w:tc>
        <w:tc>
          <w:tcPr>
            <w:tcW w:w="1260" w:type="dxa"/>
            <w:tcBorders>
              <w:bottom w:val="single" w:sz="4" w:space="0" w:color="auto"/>
            </w:tcBorders>
            <w:vAlign w:val="bottom"/>
          </w:tcPr>
          <w:p w14:paraId="1BF7D6E9" w14:textId="5D2A1934" w:rsidR="00253348" w:rsidRPr="00FD0F20" w:rsidRDefault="00253348" w:rsidP="00FF1E0D">
            <w:pPr>
              <w:tabs>
                <w:tab w:val="decimal" w:pos="884"/>
              </w:tabs>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Thousand Baht</w:t>
            </w:r>
          </w:p>
        </w:tc>
      </w:tr>
      <w:tr w:rsidR="00117CF0" w:rsidRPr="00FD0F20" w14:paraId="4247C393" w14:textId="77777777" w:rsidTr="004C78EB">
        <w:tc>
          <w:tcPr>
            <w:tcW w:w="3960" w:type="dxa"/>
            <w:vAlign w:val="bottom"/>
          </w:tcPr>
          <w:p w14:paraId="1E55E936" w14:textId="77777777" w:rsidR="00253348" w:rsidRPr="00FD0F20" w:rsidRDefault="00253348" w:rsidP="00FF1E0D">
            <w:pPr>
              <w:tabs>
                <w:tab w:val="left" w:pos="162"/>
              </w:tabs>
              <w:ind w:left="158" w:right="-43" w:hanging="158"/>
              <w:rPr>
                <w:rFonts w:ascii="Arial" w:eastAsia="Arial Unicode MS" w:hAnsi="Arial" w:cs="Arial"/>
                <w:color w:val="000000" w:themeColor="text1"/>
                <w:sz w:val="18"/>
                <w:szCs w:val="18"/>
              </w:rPr>
            </w:pPr>
          </w:p>
        </w:tc>
        <w:tc>
          <w:tcPr>
            <w:tcW w:w="1260" w:type="dxa"/>
            <w:tcBorders>
              <w:top w:val="single" w:sz="4" w:space="0" w:color="auto"/>
            </w:tcBorders>
            <w:vAlign w:val="bottom"/>
          </w:tcPr>
          <w:p w14:paraId="60E072CA" w14:textId="77777777" w:rsidR="00253348" w:rsidRPr="00FD0F20" w:rsidRDefault="00253348" w:rsidP="00FF1E0D">
            <w:pPr>
              <w:tabs>
                <w:tab w:val="decimal" w:pos="968"/>
              </w:tabs>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1DA095BD" w14:textId="77777777" w:rsidR="00253348" w:rsidRPr="00FD0F20" w:rsidRDefault="00253348" w:rsidP="00FF1E0D">
            <w:pPr>
              <w:tabs>
                <w:tab w:val="decimal" w:pos="968"/>
              </w:tabs>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349D2BC8" w14:textId="77777777" w:rsidR="00253348" w:rsidRPr="00FD0F20" w:rsidRDefault="00253348" w:rsidP="00FF1E0D">
            <w:pPr>
              <w:tabs>
                <w:tab w:val="decimal" w:pos="968"/>
              </w:tabs>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0CA5735F" w14:textId="77777777" w:rsidR="00253348" w:rsidRPr="00FD0F20" w:rsidRDefault="00253348" w:rsidP="00FF1E0D">
            <w:pPr>
              <w:tabs>
                <w:tab w:val="decimal" w:pos="884"/>
              </w:tabs>
              <w:ind w:right="-72"/>
              <w:jc w:val="right"/>
              <w:rPr>
                <w:rFonts w:ascii="Arial" w:hAnsi="Arial" w:cs="Arial"/>
                <w:color w:val="000000" w:themeColor="text1"/>
                <w:sz w:val="18"/>
                <w:szCs w:val="18"/>
              </w:rPr>
            </w:pPr>
          </w:p>
        </w:tc>
      </w:tr>
      <w:tr w:rsidR="00117CF0" w:rsidRPr="00FD0F20" w14:paraId="44C3F3C4" w14:textId="77777777" w:rsidTr="004C78EB">
        <w:tc>
          <w:tcPr>
            <w:tcW w:w="3960" w:type="dxa"/>
            <w:vAlign w:val="bottom"/>
          </w:tcPr>
          <w:p w14:paraId="01061C76" w14:textId="77777777" w:rsidR="00632244" w:rsidRPr="00FD0F20" w:rsidRDefault="00632244" w:rsidP="00FF1E0D">
            <w:pPr>
              <w:tabs>
                <w:tab w:val="left" w:pos="162"/>
              </w:tabs>
              <w:ind w:left="158" w:right="-43" w:hanging="158"/>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 xml:space="preserve">Reinsurance receivables </w:t>
            </w:r>
          </w:p>
        </w:tc>
        <w:tc>
          <w:tcPr>
            <w:tcW w:w="1260" w:type="dxa"/>
            <w:vAlign w:val="bottom"/>
          </w:tcPr>
          <w:p w14:paraId="627E7AA3" w14:textId="77777777" w:rsidR="00632244" w:rsidRPr="00FD0F20" w:rsidRDefault="00632244" w:rsidP="00FF1E0D">
            <w:pPr>
              <w:tabs>
                <w:tab w:val="decimal" w:pos="968"/>
              </w:tabs>
              <w:ind w:right="-72"/>
              <w:jc w:val="right"/>
              <w:rPr>
                <w:rFonts w:ascii="Arial" w:hAnsi="Arial" w:cs="Arial"/>
                <w:color w:val="000000" w:themeColor="text1"/>
                <w:sz w:val="18"/>
                <w:szCs w:val="18"/>
              </w:rPr>
            </w:pPr>
          </w:p>
        </w:tc>
        <w:tc>
          <w:tcPr>
            <w:tcW w:w="1260" w:type="dxa"/>
            <w:vAlign w:val="bottom"/>
          </w:tcPr>
          <w:p w14:paraId="293399A8" w14:textId="77777777" w:rsidR="00632244" w:rsidRPr="00FD0F20" w:rsidRDefault="00632244" w:rsidP="00FF1E0D">
            <w:pPr>
              <w:tabs>
                <w:tab w:val="decimal" w:pos="968"/>
              </w:tabs>
              <w:ind w:right="-72"/>
              <w:jc w:val="right"/>
              <w:rPr>
                <w:rFonts w:ascii="Arial" w:hAnsi="Arial" w:cs="Arial"/>
                <w:color w:val="000000" w:themeColor="text1"/>
                <w:sz w:val="18"/>
                <w:szCs w:val="18"/>
              </w:rPr>
            </w:pPr>
          </w:p>
        </w:tc>
        <w:tc>
          <w:tcPr>
            <w:tcW w:w="1260" w:type="dxa"/>
            <w:vAlign w:val="bottom"/>
          </w:tcPr>
          <w:p w14:paraId="3B9A8A30" w14:textId="77777777" w:rsidR="00632244" w:rsidRPr="00FD0F20" w:rsidRDefault="00632244" w:rsidP="00FF1E0D">
            <w:pPr>
              <w:tabs>
                <w:tab w:val="decimal" w:pos="968"/>
              </w:tabs>
              <w:ind w:right="-72"/>
              <w:jc w:val="right"/>
              <w:rPr>
                <w:rFonts w:ascii="Arial" w:hAnsi="Arial" w:cs="Arial"/>
                <w:color w:val="000000" w:themeColor="text1"/>
                <w:sz w:val="18"/>
                <w:szCs w:val="18"/>
              </w:rPr>
            </w:pPr>
          </w:p>
        </w:tc>
        <w:tc>
          <w:tcPr>
            <w:tcW w:w="1260" w:type="dxa"/>
            <w:vAlign w:val="bottom"/>
          </w:tcPr>
          <w:p w14:paraId="32B42A35" w14:textId="77777777" w:rsidR="00632244" w:rsidRPr="00FD0F20" w:rsidRDefault="00632244" w:rsidP="00FF1E0D">
            <w:pPr>
              <w:tabs>
                <w:tab w:val="decimal" w:pos="884"/>
              </w:tabs>
              <w:ind w:right="-72"/>
              <w:jc w:val="right"/>
              <w:rPr>
                <w:rFonts w:ascii="Arial" w:hAnsi="Arial" w:cs="Arial"/>
                <w:color w:val="000000" w:themeColor="text1"/>
                <w:sz w:val="18"/>
                <w:szCs w:val="18"/>
              </w:rPr>
            </w:pPr>
          </w:p>
        </w:tc>
      </w:tr>
      <w:tr w:rsidR="00E335EE" w:rsidRPr="00FD0F20" w14:paraId="19AE1B63" w14:textId="77777777" w:rsidTr="00D42FE4">
        <w:tc>
          <w:tcPr>
            <w:tcW w:w="3960" w:type="dxa"/>
            <w:vAlign w:val="bottom"/>
          </w:tcPr>
          <w:p w14:paraId="2C6B8F1B" w14:textId="77777777" w:rsidR="00E335EE" w:rsidRPr="00FD0F20" w:rsidRDefault="00E335EE" w:rsidP="00FF1E0D">
            <w:pPr>
              <w:tabs>
                <w:tab w:val="left" w:pos="162"/>
              </w:tabs>
              <w:ind w:left="162" w:right="-36"/>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Amounts deposited on reinsurance</w:t>
            </w:r>
          </w:p>
        </w:tc>
        <w:tc>
          <w:tcPr>
            <w:tcW w:w="1260" w:type="dxa"/>
            <w:vAlign w:val="bottom"/>
          </w:tcPr>
          <w:p w14:paraId="355DBDAD" w14:textId="2C9A033A" w:rsidR="00E335EE" w:rsidRPr="00FD0F20" w:rsidRDefault="00E335EE"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320,370</w:t>
            </w:r>
          </w:p>
        </w:tc>
        <w:tc>
          <w:tcPr>
            <w:tcW w:w="1260" w:type="dxa"/>
            <w:vAlign w:val="bottom"/>
          </w:tcPr>
          <w:p w14:paraId="68425888" w14:textId="2DF9C754" w:rsidR="00E335EE" w:rsidRPr="00FD0F20" w:rsidRDefault="00E335EE"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339,029</w:t>
            </w:r>
          </w:p>
        </w:tc>
        <w:tc>
          <w:tcPr>
            <w:tcW w:w="1260" w:type="dxa"/>
            <w:vAlign w:val="bottom"/>
          </w:tcPr>
          <w:p w14:paraId="544B4C92" w14:textId="477862BE" w:rsidR="00E335EE" w:rsidRPr="00FD0F20" w:rsidRDefault="00E335EE" w:rsidP="00FF1E0D">
            <w:pPr>
              <w:tabs>
                <w:tab w:val="decimal" w:pos="968"/>
              </w:tabs>
              <w:ind w:right="-72"/>
              <w:jc w:val="right"/>
              <w:rPr>
                <w:rFonts w:ascii="Arial" w:hAnsi="Arial" w:cs="Arial"/>
                <w:color w:val="000000"/>
                <w:sz w:val="18"/>
                <w:szCs w:val="18"/>
                <w:cs/>
                <w:lang w:val="en-GB" w:bidi="th-TH"/>
              </w:rPr>
            </w:pPr>
            <w:r w:rsidRPr="00FD0F20">
              <w:rPr>
                <w:rFonts w:ascii="Arial" w:hAnsi="Arial" w:cs="Arial"/>
                <w:color w:val="000000"/>
                <w:sz w:val="18"/>
                <w:szCs w:val="18"/>
                <w:lang w:val="en-GB"/>
              </w:rPr>
              <w:t>320,370</w:t>
            </w:r>
          </w:p>
        </w:tc>
        <w:tc>
          <w:tcPr>
            <w:tcW w:w="1260" w:type="dxa"/>
            <w:vAlign w:val="bottom"/>
          </w:tcPr>
          <w:p w14:paraId="67C55DD8" w14:textId="34A15C7D" w:rsidR="00E335EE" w:rsidRPr="00FD0F20" w:rsidRDefault="00E335EE"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339,029</w:t>
            </w:r>
          </w:p>
        </w:tc>
      </w:tr>
      <w:tr w:rsidR="00E335EE" w:rsidRPr="00FD0F20" w14:paraId="01218EB7" w14:textId="77777777" w:rsidTr="00D42FE4">
        <w:tc>
          <w:tcPr>
            <w:tcW w:w="3960" w:type="dxa"/>
            <w:vAlign w:val="bottom"/>
          </w:tcPr>
          <w:p w14:paraId="475D585E" w14:textId="77777777" w:rsidR="00E335EE" w:rsidRPr="00FD0F20" w:rsidRDefault="00E335EE" w:rsidP="00FF1E0D">
            <w:pPr>
              <w:tabs>
                <w:tab w:val="left" w:pos="162"/>
              </w:tabs>
              <w:ind w:left="162" w:right="-36"/>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Amounts due from reinsurers</w:t>
            </w:r>
          </w:p>
        </w:tc>
        <w:tc>
          <w:tcPr>
            <w:tcW w:w="1260" w:type="dxa"/>
            <w:vAlign w:val="bottom"/>
          </w:tcPr>
          <w:p w14:paraId="6313D8DA" w14:textId="676B72B4" w:rsidR="00E335EE" w:rsidRPr="00FD0F20" w:rsidRDefault="00E335EE"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608,739</w:t>
            </w:r>
          </w:p>
        </w:tc>
        <w:tc>
          <w:tcPr>
            <w:tcW w:w="1260" w:type="dxa"/>
            <w:vAlign w:val="bottom"/>
          </w:tcPr>
          <w:p w14:paraId="0B7300B6" w14:textId="2D660034" w:rsidR="00E335EE" w:rsidRPr="00FD0F20" w:rsidRDefault="00E335EE"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548,440</w:t>
            </w:r>
          </w:p>
        </w:tc>
        <w:tc>
          <w:tcPr>
            <w:tcW w:w="1260" w:type="dxa"/>
            <w:vAlign w:val="bottom"/>
          </w:tcPr>
          <w:p w14:paraId="55EEED9A" w14:textId="7070E751" w:rsidR="00E335EE" w:rsidRPr="00FD0F20" w:rsidRDefault="00E335EE"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608,739</w:t>
            </w:r>
          </w:p>
        </w:tc>
        <w:tc>
          <w:tcPr>
            <w:tcW w:w="1260" w:type="dxa"/>
            <w:vAlign w:val="bottom"/>
          </w:tcPr>
          <w:p w14:paraId="4A1E2295" w14:textId="70BDFDA7" w:rsidR="00E335EE" w:rsidRPr="00FD0F20" w:rsidRDefault="00E335EE"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548,440</w:t>
            </w:r>
          </w:p>
        </w:tc>
      </w:tr>
      <w:tr w:rsidR="00E335EE" w:rsidRPr="00FD0F20" w14:paraId="0EEAECCC" w14:textId="77777777" w:rsidTr="00D42FE4">
        <w:tc>
          <w:tcPr>
            <w:tcW w:w="3960" w:type="dxa"/>
            <w:vAlign w:val="bottom"/>
          </w:tcPr>
          <w:p w14:paraId="7F6CBB1F" w14:textId="77777777" w:rsidR="00E335EE" w:rsidRPr="00FD0F20" w:rsidRDefault="00E335EE" w:rsidP="00FF1E0D">
            <w:pPr>
              <w:tabs>
                <w:tab w:val="left" w:pos="162"/>
              </w:tabs>
              <w:ind w:left="162" w:right="-36" w:hanging="162"/>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Other assets</w:t>
            </w:r>
          </w:p>
        </w:tc>
        <w:tc>
          <w:tcPr>
            <w:tcW w:w="1260" w:type="dxa"/>
            <w:vAlign w:val="bottom"/>
          </w:tcPr>
          <w:p w14:paraId="0953A0C2" w14:textId="77777777" w:rsidR="00E335EE" w:rsidRPr="00FD0F20" w:rsidRDefault="00E335EE" w:rsidP="00FF1E0D">
            <w:pPr>
              <w:tabs>
                <w:tab w:val="decimal" w:pos="968"/>
              </w:tabs>
              <w:ind w:right="-72"/>
              <w:jc w:val="right"/>
              <w:rPr>
                <w:rFonts w:ascii="Arial" w:hAnsi="Arial" w:cs="Arial"/>
                <w:color w:val="000000"/>
                <w:sz w:val="18"/>
                <w:szCs w:val="18"/>
                <w:lang w:val="en-GB"/>
              </w:rPr>
            </w:pPr>
          </w:p>
        </w:tc>
        <w:tc>
          <w:tcPr>
            <w:tcW w:w="1260" w:type="dxa"/>
            <w:vAlign w:val="bottom"/>
          </w:tcPr>
          <w:p w14:paraId="684AE14E" w14:textId="77777777" w:rsidR="00E335EE" w:rsidRPr="00FD0F20" w:rsidRDefault="00E335EE" w:rsidP="00FF1E0D">
            <w:pPr>
              <w:tabs>
                <w:tab w:val="decimal" w:pos="968"/>
              </w:tabs>
              <w:ind w:right="-72"/>
              <w:jc w:val="right"/>
              <w:rPr>
                <w:rFonts w:ascii="Arial" w:hAnsi="Arial" w:cs="Arial"/>
                <w:color w:val="000000"/>
                <w:sz w:val="18"/>
                <w:szCs w:val="18"/>
                <w:lang w:val="en-GB"/>
              </w:rPr>
            </w:pPr>
          </w:p>
        </w:tc>
        <w:tc>
          <w:tcPr>
            <w:tcW w:w="1260" w:type="dxa"/>
            <w:vAlign w:val="bottom"/>
          </w:tcPr>
          <w:p w14:paraId="1BB25B55" w14:textId="77777777" w:rsidR="00E335EE" w:rsidRPr="00FD0F20" w:rsidRDefault="00E335EE" w:rsidP="00FF1E0D">
            <w:pPr>
              <w:tabs>
                <w:tab w:val="decimal" w:pos="968"/>
              </w:tabs>
              <w:ind w:right="-72"/>
              <w:jc w:val="right"/>
              <w:rPr>
                <w:rFonts w:ascii="Arial" w:hAnsi="Arial" w:cs="Arial"/>
                <w:color w:val="000000"/>
                <w:sz w:val="18"/>
                <w:szCs w:val="18"/>
                <w:lang w:val="en-GB"/>
              </w:rPr>
            </w:pPr>
          </w:p>
        </w:tc>
        <w:tc>
          <w:tcPr>
            <w:tcW w:w="1260" w:type="dxa"/>
            <w:vAlign w:val="bottom"/>
          </w:tcPr>
          <w:p w14:paraId="2466983C" w14:textId="77777777" w:rsidR="00E335EE" w:rsidRPr="00FD0F20" w:rsidRDefault="00E335EE" w:rsidP="00FF1E0D">
            <w:pPr>
              <w:tabs>
                <w:tab w:val="decimal" w:pos="968"/>
              </w:tabs>
              <w:ind w:right="-72"/>
              <w:jc w:val="right"/>
              <w:rPr>
                <w:rFonts w:ascii="Arial" w:hAnsi="Arial" w:cs="Arial"/>
                <w:color w:val="000000" w:themeColor="text1"/>
                <w:sz w:val="18"/>
                <w:szCs w:val="18"/>
              </w:rPr>
            </w:pPr>
          </w:p>
        </w:tc>
      </w:tr>
      <w:tr w:rsidR="00387783" w:rsidRPr="00FD0F20" w14:paraId="1079F758" w14:textId="77777777" w:rsidTr="00D42FE4">
        <w:tc>
          <w:tcPr>
            <w:tcW w:w="3960" w:type="dxa"/>
            <w:vAlign w:val="bottom"/>
          </w:tcPr>
          <w:p w14:paraId="658B0E05" w14:textId="77777777" w:rsidR="00387783" w:rsidRPr="00FD0F20" w:rsidRDefault="00387783" w:rsidP="00FF1E0D">
            <w:pPr>
              <w:tabs>
                <w:tab w:val="left" w:pos="162"/>
              </w:tabs>
              <w:ind w:left="162" w:right="-112"/>
              <w:rPr>
                <w:rFonts w:ascii="Arial" w:eastAsia="Arial Unicode MS" w:hAnsi="Arial" w:cs="Arial"/>
                <w:color w:val="000000" w:themeColor="text1"/>
                <w:spacing w:val="-6"/>
                <w:sz w:val="18"/>
                <w:szCs w:val="18"/>
              </w:rPr>
            </w:pPr>
            <w:r w:rsidRPr="00FD0F20">
              <w:rPr>
                <w:rFonts w:ascii="Arial" w:eastAsia="Arial Unicode MS" w:hAnsi="Arial" w:cs="Arial"/>
                <w:color w:val="000000" w:themeColor="text1"/>
                <w:spacing w:val="-6"/>
                <w:sz w:val="18"/>
                <w:szCs w:val="18"/>
              </w:rPr>
              <w:t>Deferred commissions and brokerage expenses</w:t>
            </w:r>
          </w:p>
        </w:tc>
        <w:tc>
          <w:tcPr>
            <w:tcW w:w="1260" w:type="dxa"/>
            <w:vAlign w:val="bottom"/>
          </w:tcPr>
          <w:p w14:paraId="22A5D3B3" w14:textId="326463D9"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394,539</w:t>
            </w:r>
          </w:p>
        </w:tc>
        <w:tc>
          <w:tcPr>
            <w:tcW w:w="1260" w:type="dxa"/>
            <w:vAlign w:val="bottom"/>
          </w:tcPr>
          <w:p w14:paraId="4EB7337F" w14:textId="049871EA"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369,412</w:t>
            </w:r>
          </w:p>
        </w:tc>
        <w:tc>
          <w:tcPr>
            <w:tcW w:w="1260" w:type="dxa"/>
            <w:vAlign w:val="bottom"/>
          </w:tcPr>
          <w:p w14:paraId="653F7530" w14:textId="66A3AC75"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394,539</w:t>
            </w:r>
          </w:p>
        </w:tc>
        <w:tc>
          <w:tcPr>
            <w:tcW w:w="1260" w:type="dxa"/>
            <w:vAlign w:val="bottom"/>
          </w:tcPr>
          <w:p w14:paraId="4E7F9B69" w14:textId="71A4344E" w:rsidR="00387783" w:rsidRPr="00FD0F20" w:rsidRDefault="00387783"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369,412</w:t>
            </w:r>
          </w:p>
        </w:tc>
      </w:tr>
      <w:tr w:rsidR="00387783" w:rsidRPr="00FD0F20" w14:paraId="638F0AB2" w14:textId="77777777" w:rsidTr="00D42FE4">
        <w:tc>
          <w:tcPr>
            <w:tcW w:w="3960" w:type="dxa"/>
            <w:vAlign w:val="bottom"/>
          </w:tcPr>
          <w:p w14:paraId="3212A989" w14:textId="77777777" w:rsidR="00387783" w:rsidRPr="00FD0F20" w:rsidRDefault="00387783" w:rsidP="00FF1E0D">
            <w:pPr>
              <w:tabs>
                <w:tab w:val="left" w:pos="162"/>
              </w:tabs>
              <w:ind w:left="162" w:right="-36"/>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Trade receivables</w:t>
            </w:r>
          </w:p>
        </w:tc>
        <w:tc>
          <w:tcPr>
            <w:tcW w:w="1260" w:type="dxa"/>
            <w:vAlign w:val="bottom"/>
          </w:tcPr>
          <w:p w14:paraId="10FEB9F3" w14:textId="5756318A"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15,</w:t>
            </w:r>
            <w:r w:rsidR="00876EBF" w:rsidRPr="00FD0F20">
              <w:rPr>
                <w:rFonts w:ascii="Arial" w:hAnsi="Arial" w:cs="Arial"/>
                <w:color w:val="000000"/>
                <w:sz w:val="18"/>
                <w:szCs w:val="18"/>
                <w:lang w:val="en-GB"/>
              </w:rPr>
              <w:t>418</w:t>
            </w:r>
          </w:p>
        </w:tc>
        <w:tc>
          <w:tcPr>
            <w:tcW w:w="1260" w:type="dxa"/>
            <w:vAlign w:val="bottom"/>
          </w:tcPr>
          <w:p w14:paraId="17305634" w14:textId="005E56BC"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13,947</w:t>
            </w:r>
          </w:p>
        </w:tc>
        <w:tc>
          <w:tcPr>
            <w:tcW w:w="1260" w:type="dxa"/>
            <w:vAlign w:val="bottom"/>
          </w:tcPr>
          <w:p w14:paraId="3467C1D6" w14:textId="2E76C80F" w:rsidR="00387783" w:rsidRPr="00FD0F20" w:rsidRDefault="00876EBF"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274</w:t>
            </w:r>
          </w:p>
        </w:tc>
        <w:tc>
          <w:tcPr>
            <w:tcW w:w="1260" w:type="dxa"/>
            <w:vAlign w:val="bottom"/>
          </w:tcPr>
          <w:p w14:paraId="0B840A62" w14:textId="4ABBEA56" w:rsidR="00387783" w:rsidRPr="00FD0F20" w:rsidRDefault="00387783"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247</w:t>
            </w:r>
          </w:p>
        </w:tc>
      </w:tr>
      <w:tr w:rsidR="00387783" w:rsidRPr="00FD0F20" w14:paraId="72F4E65E" w14:textId="77777777" w:rsidTr="00D42FE4">
        <w:tc>
          <w:tcPr>
            <w:tcW w:w="3960" w:type="dxa"/>
            <w:vAlign w:val="bottom"/>
          </w:tcPr>
          <w:p w14:paraId="16E91633" w14:textId="35A09C74" w:rsidR="00387783" w:rsidRPr="00FD0F20" w:rsidRDefault="00387783" w:rsidP="00FF1E0D">
            <w:pPr>
              <w:tabs>
                <w:tab w:val="left" w:pos="162"/>
              </w:tabs>
              <w:ind w:left="164" w:right="-36"/>
              <w:rPr>
                <w:rFonts w:ascii="Arial" w:eastAsia="Arial Unicode MS" w:hAnsi="Arial" w:cs="Arial"/>
                <w:color w:val="000000" w:themeColor="text1"/>
                <w:sz w:val="18"/>
                <w:szCs w:val="18"/>
                <w:lang w:val="en-GB" w:bidi="th-TH"/>
              </w:rPr>
            </w:pPr>
            <w:r w:rsidRPr="00FD0F20">
              <w:rPr>
                <w:rFonts w:ascii="Arial" w:eastAsia="Arial Unicode MS" w:hAnsi="Arial" w:cs="Arial"/>
                <w:color w:val="000000" w:themeColor="text1"/>
                <w:spacing w:val="-4"/>
                <w:sz w:val="18"/>
                <w:szCs w:val="18"/>
                <w:lang w:val="en-GB" w:bidi="th-TH"/>
              </w:rPr>
              <w:t>Prepaid expenses</w:t>
            </w:r>
          </w:p>
        </w:tc>
        <w:tc>
          <w:tcPr>
            <w:tcW w:w="1260" w:type="dxa"/>
            <w:vAlign w:val="bottom"/>
          </w:tcPr>
          <w:p w14:paraId="0705733B" w14:textId="4529FD12"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2,291</w:t>
            </w:r>
          </w:p>
        </w:tc>
        <w:tc>
          <w:tcPr>
            <w:tcW w:w="1260" w:type="dxa"/>
            <w:vAlign w:val="bottom"/>
          </w:tcPr>
          <w:p w14:paraId="77224398" w14:textId="1C12A62F"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1,190</w:t>
            </w:r>
          </w:p>
        </w:tc>
        <w:tc>
          <w:tcPr>
            <w:tcW w:w="1260" w:type="dxa"/>
            <w:vAlign w:val="bottom"/>
          </w:tcPr>
          <w:p w14:paraId="78882204" w14:textId="46B88752"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2,037</w:t>
            </w:r>
          </w:p>
        </w:tc>
        <w:tc>
          <w:tcPr>
            <w:tcW w:w="1260" w:type="dxa"/>
            <w:vAlign w:val="bottom"/>
          </w:tcPr>
          <w:p w14:paraId="198DE0C7" w14:textId="4590711E" w:rsidR="00387783" w:rsidRPr="00FD0F20" w:rsidRDefault="00387783"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104</w:t>
            </w:r>
          </w:p>
        </w:tc>
      </w:tr>
      <w:tr w:rsidR="00387783" w:rsidRPr="00FD0F20" w14:paraId="5A9B911C" w14:textId="77777777" w:rsidTr="00D42FE4">
        <w:tc>
          <w:tcPr>
            <w:tcW w:w="3960" w:type="dxa"/>
            <w:vAlign w:val="bottom"/>
          </w:tcPr>
          <w:p w14:paraId="019A383E" w14:textId="77777777" w:rsidR="00387783" w:rsidRPr="00FD0F20" w:rsidRDefault="00387783" w:rsidP="00FF1E0D">
            <w:pPr>
              <w:tabs>
                <w:tab w:val="left" w:pos="162"/>
              </w:tabs>
              <w:ind w:right="-36"/>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Insurance contract liabilities</w:t>
            </w:r>
          </w:p>
        </w:tc>
        <w:tc>
          <w:tcPr>
            <w:tcW w:w="1260" w:type="dxa"/>
            <w:vAlign w:val="bottom"/>
          </w:tcPr>
          <w:p w14:paraId="146C5361" w14:textId="77777777" w:rsidR="00387783" w:rsidRPr="00FD0F20" w:rsidRDefault="00387783" w:rsidP="00FF1E0D">
            <w:pPr>
              <w:tabs>
                <w:tab w:val="decimal" w:pos="968"/>
              </w:tabs>
              <w:ind w:right="-72"/>
              <w:jc w:val="right"/>
              <w:rPr>
                <w:rFonts w:ascii="Arial" w:hAnsi="Arial" w:cs="Arial"/>
                <w:color w:val="000000"/>
                <w:sz w:val="18"/>
                <w:szCs w:val="18"/>
                <w:lang w:val="en-GB"/>
              </w:rPr>
            </w:pPr>
          </w:p>
        </w:tc>
        <w:tc>
          <w:tcPr>
            <w:tcW w:w="1260" w:type="dxa"/>
            <w:vAlign w:val="bottom"/>
          </w:tcPr>
          <w:p w14:paraId="1AC77434" w14:textId="1615E0BC" w:rsidR="00387783" w:rsidRPr="00FD0F20" w:rsidRDefault="00387783" w:rsidP="00FF1E0D">
            <w:pPr>
              <w:tabs>
                <w:tab w:val="decimal" w:pos="968"/>
              </w:tabs>
              <w:ind w:right="-72"/>
              <w:jc w:val="right"/>
              <w:rPr>
                <w:rFonts w:ascii="Arial" w:hAnsi="Arial" w:cs="Arial"/>
                <w:color w:val="000000"/>
                <w:sz w:val="18"/>
                <w:szCs w:val="18"/>
                <w:lang w:val="en-GB"/>
              </w:rPr>
            </w:pPr>
          </w:p>
        </w:tc>
        <w:tc>
          <w:tcPr>
            <w:tcW w:w="1260" w:type="dxa"/>
            <w:vAlign w:val="bottom"/>
          </w:tcPr>
          <w:p w14:paraId="70C1A433" w14:textId="263A5771" w:rsidR="00387783" w:rsidRPr="00FD0F20" w:rsidRDefault="00387783" w:rsidP="00FF1E0D">
            <w:pPr>
              <w:tabs>
                <w:tab w:val="decimal" w:pos="968"/>
              </w:tabs>
              <w:ind w:right="-72"/>
              <w:jc w:val="right"/>
              <w:rPr>
                <w:rFonts w:ascii="Arial" w:hAnsi="Arial" w:cs="Arial"/>
                <w:color w:val="000000"/>
                <w:sz w:val="18"/>
                <w:szCs w:val="18"/>
                <w:lang w:val="en-GB"/>
              </w:rPr>
            </w:pPr>
          </w:p>
        </w:tc>
        <w:tc>
          <w:tcPr>
            <w:tcW w:w="1260" w:type="dxa"/>
            <w:vAlign w:val="bottom"/>
          </w:tcPr>
          <w:p w14:paraId="4FC52EA7" w14:textId="005D4B14" w:rsidR="00387783" w:rsidRPr="00FD0F20" w:rsidRDefault="00387783" w:rsidP="00FF1E0D">
            <w:pPr>
              <w:tabs>
                <w:tab w:val="decimal" w:pos="968"/>
              </w:tabs>
              <w:ind w:right="-72"/>
              <w:jc w:val="right"/>
              <w:rPr>
                <w:rFonts w:ascii="Arial" w:hAnsi="Arial" w:cs="Arial"/>
                <w:color w:val="000000" w:themeColor="text1"/>
                <w:sz w:val="18"/>
                <w:szCs w:val="18"/>
              </w:rPr>
            </w:pPr>
          </w:p>
        </w:tc>
      </w:tr>
      <w:tr w:rsidR="00387783" w:rsidRPr="00FD0F20" w14:paraId="1B024FD3" w14:textId="77777777" w:rsidTr="00D42FE4">
        <w:tc>
          <w:tcPr>
            <w:tcW w:w="3960" w:type="dxa"/>
            <w:vAlign w:val="bottom"/>
          </w:tcPr>
          <w:p w14:paraId="1D1AD436" w14:textId="77777777" w:rsidR="00387783" w:rsidRPr="00FD0F20" w:rsidRDefault="00387783" w:rsidP="00FF1E0D">
            <w:pPr>
              <w:tabs>
                <w:tab w:val="left" w:pos="162"/>
              </w:tabs>
              <w:ind w:left="162" w:right="-36"/>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 xml:space="preserve">Loss reserves </w:t>
            </w:r>
          </w:p>
        </w:tc>
        <w:tc>
          <w:tcPr>
            <w:tcW w:w="1260" w:type="dxa"/>
            <w:vAlign w:val="bottom"/>
          </w:tcPr>
          <w:p w14:paraId="294BEAD1" w14:textId="302C2377"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1,161,923</w:t>
            </w:r>
          </w:p>
        </w:tc>
        <w:tc>
          <w:tcPr>
            <w:tcW w:w="1260" w:type="dxa"/>
            <w:vAlign w:val="bottom"/>
          </w:tcPr>
          <w:p w14:paraId="607C2D8A" w14:textId="13FEF8B0"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1,370,884</w:t>
            </w:r>
          </w:p>
        </w:tc>
        <w:tc>
          <w:tcPr>
            <w:tcW w:w="1260" w:type="dxa"/>
            <w:vAlign w:val="bottom"/>
          </w:tcPr>
          <w:p w14:paraId="16EBEA44" w14:textId="59540A12"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1,161,923</w:t>
            </w:r>
          </w:p>
        </w:tc>
        <w:tc>
          <w:tcPr>
            <w:tcW w:w="1260" w:type="dxa"/>
            <w:vAlign w:val="bottom"/>
          </w:tcPr>
          <w:p w14:paraId="7386F217" w14:textId="54A315A8" w:rsidR="00387783" w:rsidRPr="00FD0F20" w:rsidRDefault="00387783"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1,370,884</w:t>
            </w:r>
          </w:p>
        </w:tc>
      </w:tr>
      <w:tr w:rsidR="00387783" w:rsidRPr="00FD0F20" w14:paraId="5131AAAD" w14:textId="77777777" w:rsidTr="00D42FE4">
        <w:tc>
          <w:tcPr>
            <w:tcW w:w="3960" w:type="dxa"/>
            <w:vAlign w:val="bottom"/>
          </w:tcPr>
          <w:p w14:paraId="42BD01AE" w14:textId="77777777" w:rsidR="00387783" w:rsidRPr="00FD0F20" w:rsidRDefault="00387783" w:rsidP="00FF1E0D">
            <w:pPr>
              <w:tabs>
                <w:tab w:val="left" w:pos="162"/>
              </w:tabs>
              <w:ind w:left="162" w:right="-36" w:hanging="162"/>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Due to reinsurers</w:t>
            </w:r>
          </w:p>
        </w:tc>
        <w:tc>
          <w:tcPr>
            <w:tcW w:w="1260" w:type="dxa"/>
            <w:vAlign w:val="bottom"/>
          </w:tcPr>
          <w:p w14:paraId="67F65A9B" w14:textId="77777777" w:rsidR="00387783" w:rsidRPr="00FD0F20" w:rsidRDefault="00387783" w:rsidP="00FF1E0D">
            <w:pPr>
              <w:tabs>
                <w:tab w:val="decimal" w:pos="968"/>
              </w:tabs>
              <w:ind w:right="-72"/>
              <w:jc w:val="right"/>
              <w:rPr>
                <w:rFonts w:ascii="Arial" w:hAnsi="Arial" w:cs="Arial"/>
                <w:color w:val="000000"/>
                <w:sz w:val="18"/>
                <w:szCs w:val="18"/>
                <w:lang w:val="en-GB"/>
              </w:rPr>
            </w:pPr>
          </w:p>
        </w:tc>
        <w:tc>
          <w:tcPr>
            <w:tcW w:w="1260" w:type="dxa"/>
            <w:vAlign w:val="bottom"/>
          </w:tcPr>
          <w:p w14:paraId="70FEE9D0" w14:textId="088ED11E" w:rsidR="00387783" w:rsidRPr="00FD0F20" w:rsidRDefault="00387783" w:rsidP="00FF1E0D">
            <w:pPr>
              <w:tabs>
                <w:tab w:val="decimal" w:pos="968"/>
              </w:tabs>
              <w:ind w:right="-72"/>
              <w:jc w:val="right"/>
              <w:rPr>
                <w:rFonts w:ascii="Arial" w:hAnsi="Arial" w:cs="Arial"/>
                <w:color w:val="000000"/>
                <w:sz w:val="18"/>
                <w:szCs w:val="18"/>
                <w:lang w:val="en-GB"/>
              </w:rPr>
            </w:pPr>
          </w:p>
        </w:tc>
        <w:tc>
          <w:tcPr>
            <w:tcW w:w="1260" w:type="dxa"/>
            <w:vAlign w:val="bottom"/>
          </w:tcPr>
          <w:p w14:paraId="7E5CB3EA" w14:textId="273952BC" w:rsidR="00387783" w:rsidRPr="00FD0F20" w:rsidRDefault="00387783" w:rsidP="00FF1E0D">
            <w:pPr>
              <w:tabs>
                <w:tab w:val="decimal" w:pos="968"/>
              </w:tabs>
              <w:ind w:right="-72"/>
              <w:jc w:val="right"/>
              <w:rPr>
                <w:rFonts w:ascii="Arial" w:hAnsi="Arial" w:cs="Arial"/>
                <w:color w:val="000000"/>
                <w:sz w:val="18"/>
                <w:szCs w:val="18"/>
                <w:lang w:val="en-GB"/>
              </w:rPr>
            </w:pPr>
          </w:p>
        </w:tc>
        <w:tc>
          <w:tcPr>
            <w:tcW w:w="1260" w:type="dxa"/>
            <w:vAlign w:val="bottom"/>
          </w:tcPr>
          <w:p w14:paraId="456F12D1" w14:textId="1E539BDB" w:rsidR="00387783" w:rsidRPr="00FD0F20" w:rsidRDefault="00387783" w:rsidP="00FF1E0D">
            <w:pPr>
              <w:tabs>
                <w:tab w:val="decimal" w:pos="968"/>
              </w:tabs>
              <w:ind w:right="-72"/>
              <w:jc w:val="right"/>
              <w:rPr>
                <w:rFonts w:ascii="Arial" w:hAnsi="Arial" w:cs="Arial"/>
                <w:color w:val="000000" w:themeColor="text1"/>
                <w:sz w:val="18"/>
                <w:szCs w:val="18"/>
              </w:rPr>
            </w:pPr>
          </w:p>
        </w:tc>
      </w:tr>
      <w:tr w:rsidR="00387783" w:rsidRPr="00FD0F20" w14:paraId="08839861" w14:textId="77777777" w:rsidTr="00D42FE4">
        <w:tc>
          <w:tcPr>
            <w:tcW w:w="3960" w:type="dxa"/>
          </w:tcPr>
          <w:p w14:paraId="52561620" w14:textId="3C02BBB8" w:rsidR="00387783" w:rsidRPr="00FD0F20" w:rsidRDefault="00387783" w:rsidP="00FF1E0D">
            <w:pPr>
              <w:tabs>
                <w:tab w:val="left" w:pos="162"/>
              </w:tabs>
              <w:ind w:left="162" w:right="-36" w:firstLine="3"/>
              <w:rPr>
                <w:rFonts w:ascii="Arial" w:eastAsia="Arial Unicode MS" w:hAnsi="Arial" w:cs="Arial"/>
                <w:color w:val="000000" w:themeColor="text1"/>
                <w:sz w:val="18"/>
                <w:szCs w:val="18"/>
              </w:rPr>
            </w:pPr>
            <w:r w:rsidRPr="00FD0F20">
              <w:rPr>
                <w:rFonts w:ascii="Arial" w:hAnsi="Arial" w:cs="Arial"/>
                <w:color w:val="000000" w:themeColor="text1"/>
                <w:sz w:val="18"/>
                <w:szCs w:val="18"/>
              </w:rPr>
              <w:t>Amounts withheld on reinsurance treaties</w:t>
            </w:r>
          </w:p>
        </w:tc>
        <w:tc>
          <w:tcPr>
            <w:tcW w:w="1260" w:type="dxa"/>
            <w:vAlign w:val="bottom"/>
          </w:tcPr>
          <w:p w14:paraId="4B9BB12D" w14:textId="08132FCE"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25,233</w:t>
            </w:r>
          </w:p>
        </w:tc>
        <w:tc>
          <w:tcPr>
            <w:tcW w:w="1260" w:type="dxa"/>
            <w:vAlign w:val="bottom"/>
          </w:tcPr>
          <w:p w14:paraId="2EE8E63D" w14:textId="1FCCEAD9"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26,276</w:t>
            </w:r>
          </w:p>
        </w:tc>
        <w:tc>
          <w:tcPr>
            <w:tcW w:w="1260" w:type="dxa"/>
            <w:vAlign w:val="bottom"/>
          </w:tcPr>
          <w:p w14:paraId="37D5724D" w14:textId="73B2182D"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25,233</w:t>
            </w:r>
          </w:p>
        </w:tc>
        <w:tc>
          <w:tcPr>
            <w:tcW w:w="1260" w:type="dxa"/>
            <w:vAlign w:val="bottom"/>
          </w:tcPr>
          <w:p w14:paraId="128EBA09" w14:textId="3E0315C1" w:rsidR="00387783" w:rsidRPr="00FD0F20" w:rsidRDefault="00387783"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26,276</w:t>
            </w:r>
          </w:p>
        </w:tc>
      </w:tr>
      <w:tr w:rsidR="00387783" w:rsidRPr="00FD0F20" w14:paraId="65C4AB9E" w14:textId="77777777" w:rsidTr="00D42FE4">
        <w:tc>
          <w:tcPr>
            <w:tcW w:w="3960" w:type="dxa"/>
            <w:vAlign w:val="bottom"/>
          </w:tcPr>
          <w:p w14:paraId="796D8503" w14:textId="271ACA9D" w:rsidR="00387783" w:rsidRPr="00FD0F20" w:rsidRDefault="00387783" w:rsidP="00FF1E0D">
            <w:pPr>
              <w:tabs>
                <w:tab w:val="left" w:pos="162"/>
              </w:tabs>
              <w:ind w:left="162" w:right="-36"/>
              <w:rPr>
                <w:rFonts w:ascii="Arial" w:eastAsia="Arial Unicode MS" w:hAnsi="Arial" w:cs="Arial"/>
                <w:color w:val="000000" w:themeColor="text1"/>
                <w:sz w:val="18"/>
                <w:szCs w:val="18"/>
              </w:rPr>
            </w:pPr>
            <w:r w:rsidRPr="00FD0F20">
              <w:rPr>
                <w:rFonts w:ascii="Arial" w:hAnsi="Arial" w:cs="Arial"/>
                <w:color w:val="000000" w:themeColor="text1"/>
                <w:sz w:val="18"/>
                <w:szCs w:val="18"/>
              </w:rPr>
              <w:t>Other reinsurance payables</w:t>
            </w:r>
          </w:p>
        </w:tc>
        <w:tc>
          <w:tcPr>
            <w:tcW w:w="1260" w:type="dxa"/>
            <w:vAlign w:val="bottom"/>
          </w:tcPr>
          <w:p w14:paraId="7994BFF1" w14:textId="12566266"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226,639</w:t>
            </w:r>
          </w:p>
        </w:tc>
        <w:tc>
          <w:tcPr>
            <w:tcW w:w="1260" w:type="dxa"/>
            <w:vAlign w:val="bottom"/>
          </w:tcPr>
          <w:p w14:paraId="5A948A7E" w14:textId="3214178A"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175,128</w:t>
            </w:r>
          </w:p>
        </w:tc>
        <w:tc>
          <w:tcPr>
            <w:tcW w:w="1260" w:type="dxa"/>
            <w:vAlign w:val="bottom"/>
          </w:tcPr>
          <w:p w14:paraId="0F91ED0D" w14:textId="1D5C115C"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226,639</w:t>
            </w:r>
          </w:p>
        </w:tc>
        <w:tc>
          <w:tcPr>
            <w:tcW w:w="1260" w:type="dxa"/>
            <w:vAlign w:val="bottom"/>
          </w:tcPr>
          <w:p w14:paraId="6C3FC710" w14:textId="4F65C65B" w:rsidR="00387783" w:rsidRPr="00FD0F20" w:rsidRDefault="00387783"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175,128</w:t>
            </w:r>
          </w:p>
        </w:tc>
      </w:tr>
      <w:tr w:rsidR="00387783" w:rsidRPr="00FD0F20" w14:paraId="3D7FC96D" w14:textId="77777777" w:rsidTr="00D42FE4">
        <w:tc>
          <w:tcPr>
            <w:tcW w:w="3960" w:type="dxa"/>
            <w:vAlign w:val="bottom"/>
          </w:tcPr>
          <w:p w14:paraId="44F8C183" w14:textId="77777777" w:rsidR="00387783" w:rsidRPr="00FD0F20" w:rsidRDefault="00387783" w:rsidP="00FF1E0D">
            <w:pPr>
              <w:tabs>
                <w:tab w:val="left" w:pos="162"/>
              </w:tabs>
              <w:ind w:right="-36"/>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Other liabilities</w:t>
            </w:r>
          </w:p>
        </w:tc>
        <w:tc>
          <w:tcPr>
            <w:tcW w:w="1260" w:type="dxa"/>
            <w:vAlign w:val="bottom"/>
          </w:tcPr>
          <w:p w14:paraId="162494C3" w14:textId="77777777" w:rsidR="00387783" w:rsidRPr="00FD0F20" w:rsidRDefault="00387783" w:rsidP="00FF1E0D">
            <w:pPr>
              <w:tabs>
                <w:tab w:val="decimal" w:pos="968"/>
              </w:tabs>
              <w:ind w:right="-72"/>
              <w:jc w:val="right"/>
              <w:rPr>
                <w:rFonts w:ascii="Arial" w:hAnsi="Arial" w:cs="Arial"/>
                <w:color w:val="000000"/>
                <w:sz w:val="18"/>
                <w:szCs w:val="18"/>
                <w:lang w:val="en-GB"/>
              </w:rPr>
            </w:pPr>
          </w:p>
        </w:tc>
        <w:tc>
          <w:tcPr>
            <w:tcW w:w="1260" w:type="dxa"/>
            <w:vAlign w:val="bottom"/>
          </w:tcPr>
          <w:p w14:paraId="146BABF9" w14:textId="6CDCEED0" w:rsidR="00387783" w:rsidRPr="00FD0F20" w:rsidRDefault="00387783" w:rsidP="00FF1E0D">
            <w:pPr>
              <w:tabs>
                <w:tab w:val="decimal" w:pos="968"/>
              </w:tabs>
              <w:ind w:right="-72"/>
              <w:jc w:val="right"/>
              <w:rPr>
                <w:rFonts w:ascii="Arial" w:hAnsi="Arial" w:cs="Arial"/>
                <w:color w:val="000000"/>
                <w:sz w:val="18"/>
                <w:szCs w:val="18"/>
                <w:lang w:val="en-GB"/>
              </w:rPr>
            </w:pPr>
          </w:p>
        </w:tc>
        <w:tc>
          <w:tcPr>
            <w:tcW w:w="1260" w:type="dxa"/>
            <w:vAlign w:val="bottom"/>
          </w:tcPr>
          <w:p w14:paraId="01B12C9A" w14:textId="5D27B11D" w:rsidR="00387783" w:rsidRPr="00FD0F20" w:rsidRDefault="00387783" w:rsidP="00FF1E0D">
            <w:pPr>
              <w:tabs>
                <w:tab w:val="decimal" w:pos="968"/>
              </w:tabs>
              <w:ind w:right="-72"/>
              <w:jc w:val="right"/>
              <w:rPr>
                <w:rFonts w:ascii="Arial" w:hAnsi="Arial" w:cs="Arial"/>
                <w:color w:val="000000"/>
                <w:sz w:val="18"/>
                <w:szCs w:val="18"/>
                <w:lang w:val="en-GB"/>
              </w:rPr>
            </w:pPr>
          </w:p>
        </w:tc>
        <w:tc>
          <w:tcPr>
            <w:tcW w:w="1260" w:type="dxa"/>
            <w:vAlign w:val="bottom"/>
          </w:tcPr>
          <w:p w14:paraId="0508CBD1" w14:textId="5E25D804" w:rsidR="00387783" w:rsidRPr="00FD0F20" w:rsidRDefault="00387783" w:rsidP="00FF1E0D">
            <w:pPr>
              <w:tabs>
                <w:tab w:val="decimal" w:pos="968"/>
              </w:tabs>
              <w:ind w:right="-72"/>
              <w:jc w:val="right"/>
              <w:rPr>
                <w:rFonts w:ascii="Arial" w:hAnsi="Arial" w:cs="Arial"/>
                <w:color w:val="000000" w:themeColor="text1"/>
                <w:sz w:val="18"/>
                <w:szCs w:val="18"/>
              </w:rPr>
            </w:pPr>
          </w:p>
        </w:tc>
      </w:tr>
      <w:tr w:rsidR="00387783" w:rsidRPr="00FD0F20" w14:paraId="57EB53CD" w14:textId="77777777" w:rsidTr="00D42FE4">
        <w:tc>
          <w:tcPr>
            <w:tcW w:w="3960" w:type="dxa"/>
            <w:vAlign w:val="bottom"/>
          </w:tcPr>
          <w:p w14:paraId="6A5F236B" w14:textId="1E0BFB42" w:rsidR="00387783" w:rsidRPr="00FD0F20" w:rsidRDefault="00387783" w:rsidP="00FF1E0D">
            <w:pPr>
              <w:tabs>
                <w:tab w:val="left" w:pos="162"/>
              </w:tabs>
              <w:ind w:left="162" w:right="-198"/>
              <w:rPr>
                <w:rFonts w:ascii="Arial" w:eastAsia="Arial Unicode MS" w:hAnsi="Arial" w:cs="Arial"/>
                <w:color w:val="000000" w:themeColor="text1"/>
                <w:spacing w:val="-2"/>
                <w:sz w:val="18"/>
                <w:szCs w:val="18"/>
              </w:rPr>
            </w:pPr>
            <w:r w:rsidRPr="00FD0F20">
              <w:rPr>
                <w:rFonts w:ascii="Arial" w:eastAsia="Arial Unicode MS" w:hAnsi="Arial" w:cs="Arial"/>
                <w:color w:val="000000" w:themeColor="text1"/>
                <w:spacing w:val="-2"/>
                <w:sz w:val="18"/>
                <w:szCs w:val="18"/>
              </w:rPr>
              <w:t>Premium received in advance - net</w:t>
            </w:r>
          </w:p>
        </w:tc>
        <w:tc>
          <w:tcPr>
            <w:tcW w:w="1260" w:type="dxa"/>
            <w:vAlign w:val="bottom"/>
          </w:tcPr>
          <w:p w14:paraId="5EDE9FB4" w14:textId="7012C1A6"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209,708</w:t>
            </w:r>
          </w:p>
        </w:tc>
        <w:tc>
          <w:tcPr>
            <w:tcW w:w="1260" w:type="dxa"/>
            <w:vAlign w:val="bottom"/>
          </w:tcPr>
          <w:p w14:paraId="1DA1A272" w14:textId="71A55072"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219,280</w:t>
            </w:r>
          </w:p>
        </w:tc>
        <w:tc>
          <w:tcPr>
            <w:tcW w:w="1260" w:type="dxa"/>
            <w:vAlign w:val="bottom"/>
          </w:tcPr>
          <w:p w14:paraId="5CE1B206" w14:textId="5DA9507A"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209,708</w:t>
            </w:r>
          </w:p>
        </w:tc>
        <w:tc>
          <w:tcPr>
            <w:tcW w:w="1260" w:type="dxa"/>
            <w:vAlign w:val="bottom"/>
          </w:tcPr>
          <w:p w14:paraId="59777C60" w14:textId="185958A3" w:rsidR="00387783" w:rsidRPr="00FD0F20" w:rsidRDefault="00387783"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219,280</w:t>
            </w:r>
          </w:p>
        </w:tc>
      </w:tr>
      <w:tr w:rsidR="00387783" w:rsidRPr="00FD0F20" w14:paraId="3340392E" w14:textId="77777777" w:rsidTr="00D42FE4">
        <w:tc>
          <w:tcPr>
            <w:tcW w:w="3960" w:type="dxa"/>
            <w:vAlign w:val="bottom"/>
          </w:tcPr>
          <w:p w14:paraId="79FAD302" w14:textId="77777777" w:rsidR="00387783" w:rsidRPr="00FD0F20" w:rsidRDefault="00387783" w:rsidP="00FF1E0D">
            <w:pPr>
              <w:tabs>
                <w:tab w:val="left" w:pos="162"/>
              </w:tabs>
              <w:ind w:left="162" w:right="-112"/>
              <w:rPr>
                <w:rFonts w:ascii="Arial" w:eastAsia="Arial Unicode MS" w:hAnsi="Arial" w:cs="Arial"/>
                <w:color w:val="000000" w:themeColor="text1"/>
                <w:spacing w:val="-4"/>
                <w:sz w:val="18"/>
                <w:szCs w:val="18"/>
              </w:rPr>
            </w:pPr>
            <w:r w:rsidRPr="00FD0F20">
              <w:rPr>
                <w:rFonts w:ascii="Arial" w:eastAsia="Arial Unicode MS" w:hAnsi="Arial" w:cs="Arial"/>
                <w:color w:val="000000" w:themeColor="text1"/>
                <w:spacing w:val="-4"/>
                <w:sz w:val="18"/>
                <w:szCs w:val="18"/>
              </w:rPr>
              <w:t>Deferred commissions and brokerage income</w:t>
            </w:r>
          </w:p>
        </w:tc>
        <w:tc>
          <w:tcPr>
            <w:tcW w:w="1260" w:type="dxa"/>
            <w:vAlign w:val="bottom"/>
          </w:tcPr>
          <w:p w14:paraId="267DF761" w14:textId="43815389"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13,211</w:t>
            </w:r>
          </w:p>
        </w:tc>
        <w:tc>
          <w:tcPr>
            <w:tcW w:w="1260" w:type="dxa"/>
            <w:vAlign w:val="bottom"/>
          </w:tcPr>
          <w:p w14:paraId="4987FD42" w14:textId="3CDFAC36"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11,383</w:t>
            </w:r>
          </w:p>
        </w:tc>
        <w:tc>
          <w:tcPr>
            <w:tcW w:w="1260" w:type="dxa"/>
            <w:vAlign w:val="bottom"/>
          </w:tcPr>
          <w:p w14:paraId="010BAF96" w14:textId="592CCEE7"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13,211</w:t>
            </w:r>
          </w:p>
        </w:tc>
        <w:tc>
          <w:tcPr>
            <w:tcW w:w="1260" w:type="dxa"/>
            <w:vAlign w:val="bottom"/>
          </w:tcPr>
          <w:p w14:paraId="385BC278" w14:textId="10C38A84" w:rsidR="00387783" w:rsidRPr="00FD0F20" w:rsidRDefault="00387783"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11,383</w:t>
            </w:r>
          </w:p>
        </w:tc>
      </w:tr>
      <w:tr w:rsidR="00387783" w:rsidRPr="00FD0F20" w14:paraId="205B08E6" w14:textId="77777777" w:rsidTr="00D42FE4">
        <w:tc>
          <w:tcPr>
            <w:tcW w:w="3960" w:type="dxa"/>
            <w:vAlign w:val="bottom"/>
          </w:tcPr>
          <w:p w14:paraId="41DE78DF" w14:textId="77777777" w:rsidR="00387783" w:rsidRPr="00FD0F20" w:rsidRDefault="00387783" w:rsidP="00FF1E0D">
            <w:pPr>
              <w:tabs>
                <w:tab w:val="left" w:pos="162"/>
              </w:tabs>
              <w:ind w:left="162" w:right="-36"/>
              <w:rPr>
                <w:rFonts w:ascii="Arial" w:eastAsia="Arial Unicode MS" w:hAnsi="Arial" w:cs="Arial"/>
                <w:color w:val="000000" w:themeColor="text1"/>
                <w:sz w:val="18"/>
                <w:szCs w:val="18"/>
              </w:rPr>
            </w:pPr>
            <w:r w:rsidRPr="00FD0F20">
              <w:rPr>
                <w:rFonts w:ascii="Arial" w:eastAsia="Arial Unicode MS" w:hAnsi="Arial" w:cs="Arial"/>
                <w:color w:val="000000" w:themeColor="text1"/>
                <w:sz w:val="18"/>
                <w:szCs w:val="18"/>
              </w:rPr>
              <w:t>Unearned revenues</w:t>
            </w:r>
          </w:p>
        </w:tc>
        <w:tc>
          <w:tcPr>
            <w:tcW w:w="1260" w:type="dxa"/>
            <w:vAlign w:val="bottom"/>
          </w:tcPr>
          <w:p w14:paraId="0ECFD0B7" w14:textId="270A4BF6"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1,483</w:t>
            </w:r>
          </w:p>
        </w:tc>
        <w:tc>
          <w:tcPr>
            <w:tcW w:w="1260" w:type="dxa"/>
            <w:vAlign w:val="bottom"/>
          </w:tcPr>
          <w:p w14:paraId="5586BDD1" w14:textId="6BDE6BBB"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454</w:t>
            </w:r>
          </w:p>
        </w:tc>
        <w:tc>
          <w:tcPr>
            <w:tcW w:w="1260" w:type="dxa"/>
            <w:vAlign w:val="bottom"/>
          </w:tcPr>
          <w:p w14:paraId="2D2CE3C0" w14:textId="05DECB87" w:rsidR="00387783" w:rsidRPr="00FD0F20" w:rsidRDefault="00387783" w:rsidP="00FF1E0D">
            <w:pPr>
              <w:tabs>
                <w:tab w:val="decimal" w:pos="968"/>
              </w:tabs>
              <w:ind w:right="-72"/>
              <w:jc w:val="right"/>
              <w:rPr>
                <w:rFonts w:ascii="Arial" w:hAnsi="Arial" w:cs="Arial"/>
                <w:color w:val="000000"/>
                <w:sz w:val="18"/>
                <w:szCs w:val="18"/>
                <w:lang w:val="en-GB"/>
              </w:rPr>
            </w:pPr>
            <w:r w:rsidRPr="00FD0F20">
              <w:rPr>
                <w:rFonts w:ascii="Arial" w:hAnsi="Arial" w:cs="Arial"/>
                <w:color w:val="000000"/>
                <w:sz w:val="18"/>
                <w:szCs w:val="18"/>
                <w:lang w:val="en-GB"/>
              </w:rPr>
              <w:t>-</w:t>
            </w:r>
          </w:p>
        </w:tc>
        <w:tc>
          <w:tcPr>
            <w:tcW w:w="1260" w:type="dxa"/>
            <w:vAlign w:val="bottom"/>
          </w:tcPr>
          <w:p w14:paraId="2E2A1B03" w14:textId="42FA4920" w:rsidR="00387783" w:rsidRPr="00FD0F20" w:rsidRDefault="00387783" w:rsidP="00FF1E0D">
            <w:pPr>
              <w:tabs>
                <w:tab w:val="decimal" w:pos="968"/>
              </w:tabs>
              <w:ind w:right="-72"/>
              <w:jc w:val="right"/>
              <w:rPr>
                <w:rFonts w:ascii="Arial" w:hAnsi="Arial" w:cs="Arial"/>
                <w:color w:val="000000" w:themeColor="text1"/>
                <w:sz w:val="18"/>
                <w:szCs w:val="18"/>
              </w:rPr>
            </w:pPr>
            <w:r w:rsidRPr="00FD0F20">
              <w:rPr>
                <w:rFonts w:ascii="Arial" w:hAnsi="Arial" w:cs="Arial"/>
                <w:color w:val="000000"/>
                <w:sz w:val="18"/>
                <w:szCs w:val="18"/>
                <w:lang w:val="en-GB"/>
              </w:rPr>
              <w:t>-</w:t>
            </w:r>
          </w:p>
        </w:tc>
      </w:tr>
    </w:tbl>
    <w:p w14:paraId="5EA90F6C" w14:textId="77777777" w:rsidR="00F3299D" w:rsidRPr="00FD0F20" w:rsidRDefault="00F3299D" w:rsidP="00FF1E0D">
      <w:pPr>
        <w:tabs>
          <w:tab w:val="left" w:pos="1260"/>
          <w:tab w:val="left" w:pos="2160"/>
          <w:tab w:val="right" w:pos="7200"/>
          <w:tab w:val="right" w:pos="9000"/>
        </w:tabs>
        <w:ind w:left="547"/>
        <w:jc w:val="thaiDistribute"/>
        <w:rPr>
          <w:rFonts w:ascii="Arial" w:hAnsi="Arial" w:cs="Arial"/>
          <w:color w:val="000000" w:themeColor="text1"/>
          <w:spacing w:val="-8"/>
          <w:sz w:val="18"/>
          <w:szCs w:val="22"/>
          <w:lang w:bidi="th-TH"/>
        </w:rPr>
      </w:pPr>
    </w:p>
    <w:p w14:paraId="79134D4B" w14:textId="562610ED" w:rsidR="00DC42F9" w:rsidRPr="00FD0F20" w:rsidRDefault="00632244" w:rsidP="00FF1E0D">
      <w:pPr>
        <w:tabs>
          <w:tab w:val="left" w:pos="1260"/>
          <w:tab w:val="left" w:pos="2160"/>
          <w:tab w:val="right" w:pos="7200"/>
          <w:tab w:val="right" w:pos="9000"/>
        </w:tabs>
        <w:ind w:left="547"/>
        <w:jc w:val="thaiDistribute"/>
        <w:rPr>
          <w:rFonts w:ascii="Arial" w:hAnsi="Arial" w:cs="Arial"/>
          <w:color w:val="000000" w:themeColor="text1"/>
          <w:sz w:val="18"/>
          <w:szCs w:val="18"/>
        </w:rPr>
      </w:pPr>
      <w:r w:rsidRPr="00FD0F20">
        <w:rPr>
          <w:rFonts w:ascii="Arial" w:hAnsi="Arial" w:cs="Arial"/>
          <w:color w:val="000000" w:themeColor="text1"/>
          <w:sz w:val="18"/>
          <w:szCs w:val="18"/>
        </w:rPr>
        <w:t xml:space="preserve">As at </w:t>
      </w:r>
      <w:r w:rsidR="00D80E86" w:rsidRPr="00FD0F20">
        <w:rPr>
          <w:rFonts w:ascii="Arial" w:hAnsi="Arial" w:cs="Arial"/>
          <w:color w:val="000000" w:themeColor="text1"/>
          <w:sz w:val="18"/>
          <w:szCs w:val="18"/>
          <w:lang w:val="en-GB"/>
        </w:rPr>
        <w:t>31 March</w:t>
      </w:r>
      <w:r w:rsidR="001E59C4" w:rsidRPr="00FD0F20">
        <w:rPr>
          <w:rFonts w:ascii="Arial" w:hAnsi="Arial" w:cs="Arial"/>
          <w:color w:val="000000" w:themeColor="text1"/>
          <w:sz w:val="18"/>
          <w:szCs w:val="18"/>
        </w:rPr>
        <w:t xml:space="preserve"> </w:t>
      </w:r>
      <w:r w:rsidR="00F44D43" w:rsidRPr="00FD0F20">
        <w:rPr>
          <w:rFonts w:ascii="Arial" w:hAnsi="Arial" w:cs="Arial"/>
          <w:color w:val="000000" w:themeColor="text1"/>
          <w:sz w:val="18"/>
          <w:szCs w:val="18"/>
        </w:rPr>
        <w:t>2026</w:t>
      </w:r>
      <w:r w:rsidRPr="00FD0F20">
        <w:rPr>
          <w:rFonts w:ascii="Arial" w:hAnsi="Arial" w:cs="Arial"/>
          <w:color w:val="000000" w:themeColor="text1"/>
          <w:sz w:val="18"/>
          <w:szCs w:val="18"/>
        </w:rPr>
        <w:t xml:space="preserve"> and </w:t>
      </w:r>
      <w:r w:rsidR="00514C1A" w:rsidRPr="00FD0F20">
        <w:rPr>
          <w:rFonts w:ascii="Arial" w:hAnsi="Arial" w:cs="Arial"/>
          <w:color w:val="000000" w:themeColor="text1"/>
          <w:sz w:val="18"/>
          <w:szCs w:val="18"/>
        </w:rPr>
        <w:t>31</w:t>
      </w:r>
      <w:r w:rsidRPr="00FD0F20">
        <w:rPr>
          <w:rFonts w:ascii="Arial" w:hAnsi="Arial" w:cs="Arial"/>
          <w:color w:val="000000" w:themeColor="text1"/>
          <w:sz w:val="18"/>
          <w:szCs w:val="18"/>
        </w:rPr>
        <w:t xml:space="preserve"> December </w:t>
      </w:r>
      <w:r w:rsidR="00F44D43" w:rsidRPr="00FD0F20">
        <w:rPr>
          <w:rFonts w:ascii="Arial" w:hAnsi="Arial" w:cs="Arial"/>
          <w:color w:val="000000" w:themeColor="text1"/>
          <w:sz w:val="18"/>
          <w:szCs w:val="18"/>
        </w:rPr>
        <w:t>2025</w:t>
      </w:r>
      <w:r w:rsidRPr="00FD0F20">
        <w:rPr>
          <w:rFonts w:ascii="Arial" w:hAnsi="Arial" w:cs="Arial"/>
          <w:color w:val="000000" w:themeColor="text1"/>
          <w:sz w:val="18"/>
          <w:szCs w:val="18"/>
        </w:rPr>
        <w:t xml:space="preserve">, there was outstanding balances of intercompany loan among subsidiaries totaling Baht </w:t>
      </w:r>
      <w:r w:rsidR="00387783" w:rsidRPr="00FD0F20">
        <w:rPr>
          <w:rFonts w:ascii="Arial" w:hAnsi="Arial" w:cs="Arial"/>
          <w:color w:val="000000" w:themeColor="text1"/>
          <w:sz w:val="18"/>
          <w:szCs w:val="18"/>
        </w:rPr>
        <w:t>1</w:t>
      </w:r>
      <w:r w:rsidR="00495136" w:rsidRPr="00FD0F20">
        <w:rPr>
          <w:rFonts w:ascii="Arial" w:hAnsi="Arial" w:cs="Arial"/>
          <w:color w:val="000000" w:themeColor="text1"/>
          <w:sz w:val="18"/>
          <w:szCs w:val="18"/>
        </w:rPr>
        <w:t xml:space="preserve"> </w:t>
      </w:r>
      <w:r w:rsidRPr="00FD0F20">
        <w:rPr>
          <w:rFonts w:ascii="Arial" w:hAnsi="Arial" w:cs="Arial"/>
          <w:color w:val="000000" w:themeColor="text1"/>
          <w:sz w:val="18"/>
          <w:szCs w:val="18"/>
        </w:rPr>
        <w:t xml:space="preserve">million </w:t>
      </w:r>
      <w:r w:rsidR="00764B12">
        <w:rPr>
          <w:rFonts w:ascii="Arial" w:hAnsi="Arial" w:cs="Arial"/>
          <w:color w:val="000000" w:themeColor="text1"/>
          <w:sz w:val="18"/>
          <w:szCs w:val="18"/>
        </w:rPr>
        <w:t xml:space="preserve">and </w:t>
      </w:r>
      <w:r w:rsidR="00D633A6">
        <w:rPr>
          <w:rFonts w:ascii="Arial" w:hAnsi="Arial" w:cs="Browallia New"/>
          <w:color w:val="000000" w:themeColor="text1"/>
          <w:sz w:val="18"/>
          <w:szCs w:val="22"/>
          <w:lang w:bidi="th-TH"/>
        </w:rPr>
        <w:t xml:space="preserve">Baht </w:t>
      </w:r>
      <w:r w:rsidR="00764B12">
        <w:rPr>
          <w:rFonts w:ascii="Arial" w:hAnsi="Arial" w:cs="Arial"/>
          <w:color w:val="000000" w:themeColor="text1"/>
          <w:sz w:val="18"/>
          <w:szCs w:val="18"/>
        </w:rPr>
        <w:t>3 million</w:t>
      </w:r>
      <w:r w:rsidR="00D633A6">
        <w:rPr>
          <w:rFonts w:ascii="Arial" w:hAnsi="Arial" w:cs="Arial"/>
          <w:color w:val="000000" w:themeColor="text1"/>
          <w:sz w:val="18"/>
          <w:szCs w:val="18"/>
        </w:rPr>
        <w:t xml:space="preserve">, </w:t>
      </w:r>
      <w:r w:rsidR="00D633A6" w:rsidRPr="00FD0F20">
        <w:rPr>
          <w:rFonts w:ascii="Arial" w:hAnsi="Arial" w:cs="Arial"/>
          <w:color w:val="000000" w:themeColor="text1"/>
          <w:sz w:val="18"/>
          <w:szCs w:val="18"/>
        </w:rPr>
        <w:t>respectively</w:t>
      </w:r>
      <w:r w:rsidR="00D633A6">
        <w:rPr>
          <w:rFonts w:ascii="Arial" w:hAnsi="Arial" w:cs="Arial"/>
          <w:color w:val="000000" w:themeColor="text1"/>
          <w:sz w:val="18"/>
          <w:szCs w:val="18"/>
        </w:rPr>
        <w:t>,</w:t>
      </w:r>
      <w:r w:rsidRPr="00FD0F20">
        <w:rPr>
          <w:rFonts w:ascii="Arial" w:hAnsi="Arial" w:cs="Arial"/>
          <w:color w:val="000000" w:themeColor="text1"/>
          <w:sz w:val="18"/>
          <w:szCs w:val="18"/>
        </w:rPr>
        <w:t xml:space="preserve"> on which interest had been charged at the rate of </w:t>
      </w:r>
      <w:r w:rsidR="00387783" w:rsidRPr="00FD0F20">
        <w:rPr>
          <w:rFonts w:ascii="Arial" w:hAnsi="Arial" w:cs="Arial"/>
          <w:color w:val="000000" w:themeColor="text1"/>
          <w:sz w:val="18"/>
          <w:szCs w:val="18"/>
        </w:rPr>
        <w:t>5.47</w:t>
      </w:r>
      <w:r w:rsidR="002A1EB2" w:rsidRPr="00FD0F20">
        <w:rPr>
          <w:rFonts w:ascii="Arial" w:hAnsi="Arial" w:cs="Arial"/>
          <w:color w:val="000000" w:themeColor="text1"/>
          <w:sz w:val="18"/>
          <w:szCs w:val="18"/>
        </w:rPr>
        <w:t xml:space="preserve"> </w:t>
      </w:r>
      <w:r w:rsidRPr="00FD0F20">
        <w:rPr>
          <w:rFonts w:ascii="Arial" w:hAnsi="Arial" w:cs="Arial"/>
          <w:color w:val="000000" w:themeColor="text1"/>
          <w:sz w:val="18"/>
          <w:szCs w:val="18"/>
        </w:rPr>
        <w:t xml:space="preserve">per annum as from the contract inception date to </w:t>
      </w:r>
      <w:r w:rsidR="00514C1A" w:rsidRPr="00FD0F20">
        <w:rPr>
          <w:rFonts w:ascii="Arial" w:hAnsi="Arial" w:cs="Arial"/>
          <w:color w:val="000000" w:themeColor="text1"/>
          <w:sz w:val="18"/>
          <w:szCs w:val="18"/>
        </w:rPr>
        <w:t>31</w:t>
      </w:r>
      <w:r w:rsidR="00882663" w:rsidRPr="00FD0F20">
        <w:rPr>
          <w:rFonts w:ascii="Arial" w:hAnsi="Arial" w:cs="Arial"/>
          <w:color w:val="000000" w:themeColor="text1"/>
          <w:sz w:val="18"/>
          <w:szCs w:val="18"/>
        </w:rPr>
        <w:t xml:space="preserve"> March </w:t>
      </w:r>
      <w:r w:rsidR="00514C1A" w:rsidRPr="00FD0F20">
        <w:rPr>
          <w:rFonts w:ascii="Arial" w:hAnsi="Arial" w:cs="Arial"/>
          <w:color w:val="000000" w:themeColor="text1"/>
          <w:sz w:val="18"/>
          <w:szCs w:val="18"/>
        </w:rPr>
        <w:t>202</w:t>
      </w:r>
      <w:r w:rsidR="002A1EB2" w:rsidRPr="00FD0F20">
        <w:rPr>
          <w:rFonts w:ascii="Arial" w:hAnsi="Arial" w:cs="Arial"/>
          <w:color w:val="000000" w:themeColor="text1"/>
          <w:sz w:val="18"/>
          <w:szCs w:val="18"/>
        </w:rPr>
        <w:t>3</w:t>
      </w:r>
      <w:r w:rsidR="00882663" w:rsidRPr="00FD0F20">
        <w:rPr>
          <w:rFonts w:ascii="Arial" w:hAnsi="Arial" w:cs="Arial"/>
          <w:color w:val="000000" w:themeColor="text1"/>
          <w:sz w:val="18"/>
          <w:szCs w:val="18"/>
        </w:rPr>
        <w:t xml:space="preserve"> </w:t>
      </w:r>
      <w:r w:rsidRPr="00FD0F20">
        <w:rPr>
          <w:rFonts w:ascii="Arial" w:hAnsi="Arial" w:cs="Arial"/>
          <w:color w:val="000000" w:themeColor="text1"/>
          <w:sz w:val="18"/>
          <w:szCs w:val="18"/>
        </w:rPr>
        <w:t xml:space="preserve">and has been charged at the minimum lending rates (MLR) as announced by a commercial bank since </w:t>
      </w:r>
      <w:r w:rsidR="00514C1A" w:rsidRPr="00FD0F20">
        <w:rPr>
          <w:rFonts w:ascii="Arial" w:hAnsi="Arial" w:cs="Arial"/>
          <w:color w:val="000000" w:themeColor="text1"/>
          <w:sz w:val="18"/>
          <w:szCs w:val="18"/>
        </w:rPr>
        <w:t>1</w:t>
      </w:r>
      <w:r w:rsidR="00882663" w:rsidRPr="00FD0F20">
        <w:rPr>
          <w:rFonts w:ascii="Arial" w:hAnsi="Arial" w:cs="Arial"/>
          <w:color w:val="000000" w:themeColor="text1"/>
          <w:sz w:val="18"/>
          <w:szCs w:val="18"/>
        </w:rPr>
        <w:t xml:space="preserve"> April </w:t>
      </w:r>
      <w:r w:rsidR="00514C1A" w:rsidRPr="00FD0F20">
        <w:rPr>
          <w:rFonts w:ascii="Arial" w:hAnsi="Arial" w:cs="Arial"/>
          <w:color w:val="000000" w:themeColor="text1"/>
          <w:sz w:val="18"/>
          <w:szCs w:val="18"/>
        </w:rPr>
        <w:t>202</w:t>
      </w:r>
      <w:r w:rsidR="002A1EB2" w:rsidRPr="00FD0F20">
        <w:rPr>
          <w:rFonts w:ascii="Arial" w:hAnsi="Arial" w:cs="Arial"/>
          <w:color w:val="000000" w:themeColor="text1"/>
          <w:sz w:val="18"/>
          <w:szCs w:val="18"/>
        </w:rPr>
        <w:t>3</w:t>
      </w:r>
      <w:r w:rsidR="00882663" w:rsidRPr="00FD0F20">
        <w:rPr>
          <w:rFonts w:ascii="Arial" w:hAnsi="Arial" w:cs="Arial"/>
          <w:color w:val="000000" w:themeColor="text1"/>
          <w:sz w:val="18"/>
          <w:szCs w:val="18"/>
        </w:rPr>
        <w:t xml:space="preserve"> </w:t>
      </w:r>
      <w:r w:rsidRPr="00FD0F20">
        <w:rPr>
          <w:rFonts w:ascii="Arial" w:hAnsi="Arial" w:cs="Arial"/>
          <w:color w:val="000000" w:themeColor="text1"/>
          <w:sz w:val="18"/>
          <w:szCs w:val="18"/>
        </w:rPr>
        <w:t xml:space="preserve">until the date the loan is repaid in full. The loans will mature on </w:t>
      </w:r>
      <w:r w:rsidR="00387783" w:rsidRPr="00FD0F20">
        <w:rPr>
          <w:rFonts w:ascii="Arial" w:hAnsi="Arial" w:cs="Arial"/>
          <w:color w:val="000000" w:themeColor="text1"/>
          <w:sz w:val="18"/>
          <w:szCs w:val="18"/>
        </w:rPr>
        <w:t>28 February</w:t>
      </w:r>
      <w:r w:rsidR="00882663" w:rsidRPr="00FD0F20">
        <w:rPr>
          <w:rFonts w:ascii="Arial" w:hAnsi="Arial" w:cs="Arial"/>
          <w:color w:val="000000" w:themeColor="text1"/>
          <w:sz w:val="18"/>
          <w:szCs w:val="18"/>
        </w:rPr>
        <w:t xml:space="preserve"> </w:t>
      </w:r>
      <w:r w:rsidR="00514C1A" w:rsidRPr="00FD0F20">
        <w:rPr>
          <w:rFonts w:ascii="Arial" w:hAnsi="Arial" w:cs="Arial"/>
          <w:color w:val="000000" w:themeColor="text1"/>
          <w:sz w:val="18"/>
          <w:szCs w:val="18"/>
        </w:rPr>
        <w:t>202</w:t>
      </w:r>
      <w:r w:rsidR="002A1EB2" w:rsidRPr="00FD0F20">
        <w:rPr>
          <w:rFonts w:ascii="Arial" w:hAnsi="Arial" w:cs="Arial"/>
          <w:color w:val="000000" w:themeColor="text1"/>
          <w:sz w:val="18"/>
          <w:szCs w:val="18"/>
        </w:rPr>
        <w:t>7</w:t>
      </w:r>
      <w:r w:rsidRPr="00FD0F20">
        <w:rPr>
          <w:rFonts w:ascii="Arial" w:hAnsi="Arial" w:cs="Arial"/>
          <w:color w:val="000000" w:themeColor="text1"/>
          <w:sz w:val="18"/>
          <w:szCs w:val="18"/>
        </w:rPr>
        <w:t>.</w:t>
      </w:r>
      <w:r w:rsidR="004C5EE4" w:rsidRPr="00FD0F20">
        <w:rPr>
          <w:rFonts w:ascii="Arial" w:hAnsi="Arial" w:cs="Arial"/>
          <w:color w:val="000000" w:themeColor="text1"/>
          <w:sz w:val="18"/>
          <w:szCs w:val="18"/>
        </w:rPr>
        <w:t xml:space="preserve"> </w:t>
      </w:r>
    </w:p>
    <w:p w14:paraId="3E12E053" w14:textId="77777777" w:rsidR="006D5A94" w:rsidRPr="00FD0F20" w:rsidRDefault="006D5A94" w:rsidP="00FF1E0D">
      <w:pPr>
        <w:tabs>
          <w:tab w:val="left" w:pos="1260"/>
          <w:tab w:val="left" w:pos="2160"/>
          <w:tab w:val="right" w:pos="7200"/>
          <w:tab w:val="right" w:pos="9000"/>
        </w:tabs>
        <w:ind w:left="547"/>
        <w:jc w:val="thaiDistribute"/>
        <w:rPr>
          <w:rFonts w:ascii="Arial" w:hAnsi="Arial" w:cs="Arial"/>
          <w:color w:val="000000" w:themeColor="text1"/>
          <w:sz w:val="18"/>
          <w:szCs w:val="18"/>
        </w:rPr>
      </w:pPr>
    </w:p>
    <w:p w14:paraId="7DEC23A7" w14:textId="696CEDC6" w:rsidR="006D5A94" w:rsidRPr="00FD0F20" w:rsidRDefault="008C1426" w:rsidP="00FF1E0D">
      <w:pPr>
        <w:tabs>
          <w:tab w:val="left" w:pos="1260"/>
          <w:tab w:val="left" w:pos="2160"/>
          <w:tab w:val="right" w:pos="7200"/>
          <w:tab w:val="right" w:pos="9000"/>
        </w:tabs>
        <w:ind w:left="547"/>
        <w:jc w:val="thaiDistribute"/>
        <w:rPr>
          <w:rFonts w:ascii="Arial" w:hAnsi="Arial" w:cs="Arial"/>
          <w:color w:val="000000" w:themeColor="text1"/>
          <w:sz w:val="18"/>
          <w:szCs w:val="18"/>
        </w:rPr>
      </w:pPr>
      <w:r w:rsidRPr="00FD0F20">
        <w:rPr>
          <w:rFonts w:ascii="Arial" w:hAnsi="Arial" w:cs="Arial"/>
          <w:color w:val="000000" w:themeColor="text1"/>
          <w:sz w:val="18"/>
          <w:szCs w:val="18"/>
        </w:rPr>
        <w:t xml:space="preserve">As </w:t>
      </w:r>
      <w:proofErr w:type="gramStart"/>
      <w:r w:rsidRPr="00FD0F20">
        <w:rPr>
          <w:rFonts w:ascii="Arial" w:hAnsi="Arial" w:cs="Arial"/>
          <w:color w:val="000000" w:themeColor="text1"/>
          <w:sz w:val="18"/>
          <w:szCs w:val="18"/>
        </w:rPr>
        <w:t>at</w:t>
      </w:r>
      <w:proofErr w:type="gramEnd"/>
      <w:r w:rsidRPr="00FD0F20">
        <w:rPr>
          <w:rFonts w:ascii="Arial" w:hAnsi="Arial" w:cs="Arial"/>
          <w:color w:val="000000" w:themeColor="text1"/>
          <w:sz w:val="18"/>
          <w:szCs w:val="18"/>
        </w:rPr>
        <w:t xml:space="preserve"> 31 March 2026, there was an outstanding intercompany loan among subsidiaries totaling Baht 0.5 million, on which interest has been charged from the contract inception date, 20 February 2026, until the date the loan is repaid in full, at the minimum lending rate (MLR) as announced by a state-owned specialized financial institution. The loan will mature on 19 February 2028.</w:t>
      </w:r>
    </w:p>
    <w:p w14:paraId="4C122CF2" w14:textId="77777777" w:rsidR="00DC42F9" w:rsidRPr="00FD0F20" w:rsidRDefault="00DC42F9" w:rsidP="00FF1E0D">
      <w:pPr>
        <w:tabs>
          <w:tab w:val="left" w:pos="1260"/>
          <w:tab w:val="left" w:pos="2160"/>
          <w:tab w:val="right" w:pos="7200"/>
          <w:tab w:val="right" w:pos="9000"/>
        </w:tabs>
        <w:ind w:left="547"/>
        <w:jc w:val="thaiDistribute"/>
        <w:rPr>
          <w:rFonts w:ascii="Arial" w:hAnsi="Arial" w:cs="Arial"/>
          <w:color w:val="000000" w:themeColor="text1"/>
          <w:sz w:val="18"/>
          <w:szCs w:val="18"/>
        </w:rPr>
      </w:pPr>
    </w:p>
    <w:p w14:paraId="13B12084" w14:textId="1101DC52" w:rsidR="00632244" w:rsidRPr="00FD0F20" w:rsidRDefault="00632244" w:rsidP="00FF1E0D">
      <w:pPr>
        <w:tabs>
          <w:tab w:val="left" w:pos="1260"/>
          <w:tab w:val="left" w:pos="2160"/>
          <w:tab w:val="right" w:pos="7200"/>
          <w:tab w:val="right" w:pos="9000"/>
        </w:tabs>
        <w:ind w:left="547"/>
        <w:jc w:val="thaiDistribute"/>
        <w:rPr>
          <w:rFonts w:ascii="Arial" w:hAnsi="Arial" w:cs="Arial"/>
          <w:color w:val="000000" w:themeColor="text1"/>
          <w:sz w:val="18"/>
          <w:szCs w:val="18"/>
        </w:rPr>
      </w:pPr>
      <w:r w:rsidRPr="00FD0F20">
        <w:rPr>
          <w:rFonts w:ascii="Arial" w:hAnsi="Arial" w:cs="Arial"/>
          <w:color w:val="000000" w:themeColor="text1"/>
          <w:sz w:val="18"/>
          <w:szCs w:val="18"/>
        </w:rPr>
        <w:t xml:space="preserve">However, transactions and outstanding balances among the subsidiaries were eliminated from the consolidated financial </w:t>
      </w:r>
      <w:r w:rsidR="002F3CE0" w:rsidRPr="00FD0F20">
        <w:rPr>
          <w:rFonts w:ascii="Arial" w:hAnsi="Arial" w:cs="Arial"/>
          <w:color w:val="000000" w:themeColor="text1"/>
          <w:sz w:val="18"/>
          <w:szCs w:val="18"/>
        </w:rPr>
        <w:t>information</w:t>
      </w:r>
      <w:r w:rsidRPr="00FD0F20">
        <w:rPr>
          <w:rFonts w:ascii="Arial" w:hAnsi="Arial" w:cs="Arial"/>
          <w:color w:val="000000" w:themeColor="text1"/>
          <w:sz w:val="18"/>
          <w:szCs w:val="18"/>
        </w:rPr>
        <w:t>.</w:t>
      </w:r>
    </w:p>
    <w:p w14:paraId="3D692F76" w14:textId="77777777" w:rsidR="00FD379B" w:rsidRPr="00FD0F20" w:rsidRDefault="00FD379B" w:rsidP="00FF1E0D">
      <w:pPr>
        <w:tabs>
          <w:tab w:val="left" w:pos="1260"/>
          <w:tab w:val="left" w:pos="2160"/>
          <w:tab w:val="right" w:pos="7200"/>
          <w:tab w:val="right" w:pos="9000"/>
        </w:tabs>
        <w:ind w:left="547"/>
        <w:jc w:val="thaiDistribute"/>
        <w:rPr>
          <w:rFonts w:ascii="Arial" w:hAnsi="Arial" w:cs="Arial"/>
          <w:color w:val="000000" w:themeColor="text1"/>
          <w:sz w:val="18"/>
          <w:szCs w:val="18"/>
        </w:rPr>
      </w:pPr>
    </w:p>
    <w:p w14:paraId="0D3923C0" w14:textId="65E8CE9E" w:rsidR="00632244" w:rsidRPr="00FD0F20" w:rsidRDefault="00514C1A" w:rsidP="00FF1E0D">
      <w:pPr>
        <w:tabs>
          <w:tab w:val="left" w:pos="2160"/>
          <w:tab w:val="right" w:pos="7200"/>
          <w:tab w:val="right" w:pos="9000"/>
        </w:tabs>
        <w:ind w:left="547" w:hanging="547"/>
        <w:jc w:val="both"/>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w:t>
      </w:r>
      <w:r w:rsidR="008A68D1" w:rsidRPr="00FD0F20">
        <w:rPr>
          <w:rFonts w:ascii="Arial" w:hAnsi="Arial" w:cstheme="minorBidi"/>
          <w:b/>
          <w:bCs/>
          <w:color w:val="000000" w:themeColor="text1"/>
          <w:sz w:val="18"/>
          <w:szCs w:val="22"/>
          <w:lang w:bidi="th-TH"/>
        </w:rPr>
        <w:t>3</w:t>
      </w:r>
      <w:r w:rsidR="00632244" w:rsidRPr="00FD0F20">
        <w:rPr>
          <w:rFonts w:ascii="Arial" w:hAnsi="Arial" w:cs="Arial"/>
          <w:b/>
          <w:bCs/>
          <w:color w:val="000000" w:themeColor="text1"/>
          <w:sz w:val="18"/>
          <w:szCs w:val="18"/>
        </w:rPr>
        <w:t>.</w:t>
      </w:r>
      <w:r w:rsidRPr="00FD0F20">
        <w:rPr>
          <w:rFonts w:ascii="Arial" w:hAnsi="Arial" w:cs="Arial"/>
          <w:b/>
          <w:bCs/>
          <w:color w:val="000000" w:themeColor="text1"/>
          <w:sz w:val="18"/>
          <w:szCs w:val="18"/>
          <w:lang w:val="en-GB"/>
        </w:rPr>
        <w:t>4</w:t>
      </w:r>
      <w:r w:rsidR="00632244" w:rsidRPr="00FD0F20">
        <w:rPr>
          <w:rFonts w:ascii="Arial" w:hAnsi="Arial" w:cs="Arial"/>
          <w:b/>
          <w:bCs/>
          <w:color w:val="000000" w:themeColor="text1"/>
          <w:sz w:val="18"/>
          <w:szCs w:val="18"/>
        </w:rPr>
        <w:tab/>
        <w:t>Directors’ and management’s remunerations</w:t>
      </w:r>
    </w:p>
    <w:p w14:paraId="1A74E7FC" w14:textId="77777777" w:rsidR="00253348" w:rsidRPr="00FD0F20" w:rsidRDefault="00253348" w:rsidP="00FF1E0D">
      <w:pPr>
        <w:tabs>
          <w:tab w:val="left" w:pos="1260"/>
          <w:tab w:val="left" w:pos="2160"/>
          <w:tab w:val="right" w:pos="7200"/>
          <w:tab w:val="right" w:pos="9000"/>
        </w:tabs>
        <w:ind w:left="547"/>
        <w:jc w:val="thaiDistribute"/>
        <w:rPr>
          <w:rFonts w:ascii="Arial" w:hAnsi="Arial" w:cs="Arial"/>
          <w:color w:val="000000" w:themeColor="text1"/>
          <w:sz w:val="18"/>
          <w:szCs w:val="18"/>
        </w:rPr>
      </w:pPr>
    </w:p>
    <w:bookmarkEnd w:id="1"/>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117CF0" w:rsidRPr="00FD0F20" w14:paraId="78BF8796" w14:textId="77777777" w:rsidTr="005800CE">
        <w:trPr>
          <w:trHeight w:val="180"/>
        </w:trPr>
        <w:tc>
          <w:tcPr>
            <w:tcW w:w="3330" w:type="dxa"/>
            <w:vAlign w:val="bottom"/>
          </w:tcPr>
          <w:p w14:paraId="369B73BC" w14:textId="77777777" w:rsidR="00031287" w:rsidRPr="00FD0F20" w:rsidRDefault="00031287" w:rsidP="00FF1E0D">
            <w:pPr>
              <w:tabs>
                <w:tab w:val="right" w:pos="6840"/>
                <w:tab w:val="left" w:pos="8000"/>
                <w:tab w:val="left" w:pos="8180"/>
                <w:tab w:val="right" w:pos="9180"/>
                <w:tab w:val="right" w:pos="9440"/>
              </w:tabs>
              <w:jc w:val="thaiDistribute"/>
              <w:rPr>
                <w:rFonts w:ascii="Arial" w:hAnsi="Arial" w:cs="Arial"/>
                <w:color w:val="000000" w:themeColor="text1"/>
                <w:sz w:val="18"/>
                <w:szCs w:val="18"/>
                <w:cs/>
              </w:rPr>
            </w:pPr>
          </w:p>
        </w:tc>
        <w:tc>
          <w:tcPr>
            <w:tcW w:w="2835" w:type="dxa"/>
            <w:gridSpan w:val="2"/>
            <w:tcBorders>
              <w:bottom w:val="single" w:sz="4" w:space="0" w:color="auto"/>
            </w:tcBorders>
            <w:vAlign w:val="bottom"/>
            <w:hideMark/>
          </w:tcPr>
          <w:p w14:paraId="04B3B7EF" w14:textId="77777777" w:rsidR="00031287" w:rsidRPr="00FD0F20" w:rsidRDefault="00031287" w:rsidP="00FF1E0D">
            <w:pPr>
              <w:ind w:right="-72"/>
              <w:jc w:val="center"/>
              <w:rPr>
                <w:rFonts w:ascii="Arial" w:eastAsia="Arial Unicode MS" w:hAnsi="Arial" w:cs="Arial"/>
                <w:b/>
                <w:bCs/>
                <w:color w:val="000000" w:themeColor="text1"/>
                <w:sz w:val="18"/>
                <w:szCs w:val="18"/>
              </w:rPr>
            </w:pPr>
            <w:r w:rsidRPr="00FD0F20">
              <w:rPr>
                <w:rFonts w:ascii="Arial" w:eastAsia="Arial Unicode MS" w:hAnsi="Arial" w:cs="Arial"/>
                <w:b/>
                <w:bCs/>
                <w:color w:val="000000" w:themeColor="text1"/>
                <w:sz w:val="18"/>
                <w:szCs w:val="18"/>
              </w:rPr>
              <w:t>Consolidated</w:t>
            </w:r>
          </w:p>
          <w:p w14:paraId="7DA40DFC" w14:textId="77777777" w:rsidR="00031287" w:rsidRPr="00FD0F20" w:rsidRDefault="00031287" w:rsidP="00FF1E0D">
            <w:pPr>
              <w:ind w:right="-72"/>
              <w:jc w:val="center"/>
              <w:rPr>
                <w:rFonts w:ascii="Arial" w:hAnsi="Arial" w:cs="Arial"/>
                <w:b/>
                <w:bCs/>
                <w:color w:val="000000" w:themeColor="text1"/>
                <w:sz w:val="18"/>
                <w:szCs w:val="18"/>
                <w:u w:val="single"/>
                <w:cs/>
              </w:rPr>
            </w:pPr>
            <w:r w:rsidRPr="00FD0F20">
              <w:rPr>
                <w:rFonts w:ascii="Arial" w:eastAsia="Arial Unicode MS" w:hAnsi="Arial" w:cs="Arial"/>
                <w:b/>
                <w:bCs/>
                <w:color w:val="000000" w:themeColor="text1"/>
                <w:sz w:val="18"/>
                <w:szCs w:val="18"/>
              </w:rPr>
              <w:t>financial information</w:t>
            </w:r>
          </w:p>
        </w:tc>
        <w:tc>
          <w:tcPr>
            <w:tcW w:w="2835" w:type="dxa"/>
            <w:gridSpan w:val="2"/>
            <w:tcBorders>
              <w:bottom w:val="single" w:sz="4" w:space="0" w:color="auto"/>
            </w:tcBorders>
            <w:vAlign w:val="bottom"/>
            <w:hideMark/>
          </w:tcPr>
          <w:p w14:paraId="19B9654D" w14:textId="77777777" w:rsidR="00031287" w:rsidRPr="00FD0F20" w:rsidRDefault="00031287" w:rsidP="00FF1E0D">
            <w:pPr>
              <w:ind w:right="-72"/>
              <w:jc w:val="center"/>
              <w:rPr>
                <w:rFonts w:ascii="Arial" w:eastAsia="Arial Unicode MS" w:hAnsi="Arial" w:cs="Arial"/>
                <w:b/>
                <w:bCs/>
                <w:color w:val="000000" w:themeColor="text1"/>
                <w:sz w:val="18"/>
                <w:szCs w:val="18"/>
              </w:rPr>
            </w:pPr>
            <w:r w:rsidRPr="00FD0F20">
              <w:rPr>
                <w:rFonts w:ascii="Arial" w:eastAsia="Arial Unicode MS" w:hAnsi="Arial" w:cs="Arial"/>
                <w:b/>
                <w:bCs/>
                <w:color w:val="000000" w:themeColor="text1"/>
                <w:sz w:val="18"/>
                <w:szCs w:val="18"/>
              </w:rPr>
              <w:t>Separate</w:t>
            </w:r>
          </w:p>
          <w:p w14:paraId="786FEC0C" w14:textId="77777777" w:rsidR="00031287" w:rsidRPr="00FD0F20" w:rsidRDefault="00031287" w:rsidP="00FF1E0D">
            <w:pPr>
              <w:ind w:right="-72"/>
              <w:jc w:val="center"/>
              <w:rPr>
                <w:rFonts w:ascii="Arial" w:hAnsi="Arial" w:cs="Arial"/>
                <w:b/>
                <w:bCs/>
                <w:color w:val="000000" w:themeColor="text1"/>
                <w:sz w:val="18"/>
                <w:szCs w:val="18"/>
              </w:rPr>
            </w:pPr>
            <w:r w:rsidRPr="00FD0F20">
              <w:rPr>
                <w:rFonts w:ascii="Arial" w:eastAsia="Arial Unicode MS" w:hAnsi="Arial" w:cs="Arial"/>
                <w:b/>
                <w:bCs/>
                <w:color w:val="000000" w:themeColor="text1"/>
                <w:sz w:val="18"/>
                <w:szCs w:val="18"/>
              </w:rPr>
              <w:t>financial information</w:t>
            </w:r>
          </w:p>
        </w:tc>
      </w:tr>
      <w:tr w:rsidR="00117CF0" w:rsidRPr="00FD0F20" w14:paraId="3D58D6C3" w14:textId="77777777" w:rsidTr="005800CE">
        <w:trPr>
          <w:trHeight w:val="180"/>
        </w:trPr>
        <w:tc>
          <w:tcPr>
            <w:tcW w:w="3330" w:type="dxa"/>
            <w:vAlign w:val="bottom"/>
          </w:tcPr>
          <w:p w14:paraId="66C16FD0" w14:textId="77777777" w:rsidR="00031287" w:rsidRPr="00FD0F20" w:rsidRDefault="00031287" w:rsidP="00FF1E0D">
            <w:pPr>
              <w:tabs>
                <w:tab w:val="right" w:pos="6840"/>
                <w:tab w:val="left" w:pos="8000"/>
                <w:tab w:val="left" w:pos="8180"/>
                <w:tab w:val="right" w:pos="9180"/>
                <w:tab w:val="right" w:pos="9440"/>
              </w:tabs>
              <w:jc w:val="thaiDistribute"/>
              <w:rPr>
                <w:rFonts w:ascii="Arial" w:hAnsi="Arial" w:cs="Arial"/>
                <w:color w:val="000000" w:themeColor="text1"/>
                <w:sz w:val="18"/>
                <w:szCs w:val="18"/>
              </w:rPr>
            </w:pPr>
          </w:p>
        </w:tc>
        <w:tc>
          <w:tcPr>
            <w:tcW w:w="5670" w:type="dxa"/>
            <w:gridSpan w:val="4"/>
            <w:tcBorders>
              <w:top w:val="single" w:sz="4" w:space="0" w:color="auto"/>
              <w:bottom w:val="single" w:sz="4" w:space="0" w:color="auto"/>
            </w:tcBorders>
            <w:vAlign w:val="bottom"/>
            <w:hideMark/>
          </w:tcPr>
          <w:p w14:paraId="25EB752D" w14:textId="77777777" w:rsidR="00031287" w:rsidRPr="00FD0F20" w:rsidRDefault="00031287" w:rsidP="00FF1E0D">
            <w:pPr>
              <w:ind w:right="-72"/>
              <w:jc w:val="center"/>
              <w:rPr>
                <w:rFonts w:ascii="Arial" w:eastAsia="Arial Unicode MS" w:hAnsi="Arial" w:cs="Arial"/>
                <w:b/>
                <w:bCs/>
                <w:color w:val="000000" w:themeColor="text1"/>
                <w:sz w:val="18"/>
                <w:szCs w:val="18"/>
              </w:rPr>
            </w:pPr>
            <w:r w:rsidRPr="00FD0F20">
              <w:rPr>
                <w:rFonts w:ascii="Arial" w:hAnsi="Arial" w:cs="Arial"/>
                <w:b/>
                <w:bCs/>
                <w:color w:val="000000" w:themeColor="text1"/>
                <w:sz w:val="18"/>
                <w:szCs w:val="18"/>
              </w:rPr>
              <w:t>(Unaudited)</w:t>
            </w:r>
          </w:p>
          <w:p w14:paraId="54FB076D" w14:textId="5FA222AF" w:rsidR="00031287" w:rsidRPr="00FD0F20" w:rsidRDefault="00031287" w:rsidP="00FF1E0D">
            <w:pPr>
              <w:ind w:right="-72"/>
              <w:jc w:val="center"/>
              <w:rPr>
                <w:rFonts w:ascii="Arial" w:eastAsia="Arial Unicode MS" w:hAnsi="Arial" w:cs="Arial"/>
                <w:b/>
                <w:bCs/>
                <w:color w:val="000000" w:themeColor="text1"/>
                <w:sz w:val="18"/>
                <w:szCs w:val="18"/>
              </w:rPr>
            </w:pPr>
            <w:r w:rsidRPr="00FD0F20">
              <w:rPr>
                <w:rFonts w:ascii="Arial" w:eastAsia="Arial Unicode MS" w:hAnsi="Arial" w:cs="Arial"/>
                <w:b/>
                <w:bCs/>
                <w:color w:val="000000" w:themeColor="text1"/>
                <w:sz w:val="18"/>
                <w:szCs w:val="18"/>
              </w:rPr>
              <w:t xml:space="preserve">For the </w:t>
            </w:r>
            <w:r w:rsidR="001E3C23" w:rsidRPr="00FD0F20">
              <w:rPr>
                <w:rFonts w:ascii="Arial" w:eastAsia="Arial Unicode MS" w:hAnsi="Arial" w:cs="Arial"/>
                <w:b/>
                <w:bCs/>
                <w:color w:val="000000" w:themeColor="text1"/>
                <w:sz w:val="18"/>
                <w:szCs w:val="18"/>
                <w:lang w:val="en-GB"/>
              </w:rPr>
              <w:t>three-month</w:t>
            </w:r>
            <w:r w:rsidRPr="00FD0F20">
              <w:rPr>
                <w:rFonts w:ascii="Arial" w:eastAsia="Arial Unicode MS" w:hAnsi="Arial" w:cs="Arial"/>
                <w:b/>
                <w:bCs/>
                <w:color w:val="000000" w:themeColor="text1"/>
                <w:sz w:val="18"/>
                <w:szCs w:val="18"/>
              </w:rPr>
              <w:t xml:space="preserve"> </w:t>
            </w:r>
            <w:proofErr w:type="gramStart"/>
            <w:r w:rsidRPr="00FD0F20">
              <w:rPr>
                <w:rFonts w:ascii="Arial" w:eastAsia="Arial Unicode MS" w:hAnsi="Arial" w:cs="Arial"/>
                <w:b/>
                <w:bCs/>
                <w:color w:val="000000" w:themeColor="text1"/>
                <w:sz w:val="18"/>
                <w:szCs w:val="18"/>
              </w:rPr>
              <w:t>periods</w:t>
            </w:r>
            <w:proofErr w:type="gramEnd"/>
            <w:r w:rsidRPr="00FD0F20">
              <w:rPr>
                <w:rFonts w:ascii="Arial" w:eastAsia="Arial Unicode MS" w:hAnsi="Arial" w:cs="Arial"/>
                <w:b/>
                <w:bCs/>
                <w:color w:val="000000" w:themeColor="text1"/>
                <w:sz w:val="18"/>
                <w:szCs w:val="18"/>
              </w:rPr>
              <w:t xml:space="preserve"> ended </w:t>
            </w:r>
            <w:r w:rsidR="00D80E86" w:rsidRPr="00FD0F20">
              <w:rPr>
                <w:rFonts w:ascii="Arial" w:eastAsia="Arial Unicode MS" w:hAnsi="Arial" w:cs="Arial"/>
                <w:b/>
                <w:bCs/>
                <w:color w:val="000000" w:themeColor="text1"/>
                <w:sz w:val="18"/>
                <w:szCs w:val="18"/>
                <w:lang w:val="en-GB"/>
              </w:rPr>
              <w:t>31 March</w:t>
            </w:r>
          </w:p>
        </w:tc>
      </w:tr>
      <w:tr w:rsidR="00117CF0" w:rsidRPr="00FD0F20" w14:paraId="19CBF792" w14:textId="77777777" w:rsidTr="00FA063A">
        <w:tc>
          <w:tcPr>
            <w:tcW w:w="3330" w:type="dxa"/>
            <w:vAlign w:val="bottom"/>
          </w:tcPr>
          <w:p w14:paraId="1433BB7A" w14:textId="77777777" w:rsidR="00031287" w:rsidRPr="00FD0F20" w:rsidRDefault="00031287" w:rsidP="00FF1E0D">
            <w:pPr>
              <w:tabs>
                <w:tab w:val="right" w:pos="6840"/>
                <w:tab w:val="left" w:pos="8000"/>
                <w:tab w:val="left" w:pos="8180"/>
                <w:tab w:val="right" w:pos="9180"/>
                <w:tab w:val="right" w:pos="9440"/>
              </w:tabs>
              <w:jc w:val="thaiDistribute"/>
              <w:rPr>
                <w:rFonts w:ascii="Arial" w:hAnsi="Arial" w:cs="Arial"/>
                <w:color w:val="000000" w:themeColor="text1"/>
                <w:sz w:val="18"/>
                <w:szCs w:val="18"/>
              </w:rPr>
            </w:pPr>
          </w:p>
        </w:tc>
        <w:tc>
          <w:tcPr>
            <w:tcW w:w="1417" w:type="dxa"/>
            <w:tcBorders>
              <w:top w:val="single" w:sz="4" w:space="0" w:color="auto"/>
            </w:tcBorders>
            <w:vAlign w:val="bottom"/>
          </w:tcPr>
          <w:p w14:paraId="1FABF97C" w14:textId="650C0AB6" w:rsidR="00031287" w:rsidRPr="00FD0F20" w:rsidRDefault="00F44D43" w:rsidP="00FF1E0D">
            <w:pPr>
              <w:tabs>
                <w:tab w:val="right" w:pos="6840"/>
                <w:tab w:val="left" w:pos="8000"/>
                <w:tab w:val="left" w:pos="8180"/>
                <w:tab w:val="right" w:pos="9180"/>
                <w:tab w:val="right" w:pos="9440"/>
              </w:tabs>
              <w:ind w:right="-72"/>
              <w:jc w:val="right"/>
              <w:rPr>
                <w:rFonts w:ascii="Arial" w:hAnsi="Arial" w:cs="Arial"/>
                <w:b/>
                <w:bCs/>
                <w:color w:val="000000" w:themeColor="text1"/>
                <w:sz w:val="18"/>
                <w:szCs w:val="18"/>
                <w:cs/>
              </w:rPr>
            </w:pPr>
            <w:r w:rsidRPr="00FD0F20">
              <w:rPr>
                <w:rFonts w:ascii="Arial" w:hAnsi="Arial" w:cs="Arial"/>
                <w:b/>
                <w:bCs/>
                <w:color w:val="000000" w:themeColor="text1"/>
                <w:sz w:val="18"/>
                <w:szCs w:val="18"/>
                <w:lang w:val="en-GB"/>
              </w:rPr>
              <w:t>2026</w:t>
            </w:r>
          </w:p>
        </w:tc>
        <w:tc>
          <w:tcPr>
            <w:tcW w:w="1418" w:type="dxa"/>
            <w:tcBorders>
              <w:top w:val="single" w:sz="4" w:space="0" w:color="auto"/>
            </w:tcBorders>
            <w:vAlign w:val="bottom"/>
            <w:hideMark/>
          </w:tcPr>
          <w:p w14:paraId="238ECC6F" w14:textId="69ECC8B8" w:rsidR="00031287" w:rsidRPr="00FD0F20" w:rsidRDefault="00F44D43" w:rsidP="00FF1E0D">
            <w:pPr>
              <w:tabs>
                <w:tab w:val="right" w:pos="6840"/>
                <w:tab w:val="left" w:pos="8000"/>
                <w:tab w:val="left" w:pos="8180"/>
                <w:tab w:val="right" w:pos="9180"/>
                <w:tab w:val="right" w:pos="9440"/>
              </w:tabs>
              <w:ind w:right="-72"/>
              <w:jc w:val="right"/>
              <w:rPr>
                <w:rFonts w:ascii="Arial" w:hAnsi="Arial" w:cs="Arial"/>
                <w:b/>
                <w:bCs/>
                <w:color w:val="000000" w:themeColor="text1"/>
                <w:sz w:val="18"/>
                <w:szCs w:val="18"/>
                <w:cs/>
              </w:rPr>
            </w:pPr>
            <w:r w:rsidRPr="00FD0F20">
              <w:rPr>
                <w:rFonts w:ascii="Arial" w:hAnsi="Arial" w:cs="Arial"/>
                <w:b/>
                <w:bCs/>
                <w:color w:val="000000" w:themeColor="text1"/>
                <w:sz w:val="18"/>
                <w:szCs w:val="18"/>
                <w:lang w:val="en-GB"/>
              </w:rPr>
              <w:t>2025</w:t>
            </w:r>
          </w:p>
        </w:tc>
        <w:tc>
          <w:tcPr>
            <w:tcW w:w="1417" w:type="dxa"/>
            <w:tcBorders>
              <w:top w:val="single" w:sz="4" w:space="0" w:color="auto"/>
            </w:tcBorders>
            <w:vAlign w:val="bottom"/>
          </w:tcPr>
          <w:p w14:paraId="3845959E" w14:textId="1FD82749" w:rsidR="00031287" w:rsidRPr="00FD0F20" w:rsidRDefault="00F44D43" w:rsidP="00FF1E0D">
            <w:pPr>
              <w:tabs>
                <w:tab w:val="right" w:pos="6840"/>
                <w:tab w:val="left" w:pos="8000"/>
                <w:tab w:val="left" w:pos="8180"/>
                <w:tab w:val="right" w:pos="9180"/>
                <w:tab w:val="right" w:pos="9440"/>
              </w:tabs>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2026</w:t>
            </w:r>
          </w:p>
        </w:tc>
        <w:tc>
          <w:tcPr>
            <w:tcW w:w="1418" w:type="dxa"/>
            <w:tcBorders>
              <w:top w:val="single" w:sz="4" w:space="0" w:color="auto"/>
            </w:tcBorders>
            <w:vAlign w:val="bottom"/>
            <w:hideMark/>
          </w:tcPr>
          <w:p w14:paraId="60899953" w14:textId="2DB9B4DD" w:rsidR="00031287" w:rsidRPr="00FD0F20" w:rsidRDefault="00F44D43" w:rsidP="00FF1E0D">
            <w:pPr>
              <w:tabs>
                <w:tab w:val="right" w:pos="6840"/>
                <w:tab w:val="left" w:pos="8000"/>
                <w:tab w:val="left" w:pos="8180"/>
                <w:tab w:val="right" w:pos="9180"/>
                <w:tab w:val="right" w:pos="9440"/>
              </w:tabs>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2025</w:t>
            </w:r>
          </w:p>
        </w:tc>
      </w:tr>
      <w:tr w:rsidR="00117CF0" w:rsidRPr="00FD0F20" w14:paraId="4A7661B6" w14:textId="77777777" w:rsidTr="00FA063A">
        <w:trPr>
          <w:trHeight w:val="80"/>
        </w:trPr>
        <w:tc>
          <w:tcPr>
            <w:tcW w:w="3330" w:type="dxa"/>
            <w:vAlign w:val="bottom"/>
          </w:tcPr>
          <w:p w14:paraId="40E55D87" w14:textId="77777777" w:rsidR="00031287" w:rsidRPr="00FD0F20" w:rsidRDefault="00031287" w:rsidP="00FF1E0D">
            <w:pPr>
              <w:ind w:left="158" w:hanging="158"/>
              <w:jc w:val="both"/>
              <w:rPr>
                <w:rFonts w:ascii="Arial" w:hAnsi="Arial" w:cs="Arial"/>
                <w:color w:val="000000" w:themeColor="text1"/>
                <w:sz w:val="18"/>
                <w:szCs w:val="18"/>
              </w:rPr>
            </w:pPr>
          </w:p>
        </w:tc>
        <w:tc>
          <w:tcPr>
            <w:tcW w:w="1417" w:type="dxa"/>
            <w:tcBorders>
              <w:bottom w:val="single" w:sz="4" w:space="0" w:color="auto"/>
            </w:tcBorders>
            <w:vAlign w:val="bottom"/>
          </w:tcPr>
          <w:p w14:paraId="3A41D471" w14:textId="77777777" w:rsidR="00031287" w:rsidRPr="00FD0F20" w:rsidRDefault="00031287" w:rsidP="00FF1E0D">
            <w:pPr>
              <w:tabs>
                <w:tab w:val="decimal" w:pos="1152"/>
              </w:tabs>
              <w:ind w:right="-72"/>
              <w:jc w:val="right"/>
              <w:rPr>
                <w:rFonts w:ascii="Arial" w:hAnsi="Arial" w:cs="Arial"/>
                <w:b/>
                <w:bCs/>
                <w:color w:val="000000" w:themeColor="text1"/>
                <w:sz w:val="18"/>
                <w:szCs w:val="18"/>
                <w:cs/>
              </w:rPr>
            </w:pPr>
            <w:r w:rsidRPr="00FD0F20">
              <w:rPr>
                <w:rFonts w:ascii="Arial" w:hAnsi="Arial" w:cs="Arial"/>
                <w:b/>
                <w:bCs/>
                <w:color w:val="000000" w:themeColor="text1"/>
                <w:sz w:val="18"/>
                <w:szCs w:val="18"/>
              </w:rPr>
              <w:t>Thousand Baht</w:t>
            </w:r>
          </w:p>
        </w:tc>
        <w:tc>
          <w:tcPr>
            <w:tcW w:w="1418" w:type="dxa"/>
            <w:tcBorders>
              <w:bottom w:val="single" w:sz="4" w:space="0" w:color="auto"/>
            </w:tcBorders>
            <w:vAlign w:val="bottom"/>
          </w:tcPr>
          <w:p w14:paraId="0A7FC912" w14:textId="77777777" w:rsidR="00031287" w:rsidRPr="00FD0F20" w:rsidRDefault="00031287" w:rsidP="00FF1E0D">
            <w:pPr>
              <w:tabs>
                <w:tab w:val="decimal" w:pos="1152"/>
              </w:tabs>
              <w:ind w:right="-72"/>
              <w:jc w:val="right"/>
              <w:rPr>
                <w:rFonts w:ascii="Arial" w:hAnsi="Arial" w:cs="Arial"/>
                <w:b/>
                <w:bCs/>
                <w:color w:val="000000" w:themeColor="text1"/>
                <w:sz w:val="18"/>
                <w:szCs w:val="18"/>
                <w:cs/>
              </w:rPr>
            </w:pPr>
            <w:r w:rsidRPr="00FD0F20">
              <w:rPr>
                <w:rFonts w:ascii="Arial" w:hAnsi="Arial" w:cs="Arial"/>
                <w:b/>
                <w:bCs/>
                <w:color w:val="000000" w:themeColor="text1"/>
                <w:sz w:val="18"/>
                <w:szCs w:val="18"/>
              </w:rPr>
              <w:t>Thousand Baht</w:t>
            </w:r>
          </w:p>
        </w:tc>
        <w:tc>
          <w:tcPr>
            <w:tcW w:w="1417" w:type="dxa"/>
            <w:tcBorders>
              <w:bottom w:val="single" w:sz="4" w:space="0" w:color="auto"/>
            </w:tcBorders>
            <w:vAlign w:val="bottom"/>
          </w:tcPr>
          <w:p w14:paraId="63517F18" w14:textId="77777777" w:rsidR="00031287" w:rsidRPr="00FD0F20" w:rsidRDefault="00031287" w:rsidP="00FF1E0D">
            <w:pPr>
              <w:tabs>
                <w:tab w:val="decimal" w:pos="1152"/>
              </w:tabs>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Thousand Baht</w:t>
            </w:r>
          </w:p>
        </w:tc>
        <w:tc>
          <w:tcPr>
            <w:tcW w:w="1418" w:type="dxa"/>
            <w:tcBorders>
              <w:bottom w:val="single" w:sz="4" w:space="0" w:color="auto"/>
            </w:tcBorders>
            <w:vAlign w:val="bottom"/>
          </w:tcPr>
          <w:p w14:paraId="4885A777" w14:textId="77777777" w:rsidR="00031287" w:rsidRPr="00FD0F20" w:rsidRDefault="00031287" w:rsidP="00FF1E0D">
            <w:pPr>
              <w:tabs>
                <w:tab w:val="decimal" w:pos="1152"/>
              </w:tabs>
              <w:ind w:right="-72"/>
              <w:jc w:val="right"/>
              <w:rPr>
                <w:rFonts w:ascii="Arial" w:hAnsi="Arial" w:cs="Arial"/>
                <w:b/>
                <w:bCs/>
                <w:color w:val="000000" w:themeColor="text1"/>
                <w:sz w:val="18"/>
                <w:szCs w:val="18"/>
              </w:rPr>
            </w:pPr>
            <w:r w:rsidRPr="00FD0F20">
              <w:rPr>
                <w:rFonts w:ascii="Arial" w:hAnsi="Arial" w:cs="Arial"/>
                <w:b/>
                <w:bCs/>
                <w:color w:val="000000" w:themeColor="text1"/>
                <w:sz w:val="18"/>
                <w:szCs w:val="18"/>
              </w:rPr>
              <w:t>Thousand Baht</w:t>
            </w:r>
          </w:p>
        </w:tc>
      </w:tr>
      <w:tr w:rsidR="00117CF0" w:rsidRPr="00FD0F20" w14:paraId="482F03C2" w14:textId="77777777" w:rsidTr="00FA063A">
        <w:trPr>
          <w:trHeight w:val="80"/>
        </w:trPr>
        <w:tc>
          <w:tcPr>
            <w:tcW w:w="3330" w:type="dxa"/>
            <w:vAlign w:val="bottom"/>
            <w:hideMark/>
          </w:tcPr>
          <w:p w14:paraId="3A8F6905" w14:textId="77777777" w:rsidR="00031287" w:rsidRPr="00FD0F20" w:rsidRDefault="00031287" w:rsidP="00FF1E0D">
            <w:pPr>
              <w:ind w:left="158" w:hanging="158"/>
              <w:jc w:val="both"/>
              <w:rPr>
                <w:rFonts w:ascii="Arial" w:hAnsi="Arial" w:cs="Arial"/>
                <w:color w:val="000000" w:themeColor="text1"/>
                <w:sz w:val="18"/>
                <w:szCs w:val="18"/>
              </w:rPr>
            </w:pPr>
          </w:p>
        </w:tc>
        <w:tc>
          <w:tcPr>
            <w:tcW w:w="1417" w:type="dxa"/>
            <w:tcBorders>
              <w:top w:val="single" w:sz="4" w:space="0" w:color="auto"/>
            </w:tcBorders>
            <w:vAlign w:val="bottom"/>
          </w:tcPr>
          <w:p w14:paraId="2ABCBFDB" w14:textId="77777777" w:rsidR="00031287" w:rsidRPr="00FD0F20" w:rsidRDefault="00031287" w:rsidP="00FF1E0D">
            <w:pPr>
              <w:tabs>
                <w:tab w:val="decimal" w:pos="1152"/>
              </w:tabs>
              <w:ind w:right="-72"/>
              <w:jc w:val="right"/>
              <w:rPr>
                <w:rFonts w:ascii="Arial" w:hAnsi="Arial" w:cs="Arial"/>
                <w:color w:val="000000" w:themeColor="text1"/>
                <w:sz w:val="18"/>
                <w:szCs w:val="18"/>
                <w:cs/>
              </w:rPr>
            </w:pPr>
          </w:p>
        </w:tc>
        <w:tc>
          <w:tcPr>
            <w:tcW w:w="1418" w:type="dxa"/>
            <w:tcBorders>
              <w:top w:val="single" w:sz="4" w:space="0" w:color="auto"/>
            </w:tcBorders>
            <w:vAlign w:val="bottom"/>
          </w:tcPr>
          <w:p w14:paraId="261902A3" w14:textId="77777777" w:rsidR="00031287" w:rsidRPr="00FD0F20" w:rsidRDefault="00031287" w:rsidP="00FF1E0D">
            <w:pPr>
              <w:tabs>
                <w:tab w:val="decimal" w:pos="1152"/>
              </w:tabs>
              <w:ind w:right="-72"/>
              <w:jc w:val="right"/>
              <w:rPr>
                <w:rFonts w:ascii="Arial" w:hAnsi="Arial" w:cs="Arial"/>
                <w:color w:val="000000" w:themeColor="text1"/>
                <w:sz w:val="18"/>
                <w:szCs w:val="18"/>
                <w:cs/>
              </w:rPr>
            </w:pPr>
          </w:p>
        </w:tc>
        <w:tc>
          <w:tcPr>
            <w:tcW w:w="1417" w:type="dxa"/>
            <w:tcBorders>
              <w:top w:val="single" w:sz="4" w:space="0" w:color="auto"/>
            </w:tcBorders>
            <w:vAlign w:val="bottom"/>
          </w:tcPr>
          <w:p w14:paraId="2886E508" w14:textId="77777777" w:rsidR="00031287" w:rsidRPr="00FD0F20" w:rsidRDefault="00031287" w:rsidP="00FF1E0D">
            <w:pPr>
              <w:tabs>
                <w:tab w:val="decimal" w:pos="1152"/>
              </w:tabs>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5A0D3820" w14:textId="77777777" w:rsidR="00031287" w:rsidRPr="00FD0F20" w:rsidRDefault="00031287" w:rsidP="00FF1E0D">
            <w:pPr>
              <w:tabs>
                <w:tab w:val="decimal" w:pos="1152"/>
              </w:tabs>
              <w:ind w:right="-72"/>
              <w:jc w:val="right"/>
              <w:rPr>
                <w:rFonts w:ascii="Arial" w:hAnsi="Arial" w:cs="Arial"/>
                <w:color w:val="000000" w:themeColor="text1"/>
                <w:sz w:val="18"/>
                <w:szCs w:val="18"/>
              </w:rPr>
            </w:pPr>
          </w:p>
        </w:tc>
      </w:tr>
      <w:tr w:rsidR="002A1EB2" w:rsidRPr="00FD0F20" w14:paraId="4BFC85D7" w14:textId="77777777" w:rsidTr="00D42FE4">
        <w:tc>
          <w:tcPr>
            <w:tcW w:w="3330" w:type="dxa"/>
            <w:vAlign w:val="bottom"/>
          </w:tcPr>
          <w:p w14:paraId="4EB0050A" w14:textId="77777777" w:rsidR="002A1EB2" w:rsidRPr="00FD0F20" w:rsidRDefault="002A1EB2" w:rsidP="00FF1E0D">
            <w:pPr>
              <w:ind w:left="162" w:hanging="162"/>
              <w:jc w:val="both"/>
              <w:rPr>
                <w:rFonts w:ascii="Arial" w:hAnsi="Arial" w:cs="Arial"/>
                <w:color w:val="000000" w:themeColor="text1"/>
                <w:sz w:val="18"/>
                <w:szCs w:val="18"/>
              </w:rPr>
            </w:pPr>
            <w:r w:rsidRPr="00FD0F20">
              <w:rPr>
                <w:rFonts w:ascii="Arial" w:hAnsi="Arial" w:cs="Arial"/>
                <w:color w:val="000000" w:themeColor="text1"/>
                <w:sz w:val="18"/>
                <w:szCs w:val="18"/>
              </w:rPr>
              <w:t>Short-term benefits</w:t>
            </w:r>
          </w:p>
        </w:tc>
        <w:tc>
          <w:tcPr>
            <w:tcW w:w="1417" w:type="dxa"/>
            <w:vAlign w:val="bottom"/>
          </w:tcPr>
          <w:p w14:paraId="51BE291F" w14:textId="3900EEE2" w:rsidR="002A1EB2" w:rsidRPr="00FD0F20" w:rsidRDefault="008A68D1" w:rsidP="00FF1E0D">
            <w:pPr>
              <w:tabs>
                <w:tab w:val="decimal" w:pos="1152"/>
              </w:tabs>
              <w:ind w:right="-72"/>
              <w:jc w:val="right"/>
              <w:rPr>
                <w:rFonts w:ascii="Arial" w:hAnsi="Arial" w:cs="Arial"/>
                <w:color w:val="000000" w:themeColor="text1"/>
                <w:sz w:val="18"/>
                <w:szCs w:val="18"/>
                <w:cs/>
              </w:rPr>
            </w:pPr>
            <w:r w:rsidRPr="00FD0F20">
              <w:rPr>
                <w:rFonts w:ascii="Arial" w:hAnsi="Arial" w:cs="Arial"/>
                <w:color w:val="000000" w:themeColor="text1"/>
                <w:sz w:val="18"/>
                <w:szCs w:val="18"/>
              </w:rPr>
              <w:t>43,763</w:t>
            </w:r>
          </w:p>
        </w:tc>
        <w:tc>
          <w:tcPr>
            <w:tcW w:w="1418" w:type="dxa"/>
            <w:vAlign w:val="bottom"/>
          </w:tcPr>
          <w:p w14:paraId="073C77F6" w14:textId="0C231CFD" w:rsidR="002A1EB2" w:rsidRPr="00FD0F20" w:rsidRDefault="002A1EB2" w:rsidP="00FF1E0D">
            <w:pPr>
              <w:tabs>
                <w:tab w:val="decimal" w:pos="1152"/>
              </w:tabs>
              <w:ind w:right="-72"/>
              <w:jc w:val="right"/>
              <w:rPr>
                <w:rFonts w:ascii="Arial" w:hAnsi="Arial" w:cs="Arial"/>
                <w:color w:val="000000" w:themeColor="text1"/>
                <w:sz w:val="18"/>
                <w:szCs w:val="18"/>
                <w:cs/>
              </w:rPr>
            </w:pPr>
            <w:r w:rsidRPr="00FD0F20">
              <w:rPr>
                <w:rFonts w:ascii="Arial" w:hAnsi="Arial" w:cs="Arial"/>
                <w:color w:val="000000"/>
                <w:sz w:val="18"/>
                <w:szCs w:val="18"/>
              </w:rPr>
              <w:t>58,864</w:t>
            </w:r>
          </w:p>
        </w:tc>
        <w:tc>
          <w:tcPr>
            <w:tcW w:w="1417" w:type="dxa"/>
            <w:vAlign w:val="bottom"/>
          </w:tcPr>
          <w:p w14:paraId="35D2C8D9" w14:textId="3CBD91B4" w:rsidR="002A1EB2" w:rsidRPr="00FD0F20" w:rsidRDefault="008A68D1" w:rsidP="00FF1E0D">
            <w:pPr>
              <w:tabs>
                <w:tab w:val="decimal" w:pos="1152"/>
              </w:tabs>
              <w:ind w:right="-72"/>
              <w:jc w:val="right"/>
              <w:rPr>
                <w:rFonts w:ascii="Arial" w:hAnsi="Arial" w:cs="Arial"/>
                <w:color w:val="000000" w:themeColor="text1"/>
                <w:sz w:val="18"/>
                <w:szCs w:val="22"/>
                <w:cs/>
                <w:lang w:bidi="th-TH"/>
              </w:rPr>
            </w:pPr>
            <w:r w:rsidRPr="00FD0F20">
              <w:rPr>
                <w:rFonts w:ascii="Arial" w:hAnsi="Arial" w:cs="Arial"/>
                <w:color w:val="000000" w:themeColor="text1"/>
                <w:sz w:val="18"/>
                <w:szCs w:val="22"/>
                <w:lang w:bidi="th-TH"/>
              </w:rPr>
              <w:t>25,732</w:t>
            </w:r>
          </w:p>
        </w:tc>
        <w:tc>
          <w:tcPr>
            <w:tcW w:w="1418" w:type="dxa"/>
            <w:vAlign w:val="bottom"/>
          </w:tcPr>
          <w:p w14:paraId="726FF450" w14:textId="61A4F32D" w:rsidR="002A1EB2" w:rsidRPr="00FD0F20" w:rsidRDefault="002A1EB2" w:rsidP="00FF1E0D">
            <w:pPr>
              <w:tabs>
                <w:tab w:val="decimal" w:pos="1152"/>
              </w:tabs>
              <w:ind w:right="-72"/>
              <w:jc w:val="right"/>
              <w:rPr>
                <w:rFonts w:ascii="Arial" w:hAnsi="Arial" w:cs="Arial"/>
                <w:color w:val="000000" w:themeColor="text1"/>
                <w:sz w:val="18"/>
                <w:szCs w:val="18"/>
              </w:rPr>
            </w:pPr>
            <w:r w:rsidRPr="00FD0F20">
              <w:rPr>
                <w:rFonts w:ascii="Arial" w:hAnsi="Arial" w:cs="Arial"/>
                <w:color w:val="000000"/>
                <w:sz w:val="18"/>
                <w:szCs w:val="18"/>
              </w:rPr>
              <w:t>36,498</w:t>
            </w:r>
          </w:p>
        </w:tc>
      </w:tr>
      <w:tr w:rsidR="002A1EB2" w:rsidRPr="00FD0F20" w14:paraId="11DC1327" w14:textId="77777777" w:rsidTr="00D42FE4">
        <w:tc>
          <w:tcPr>
            <w:tcW w:w="3330" w:type="dxa"/>
            <w:vAlign w:val="bottom"/>
            <w:hideMark/>
          </w:tcPr>
          <w:p w14:paraId="31A76EC9" w14:textId="77777777" w:rsidR="002A1EB2" w:rsidRPr="00FD0F20" w:rsidRDefault="002A1EB2" w:rsidP="00FF1E0D">
            <w:pPr>
              <w:ind w:left="162" w:hanging="162"/>
              <w:jc w:val="both"/>
              <w:rPr>
                <w:rFonts w:ascii="Arial" w:hAnsi="Arial" w:cs="Arial"/>
                <w:color w:val="000000" w:themeColor="text1"/>
                <w:sz w:val="18"/>
                <w:szCs w:val="18"/>
              </w:rPr>
            </w:pPr>
            <w:r w:rsidRPr="00FD0F20">
              <w:rPr>
                <w:rFonts w:ascii="Arial" w:hAnsi="Arial" w:cs="Arial"/>
                <w:color w:val="000000" w:themeColor="text1"/>
                <w:sz w:val="18"/>
                <w:szCs w:val="18"/>
              </w:rPr>
              <w:t>Long-term benefits</w:t>
            </w:r>
          </w:p>
        </w:tc>
        <w:tc>
          <w:tcPr>
            <w:tcW w:w="1417" w:type="dxa"/>
            <w:tcBorders>
              <w:bottom w:val="single" w:sz="4" w:space="0" w:color="auto"/>
            </w:tcBorders>
            <w:vAlign w:val="bottom"/>
          </w:tcPr>
          <w:p w14:paraId="7F51DB26" w14:textId="5DDF7234" w:rsidR="002A1EB2" w:rsidRPr="00FD0F20" w:rsidRDefault="008A68D1" w:rsidP="00FF1E0D">
            <w:pPr>
              <w:tabs>
                <w:tab w:val="decimal" w:pos="1152"/>
              </w:tabs>
              <w:ind w:right="-72"/>
              <w:jc w:val="right"/>
              <w:rPr>
                <w:rFonts w:ascii="Arial" w:hAnsi="Arial" w:cs="Arial"/>
                <w:color w:val="000000" w:themeColor="text1"/>
                <w:sz w:val="18"/>
                <w:szCs w:val="18"/>
                <w:cs/>
              </w:rPr>
            </w:pPr>
            <w:r w:rsidRPr="00FD0F20">
              <w:rPr>
                <w:rFonts w:ascii="Arial" w:hAnsi="Arial" w:cs="Arial"/>
                <w:color w:val="000000" w:themeColor="text1"/>
                <w:sz w:val="18"/>
                <w:szCs w:val="18"/>
              </w:rPr>
              <w:t>2,430</w:t>
            </w:r>
          </w:p>
        </w:tc>
        <w:tc>
          <w:tcPr>
            <w:tcW w:w="1418" w:type="dxa"/>
            <w:tcBorders>
              <w:bottom w:val="single" w:sz="4" w:space="0" w:color="auto"/>
            </w:tcBorders>
            <w:vAlign w:val="bottom"/>
          </w:tcPr>
          <w:p w14:paraId="0251419C" w14:textId="1D942D99" w:rsidR="002A1EB2" w:rsidRPr="00FD0F20" w:rsidRDefault="002A1EB2" w:rsidP="00FF1E0D">
            <w:pPr>
              <w:tabs>
                <w:tab w:val="decimal" w:pos="1152"/>
              </w:tabs>
              <w:ind w:right="-72"/>
              <w:jc w:val="right"/>
              <w:rPr>
                <w:rFonts w:ascii="Arial" w:hAnsi="Arial" w:cs="Arial"/>
                <w:color w:val="000000" w:themeColor="text1"/>
                <w:sz w:val="18"/>
                <w:szCs w:val="18"/>
                <w:cs/>
              </w:rPr>
            </w:pPr>
            <w:r w:rsidRPr="00FD0F20">
              <w:rPr>
                <w:rFonts w:ascii="Arial" w:hAnsi="Arial" w:cs="Arial"/>
                <w:color w:val="000000"/>
                <w:sz w:val="18"/>
                <w:szCs w:val="18"/>
              </w:rPr>
              <w:t>3,156</w:t>
            </w:r>
          </w:p>
        </w:tc>
        <w:tc>
          <w:tcPr>
            <w:tcW w:w="1417" w:type="dxa"/>
            <w:tcBorders>
              <w:bottom w:val="single" w:sz="4" w:space="0" w:color="auto"/>
            </w:tcBorders>
            <w:vAlign w:val="bottom"/>
          </w:tcPr>
          <w:p w14:paraId="024EBA71" w14:textId="390B2E32" w:rsidR="002A1EB2" w:rsidRPr="00FD0F20" w:rsidRDefault="008A68D1" w:rsidP="00FF1E0D">
            <w:pPr>
              <w:tabs>
                <w:tab w:val="decimal" w:pos="1152"/>
              </w:tabs>
              <w:ind w:right="-72"/>
              <w:jc w:val="right"/>
              <w:rPr>
                <w:rFonts w:ascii="Arial" w:hAnsi="Arial" w:cs="Arial"/>
                <w:color w:val="000000" w:themeColor="text1"/>
                <w:sz w:val="18"/>
                <w:szCs w:val="18"/>
              </w:rPr>
            </w:pPr>
            <w:r w:rsidRPr="00FD0F20">
              <w:rPr>
                <w:rFonts w:ascii="Arial" w:hAnsi="Arial" w:cs="Arial"/>
                <w:color w:val="000000" w:themeColor="text1"/>
                <w:sz w:val="18"/>
                <w:szCs w:val="18"/>
              </w:rPr>
              <w:t>1,389</w:t>
            </w:r>
          </w:p>
        </w:tc>
        <w:tc>
          <w:tcPr>
            <w:tcW w:w="1418" w:type="dxa"/>
            <w:tcBorders>
              <w:bottom w:val="single" w:sz="4" w:space="0" w:color="auto"/>
            </w:tcBorders>
            <w:vAlign w:val="bottom"/>
          </w:tcPr>
          <w:p w14:paraId="21534072" w14:textId="56FF0A8E" w:rsidR="002A1EB2" w:rsidRPr="00FD0F20" w:rsidRDefault="002A1EB2" w:rsidP="00FF1E0D">
            <w:pPr>
              <w:tabs>
                <w:tab w:val="decimal" w:pos="1152"/>
              </w:tabs>
              <w:ind w:right="-72"/>
              <w:jc w:val="right"/>
              <w:rPr>
                <w:rFonts w:ascii="Arial" w:hAnsi="Arial" w:cs="Arial"/>
                <w:color w:val="000000" w:themeColor="text1"/>
                <w:sz w:val="18"/>
                <w:szCs w:val="18"/>
              </w:rPr>
            </w:pPr>
            <w:r w:rsidRPr="00FD0F20">
              <w:rPr>
                <w:rFonts w:ascii="Arial" w:hAnsi="Arial" w:cs="Arial"/>
                <w:color w:val="000000"/>
                <w:sz w:val="18"/>
                <w:szCs w:val="18"/>
              </w:rPr>
              <w:t>1,495</w:t>
            </w:r>
          </w:p>
        </w:tc>
      </w:tr>
      <w:tr w:rsidR="002A1EB2" w:rsidRPr="00FD0F20" w14:paraId="38D3831E" w14:textId="77777777" w:rsidTr="00D42FE4">
        <w:tc>
          <w:tcPr>
            <w:tcW w:w="3330" w:type="dxa"/>
            <w:vAlign w:val="bottom"/>
          </w:tcPr>
          <w:p w14:paraId="42D784C7" w14:textId="77777777" w:rsidR="002A1EB2" w:rsidRPr="00FD0F20" w:rsidRDefault="002A1EB2" w:rsidP="00FF1E0D">
            <w:pPr>
              <w:ind w:left="162" w:hanging="162"/>
              <w:jc w:val="both"/>
              <w:rPr>
                <w:rFonts w:ascii="Arial" w:hAnsi="Arial" w:cs="Arial"/>
                <w:color w:val="000000" w:themeColor="text1"/>
                <w:sz w:val="18"/>
                <w:szCs w:val="18"/>
              </w:rPr>
            </w:pPr>
          </w:p>
        </w:tc>
        <w:tc>
          <w:tcPr>
            <w:tcW w:w="1417" w:type="dxa"/>
            <w:tcBorders>
              <w:top w:val="single" w:sz="4" w:space="0" w:color="auto"/>
            </w:tcBorders>
            <w:vAlign w:val="bottom"/>
          </w:tcPr>
          <w:p w14:paraId="610D9651" w14:textId="77777777" w:rsidR="002A1EB2" w:rsidRPr="00FD0F20" w:rsidRDefault="002A1EB2" w:rsidP="00FF1E0D">
            <w:pPr>
              <w:tabs>
                <w:tab w:val="decimal" w:pos="1152"/>
              </w:tabs>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614C7AF7" w14:textId="77777777" w:rsidR="002A1EB2" w:rsidRPr="00FD0F20" w:rsidRDefault="002A1EB2" w:rsidP="00FF1E0D">
            <w:pPr>
              <w:tabs>
                <w:tab w:val="decimal" w:pos="1152"/>
              </w:tabs>
              <w:ind w:right="-72"/>
              <w:jc w:val="right"/>
              <w:rPr>
                <w:rFonts w:ascii="Arial" w:hAnsi="Arial" w:cs="Arial"/>
                <w:color w:val="000000" w:themeColor="text1"/>
                <w:sz w:val="18"/>
                <w:szCs w:val="18"/>
              </w:rPr>
            </w:pPr>
          </w:p>
        </w:tc>
        <w:tc>
          <w:tcPr>
            <w:tcW w:w="1417" w:type="dxa"/>
            <w:tcBorders>
              <w:top w:val="single" w:sz="4" w:space="0" w:color="auto"/>
            </w:tcBorders>
            <w:vAlign w:val="bottom"/>
          </w:tcPr>
          <w:p w14:paraId="4E1631E4" w14:textId="77777777" w:rsidR="002A1EB2" w:rsidRPr="00FD0F20" w:rsidRDefault="002A1EB2" w:rsidP="00FF1E0D">
            <w:pPr>
              <w:tabs>
                <w:tab w:val="decimal" w:pos="1152"/>
              </w:tabs>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4484E1B4" w14:textId="77777777" w:rsidR="002A1EB2" w:rsidRPr="00FD0F20" w:rsidRDefault="002A1EB2" w:rsidP="00FF1E0D">
            <w:pPr>
              <w:tabs>
                <w:tab w:val="decimal" w:pos="1152"/>
              </w:tabs>
              <w:ind w:right="-72"/>
              <w:jc w:val="right"/>
              <w:rPr>
                <w:rFonts w:ascii="Arial" w:hAnsi="Arial" w:cs="Arial"/>
                <w:color w:val="000000" w:themeColor="text1"/>
                <w:sz w:val="18"/>
                <w:szCs w:val="18"/>
              </w:rPr>
            </w:pPr>
          </w:p>
        </w:tc>
      </w:tr>
      <w:tr w:rsidR="002A1EB2" w:rsidRPr="00FD0F20" w14:paraId="6D23B2FA" w14:textId="77777777" w:rsidTr="00D42FE4">
        <w:tc>
          <w:tcPr>
            <w:tcW w:w="3330" w:type="dxa"/>
            <w:vAlign w:val="bottom"/>
            <w:hideMark/>
          </w:tcPr>
          <w:p w14:paraId="2559EFBD" w14:textId="77777777" w:rsidR="002A1EB2" w:rsidRPr="00FD0F20" w:rsidRDefault="002A1EB2" w:rsidP="00FF1E0D">
            <w:pPr>
              <w:ind w:left="162" w:hanging="162"/>
              <w:jc w:val="both"/>
              <w:rPr>
                <w:rFonts w:ascii="Arial" w:hAnsi="Arial" w:cs="Arial"/>
                <w:color w:val="000000" w:themeColor="text1"/>
                <w:sz w:val="18"/>
                <w:szCs w:val="18"/>
              </w:rPr>
            </w:pPr>
            <w:r w:rsidRPr="00FD0F20">
              <w:rPr>
                <w:rFonts w:ascii="Arial" w:hAnsi="Arial" w:cs="Arial"/>
                <w:color w:val="000000" w:themeColor="text1"/>
                <w:sz w:val="18"/>
                <w:szCs w:val="18"/>
              </w:rPr>
              <w:t>Total</w:t>
            </w:r>
          </w:p>
        </w:tc>
        <w:tc>
          <w:tcPr>
            <w:tcW w:w="1417" w:type="dxa"/>
            <w:tcBorders>
              <w:bottom w:val="single" w:sz="4" w:space="0" w:color="auto"/>
            </w:tcBorders>
            <w:vAlign w:val="bottom"/>
          </w:tcPr>
          <w:p w14:paraId="064EF756" w14:textId="0BCACD9D" w:rsidR="002A1EB2" w:rsidRPr="00FD0F20" w:rsidRDefault="008A68D1" w:rsidP="00FF1E0D">
            <w:pPr>
              <w:tabs>
                <w:tab w:val="decimal" w:pos="1152"/>
              </w:tabs>
              <w:ind w:right="-72"/>
              <w:jc w:val="right"/>
              <w:rPr>
                <w:rFonts w:ascii="Arial" w:hAnsi="Arial" w:cs="Arial"/>
                <w:color w:val="000000" w:themeColor="text1"/>
                <w:sz w:val="18"/>
                <w:szCs w:val="22"/>
                <w:cs/>
                <w:lang w:val="en-GB" w:bidi="th-TH"/>
              </w:rPr>
            </w:pPr>
            <w:r w:rsidRPr="00FD0F20">
              <w:rPr>
                <w:rFonts w:ascii="Arial" w:hAnsi="Arial" w:cs="Arial"/>
                <w:color w:val="000000" w:themeColor="text1"/>
                <w:sz w:val="18"/>
                <w:szCs w:val="22"/>
                <w:lang w:val="en-GB" w:bidi="th-TH"/>
              </w:rPr>
              <w:t>46,193</w:t>
            </w:r>
          </w:p>
        </w:tc>
        <w:tc>
          <w:tcPr>
            <w:tcW w:w="1418" w:type="dxa"/>
            <w:tcBorders>
              <w:bottom w:val="single" w:sz="4" w:space="0" w:color="auto"/>
            </w:tcBorders>
            <w:vAlign w:val="bottom"/>
          </w:tcPr>
          <w:p w14:paraId="1E735145" w14:textId="19097BBE" w:rsidR="002A1EB2" w:rsidRPr="00FD0F20" w:rsidRDefault="002A1EB2" w:rsidP="00FF1E0D">
            <w:pPr>
              <w:tabs>
                <w:tab w:val="decimal" w:pos="1152"/>
              </w:tabs>
              <w:ind w:right="-72"/>
              <w:jc w:val="right"/>
              <w:rPr>
                <w:rFonts w:ascii="Arial" w:hAnsi="Arial" w:cs="Arial"/>
                <w:color w:val="000000" w:themeColor="text1"/>
                <w:sz w:val="18"/>
                <w:szCs w:val="18"/>
                <w:cs/>
              </w:rPr>
            </w:pPr>
            <w:r w:rsidRPr="00FD0F20">
              <w:rPr>
                <w:rFonts w:ascii="Arial" w:hAnsi="Arial" w:cs="Arial"/>
                <w:color w:val="000000"/>
                <w:sz w:val="18"/>
                <w:szCs w:val="18"/>
              </w:rPr>
              <w:t>62,020</w:t>
            </w:r>
          </w:p>
        </w:tc>
        <w:tc>
          <w:tcPr>
            <w:tcW w:w="1417" w:type="dxa"/>
            <w:tcBorders>
              <w:bottom w:val="single" w:sz="4" w:space="0" w:color="auto"/>
            </w:tcBorders>
            <w:vAlign w:val="bottom"/>
          </w:tcPr>
          <w:p w14:paraId="4901924B" w14:textId="05CA535C" w:rsidR="002A1EB2" w:rsidRPr="00FD0F20" w:rsidRDefault="008A68D1" w:rsidP="00FF1E0D">
            <w:pPr>
              <w:tabs>
                <w:tab w:val="decimal" w:pos="1152"/>
              </w:tabs>
              <w:ind w:right="-72"/>
              <w:jc w:val="right"/>
              <w:rPr>
                <w:rFonts w:ascii="Arial" w:hAnsi="Arial" w:cs="Arial"/>
                <w:color w:val="000000" w:themeColor="text1"/>
                <w:sz w:val="18"/>
                <w:szCs w:val="18"/>
              </w:rPr>
            </w:pPr>
            <w:r w:rsidRPr="00FD0F20">
              <w:rPr>
                <w:rFonts w:ascii="Arial" w:hAnsi="Arial" w:cs="Arial"/>
                <w:color w:val="000000" w:themeColor="text1"/>
                <w:sz w:val="18"/>
                <w:szCs w:val="18"/>
              </w:rPr>
              <w:t>27,121</w:t>
            </w:r>
          </w:p>
        </w:tc>
        <w:tc>
          <w:tcPr>
            <w:tcW w:w="1418" w:type="dxa"/>
            <w:tcBorders>
              <w:bottom w:val="single" w:sz="4" w:space="0" w:color="auto"/>
            </w:tcBorders>
            <w:vAlign w:val="bottom"/>
          </w:tcPr>
          <w:p w14:paraId="5C5612FF" w14:textId="5D46B4EF" w:rsidR="002A1EB2" w:rsidRPr="00FD0F20" w:rsidRDefault="002A1EB2" w:rsidP="00FF1E0D">
            <w:pPr>
              <w:tabs>
                <w:tab w:val="decimal" w:pos="1152"/>
              </w:tabs>
              <w:ind w:right="-72"/>
              <w:jc w:val="right"/>
              <w:rPr>
                <w:rFonts w:ascii="Arial" w:hAnsi="Arial" w:cs="Arial"/>
                <w:color w:val="000000" w:themeColor="text1"/>
                <w:sz w:val="18"/>
                <w:szCs w:val="18"/>
              </w:rPr>
            </w:pPr>
            <w:r w:rsidRPr="00FD0F20">
              <w:rPr>
                <w:rFonts w:ascii="Arial" w:hAnsi="Arial" w:cs="Arial"/>
                <w:color w:val="000000"/>
                <w:sz w:val="18"/>
                <w:szCs w:val="18"/>
              </w:rPr>
              <w:t>37,993</w:t>
            </w:r>
          </w:p>
        </w:tc>
      </w:tr>
    </w:tbl>
    <w:p w14:paraId="3D13C328" w14:textId="77777777" w:rsidR="00043384" w:rsidRPr="00FD0F20" w:rsidRDefault="00043384" w:rsidP="00FF1E0D">
      <w:pPr>
        <w:tabs>
          <w:tab w:val="left" w:pos="2160"/>
          <w:tab w:val="right" w:pos="7200"/>
          <w:tab w:val="right" w:pos="9000"/>
        </w:tabs>
        <w:ind w:left="547" w:hanging="547"/>
        <w:jc w:val="both"/>
        <w:rPr>
          <w:rFonts w:ascii="Arial" w:hAnsi="Arial" w:cs="Arial"/>
          <w:b/>
          <w:bCs/>
          <w:color w:val="000000" w:themeColor="text1"/>
          <w:sz w:val="18"/>
          <w:szCs w:val="18"/>
          <w:lang w:val="en-GB"/>
        </w:rPr>
      </w:pPr>
    </w:p>
    <w:p w14:paraId="7CF99769" w14:textId="406E573B" w:rsidR="00A80782" w:rsidRPr="00FD0F20" w:rsidRDefault="009B0D4A" w:rsidP="009B0D4A">
      <w:pPr>
        <w:rPr>
          <w:rFonts w:ascii="Arial" w:hAnsi="Arial" w:cs="Arial"/>
          <w:b/>
          <w:bCs/>
          <w:color w:val="000000" w:themeColor="text1"/>
          <w:sz w:val="18"/>
          <w:szCs w:val="18"/>
          <w:lang w:val="en-GB"/>
        </w:rPr>
      </w:pPr>
      <w:r w:rsidRPr="00FD0F20">
        <w:rPr>
          <w:rFonts w:ascii="Arial" w:hAnsi="Arial" w:cs="Arial"/>
          <w:b/>
          <w:bCs/>
          <w:color w:val="000000" w:themeColor="text1"/>
          <w:sz w:val="18"/>
          <w:szCs w:val="18"/>
          <w:lang w:val="en-GB"/>
        </w:rPr>
        <w:br w:type="page"/>
      </w:r>
    </w:p>
    <w:p w14:paraId="6ECA0A14" w14:textId="2237B823" w:rsidR="00910306" w:rsidRPr="00FD0F20" w:rsidRDefault="00720228" w:rsidP="00FF1E0D">
      <w:pPr>
        <w:tabs>
          <w:tab w:val="left" w:pos="2160"/>
          <w:tab w:val="right" w:pos="7200"/>
          <w:tab w:val="right" w:pos="9000"/>
        </w:tabs>
        <w:ind w:left="547" w:hanging="547"/>
        <w:jc w:val="both"/>
        <w:rPr>
          <w:rFonts w:ascii="Arial" w:hAnsi="Arial" w:cs="Arial"/>
          <w:b/>
          <w:bCs/>
          <w:color w:val="000000" w:themeColor="text1"/>
          <w:sz w:val="18"/>
          <w:szCs w:val="18"/>
        </w:rPr>
      </w:pPr>
      <w:r w:rsidRPr="00FD0F20">
        <w:rPr>
          <w:rFonts w:ascii="Arial" w:hAnsi="Arial" w:cs="Arial"/>
          <w:b/>
          <w:bCs/>
          <w:color w:val="000000" w:themeColor="text1"/>
          <w:sz w:val="18"/>
          <w:szCs w:val="18"/>
          <w:lang w:val="en-GB"/>
        </w:rPr>
        <w:t>24</w:t>
      </w:r>
      <w:r w:rsidRPr="00FD0F20">
        <w:rPr>
          <w:rFonts w:ascii="Arial" w:hAnsi="Arial" w:cs="Arial"/>
          <w:b/>
          <w:bCs/>
          <w:color w:val="000000" w:themeColor="text1"/>
          <w:sz w:val="18"/>
          <w:szCs w:val="18"/>
        </w:rPr>
        <w:tab/>
      </w:r>
      <w:r w:rsidR="00976754" w:rsidRPr="00FD0F20">
        <w:rPr>
          <w:rFonts w:ascii="Arial" w:hAnsi="Arial" w:cs="Arial"/>
          <w:b/>
          <w:bCs/>
          <w:color w:val="000000" w:themeColor="text1"/>
          <w:sz w:val="18"/>
          <w:szCs w:val="18"/>
        </w:rPr>
        <w:t>Subsequent events</w:t>
      </w:r>
    </w:p>
    <w:p w14:paraId="119CAC69" w14:textId="77777777" w:rsidR="00876EBF" w:rsidRPr="00637C80" w:rsidRDefault="00876EBF" w:rsidP="00637C80">
      <w:pPr>
        <w:jc w:val="thaiDistribute"/>
        <w:rPr>
          <w:rFonts w:ascii="Arial" w:hAnsi="Arial" w:cs="Arial"/>
          <w:color w:val="000000"/>
          <w:sz w:val="18"/>
          <w:szCs w:val="18"/>
          <w:shd w:val="clear" w:color="auto" w:fill="FFFFFF"/>
          <w:cs/>
          <w:lang w:bidi="th-TH"/>
        </w:rPr>
      </w:pPr>
    </w:p>
    <w:p w14:paraId="5366696D" w14:textId="6FE24BBF" w:rsidR="009B0D4A" w:rsidRPr="00FD0F20" w:rsidRDefault="009B0D4A" w:rsidP="009B0D4A">
      <w:pPr>
        <w:jc w:val="thaiDistribute"/>
        <w:rPr>
          <w:rFonts w:ascii="Arial" w:hAnsi="Arial" w:cs="Arial"/>
          <w:color w:val="000000"/>
          <w:sz w:val="18"/>
          <w:szCs w:val="18"/>
          <w:shd w:val="clear" w:color="auto" w:fill="FFFFFF"/>
        </w:rPr>
      </w:pPr>
      <w:r w:rsidRPr="00FD0F20">
        <w:rPr>
          <w:rFonts w:ascii="Arial" w:hAnsi="Arial" w:cs="Arial"/>
          <w:color w:val="000000"/>
          <w:sz w:val="18"/>
          <w:szCs w:val="18"/>
          <w:shd w:val="clear" w:color="auto" w:fill="FFFFFF"/>
        </w:rPr>
        <w:t xml:space="preserve">At the </w:t>
      </w:r>
      <w:r w:rsidR="00974513" w:rsidRPr="00FD0F20">
        <w:rPr>
          <w:rFonts w:ascii="Arial" w:hAnsi="Arial" w:cs="Arial"/>
          <w:color w:val="000000"/>
          <w:sz w:val="18"/>
          <w:szCs w:val="18"/>
          <w:shd w:val="clear" w:color="auto" w:fill="FFFFFF"/>
        </w:rPr>
        <w:t>Annual General</w:t>
      </w:r>
      <w:r w:rsidRPr="00FD0F20">
        <w:rPr>
          <w:rFonts w:ascii="Arial" w:hAnsi="Arial" w:cs="Arial"/>
          <w:color w:val="000000"/>
          <w:sz w:val="18"/>
          <w:szCs w:val="18"/>
          <w:shd w:val="clear" w:color="auto" w:fill="FFFFFF"/>
        </w:rPr>
        <w:t xml:space="preserve"> Meeting No. </w:t>
      </w:r>
      <w:r w:rsidR="00974513" w:rsidRPr="00FD0F20">
        <w:rPr>
          <w:rFonts w:ascii="Arial" w:hAnsi="Arial" w:cs="Arial"/>
          <w:color w:val="000000"/>
          <w:sz w:val="18"/>
          <w:szCs w:val="18"/>
          <w:shd w:val="clear" w:color="auto" w:fill="FFFFFF"/>
        </w:rPr>
        <w:t>33</w:t>
      </w:r>
      <w:r w:rsidRPr="00FD0F20">
        <w:rPr>
          <w:rFonts w:ascii="Arial" w:hAnsi="Arial" w:cs="Arial"/>
          <w:color w:val="000000"/>
          <w:sz w:val="18"/>
          <w:szCs w:val="18"/>
          <w:shd w:val="clear" w:color="auto" w:fill="FFFFFF"/>
        </w:rPr>
        <w:t xml:space="preserve"> of the Company held on </w:t>
      </w:r>
      <w:r w:rsidR="00974513" w:rsidRPr="00FD0F20">
        <w:rPr>
          <w:rFonts w:ascii="Arial" w:hAnsi="Arial" w:cs="Arial"/>
          <w:color w:val="000000"/>
          <w:sz w:val="18"/>
          <w:szCs w:val="18"/>
          <w:shd w:val="clear" w:color="auto" w:fill="FFFFFF"/>
        </w:rPr>
        <w:t>28</w:t>
      </w:r>
      <w:r w:rsidRPr="00FD0F20">
        <w:rPr>
          <w:rFonts w:ascii="Arial" w:hAnsi="Arial" w:cs="Arial"/>
          <w:color w:val="000000"/>
          <w:sz w:val="18"/>
          <w:szCs w:val="18"/>
          <w:shd w:val="clear" w:color="auto" w:fill="FFFFFF"/>
        </w:rPr>
        <w:t xml:space="preserve"> April 2026, resolutions were </w:t>
      </w:r>
      <w:proofErr w:type="gramStart"/>
      <w:r w:rsidRPr="00FD0F20">
        <w:rPr>
          <w:rFonts w:ascii="Arial" w:hAnsi="Arial" w:cs="Arial"/>
          <w:color w:val="000000"/>
          <w:sz w:val="18"/>
          <w:szCs w:val="18"/>
          <w:shd w:val="clear" w:color="auto" w:fill="FFFFFF"/>
        </w:rPr>
        <w:t>approved</w:t>
      </w:r>
      <w:proofErr w:type="gramEnd"/>
      <w:r w:rsidRPr="00FD0F20">
        <w:rPr>
          <w:rFonts w:ascii="Arial" w:hAnsi="Arial" w:cs="Arial"/>
          <w:color w:val="000000"/>
          <w:sz w:val="18"/>
          <w:szCs w:val="18"/>
          <w:shd w:val="clear" w:color="auto" w:fill="FFFFFF"/>
        </w:rPr>
        <w:t xml:space="preserve"> the Shareholding and Management Restructuring Plan of the Company</w:t>
      </w:r>
      <w:r w:rsidR="00D45F5A" w:rsidRPr="00FD0F20">
        <w:rPr>
          <w:rFonts w:ascii="Arial" w:hAnsi="Arial" w:cs="Arial"/>
          <w:color w:val="000000"/>
          <w:sz w:val="18"/>
          <w:szCs w:val="18"/>
          <w:shd w:val="clear" w:color="auto" w:fill="FFFFFF"/>
        </w:rPr>
        <w:t xml:space="preserve">. The key elements of the restructuring plan are summarized </w:t>
      </w:r>
      <w:r w:rsidRPr="00FD0F20">
        <w:rPr>
          <w:rFonts w:ascii="Arial" w:hAnsi="Arial" w:cs="Arial"/>
          <w:color w:val="000000"/>
          <w:sz w:val="18"/>
          <w:szCs w:val="18"/>
          <w:shd w:val="clear" w:color="auto" w:fill="FFFFFF"/>
        </w:rPr>
        <w:t>as follows:</w:t>
      </w:r>
    </w:p>
    <w:p w14:paraId="1AE7521E" w14:textId="77777777" w:rsidR="009B0D4A" w:rsidRPr="00FD0F20" w:rsidRDefault="009B0D4A" w:rsidP="009B0D4A">
      <w:pPr>
        <w:jc w:val="thaiDistribute"/>
        <w:rPr>
          <w:rFonts w:ascii="Arial" w:hAnsi="Arial" w:cs="Arial"/>
          <w:color w:val="000000"/>
          <w:sz w:val="18"/>
          <w:szCs w:val="18"/>
          <w:shd w:val="clear" w:color="auto" w:fill="FFFFFF"/>
        </w:rPr>
      </w:pPr>
    </w:p>
    <w:p w14:paraId="3746025F" w14:textId="61D018DB" w:rsidR="009B0D4A" w:rsidRPr="00FD0F20" w:rsidRDefault="008001A0" w:rsidP="009B0D4A">
      <w:pPr>
        <w:numPr>
          <w:ilvl w:val="0"/>
          <w:numId w:val="8"/>
        </w:numPr>
        <w:tabs>
          <w:tab w:val="clear" w:pos="720"/>
        </w:tabs>
        <w:overflowPunct w:val="0"/>
        <w:autoSpaceDE w:val="0"/>
        <w:autoSpaceDN w:val="0"/>
        <w:adjustRightInd w:val="0"/>
        <w:ind w:left="540" w:hanging="540"/>
        <w:jc w:val="thaiDistribute"/>
        <w:textAlignment w:val="baseline"/>
        <w:rPr>
          <w:rFonts w:ascii="Arial" w:hAnsi="Arial" w:cs="Arial"/>
          <w:color w:val="000000"/>
          <w:sz w:val="18"/>
          <w:szCs w:val="18"/>
          <w:shd w:val="clear" w:color="auto" w:fill="FFFFFF"/>
        </w:rPr>
      </w:pPr>
      <w:r w:rsidRPr="00FD0F20">
        <w:rPr>
          <w:rFonts w:ascii="Arial" w:hAnsi="Arial" w:cs="Arial"/>
          <w:color w:val="000000"/>
          <w:sz w:val="18"/>
          <w:szCs w:val="18"/>
          <w:shd w:val="clear" w:color="auto" w:fill="FFFFFF"/>
        </w:rPr>
        <w:t xml:space="preserve">The </w:t>
      </w:r>
      <w:r w:rsidR="009B0D4A" w:rsidRPr="00FD0F20">
        <w:rPr>
          <w:rFonts w:ascii="Arial" w:hAnsi="Arial" w:cs="Arial"/>
          <w:color w:val="000000"/>
          <w:sz w:val="18"/>
          <w:szCs w:val="18"/>
          <w:shd w:val="clear" w:color="auto" w:fill="FFFFFF"/>
        </w:rPr>
        <w:t xml:space="preserve">Company </w:t>
      </w:r>
      <w:r w:rsidRPr="00FD0F20">
        <w:rPr>
          <w:rFonts w:ascii="Arial" w:hAnsi="Arial" w:cs="Arial"/>
          <w:color w:val="000000"/>
          <w:sz w:val="18"/>
          <w:szCs w:val="18"/>
          <w:shd w:val="clear" w:color="auto" w:fill="FFFFFF"/>
        </w:rPr>
        <w:t>proceeded to establish</w:t>
      </w:r>
      <w:r w:rsidR="009B0D4A" w:rsidRPr="00FD0F20">
        <w:rPr>
          <w:rFonts w:ascii="Arial" w:hAnsi="Arial" w:cs="Arial"/>
          <w:color w:val="000000"/>
          <w:sz w:val="18"/>
          <w:szCs w:val="18"/>
          <w:shd w:val="clear" w:color="auto" w:fill="FFFFFF"/>
        </w:rPr>
        <w:t xml:space="preserve"> a </w:t>
      </w:r>
      <w:proofErr w:type="spellStart"/>
      <w:r w:rsidR="00AC1ECE" w:rsidRPr="00FD0F20">
        <w:rPr>
          <w:rFonts w:ascii="Arial" w:hAnsi="Arial" w:cs="Arial"/>
          <w:color w:val="000000"/>
          <w:sz w:val="18"/>
          <w:szCs w:val="18"/>
          <w:shd w:val="clear" w:color="auto" w:fill="FFFFFF"/>
        </w:rPr>
        <w:t>Thaire</w:t>
      </w:r>
      <w:proofErr w:type="spellEnd"/>
      <w:r w:rsidR="00AC1ECE" w:rsidRPr="00FD0F20">
        <w:rPr>
          <w:rFonts w:ascii="Arial" w:hAnsi="Arial" w:cs="Arial"/>
          <w:color w:val="000000"/>
          <w:sz w:val="18"/>
          <w:szCs w:val="18"/>
          <w:shd w:val="clear" w:color="auto" w:fill="FFFFFF"/>
        </w:rPr>
        <w:t xml:space="preserve"> Group H</w:t>
      </w:r>
      <w:r w:rsidRPr="00FD0F20">
        <w:rPr>
          <w:rFonts w:ascii="Arial" w:hAnsi="Arial" w:cs="Arial"/>
          <w:color w:val="000000"/>
          <w:sz w:val="18"/>
          <w:szCs w:val="18"/>
          <w:shd w:val="clear" w:color="auto" w:fill="FFFFFF"/>
        </w:rPr>
        <w:t xml:space="preserve">olding </w:t>
      </w:r>
      <w:r w:rsidR="00AC1ECE" w:rsidRPr="00FD0F20">
        <w:rPr>
          <w:rFonts w:ascii="Arial" w:hAnsi="Arial" w:cs="Arial"/>
          <w:color w:val="000000"/>
          <w:sz w:val="18"/>
          <w:szCs w:val="18"/>
          <w:shd w:val="clear" w:color="auto" w:fill="FFFFFF"/>
        </w:rPr>
        <w:t>Public C</w:t>
      </w:r>
      <w:r w:rsidRPr="00FD0F20">
        <w:rPr>
          <w:rFonts w:ascii="Arial" w:hAnsi="Arial" w:cs="Arial"/>
          <w:color w:val="000000"/>
          <w:sz w:val="18"/>
          <w:szCs w:val="18"/>
          <w:shd w:val="clear" w:color="auto" w:fill="FFFFFF"/>
        </w:rPr>
        <w:t>ompany</w:t>
      </w:r>
      <w:r w:rsidR="00AC1ECE" w:rsidRPr="00FD0F20">
        <w:rPr>
          <w:rFonts w:ascii="Arial" w:hAnsi="Arial" w:cs="Arial"/>
          <w:color w:val="000000"/>
          <w:sz w:val="18"/>
          <w:szCs w:val="18"/>
          <w:shd w:val="clear" w:color="auto" w:fill="FFFFFF"/>
        </w:rPr>
        <w:t xml:space="preserve"> Limited</w:t>
      </w:r>
      <w:r w:rsidR="007D5A19" w:rsidRPr="00FD0F20">
        <w:rPr>
          <w:rFonts w:ascii="Arial" w:hAnsi="Arial" w:cs="Arial"/>
          <w:color w:val="000000"/>
          <w:sz w:val="18"/>
          <w:szCs w:val="18"/>
          <w:shd w:val="clear" w:color="auto" w:fill="FFFFFF"/>
        </w:rPr>
        <w:t xml:space="preserve"> (“THREH”)</w:t>
      </w:r>
      <w:r w:rsidRPr="00FD0F20">
        <w:rPr>
          <w:rFonts w:ascii="Arial" w:hAnsi="Arial" w:cs="Arial"/>
          <w:color w:val="000000"/>
          <w:sz w:val="18"/>
          <w:szCs w:val="18"/>
          <w:shd w:val="clear" w:color="auto" w:fill="FFFFFF"/>
        </w:rPr>
        <w:t>. The holding company will make a tender</w:t>
      </w:r>
      <w:r w:rsidR="009B0D4A" w:rsidRPr="00FD0F20">
        <w:rPr>
          <w:rFonts w:ascii="Arial" w:hAnsi="Arial" w:cs="Arial"/>
          <w:color w:val="000000"/>
          <w:sz w:val="18"/>
          <w:szCs w:val="18"/>
          <w:shd w:val="clear" w:color="auto" w:fill="FFFFFF"/>
        </w:rPr>
        <w:t xml:space="preserve"> offer for </w:t>
      </w:r>
      <w:r w:rsidRPr="00FD0F20">
        <w:rPr>
          <w:rFonts w:ascii="Arial" w:hAnsi="Arial" w:cs="Arial"/>
          <w:color w:val="000000"/>
          <w:sz w:val="18"/>
          <w:szCs w:val="18"/>
          <w:shd w:val="clear" w:color="auto" w:fill="FFFFFF"/>
        </w:rPr>
        <w:t xml:space="preserve">all ordinary shares </w:t>
      </w:r>
      <w:r w:rsidR="009B0D4A" w:rsidRPr="00FD0F20">
        <w:rPr>
          <w:rFonts w:ascii="Arial" w:hAnsi="Arial" w:cs="Arial"/>
          <w:color w:val="000000"/>
          <w:sz w:val="18"/>
          <w:szCs w:val="18"/>
          <w:shd w:val="clear" w:color="auto" w:fill="FFFFFF"/>
        </w:rPr>
        <w:t xml:space="preserve">of the Company in exchange for </w:t>
      </w:r>
      <w:r w:rsidRPr="00FD0F20">
        <w:rPr>
          <w:rFonts w:ascii="Arial" w:hAnsi="Arial" w:cs="Arial"/>
          <w:color w:val="000000"/>
          <w:sz w:val="18"/>
          <w:szCs w:val="18"/>
          <w:shd w:val="clear" w:color="auto" w:fill="FFFFFF"/>
        </w:rPr>
        <w:t>newly issued ordinary shares of the holding company at a share swap ratio of</w:t>
      </w:r>
      <w:r w:rsidR="009B0D4A" w:rsidRPr="00FD0F20">
        <w:rPr>
          <w:rFonts w:ascii="Arial" w:hAnsi="Arial" w:cs="Arial"/>
          <w:color w:val="000000"/>
          <w:sz w:val="18"/>
          <w:szCs w:val="18"/>
          <w:shd w:val="clear" w:color="auto" w:fill="FFFFFF"/>
        </w:rPr>
        <w:t xml:space="preserve"> 1 common share of </w:t>
      </w:r>
      <w:r w:rsidR="00AC1ECE" w:rsidRPr="00FD0F20">
        <w:rPr>
          <w:rFonts w:ascii="Arial" w:hAnsi="Arial" w:cs="Arial"/>
          <w:color w:val="000000"/>
          <w:sz w:val="18"/>
          <w:szCs w:val="18"/>
          <w:shd w:val="clear" w:color="auto" w:fill="FFFFFF"/>
        </w:rPr>
        <w:t>THREH</w:t>
      </w:r>
      <w:r w:rsidR="009B0D4A" w:rsidRPr="00FD0F20">
        <w:rPr>
          <w:rFonts w:ascii="Arial" w:hAnsi="Arial" w:cs="Arial"/>
          <w:color w:val="000000"/>
          <w:sz w:val="18"/>
          <w:szCs w:val="18"/>
          <w:shd w:val="clear" w:color="auto" w:fill="FFFFFF"/>
        </w:rPr>
        <w:t xml:space="preserve"> for 1 common share of the Company, under the shareholding and management restructuring plan. The Company's registered capital will be increased from 13,200 Baht to 3,709,207,772.16 Baht by issuing 4,214,993,832</w:t>
      </w:r>
      <w:r w:rsidR="00B941D1" w:rsidRPr="00FD0F20">
        <w:rPr>
          <w:rFonts w:ascii="Arial" w:hAnsi="Arial" w:cs="Arial"/>
          <w:color w:val="000000"/>
          <w:sz w:val="18"/>
          <w:szCs w:val="18"/>
          <w:shd w:val="clear" w:color="auto" w:fill="FFFFFF"/>
        </w:rPr>
        <w:t xml:space="preserve"> </w:t>
      </w:r>
      <w:r w:rsidR="009B0D4A" w:rsidRPr="00FD0F20">
        <w:rPr>
          <w:rFonts w:ascii="Arial" w:hAnsi="Arial" w:cs="Arial"/>
          <w:color w:val="000000"/>
          <w:sz w:val="18"/>
          <w:szCs w:val="18"/>
          <w:shd w:val="clear" w:color="auto" w:fill="FFFFFF"/>
        </w:rPr>
        <w:t>new common shares with a par value of 0.88 Baht each.</w:t>
      </w:r>
    </w:p>
    <w:p w14:paraId="13D5B634" w14:textId="77777777" w:rsidR="009B0D4A" w:rsidRPr="00FD0F20" w:rsidRDefault="009B0D4A" w:rsidP="009B0D4A">
      <w:pPr>
        <w:ind w:left="540" w:hanging="540"/>
        <w:jc w:val="thaiDistribute"/>
        <w:rPr>
          <w:rFonts w:ascii="Arial" w:hAnsi="Arial" w:cs="Arial"/>
          <w:color w:val="000000"/>
          <w:sz w:val="18"/>
          <w:szCs w:val="18"/>
          <w:shd w:val="clear" w:color="auto" w:fill="FFFFFF"/>
        </w:rPr>
      </w:pPr>
    </w:p>
    <w:p w14:paraId="08BBAB81" w14:textId="3BB46C70" w:rsidR="009B0D4A" w:rsidRPr="00FD0F20" w:rsidRDefault="00E943C8" w:rsidP="009B0D4A">
      <w:pPr>
        <w:numPr>
          <w:ilvl w:val="0"/>
          <w:numId w:val="8"/>
        </w:numPr>
        <w:tabs>
          <w:tab w:val="clear" w:pos="720"/>
        </w:tabs>
        <w:overflowPunct w:val="0"/>
        <w:autoSpaceDE w:val="0"/>
        <w:autoSpaceDN w:val="0"/>
        <w:adjustRightInd w:val="0"/>
        <w:ind w:left="540" w:hanging="540"/>
        <w:jc w:val="thaiDistribute"/>
        <w:textAlignment w:val="baseline"/>
        <w:rPr>
          <w:rFonts w:ascii="Arial" w:hAnsi="Arial" w:cs="Arial"/>
          <w:color w:val="000000"/>
          <w:sz w:val="18"/>
          <w:szCs w:val="18"/>
          <w:shd w:val="clear" w:color="auto" w:fill="FFFFFF"/>
        </w:rPr>
      </w:pPr>
      <w:r w:rsidRPr="00FD0F20">
        <w:rPr>
          <w:rFonts w:ascii="Arial" w:hAnsi="Arial" w:cs="Arial"/>
          <w:color w:val="000000"/>
          <w:sz w:val="18"/>
          <w:szCs w:val="18"/>
          <w:shd w:val="clear" w:color="auto" w:fill="FFFFFF"/>
        </w:rPr>
        <w:t>T</w:t>
      </w:r>
      <w:r w:rsidR="009B0D4A" w:rsidRPr="00FD0F20">
        <w:rPr>
          <w:rFonts w:ascii="Arial" w:hAnsi="Arial" w:cs="Arial"/>
          <w:color w:val="000000"/>
          <w:sz w:val="18"/>
          <w:szCs w:val="18"/>
          <w:shd w:val="clear" w:color="auto" w:fill="FFFFFF"/>
        </w:rPr>
        <w:t xml:space="preserve">he allocation of the </w:t>
      </w:r>
      <w:r w:rsidRPr="00FD0F20">
        <w:rPr>
          <w:rFonts w:ascii="Arial" w:hAnsi="Arial" w:cs="Arial"/>
          <w:color w:val="000000"/>
          <w:sz w:val="18"/>
          <w:szCs w:val="18"/>
          <w:shd w:val="clear" w:color="auto" w:fill="FFFFFF"/>
        </w:rPr>
        <w:t>THREH</w:t>
      </w:r>
      <w:r w:rsidR="009B0D4A" w:rsidRPr="00FD0F20">
        <w:rPr>
          <w:rFonts w:ascii="Arial" w:hAnsi="Arial" w:cs="Arial"/>
          <w:color w:val="000000"/>
          <w:sz w:val="18"/>
          <w:szCs w:val="18"/>
          <w:shd w:val="clear" w:color="auto" w:fill="FFFFFF"/>
        </w:rPr>
        <w:t xml:space="preserve">'s newly issued common shares for securities offering, alongside the securities purchase offer from all </w:t>
      </w:r>
      <w:r w:rsidRPr="00FD0F20">
        <w:rPr>
          <w:rFonts w:ascii="Arial" w:hAnsi="Arial" w:cs="Arial"/>
          <w:color w:val="000000"/>
          <w:sz w:val="18"/>
          <w:szCs w:val="18"/>
          <w:shd w:val="clear" w:color="auto" w:fill="FFFFFF"/>
        </w:rPr>
        <w:t>company’s</w:t>
      </w:r>
      <w:r w:rsidR="009B0D4A" w:rsidRPr="00FD0F20">
        <w:rPr>
          <w:rFonts w:ascii="Arial" w:hAnsi="Arial" w:cs="Arial"/>
          <w:color w:val="000000"/>
          <w:sz w:val="18"/>
          <w:szCs w:val="18"/>
          <w:shd w:val="clear" w:color="auto" w:fill="FFFFFF"/>
        </w:rPr>
        <w:t xml:space="preserve"> shareholders who sell their shares in the securities purchase offer, totaling not more than 4,214,993,832 shares, subject to obtaining permission from the Office of the Securities and Exchange Commission and other relevant organizations once the securities offering information form becomes enforceable.</w:t>
      </w:r>
    </w:p>
    <w:p w14:paraId="22AF39B3" w14:textId="77777777" w:rsidR="009B0D4A" w:rsidRPr="00FD0F20" w:rsidRDefault="009B0D4A" w:rsidP="009B0D4A">
      <w:pPr>
        <w:ind w:left="540" w:hanging="540"/>
        <w:jc w:val="thaiDistribute"/>
        <w:rPr>
          <w:rFonts w:ascii="Arial" w:hAnsi="Arial" w:cs="Arial"/>
          <w:color w:val="000000"/>
          <w:sz w:val="18"/>
          <w:szCs w:val="18"/>
          <w:shd w:val="clear" w:color="auto" w:fill="FFFFFF"/>
        </w:rPr>
      </w:pPr>
    </w:p>
    <w:p w14:paraId="527F24CA" w14:textId="22B288E5" w:rsidR="00244812" w:rsidRPr="00FD0F20" w:rsidRDefault="00244812" w:rsidP="00FD0F20">
      <w:pPr>
        <w:numPr>
          <w:ilvl w:val="0"/>
          <w:numId w:val="8"/>
        </w:numPr>
        <w:tabs>
          <w:tab w:val="clear" w:pos="720"/>
        </w:tabs>
        <w:overflowPunct w:val="0"/>
        <w:autoSpaceDE w:val="0"/>
        <w:autoSpaceDN w:val="0"/>
        <w:adjustRightInd w:val="0"/>
        <w:ind w:left="540" w:hanging="540"/>
        <w:jc w:val="thaiDistribute"/>
        <w:textAlignment w:val="baseline"/>
        <w:rPr>
          <w:rFonts w:ascii="Arial" w:hAnsi="Arial" w:cs="Arial"/>
          <w:color w:val="000000"/>
          <w:sz w:val="18"/>
          <w:szCs w:val="18"/>
          <w:shd w:val="clear" w:color="auto" w:fill="FFFFFF"/>
        </w:rPr>
      </w:pPr>
      <w:proofErr w:type="gramStart"/>
      <w:r w:rsidRPr="00FD0F20">
        <w:rPr>
          <w:rFonts w:ascii="Arial" w:hAnsi="Arial" w:cs="Arial"/>
          <w:color w:val="000000"/>
          <w:sz w:val="18"/>
          <w:szCs w:val="18"/>
          <w:shd w:val="clear" w:color="auto" w:fill="FFFFFF"/>
        </w:rPr>
        <w:t>The THREH</w:t>
      </w:r>
      <w:proofErr w:type="gramEnd"/>
      <w:r w:rsidRPr="00FD0F20">
        <w:rPr>
          <w:rFonts w:ascii="Arial" w:hAnsi="Arial" w:cs="Arial"/>
          <w:color w:val="000000"/>
          <w:sz w:val="18"/>
          <w:szCs w:val="18"/>
          <w:shd w:val="clear" w:color="auto" w:fill="FFFFFF"/>
        </w:rPr>
        <w:t xml:space="preserve"> shall withdraw the tender offer </w:t>
      </w:r>
      <w:proofErr w:type="gramStart"/>
      <w:r w:rsidRPr="00FD0F20">
        <w:rPr>
          <w:rFonts w:ascii="Arial" w:hAnsi="Arial" w:cs="Arial"/>
          <w:color w:val="000000"/>
          <w:sz w:val="18"/>
          <w:szCs w:val="18"/>
          <w:shd w:val="clear" w:color="auto" w:fill="FFFFFF"/>
        </w:rPr>
        <w:t>in the event that</w:t>
      </w:r>
      <w:proofErr w:type="gramEnd"/>
      <w:r w:rsidRPr="00FD0F20">
        <w:rPr>
          <w:rFonts w:ascii="Arial" w:hAnsi="Arial" w:cs="Arial"/>
          <w:color w:val="000000"/>
          <w:sz w:val="18"/>
          <w:szCs w:val="18"/>
          <w:shd w:val="clear" w:color="auto" w:fill="FFFFFF"/>
        </w:rPr>
        <w:t xml:space="preserve"> the aggregate number of shares tendered by shareholders expressing their intention to sell is less than 90 percent of the total voting rights of the Company. </w:t>
      </w:r>
      <w:proofErr w:type="gramStart"/>
      <w:r w:rsidRPr="00FD0F20">
        <w:rPr>
          <w:rFonts w:ascii="Arial" w:hAnsi="Arial" w:cs="Arial"/>
          <w:color w:val="000000"/>
          <w:sz w:val="18"/>
          <w:szCs w:val="18"/>
          <w:shd w:val="clear" w:color="auto" w:fill="FFFFFF"/>
        </w:rPr>
        <w:t>Furthermore, as</w:t>
      </w:r>
      <w:proofErr w:type="gramEnd"/>
      <w:r w:rsidRPr="00FD0F20">
        <w:rPr>
          <w:rFonts w:ascii="Arial" w:hAnsi="Arial" w:cs="Arial"/>
          <w:color w:val="000000"/>
          <w:sz w:val="18"/>
          <w:szCs w:val="18"/>
          <w:shd w:val="clear" w:color="auto" w:fill="FFFFFF"/>
        </w:rPr>
        <w:t xml:space="preserve"> the execution of the share exchange between the Company and the Holding Company may result in the Holding Company becoming a shareholder holding </w:t>
      </w:r>
      <w:proofErr w:type="gramStart"/>
      <w:r w:rsidRPr="00FD0F20">
        <w:rPr>
          <w:rFonts w:ascii="Arial" w:hAnsi="Arial" w:cs="Arial"/>
          <w:color w:val="000000"/>
          <w:sz w:val="18"/>
          <w:szCs w:val="18"/>
          <w:shd w:val="clear" w:color="auto" w:fill="FFFFFF"/>
        </w:rPr>
        <w:t>in excess of</w:t>
      </w:r>
      <w:proofErr w:type="gramEnd"/>
      <w:r w:rsidRPr="00FD0F20">
        <w:rPr>
          <w:rFonts w:ascii="Arial" w:hAnsi="Arial" w:cs="Arial"/>
          <w:color w:val="000000"/>
          <w:sz w:val="18"/>
          <w:szCs w:val="18"/>
          <w:shd w:val="clear" w:color="auto" w:fill="FFFFFF"/>
        </w:rPr>
        <w:t xml:space="preserve"> 50 percent of the total voting rights of the Company.</w:t>
      </w:r>
    </w:p>
    <w:p w14:paraId="21AE5900" w14:textId="77777777" w:rsidR="009B0D4A" w:rsidRPr="00FD0F20" w:rsidRDefault="009B0D4A" w:rsidP="009B0D4A">
      <w:pPr>
        <w:tabs>
          <w:tab w:val="left" w:pos="2160"/>
          <w:tab w:val="right" w:pos="7200"/>
          <w:tab w:val="right" w:pos="9000"/>
        </w:tabs>
        <w:jc w:val="both"/>
        <w:rPr>
          <w:rFonts w:ascii="Arial" w:hAnsi="Arial" w:cstheme="minorBidi"/>
          <w:b/>
          <w:bCs/>
          <w:color w:val="000000" w:themeColor="text1"/>
          <w:sz w:val="18"/>
          <w:szCs w:val="22"/>
          <w:lang w:bidi="th-TH"/>
        </w:rPr>
      </w:pPr>
    </w:p>
    <w:p w14:paraId="656FD515" w14:textId="6E710479" w:rsidR="006A27E7" w:rsidRPr="00FD0F20" w:rsidRDefault="00A80782" w:rsidP="00647074">
      <w:pPr>
        <w:tabs>
          <w:tab w:val="left" w:pos="2160"/>
          <w:tab w:val="right" w:pos="7200"/>
          <w:tab w:val="right" w:pos="9000"/>
        </w:tabs>
        <w:jc w:val="both"/>
        <w:rPr>
          <w:rFonts w:ascii="Arial" w:hAnsi="Arial" w:cs="Arial"/>
          <w:b/>
          <w:bCs/>
          <w:color w:val="000000" w:themeColor="text1"/>
          <w:sz w:val="18"/>
          <w:szCs w:val="18"/>
          <w:u w:val="single"/>
        </w:rPr>
      </w:pPr>
      <w:r w:rsidRPr="00FD0F20">
        <w:rPr>
          <w:rFonts w:ascii="Arial" w:hAnsi="Arial" w:cs="Arial"/>
          <w:b/>
          <w:bCs/>
          <w:color w:val="000000" w:themeColor="text1"/>
          <w:sz w:val="18"/>
          <w:szCs w:val="18"/>
          <w:u w:val="single"/>
        </w:rPr>
        <w:t>Subsidiaries</w:t>
      </w:r>
    </w:p>
    <w:p w14:paraId="41950A8C" w14:textId="77777777" w:rsidR="00C3767E" w:rsidRPr="00FD0F20" w:rsidRDefault="00C3767E" w:rsidP="00647074">
      <w:pPr>
        <w:tabs>
          <w:tab w:val="left" w:pos="2160"/>
          <w:tab w:val="right" w:pos="7200"/>
          <w:tab w:val="right" w:pos="9000"/>
        </w:tabs>
        <w:jc w:val="both"/>
        <w:rPr>
          <w:rFonts w:ascii="Arial" w:hAnsi="Arial" w:cs="Arial"/>
          <w:color w:val="000000" w:themeColor="text1"/>
          <w:sz w:val="18"/>
          <w:szCs w:val="18"/>
        </w:rPr>
      </w:pPr>
    </w:p>
    <w:p w14:paraId="0A5AE474" w14:textId="79312DA5" w:rsidR="00967B6F" w:rsidRPr="00FD0F20" w:rsidRDefault="00067DBA" w:rsidP="00647074">
      <w:pPr>
        <w:tabs>
          <w:tab w:val="left" w:pos="2160"/>
          <w:tab w:val="right" w:pos="7200"/>
          <w:tab w:val="right" w:pos="9000"/>
        </w:tabs>
        <w:jc w:val="both"/>
        <w:rPr>
          <w:rFonts w:ascii="Arial" w:hAnsi="Arial" w:cs="Arial"/>
          <w:color w:val="000000" w:themeColor="text1"/>
          <w:sz w:val="18"/>
          <w:szCs w:val="18"/>
        </w:rPr>
      </w:pPr>
      <w:r w:rsidRPr="00FD0F20">
        <w:rPr>
          <w:rFonts w:ascii="Arial" w:hAnsi="Arial" w:cs="Arial"/>
          <w:color w:val="000000" w:themeColor="text1"/>
          <w:sz w:val="18"/>
          <w:szCs w:val="18"/>
        </w:rPr>
        <w:t>On</w:t>
      </w:r>
      <w:r w:rsidR="0057113D" w:rsidRPr="00FD0F20">
        <w:rPr>
          <w:rFonts w:ascii="Arial" w:hAnsi="Arial" w:cs="Arial"/>
          <w:color w:val="000000" w:themeColor="text1"/>
          <w:sz w:val="18"/>
          <w:szCs w:val="18"/>
        </w:rPr>
        <w:t xml:space="preserve"> </w:t>
      </w:r>
      <w:r w:rsidR="0071755F" w:rsidRPr="00FD0F20">
        <w:rPr>
          <w:rFonts w:ascii="Arial" w:hAnsi="Arial" w:cs="Arial"/>
          <w:color w:val="000000" w:themeColor="text1"/>
          <w:sz w:val="18"/>
          <w:szCs w:val="18"/>
        </w:rPr>
        <w:t>10 April 2026</w:t>
      </w:r>
      <w:r w:rsidRPr="00FD0F20">
        <w:rPr>
          <w:rFonts w:ascii="Arial" w:hAnsi="Arial" w:cs="Arial"/>
          <w:color w:val="000000" w:themeColor="text1"/>
          <w:sz w:val="18"/>
          <w:szCs w:val="18"/>
        </w:rPr>
        <w:t xml:space="preserve">, </w:t>
      </w:r>
      <w:r w:rsidR="006204D1" w:rsidRPr="00FD0F20">
        <w:rPr>
          <w:rFonts w:ascii="Arial" w:hAnsi="Arial" w:cs="Arial"/>
          <w:color w:val="000000" w:themeColor="text1"/>
          <w:sz w:val="18"/>
          <w:szCs w:val="18"/>
        </w:rPr>
        <w:t xml:space="preserve">the </w:t>
      </w:r>
      <w:r w:rsidRPr="00FD0F20">
        <w:rPr>
          <w:rFonts w:ascii="Arial" w:hAnsi="Arial" w:cs="Arial"/>
          <w:color w:val="000000" w:themeColor="text1"/>
          <w:sz w:val="18"/>
          <w:szCs w:val="18"/>
        </w:rPr>
        <w:t xml:space="preserve">Annual General meeting of the Company’s Shareholders of </w:t>
      </w:r>
      <w:proofErr w:type="spellStart"/>
      <w:r w:rsidRPr="00FD0F20">
        <w:rPr>
          <w:rFonts w:ascii="Arial" w:hAnsi="Arial" w:cs="Arial"/>
          <w:color w:val="000000" w:themeColor="text1"/>
          <w:sz w:val="18"/>
          <w:szCs w:val="18"/>
        </w:rPr>
        <w:t>BlueVenture</w:t>
      </w:r>
      <w:proofErr w:type="spellEnd"/>
      <w:r w:rsidRPr="00FD0F20">
        <w:rPr>
          <w:rFonts w:ascii="Arial" w:hAnsi="Arial" w:cs="Arial"/>
          <w:color w:val="000000" w:themeColor="text1"/>
          <w:sz w:val="18"/>
          <w:szCs w:val="18"/>
        </w:rPr>
        <w:t xml:space="preserve"> TPA Company Limited approved dividend payment from net profit for year ended 31 December 202</w:t>
      </w:r>
      <w:r w:rsidR="00CA4739" w:rsidRPr="00FD0F20">
        <w:rPr>
          <w:rFonts w:ascii="Arial" w:hAnsi="Arial" w:cs="Arial"/>
          <w:color w:val="000000" w:themeColor="text1"/>
          <w:sz w:val="18"/>
          <w:szCs w:val="18"/>
        </w:rPr>
        <w:t>5</w:t>
      </w:r>
      <w:r w:rsidRPr="00FD0F20">
        <w:rPr>
          <w:rFonts w:ascii="Arial" w:hAnsi="Arial" w:cs="Arial"/>
          <w:color w:val="000000" w:themeColor="text1"/>
          <w:sz w:val="18"/>
          <w:szCs w:val="18"/>
        </w:rPr>
        <w:t xml:space="preserve"> at Baht 0.</w:t>
      </w:r>
      <w:r w:rsidR="001321A5" w:rsidRPr="00FD0F20">
        <w:rPr>
          <w:rFonts w:ascii="Arial" w:hAnsi="Arial" w:cs="Arial"/>
          <w:color w:val="000000" w:themeColor="text1"/>
          <w:sz w:val="18"/>
          <w:szCs w:val="18"/>
        </w:rPr>
        <w:t>30</w:t>
      </w:r>
      <w:r w:rsidRPr="00FD0F20">
        <w:rPr>
          <w:rFonts w:ascii="Arial" w:hAnsi="Arial" w:cs="Arial"/>
          <w:color w:val="000000" w:themeColor="text1"/>
          <w:sz w:val="18"/>
          <w:szCs w:val="18"/>
        </w:rPr>
        <w:t xml:space="preserve"> per share, totaling Baht </w:t>
      </w:r>
      <w:r w:rsidR="001321A5" w:rsidRPr="00FD0F20">
        <w:rPr>
          <w:rFonts w:ascii="Arial" w:hAnsi="Arial" w:cs="Arial"/>
          <w:color w:val="000000" w:themeColor="text1"/>
          <w:sz w:val="18"/>
          <w:szCs w:val="18"/>
        </w:rPr>
        <w:t>3.00</w:t>
      </w:r>
      <w:r w:rsidRPr="00FD0F20">
        <w:rPr>
          <w:rFonts w:ascii="Arial" w:hAnsi="Arial" w:cs="Arial"/>
          <w:color w:val="000000" w:themeColor="text1"/>
          <w:sz w:val="18"/>
          <w:szCs w:val="18"/>
        </w:rPr>
        <w:t xml:space="preserve"> million. The dividend </w:t>
      </w:r>
      <w:r w:rsidR="00556405" w:rsidRPr="00FD0F20">
        <w:rPr>
          <w:rFonts w:ascii="Arial" w:hAnsi="Arial" w:cs="Arial"/>
          <w:color w:val="000000" w:themeColor="text1"/>
          <w:sz w:val="18"/>
          <w:szCs w:val="18"/>
        </w:rPr>
        <w:t>will be</w:t>
      </w:r>
      <w:r w:rsidRPr="00FD0F20">
        <w:rPr>
          <w:rFonts w:ascii="Arial" w:hAnsi="Arial" w:cs="Arial"/>
          <w:color w:val="000000" w:themeColor="text1"/>
          <w:sz w:val="18"/>
          <w:szCs w:val="18"/>
        </w:rPr>
        <w:t xml:space="preserve"> paid on </w:t>
      </w:r>
      <w:r w:rsidR="00E83FF6" w:rsidRPr="00FD0F20">
        <w:rPr>
          <w:rFonts w:ascii="Arial" w:hAnsi="Arial" w:cs="Arial"/>
          <w:color w:val="000000" w:themeColor="text1"/>
          <w:sz w:val="18"/>
          <w:szCs w:val="18"/>
        </w:rPr>
        <w:t>8</w:t>
      </w:r>
      <w:r w:rsidRPr="00FD0F20">
        <w:rPr>
          <w:rFonts w:ascii="Arial" w:hAnsi="Arial" w:cs="Arial"/>
          <w:color w:val="000000" w:themeColor="text1"/>
          <w:sz w:val="18"/>
          <w:szCs w:val="18"/>
        </w:rPr>
        <w:t xml:space="preserve"> May 202</w:t>
      </w:r>
      <w:r w:rsidR="00E83FF6" w:rsidRPr="00FD0F20">
        <w:rPr>
          <w:rFonts w:ascii="Arial" w:hAnsi="Arial" w:cs="Arial"/>
          <w:color w:val="000000" w:themeColor="text1"/>
          <w:sz w:val="18"/>
          <w:szCs w:val="18"/>
        </w:rPr>
        <w:t>6</w:t>
      </w:r>
      <w:r w:rsidRPr="00FD0F20">
        <w:rPr>
          <w:rFonts w:ascii="Arial" w:hAnsi="Arial" w:cs="Arial"/>
          <w:color w:val="000000" w:themeColor="text1"/>
          <w:sz w:val="18"/>
          <w:szCs w:val="18"/>
        </w:rPr>
        <w:t>.</w:t>
      </w:r>
    </w:p>
    <w:p w14:paraId="482BEA3C" w14:textId="77777777" w:rsidR="00556405" w:rsidRPr="00FD0F20" w:rsidRDefault="00556405" w:rsidP="00647074">
      <w:pPr>
        <w:tabs>
          <w:tab w:val="left" w:pos="2160"/>
          <w:tab w:val="right" w:pos="7200"/>
          <w:tab w:val="right" w:pos="9000"/>
        </w:tabs>
        <w:jc w:val="both"/>
        <w:rPr>
          <w:rFonts w:ascii="Arial" w:hAnsi="Arial" w:cs="Arial"/>
          <w:color w:val="000000" w:themeColor="text1"/>
          <w:sz w:val="18"/>
          <w:szCs w:val="18"/>
        </w:rPr>
      </w:pPr>
    </w:p>
    <w:p w14:paraId="52C86FDE" w14:textId="05D2F1C9" w:rsidR="00556405" w:rsidRDefault="00A308F3" w:rsidP="00647074">
      <w:pPr>
        <w:tabs>
          <w:tab w:val="left" w:pos="2160"/>
          <w:tab w:val="right" w:pos="7200"/>
          <w:tab w:val="right" w:pos="9000"/>
        </w:tabs>
        <w:jc w:val="both"/>
        <w:rPr>
          <w:rFonts w:ascii="Arial" w:hAnsi="Arial" w:cs="Arial"/>
          <w:color w:val="000000" w:themeColor="text1"/>
          <w:sz w:val="18"/>
          <w:szCs w:val="18"/>
          <w:lang w:bidi="th-TH"/>
        </w:rPr>
      </w:pPr>
      <w:r w:rsidRPr="00FD0F20">
        <w:rPr>
          <w:rFonts w:ascii="Arial" w:hAnsi="Arial" w:cs="Arial"/>
          <w:color w:val="000000" w:themeColor="text1"/>
          <w:sz w:val="18"/>
          <w:szCs w:val="18"/>
          <w:lang w:bidi="th-TH"/>
        </w:rPr>
        <w:t xml:space="preserve">On </w:t>
      </w:r>
      <w:r w:rsidR="007A3337" w:rsidRPr="00FD0F20">
        <w:rPr>
          <w:rFonts w:ascii="Arial" w:hAnsi="Arial" w:cs="Arial"/>
          <w:color w:val="000000" w:themeColor="text1"/>
          <w:sz w:val="18"/>
          <w:szCs w:val="18"/>
          <w:lang w:bidi="th-TH"/>
        </w:rPr>
        <w:t>10 April 2026</w:t>
      </w:r>
      <w:r w:rsidRPr="00FD0F20">
        <w:rPr>
          <w:rFonts w:ascii="Arial" w:hAnsi="Arial" w:cs="Arial"/>
          <w:color w:val="000000" w:themeColor="text1"/>
          <w:sz w:val="18"/>
          <w:szCs w:val="18"/>
          <w:lang w:bidi="th-TH"/>
        </w:rPr>
        <w:t xml:space="preserve">, </w:t>
      </w:r>
      <w:r w:rsidR="006204D1" w:rsidRPr="00FD0F20">
        <w:rPr>
          <w:rFonts w:ascii="Arial" w:hAnsi="Arial" w:cs="Arial"/>
          <w:color w:val="000000" w:themeColor="text1"/>
          <w:sz w:val="18"/>
          <w:szCs w:val="18"/>
          <w:lang w:bidi="th-TH"/>
        </w:rPr>
        <w:t xml:space="preserve">the </w:t>
      </w:r>
      <w:r w:rsidRPr="00FD0F20">
        <w:rPr>
          <w:rFonts w:ascii="Arial" w:hAnsi="Arial" w:cs="Arial"/>
          <w:color w:val="000000" w:themeColor="text1"/>
          <w:sz w:val="18"/>
          <w:szCs w:val="18"/>
          <w:lang w:bidi="th-TH"/>
        </w:rPr>
        <w:t xml:space="preserve">Annual General meeting of the Company’s Shareholders of </w:t>
      </w:r>
      <w:proofErr w:type="spellStart"/>
      <w:r w:rsidRPr="00FD0F20">
        <w:rPr>
          <w:rFonts w:ascii="Arial" w:hAnsi="Arial" w:cs="Arial"/>
          <w:color w:val="000000" w:themeColor="text1"/>
          <w:sz w:val="18"/>
          <w:szCs w:val="18"/>
          <w:lang w:bidi="th-TH"/>
        </w:rPr>
        <w:t>BlueVenture</w:t>
      </w:r>
      <w:proofErr w:type="spellEnd"/>
      <w:r w:rsidRPr="00FD0F20">
        <w:rPr>
          <w:rFonts w:ascii="Arial" w:hAnsi="Arial" w:cs="Arial"/>
          <w:color w:val="000000" w:themeColor="text1"/>
          <w:sz w:val="18"/>
          <w:szCs w:val="18"/>
          <w:lang w:bidi="th-TH"/>
        </w:rPr>
        <w:t xml:space="preserve"> Actuarial Company Limited </w:t>
      </w:r>
      <w:r w:rsidR="00DE1A02" w:rsidRPr="00FD0F20">
        <w:rPr>
          <w:rFonts w:ascii="Arial" w:hAnsi="Arial" w:cs="Arial"/>
          <w:color w:val="000000" w:themeColor="text1"/>
          <w:sz w:val="18"/>
          <w:szCs w:val="18"/>
          <w:lang w:bidi="th-TH"/>
        </w:rPr>
        <w:t xml:space="preserve">approved dividend payment from retained earnings </w:t>
      </w:r>
      <w:r w:rsidR="0045521F" w:rsidRPr="00FD0F20">
        <w:rPr>
          <w:rFonts w:ascii="Arial" w:hAnsi="Arial" w:cs="Arial"/>
          <w:color w:val="000000" w:themeColor="text1"/>
          <w:sz w:val="18"/>
          <w:szCs w:val="18"/>
          <w:lang w:bidi="th-TH"/>
        </w:rPr>
        <w:t>as of</w:t>
      </w:r>
      <w:r w:rsidRPr="00FD0F20">
        <w:rPr>
          <w:rFonts w:ascii="Arial" w:hAnsi="Arial" w:cs="Arial"/>
          <w:color w:val="000000" w:themeColor="text1"/>
          <w:sz w:val="18"/>
          <w:szCs w:val="18"/>
          <w:lang w:bidi="th-TH"/>
        </w:rPr>
        <w:t xml:space="preserve"> 31 December 202</w:t>
      </w:r>
      <w:r w:rsidR="009671EA" w:rsidRPr="00FD0F20">
        <w:rPr>
          <w:rFonts w:ascii="Arial" w:hAnsi="Arial" w:cs="Arial"/>
          <w:color w:val="000000" w:themeColor="text1"/>
          <w:sz w:val="18"/>
          <w:szCs w:val="18"/>
          <w:lang w:bidi="th-TH"/>
        </w:rPr>
        <w:t>5</w:t>
      </w:r>
      <w:r w:rsidRPr="00FD0F20">
        <w:rPr>
          <w:rFonts w:ascii="Arial" w:hAnsi="Arial" w:cs="Arial"/>
          <w:color w:val="000000" w:themeColor="text1"/>
          <w:sz w:val="18"/>
          <w:szCs w:val="18"/>
          <w:lang w:bidi="th-TH"/>
        </w:rPr>
        <w:t xml:space="preserve"> at Baht </w:t>
      </w:r>
      <w:r w:rsidR="009671EA" w:rsidRPr="00FD0F20">
        <w:rPr>
          <w:rFonts w:ascii="Arial" w:hAnsi="Arial" w:cs="Arial"/>
          <w:color w:val="000000" w:themeColor="text1"/>
          <w:sz w:val="18"/>
          <w:szCs w:val="18"/>
          <w:lang w:bidi="th-TH"/>
        </w:rPr>
        <w:t>3.00</w:t>
      </w:r>
      <w:r w:rsidRPr="00FD0F20">
        <w:rPr>
          <w:rFonts w:ascii="Arial" w:hAnsi="Arial" w:cs="Arial"/>
          <w:color w:val="000000" w:themeColor="text1"/>
          <w:sz w:val="18"/>
          <w:szCs w:val="18"/>
          <w:lang w:bidi="th-TH"/>
        </w:rPr>
        <w:t xml:space="preserve"> per share, totaling Baht </w:t>
      </w:r>
      <w:r w:rsidR="00FF7706" w:rsidRPr="00FD0F20">
        <w:rPr>
          <w:rFonts w:ascii="Arial" w:hAnsi="Arial" w:cs="Arial"/>
          <w:color w:val="000000" w:themeColor="text1"/>
          <w:sz w:val="18"/>
          <w:szCs w:val="18"/>
          <w:lang w:bidi="th-TH"/>
        </w:rPr>
        <w:t>1.05</w:t>
      </w:r>
      <w:r w:rsidRPr="00FD0F20">
        <w:rPr>
          <w:rFonts w:ascii="Arial" w:hAnsi="Arial" w:cs="Arial"/>
          <w:color w:val="000000" w:themeColor="text1"/>
          <w:sz w:val="18"/>
          <w:szCs w:val="18"/>
          <w:lang w:bidi="th-TH"/>
        </w:rPr>
        <w:t xml:space="preserve"> million and appropriated its retained earnings to legal reserve amounting to Baht 0.2</w:t>
      </w:r>
      <w:r w:rsidR="00810F29" w:rsidRPr="00FD0F20">
        <w:rPr>
          <w:rFonts w:ascii="Arial" w:hAnsi="Arial" w:cs="Arial"/>
          <w:color w:val="000000" w:themeColor="text1"/>
          <w:sz w:val="18"/>
          <w:szCs w:val="18"/>
          <w:lang w:bidi="th-TH"/>
        </w:rPr>
        <w:t>0</w:t>
      </w:r>
      <w:r w:rsidRPr="00FD0F20">
        <w:rPr>
          <w:rFonts w:ascii="Arial" w:hAnsi="Arial" w:cs="Arial"/>
          <w:color w:val="000000" w:themeColor="text1"/>
          <w:sz w:val="18"/>
          <w:szCs w:val="18"/>
          <w:lang w:bidi="th-TH"/>
        </w:rPr>
        <w:t xml:space="preserve"> million. The dividend </w:t>
      </w:r>
      <w:r w:rsidR="00810F29" w:rsidRPr="00FD0F20">
        <w:rPr>
          <w:rFonts w:ascii="Arial" w:hAnsi="Arial" w:cs="Arial"/>
          <w:color w:val="000000" w:themeColor="text1"/>
          <w:sz w:val="18"/>
          <w:szCs w:val="18"/>
          <w:lang w:bidi="th-TH"/>
        </w:rPr>
        <w:t xml:space="preserve">will be paid </w:t>
      </w:r>
      <w:r w:rsidRPr="00FD0F20">
        <w:rPr>
          <w:rFonts w:ascii="Arial" w:hAnsi="Arial" w:cs="Arial"/>
          <w:color w:val="000000" w:themeColor="text1"/>
          <w:sz w:val="18"/>
          <w:szCs w:val="18"/>
          <w:lang w:bidi="th-TH"/>
        </w:rPr>
        <w:t xml:space="preserve">on </w:t>
      </w:r>
      <w:r w:rsidR="00967869">
        <w:rPr>
          <w:rFonts w:ascii="Arial" w:hAnsi="Arial" w:cs="Arial"/>
          <w:color w:val="000000" w:themeColor="text1"/>
          <w:sz w:val="18"/>
          <w:szCs w:val="18"/>
          <w:lang w:bidi="th-TH"/>
        </w:rPr>
        <w:t>6 May 2026</w:t>
      </w:r>
      <w:r w:rsidRPr="00FD0F20">
        <w:rPr>
          <w:rFonts w:ascii="Arial" w:hAnsi="Arial" w:cs="Arial"/>
          <w:color w:val="000000" w:themeColor="text1"/>
          <w:sz w:val="18"/>
          <w:szCs w:val="18"/>
          <w:lang w:bidi="th-TH"/>
        </w:rPr>
        <w:t>.</w:t>
      </w:r>
    </w:p>
    <w:p w14:paraId="6D02D527" w14:textId="77777777" w:rsidR="00714DAA" w:rsidRDefault="00714DAA" w:rsidP="00647074">
      <w:pPr>
        <w:tabs>
          <w:tab w:val="left" w:pos="2160"/>
          <w:tab w:val="right" w:pos="7200"/>
          <w:tab w:val="right" w:pos="9000"/>
        </w:tabs>
        <w:jc w:val="both"/>
        <w:rPr>
          <w:rFonts w:ascii="Arial" w:hAnsi="Arial" w:cs="Arial"/>
          <w:color w:val="000000" w:themeColor="text1"/>
          <w:sz w:val="18"/>
          <w:szCs w:val="18"/>
          <w:lang w:bidi="th-TH"/>
        </w:rPr>
      </w:pPr>
    </w:p>
    <w:p w14:paraId="552BC78D" w14:textId="1F04D0C2" w:rsidR="00714DAA" w:rsidRDefault="00714DAA" w:rsidP="00714DAA">
      <w:pPr>
        <w:tabs>
          <w:tab w:val="left" w:pos="2160"/>
          <w:tab w:val="right" w:pos="7200"/>
          <w:tab w:val="right" w:pos="9000"/>
        </w:tabs>
        <w:jc w:val="both"/>
        <w:rPr>
          <w:rFonts w:ascii="Arial" w:hAnsi="Arial" w:cs="Arial"/>
          <w:color w:val="000000" w:themeColor="text1"/>
          <w:sz w:val="18"/>
          <w:szCs w:val="18"/>
          <w:lang w:bidi="th-TH"/>
        </w:rPr>
      </w:pPr>
      <w:r w:rsidRPr="00FD0F20">
        <w:rPr>
          <w:rFonts w:ascii="Arial" w:hAnsi="Arial" w:cs="Arial"/>
          <w:color w:val="000000" w:themeColor="text1"/>
          <w:sz w:val="18"/>
          <w:szCs w:val="18"/>
        </w:rPr>
        <w:t xml:space="preserve">On </w:t>
      </w:r>
      <w:r w:rsidRPr="00FD0F20">
        <w:rPr>
          <w:rFonts w:ascii="Arial" w:hAnsi="Arial" w:cs="Arial"/>
          <w:color w:val="000000" w:themeColor="text1"/>
          <w:sz w:val="18"/>
          <w:szCs w:val="18"/>
          <w:cs/>
          <w:lang w:bidi="th-TH"/>
        </w:rPr>
        <w:t xml:space="preserve">23 </w:t>
      </w:r>
      <w:r w:rsidRPr="00FD0F20">
        <w:rPr>
          <w:rFonts w:ascii="Arial" w:hAnsi="Arial" w:cs="Arial"/>
          <w:color w:val="000000" w:themeColor="text1"/>
          <w:sz w:val="18"/>
          <w:szCs w:val="18"/>
        </w:rPr>
        <w:t xml:space="preserve">April </w:t>
      </w:r>
      <w:r w:rsidRPr="00FD0F20">
        <w:rPr>
          <w:rFonts w:ascii="Arial" w:hAnsi="Arial" w:cs="Arial"/>
          <w:color w:val="000000" w:themeColor="text1"/>
          <w:sz w:val="18"/>
          <w:szCs w:val="18"/>
          <w:cs/>
          <w:lang w:bidi="th-TH"/>
        </w:rPr>
        <w:t>2026</w:t>
      </w:r>
      <w:r w:rsidRPr="00FD0F20">
        <w:rPr>
          <w:rFonts w:ascii="Arial" w:hAnsi="Arial" w:cs="Arial"/>
          <w:color w:val="000000" w:themeColor="text1"/>
          <w:sz w:val="18"/>
          <w:szCs w:val="18"/>
        </w:rPr>
        <w:t xml:space="preserve">, the Annual General meeting of the Company’s Shareholders of </w:t>
      </w:r>
      <w:proofErr w:type="spellStart"/>
      <w:r w:rsidRPr="00FD0F20">
        <w:rPr>
          <w:rFonts w:ascii="Arial" w:hAnsi="Arial" w:cs="Arial"/>
          <w:color w:val="000000" w:themeColor="text1"/>
          <w:sz w:val="18"/>
          <w:szCs w:val="18"/>
        </w:rPr>
        <w:t>BlueVenture</w:t>
      </w:r>
      <w:proofErr w:type="spellEnd"/>
      <w:r w:rsidRPr="00FD0F20">
        <w:rPr>
          <w:rFonts w:ascii="Arial" w:hAnsi="Arial" w:cs="Arial"/>
          <w:color w:val="000000" w:themeColor="text1"/>
          <w:sz w:val="18"/>
          <w:szCs w:val="18"/>
        </w:rPr>
        <w:t xml:space="preserve"> Group Public Company Limited approved dividend payment from net profit </w:t>
      </w:r>
      <w:r w:rsidRPr="000E5A03">
        <w:rPr>
          <w:rFonts w:ascii="Arial" w:hAnsi="Arial" w:cs="Arial"/>
          <w:color w:val="000000" w:themeColor="text1"/>
          <w:sz w:val="18"/>
          <w:szCs w:val="18"/>
        </w:rPr>
        <w:t xml:space="preserve">for </w:t>
      </w:r>
      <w:r w:rsidR="00DC6902" w:rsidRPr="000E5A03">
        <w:rPr>
          <w:rFonts w:ascii="Arial" w:hAnsi="Arial" w:cs="Arial"/>
          <w:color w:val="000000" w:themeColor="text1"/>
          <w:sz w:val="18"/>
          <w:szCs w:val="18"/>
        </w:rPr>
        <w:t>six</w:t>
      </w:r>
      <w:r w:rsidRPr="000E5A03">
        <w:rPr>
          <w:rFonts w:ascii="Arial" w:hAnsi="Arial" w:cs="Arial"/>
          <w:color w:val="000000" w:themeColor="text1"/>
          <w:sz w:val="18"/>
          <w:szCs w:val="18"/>
        </w:rPr>
        <w:t>-month period</w:t>
      </w:r>
      <w:r w:rsidRPr="00FD0F20">
        <w:rPr>
          <w:rFonts w:ascii="Arial" w:hAnsi="Arial" w:cs="Arial"/>
          <w:color w:val="000000" w:themeColor="text1"/>
          <w:sz w:val="18"/>
          <w:szCs w:val="18"/>
        </w:rPr>
        <w:t xml:space="preserve"> ended </w:t>
      </w:r>
      <w:r w:rsidRPr="00FD0F20">
        <w:rPr>
          <w:rFonts w:ascii="Arial" w:hAnsi="Arial" w:cs="Arial"/>
          <w:color w:val="000000" w:themeColor="text1"/>
          <w:sz w:val="18"/>
          <w:szCs w:val="18"/>
          <w:cs/>
          <w:lang w:bidi="th-TH"/>
        </w:rPr>
        <w:t xml:space="preserve">31 </w:t>
      </w:r>
      <w:r w:rsidRPr="00FD0F20">
        <w:rPr>
          <w:rFonts w:ascii="Arial" w:hAnsi="Arial" w:cs="Arial"/>
          <w:color w:val="000000" w:themeColor="text1"/>
          <w:sz w:val="18"/>
          <w:szCs w:val="18"/>
        </w:rPr>
        <w:t xml:space="preserve">December </w:t>
      </w:r>
      <w:r w:rsidRPr="00FD0F20">
        <w:rPr>
          <w:rFonts w:ascii="Arial" w:hAnsi="Arial" w:cs="Arial"/>
          <w:color w:val="000000" w:themeColor="text1"/>
          <w:sz w:val="18"/>
          <w:szCs w:val="18"/>
          <w:cs/>
          <w:lang w:bidi="th-TH"/>
        </w:rPr>
        <w:t xml:space="preserve">2025 </w:t>
      </w:r>
      <w:r w:rsidRPr="00FD0F20">
        <w:rPr>
          <w:rFonts w:ascii="Arial" w:hAnsi="Arial" w:cs="Arial"/>
          <w:color w:val="000000" w:themeColor="text1"/>
          <w:sz w:val="18"/>
          <w:szCs w:val="18"/>
        </w:rPr>
        <w:t xml:space="preserve">at Baht </w:t>
      </w:r>
      <w:r w:rsidRPr="00FD0F20">
        <w:rPr>
          <w:rFonts w:ascii="Arial" w:hAnsi="Arial" w:cs="Arial"/>
          <w:color w:val="000000" w:themeColor="text1"/>
          <w:sz w:val="18"/>
          <w:szCs w:val="18"/>
          <w:cs/>
          <w:lang w:bidi="th-TH"/>
        </w:rPr>
        <w:t xml:space="preserve">0.051 </w:t>
      </w:r>
      <w:r w:rsidRPr="00FD0F20">
        <w:rPr>
          <w:rFonts w:ascii="Arial" w:hAnsi="Arial" w:cs="Arial"/>
          <w:color w:val="000000" w:themeColor="text1"/>
          <w:sz w:val="18"/>
          <w:szCs w:val="18"/>
        </w:rPr>
        <w:t xml:space="preserve">per share, totaling Baht </w:t>
      </w:r>
      <w:r w:rsidRPr="00FD0F20">
        <w:rPr>
          <w:rFonts w:ascii="Arial" w:hAnsi="Arial" w:cs="Arial"/>
          <w:color w:val="000000" w:themeColor="text1"/>
          <w:sz w:val="18"/>
          <w:szCs w:val="18"/>
          <w:cs/>
          <w:lang w:bidi="th-TH"/>
        </w:rPr>
        <w:t xml:space="preserve">22.95 </w:t>
      </w:r>
      <w:r w:rsidRPr="00FD0F20">
        <w:rPr>
          <w:rFonts w:ascii="Arial" w:hAnsi="Arial" w:cs="Arial"/>
          <w:color w:val="000000" w:themeColor="text1"/>
          <w:sz w:val="18"/>
          <w:szCs w:val="18"/>
        </w:rPr>
        <w:t xml:space="preserve">million and appropriated its retained earnings to legal reserve amounting to Baht </w:t>
      </w:r>
      <w:r w:rsidRPr="00FD0F20">
        <w:rPr>
          <w:rFonts w:ascii="Arial" w:hAnsi="Arial" w:cs="Arial"/>
          <w:color w:val="000000" w:themeColor="text1"/>
          <w:sz w:val="18"/>
          <w:szCs w:val="18"/>
          <w:cs/>
          <w:lang w:bidi="th-TH"/>
        </w:rPr>
        <w:t xml:space="preserve">3.00 </w:t>
      </w:r>
      <w:r w:rsidRPr="00FD0F20">
        <w:rPr>
          <w:rFonts w:ascii="Arial" w:hAnsi="Arial" w:cs="Arial"/>
          <w:color w:val="000000" w:themeColor="text1"/>
          <w:sz w:val="18"/>
          <w:szCs w:val="18"/>
        </w:rPr>
        <w:t xml:space="preserve">million. The dividend will be paid on </w:t>
      </w:r>
      <w:r w:rsidRPr="00FD0F20">
        <w:rPr>
          <w:rFonts w:ascii="Arial" w:hAnsi="Arial" w:cs="Arial"/>
          <w:color w:val="000000" w:themeColor="text1"/>
          <w:sz w:val="18"/>
          <w:szCs w:val="18"/>
          <w:cs/>
          <w:lang w:bidi="th-TH"/>
        </w:rPr>
        <w:t xml:space="preserve">20 </w:t>
      </w:r>
      <w:r w:rsidRPr="00FD0F20">
        <w:rPr>
          <w:rFonts w:ascii="Arial" w:hAnsi="Arial" w:cs="Arial"/>
          <w:color w:val="000000" w:themeColor="text1"/>
          <w:sz w:val="18"/>
          <w:szCs w:val="18"/>
        </w:rPr>
        <w:t xml:space="preserve">May </w:t>
      </w:r>
      <w:r w:rsidRPr="00FD0F20">
        <w:rPr>
          <w:rFonts w:ascii="Arial" w:hAnsi="Arial" w:cs="Arial"/>
          <w:color w:val="000000" w:themeColor="text1"/>
          <w:sz w:val="18"/>
          <w:szCs w:val="18"/>
          <w:cs/>
          <w:lang w:bidi="th-TH"/>
        </w:rPr>
        <w:t>2026.</w:t>
      </w:r>
    </w:p>
    <w:p w14:paraId="30FFBF24" w14:textId="77777777" w:rsidR="00714DAA" w:rsidRDefault="00714DAA" w:rsidP="00714DAA">
      <w:pPr>
        <w:tabs>
          <w:tab w:val="left" w:pos="2160"/>
          <w:tab w:val="right" w:pos="7200"/>
          <w:tab w:val="right" w:pos="9000"/>
        </w:tabs>
        <w:jc w:val="both"/>
        <w:rPr>
          <w:rFonts w:ascii="Arial" w:hAnsi="Arial" w:cs="Arial"/>
          <w:color w:val="000000" w:themeColor="text1"/>
          <w:sz w:val="18"/>
          <w:szCs w:val="18"/>
          <w:lang w:bidi="th-TH"/>
        </w:rPr>
      </w:pPr>
    </w:p>
    <w:p w14:paraId="6C0BD1A0" w14:textId="6571642F" w:rsidR="00714DAA" w:rsidRPr="00741679" w:rsidRDefault="00714DAA" w:rsidP="00714DAA">
      <w:pPr>
        <w:tabs>
          <w:tab w:val="left" w:pos="2160"/>
          <w:tab w:val="right" w:pos="7200"/>
          <w:tab w:val="right" w:pos="9000"/>
        </w:tabs>
        <w:jc w:val="both"/>
        <w:rPr>
          <w:rFonts w:ascii="Arial" w:hAnsi="Arial" w:cstheme="minorBidi"/>
          <w:color w:val="000000" w:themeColor="text1"/>
          <w:sz w:val="18"/>
          <w:szCs w:val="22"/>
          <w:cs/>
          <w:lang w:bidi="th-TH"/>
        </w:rPr>
      </w:pPr>
      <w:r w:rsidRPr="00C3767E">
        <w:rPr>
          <w:rFonts w:ascii="Arial" w:hAnsi="Arial" w:cs="Arial"/>
          <w:color w:val="000000" w:themeColor="text1"/>
          <w:sz w:val="18"/>
          <w:szCs w:val="18"/>
        </w:rPr>
        <w:t xml:space="preserve">On 12 May 2026, the Board of Directors’ meeting of the Company’s Shareholders of </w:t>
      </w:r>
      <w:proofErr w:type="spellStart"/>
      <w:r w:rsidRPr="00C3767E">
        <w:rPr>
          <w:rFonts w:ascii="Arial" w:hAnsi="Arial" w:cs="Arial"/>
          <w:color w:val="000000" w:themeColor="text1"/>
          <w:sz w:val="18"/>
          <w:szCs w:val="18"/>
        </w:rPr>
        <w:t>BlueVenture</w:t>
      </w:r>
      <w:proofErr w:type="spellEnd"/>
      <w:r w:rsidRPr="00C3767E">
        <w:rPr>
          <w:rFonts w:ascii="Arial" w:hAnsi="Arial" w:cs="Arial"/>
          <w:color w:val="000000" w:themeColor="text1"/>
          <w:sz w:val="18"/>
          <w:szCs w:val="18"/>
        </w:rPr>
        <w:t xml:space="preserve"> Group Public Company Limited approved an increase in the investment in the joint venture, </w:t>
      </w:r>
      <w:proofErr w:type="spellStart"/>
      <w:r w:rsidRPr="00C3767E">
        <w:rPr>
          <w:rFonts w:ascii="Arial" w:hAnsi="Arial" w:cs="Arial"/>
          <w:color w:val="000000" w:themeColor="text1"/>
          <w:sz w:val="18"/>
          <w:szCs w:val="18"/>
        </w:rPr>
        <w:t>CambodiaRe</w:t>
      </w:r>
      <w:proofErr w:type="spellEnd"/>
      <w:r w:rsidRPr="00C3767E">
        <w:rPr>
          <w:rFonts w:ascii="Arial" w:hAnsi="Arial" w:cs="Arial"/>
          <w:color w:val="000000" w:themeColor="text1"/>
          <w:sz w:val="18"/>
          <w:szCs w:val="18"/>
        </w:rPr>
        <w:t xml:space="preserve"> </w:t>
      </w:r>
      <w:proofErr w:type="spellStart"/>
      <w:r w:rsidRPr="00C3767E">
        <w:rPr>
          <w:rFonts w:ascii="Arial" w:hAnsi="Arial" w:cs="Arial"/>
          <w:color w:val="000000" w:themeColor="text1"/>
          <w:sz w:val="18"/>
          <w:szCs w:val="18"/>
        </w:rPr>
        <w:t>Blueventure</w:t>
      </w:r>
      <w:proofErr w:type="spellEnd"/>
      <w:r w:rsidRPr="00C3767E">
        <w:rPr>
          <w:rFonts w:ascii="Arial" w:hAnsi="Arial" w:cs="Arial"/>
          <w:color w:val="000000" w:themeColor="text1"/>
          <w:sz w:val="18"/>
          <w:szCs w:val="18"/>
        </w:rPr>
        <w:t xml:space="preserve"> Co., Ltd., </w:t>
      </w:r>
      <w:proofErr w:type="gramStart"/>
      <w:r w:rsidRPr="00C3767E">
        <w:rPr>
          <w:rFonts w:ascii="Arial" w:hAnsi="Arial" w:cs="Arial"/>
          <w:color w:val="000000" w:themeColor="text1"/>
          <w:sz w:val="18"/>
          <w:szCs w:val="18"/>
        </w:rPr>
        <w:t>for the amount of</w:t>
      </w:r>
      <w:proofErr w:type="gramEnd"/>
      <w:r w:rsidRPr="00C3767E">
        <w:rPr>
          <w:rFonts w:ascii="Arial" w:hAnsi="Arial" w:cs="Arial"/>
          <w:color w:val="000000" w:themeColor="text1"/>
          <w:sz w:val="18"/>
          <w:szCs w:val="18"/>
        </w:rPr>
        <w:t xml:space="preserve"> USD 245,000, following the joint venture’s capital increase of USD 500,000, to maintain </w:t>
      </w:r>
      <w:r w:rsidR="00BC4E2A">
        <w:rPr>
          <w:rFonts w:ascii="Arial" w:hAnsi="Arial" w:cs="Arial"/>
          <w:color w:val="000000" w:themeColor="text1"/>
          <w:sz w:val="18"/>
          <w:szCs w:val="18"/>
        </w:rPr>
        <w:t xml:space="preserve">its </w:t>
      </w:r>
      <w:r w:rsidRPr="00C3767E">
        <w:rPr>
          <w:rFonts w:ascii="Arial" w:hAnsi="Arial" w:cs="Arial"/>
          <w:color w:val="000000" w:themeColor="text1"/>
          <w:sz w:val="18"/>
          <w:szCs w:val="18"/>
        </w:rPr>
        <w:t>existing shareholding of 49 percent.</w:t>
      </w:r>
    </w:p>
    <w:p w14:paraId="56780384" w14:textId="77777777" w:rsidR="00714DAA" w:rsidRPr="00FD0F20" w:rsidRDefault="00714DAA" w:rsidP="00647074">
      <w:pPr>
        <w:tabs>
          <w:tab w:val="left" w:pos="2160"/>
          <w:tab w:val="right" w:pos="7200"/>
          <w:tab w:val="right" w:pos="9000"/>
        </w:tabs>
        <w:jc w:val="both"/>
        <w:rPr>
          <w:rFonts w:ascii="Arial" w:hAnsi="Arial" w:cs="Arial"/>
          <w:color w:val="000000" w:themeColor="text1"/>
          <w:sz w:val="18"/>
          <w:szCs w:val="18"/>
          <w:cs/>
          <w:lang w:bidi="th-TH"/>
        </w:rPr>
      </w:pPr>
    </w:p>
    <w:sectPr w:rsidR="00714DAA" w:rsidRPr="00FD0F20" w:rsidSect="008F036B">
      <w:pgSz w:w="11909" w:h="16834" w:code="9"/>
      <w:pgMar w:top="1440" w:right="720" w:bottom="720" w:left="1729"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33430" w14:textId="77777777" w:rsidR="00671FFE" w:rsidRDefault="00671FFE">
      <w:pPr>
        <w:rPr>
          <w:rFonts w:cs="Angsana New"/>
        </w:rPr>
      </w:pPr>
      <w:r>
        <w:rPr>
          <w:rFonts w:cs="Angsana New"/>
        </w:rPr>
        <w:separator/>
      </w:r>
    </w:p>
  </w:endnote>
  <w:endnote w:type="continuationSeparator" w:id="0">
    <w:p w14:paraId="7E4AD88E" w14:textId="77777777" w:rsidR="00671FFE" w:rsidRDefault="00671FFE">
      <w:pPr>
        <w:rPr>
          <w:rFonts w:cs="Angsana New"/>
        </w:rPr>
      </w:pPr>
      <w:r>
        <w:rPr>
          <w:rFonts w:cs="Angsana New"/>
        </w:rPr>
        <w:continuationSeparator/>
      </w:r>
    </w:p>
  </w:endnote>
  <w:endnote w:type="continuationNotice" w:id="1">
    <w:p w14:paraId="1E19E8EE" w14:textId="77777777" w:rsidR="00671FFE" w:rsidRDefault="00671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80000067"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3495" w14:textId="593D3AF3" w:rsidR="00D43F70" w:rsidRPr="00006C17" w:rsidRDefault="00006C17" w:rsidP="00003E40">
    <w:pPr>
      <w:pStyle w:val="Footer"/>
      <w:pBdr>
        <w:top w:val="single" w:sz="8" w:space="1" w:color="auto"/>
      </w:pBdr>
      <w:jc w:val="right"/>
      <w:rPr>
        <w:rFonts w:ascii="Arial" w:hAnsi="Arial" w:cs="Arial"/>
        <w:sz w:val="18"/>
        <w:szCs w:val="18"/>
        <w:lang w:val="en-GB" w:bidi="th-TH"/>
      </w:rPr>
    </w:pPr>
    <w:r w:rsidRPr="00006C17">
      <w:rPr>
        <w:rFonts w:ascii="Arial" w:hAnsi="Arial" w:cs="Arial"/>
        <w:sz w:val="18"/>
        <w:szCs w:val="18"/>
        <w:lang w:val="en-GB" w:bidi="th-TH"/>
      </w:rPr>
      <w:fldChar w:fldCharType="begin"/>
    </w:r>
    <w:r w:rsidRPr="00006C17">
      <w:rPr>
        <w:rFonts w:ascii="Arial" w:hAnsi="Arial" w:cs="Arial"/>
        <w:sz w:val="18"/>
        <w:szCs w:val="18"/>
        <w:lang w:val="en-GB" w:bidi="th-TH"/>
      </w:rPr>
      <w:instrText xml:space="preserve"> PAGE   \* MERGEFORMAT </w:instrText>
    </w:r>
    <w:r w:rsidRPr="00006C17">
      <w:rPr>
        <w:rFonts w:ascii="Arial" w:hAnsi="Arial" w:cs="Arial"/>
        <w:sz w:val="18"/>
        <w:szCs w:val="18"/>
        <w:lang w:val="en-GB" w:bidi="th-TH"/>
      </w:rPr>
      <w:fldChar w:fldCharType="separate"/>
    </w:r>
    <w:r w:rsidRPr="00006C17">
      <w:rPr>
        <w:rFonts w:ascii="Arial" w:hAnsi="Arial" w:cs="Arial"/>
        <w:noProof/>
        <w:sz w:val="18"/>
        <w:szCs w:val="18"/>
        <w:lang w:val="en-GB" w:bidi="th-TH"/>
      </w:rPr>
      <w:t>1</w:t>
    </w:r>
    <w:r w:rsidRPr="00006C17">
      <w:rPr>
        <w:rFonts w:ascii="Arial" w:hAnsi="Arial" w:cs="Arial"/>
        <w:noProof/>
        <w:sz w:val="18"/>
        <w:szCs w:val="18"/>
        <w:lang w:val="en-GB" w:bidi="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DC435" w14:textId="77777777" w:rsidR="00671FFE" w:rsidRDefault="00671FFE">
      <w:pPr>
        <w:rPr>
          <w:rFonts w:cs="Angsana New"/>
        </w:rPr>
      </w:pPr>
      <w:r>
        <w:rPr>
          <w:rFonts w:cs="Angsana New"/>
        </w:rPr>
        <w:separator/>
      </w:r>
    </w:p>
  </w:footnote>
  <w:footnote w:type="continuationSeparator" w:id="0">
    <w:p w14:paraId="373B57E2" w14:textId="77777777" w:rsidR="00671FFE" w:rsidRDefault="00671FFE">
      <w:pPr>
        <w:rPr>
          <w:rFonts w:cs="Angsana New"/>
        </w:rPr>
      </w:pPr>
      <w:r>
        <w:rPr>
          <w:rFonts w:cs="Angsana New"/>
        </w:rPr>
        <w:continuationSeparator/>
      </w:r>
    </w:p>
  </w:footnote>
  <w:footnote w:type="continuationNotice" w:id="1">
    <w:p w14:paraId="7F5C8246" w14:textId="77777777" w:rsidR="00671FFE" w:rsidRDefault="00671F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88CB" w14:textId="20766381" w:rsidR="00D43F70" w:rsidRPr="00006C17" w:rsidRDefault="00EE6DCA" w:rsidP="00924F93">
    <w:pPr>
      <w:pStyle w:val="Header"/>
      <w:tabs>
        <w:tab w:val="left" w:pos="5940"/>
      </w:tabs>
      <w:ind w:right="-53"/>
      <w:rPr>
        <w:rFonts w:ascii="Arial" w:hAnsi="Arial" w:cs="Arial"/>
        <w:b/>
        <w:bCs/>
        <w:sz w:val="18"/>
        <w:szCs w:val="18"/>
      </w:rPr>
    </w:pPr>
    <w:r w:rsidRPr="00006C17">
      <w:rPr>
        <w:rFonts w:ascii="Arial" w:hAnsi="Arial" w:cs="Arial"/>
        <w:b/>
        <w:bCs/>
        <w:sz w:val="18"/>
        <w:szCs w:val="18"/>
      </w:rPr>
      <w:t>Thai Reinsurance Public Company Limited</w:t>
    </w:r>
  </w:p>
  <w:p w14:paraId="6E78D6D7" w14:textId="6AC6476B" w:rsidR="00D43F70" w:rsidRPr="00006C17" w:rsidRDefault="00D43F70" w:rsidP="00E4439F">
    <w:pPr>
      <w:pStyle w:val="Header"/>
      <w:tabs>
        <w:tab w:val="left" w:pos="5940"/>
      </w:tabs>
      <w:rPr>
        <w:rFonts w:ascii="Arial" w:hAnsi="Arial" w:cs="Arial"/>
        <w:b/>
        <w:bCs/>
        <w:sz w:val="18"/>
        <w:szCs w:val="18"/>
      </w:rPr>
    </w:pPr>
    <w:r w:rsidRPr="00006C17">
      <w:rPr>
        <w:rFonts w:ascii="Arial" w:hAnsi="Arial" w:cs="Arial"/>
        <w:b/>
        <w:bCs/>
        <w:sz w:val="18"/>
        <w:szCs w:val="18"/>
      </w:rPr>
      <w:t xml:space="preserve">Condensed Notes to the Interim </w:t>
    </w:r>
    <w:r w:rsidR="00CF1139">
      <w:rPr>
        <w:rFonts w:ascii="Arial" w:hAnsi="Arial" w:cs="Arial"/>
        <w:b/>
        <w:bCs/>
        <w:sz w:val="18"/>
        <w:szCs w:val="18"/>
      </w:rPr>
      <w:t>f</w:t>
    </w:r>
    <w:r w:rsidRPr="00006C17">
      <w:rPr>
        <w:rFonts w:ascii="Arial" w:hAnsi="Arial" w:cs="Arial"/>
        <w:b/>
        <w:bCs/>
        <w:sz w:val="18"/>
        <w:szCs w:val="18"/>
      </w:rPr>
      <w:t xml:space="preserve">inancial </w:t>
    </w:r>
    <w:r w:rsidR="00CF1139">
      <w:rPr>
        <w:rFonts w:ascii="Arial" w:hAnsi="Arial" w:cs="Arial"/>
        <w:b/>
        <w:bCs/>
        <w:sz w:val="18"/>
        <w:szCs w:val="18"/>
      </w:rPr>
      <w:t>i</w:t>
    </w:r>
    <w:r w:rsidRPr="00006C17">
      <w:rPr>
        <w:rFonts w:ascii="Arial" w:hAnsi="Arial" w:cs="Arial"/>
        <w:b/>
        <w:bCs/>
        <w:sz w:val="18"/>
        <w:szCs w:val="18"/>
      </w:rPr>
      <w:t>nformation (Unaudited)</w:t>
    </w:r>
  </w:p>
  <w:p w14:paraId="77171367" w14:textId="27C40D0A" w:rsidR="00262E2C" w:rsidRPr="00514C1A" w:rsidRDefault="00262E2C" w:rsidP="00262E2C">
    <w:pPr>
      <w:pStyle w:val="Header"/>
      <w:pBdr>
        <w:bottom w:val="single" w:sz="8" w:space="1" w:color="auto"/>
      </w:pBdr>
      <w:rPr>
        <w:rFonts w:ascii="Arial" w:hAnsi="Arial" w:cstheme="minorBidi"/>
        <w:sz w:val="18"/>
        <w:szCs w:val="18"/>
        <w:lang w:val="en-GB"/>
      </w:rPr>
    </w:pPr>
    <w:r w:rsidRPr="00006C17">
      <w:rPr>
        <w:rFonts w:ascii="Arial" w:hAnsi="Arial" w:cs="Arial"/>
        <w:b/>
        <w:bCs/>
        <w:sz w:val="18"/>
        <w:szCs w:val="18"/>
        <w:lang w:bidi="th-TH"/>
      </w:rPr>
      <w:t xml:space="preserve">For the </w:t>
    </w:r>
    <w:r w:rsidR="001E3C23">
      <w:rPr>
        <w:rFonts w:ascii="Arial" w:hAnsi="Arial" w:cs="Arial"/>
        <w:b/>
        <w:bCs/>
        <w:sz w:val="18"/>
        <w:szCs w:val="18"/>
        <w:lang w:val="en-GB" w:bidi="th-TH"/>
      </w:rPr>
      <w:t>three-month</w:t>
    </w:r>
    <w:r w:rsidRPr="00006C17">
      <w:rPr>
        <w:rFonts w:ascii="Arial" w:hAnsi="Arial" w:cs="Arial"/>
        <w:b/>
        <w:bCs/>
        <w:sz w:val="18"/>
        <w:szCs w:val="18"/>
        <w:lang w:bidi="th-TH"/>
      </w:rPr>
      <w:t xml:space="preserve"> period ended </w:t>
    </w:r>
    <w:r w:rsidR="00D80E86">
      <w:rPr>
        <w:rFonts w:ascii="Arial" w:hAnsi="Arial" w:cs="Arial"/>
        <w:b/>
        <w:bCs/>
        <w:sz w:val="18"/>
        <w:szCs w:val="18"/>
        <w:lang w:val="en-GB" w:bidi="th-TH"/>
      </w:rPr>
      <w:t>31 March</w:t>
    </w:r>
    <w:r w:rsidRPr="00006C17">
      <w:rPr>
        <w:rFonts w:ascii="Arial" w:hAnsi="Arial" w:cs="Arial"/>
        <w:b/>
        <w:bCs/>
        <w:sz w:val="18"/>
        <w:szCs w:val="18"/>
        <w:lang w:bidi="th-TH"/>
      </w:rPr>
      <w:t xml:space="preserve"> </w:t>
    </w:r>
    <w:r w:rsidR="00F44D43">
      <w:rPr>
        <w:rFonts w:ascii="Arial" w:hAnsi="Arial" w:cs="Arial"/>
        <w:b/>
        <w:bCs/>
        <w:sz w:val="18"/>
        <w:szCs w:val="18"/>
        <w:lang w:val="en-GB" w:bidi="th-TH"/>
      </w:rPr>
      <w:t>2026</w:t>
    </w:r>
  </w:p>
  <w:p w14:paraId="2CBFA57F" w14:textId="77777777" w:rsidR="00E86805" w:rsidRDefault="00E86805" w:rsidP="00262E2C">
    <w:pPr>
      <w:pStyle w:val="Header"/>
      <w:rPr>
        <w:rFonts w:ascii="Arial" w:hAnsi="Arial" w:cstheme="minorBidi"/>
        <w:sz w:val="18"/>
        <w:szCs w:val="22"/>
        <w:lang w:bidi="th-TH"/>
      </w:rPr>
    </w:pPr>
  </w:p>
  <w:p w14:paraId="4DAB29E9" w14:textId="77777777" w:rsidR="006D38F3" w:rsidRPr="00E86805" w:rsidRDefault="006D38F3" w:rsidP="00262E2C">
    <w:pPr>
      <w:pStyle w:val="Header"/>
      <w:rPr>
        <w:rFonts w:ascii="Arial" w:hAnsi="Arial" w:cstheme="minorBidi"/>
        <w:sz w:val="18"/>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96443E"/>
    <w:multiLevelType w:val="multilevel"/>
    <w:tmpl w:val="91E0E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4FBD4CC5"/>
    <w:multiLevelType w:val="multilevel"/>
    <w:tmpl w:val="9EE8983C"/>
    <w:lvl w:ilvl="0">
      <w:start w:val="1"/>
      <w:numFmt w:val="decimal"/>
      <w:lvlText w:val="%1"/>
      <w:lvlJc w:val="left"/>
      <w:pPr>
        <w:ind w:left="720" w:hanging="360"/>
      </w:pPr>
      <w:rPr>
        <w:rFonts w:hint="default"/>
        <w:b/>
        <w:bCs/>
      </w:rPr>
    </w:lvl>
    <w:lvl w:ilvl="1">
      <w:start w:val="1"/>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7A8B0658"/>
    <w:multiLevelType w:val="multilevel"/>
    <w:tmpl w:val="71A8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8105128">
    <w:abstractNumId w:val="0"/>
  </w:num>
  <w:num w:numId="2" w16cid:durableId="651566244">
    <w:abstractNumId w:val="2"/>
  </w:num>
  <w:num w:numId="3" w16cid:durableId="2001228087">
    <w:abstractNumId w:val="4"/>
  </w:num>
  <w:num w:numId="4" w16cid:durableId="1114977562">
    <w:abstractNumId w:val="5"/>
  </w:num>
  <w:num w:numId="5" w16cid:durableId="2143301550">
    <w:abstractNumId w:val="1"/>
  </w:num>
  <w:num w:numId="6" w16cid:durableId="876894090">
    <w:abstractNumId w:val="6"/>
  </w:num>
  <w:num w:numId="7" w16cid:durableId="1149714267">
    <w:abstractNumId w:val="7"/>
  </w:num>
  <w:num w:numId="8" w16cid:durableId="166286398">
    <w:abstractNumId w:val="8"/>
  </w:num>
  <w:num w:numId="9" w16cid:durableId="21635649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090C"/>
    <w:rsid w:val="00001100"/>
    <w:rsid w:val="000011D1"/>
    <w:rsid w:val="000014E4"/>
    <w:rsid w:val="0000182A"/>
    <w:rsid w:val="00001927"/>
    <w:rsid w:val="000019E7"/>
    <w:rsid w:val="000019FB"/>
    <w:rsid w:val="00001BB8"/>
    <w:rsid w:val="00001BDE"/>
    <w:rsid w:val="00001C41"/>
    <w:rsid w:val="00001FF6"/>
    <w:rsid w:val="0000207A"/>
    <w:rsid w:val="00002659"/>
    <w:rsid w:val="00002812"/>
    <w:rsid w:val="0000294A"/>
    <w:rsid w:val="00002CCD"/>
    <w:rsid w:val="00002F90"/>
    <w:rsid w:val="00003024"/>
    <w:rsid w:val="0000308E"/>
    <w:rsid w:val="0000333D"/>
    <w:rsid w:val="000035E0"/>
    <w:rsid w:val="0000362F"/>
    <w:rsid w:val="00003870"/>
    <w:rsid w:val="00003AC2"/>
    <w:rsid w:val="00003CD4"/>
    <w:rsid w:val="00003E40"/>
    <w:rsid w:val="00004276"/>
    <w:rsid w:val="0000431A"/>
    <w:rsid w:val="000044F0"/>
    <w:rsid w:val="000047AF"/>
    <w:rsid w:val="000047EF"/>
    <w:rsid w:val="00004917"/>
    <w:rsid w:val="00004AD4"/>
    <w:rsid w:val="00004B07"/>
    <w:rsid w:val="00004C46"/>
    <w:rsid w:val="00004F5E"/>
    <w:rsid w:val="000050F8"/>
    <w:rsid w:val="00005A93"/>
    <w:rsid w:val="00005C0A"/>
    <w:rsid w:val="00005D6E"/>
    <w:rsid w:val="00005EB5"/>
    <w:rsid w:val="000061BE"/>
    <w:rsid w:val="000064F1"/>
    <w:rsid w:val="00006649"/>
    <w:rsid w:val="0000681B"/>
    <w:rsid w:val="000068E6"/>
    <w:rsid w:val="0000691D"/>
    <w:rsid w:val="00006945"/>
    <w:rsid w:val="00006C17"/>
    <w:rsid w:val="00006CE3"/>
    <w:rsid w:val="00006EE9"/>
    <w:rsid w:val="000071B5"/>
    <w:rsid w:val="000072AA"/>
    <w:rsid w:val="000073A2"/>
    <w:rsid w:val="00007443"/>
    <w:rsid w:val="000079E7"/>
    <w:rsid w:val="00007C80"/>
    <w:rsid w:val="00007CD5"/>
    <w:rsid w:val="00007DDD"/>
    <w:rsid w:val="00010036"/>
    <w:rsid w:val="000102F6"/>
    <w:rsid w:val="000103BC"/>
    <w:rsid w:val="000103CD"/>
    <w:rsid w:val="00010444"/>
    <w:rsid w:val="0001065C"/>
    <w:rsid w:val="0001067E"/>
    <w:rsid w:val="0001070C"/>
    <w:rsid w:val="00010756"/>
    <w:rsid w:val="00010B19"/>
    <w:rsid w:val="00010F37"/>
    <w:rsid w:val="00010F9C"/>
    <w:rsid w:val="00010FBD"/>
    <w:rsid w:val="00011078"/>
    <w:rsid w:val="000111D1"/>
    <w:rsid w:val="00011751"/>
    <w:rsid w:val="00011882"/>
    <w:rsid w:val="0001193F"/>
    <w:rsid w:val="00011FE5"/>
    <w:rsid w:val="00012D2A"/>
    <w:rsid w:val="00012F2E"/>
    <w:rsid w:val="00012FAA"/>
    <w:rsid w:val="00013069"/>
    <w:rsid w:val="00013361"/>
    <w:rsid w:val="00013910"/>
    <w:rsid w:val="00013C11"/>
    <w:rsid w:val="0001404B"/>
    <w:rsid w:val="0001458B"/>
    <w:rsid w:val="000145F7"/>
    <w:rsid w:val="0001479D"/>
    <w:rsid w:val="000148F2"/>
    <w:rsid w:val="0001494F"/>
    <w:rsid w:val="00014A46"/>
    <w:rsid w:val="00014A4E"/>
    <w:rsid w:val="00014B7C"/>
    <w:rsid w:val="00014C7D"/>
    <w:rsid w:val="00014CA9"/>
    <w:rsid w:val="00014E98"/>
    <w:rsid w:val="00015294"/>
    <w:rsid w:val="000152ED"/>
    <w:rsid w:val="000153A5"/>
    <w:rsid w:val="00015484"/>
    <w:rsid w:val="00015652"/>
    <w:rsid w:val="00015B21"/>
    <w:rsid w:val="00015BE2"/>
    <w:rsid w:val="00015F20"/>
    <w:rsid w:val="00016535"/>
    <w:rsid w:val="000165CA"/>
    <w:rsid w:val="00016620"/>
    <w:rsid w:val="00016633"/>
    <w:rsid w:val="00016676"/>
    <w:rsid w:val="0001677D"/>
    <w:rsid w:val="000169E6"/>
    <w:rsid w:val="00016A91"/>
    <w:rsid w:val="00016E5C"/>
    <w:rsid w:val="00017082"/>
    <w:rsid w:val="000171C2"/>
    <w:rsid w:val="00017314"/>
    <w:rsid w:val="0001739E"/>
    <w:rsid w:val="000173A5"/>
    <w:rsid w:val="00017810"/>
    <w:rsid w:val="00017828"/>
    <w:rsid w:val="00017A60"/>
    <w:rsid w:val="00020152"/>
    <w:rsid w:val="00020395"/>
    <w:rsid w:val="0002060B"/>
    <w:rsid w:val="0002064A"/>
    <w:rsid w:val="00020921"/>
    <w:rsid w:val="00020A69"/>
    <w:rsid w:val="00020BC5"/>
    <w:rsid w:val="00020EBC"/>
    <w:rsid w:val="00020F0A"/>
    <w:rsid w:val="0002105A"/>
    <w:rsid w:val="00021069"/>
    <w:rsid w:val="000212D9"/>
    <w:rsid w:val="00021440"/>
    <w:rsid w:val="00021664"/>
    <w:rsid w:val="00021B78"/>
    <w:rsid w:val="00021BDB"/>
    <w:rsid w:val="00021D68"/>
    <w:rsid w:val="00021FBC"/>
    <w:rsid w:val="000221EA"/>
    <w:rsid w:val="000222BF"/>
    <w:rsid w:val="000222C0"/>
    <w:rsid w:val="000223DE"/>
    <w:rsid w:val="000228A7"/>
    <w:rsid w:val="000228FE"/>
    <w:rsid w:val="00022950"/>
    <w:rsid w:val="00022965"/>
    <w:rsid w:val="00022CCE"/>
    <w:rsid w:val="00022E39"/>
    <w:rsid w:val="00022F3A"/>
    <w:rsid w:val="00022F3E"/>
    <w:rsid w:val="00022F46"/>
    <w:rsid w:val="00022F64"/>
    <w:rsid w:val="00023435"/>
    <w:rsid w:val="000236A7"/>
    <w:rsid w:val="00023BEB"/>
    <w:rsid w:val="00023CB9"/>
    <w:rsid w:val="00023F95"/>
    <w:rsid w:val="000249E9"/>
    <w:rsid w:val="00024AED"/>
    <w:rsid w:val="000250EF"/>
    <w:rsid w:val="0002512A"/>
    <w:rsid w:val="00025224"/>
    <w:rsid w:val="0002575D"/>
    <w:rsid w:val="000259E9"/>
    <w:rsid w:val="00025A7F"/>
    <w:rsid w:val="00025AB7"/>
    <w:rsid w:val="00025D5A"/>
    <w:rsid w:val="00025D8B"/>
    <w:rsid w:val="0002623F"/>
    <w:rsid w:val="000263F6"/>
    <w:rsid w:val="00026A18"/>
    <w:rsid w:val="00026A21"/>
    <w:rsid w:val="00026A56"/>
    <w:rsid w:val="00026B58"/>
    <w:rsid w:val="00026C86"/>
    <w:rsid w:val="00026D50"/>
    <w:rsid w:val="000273AA"/>
    <w:rsid w:val="00027606"/>
    <w:rsid w:val="00027633"/>
    <w:rsid w:val="00027670"/>
    <w:rsid w:val="0002784A"/>
    <w:rsid w:val="00027DFF"/>
    <w:rsid w:val="00027E04"/>
    <w:rsid w:val="00027EE0"/>
    <w:rsid w:val="000301B5"/>
    <w:rsid w:val="000301D4"/>
    <w:rsid w:val="000301F1"/>
    <w:rsid w:val="00030288"/>
    <w:rsid w:val="000305D3"/>
    <w:rsid w:val="000305D4"/>
    <w:rsid w:val="00030CAA"/>
    <w:rsid w:val="00030F22"/>
    <w:rsid w:val="00031287"/>
    <w:rsid w:val="00031309"/>
    <w:rsid w:val="000314C3"/>
    <w:rsid w:val="000314FE"/>
    <w:rsid w:val="00031D66"/>
    <w:rsid w:val="00031F53"/>
    <w:rsid w:val="0003200C"/>
    <w:rsid w:val="00032344"/>
    <w:rsid w:val="0003234F"/>
    <w:rsid w:val="0003237C"/>
    <w:rsid w:val="00032671"/>
    <w:rsid w:val="0003272E"/>
    <w:rsid w:val="000327C2"/>
    <w:rsid w:val="00032FDA"/>
    <w:rsid w:val="00033234"/>
    <w:rsid w:val="00033416"/>
    <w:rsid w:val="0003356D"/>
    <w:rsid w:val="00033D32"/>
    <w:rsid w:val="00033D86"/>
    <w:rsid w:val="00033E3F"/>
    <w:rsid w:val="00033EAD"/>
    <w:rsid w:val="00034329"/>
    <w:rsid w:val="00034483"/>
    <w:rsid w:val="0003469C"/>
    <w:rsid w:val="00034C46"/>
    <w:rsid w:val="00035085"/>
    <w:rsid w:val="0003530A"/>
    <w:rsid w:val="000355D6"/>
    <w:rsid w:val="000357BB"/>
    <w:rsid w:val="00035C18"/>
    <w:rsid w:val="00035E93"/>
    <w:rsid w:val="0003608A"/>
    <w:rsid w:val="000360A1"/>
    <w:rsid w:val="00036133"/>
    <w:rsid w:val="000362CC"/>
    <w:rsid w:val="000362D5"/>
    <w:rsid w:val="000365D8"/>
    <w:rsid w:val="0003673B"/>
    <w:rsid w:val="00036D9E"/>
    <w:rsid w:val="00036E9B"/>
    <w:rsid w:val="000370CB"/>
    <w:rsid w:val="00037269"/>
    <w:rsid w:val="0003763B"/>
    <w:rsid w:val="00037983"/>
    <w:rsid w:val="00037AA2"/>
    <w:rsid w:val="00037CAF"/>
    <w:rsid w:val="00037CD8"/>
    <w:rsid w:val="00037DFA"/>
    <w:rsid w:val="00040242"/>
    <w:rsid w:val="00040786"/>
    <w:rsid w:val="000407A9"/>
    <w:rsid w:val="000408E8"/>
    <w:rsid w:val="00040935"/>
    <w:rsid w:val="00040A82"/>
    <w:rsid w:val="00040B11"/>
    <w:rsid w:val="00040BBC"/>
    <w:rsid w:val="00040C21"/>
    <w:rsid w:val="00040E82"/>
    <w:rsid w:val="0004105C"/>
    <w:rsid w:val="00041127"/>
    <w:rsid w:val="00041212"/>
    <w:rsid w:val="0004132B"/>
    <w:rsid w:val="0004189E"/>
    <w:rsid w:val="00041D55"/>
    <w:rsid w:val="0004203C"/>
    <w:rsid w:val="00042045"/>
    <w:rsid w:val="00042117"/>
    <w:rsid w:val="0004216D"/>
    <w:rsid w:val="000423AE"/>
    <w:rsid w:val="00042588"/>
    <w:rsid w:val="000425DC"/>
    <w:rsid w:val="000427A6"/>
    <w:rsid w:val="000427B4"/>
    <w:rsid w:val="000429B6"/>
    <w:rsid w:val="00042AB7"/>
    <w:rsid w:val="00043384"/>
    <w:rsid w:val="00043570"/>
    <w:rsid w:val="000436C4"/>
    <w:rsid w:val="0004389F"/>
    <w:rsid w:val="000438FB"/>
    <w:rsid w:val="00043F66"/>
    <w:rsid w:val="00044019"/>
    <w:rsid w:val="000440D3"/>
    <w:rsid w:val="0004433F"/>
    <w:rsid w:val="000443D4"/>
    <w:rsid w:val="000444A1"/>
    <w:rsid w:val="000444F2"/>
    <w:rsid w:val="00044751"/>
    <w:rsid w:val="000448CC"/>
    <w:rsid w:val="0004495E"/>
    <w:rsid w:val="00044A94"/>
    <w:rsid w:val="00044B55"/>
    <w:rsid w:val="00044D0F"/>
    <w:rsid w:val="00044D45"/>
    <w:rsid w:val="00044DB9"/>
    <w:rsid w:val="00044F6D"/>
    <w:rsid w:val="0004508F"/>
    <w:rsid w:val="00045213"/>
    <w:rsid w:val="000452F6"/>
    <w:rsid w:val="00045395"/>
    <w:rsid w:val="000455FD"/>
    <w:rsid w:val="00045B3C"/>
    <w:rsid w:val="00045B8C"/>
    <w:rsid w:val="00045C09"/>
    <w:rsid w:val="00045C29"/>
    <w:rsid w:val="000461D1"/>
    <w:rsid w:val="00046739"/>
    <w:rsid w:val="000467D1"/>
    <w:rsid w:val="00046870"/>
    <w:rsid w:val="00046915"/>
    <w:rsid w:val="00046F3E"/>
    <w:rsid w:val="00047081"/>
    <w:rsid w:val="0004726F"/>
    <w:rsid w:val="000473BD"/>
    <w:rsid w:val="000473D5"/>
    <w:rsid w:val="00047546"/>
    <w:rsid w:val="000477FF"/>
    <w:rsid w:val="00047A68"/>
    <w:rsid w:val="00047AEC"/>
    <w:rsid w:val="00047DC1"/>
    <w:rsid w:val="00047E40"/>
    <w:rsid w:val="00047F4B"/>
    <w:rsid w:val="00050237"/>
    <w:rsid w:val="000506CA"/>
    <w:rsid w:val="000508A3"/>
    <w:rsid w:val="00050A47"/>
    <w:rsid w:val="00050E2E"/>
    <w:rsid w:val="00050F54"/>
    <w:rsid w:val="00050F9A"/>
    <w:rsid w:val="00050FE9"/>
    <w:rsid w:val="0005178D"/>
    <w:rsid w:val="00051A53"/>
    <w:rsid w:val="00051A70"/>
    <w:rsid w:val="00051D0A"/>
    <w:rsid w:val="00051E30"/>
    <w:rsid w:val="00051FF3"/>
    <w:rsid w:val="00052308"/>
    <w:rsid w:val="00052690"/>
    <w:rsid w:val="00052751"/>
    <w:rsid w:val="0005283A"/>
    <w:rsid w:val="000528AA"/>
    <w:rsid w:val="00052D45"/>
    <w:rsid w:val="0005315E"/>
    <w:rsid w:val="000535D0"/>
    <w:rsid w:val="0005370A"/>
    <w:rsid w:val="00053866"/>
    <w:rsid w:val="00053AD1"/>
    <w:rsid w:val="00053C8B"/>
    <w:rsid w:val="00053D53"/>
    <w:rsid w:val="00053F75"/>
    <w:rsid w:val="000541A2"/>
    <w:rsid w:val="0005470E"/>
    <w:rsid w:val="000547AA"/>
    <w:rsid w:val="00054E1C"/>
    <w:rsid w:val="00054F70"/>
    <w:rsid w:val="00055007"/>
    <w:rsid w:val="000550DF"/>
    <w:rsid w:val="000551EB"/>
    <w:rsid w:val="00055226"/>
    <w:rsid w:val="000552B0"/>
    <w:rsid w:val="000554B8"/>
    <w:rsid w:val="00055606"/>
    <w:rsid w:val="00055947"/>
    <w:rsid w:val="00055CA7"/>
    <w:rsid w:val="00055CD2"/>
    <w:rsid w:val="00055CE5"/>
    <w:rsid w:val="00055F9B"/>
    <w:rsid w:val="0005613A"/>
    <w:rsid w:val="00056208"/>
    <w:rsid w:val="00056393"/>
    <w:rsid w:val="0005647C"/>
    <w:rsid w:val="00056590"/>
    <w:rsid w:val="00056B6F"/>
    <w:rsid w:val="00056BE1"/>
    <w:rsid w:val="00056D6A"/>
    <w:rsid w:val="00056DB0"/>
    <w:rsid w:val="00056E50"/>
    <w:rsid w:val="00056FB2"/>
    <w:rsid w:val="0005723B"/>
    <w:rsid w:val="00057517"/>
    <w:rsid w:val="00057540"/>
    <w:rsid w:val="00057A6E"/>
    <w:rsid w:val="00057B5D"/>
    <w:rsid w:val="00057D69"/>
    <w:rsid w:val="00057FCC"/>
    <w:rsid w:val="00060195"/>
    <w:rsid w:val="000601D0"/>
    <w:rsid w:val="000602CF"/>
    <w:rsid w:val="00060853"/>
    <w:rsid w:val="00060B9A"/>
    <w:rsid w:val="00060CE5"/>
    <w:rsid w:val="00060E0D"/>
    <w:rsid w:val="00061030"/>
    <w:rsid w:val="00061679"/>
    <w:rsid w:val="000619C1"/>
    <w:rsid w:val="00061A57"/>
    <w:rsid w:val="00061AD3"/>
    <w:rsid w:val="00061FAC"/>
    <w:rsid w:val="00062095"/>
    <w:rsid w:val="000622D4"/>
    <w:rsid w:val="0006233F"/>
    <w:rsid w:val="000623AA"/>
    <w:rsid w:val="00062441"/>
    <w:rsid w:val="00062487"/>
    <w:rsid w:val="0006286B"/>
    <w:rsid w:val="00062A64"/>
    <w:rsid w:val="00062AB3"/>
    <w:rsid w:val="00062BB7"/>
    <w:rsid w:val="00062C4D"/>
    <w:rsid w:val="00062E42"/>
    <w:rsid w:val="00062FCA"/>
    <w:rsid w:val="00063231"/>
    <w:rsid w:val="0006324B"/>
    <w:rsid w:val="000634AE"/>
    <w:rsid w:val="000635C1"/>
    <w:rsid w:val="0006370F"/>
    <w:rsid w:val="0006375A"/>
    <w:rsid w:val="00063790"/>
    <w:rsid w:val="00063886"/>
    <w:rsid w:val="00063912"/>
    <w:rsid w:val="00063943"/>
    <w:rsid w:val="00063A7B"/>
    <w:rsid w:val="00064127"/>
    <w:rsid w:val="00064386"/>
    <w:rsid w:val="00064411"/>
    <w:rsid w:val="00064442"/>
    <w:rsid w:val="00064694"/>
    <w:rsid w:val="00064864"/>
    <w:rsid w:val="00064A80"/>
    <w:rsid w:val="00064AB9"/>
    <w:rsid w:val="00064BD7"/>
    <w:rsid w:val="00064BF2"/>
    <w:rsid w:val="00064BFD"/>
    <w:rsid w:val="00064D6F"/>
    <w:rsid w:val="00064DC6"/>
    <w:rsid w:val="00064F47"/>
    <w:rsid w:val="00065286"/>
    <w:rsid w:val="000654CC"/>
    <w:rsid w:val="00065771"/>
    <w:rsid w:val="00065CAC"/>
    <w:rsid w:val="00065F15"/>
    <w:rsid w:val="00065F57"/>
    <w:rsid w:val="00065F85"/>
    <w:rsid w:val="00066123"/>
    <w:rsid w:val="000661B8"/>
    <w:rsid w:val="00066283"/>
    <w:rsid w:val="00066305"/>
    <w:rsid w:val="00066443"/>
    <w:rsid w:val="000665CA"/>
    <w:rsid w:val="00066673"/>
    <w:rsid w:val="00066688"/>
    <w:rsid w:val="00066884"/>
    <w:rsid w:val="000668D9"/>
    <w:rsid w:val="00066957"/>
    <w:rsid w:val="00066A5C"/>
    <w:rsid w:val="00066AFC"/>
    <w:rsid w:val="00066B58"/>
    <w:rsid w:val="00066C40"/>
    <w:rsid w:val="00066F9D"/>
    <w:rsid w:val="00066FB8"/>
    <w:rsid w:val="00067092"/>
    <w:rsid w:val="000670D9"/>
    <w:rsid w:val="0006756B"/>
    <w:rsid w:val="00067984"/>
    <w:rsid w:val="00067B3B"/>
    <w:rsid w:val="00067CC7"/>
    <w:rsid w:val="00067DBA"/>
    <w:rsid w:val="0007017C"/>
    <w:rsid w:val="000701FB"/>
    <w:rsid w:val="00070239"/>
    <w:rsid w:val="000702D0"/>
    <w:rsid w:val="0007036D"/>
    <w:rsid w:val="0007089E"/>
    <w:rsid w:val="000709F4"/>
    <w:rsid w:val="00070A7D"/>
    <w:rsid w:val="00070B57"/>
    <w:rsid w:val="00070DBC"/>
    <w:rsid w:val="00070E6B"/>
    <w:rsid w:val="00070F2E"/>
    <w:rsid w:val="00070F40"/>
    <w:rsid w:val="00071085"/>
    <w:rsid w:val="00071224"/>
    <w:rsid w:val="00071549"/>
    <w:rsid w:val="00071825"/>
    <w:rsid w:val="00071876"/>
    <w:rsid w:val="00071964"/>
    <w:rsid w:val="00071B1F"/>
    <w:rsid w:val="00071E8F"/>
    <w:rsid w:val="00071F42"/>
    <w:rsid w:val="00071FD4"/>
    <w:rsid w:val="00072151"/>
    <w:rsid w:val="0007247D"/>
    <w:rsid w:val="00072ED2"/>
    <w:rsid w:val="000730EB"/>
    <w:rsid w:val="00073246"/>
    <w:rsid w:val="0007326E"/>
    <w:rsid w:val="00073705"/>
    <w:rsid w:val="000737E8"/>
    <w:rsid w:val="0007384E"/>
    <w:rsid w:val="00073919"/>
    <w:rsid w:val="00073CEC"/>
    <w:rsid w:val="00073F4C"/>
    <w:rsid w:val="00074247"/>
    <w:rsid w:val="000742D2"/>
    <w:rsid w:val="00074304"/>
    <w:rsid w:val="000743BA"/>
    <w:rsid w:val="00074433"/>
    <w:rsid w:val="000748DD"/>
    <w:rsid w:val="00074A08"/>
    <w:rsid w:val="00074B76"/>
    <w:rsid w:val="00074C01"/>
    <w:rsid w:val="00074CAD"/>
    <w:rsid w:val="00075063"/>
    <w:rsid w:val="0007523B"/>
    <w:rsid w:val="0007532D"/>
    <w:rsid w:val="000754CA"/>
    <w:rsid w:val="000754F0"/>
    <w:rsid w:val="0007555B"/>
    <w:rsid w:val="00075614"/>
    <w:rsid w:val="000756D3"/>
    <w:rsid w:val="00075B8F"/>
    <w:rsid w:val="00075E0D"/>
    <w:rsid w:val="00076184"/>
    <w:rsid w:val="00076218"/>
    <w:rsid w:val="00076261"/>
    <w:rsid w:val="00077197"/>
    <w:rsid w:val="000772C9"/>
    <w:rsid w:val="0007751F"/>
    <w:rsid w:val="0007754A"/>
    <w:rsid w:val="00077ABC"/>
    <w:rsid w:val="00077BB9"/>
    <w:rsid w:val="00077EAC"/>
    <w:rsid w:val="00077F4A"/>
    <w:rsid w:val="0008000F"/>
    <w:rsid w:val="00080188"/>
    <w:rsid w:val="0008027C"/>
    <w:rsid w:val="000803BE"/>
    <w:rsid w:val="000806A5"/>
    <w:rsid w:val="00080F1C"/>
    <w:rsid w:val="00080FE3"/>
    <w:rsid w:val="00081AC3"/>
    <w:rsid w:val="00081B9C"/>
    <w:rsid w:val="00081BDA"/>
    <w:rsid w:val="00081FEC"/>
    <w:rsid w:val="00082089"/>
    <w:rsid w:val="00082218"/>
    <w:rsid w:val="0008227E"/>
    <w:rsid w:val="000823A5"/>
    <w:rsid w:val="0008248A"/>
    <w:rsid w:val="000828C3"/>
    <w:rsid w:val="00082980"/>
    <w:rsid w:val="00082CC1"/>
    <w:rsid w:val="00082DE9"/>
    <w:rsid w:val="00082F78"/>
    <w:rsid w:val="00083131"/>
    <w:rsid w:val="000834B3"/>
    <w:rsid w:val="000835CE"/>
    <w:rsid w:val="000835CF"/>
    <w:rsid w:val="00083608"/>
    <w:rsid w:val="00083729"/>
    <w:rsid w:val="000838BC"/>
    <w:rsid w:val="00083ACC"/>
    <w:rsid w:val="00083AF3"/>
    <w:rsid w:val="00083C49"/>
    <w:rsid w:val="00083C8D"/>
    <w:rsid w:val="00083D12"/>
    <w:rsid w:val="00083E9C"/>
    <w:rsid w:val="00083F2F"/>
    <w:rsid w:val="0008414D"/>
    <w:rsid w:val="000842CB"/>
    <w:rsid w:val="00084620"/>
    <w:rsid w:val="00084792"/>
    <w:rsid w:val="00084C4C"/>
    <w:rsid w:val="000850FC"/>
    <w:rsid w:val="00085161"/>
    <w:rsid w:val="00085505"/>
    <w:rsid w:val="000859FE"/>
    <w:rsid w:val="00085CE5"/>
    <w:rsid w:val="0008646E"/>
    <w:rsid w:val="0008649A"/>
    <w:rsid w:val="00086657"/>
    <w:rsid w:val="00086763"/>
    <w:rsid w:val="00086C13"/>
    <w:rsid w:val="00086CC4"/>
    <w:rsid w:val="000870CA"/>
    <w:rsid w:val="000875D2"/>
    <w:rsid w:val="00087931"/>
    <w:rsid w:val="00087C97"/>
    <w:rsid w:val="00090188"/>
    <w:rsid w:val="000902F9"/>
    <w:rsid w:val="00090506"/>
    <w:rsid w:val="000906D9"/>
    <w:rsid w:val="00090ABE"/>
    <w:rsid w:val="00090BCC"/>
    <w:rsid w:val="00090D4C"/>
    <w:rsid w:val="00090E14"/>
    <w:rsid w:val="0009103B"/>
    <w:rsid w:val="00091080"/>
    <w:rsid w:val="0009157A"/>
    <w:rsid w:val="00091793"/>
    <w:rsid w:val="000917A8"/>
    <w:rsid w:val="000917B2"/>
    <w:rsid w:val="0009197B"/>
    <w:rsid w:val="00091B0D"/>
    <w:rsid w:val="00091C11"/>
    <w:rsid w:val="00091C39"/>
    <w:rsid w:val="0009217D"/>
    <w:rsid w:val="00092272"/>
    <w:rsid w:val="000925AD"/>
    <w:rsid w:val="0009268F"/>
    <w:rsid w:val="0009280C"/>
    <w:rsid w:val="00092888"/>
    <w:rsid w:val="000928E7"/>
    <w:rsid w:val="00092F20"/>
    <w:rsid w:val="0009333E"/>
    <w:rsid w:val="0009350A"/>
    <w:rsid w:val="000935DD"/>
    <w:rsid w:val="0009362A"/>
    <w:rsid w:val="000937AA"/>
    <w:rsid w:val="00093937"/>
    <w:rsid w:val="00093A2C"/>
    <w:rsid w:val="00093BDF"/>
    <w:rsid w:val="00093FF5"/>
    <w:rsid w:val="00094070"/>
    <w:rsid w:val="000940DD"/>
    <w:rsid w:val="000940F9"/>
    <w:rsid w:val="00094213"/>
    <w:rsid w:val="000942DD"/>
    <w:rsid w:val="000943FC"/>
    <w:rsid w:val="0009451A"/>
    <w:rsid w:val="000946E6"/>
    <w:rsid w:val="00094729"/>
    <w:rsid w:val="00094A08"/>
    <w:rsid w:val="00094DCD"/>
    <w:rsid w:val="00094E13"/>
    <w:rsid w:val="00094ED1"/>
    <w:rsid w:val="0009519C"/>
    <w:rsid w:val="00095413"/>
    <w:rsid w:val="00095667"/>
    <w:rsid w:val="00095710"/>
    <w:rsid w:val="0009587D"/>
    <w:rsid w:val="00095ACA"/>
    <w:rsid w:val="00095BBE"/>
    <w:rsid w:val="00095D94"/>
    <w:rsid w:val="00095E1D"/>
    <w:rsid w:val="00095FCC"/>
    <w:rsid w:val="0009606E"/>
    <w:rsid w:val="000961B6"/>
    <w:rsid w:val="000963E8"/>
    <w:rsid w:val="00096759"/>
    <w:rsid w:val="000967C4"/>
    <w:rsid w:val="00096839"/>
    <w:rsid w:val="000969C2"/>
    <w:rsid w:val="00096BBC"/>
    <w:rsid w:val="00097063"/>
    <w:rsid w:val="000972B4"/>
    <w:rsid w:val="00097833"/>
    <w:rsid w:val="0009783F"/>
    <w:rsid w:val="000979FC"/>
    <w:rsid w:val="00097A68"/>
    <w:rsid w:val="00097F9C"/>
    <w:rsid w:val="000A0245"/>
    <w:rsid w:val="000A02DE"/>
    <w:rsid w:val="000A0704"/>
    <w:rsid w:val="000A0A14"/>
    <w:rsid w:val="000A0A50"/>
    <w:rsid w:val="000A0C7B"/>
    <w:rsid w:val="000A0F81"/>
    <w:rsid w:val="000A0FE8"/>
    <w:rsid w:val="000A117F"/>
    <w:rsid w:val="000A1337"/>
    <w:rsid w:val="000A177F"/>
    <w:rsid w:val="000A1AB2"/>
    <w:rsid w:val="000A1C05"/>
    <w:rsid w:val="000A1C1F"/>
    <w:rsid w:val="000A1DFA"/>
    <w:rsid w:val="000A1F04"/>
    <w:rsid w:val="000A214E"/>
    <w:rsid w:val="000A2311"/>
    <w:rsid w:val="000A23C7"/>
    <w:rsid w:val="000A2718"/>
    <w:rsid w:val="000A27E2"/>
    <w:rsid w:val="000A2810"/>
    <w:rsid w:val="000A2994"/>
    <w:rsid w:val="000A29D2"/>
    <w:rsid w:val="000A2C06"/>
    <w:rsid w:val="000A2DF8"/>
    <w:rsid w:val="000A3282"/>
    <w:rsid w:val="000A32F5"/>
    <w:rsid w:val="000A355C"/>
    <w:rsid w:val="000A37AF"/>
    <w:rsid w:val="000A3CE4"/>
    <w:rsid w:val="000A3E86"/>
    <w:rsid w:val="000A4023"/>
    <w:rsid w:val="000A478A"/>
    <w:rsid w:val="000A4858"/>
    <w:rsid w:val="000A4EE5"/>
    <w:rsid w:val="000A4F56"/>
    <w:rsid w:val="000A50FC"/>
    <w:rsid w:val="000A5156"/>
    <w:rsid w:val="000A5330"/>
    <w:rsid w:val="000A5379"/>
    <w:rsid w:val="000A547E"/>
    <w:rsid w:val="000A55B0"/>
    <w:rsid w:val="000A571F"/>
    <w:rsid w:val="000A5ABF"/>
    <w:rsid w:val="000A5CA9"/>
    <w:rsid w:val="000A5CB6"/>
    <w:rsid w:val="000A5D1C"/>
    <w:rsid w:val="000A5EE1"/>
    <w:rsid w:val="000A5F73"/>
    <w:rsid w:val="000A5FF7"/>
    <w:rsid w:val="000A6078"/>
    <w:rsid w:val="000A63D4"/>
    <w:rsid w:val="000A6437"/>
    <w:rsid w:val="000A647E"/>
    <w:rsid w:val="000A6668"/>
    <w:rsid w:val="000A66FC"/>
    <w:rsid w:val="000A6825"/>
    <w:rsid w:val="000A69B8"/>
    <w:rsid w:val="000A73A8"/>
    <w:rsid w:val="000A7638"/>
    <w:rsid w:val="000A767C"/>
    <w:rsid w:val="000A768B"/>
    <w:rsid w:val="000A771A"/>
    <w:rsid w:val="000A790E"/>
    <w:rsid w:val="000A7A0C"/>
    <w:rsid w:val="000A7A99"/>
    <w:rsid w:val="000A7BD2"/>
    <w:rsid w:val="000A7F47"/>
    <w:rsid w:val="000A7FAC"/>
    <w:rsid w:val="000B044F"/>
    <w:rsid w:val="000B0599"/>
    <w:rsid w:val="000B059A"/>
    <w:rsid w:val="000B0603"/>
    <w:rsid w:val="000B07E3"/>
    <w:rsid w:val="000B0850"/>
    <w:rsid w:val="000B0BEE"/>
    <w:rsid w:val="000B0C52"/>
    <w:rsid w:val="000B0C69"/>
    <w:rsid w:val="000B0CC8"/>
    <w:rsid w:val="000B0E36"/>
    <w:rsid w:val="000B0F4C"/>
    <w:rsid w:val="000B126E"/>
    <w:rsid w:val="000B1529"/>
    <w:rsid w:val="000B1627"/>
    <w:rsid w:val="000B1BD7"/>
    <w:rsid w:val="000B1F5E"/>
    <w:rsid w:val="000B1FE8"/>
    <w:rsid w:val="000B24C3"/>
    <w:rsid w:val="000B28AA"/>
    <w:rsid w:val="000B28E9"/>
    <w:rsid w:val="000B28F1"/>
    <w:rsid w:val="000B2CB2"/>
    <w:rsid w:val="000B2FDF"/>
    <w:rsid w:val="000B3054"/>
    <w:rsid w:val="000B3588"/>
    <w:rsid w:val="000B3839"/>
    <w:rsid w:val="000B3CB9"/>
    <w:rsid w:val="000B3CBD"/>
    <w:rsid w:val="000B3DDF"/>
    <w:rsid w:val="000B3FD5"/>
    <w:rsid w:val="000B4112"/>
    <w:rsid w:val="000B41FF"/>
    <w:rsid w:val="000B47E9"/>
    <w:rsid w:val="000B489D"/>
    <w:rsid w:val="000B4992"/>
    <w:rsid w:val="000B4C91"/>
    <w:rsid w:val="000B4F4B"/>
    <w:rsid w:val="000B4F7F"/>
    <w:rsid w:val="000B4FE6"/>
    <w:rsid w:val="000B5227"/>
    <w:rsid w:val="000B5486"/>
    <w:rsid w:val="000B5720"/>
    <w:rsid w:val="000B5DF6"/>
    <w:rsid w:val="000B5E2D"/>
    <w:rsid w:val="000B5F3D"/>
    <w:rsid w:val="000B6114"/>
    <w:rsid w:val="000B6718"/>
    <w:rsid w:val="000B6A9B"/>
    <w:rsid w:val="000B6D4E"/>
    <w:rsid w:val="000B6D5A"/>
    <w:rsid w:val="000B6E3B"/>
    <w:rsid w:val="000B6FE9"/>
    <w:rsid w:val="000B701B"/>
    <w:rsid w:val="000B7063"/>
    <w:rsid w:val="000B7072"/>
    <w:rsid w:val="000B712E"/>
    <w:rsid w:val="000B76CB"/>
    <w:rsid w:val="000B7FC2"/>
    <w:rsid w:val="000C0229"/>
    <w:rsid w:val="000C02A5"/>
    <w:rsid w:val="000C05A5"/>
    <w:rsid w:val="000C09F2"/>
    <w:rsid w:val="000C0F95"/>
    <w:rsid w:val="000C13A5"/>
    <w:rsid w:val="000C1703"/>
    <w:rsid w:val="000C1723"/>
    <w:rsid w:val="000C188C"/>
    <w:rsid w:val="000C1986"/>
    <w:rsid w:val="000C1D50"/>
    <w:rsid w:val="000C1F2D"/>
    <w:rsid w:val="000C227A"/>
    <w:rsid w:val="000C2595"/>
    <w:rsid w:val="000C26DE"/>
    <w:rsid w:val="000C2846"/>
    <w:rsid w:val="000C2881"/>
    <w:rsid w:val="000C29C7"/>
    <w:rsid w:val="000C30E5"/>
    <w:rsid w:val="000C32D4"/>
    <w:rsid w:val="000C358A"/>
    <w:rsid w:val="000C36AF"/>
    <w:rsid w:val="000C36EB"/>
    <w:rsid w:val="000C39A0"/>
    <w:rsid w:val="000C3EBE"/>
    <w:rsid w:val="000C3ECC"/>
    <w:rsid w:val="000C44FD"/>
    <w:rsid w:val="000C469D"/>
    <w:rsid w:val="000C4724"/>
    <w:rsid w:val="000C48FA"/>
    <w:rsid w:val="000C4F31"/>
    <w:rsid w:val="000C5083"/>
    <w:rsid w:val="000C560D"/>
    <w:rsid w:val="000C5A77"/>
    <w:rsid w:val="000C5B65"/>
    <w:rsid w:val="000C5ED9"/>
    <w:rsid w:val="000C5FBD"/>
    <w:rsid w:val="000C609A"/>
    <w:rsid w:val="000C6442"/>
    <w:rsid w:val="000C65CC"/>
    <w:rsid w:val="000C6605"/>
    <w:rsid w:val="000C678C"/>
    <w:rsid w:val="000C6956"/>
    <w:rsid w:val="000C6BCF"/>
    <w:rsid w:val="000C6D54"/>
    <w:rsid w:val="000C714A"/>
    <w:rsid w:val="000C734F"/>
    <w:rsid w:val="000C750F"/>
    <w:rsid w:val="000C75F6"/>
    <w:rsid w:val="000C7AFC"/>
    <w:rsid w:val="000D025E"/>
    <w:rsid w:val="000D02EC"/>
    <w:rsid w:val="000D0595"/>
    <w:rsid w:val="000D0823"/>
    <w:rsid w:val="000D0991"/>
    <w:rsid w:val="000D09F0"/>
    <w:rsid w:val="000D0C42"/>
    <w:rsid w:val="000D0C52"/>
    <w:rsid w:val="000D0FB6"/>
    <w:rsid w:val="000D0FCC"/>
    <w:rsid w:val="000D1077"/>
    <w:rsid w:val="000D12D0"/>
    <w:rsid w:val="000D15E2"/>
    <w:rsid w:val="000D16B7"/>
    <w:rsid w:val="000D1C32"/>
    <w:rsid w:val="000D1D2C"/>
    <w:rsid w:val="000D2615"/>
    <w:rsid w:val="000D269D"/>
    <w:rsid w:val="000D26E1"/>
    <w:rsid w:val="000D2858"/>
    <w:rsid w:val="000D2CCC"/>
    <w:rsid w:val="000D2E91"/>
    <w:rsid w:val="000D3087"/>
    <w:rsid w:val="000D312F"/>
    <w:rsid w:val="000D3353"/>
    <w:rsid w:val="000D343C"/>
    <w:rsid w:val="000D36EF"/>
    <w:rsid w:val="000D377F"/>
    <w:rsid w:val="000D38DF"/>
    <w:rsid w:val="000D3B44"/>
    <w:rsid w:val="000D3DC9"/>
    <w:rsid w:val="000D3E27"/>
    <w:rsid w:val="000D3EE1"/>
    <w:rsid w:val="000D3EF9"/>
    <w:rsid w:val="000D3F70"/>
    <w:rsid w:val="000D3F9B"/>
    <w:rsid w:val="000D40C6"/>
    <w:rsid w:val="000D42E2"/>
    <w:rsid w:val="000D44E8"/>
    <w:rsid w:val="000D465C"/>
    <w:rsid w:val="000D4BAF"/>
    <w:rsid w:val="000D4F32"/>
    <w:rsid w:val="000D5085"/>
    <w:rsid w:val="000D5234"/>
    <w:rsid w:val="000D532F"/>
    <w:rsid w:val="000D5401"/>
    <w:rsid w:val="000D55EF"/>
    <w:rsid w:val="000D5975"/>
    <w:rsid w:val="000D5A94"/>
    <w:rsid w:val="000D5D39"/>
    <w:rsid w:val="000D63AE"/>
    <w:rsid w:val="000D6427"/>
    <w:rsid w:val="000D6996"/>
    <w:rsid w:val="000D6C08"/>
    <w:rsid w:val="000D6F57"/>
    <w:rsid w:val="000D7B26"/>
    <w:rsid w:val="000D7F09"/>
    <w:rsid w:val="000E01E2"/>
    <w:rsid w:val="000E03EF"/>
    <w:rsid w:val="000E05EA"/>
    <w:rsid w:val="000E074A"/>
    <w:rsid w:val="000E0868"/>
    <w:rsid w:val="000E0A1B"/>
    <w:rsid w:val="000E0A6E"/>
    <w:rsid w:val="000E0B3C"/>
    <w:rsid w:val="000E0B65"/>
    <w:rsid w:val="000E0B6A"/>
    <w:rsid w:val="000E0B6E"/>
    <w:rsid w:val="000E0D1A"/>
    <w:rsid w:val="000E0D1E"/>
    <w:rsid w:val="000E108A"/>
    <w:rsid w:val="000E1146"/>
    <w:rsid w:val="000E1850"/>
    <w:rsid w:val="000E18C0"/>
    <w:rsid w:val="000E1D8F"/>
    <w:rsid w:val="000E1DC2"/>
    <w:rsid w:val="000E23CE"/>
    <w:rsid w:val="000E2436"/>
    <w:rsid w:val="000E258B"/>
    <w:rsid w:val="000E2732"/>
    <w:rsid w:val="000E28C9"/>
    <w:rsid w:val="000E2A57"/>
    <w:rsid w:val="000E2EDF"/>
    <w:rsid w:val="000E2F84"/>
    <w:rsid w:val="000E2FCC"/>
    <w:rsid w:val="000E310D"/>
    <w:rsid w:val="000E3204"/>
    <w:rsid w:val="000E32BE"/>
    <w:rsid w:val="000E3321"/>
    <w:rsid w:val="000E3B56"/>
    <w:rsid w:val="000E3B76"/>
    <w:rsid w:val="000E3DD3"/>
    <w:rsid w:val="000E4457"/>
    <w:rsid w:val="000E44C8"/>
    <w:rsid w:val="000E4506"/>
    <w:rsid w:val="000E45B2"/>
    <w:rsid w:val="000E47E4"/>
    <w:rsid w:val="000E497F"/>
    <w:rsid w:val="000E4AD2"/>
    <w:rsid w:val="000E4CCB"/>
    <w:rsid w:val="000E4DC3"/>
    <w:rsid w:val="000E5203"/>
    <w:rsid w:val="000E5336"/>
    <w:rsid w:val="000E55D6"/>
    <w:rsid w:val="000E5827"/>
    <w:rsid w:val="000E5899"/>
    <w:rsid w:val="000E5A03"/>
    <w:rsid w:val="000E5A67"/>
    <w:rsid w:val="000E5CFD"/>
    <w:rsid w:val="000E5FAB"/>
    <w:rsid w:val="000E5FBD"/>
    <w:rsid w:val="000E614A"/>
    <w:rsid w:val="000E6643"/>
    <w:rsid w:val="000E6971"/>
    <w:rsid w:val="000E69B3"/>
    <w:rsid w:val="000E6D36"/>
    <w:rsid w:val="000E6F21"/>
    <w:rsid w:val="000E7245"/>
    <w:rsid w:val="000E7678"/>
    <w:rsid w:val="000E76AA"/>
    <w:rsid w:val="000F0225"/>
    <w:rsid w:val="000F0647"/>
    <w:rsid w:val="000F0674"/>
    <w:rsid w:val="000F0A88"/>
    <w:rsid w:val="000F0BCA"/>
    <w:rsid w:val="000F0E65"/>
    <w:rsid w:val="000F10D0"/>
    <w:rsid w:val="000F11F7"/>
    <w:rsid w:val="000F1309"/>
    <w:rsid w:val="000F1717"/>
    <w:rsid w:val="000F19A9"/>
    <w:rsid w:val="000F19BB"/>
    <w:rsid w:val="000F1CA6"/>
    <w:rsid w:val="000F1CC1"/>
    <w:rsid w:val="000F1D9F"/>
    <w:rsid w:val="000F24B5"/>
    <w:rsid w:val="000F2508"/>
    <w:rsid w:val="000F297A"/>
    <w:rsid w:val="000F2AAB"/>
    <w:rsid w:val="000F2D95"/>
    <w:rsid w:val="000F3228"/>
    <w:rsid w:val="000F32D3"/>
    <w:rsid w:val="000F33B0"/>
    <w:rsid w:val="000F34F7"/>
    <w:rsid w:val="000F35E7"/>
    <w:rsid w:val="000F36F2"/>
    <w:rsid w:val="000F3767"/>
    <w:rsid w:val="000F38B5"/>
    <w:rsid w:val="000F3BB5"/>
    <w:rsid w:val="000F3C39"/>
    <w:rsid w:val="000F3D5E"/>
    <w:rsid w:val="000F41B7"/>
    <w:rsid w:val="000F4235"/>
    <w:rsid w:val="000F4613"/>
    <w:rsid w:val="000F46D2"/>
    <w:rsid w:val="000F48DE"/>
    <w:rsid w:val="000F491B"/>
    <w:rsid w:val="000F4A33"/>
    <w:rsid w:val="000F4B40"/>
    <w:rsid w:val="000F4FCF"/>
    <w:rsid w:val="000F5021"/>
    <w:rsid w:val="000F50EA"/>
    <w:rsid w:val="000F5397"/>
    <w:rsid w:val="000F552E"/>
    <w:rsid w:val="000F59C8"/>
    <w:rsid w:val="000F5A82"/>
    <w:rsid w:val="000F5D12"/>
    <w:rsid w:val="000F5F17"/>
    <w:rsid w:val="000F652D"/>
    <w:rsid w:val="000F690A"/>
    <w:rsid w:val="000F6C8B"/>
    <w:rsid w:val="000F6D8D"/>
    <w:rsid w:val="000F7110"/>
    <w:rsid w:val="000F75FE"/>
    <w:rsid w:val="000F7719"/>
    <w:rsid w:val="000F786D"/>
    <w:rsid w:val="000F790D"/>
    <w:rsid w:val="000F7C88"/>
    <w:rsid w:val="000F7D3B"/>
    <w:rsid w:val="000F7E87"/>
    <w:rsid w:val="000F7EF7"/>
    <w:rsid w:val="00100479"/>
    <w:rsid w:val="001005F3"/>
    <w:rsid w:val="001005F7"/>
    <w:rsid w:val="00100607"/>
    <w:rsid w:val="00100681"/>
    <w:rsid w:val="001006C1"/>
    <w:rsid w:val="00100BC4"/>
    <w:rsid w:val="00100C36"/>
    <w:rsid w:val="00100DFB"/>
    <w:rsid w:val="00100E2C"/>
    <w:rsid w:val="0010108B"/>
    <w:rsid w:val="00101132"/>
    <w:rsid w:val="00101201"/>
    <w:rsid w:val="00101777"/>
    <w:rsid w:val="00101978"/>
    <w:rsid w:val="00101A46"/>
    <w:rsid w:val="00101B7A"/>
    <w:rsid w:val="00101DC3"/>
    <w:rsid w:val="00101EF6"/>
    <w:rsid w:val="0010234D"/>
    <w:rsid w:val="00102549"/>
    <w:rsid w:val="0010271D"/>
    <w:rsid w:val="00102819"/>
    <w:rsid w:val="00102C42"/>
    <w:rsid w:val="00102F60"/>
    <w:rsid w:val="0010310D"/>
    <w:rsid w:val="0010324B"/>
    <w:rsid w:val="00103401"/>
    <w:rsid w:val="001036D7"/>
    <w:rsid w:val="00103A49"/>
    <w:rsid w:val="00103A5A"/>
    <w:rsid w:val="00103DC1"/>
    <w:rsid w:val="0010418F"/>
    <w:rsid w:val="0010422D"/>
    <w:rsid w:val="0010436A"/>
    <w:rsid w:val="00104420"/>
    <w:rsid w:val="00104985"/>
    <w:rsid w:val="00104A71"/>
    <w:rsid w:val="00104B97"/>
    <w:rsid w:val="00104EB3"/>
    <w:rsid w:val="00104FF5"/>
    <w:rsid w:val="001053D8"/>
    <w:rsid w:val="001055C8"/>
    <w:rsid w:val="001057D8"/>
    <w:rsid w:val="001057E6"/>
    <w:rsid w:val="00105B9D"/>
    <w:rsid w:val="00105FD5"/>
    <w:rsid w:val="0010603F"/>
    <w:rsid w:val="0010614A"/>
    <w:rsid w:val="001061C7"/>
    <w:rsid w:val="001064A8"/>
    <w:rsid w:val="001064C7"/>
    <w:rsid w:val="0010679E"/>
    <w:rsid w:val="00106877"/>
    <w:rsid w:val="00106D60"/>
    <w:rsid w:val="00106D6C"/>
    <w:rsid w:val="001073DE"/>
    <w:rsid w:val="0010740C"/>
    <w:rsid w:val="0010745F"/>
    <w:rsid w:val="0010772E"/>
    <w:rsid w:val="001077BA"/>
    <w:rsid w:val="001078CF"/>
    <w:rsid w:val="001078D4"/>
    <w:rsid w:val="001078FB"/>
    <w:rsid w:val="00107918"/>
    <w:rsid w:val="00107A51"/>
    <w:rsid w:val="00107BFF"/>
    <w:rsid w:val="00107DB7"/>
    <w:rsid w:val="0011035C"/>
    <w:rsid w:val="00110536"/>
    <w:rsid w:val="00110559"/>
    <w:rsid w:val="001106B9"/>
    <w:rsid w:val="00110733"/>
    <w:rsid w:val="00110835"/>
    <w:rsid w:val="00110B7C"/>
    <w:rsid w:val="001113DA"/>
    <w:rsid w:val="001118F5"/>
    <w:rsid w:val="00111963"/>
    <w:rsid w:val="00111A3D"/>
    <w:rsid w:val="00111A5A"/>
    <w:rsid w:val="00111C35"/>
    <w:rsid w:val="00111C9F"/>
    <w:rsid w:val="00111CB1"/>
    <w:rsid w:val="00111DEF"/>
    <w:rsid w:val="00112021"/>
    <w:rsid w:val="00112058"/>
    <w:rsid w:val="001120E3"/>
    <w:rsid w:val="00112183"/>
    <w:rsid w:val="001121D5"/>
    <w:rsid w:val="0011230E"/>
    <w:rsid w:val="001125F3"/>
    <w:rsid w:val="00112629"/>
    <w:rsid w:val="00112764"/>
    <w:rsid w:val="00112843"/>
    <w:rsid w:val="00112A81"/>
    <w:rsid w:val="00112B61"/>
    <w:rsid w:val="00112EB2"/>
    <w:rsid w:val="00112F95"/>
    <w:rsid w:val="0011302E"/>
    <w:rsid w:val="001130EC"/>
    <w:rsid w:val="001132B9"/>
    <w:rsid w:val="00113650"/>
    <w:rsid w:val="00113747"/>
    <w:rsid w:val="00113774"/>
    <w:rsid w:val="00113B5F"/>
    <w:rsid w:val="00113B97"/>
    <w:rsid w:val="00113C59"/>
    <w:rsid w:val="00113C76"/>
    <w:rsid w:val="00113C8C"/>
    <w:rsid w:val="00113D48"/>
    <w:rsid w:val="00113E25"/>
    <w:rsid w:val="00114777"/>
    <w:rsid w:val="00114E9A"/>
    <w:rsid w:val="001150A5"/>
    <w:rsid w:val="001151FA"/>
    <w:rsid w:val="00115309"/>
    <w:rsid w:val="00115331"/>
    <w:rsid w:val="001154B0"/>
    <w:rsid w:val="001154B3"/>
    <w:rsid w:val="00115566"/>
    <w:rsid w:val="001158EE"/>
    <w:rsid w:val="00116074"/>
    <w:rsid w:val="001164CE"/>
    <w:rsid w:val="001167CE"/>
    <w:rsid w:val="0011691C"/>
    <w:rsid w:val="00116B81"/>
    <w:rsid w:val="00116C92"/>
    <w:rsid w:val="00116CDC"/>
    <w:rsid w:val="0011721A"/>
    <w:rsid w:val="001173B7"/>
    <w:rsid w:val="00117477"/>
    <w:rsid w:val="0011747A"/>
    <w:rsid w:val="001177D4"/>
    <w:rsid w:val="001177F8"/>
    <w:rsid w:val="00117A90"/>
    <w:rsid w:val="00117AA0"/>
    <w:rsid w:val="00117AAD"/>
    <w:rsid w:val="00117CF0"/>
    <w:rsid w:val="00117CF8"/>
    <w:rsid w:val="001202F7"/>
    <w:rsid w:val="001204ED"/>
    <w:rsid w:val="00120A04"/>
    <w:rsid w:val="00120B13"/>
    <w:rsid w:val="00120EAD"/>
    <w:rsid w:val="0012106E"/>
    <w:rsid w:val="00121999"/>
    <w:rsid w:val="001219DC"/>
    <w:rsid w:val="00121BBF"/>
    <w:rsid w:val="001225DE"/>
    <w:rsid w:val="00122A3D"/>
    <w:rsid w:val="00122AD6"/>
    <w:rsid w:val="00122B36"/>
    <w:rsid w:val="00122D8F"/>
    <w:rsid w:val="00122DCF"/>
    <w:rsid w:val="0012354D"/>
    <w:rsid w:val="0012370B"/>
    <w:rsid w:val="00123730"/>
    <w:rsid w:val="0012376B"/>
    <w:rsid w:val="001239F2"/>
    <w:rsid w:val="00123C2F"/>
    <w:rsid w:val="00123CB9"/>
    <w:rsid w:val="00123F3D"/>
    <w:rsid w:val="00124231"/>
    <w:rsid w:val="001244AD"/>
    <w:rsid w:val="001247A7"/>
    <w:rsid w:val="00124823"/>
    <w:rsid w:val="001249E8"/>
    <w:rsid w:val="00124DE8"/>
    <w:rsid w:val="001250B0"/>
    <w:rsid w:val="001251BD"/>
    <w:rsid w:val="00125349"/>
    <w:rsid w:val="001256D3"/>
    <w:rsid w:val="0012585A"/>
    <w:rsid w:val="00125860"/>
    <w:rsid w:val="00125968"/>
    <w:rsid w:val="00125A27"/>
    <w:rsid w:val="00125C92"/>
    <w:rsid w:val="00125D6E"/>
    <w:rsid w:val="00125E6D"/>
    <w:rsid w:val="00125F91"/>
    <w:rsid w:val="0012619E"/>
    <w:rsid w:val="001261DD"/>
    <w:rsid w:val="001263EC"/>
    <w:rsid w:val="00126A40"/>
    <w:rsid w:val="00126F8C"/>
    <w:rsid w:val="001270F4"/>
    <w:rsid w:val="00127115"/>
    <w:rsid w:val="0012744B"/>
    <w:rsid w:val="00127611"/>
    <w:rsid w:val="001277B1"/>
    <w:rsid w:val="00127A1E"/>
    <w:rsid w:val="00127E14"/>
    <w:rsid w:val="001303E9"/>
    <w:rsid w:val="00130543"/>
    <w:rsid w:val="0013077A"/>
    <w:rsid w:val="001309F7"/>
    <w:rsid w:val="00130BA3"/>
    <w:rsid w:val="00130E9F"/>
    <w:rsid w:val="00130ECD"/>
    <w:rsid w:val="00130F3F"/>
    <w:rsid w:val="00131024"/>
    <w:rsid w:val="0013105B"/>
    <w:rsid w:val="00131204"/>
    <w:rsid w:val="001316AC"/>
    <w:rsid w:val="00131885"/>
    <w:rsid w:val="001319F0"/>
    <w:rsid w:val="00131A0F"/>
    <w:rsid w:val="00131B19"/>
    <w:rsid w:val="00131BA6"/>
    <w:rsid w:val="00131CD8"/>
    <w:rsid w:val="001321A5"/>
    <w:rsid w:val="00132469"/>
    <w:rsid w:val="00132518"/>
    <w:rsid w:val="001325D5"/>
    <w:rsid w:val="0013269E"/>
    <w:rsid w:val="00132833"/>
    <w:rsid w:val="001328AA"/>
    <w:rsid w:val="00132E37"/>
    <w:rsid w:val="0013310A"/>
    <w:rsid w:val="001334D5"/>
    <w:rsid w:val="0013351B"/>
    <w:rsid w:val="00133688"/>
    <w:rsid w:val="001337C0"/>
    <w:rsid w:val="001339C7"/>
    <w:rsid w:val="00133B09"/>
    <w:rsid w:val="00133D3E"/>
    <w:rsid w:val="00133DC5"/>
    <w:rsid w:val="00133DCB"/>
    <w:rsid w:val="001341A5"/>
    <w:rsid w:val="001343FC"/>
    <w:rsid w:val="00134457"/>
    <w:rsid w:val="0013446F"/>
    <w:rsid w:val="00134701"/>
    <w:rsid w:val="001348BE"/>
    <w:rsid w:val="00135073"/>
    <w:rsid w:val="00135437"/>
    <w:rsid w:val="00135650"/>
    <w:rsid w:val="00135C3B"/>
    <w:rsid w:val="00135C53"/>
    <w:rsid w:val="00135D1C"/>
    <w:rsid w:val="00135EFB"/>
    <w:rsid w:val="00135F44"/>
    <w:rsid w:val="00136096"/>
    <w:rsid w:val="001360C3"/>
    <w:rsid w:val="00136436"/>
    <w:rsid w:val="0013656C"/>
    <w:rsid w:val="00136A0E"/>
    <w:rsid w:val="0013704F"/>
    <w:rsid w:val="001370D8"/>
    <w:rsid w:val="00137793"/>
    <w:rsid w:val="0013789B"/>
    <w:rsid w:val="00137B8A"/>
    <w:rsid w:val="0014015F"/>
    <w:rsid w:val="001401B7"/>
    <w:rsid w:val="001404BE"/>
    <w:rsid w:val="00140949"/>
    <w:rsid w:val="0014095D"/>
    <w:rsid w:val="00140A48"/>
    <w:rsid w:val="00140B54"/>
    <w:rsid w:val="00140E05"/>
    <w:rsid w:val="00141840"/>
    <w:rsid w:val="0014195B"/>
    <w:rsid w:val="001419F3"/>
    <w:rsid w:val="00141BF1"/>
    <w:rsid w:val="00141EB8"/>
    <w:rsid w:val="001425CA"/>
    <w:rsid w:val="00142A25"/>
    <w:rsid w:val="00142C04"/>
    <w:rsid w:val="00142C6A"/>
    <w:rsid w:val="00142C8E"/>
    <w:rsid w:val="00142CCF"/>
    <w:rsid w:val="00143083"/>
    <w:rsid w:val="001430BE"/>
    <w:rsid w:val="001434B8"/>
    <w:rsid w:val="0014350B"/>
    <w:rsid w:val="00143AE4"/>
    <w:rsid w:val="00143B0F"/>
    <w:rsid w:val="00143B92"/>
    <w:rsid w:val="00144274"/>
    <w:rsid w:val="00144515"/>
    <w:rsid w:val="00144908"/>
    <w:rsid w:val="00144F09"/>
    <w:rsid w:val="0014520E"/>
    <w:rsid w:val="00145225"/>
    <w:rsid w:val="001455C4"/>
    <w:rsid w:val="0014563A"/>
    <w:rsid w:val="001458C8"/>
    <w:rsid w:val="00145A7E"/>
    <w:rsid w:val="00145C1B"/>
    <w:rsid w:val="001465AA"/>
    <w:rsid w:val="001465E0"/>
    <w:rsid w:val="00146A3E"/>
    <w:rsid w:val="001471D6"/>
    <w:rsid w:val="0014739B"/>
    <w:rsid w:val="001473C7"/>
    <w:rsid w:val="001477FC"/>
    <w:rsid w:val="00147CD1"/>
    <w:rsid w:val="00147CFD"/>
    <w:rsid w:val="00147D4F"/>
    <w:rsid w:val="00150202"/>
    <w:rsid w:val="001502F0"/>
    <w:rsid w:val="001503AA"/>
    <w:rsid w:val="001503F2"/>
    <w:rsid w:val="00150637"/>
    <w:rsid w:val="001507A9"/>
    <w:rsid w:val="001507C4"/>
    <w:rsid w:val="00150CD0"/>
    <w:rsid w:val="00150D29"/>
    <w:rsid w:val="00150E5D"/>
    <w:rsid w:val="001513D5"/>
    <w:rsid w:val="0015157A"/>
    <w:rsid w:val="001516CA"/>
    <w:rsid w:val="00151856"/>
    <w:rsid w:val="00151924"/>
    <w:rsid w:val="00151926"/>
    <w:rsid w:val="00151C67"/>
    <w:rsid w:val="00151DCC"/>
    <w:rsid w:val="00151FA1"/>
    <w:rsid w:val="00151FA7"/>
    <w:rsid w:val="00152101"/>
    <w:rsid w:val="00152D25"/>
    <w:rsid w:val="00152D88"/>
    <w:rsid w:val="0015307C"/>
    <w:rsid w:val="0015311A"/>
    <w:rsid w:val="00153120"/>
    <w:rsid w:val="00153256"/>
    <w:rsid w:val="0015375C"/>
    <w:rsid w:val="00153819"/>
    <w:rsid w:val="0015388D"/>
    <w:rsid w:val="00153C0F"/>
    <w:rsid w:val="00153E5C"/>
    <w:rsid w:val="0015422C"/>
    <w:rsid w:val="001549CD"/>
    <w:rsid w:val="00154DC9"/>
    <w:rsid w:val="00154DEF"/>
    <w:rsid w:val="00155061"/>
    <w:rsid w:val="001552BB"/>
    <w:rsid w:val="001556DD"/>
    <w:rsid w:val="00155907"/>
    <w:rsid w:val="00155BA7"/>
    <w:rsid w:val="0015614B"/>
    <w:rsid w:val="0015647C"/>
    <w:rsid w:val="00156612"/>
    <w:rsid w:val="0015667E"/>
    <w:rsid w:val="001566F1"/>
    <w:rsid w:val="00156AFD"/>
    <w:rsid w:val="00157329"/>
    <w:rsid w:val="00157446"/>
    <w:rsid w:val="001578C8"/>
    <w:rsid w:val="00157A8E"/>
    <w:rsid w:val="00157D0A"/>
    <w:rsid w:val="00157D7A"/>
    <w:rsid w:val="00160018"/>
    <w:rsid w:val="00160099"/>
    <w:rsid w:val="001601B3"/>
    <w:rsid w:val="001604DD"/>
    <w:rsid w:val="001604FB"/>
    <w:rsid w:val="001605E2"/>
    <w:rsid w:val="00160A62"/>
    <w:rsid w:val="00160D74"/>
    <w:rsid w:val="00160F34"/>
    <w:rsid w:val="00161084"/>
    <w:rsid w:val="0016109E"/>
    <w:rsid w:val="0016112B"/>
    <w:rsid w:val="001614F1"/>
    <w:rsid w:val="0016177D"/>
    <w:rsid w:val="001617A3"/>
    <w:rsid w:val="001619AB"/>
    <w:rsid w:val="00161E3F"/>
    <w:rsid w:val="00161F2F"/>
    <w:rsid w:val="0016207B"/>
    <w:rsid w:val="0016212F"/>
    <w:rsid w:val="00162169"/>
    <w:rsid w:val="001624ED"/>
    <w:rsid w:val="001626F2"/>
    <w:rsid w:val="00162DA0"/>
    <w:rsid w:val="00163336"/>
    <w:rsid w:val="0016367A"/>
    <w:rsid w:val="00163845"/>
    <w:rsid w:val="00163863"/>
    <w:rsid w:val="00163869"/>
    <w:rsid w:val="00163A55"/>
    <w:rsid w:val="00163CAF"/>
    <w:rsid w:val="00163CF1"/>
    <w:rsid w:val="00163DB2"/>
    <w:rsid w:val="001645A2"/>
    <w:rsid w:val="0016485A"/>
    <w:rsid w:val="0016487D"/>
    <w:rsid w:val="00164969"/>
    <w:rsid w:val="00164CED"/>
    <w:rsid w:val="00164D20"/>
    <w:rsid w:val="00165061"/>
    <w:rsid w:val="001653F3"/>
    <w:rsid w:val="0016564A"/>
    <w:rsid w:val="0016586E"/>
    <w:rsid w:val="00165D18"/>
    <w:rsid w:val="00165F89"/>
    <w:rsid w:val="00165F90"/>
    <w:rsid w:val="0016605F"/>
    <w:rsid w:val="00166186"/>
    <w:rsid w:val="001663CD"/>
    <w:rsid w:val="00166433"/>
    <w:rsid w:val="001664C6"/>
    <w:rsid w:val="00166580"/>
    <w:rsid w:val="00166958"/>
    <w:rsid w:val="00166A21"/>
    <w:rsid w:val="00166B14"/>
    <w:rsid w:val="00166FDC"/>
    <w:rsid w:val="00167209"/>
    <w:rsid w:val="00167290"/>
    <w:rsid w:val="0016737B"/>
    <w:rsid w:val="00167D0D"/>
    <w:rsid w:val="00167D62"/>
    <w:rsid w:val="0017021A"/>
    <w:rsid w:val="0017049C"/>
    <w:rsid w:val="0017058A"/>
    <w:rsid w:val="001706F4"/>
    <w:rsid w:val="001708BE"/>
    <w:rsid w:val="00170A7A"/>
    <w:rsid w:val="00170AFC"/>
    <w:rsid w:val="00170D4F"/>
    <w:rsid w:val="00170F6B"/>
    <w:rsid w:val="001712CA"/>
    <w:rsid w:val="001712FB"/>
    <w:rsid w:val="00171DC6"/>
    <w:rsid w:val="00171E64"/>
    <w:rsid w:val="00171F5E"/>
    <w:rsid w:val="00171F77"/>
    <w:rsid w:val="00172003"/>
    <w:rsid w:val="001720CF"/>
    <w:rsid w:val="00172301"/>
    <w:rsid w:val="001724D1"/>
    <w:rsid w:val="0017284F"/>
    <w:rsid w:val="00172888"/>
    <w:rsid w:val="00172C09"/>
    <w:rsid w:val="00172C33"/>
    <w:rsid w:val="00172E98"/>
    <w:rsid w:val="00173390"/>
    <w:rsid w:val="001734F5"/>
    <w:rsid w:val="001735F5"/>
    <w:rsid w:val="001738EF"/>
    <w:rsid w:val="00173D17"/>
    <w:rsid w:val="00173F13"/>
    <w:rsid w:val="00173F72"/>
    <w:rsid w:val="00174038"/>
    <w:rsid w:val="001740EF"/>
    <w:rsid w:val="001741AD"/>
    <w:rsid w:val="00174389"/>
    <w:rsid w:val="00174808"/>
    <w:rsid w:val="00174879"/>
    <w:rsid w:val="0017498F"/>
    <w:rsid w:val="00174A75"/>
    <w:rsid w:val="00174BAA"/>
    <w:rsid w:val="00174D5D"/>
    <w:rsid w:val="00174F30"/>
    <w:rsid w:val="00174FB5"/>
    <w:rsid w:val="00175110"/>
    <w:rsid w:val="00175136"/>
    <w:rsid w:val="00175B61"/>
    <w:rsid w:val="00175BCB"/>
    <w:rsid w:val="00175BDD"/>
    <w:rsid w:val="0017600C"/>
    <w:rsid w:val="0017613D"/>
    <w:rsid w:val="001764E7"/>
    <w:rsid w:val="0017665F"/>
    <w:rsid w:val="00176905"/>
    <w:rsid w:val="001769D0"/>
    <w:rsid w:val="001769D4"/>
    <w:rsid w:val="00176A61"/>
    <w:rsid w:val="00176C35"/>
    <w:rsid w:val="00176C9E"/>
    <w:rsid w:val="00176E04"/>
    <w:rsid w:val="0017731F"/>
    <w:rsid w:val="00177343"/>
    <w:rsid w:val="00177A54"/>
    <w:rsid w:val="00177EE6"/>
    <w:rsid w:val="001802F7"/>
    <w:rsid w:val="00180420"/>
    <w:rsid w:val="00180455"/>
    <w:rsid w:val="00180AA1"/>
    <w:rsid w:val="00180DA4"/>
    <w:rsid w:val="0018118A"/>
    <w:rsid w:val="001811A6"/>
    <w:rsid w:val="00181311"/>
    <w:rsid w:val="00181354"/>
    <w:rsid w:val="00181601"/>
    <w:rsid w:val="00181929"/>
    <w:rsid w:val="00181A36"/>
    <w:rsid w:val="00181B20"/>
    <w:rsid w:val="00181B57"/>
    <w:rsid w:val="00181C14"/>
    <w:rsid w:val="00181C4A"/>
    <w:rsid w:val="001822C1"/>
    <w:rsid w:val="001826E7"/>
    <w:rsid w:val="00182712"/>
    <w:rsid w:val="00182760"/>
    <w:rsid w:val="001827DE"/>
    <w:rsid w:val="00182D3C"/>
    <w:rsid w:val="00183051"/>
    <w:rsid w:val="00183376"/>
    <w:rsid w:val="001833F1"/>
    <w:rsid w:val="001836BF"/>
    <w:rsid w:val="001836F5"/>
    <w:rsid w:val="00183B1B"/>
    <w:rsid w:val="00183EA6"/>
    <w:rsid w:val="00183F8D"/>
    <w:rsid w:val="00183FE2"/>
    <w:rsid w:val="001841FD"/>
    <w:rsid w:val="00184342"/>
    <w:rsid w:val="00184431"/>
    <w:rsid w:val="001846F5"/>
    <w:rsid w:val="0018487C"/>
    <w:rsid w:val="001848E3"/>
    <w:rsid w:val="001849B5"/>
    <w:rsid w:val="00184A4D"/>
    <w:rsid w:val="00184B0B"/>
    <w:rsid w:val="0018505E"/>
    <w:rsid w:val="001857D1"/>
    <w:rsid w:val="001859E1"/>
    <w:rsid w:val="00185D31"/>
    <w:rsid w:val="00185E17"/>
    <w:rsid w:val="001860DF"/>
    <w:rsid w:val="00186216"/>
    <w:rsid w:val="00186336"/>
    <w:rsid w:val="001866BF"/>
    <w:rsid w:val="0018677F"/>
    <w:rsid w:val="00186D8B"/>
    <w:rsid w:val="00187048"/>
    <w:rsid w:val="001871D9"/>
    <w:rsid w:val="00187259"/>
    <w:rsid w:val="00187499"/>
    <w:rsid w:val="001878D3"/>
    <w:rsid w:val="00187A1E"/>
    <w:rsid w:val="00187B25"/>
    <w:rsid w:val="00187BB9"/>
    <w:rsid w:val="00187D84"/>
    <w:rsid w:val="00187FAE"/>
    <w:rsid w:val="00190055"/>
    <w:rsid w:val="001903AB"/>
    <w:rsid w:val="00190446"/>
    <w:rsid w:val="00190616"/>
    <w:rsid w:val="0019086C"/>
    <w:rsid w:val="00190B07"/>
    <w:rsid w:val="00190BE4"/>
    <w:rsid w:val="00190D64"/>
    <w:rsid w:val="00190DDA"/>
    <w:rsid w:val="00190E67"/>
    <w:rsid w:val="00190ED1"/>
    <w:rsid w:val="00190FB1"/>
    <w:rsid w:val="00191355"/>
    <w:rsid w:val="00191790"/>
    <w:rsid w:val="001919A3"/>
    <w:rsid w:val="00191FE7"/>
    <w:rsid w:val="00192187"/>
    <w:rsid w:val="00192238"/>
    <w:rsid w:val="001927D6"/>
    <w:rsid w:val="00192C97"/>
    <w:rsid w:val="00192D87"/>
    <w:rsid w:val="00192E1F"/>
    <w:rsid w:val="0019313E"/>
    <w:rsid w:val="0019366C"/>
    <w:rsid w:val="001936B0"/>
    <w:rsid w:val="001939AC"/>
    <w:rsid w:val="00193B1C"/>
    <w:rsid w:val="00193CE3"/>
    <w:rsid w:val="00193DBB"/>
    <w:rsid w:val="00193F74"/>
    <w:rsid w:val="00193FEE"/>
    <w:rsid w:val="0019406E"/>
    <w:rsid w:val="00194211"/>
    <w:rsid w:val="00194302"/>
    <w:rsid w:val="0019432B"/>
    <w:rsid w:val="00194503"/>
    <w:rsid w:val="0019456F"/>
    <w:rsid w:val="00194578"/>
    <w:rsid w:val="0019460F"/>
    <w:rsid w:val="001946F5"/>
    <w:rsid w:val="0019473B"/>
    <w:rsid w:val="001948D7"/>
    <w:rsid w:val="00194A33"/>
    <w:rsid w:val="00194BD0"/>
    <w:rsid w:val="00194CF0"/>
    <w:rsid w:val="00194F1F"/>
    <w:rsid w:val="00195058"/>
    <w:rsid w:val="0019518C"/>
    <w:rsid w:val="001952A5"/>
    <w:rsid w:val="00195352"/>
    <w:rsid w:val="001953E2"/>
    <w:rsid w:val="00195524"/>
    <w:rsid w:val="00195999"/>
    <w:rsid w:val="00195EE1"/>
    <w:rsid w:val="0019627D"/>
    <w:rsid w:val="00196354"/>
    <w:rsid w:val="00196388"/>
    <w:rsid w:val="0019681C"/>
    <w:rsid w:val="00196A32"/>
    <w:rsid w:val="00196B12"/>
    <w:rsid w:val="00196C60"/>
    <w:rsid w:val="00196D50"/>
    <w:rsid w:val="00196FE3"/>
    <w:rsid w:val="00196FF0"/>
    <w:rsid w:val="00197155"/>
    <w:rsid w:val="001974DB"/>
    <w:rsid w:val="00197722"/>
    <w:rsid w:val="0019791D"/>
    <w:rsid w:val="00197B22"/>
    <w:rsid w:val="00197BA8"/>
    <w:rsid w:val="00197DA6"/>
    <w:rsid w:val="00197E34"/>
    <w:rsid w:val="001A014A"/>
    <w:rsid w:val="001A0204"/>
    <w:rsid w:val="001A0511"/>
    <w:rsid w:val="001A0624"/>
    <w:rsid w:val="001A0900"/>
    <w:rsid w:val="001A0967"/>
    <w:rsid w:val="001A0EDD"/>
    <w:rsid w:val="001A14C0"/>
    <w:rsid w:val="001A159F"/>
    <w:rsid w:val="001A186F"/>
    <w:rsid w:val="001A1AEF"/>
    <w:rsid w:val="001A1DCC"/>
    <w:rsid w:val="001A22E2"/>
    <w:rsid w:val="001A2382"/>
    <w:rsid w:val="001A245B"/>
    <w:rsid w:val="001A2481"/>
    <w:rsid w:val="001A25DB"/>
    <w:rsid w:val="001A275C"/>
    <w:rsid w:val="001A320C"/>
    <w:rsid w:val="001A35E1"/>
    <w:rsid w:val="001A37D8"/>
    <w:rsid w:val="001A38FE"/>
    <w:rsid w:val="001A3924"/>
    <w:rsid w:val="001A3A6F"/>
    <w:rsid w:val="001A3E1B"/>
    <w:rsid w:val="001A3EE7"/>
    <w:rsid w:val="001A414A"/>
    <w:rsid w:val="001A4315"/>
    <w:rsid w:val="001A43CF"/>
    <w:rsid w:val="001A44C8"/>
    <w:rsid w:val="001A4537"/>
    <w:rsid w:val="001A4970"/>
    <w:rsid w:val="001A4AA2"/>
    <w:rsid w:val="001A4CF0"/>
    <w:rsid w:val="001A58D1"/>
    <w:rsid w:val="001A5AF5"/>
    <w:rsid w:val="001A5B1D"/>
    <w:rsid w:val="001A5CF1"/>
    <w:rsid w:val="001A5DD3"/>
    <w:rsid w:val="001A5E5F"/>
    <w:rsid w:val="001A5F9A"/>
    <w:rsid w:val="001A5FCE"/>
    <w:rsid w:val="001A608D"/>
    <w:rsid w:val="001A63E7"/>
    <w:rsid w:val="001A652D"/>
    <w:rsid w:val="001A6BB7"/>
    <w:rsid w:val="001A6C98"/>
    <w:rsid w:val="001A6DBC"/>
    <w:rsid w:val="001A6FE9"/>
    <w:rsid w:val="001A70E3"/>
    <w:rsid w:val="001A71BE"/>
    <w:rsid w:val="001A7496"/>
    <w:rsid w:val="001A765D"/>
    <w:rsid w:val="001A7671"/>
    <w:rsid w:val="001A7701"/>
    <w:rsid w:val="001A784D"/>
    <w:rsid w:val="001A7C0E"/>
    <w:rsid w:val="001A7DD1"/>
    <w:rsid w:val="001A7F7B"/>
    <w:rsid w:val="001B0376"/>
    <w:rsid w:val="001B05E3"/>
    <w:rsid w:val="001B0611"/>
    <w:rsid w:val="001B06F8"/>
    <w:rsid w:val="001B08D2"/>
    <w:rsid w:val="001B0917"/>
    <w:rsid w:val="001B0B89"/>
    <w:rsid w:val="001B0CF5"/>
    <w:rsid w:val="001B1170"/>
    <w:rsid w:val="001B121A"/>
    <w:rsid w:val="001B165A"/>
    <w:rsid w:val="001B1975"/>
    <w:rsid w:val="001B1CE1"/>
    <w:rsid w:val="001B1DB5"/>
    <w:rsid w:val="001B1E35"/>
    <w:rsid w:val="001B21AE"/>
    <w:rsid w:val="001B225E"/>
    <w:rsid w:val="001B25A0"/>
    <w:rsid w:val="001B25F2"/>
    <w:rsid w:val="001B289E"/>
    <w:rsid w:val="001B2F69"/>
    <w:rsid w:val="001B2F6C"/>
    <w:rsid w:val="001B31C6"/>
    <w:rsid w:val="001B32C6"/>
    <w:rsid w:val="001B35EC"/>
    <w:rsid w:val="001B3795"/>
    <w:rsid w:val="001B37AA"/>
    <w:rsid w:val="001B37BA"/>
    <w:rsid w:val="001B3864"/>
    <w:rsid w:val="001B388E"/>
    <w:rsid w:val="001B399B"/>
    <w:rsid w:val="001B3A53"/>
    <w:rsid w:val="001B3C0C"/>
    <w:rsid w:val="001B3CBA"/>
    <w:rsid w:val="001B3CE0"/>
    <w:rsid w:val="001B3EF9"/>
    <w:rsid w:val="001B4004"/>
    <w:rsid w:val="001B4571"/>
    <w:rsid w:val="001B4A7D"/>
    <w:rsid w:val="001B4AAA"/>
    <w:rsid w:val="001B4B07"/>
    <w:rsid w:val="001B4EBA"/>
    <w:rsid w:val="001B4F66"/>
    <w:rsid w:val="001B5183"/>
    <w:rsid w:val="001B5A94"/>
    <w:rsid w:val="001B5B3B"/>
    <w:rsid w:val="001B5B5A"/>
    <w:rsid w:val="001B5DF0"/>
    <w:rsid w:val="001B5E1D"/>
    <w:rsid w:val="001B5F06"/>
    <w:rsid w:val="001B6236"/>
    <w:rsid w:val="001B6480"/>
    <w:rsid w:val="001B6633"/>
    <w:rsid w:val="001B6750"/>
    <w:rsid w:val="001B677E"/>
    <w:rsid w:val="001B6822"/>
    <w:rsid w:val="001B6B5E"/>
    <w:rsid w:val="001B6E4A"/>
    <w:rsid w:val="001B6FB5"/>
    <w:rsid w:val="001B7431"/>
    <w:rsid w:val="001B7471"/>
    <w:rsid w:val="001B7535"/>
    <w:rsid w:val="001B757F"/>
    <w:rsid w:val="001B791A"/>
    <w:rsid w:val="001B79F7"/>
    <w:rsid w:val="001B7C0C"/>
    <w:rsid w:val="001B7E8C"/>
    <w:rsid w:val="001B7F00"/>
    <w:rsid w:val="001B7FAB"/>
    <w:rsid w:val="001C0421"/>
    <w:rsid w:val="001C05ED"/>
    <w:rsid w:val="001C0D8C"/>
    <w:rsid w:val="001C0EB5"/>
    <w:rsid w:val="001C1456"/>
    <w:rsid w:val="001C1478"/>
    <w:rsid w:val="001C1645"/>
    <w:rsid w:val="001C1814"/>
    <w:rsid w:val="001C19CA"/>
    <w:rsid w:val="001C1C29"/>
    <w:rsid w:val="001C211B"/>
    <w:rsid w:val="001C23F6"/>
    <w:rsid w:val="001C27D3"/>
    <w:rsid w:val="001C2992"/>
    <w:rsid w:val="001C2AB9"/>
    <w:rsid w:val="001C2C14"/>
    <w:rsid w:val="001C31D8"/>
    <w:rsid w:val="001C3208"/>
    <w:rsid w:val="001C35D6"/>
    <w:rsid w:val="001C3830"/>
    <w:rsid w:val="001C3E1B"/>
    <w:rsid w:val="001C3F0E"/>
    <w:rsid w:val="001C46B6"/>
    <w:rsid w:val="001C4722"/>
    <w:rsid w:val="001C4818"/>
    <w:rsid w:val="001C4C32"/>
    <w:rsid w:val="001C505E"/>
    <w:rsid w:val="001C5139"/>
    <w:rsid w:val="001C5480"/>
    <w:rsid w:val="001C5BFC"/>
    <w:rsid w:val="001C5C6A"/>
    <w:rsid w:val="001C6328"/>
    <w:rsid w:val="001C666C"/>
    <w:rsid w:val="001C6815"/>
    <w:rsid w:val="001C68B2"/>
    <w:rsid w:val="001C69EF"/>
    <w:rsid w:val="001C713D"/>
    <w:rsid w:val="001C723C"/>
    <w:rsid w:val="001C7349"/>
    <w:rsid w:val="001C7498"/>
    <w:rsid w:val="001C75D2"/>
    <w:rsid w:val="001C7BB9"/>
    <w:rsid w:val="001C7BBD"/>
    <w:rsid w:val="001C7BD2"/>
    <w:rsid w:val="001D01E9"/>
    <w:rsid w:val="001D02CD"/>
    <w:rsid w:val="001D03DD"/>
    <w:rsid w:val="001D0544"/>
    <w:rsid w:val="001D07D7"/>
    <w:rsid w:val="001D097A"/>
    <w:rsid w:val="001D09DB"/>
    <w:rsid w:val="001D0B2C"/>
    <w:rsid w:val="001D0E90"/>
    <w:rsid w:val="001D1529"/>
    <w:rsid w:val="001D1ABA"/>
    <w:rsid w:val="001D1C37"/>
    <w:rsid w:val="001D219B"/>
    <w:rsid w:val="001D249A"/>
    <w:rsid w:val="001D265A"/>
    <w:rsid w:val="001D2B5B"/>
    <w:rsid w:val="001D2FA6"/>
    <w:rsid w:val="001D31D6"/>
    <w:rsid w:val="001D3244"/>
    <w:rsid w:val="001D328C"/>
    <w:rsid w:val="001D3349"/>
    <w:rsid w:val="001D3397"/>
    <w:rsid w:val="001D3604"/>
    <w:rsid w:val="001D38FB"/>
    <w:rsid w:val="001D3A0B"/>
    <w:rsid w:val="001D3B9F"/>
    <w:rsid w:val="001D3CEE"/>
    <w:rsid w:val="001D40D5"/>
    <w:rsid w:val="001D42F3"/>
    <w:rsid w:val="001D457C"/>
    <w:rsid w:val="001D4B76"/>
    <w:rsid w:val="001D4C80"/>
    <w:rsid w:val="001D4F1A"/>
    <w:rsid w:val="001D4F89"/>
    <w:rsid w:val="001D5068"/>
    <w:rsid w:val="001D5082"/>
    <w:rsid w:val="001D53F2"/>
    <w:rsid w:val="001D545B"/>
    <w:rsid w:val="001D54AE"/>
    <w:rsid w:val="001D5A2F"/>
    <w:rsid w:val="001D5D90"/>
    <w:rsid w:val="001D5F0A"/>
    <w:rsid w:val="001D6146"/>
    <w:rsid w:val="001D62A6"/>
    <w:rsid w:val="001D62E7"/>
    <w:rsid w:val="001D6579"/>
    <w:rsid w:val="001D65A4"/>
    <w:rsid w:val="001D6616"/>
    <w:rsid w:val="001D68E4"/>
    <w:rsid w:val="001D6A14"/>
    <w:rsid w:val="001D6B08"/>
    <w:rsid w:val="001D6C08"/>
    <w:rsid w:val="001D6D42"/>
    <w:rsid w:val="001D6F95"/>
    <w:rsid w:val="001D703E"/>
    <w:rsid w:val="001D73B8"/>
    <w:rsid w:val="001D7960"/>
    <w:rsid w:val="001D7964"/>
    <w:rsid w:val="001D7BD0"/>
    <w:rsid w:val="001D7D20"/>
    <w:rsid w:val="001D7D52"/>
    <w:rsid w:val="001D7D65"/>
    <w:rsid w:val="001D7DAB"/>
    <w:rsid w:val="001E0332"/>
    <w:rsid w:val="001E048E"/>
    <w:rsid w:val="001E0502"/>
    <w:rsid w:val="001E0558"/>
    <w:rsid w:val="001E05D6"/>
    <w:rsid w:val="001E0A9A"/>
    <w:rsid w:val="001E0C23"/>
    <w:rsid w:val="001E0C96"/>
    <w:rsid w:val="001E0ECF"/>
    <w:rsid w:val="001E10D9"/>
    <w:rsid w:val="001E134A"/>
    <w:rsid w:val="001E157E"/>
    <w:rsid w:val="001E168B"/>
    <w:rsid w:val="001E1A2F"/>
    <w:rsid w:val="001E1B0F"/>
    <w:rsid w:val="001E1B28"/>
    <w:rsid w:val="001E1E59"/>
    <w:rsid w:val="001E2194"/>
    <w:rsid w:val="001E2453"/>
    <w:rsid w:val="001E2557"/>
    <w:rsid w:val="001E297F"/>
    <w:rsid w:val="001E2A22"/>
    <w:rsid w:val="001E2A64"/>
    <w:rsid w:val="001E2B02"/>
    <w:rsid w:val="001E2B94"/>
    <w:rsid w:val="001E2BB9"/>
    <w:rsid w:val="001E2C40"/>
    <w:rsid w:val="001E2F0E"/>
    <w:rsid w:val="001E32C7"/>
    <w:rsid w:val="001E32E0"/>
    <w:rsid w:val="001E33B3"/>
    <w:rsid w:val="001E3547"/>
    <w:rsid w:val="001E3C23"/>
    <w:rsid w:val="001E3CFB"/>
    <w:rsid w:val="001E3E3A"/>
    <w:rsid w:val="001E3E9F"/>
    <w:rsid w:val="001E3ED8"/>
    <w:rsid w:val="001E3F6C"/>
    <w:rsid w:val="001E4052"/>
    <w:rsid w:val="001E406F"/>
    <w:rsid w:val="001E4209"/>
    <w:rsid w:val="001E4575"/>
    <w:rsid w:val="001E461C"/>
    <w:rsid w:val="001E475A"/>
    <w:rsid w:val="001E4ABE"/>
    <w:rsid w:val="001E4AEB"/>
    <w:rsid w:val="001E4C13"/>
    <w:rsid w:val="001E4D01"/>
    <w:rsid w:val="001E4DC8"/>
    <w:rsid w:val="001E4DF9"/>
    <w:rsid w:val="001E4E9D"/>
    <w:rsid w:val="001E5126"/>
    <w:rsid w:val="001E5713"/>
    <w:rsid w:val="001E580B"/>
    <w:rsid w:val="001E5893"/>
    <w:rsid w:val="001E59C4"/>
    <w:rsid w:val="001E5BEC"/>
    <w:rsid w:val="001E5E58"/>
    <w:rsid w:val="001E63CC"/>
    <w:rsid w:val="001E6447"/>
    <w:rsid w:val="001E650C"/>
    <w:rsid w:val="001E658D"/>
    <w:rsid w:val="001E666A"/>
    <w:rsid w:val="001E6675"/>
    <w:rsid w:val="001E6883"/>
    <w:rsid w:val="001E6C5A"/>
    <w:rsid w:val="001E6E35"/>
    <w:rsid w:val="001E6F9A"/>
    <w:rsid w:val="001E6FD2"/>
    <w:rsid w:val="001E759E"/>
    <w:rsid w:val="001E76A0"/>
    <w:rsid w:val="001E780C"/>
    <w:rsid w:val="001E7A8B"/>
    <w:rsid w:val="001E7BA6"/>
    <w:rsid w:val="001E7E22"/>
    <w:rsid w:val="001E7E3D"/>
    <w:rsid w:val="001E7EC2"/>
    <w:rsid w:val="001F015B"/>
    <w:rsid w:val="001F0272"/>
    <w:rsid w:val="001F054E"/>
    <w:rsid w:val="001F056E"/>
    <w:rsid w:val="001F05D4"/>
    <w:rsid w:val="001F09B9"/>
    <w:rsid w:val="001F0A3C"/>
    <w:rsid w:val="001F0D8A"/>
    <w:rsid w:val="001F10E2"/>
    <w:rsid w:val="001F16F5"/>
    <w:rsid w:val="001F1F99"/>
    <w:rsid w:val="001F1FBD"/>
    <w:rsid w:val="001F228E"/>
    <w:rsid w:val="001F253F"/>
    <w:rsid w:val="001F2795"/>
    <w:rsid w:val="001F27E4"/>
    <w:rsid w:val="001F27EE"/>
    <w:rsid w:val="001F2867"/>
    <w:rsid w:val="001F28AE"/>
    <w:rsid w:val="001F2992"/>
    <w:rsid w:val="001F2AD8"/>
    <w:rsid w:val="001F2B58"/>
    <w:rsid w:val="001F2BD0"/>
    <w:rsid w:val="001F2ECE"/>
    <w:rsid w:val="001F2F27"/>
    <w:rsid w:val="001F2F32"/>
    <w:rsid w:val="001F2FED"/>
    <w:rsid w:val="001F33D0"/>
    <w:rsid w:val="001F33DD"/>
    <w:rsid w:val="001F3A80"/>
    <w:rsid w:val="001F3C80"/>
    <w:rsid w:val="001F3F75"/>
    <w:rsid w:val="001F3FC3"/>
    <w:rsid w:val="001F41EE"/>
    <w:rsid w:val="001F42A9"/>
    <w:rsid w:val="001F4318"/>
    <w:rsid w:val="001F43F4"/>
    <w:rsid w:val="001F4446"/>
    <w:rsid w:val="001F4477"/>
    <w:rsid w:val="001F44E3"/>
    <w:rsid w:val="001F4500"/>
    <w:rsid w:val="001F4565"/>
    <w:rsid w:val="001F46A2"/>
    <w:rsid w:val="001F46AB"/>
    <w:rsid w:val="001F4788"/>
    <w:rsid w:val="001F486D"/>
    <w:rsid w:val="001F4FB7"/>
    <w:rsid w:val="001F5048"/>
    <w:rsid w:val="001F505D"/>
    <w:rsid w:val="001F5079"/>
    <w:rsid w:val="001F5210"/>
    <w:rsid w:val="001F5576"/>
    <w:rsid w:val="001F56B0"/>
    <w:rsid w:val="001F5BA3"/>
    <w:rsid w:val="001F5DB1"/>
    <w:rsid w:val="001F611C"/>
    <w:rsid w:val="001F6218"/>
    <w:rsid w:val="001F62F8"/>
    <w:rsid w:val="001F630F"/>
    <w:rsid w:val="001F64FD"/>
    <w:rsid w:val="001F67F3"/>
    <w:rsid w:val="001F692A"/>
    <w:rsid w:val="001F6B4F"/>
    <w:rsid w:val="001F6C5E"/>
    <w:rsid w:val="001F6D72"/>
    <w:rsid w:val="001F742C"/>
    <w:rsid w:val="001F744E"/>
    <w:rsid w:val="001F75EC"/>
    <w:rsid w:val="001F7BC4"/>
    <w:rsid w:val="0020018C"/>
    <w:rsid w:val="00200286"/>
    <w:rsid w:val="0020049C"/>
    <w:rsid w:val="00200648"/>
    <w:rsid w:val="002008EC"/>
    <w:rsid w:val="002008FE"/>
    <w:rsid w:val="00200979"/>
    <w:rsid w:val="00200A97"/>
    <w:rsid w:val="00200B74"/>
    <w:rsid w:val="00201308"/>
    <w:rsid w:val="00201827"/>
    <w:rsid w:val="00201ABF"/>
    <w:rsid w:val="00201C32"/>
    <w:rsid w:val="00201DB4"/>
    <w:rsid w:val="002025C4"/>
    <w:rsid w:val="002025E6"/>
    <w:rsid w:val="00202608"/>
    <w:rsid w:val="002027F9"/>
    <w:rsid w:val="00202CA3"/>
    <w:rsid w:val="00202D24"/>
    <w:rsid w:val="0020313F"/>
    <w:rsid w:val="002032CE"/>
    <w:rsid w:val="002032DE"/>
    <w:rsid w:val="00203792"/>
    <w:rsid w:val="002038C0"/>
    <w:rsid w:val="002038F2"/>
    <w:rsid w:val="00203B2F"/>
    <w:rsid w:val="00203D8C"/>
    <w:rsid w:val="00203DB3"/>
    <w:rsid w:val="00203F7F"/>
    <w:rsid w:val="00204449"/>
    <w:rsid w:val="00204451"/>
    <w:rsid w:val="002049E8"/>
    <w:rsid w:val="00204BAA"/>
    <w:rsid w:val="00204BE8"/>
    <w:rsid w:val="00204C89"/>
    <w:rsid w:val="00204CAC"/>
    <w:rsid w:val="00204FD9"/>
    <w:rsid w:val="002050B3"/>
    <w:rsid w:val="00205102"/>
    <w:rsid w:val="0020526D"/>
    <w:rsid w:val="002052C2"/>
    <w:rsid w:val="002053AC"/>
    <w:rsid w:val="0020572E"/>
    <w:rsid w:val="0020589B"/>
    <w:rsid w:val="0020590A"/>
    <w:rsid w:val="00205AEA"/>
    <w:rsid w:val="00205BAE"/>
    <w:rsid w:val="00205F5E"/>
    <w:rsid w:val="00205F7E"/>
    <w:rsid w:val="00206059"/>
    <w:rsid w:val="00206140"/>
    <w:rsid w:val="00206160"/>
    <w:rsid w:val="00206196"/>
    <w:rsid w:val="002062A3"/>
    <w:rsid w:val="002062DB"/>
    <w:rsid w:val="002065BB"/>
    <w:rsid w:val="0020660C"/>
    <w:rsid w:val="00206B84"/>
    <w:rsid w:val="00206ED4"/>
    <w:rsid w:val="00206F8C"/>
    <w:rsid w:val="002073A2"/>
    <w:rsid w:val="00207448"/>
    <w:rsid w:val="00207528"/>
    <w:rsid w:val="00207677"/>
    <w:rsid w:val="00207772"/>
    <w:rsid w:val="002079BF"/>
    <w:rsid w:val="00207BFF"/>
    <w:rsid w:val="00207C08"/>
    <w:rsid w:val="00207D28"/>
    <w:rsid w:val="00207F78"/>
    <w:rsid w:val="002102E6"/>
    <w:rsid w:val="002105AA"/>
    <w:rsid w:val="00210786"/>
    <w:rsid w:val="0021081C"/>
    <w:rsid w:val="00210865"/>
    <w:rsid w:val="00210D58"/>
    <w:rsid w:val="00211222"/>
    <w:rsid w:val="0021159A"/>
    <w:rsid w:val="002115AD"/>
    <w:rsid w:val="0021165E"/>
    <w:rsid w:val="002119EE"/>
    <w:rsid w:val="00211A5D"/>
    <w:rsid w:val="00211BB0"/>
    <w:rsid w:val="00211BCB"/>
    <w:rsid w:val="00211E67"/>
    <w:rsid w:val="00212158"/>
    <w:rsid w:val="00212230"/>
    <w:rsid w:val="0021242B"/>
    <w:rsid w:val="0021247D"/>
    <w:rsid w:val="00212640"/>
    <w:rsid w:val="00212901"/>
    <w:rsid w:val="00212966"/>
    <w:rsid w:val="00212B51"/>
    <w:rsid w:val="00212B6F"/>
    <w:rsid w:val="00212CB9"/>
    <w:rsid w:val="00212E8C"/>
    <w:rsid w:val="0021349E"/>
    <w:rsid w:val="002137CE"/>
    <w:rsid w:val="00213A32"/>
    <w:rsid w:val="00213BBA"/>
    <w:rsid w:val="00213D03"/>
    <w:rsid w:val="002140C4"/>
    <w:rsid w:val="002141FD"/>
    <w:rsid w:val="002142DF"/>
    <w:rsid w:val="002147BF"/>
    <w:rsid w:val="00214810"/>
    <w:rsid w:val="00214D20"/>
    <w:rsid w:val="0021520B"/>
    <w:rsid w:val="00215529"/>
    <w:rsid w:val="002157DB"/>
    <w:rsid w:val="00215D89"/>
    <w:rsid w:val="00215F3E"/>
    <w:rsid w:val="00216036"/>
    <w:rsid w:val="00216118"/>
    <w:rsid w:val="0021618C"/>
    <w:rsid w:val="00216B94"/>
    <w:rsid w:val="00216F05"/>
    <w:rsid w:val="0021711C"/>
    <w:rsid w:val="0021771B"/>
    <w:rsid w:val="002178CC"/>
    <w:rsid w:val="00217999"/>
    <w:rsid w:val="00217AF1"/>
    <w:rsid w:val="00217EA4"/>
    <w:rsid w:val="00217EFC"/>
    <w:rsid w:val="002200CE"/>
    <w:rsid w:val="0022019D"/>
    <w:rsid w:val="0022037F"/>
    <w:rsid w:val="002204E0"/>
    <w:rsid w:val="0022080B"/>
    <w:rsid w:val="00220CA9"/>
    <w:rsid w:val="00220CF6"/>
    <w:rsid w:val="00220D5D"/>
    <w:rsid w:val="00220EBD"/>
    <w:rsid w:val="0022102E"/>
    <w:rsid w:val="002214C1"/>
    <w:rsid w:val="002215F2"/>
    <w:rsid w:val="00221D2C"/>
    <w:rsid w:val="00222182"/>
    <w:rsid w:val="0022270D"/>
    <w:rsid w:val="00222AAD"/>
    <w:rsid w:val="00222B37"/>
    <w:rsid w:val="00222E95"/>
    <w:rsid w:val="00223092"/>
    <w:rsid w:val="00223120"/>
    <w:rsid w:val="002235CD"/>
    <w:rsid w:val="00223987"/>
    <w:rsid w:val="00223A20"/>
    <w:rsid w:val="00223B4F"/>
    <w:rsid w:val="00223E1E"/>
    <w:rsid w:val="00223EB1"/>
    <w:rsid w:val="00224035"/>
    <w:rsid w:val="0022427D"/>
    <w:rsid w:val="002246D6"/>
    <w:rsid w:val="00224A5B"/>
    <w:rsid w:val="0022522F"/>
    <w:rsid w:val="00225421"/>
    <w:rsid w:val="002256F3"/>
    <w:rsid w:val="0022577D"/>
    <w:rsid w:val="0022584B"/>
    <w:rsid w:val="00225A35"/>
    <w:rsid w:val="00225C80"/>
    <w:rsid w:val="00225C9A"/>
    <w:rsid w:val="002260D7"/>
    <w:rsid w:val="0022616B"/>
    <w:rsid w:val="002263FF"/>
    <w:rsid w:val="00226577"/>
    <w:rsid w:val="00226705"/>
    <w:rsid w:val="00226803"/>
    <w:rsid w:val="00226B79"/>
    <w:rsid w:val="00226ED3"/>
    <w:rsid w:val="0022709D"/>
    <w:rsid w:val="00227142"/>
    <w:rsid w:val="0022795F"/>
    <w:rsid w:val="00227B1B"/>
    <w:rsid w:val="00227CF8"/>
    <w:rsid w:val="00227E9F"/>
    <w:rsid w:val="002304BC"/>
    <w:rsid w:val="0023057A"/>
    <w:rsid w:val="002305F9"/>
    <w:rsid w:val="00230688"/>
    <w:rsid w:val="002306DA"/>
    <w:rsid w:val="00230923"/>
    <w:rsid w:val="00230B20"/>
    <w:rsid w:val="00230BB4"/>
    <w:rsid w:val="00230BD0"/>
    <w:rsid w:val="00230CF9"/>
    <w:rsid w:val="00231680"/>
    <w:rsid w:val="00231717"/>
    <w:rsid w:val="0023180E"/>
    <w:rsid w:val="002320C7"/>
    <w:rsid w:val="002323C2"/>
    <w:rsid w:val="00232648"/>
    <w:rsid w:val="00232689"/>
    <w:rsid w:val="00232A59"/>
    <w:rsid w:val="00232D93"/>
    <w:rsid w:val="00232DCB"/>
    <w:rsid w:val="002330C2"/>
    <w:rsid w:val="00233173"/>
    <w:rsid w:val="002331F1"/>
    <w:rsid w:val="002332DD"/>
    <w:rsid w:val="0023355A"/>
    <w:rsid w:val="00233609"/>
    <w:rsid w:val="0023375E"/>
    <w:rsid w:val="00233AB0"/>
    <w:rsid w:val="00233AF8"/>
    <w:rsid w:val="00233B7A"/>
    <w:rsid w:val="00233D8C"/>
    <w:rsid w:val="00233F31"/>
    <w:rsid w:val="00234401"/>
    <w:rsid w:val="00234442"/>
    <w:rsid w:val="00234491"/>
    <w:rsid w:val="0023460A"/>
    <w:rsid w:val="00234650"/>
    <w:rsid w:val="00234ADA"/>
    <w:rsid w:val="0023503D"/>
    <w:rsid w:val="00235135"/>
    <w:rsid w:val="00235247"/>
    <w:rsid w:val="0023524C"/>
    <w:rsid w:val="002353CB"/>
    <w:rsid w:val="00235543"/>
    <w:rsid w:val="002356B6"/>
    <w:rsid w:val="002357B9"/>
    <w:rsid w:val="00235817"/>
    <w:rsid w:val="0023583D"/>
    <w:rsid w:val="0023586C"/>
    <w:rsid w:val="00235B25"/>
    <w:rsid w:val="00235B5B"/>
    <w:rsid w:val="00235FB5"/>
    <w:rsid w:val="002360C8"/>
    <w:rsid w:val="00236361"/>
    <w:rsid w:val="0023643E"/>
    <w:rsid w:val="00236598"/>
    <w:rsid w:val="002368F2"/>
    <w:rsid w:val="00236A54"/>
    <w:rsid w:val="00236AA2"/>
    <w:rsid w:val="00236B37"/>
    <w:rsid w:val="00236B6B"/>
    <w:rsid w:val="00236B90"/>
    <w:rsid w:val="00236BBC"/>
    <w:rsid w:val="00236CDF"/>
    <w:rsid w:val="00236EC7"/>
    <w:rsid w:val="00237494"/>
    <w:rsid w:val="0023763A"/>
    <w:rsid w:val="00237696"/>
    <w:rsid w:val="00237A04"/>
    <w:rsid w:val="00237BC9"/>
    <w:rsid w:val="00237BD4"/>
    <w:rsid w:val="00237EDC"/>
    <w:rsid w:val="00237F46"/>
    <w:rsid w:val="00237F5F"/>
    <w:rsid w:val="00237F9E"/>
    <w:rsid w:val="0024048E"/>
    <w:rsid w:val="0024059A"/>
    <w:rsid w:val="0024066A"/>
    <w:rsid w:val="00240946"/>
    <w:rsid w:val="00240A05"/>
    <w:rsid w:val="00240AE0"/>
    <w:rsid w:val="00240D0B"/>
    <w:rsid w:val="00240EA7"/>
    <w:rsid w:val="0024127D"/>
    <w:rsid w:val="00241711"/>
    <w:rsid w:val="0024177D"/>
    <w:rsid w:val="0024194E"/>
    <w:rsid w:val="00241B2F"/>
    <w:rsid w:val="00241C12"/>
    <w:rsid w:val="00241CC8"/>
    <w:rsid w:val="00241E70"/>
    <w:rsid w:val="00241E9B"/>
    <w:rsid w:val="00242195"/>
    <w:rsid w:val="0024232D"/>
    <w:rsid w:val="00242934"/>
    <w:rsid w:val="00242AD3"/>
    <w:rsid w:val="00242CD0"/>
    <w:rsid w:val="00243609"/>
    <w:rsid w:val="00243693"/>
    <w:rsid w:val="002437A6"/>
    <w:rsid w:val="00243A7F"/>
    <w:rsid w:val="00243B79"/>
    <w:rsid w:val="00243C12"/>
    <w:rsid w:val="00243CBA"/>
    <w:rsid w:val="00243EAD"/>
    <w:rsid w:val="00243F37"/>
    <w:rsid w:val="00244446"/>
    <w:rsid w:val="0024449A"/>
    <w:rsid w:val="002446C3"/>
    <w:rsid w:val="002447F0"/>
    <w:rsid w:val="00244812"/>
    <w:rsid w:val="002448AB"/>
    <w:rsid w:val="002449A1"/>
    <w:rsid w:val="00244B13"/>
    <w:rsid w:val="00244D93"/>
    <w:rsid w:val="00244DBA"/>
    <w:rsid w:val="00245093"/>
    <w:rsid w:val="00245362"/>
    <w:rsid w:val="002454A4"/>
    <w:rsid w:val="00245783"/>
    <w:rsid w:val="0024596E"/>
    <w:rsid w:val="00245A0E"/>
    <w:rsid w:val="00245A33"/>
    <w:rsid w:val="00245BC1"/>
    <w:rsid w:val="00245C83"/>
    <w:rsid w:val="00245CB9"/>
    <w:rsid w:val="00245FB9"/>
    <w:rsid w:val="002460B8"/>
    <w:rsid w:val="0024644C"/>
    <w:rsid w:val="002464EE"/>
    <w:rsid w:val="00246545"/>
    <w:rsid w:val="002465A0"/>
    <w:rsid w:val="00246A01"/>
    <w:rsid w:val="00246A67"/>
    <w:rsid w:val="0024731D"/>
    <w:rsid w:val="002474E4"/>
    <w:rsid w:val="00247B0C"/>
    <w:rsid w:val="00247C09"/>
    <w:rsid w:val="00247DE0"/>
    <w:rsid w:val="00247E1B"/>
    <w:rsid w:val="0025006F"/>
    <w:rsid w:val="00250100"/>
    <w:rsid w:val="00250223"/>
    <w:rsid w:val="002502C3"/>
    <w:rsid w:val="0025067E"/>
    <w:rsid w:val="00250B09"/>
    <w:rsid w:val="00250E1A"/>
    <w:rsid w:val="00251394"/>
    <w:rsid w:val="00251683"/>
    <w:rsid w:val="002516A7"/>
    <w:rsid w:val="00251843"/>
    <w:rsid w:val="00251F63"/>
    <w:rsid w:val="00252238"/>
    <w:rsid w:val="00252277"/>
    <w:rsid w:val="00252288"/>
    <w:rsid w:val="002524C9"/>
    <w:rsid w:val="00252535"/>
    <w:rsid w:val="002526B7"/>
    <w:rsid w:val="00252797"/>
    <w:rsid w:val="002529F6"/>
    <w:rsid w:val="00252A4F"/>
    <w:rsid w:val="00252A9B"/>
    <w:rsid w:val="00252BA7"/>
    <w:rsid w:val="002531AE"/>
    <w:rsid w:val="00253295"/>
    <w:rsid w:val="0025330F"/>
    <w:rsid w:val="00253348"/>
    <w:rsid w:val="00253596"/>
    <w:rsid w:val="0025378E"/>
    <w:rsid w:val="002539B4"/>
    <w:rsid w:val="002539EE"/>
    <w:rsid w:val="00253A72"/>
    <w:rsid w:val="00253BB9"/>
    <w:rsid w:val="00253EBA"/>
    <w:rsid w:val="00253EEF"/>
    <w:rsid w:val="00253EFB"/>
    <w:rsid w:val="002542BF"/>
    <w:rsid w:val="00254319"/>
    <w:rsid w:val="0025434C"/>
    <w:rsid w:val="00254510"/>
    <w:rsid w:val="0025463D"/>
    <w:rsid w:val="0025478B"/>
    <w:rsid w:val="00254BA4"/>
    <w:rsid w:val="00254CAA"/>
    <w:rsid w:val="00254F26"/>
    <w:rsid w:val="00255063"/>
    <w:rsid w:val="0025515F"/>
    <w:rsid w:val="0025558F"/>
    <w:rsid w:val="002556E4"/>
    <w:rsid w:val="0025595C"/>
    <w:rsid w:val="00256014"/>
    <w:rsid w:val="00256403"/>
    <w:rsid w:val="0025643E"/>
    <w:rsid w:val="00256441"/>
    <w:rsid w:val="00256659"/>
    <w:rsid w:val="002566B6"/>
    <w:rsid w:val="002566E5"/>
    <w:rsid w:val="00256AA7"/>
    <w:rsid w:val="00256B51"/>
    <w:rsid w:val="00257002"/>
    <w:rsid w:val="00257075"/>
    <w:rsid w:val="0025738B"/>
    <w:rsid w:val="00257658"/>
    <w:rsid w:val="002577E5"/>
    <w:rsid w:val="00257D71"/>
    <w:rsid w:val="0026007E"/>
    <w:rsid w:val="002600A0"/>
    <w:rsid w:val="002602A6"/>
    <w:rsid w:val="00260403"/>
    <w:rsid w:val="00260896"/>
    <w:rsid w:val="00260BC7"/>
    <w:rsid w:val="00260CFD"/>
    <w:rsid w:val="00260EDB"/>
    <w:rsid w:val="00260EF4"/>
    <w:rsid w:val="00260F0A"/>
    <w:rsid w:val="00260FCA"/>
    <w:rsid w:val="0026103E"/>
    <w:rsid w:val="0026133E"/>
    <w:rsid w:val="00261735"/>
    <w:rsid w:val="0026198C"/>
    <w:rsid w:val="00261A24"/>
    <w:rsid w:val="00261C1F"/>
    <w:rsid w:val="002620C0"/>
    <w:rsid w:val="00262412"/>
    <w:rsid w:val="002624EF"/>
    <w:rsid w:val="0026266D"/>
    <w:rsid w:val="002629D4"/>
    <w:rsid w:val="00262A96"/>
    <w:rsid w:val="00262B8A"/>
    <w:rsid w:val="00262CC9"/>
    <w:rsid w:val="00262DBC"/>
    <w:rsid w:val="00262E2C"/>
    <w:rsid w:val="00262FF4"/>
    <w:rsid w:val="00263417"/>
    <w:rsid w:val="0026354C"/>
    <w:rsid w:val="002635E9"/>
    <w:rsid w:val="00263954"/>
    <w:rsid w:val="00263A6E"/>
    <w:rsid w:val="00263B0D"/>
    <w:rsid w:val="00263BDC"/>
    <w:rsid w:val="00263C59"/>
    <w:rsid w:val="00263FB6"/>
    <w:rsid w:val="002642B9"/>
    <w:rsid w:val="002648DA"/>
    <w:rsid w:val="0026500B"/>
    <w:rsid w:val="002652CE"/>
    <w:rsid w:val="00265531"/>
    <w:rsid w:val="00265674"/>
    <w:rsid w:val="00265737"/>
    <w:rsid w:val="002659D0"/>
    <w:rsid w:val="00265BD6"/>
    <w:rsid w:val="00265E52"/>
    <w:rsid w:val="0026607A"/>
    <w:rsid w:val="002662AE"/>
    <w:rsid w:val="00266692"/>
    <w:rsid w:val="002666D3"/>
    <w:rsid w:val="00266875"/>
    <w:rsid w:val="00266BBB"/>
    <w:rsid w:val="00266F5D"/>
    <w:rsid w:val="00267044"/>
    <w:rsid w:val="00267057"/>
    <w:rsid w:val="00267587"/>
    <w:rsid w:val="00267604"/>
    <w:rsid w:val="0026780C"/>
    <w:rsid w:val="002678F2"/>
    <w:rsid w:val="00267FDA"/>
    <w:rsid w:val="0027020B"/>
    <w:rsid w:val="002702FB"/>
    <w:rsid w:val="00270EF4"/>
    <w:rsid w:val="00270FC2"/>
    <w:rsid w:val="00271009"/>
    <w:rsid w:val="0027141B"/>
    <w:rsid w:val="0027149C"/>
    <w:rsid w:val="00271936"/>
    <w:rsid w:val="0027195A"/>
    <w:rsid w:val="00271AA2"/>
    <w:rsid w:val="00271AE8"/>
    <w:rsid w:val="00271C0D"/>
    <w:rsid w:val="00271D33"/>
    <w:rsid w:val="00271D8F"/>
    <w:rsid w:val="00271EC0"/>
    <w:rsid w:val="00271EF3"/>
    <w:rsid w:val="002724A8"/>
    <w:rsid w:val="00272509"/>
    <w:rsid w:val="00272806"/>
    <w:rsid w:val="00272E43"/>
    <w:rsid w:val="00272EA6"/>
    <w:rsid w:val="00272F68"/>
    <w:rsid w:val="00273057"/>
    <w:rsid w:val="002730E5"/>
    <w:rsid w:val="00273336"/>
    <w:rsid w:val="00273C66"/>
    <w:rsid w:val="00273D09"/>
    <w:rsid w:val="002740FF"/>
    <w:rsid w:val="0027419F"/>
    <w:rsid w:val="002743E1"/>
    <w:rsid w:val="002747B5"/>
    <w:rsid w:val="0027487B"/>
    <w:rsid w:val="00274BF9"/>
    <w:rsid w:val="00274D2D"/>
    <w:rsid w:val="00274D35"/>
    <w:rsid w:val="0027504C"/>
    <w:rsid w:val="002751A0"/>
    <w:rsid w:val="002751FF"/>
    <w:rsid w:val="0027538F"/>
    <w:rsid w:val="00275423"/>
    <w:rsid w:val="00275803"/>
    <w:rsid w:val="0027582E"/>
    <w:rsid w:val="002759FB"/>
    <w:rsid w:val="00276053"/>
    <w:rsid w:val="00276540"/>
    <w:rsid w:val="00276576"/>
    <w:rsid w:val="002767FC"/>
    <w:rsid w:val="00276BBF"/>
    <w:rsid w:val="00276CF7"/>
    <w:rsid w:val="00276E3A"/>
    <w:rsid w:val="00276E70"/>
    <w:rsid w:val="00276E80"/>
    <w:rsid w:val="00276ED1"/>
    <w:rsid w:val="00276F92"/>
    <w:rsid w:val="0027700D"/>
    <w:rsid w:val="0027713F"/>
    <w:rsid w:val="002772F2"/>
    <w:rsid w:val="002773DA"/>
    <w:rsid w:val="00277462"/>
    <w:rsid w:val="002774A2"/>
    <w:rsid w:val="0027750B"/>
    <w:rsid w:val="002776DC"/>
    <w:rsid w:val="0027779C"/>
    <w:rsid w:val="0027785F"/>
    <w:rsid w:val="00277AAA"/>
    <w:rsid w:val="00277C30"/>
    <w:rsid w:val="0028008C"/>
    <w:rsid w:val="0028032B"/>
    <w:rsid w:val="00280352"/>
    <w:rsid w:val="002804EF"/>
    <w:rsid w:val="00280779"/>
    <w:rsid w:val="00280A88"/>
    <w:rsid w:val="00280CA1"/>
    <w:rsid w:val="00280DB2"/>
    <w:rsid w:val="00280DD2"/>
    <w:rsid w:val="00280F70"/>
    <w:rsid w:val="00280FCE"/>
    <w:rsid w:val="0028114C"/>
    <w:rsid w:val="0028133A"/>
    <w:rsid w:val="00281343"/>
    <w:rsid w:val="00281402"/>
    <w:rsid w:val="002814BD"/>
    <w:rsid w:val="00281638"/>
    <w:rsid w:val="0028174B"/>
    <w:rsid w:val="002821F2"/>
    <w:rsid w:val="002827F5"/>
    <w:rsid w:val="0028280A"/>
    <w:rsid w:val="00282915"/>
    <w:rsid w:val="002829FB"/>
    <w:rsid w:val="00282A2F"/>
    <w:rsid w:val="00282A51"/>
    <w:rsid w:val="0028303F"/>
    <w:rsid w:val="002833AD"/>
    <w:rsid w:val="002833CE"/>
    <w:rsid w:val="00283477"/>
    <w:rsid w:val="00283603"/>
    <w:rsid w:val="00283665"/>
    <w:rsid w:val="00283977"/>
    <w:rsid w:val="00283D57"/>
    <w:rsid w:val="00283FB2"/>
    <w:rsid w:val="002840BC"/>
    <w:rsid w:val="002842D4"/>
    <w:rsid w:val="00284339"/>
    <w:rsid w:val="002843AF"/>
    <w:rsid w:val="00284640"/>
    <w:rsid w:val="002848A4"/>
    <w:rsid w:val="00284BDB"/>
    <w:rsid w:val="00284D63"/>
    <w:rsid w:val="00284F41"/>
    <w:rsid w:val="0028509F"/>
    <w:rsid w:val="00285105"/>
    <w:rsid w:val="002851F1"/>
    <w:rsid w:val="00285241"/>
    <w:rsid w:val="00285276"/>
    <w:rsid w:val="002858BF"/>
    <w:rsid w:val="00285946"/>
    <w:rsid w:val="00285AA2"/>
    <w:rsid w:val="00285F0B"/>
    <w:rsid w:val="00285F7A"/>
    <w:rsid w:val="002862F2"/>
    <w:rsid w:val="00286BAB"/>
    <w:rsid w:val="00286C29"/>
    <w:rsid w:val="00286D13"/>
    <w:rsid w:val="00286E59"/>
    <w:rsid w:val="00286EA6"/>
    <w:rsid w:val="00286F5D"/>
    <w:rsid w:val="00287025"/>
    <w:rsid w:val="00287321"/>
    <w:rsid w:val="002875F2"/>
    <w:rsid w:val="00287654"/>
    <w:rsid w:val="002876FF"/>
    <w:rsid w:val="00287874"/>
    <w:rsid w:val="0028789E"/>
    <w:rsid w:val="00287929"/>
    <w:rsid w:val="00290216"/>
    <w:rsid w:val="0029051A"/>
    <w:rsid w:val="0029057A"/>
    <w:rsid w:val="0029081E"/>
    <w:rsid w:val="0029099F"/>
    <w:rsid w:val="00290FCF"/>
    <w:rsid w:val="00290FE7"/>
    <w:rsid w:val="002910E1"/>
    <w:rsid w:val="002914E3"/>
    <w:rsid w:val="0029163C"/>
    <w:rsid w:val="00291A19"/>
    <w:rsid w:val="00291B9B"/>
    <w:rsid w:val="002926AF"/>
    <w:rsid w:val="00292C7F"/>
    <w:rsid w:val="00292C90"/>
    <w:rsid w:val="00292EB5"/>
    <w:rsid w:val="00292F1A"/>
    <w:rsid w:val="00292F59"/>
    <w:rsid w:val="002935A5"/>
    <w:rsid w:val="002936F0"/>
    <w:rsid w:val="00293962"/>
    <w:rsid w:val="002939FA"/>
    <w:rsid w:val="00293B37"/>
    <w:rsid w:val="00293F52"/>
    <w:rsid w:val="00294147"/>
    <w:rsid w:val="0029472C"/>
    <w:rsid w:val="00294872"/>
    <w:rsid w:val="0029490C"/>
    <w:rsid w:val="002950A7"/>
    <w:rsid w:val="002951D1"/>
    <w:rsid w:val="002954AD"/>
    <w:rsid w:val="002954FD"/>
    <w:rsid w:val="0029559D"/>
    <w:rsid w:val="00295659"/>
    <w:rsid w:val="0029565C"/>
    <w:rsid w:val="002958DF"/>
    <w:rsid w:val="00295D19"/>
    <w:rsid w:val="00295E06"/>
    <w:rsid w:val="00296589"/>
    <w:rsid w:val="00296697"/>
    <w:rsid w:val="0029671D"/>
    <w:rsid w:val="00296A75"/>
    <w:rsid w:val="00296DB1"/>
    <w:rsid w:val="0029717C"/>
    <w:rsid w:val="0029720C"/>
    <w:rsid w:val="002972F8"/>
    <w:rsid w:val="00297773"/>
    <w:rsid w:val="00297785"/>
    <w:rsid w:val="002977C5"/>
    <w:rsid w:val="002978F1"/>
    <w:rsid w:val="00297EA8"/>
    <w:rsid w:val="00297EB8"/>
    <w:rsid w:val="002A00CA"/>
    <w:rsid w:val="002A0528"/>
    <w:rsid w:val="002A08D6"/>
    <w:rsid w:val="002A0D4B"/>
    <w:rsid w:val="002A0FBD"/>
    <w:rsid w:val="002A1440"/>
    <w:rsid w:val="002A15EC"/>
    <w:rsid w:val="002A1703"/>
    <w:rsid w:val="002A170B"/>
    <w:rsid w:val="002A18AB"/>
    <w:rsid w:val="002A1A2E"/>
    <w:rsid w:val="002A1C0B"/>
    <w:rsid w:val="002A1EB2"/>
    <w:rsid w:val="002A246B"/>
    <w:rsid w:val="002A275F"/>
    <w:rsid w:val="002A2835"/>
    <w:rsid w:val="002A29B3"/>
    <w:rsid w:val="002A2C0B"/>
    <w:rsid w:val="002A2C2E"/>
    <w:rsid w:val="002A2C8F"/>
    <w:rsid w:val="002A317F"/>
    <w:rsid w:val="002A319D"/>
    <w:rsid w:val="002A32A9"/>
    <w:rsid w:val="002A374E"/>
    <w:rsid w:val="002A389A"/>
    <w:rsid w:val="002A38DF"/>
    <w:rsid w:val="002A3C69"/>
    <w:rsid w:val="002A440E"/>
    <w:rsid w:val="002A45C3"/>
    <w:rsid w:val="002A45EA"/>
    <w:rsid w:val="002A4636"/>
    <w:rsid w:val="002A46C4"/>
    <w:rsid w:val="002A4865"/>
    <w:rsid w:val="002A4A32"/>
    <w:rsid w:val="002A4A5B"/>
    <w:rsid w:val="002A4BED"/>
    <w:rsid w:val="002A4C61"/>
    <w:rsid w:val="002A5027"/>
    <w:rsid w:val="002A53DF"/>
    <w:rsid w:val="002A5499"/>
    <w:rsid w:val="002A56FF"/>
    <w:rsid w:val="002A5B7C"/>
    <w:rsid w:val="002A60BD"/>
    <w:rsid w:val="002A6355"/>
    <w:rsid w:val="002A654D"/>
    <w:rsid w:val="002A6968"/>
    <w:rsid w:val="002A6E89"/>
    <w:rsid w:val="002A7323"/>
    <w:rsid w:val="002A7351"/>
    <w:rsid w:val="002A7420"/>
    <w:rsid w:val="002A76AC"/>
    <w:rsid w:val="002A7845"/>
    <w:rsid w:val="002A7C0B"/>
    <w:rsid w:val="002A7C52"/>
    <w:rsid w:val="002A7E33"/>
    <w:rsid w:val="002A7F10"/>
    <w:rsid w:val="002A7F24"/>
    <w:rsid w:val="002B03E8"/>
    <w:rsid w:val="002B03FB"/>
    <w:rsid w:val="002B055E"/>
    <w:rsid w:val="002B0570"/>
    <w:rsid w:val="002B0ADA"/>
    <w:rsid w:val="002B0DEC"/>
    <w:rsid w:val="002B0F3D"/>
    <w:rsid w:val="002B0FD4"/>
    <w:rsid w:val="002B1138"/>
    <w:rsid w:val="002B16BC"/>
    <w:rsid w:val="002B1870"/>
    <w:rsid w:val="002B1AD0"/>
    <w:rsid w:val="002B1ECE"/>
    <w:rsid w:val="002B2EC3"/>
    <w:rsid w:val="002B2FE9"/>
    <w:rsid w:val="002B302D"/>
    <w:rsid w:val="002B3119"/>
    <w:rsid w:val="002B3224"/>
    <w:rsid w:val="002B3601"/>
    <w:rsid w:val="002B37E2"/>
    <w:rsid w:val="002B3885"/>
    <w:rsid w:val="002B3CF5"/>
    <w:rsid w:val="002B40E7"/>
    <w:rsid w:val="002B425B"/>
    <w:rsid w:val="002B42CB"/>
    <w:rsid w:val="002B486C"/>
    <w:rsid w:val="002B48B8"/>
    <w:rsid w:val="002B49A4"/>
    <w:rsid w:val="002B4A9D"/>
    <w:rsid w:val="002B4CB3"/>
    <w:rsid w:val="002B4D7E"/>
    <w:rsid w:val="002B4F6C"/>
    <w:rsid w:val="002B5310"/>
    <w:rsid w:val="002B53A6"/>
    <w:rsid w:val="002B53AF"/>
    <w:rsid w:val="002B5549"/>
    <w:rsid w:val="002B56E3"/>
    <w:rsid w:val="002B580A"/>
    <w:rsid w:val="002B5BC3"/>
    <w:rsid w:val="002B5FE5"/>
    <w:rsid w:val="002B648E"/>
    <w:rsid w:val="002B6A31"/>
    <w:rsid w:val="002B6CD7"/>
    <w:rsid w:val="002B6E8D"/>
    <w:rsid w:val="002B70BE"/>
    <w:rsid w:val="002B717F"/>
    <w:rsid w:val="002B71DC"/>
    <w:rsid w:val="002B723A"/>
    <w:rsid w:val="002B72BE"/>
    <w:rsid w:val="002B7313"/>
    <w:rsid w:val="002B735B"/>
    <w:rsid w:val="002B73BA"/>
    <w:rsid w:val="002B75F8"/>
    <w:rsid w:val="002B7675"/>
    <w:rsid w:val="002B7797"/>
    <w:rsid w:val="002B7872"/>
    <w:rsid w:val="002B7D23"/>
    <w:rsid w:val="002B7D7B"/>
    <w:rsid w:val="002C0632"/>
    <w:rsid w:val="002C0703"/>
    <w:rsid w:val="002C07FA"/>
    <w:rsid w:val="002C0AB9"/>
    <w:rsid w:val="002C0D74"/>
    <w:rsid w:val="002C0E53"/>
    <w:rsid w:val="002C10F0"/>
    <w:rsid w:val="002C11CC"/>
    <w:rsid w:val="002C1210"/>
    <w:rsid w:val="002C1326"/>
    <w:rsid w:val="002C138B"/>
    <w:rsid w:val="002C13C7"/>
    <w:rsid w:val="002C1654"/>
    <w:rsid w:val="002C17E1"/>
    <w:rsid w:val="002C18F1"/>
    <w:rsid w:val="002C1A47"/>
    <w:rsid w:val="002C1C23"/>
    <w:rsid w:val="002C1CFC"/>
    <w:rsid w:val="002C1F55"/>
    <w:rsid w:val="002C20C9"/>
    <w:rsid w:val="002C23E3"/>
    <w:rsid w:val="002C243E"/>
    <w:rsid w:val="002C24BF"/>
    <w:rsid w:val="002C2505"/>
    <w:rsid w:val="002C2596"/>
    <w:rsid w:val="002C2819"/>
    <w:rsid w:val="002C2BF0"/>
    <w:rsid w:val="002C2C27"/>
    <w:rsid w:val="002C3340"/>
    <w:rsid w:val="002C335F"/>
    <w:rsid w:val="002C3614"/>
    <w:rsid w:val="002C376D"/>
    <w:rsid w:val="002C3BA8"/>
    <w:rsid w:val="002C3C14"/>
    <w:rsid w:val="002C3DC5"/>
    <w:rsid w:val="002C4B37"/>
    <w:rsid w:val="002C4B65"/>
    <w:rsid w:val="002C4D8A"/>
    <w:rsid w:val="002C4DFC"/>
    <w:rsid w:val="002C4E9B"/>
    <w:rsid w:val="002C524C"/>
    <w:rsid w:val="002C5299"/>
    <w:rsid w:val="002C5384"/>
    <w:rsid w:val="002C55C1"/>
    <w:rsid w:val="002C576C"/>
    <w:rsid w:val="002C6013"/>
    <w:rsid w:val="002C6277"/>
    <w:rsid w:val="002C63AA"/>
    <w:rsid w:val="002C6747"/>
    <w:rsid w:val="002C67E0"/>
    <w:rsid w:val="002C6C69"/>
    <w:rsid w:val="002C6CE1"/>
    <w:rsid w:val="002C6E78"/>
    <w:rsid w:val="002C6EB0"/>
    <w:rsid w:val="002C6FFD"/>
    <w:rsid w:val="002C7442"/>
    <w:rsid w:val="002C78DE"/>
    <w:rsid w:val="002C7943"/>
    <w:rsid w:val="002C79C2"/>
    <w:rsid w:val="002C7AFE"/>
    <w:rsid w:val="002D01E6"/>
    <w:rsid w:val="002D0268"/>
    <w:rsid w:val="002D09AD"/>
    <w:rsid w:val="002D0D30"/>
    <w:rsid w:val="002D0D41"/>
    <w:rsid w:val="002D0D99"/>
    <w:rsid w:val="002D0FD2"/>
    <w:rsid w:val="002D1123"/>
    <w:rsid w:val="002D121E"/>
    <w:rsid w:val="002D15E6"/>
    <w:rsid w:val="002D18BB"/>
    <w:rsid w:val="002D196F"/>
    <w:rsid w:val="002D19FD"/>
    <w:rsid w:val="002D1C8B"/>
    <w:rsid w:val="002D1ED7"/>
    <w:rsid w:val="002D2478"/>
    <w:rsid w:val="002D25A9"/>
    <w:rsid w:val="002D25DE"/>
    <w:rsid w:val="002D262C"/>
    <w:rsid w:val="002D27A1"/>
    <w:rsid w:val="002D2A33"/>
    <w:rsid w:val="002D2B2F"/>
    <w:rsid w:val="002D2B43"/>
    <w:rsid w:val="002D2C6C"/>
    <w:rsid w:val="002D2D11"/>
    <w:rsid w:val="002D2D30"/>
    <w:rsid w:val="002D324E"/>
    <w:rsid w:val="002D33BA"/>
    <w:rsid w:val="002D3806"/>
    <w:rsid w:val="002D383F"/>
    <w:rsid w:val="002D3C1B"/>
    <w:rsid w:val="002D3CB7"/>
    <w:rsid w:val="002D3FDE"/>
    <w:rsid w:val="002D42A6"/>
    <w:rsid w:val="002D431F"/>
    <w:rsid w:val="002D4549"/>
    <w:rsid w:val="002D455C"/>
    <w:rsid w:val="002D4680"/>
    <w:rsid w:val="002D4ACE"/>
    <w:rsid w:val="002D4BBD"/>
    <w:rsid w:val="002D4CCA"/>
    <w:rsid w:val="002D4CCB"/>
    <w:rsid w:val="002D4DC9"/>
    <w:rsid w:val="002D503C"/>
    <w:rsid w:val="002D50A6"/>
    <w:rsid w:val="002D536C"/>
    <w:rsid w:val="002D5497"/>
    <w:rsid w:val="002D5659"/>
    <w:rsid w:val="002D5896"/>
    <w:rsid w:val="002D58DE"/>
    <w:rsid w:val="002D5AB6"/>
    <w:rsid w:val="002D5B32"/>
    <w:rsid w:val="002D601C"/>
    <w:rsid w:val="002D604A"/>
    <w:rsid w:val="002D6069"/>
    <w:rsid w:val="002D6106"/>
    <w:rsid w:val="002D630E"/>
    <w:rsid w:val="002D689C"/>
    <w:rsid w:val="002D6A88"/>
    <w:rsid w:val="002D6B25"/>
    <w:rsid w:val="002D6D44"/>
    <w:rsid w:val="002D6D46"/>
    <w:rsid w:val="002D6E28"/>
    <w:rsid w:val="002D6EBD"/>
    <w:rsid w:val="002D7113"/>
    <w:rsid w:val="002D729F"/>
    <w:rsid w:val="002D770F"/>
    <w:rsid w:val="002D78A3"/>
    <w:rsid w:val="002D7C6D"/>
    <w:rsid w:val="002D7D43"/>
    <w:rsid w:val="002D7D6D"/>
    <w:rsid w:val="002D7E7C"/>
    <w:rsid w:val="002E010A"/>
    <w:rsid w:val="002E0388"/>
    <w:rsid w:val="002E048C"/>
    <w:rsid w:val="002E0589"/>
    <w:rsid w:val="002E07E7"/>
    <w:rsid w:val="002E0801"/>
    <w:rsid w:val="002E0BC9"/>
    <w:rsid w:val="002E0C85"/>
    <w:rsid w:val="002E0D99"/>
    <w:rsid w:val="002E1205"/>
    <w:rsid w:val="002E13D3"/>
    <w:rsid w:val="002E17E6"/>
    <w:rsid w:val="002E1A55"/>
    <w:rsid w:val="002E1A64"/>
    <w:rsid w:val="002E1BB2"/>
    <w:rsid w:val="002E2163"/>
    <w:rsid w:val="002E2183"/>
    <w:rsid w:val="002E2A63"/>
    <w:rsid w:val="002E2BD0"/>
    <w:rsid w:val="002E2CA0"/>
    <w:rsid w:val="002E2F21"/>
    <w:rsid w:val="002E36C1"/>
    <w:rsid w:val="002E383B"/>
    <w:rsid w:val="002E3ADB"/>
    <w:rsid w:val="002E3EC0"/>
    <w:rsid w:val="002E3F57"/>
    <w:rsid w:val="002E4630"/>
    <w:rsid w:val="002E46A5"/>
    <w:rsid w:val="002E4748"/>
    <w:rsid w:val="002E4A16"/>
    <w:rsid w:val="002E4BB1"/>
    <w:rsid w:val="002E4D1D"/>
    <w:rsid w:val="002E4EB9"/>
    <w:rsid w:val="002E4F02"/>
    <w:rsid w:val="002E57E0"/>
    <w:rsid w:val="002E5B4C"/>
    <w:rsid w:val="002E5CFA"/>
    <w:rsid w:val="002E5DEC"/>
    <w:rsid w:val="002E5E6D"/>
    <w:rsid w:val="002E6415"/>
    <w:rsid w:val="002E641F"/>
    <w:rsid w:val="002E646C"/>
    <w:rsid w:val="002E6548"/>
    <w:rsid w:val="002E654F"/>
    <w:rsid w:val="002E6BC2"/>
    <w:rsid w:val="002E6D47"/>
    <w:rsid w:val="002E6F56"/>
    <w:rsid w:val="002E702A"/>
    <w:rsid w:val="002E74CD"/>
    <w:rsid w:val="002E761C"/>
    <w:rsid w:val="002E7761"/>
    <w:rsid w:val="002E7BB1"/>
    <w:rsid w:val="002E7E4B"/>
    <w:rsid w:val="002E7FD7"/>
    <w:rsid w:val="002E7FE8"/>
    <w:rsid w:val="002F0122"/>
    <w:rsid w:val="002F01AF"/>
    <w:rsid w:val="002F040A"/>
    <w:rsid w:val="002F0503"/>
    <w:rsid w:val="002F0731"/>
    <w:rsid w:val="002F0904"/>
    <w:rsid w:val="002F0A30"/>
    <w:rsid w:val="002F0BA8"/>
    <w:rsid w:val="002F12E0"/>
    <w:rsid w:val="002F1459"/>
    <w:rsid w:val="002F1647"/>
    <w:rsid w:val="002F17A5"/>
    <w:rsid w:val="002F1CE5"/>
    <w:rsid w:val="002F1D42"/>
    <w:rsid w:val="002F20A1"/>
    <w:rsid w:val="002F20BC"/>
    <w:rsid w:val="002F2282"/>
    <w:rsid w:val="002F22A1"/>
    <w:rsid w:val="002F2558"/>
    <w:rsid w:val="002F2CF4"/>
    <w:rsid w:val="002F2D0C"/>
    <w:rsid w:val="002F2DE1"/>
    <w:rsid w:val="002F3201"/>
    <w:rsid w:val="002F3548"/>
    <w:rsid w:val="002F3554"/>
    <w:rsid w:val="002F35A1"/>
    <w:rsid w:val="002F3812"/>
    <w:rsid w:val="002F3A07"/>
    <w:rsid w:val="002F3AC2"/>
    <w:rsid w:val="002F3BAB"/>
    <w:rsid w:val="002F3CE0"/>
    <w:rsid w:val="002F3D63"/>
    <w:rsid w:val="002F3E00"/>
    <w:rsid w:val="002F4084"/>
    <w:rsid w:val="002F470B"/>
    <w:rsid w:val="002F495D"/>
    <w:rsid w:val="002F4A53"/>
    <w:rsid w:val="002F4D6B"/>
    <w:rsid w:val="002F4E53"/>
    <w:rsid w:val="002F4EA0"/>
    <w:rsid w:val="002F4FB6"/>
    <w:rsid w:val="002F5259"/>
    <w:rsid w:val="002F526A"/>
    <w:rsid w:val="002F5406"/>
    <w:rsid w:val="002F5671"/>
    <w:rsid w:val="002F570D"/>
    <w:rsid w:val="002F5722"/>
    <w:rsid w:val="002F58DB"/>
    <w:rsid w:val="002F61F7"/>
    <w:rsid w:val="002F628D"/>
    <w:rsid w:val="002F628F"/>
    <w:rsid w:val="002F674F"/>
    <w:rsid w:val="002F6B5C"/>
    <w:rsid w:val="002F6C38"/>
    <w:rsid w:val="002F6D69"/>
    <w:rsid w:val="002F6DBC"/>
    <w:rsid w:val="002F6E52"/>
    <w:rsid w:val="002F6E5D"/>
    <w:rsid w:val="002F6EED"/>
    <w:rsid w:val="002F6EFC"/>
    <w:rsid w:val="002F6F7A"/>
    <w:rsid w:val="002F70EF"/>
    <w:rsid w:val="002F72A6"/>
    <w:rsid w:val="002F72D5"/>
    <w:rsid w:val="002F73D4"/>
    <w:rsid w:val="002F74E2"/>
    <w:rsid w:val="002F7844"/>
    <w:rsid w:val="002F798A"/>
    <w:rsid w:val="002F7E43"/>
    <w:rsid w:val="002F7EB6"/>
    <w:rsid w:val="0030001B"/>
    <w:rsid w:val="0030002B"/>
    <w:rsid w:val="00300281"/>
    <w:rsid w:val="00300491"/>
    <w:rsid w:val="0030073E"/>
    <w:rsid w:val="00300C03"/>
    <w:rsid w:val="00300D69"/>
    <w:rsid w:val="00300FE7"/>
    <w:rsid w:val="00301513"/>
    <w:rsid w:val="003018F6"/>
    <w:rsid w:val="00301973"/>
    <w:rsid w:val="00301E27"/>
    <w:rsid w:val="00301E8B"/>
    <w:rsid w:val="00302101"/>
    <w:rsid w:val="0030242C"/>
    <w:rsid w:val="00302DA6"/>
    <w:rsid w:val="00303398"/>
    <w:rsid w:val="003033A1"/>
    <w:rsid w:val="0030384A"/>
    <w:rsid w:val="00303944"/>
    <w:rsid w:val="00303A32"/>
    <w:rsid w:val="00303C78"/>
    <w:rsid w:val="00303CD7"/>
    <w:rsid w:val="00303CE1"/>
    <w:rsid w:val="00303E03"/>
    <w:rsid w:val="00303EFF"/>
    <w:rsid w:val="003042F4"/>
    <w:rsid w:val="00304707"/>
    <w:rsid w:val="0030472A"/>
    <w:rsid w:val="00304CCE"/>
    <w:rsid w:val="00304D7D"/>
    <w:rsid w:val="00304E03"/>
    <w:rsid w:val="00305154"/>
    <w:rsid w:val="003051C4"/>
    <w:rsid w:val="003052FD"/>
    <w:rsid w:val="00305573"/>
    <w:rsid w:val="00305604"/>
    <w:rsid w:val="003058DD"/>
    <w:rsid w:val="00305C26"/>
    <w:rsid w:val="00305D98"/>
    <w:rsid w:val="0030619A"/>
    <w:rsid w:val="0030627D"/>
    <w:rsid w:val="003065F4"/>
    <w:rsid w:val="0030665A"/>
    <w:rsid w:val="00306760"/>
    <w:rsid w:val="0030689F"/>
    <w:rsid w:val="00306962"/>
    <w:rsid w:val="00306AD0"/>
    <w:rsid w:val="00306B23"/>
    <w:rsid w:val="00306D8A"/>
    <w:rsid w:val="00306F27"/>
    <w:rsid w:val="00307387"/>
    <w:rsid w:val="003074CC"/>
    <w:rsid w:val="00307760"/>
    <w:rsid w:val="003079D2"/>
    <w:rsid w:val="00307F4C"/>
    <w:rsid w:val="00307FDD"/>
    <w:rsid w:val="003100C9"/>
    <w:rsid w:val="003100F3"/>
    <w:rsid w:val="00310117"/>
    <w:rsid w:val="00310334"/>
    <w:rsid w:val="003106FD"/>
    <w:rsid w:val="00310715"/>
    <w:rsid w:val="00310773"/>
    <w:rsid w:val="00310B9F"/>
    <w:rsid w:val="00310C21"/>
    <w:rsid w:val="00310C63"/>
    <w:rsid w:val="00310D3A"/>
    <w:rsid w:val="00310E46"/>
    <w:rsid w:val="00310EE6"/>
    <w:rsid w:val="003110BD"/>
    <w:rsid w:val="00311164"/>
    <w:rsid w:val="0031116E"/>
    <w:rsid w:val="0031134C"/>
    <w:rsid w:val="0031157B"/>
    <w:rsid w:val="00311658"/>
    <w:rsid w:val="003117C8"/>
    <w:rsid w:val="00311B20"/>
    <w:rsid w:val="00311C5C"/>
    <w:rsid w:val="00311CEC"/>
    <w:rsid w:val="00311D4D"/>
    <w:rsid w:val="00311DBD"/>
    <w:rsid w:val="00311EA4"/>
    <w:rsid w:val="00311F4C"/>
    <w:rsid w:val="00312076"/>
    <w:rsid w:val="00312160"/>
    <w:rsid w:val="0031221D"/>
    <w:rsid w:val="003122AD"/>
    <w:rsid w:val="00312682"/>
    <w:rsid w:val="0031282D"/>
    <w:rsid w:val="00312E27"/>
    <w:rsid w:val="003134C1"/>
    <w:rsid w:val="0031367C"/>
    <w:rsid w:val="00313752"/>
    <w:rsid w:val="00313774"/>
    <w:rsid w:val="00313922"/>
    <w:rsid w:val="00313A84"/>
    <w:rsid w:val="00313DCD"/>
    <w:rsid w:val="00313DF3"/>
    <w:rsid w:val="00314205"/>
    <w:rsid w:val="003145AC"/>
    <w:rsid w:val="003145CF"/>
    <w:rsid w:val="00314748"/>
    <w:rsid w:val="00314B4F"/>
    <w:rsid w:val="00314C77"/>
    <w:rsid w:val="00314D12"/>
    <w:rsid w:val="00314D86"/>
    <w:rsid w:val="0031558A"/>
    <w:rsid w:val="003155B0"/>
    <w:rsid w:val="0031564F"/>
    <w:rsid w:val="00315754"/>
    <w:rsid w:val="00315825"/>
    <w:rsid w:val="003159AC"/>
    <w:rsid w:val="00316171"/>
    <w:rsid w:val="003161AB"/>
    <w:rsid w:val="003162C5"/>
    <w:rsid w:val="003162C6"/>
    <w:rsid w:val="003168EC"/>
    <w:rsid w:val="003169E7"/>
    <w:rsid w:val="00316B32"/>
    <w:rsid w:val="00316C88"/>
    <w:rsid w:val="00316E12"/>
    <w:rsid w:val="00316E6C"/>
    <w:rsid w:val="00316F50"/>
    <w:rsid w:val="00316F64"/>
    <w:rsid w:val="003177A5"/>
    <w:rsid w:val="003178F5"/>
    <w:rsid w:val="00317B75"/>
    <w:rsid w:val="00317F6A"/>
    <w:rsid w:val="00317F6F"/>
    <w:rsid w:val="00320626"/>
    <w:rsid w:val="0032064F"/>
    <w:rsid w:val="003206A1"/>
    <w:rsid w:val="00320938"/>
    <w:rsid w:val="00320A43"/>
    <w:rsid w:val="00320B61"/>
    <w:rsid w:val="00320BB2"/>
    <w:rsid w:val="00320C2B"/>
    <w:rsid w:val="00320D2D"/>
    <w:rsid w:val="00320DCE"/>
    <w:rsid w:val="00320E88"/>
    <w:rsid w:val="00320F8D"/>
    <w:rsid w:val="003215FE"/>
    <w:rsid w:val="00321884"/>
    <w:rsid w:val="00321B71"/>
    <w:rsid w:val="00321C1F"/>
    <w:rsid w:val="00321CBB"/>
    <w:rsid w:val="00321D53"/>
    <w:rsid w:val="00321DAB"/>
    <w:rsid w:val="00321E52"/>
    <w:rsid w:val="00321EF1"/>
    <w:rsid w:val="00321F41"/>
    <w:rsid w:val="00321F45"/>
    <w:rsid w:val="00322069"/>
    <w:rsid w:val="0032217D"/>
    <w:rsid w:val="003221A8"/>
    <w:rsid w:val="0032221E"/>
    <w:rsid w:val="00322709"/>
    <w:rsid w:val="00322905"/>
    <w:rsid w:val="00322A44"/>
    <w:rsid w:val="00322DE9"/>
    <w:rsid w:val="00322E36"/>
    <w:rsid w:val="00322F2B"/>
    <w:rsid w:val="00323221"/>
    <w:rsid w:val="00323C49"/>
    <w:rsid w:val="00323D41"/>
    <w:rsid w:val="00323E0D"/>
    <w:rsid w:val="00324199"/>
    <w:rsid w:val="003241B5"/>
    <w:rsid w:val="0032457A"/>
    <w:rsid w:val="0032460D"/>
    <w:rsid w:val="00324AC8"/>
    <w:rsid w:val="00324B02"/>
    <w:rsid w:val="00324BC8"/>
    <w:rsid w:val="00325116"/>
    <w:rsid w:val="00325590"/>
    <w:rsid w:val="0032582C"/>
    <w:rsid w:val="00325A9F"/>
    <w:rsid w:val="00325E4C"/>
    <w:rsid w:val="003262D7"/>
    <w:rsid w:val="0032650B"/>
    <w:rsid w:val="00326B6A"/>
    <w:rsid w:val="00326DA9"/>
    <w:rsid w:val="00326DD5"/>
    <w:rsid w:val="003270C5"/>
    <w:rsid w:val="0032715A"/>
    <w:rsid w:val="0032734C"/>
    <w:rsid w:val="00327432"/>
    <w:rsid w:val="00327458"/>
    <w:rsid w:val="003278E5"/>
    <w:rsid w:val="00327B0F"/>
    <w:rsid w:val="00327B2F"/>
    <w:rsid w:val="00327C6E"/>
    <w:rsid w:val="00330202"/>
    <w:rsid w:val="00330233"/>
    <w:rsid w:val="0033047A"/>
    <w:rsid w:val="00330715"/>
    <w:rsid w:val="00330B4B"/>
    <w:rsid w:val="00330CC4"/>
    <w:rsid w:val="00331353"/>
    <w:rsid w:val="00331420"/>
    <w:rsid w:val="003318BA"/>
    <w:rsid w:val="00331AF2"/>
    <w:rsid w:val="00331BFF"/>
    <w:rsid w:val="00331D5B"/>
    <w:rsid w:val="00331DB4"/>
    <w:rsid w:val="00331DEB"/>
    <w:rsid w:val="0033251D"/>
    <w:rsid w:val="00332556"/>
    <w:rsid w:val="00332595"/>
    <w:rsid w:val="00332609"/>
    <w:rsid w:val="00332625"/>
    <w:rsid w:val="00332646"/>
    <w:rsid w:val="00332D6A"/>
    <w:rsid w:val="00332D84"/>
    <w:rsid w:val="00332E8A"/>
    <w:rsid w:val="00333065"/>
    <w:rsid w:val="003335B0"/>
    <w:rsid w:val="0033376D"/>
    <w:rsid w:val="00333871"/>
    <w:rsid w:val="00333D08"/>
    <w:rsid w:val="00333DEB"/>
    <w:rsid w:val="003340E7"/>
    <w:rsid w:val="003340F1"/>
    <w:rsid w:val="00334330"/>
    <w:rsid w:val="0033479F"/>
    <w:rsid w:val="00334882"/>
    <w:rsid w:val="00334984"/>
    <w:rsid w:val="003353D6"/>
    <w:rsid w:val="00335533"/>
    <w:rsid w:val="003358AB"/>
    <w:rsid w:val="003358B0"/>
    <w:rsid w:val="00335C2C"/>
    <w:rsid w:val="00335FC0"/>
    <w:rsid w:val="003360CD"/>
    <w:rsid w:val="003360DF"/>
    <w:rsid w:val="00336441"/>
    <w:rsid w:val="00336664"/>
    <w:rsid w:val="003366AB"/>
    <w:rsid w:val="00336A2C"/>
    <w:rsid w:val="00336AFE"/>
    <w:rsid w:val="0033734C"/>
    <w:rsid w:val="00337409"/>
    <w:rsid w:val="00337437"/>
    <w:rsid w:val="00337486"/>
    <w:rsid w:val="003374E8"/>
    <w:rsid w:val="0033750C"/>
    <w:rsid w:val="00337548"/>
    <w:rsid w:val="00337947"/>
    <w:rsid w:val="003379FE"/>
    <w:rsid w:val="00337A89"/>
    <w:rsid w:val="00337AEC"/>
    <w:rsid w:val="0034008C"/>
    <w:rsid w:val="003400F7"/>
    <w:rsid w:val="003404E0"/>
    <w:rsid w:val="003405A8"/>
    <w:rsid w:val="00340897"/>
    <w:rsid w:val="003408C0"/>
    <w:rsid w:val="00340E1A"/>
    <w:rsid w:val="00340E4B"/>
    <w:rsid w:val="003411F1"/>
    <w:rsid w:val="0034164F"/>
    <w:rsid w:val="00341695"/>
    <w:rsid w:val="0034194E"/>
    <w:rsid w:val="00341B9E"/>
    <w:rsid w:val="00341C3D"/>
    <w:rsid w:val="00341D9E"/>
    <w:rsid w:val="00341E00"/>
    <w:rsid w:val="00341F71"/>
    <w:rsid w:val="0034234E"/>
    <w:rsid w:val="003423B6"/>
    <w:rsid w:val="00342640"/>
    <w:rsid w:val="0034287A"/>
    <w:rsid w:val="00342A67"/>
    <w:rsid w:val="00342DF9"/>
    <w:rsid w:val="00342E20"/>
    <w:rsid w:val="00342FB3"/>
    <w:rsid w:val="00343107"/>
    <w:rsid w:val="00343330"/>
    <w:rsid w:val="003434FA"/>
    <w:rsid w:val="00343677"/>
    <w:rsid w:val="0034392B"/>
    <w:rsid w:val="00344026"/>
    <w:rsid w:val="0034421A"/>
    <w:rsid w:val="0034440D"/>
    <w:rsid w:val="00344632"/>
    <w:rsid w:val="00344E2C"/>
    <w:rsid w:val="00344F8B"/>
    <w:rsid w:val="00345040"/>
    <w:rsid w:val="00345102"/>
    <w:rsid w:val="00345290"/>
    <w:rsid w:val="003457F8"/>
    <w:rsid w:val="003459C4"/>
    <w:rsid w:val="003464E2"/>
    <w:rsid w:val="0034651F"/>
    <w:rsid w:val="003466B6"/>
    <w:rsid w:val="00346759"/>
    <w:rsid w:val="00346822"/>
    <w:rsid w:val="003469E1"/>
    <w:rsid w:val="00346FEF"/>
    <w:rsid w:val="0034728A"/>
    <w:rsid w:val="003472D6"/>
    <w:rsid w:val="00347408"/>
    <w:rsid w:val="003474F2"/>
    <w:rsid w:val="0034754B"/>
    <w:rsid w:val="0034758D"/>
    <w:rsid w:val="00347738"/>
    <w:rsid w:val="003478B5"/>
    <w:rsid w:val="00347B71"/>
    <w:rsid w:val="00347B88"/>
    <w:rsid w:val="00347BBB"/>
    <w:rsid w:val="00347C00"/>
    <w:rsid w:val="00347C0E"/>
    <w:rsid w:val="00347D22"/>
    <w:rsid w:val="00350164"/>
    <w:rsid w:val="00350197"/>
    <w:rsid w:val="0035032F"/>
    <w:rsid w:val="00350816"/>
    <w:rsid w:val="003509A2"/>
    <w:rsid w:val="00350A25"/>
    <w:rsid w:val="00350BC6"/>
    <w:rsid w:val="00350C11"/>
    <w:rsid w:val="0035114C"/>
    <w:rsid w:val="003513A6"/>
    <w:rsid w:val="00351561"/>
    <w:rsid w:val="00351830"/>
    <w:rsid w:val="0035194C"/>
    <w:rsid w:val="00351D98"/>
    <w:rsid w:val="00351DA5"/>
    <w:rsid w:val="003522DA"/>
    <w:rsid w:val="00352771"/>
    <w:rsid w:val="00352928"/>
    <w:rsid w:val="00352A1B"/>
    <w:rsid w:val="00352C4E"/>
    <w:rsid w:val="00352F58"/>
    <w:rsid w:val="0035311A"/>
    <w:rsid w:val="0035334F"/>
    <w:rsid w:val="003534F1"/>
    <w:rsid w:val="00353505"/>
    <w:rsid w:val="0035362F"/>
    <w:rsid w:val="003537DF"/>
    <w:rsid w:val="00353836"/>
    <w:rsid w:val="00353839"/>
    <w:rsid w:val="00353A3D"/>
    <w:rsid w:val="00353C0A"/>
    <w:rsid w:val="00353FD8"/>
    <w:rsid w:val="0035407B"/>
    <w:rsid w:val="00354279"/>
    <w:rsid w:val="003543C0"/>
    <w:rsid w:val="003545F1"/>
    <w:rsid w:val="00354F12"/>
    <w:rsid w:val="00354F54"/>
    <w:rsid w:val="0035510B"/>
    <w:rsid w:val="0035557F"/>
    <w:rsid w:val="00355974"/>
    <w:rsid w:val="003564C9"/>
    <w:rsid w:val="0035650E"/>
    <w:rsid w:val="00356817"/>
    <w:rsid w:val="00356B08"/>
    <w:rsid w:val="00356FDE"/>
    <w:rsid w:val="0035704B"/>
    <w:rsid w:val="0035711C"/>
    <w:rsid w:val="0035712E"/>
    <w:rsid w:val="0035748C"/>
    <w:rsid w:val="00357581"/>
    <w:rsid w:val="003577BA"/>
    <w:rsid w:val="00360292"/>
    <w:rsid w:val="003603E6"/>
    <w:rsid w:val="00360730"/>
    <w:rsid w:val="00360AD0"/>
    <w:rsid w:val="00360C00"/>
    <w:rsid w:val="00361133"/>
    <w:rsid w:val="00361474"/>
    <w:rsid w:val="00361758"/>
    <w:rsid w:val="00361B12"/>
    <w:rsid w:val="00361E1F"/>
    <w:rsid w:val="00361E30"/>
    <w:rsid w:val="00361E5F"/>
    <w:rsid w:val="0036209E"/>
    <w:rsid w:val="003620B5"/>
    <w:rsid w:val="003621AD"/>
    <w:rsid w:val="003621CA"/>
    <w:rsid w:val="00362214"/>
    <w:rsid w:val="00362756"/>
    <w:rsid w:val="003627AD"/>
    <w:rsid w:val="00362B2B"/>
    <w:rsid w:val="00362C81"/>
    <w:rsid w:val="00362DD1"/>
    <w:rsid w:val="00362E54"/>
    <w:rsid w:val="00362F97"/>
    <w:rsid w:val="00363159"/>
    <w:rsid w:val="003633A5"/>
    <w:rsid w:val="00363456"/>
    <w:rsid w:val="003636F6"/>
    <w:rsid w:val="00363885"/>
    <w:rsid w:val="003638E7"/>
    <w:rsid w:val="00363AD9"/>
    <w:rsid w:val="00363CFF"/>
    <w:rsid w:val="00363D37"/>
    <w:rsid w:val="00363E79"/>
    <w:rsid w:val="00363EA7"/>
    <w:rsid w:val="003641D2"/>
    <w:rsid w:val="00364390"/>
    <w:rsid w:val="003644AA"/>
    <w:rsid w:val="00364502"/>
    <w:rsid w:val="0036458C"/>
    <w:rsid w:val="003648DA"/>
    <w:rsid w:val="00364BE7"/>
    <w:rsid w:val="00364D98"/>
    <w:rsid w:val="00365065"/>
    <w:rsid w:val="003652B3"/>
    <w:rsid w:val="00365AE7"/>
    <w:rsid w:val="00365B3A"/>
    <w:rsid w:val="00365C5D"/>
    <w:rsid w:val="00365D9F"/>
    <w:rsid w:val="003660A9"/>
    <w:rsid w:val="003660CB"/>
    <w:rsid w:val="00366296"/>
    <w:rsid w:val="003662D0"/>
    <w:rsid w:val="003665CC"/>
    <w:rsid w:val="00366606"/>
    <w:rsid w:val="00366649"/>
    <w:rsid w:val="0036699B"/>
    <w:rsid w:val="00366A13"/>
    <w:rsid w:val="00366B0D"/>
    <w:rsid w:val="00366B1B"/>
    <w:rsid w:val="00366C0A"/>
    <w:rsid w:val="00366CD8"/>
    <w:rsid w:val="0036710B"/>
    <w:rsid w:val="00367407"/>
    <w:rsid w:val="003678CE"/>
    <w:rsid w:val="00367B12"/>
    <w:rsid w:val="00367C67"/>
    <w:rsid w:val="00367E13"/>
    <w:rsid w:val="00367FBA"/>
    <w:rsid w:val="003707E4"/>
    <w:rsid w:val="00370895"/>
    <w:rsid w:val="00370FFA"/>
    <w:rsid w:val="0037106C"/>
    <w:rsid w:val="003711E7"/>
    <w:rsid w:val="0037147D"/>
    <w:rsid w:val="003714BA"/>
    <w:rsid w:val="00371879"/>
    <w:rsid w:val="003719C6"/>
    <w:rsid w:val="00371E5A"/>
    <w:rsid w:val="00371FFF"/>
    <w:rsid w:val="003721A4"/>
    <w:rsid w:val="00372A02"/>
    <w:rsid w:val="00372AE0"/>
    <w:rsid w:val="00372B46"/>
    <w:rsid w:val="00372B4B"/>
    <w:rsid w:val="00373126"/>
    <w:rsid w:val="003733D8"/>
    <w:rsid w:val="00373535"/>
    <w:rsid w:val="00373681"/>
    <w:rsid w:val="003738C0"/>
    <w:rsid w:val="00373D08"/>
    <w:rsid w:val="00373DD9"/>
    <w:rsid w:val="00373F3C"/>
    <w:rsid w:val="00373FA4"/>
    <w:rsid w:val="00374018"/>
    <w:rsid w:val="003740B3"/>
    <w:rsid w:val="003740BE"/>
    <w:rsid w:val="00374458"/>
    <w:rsid w:val="003745BA"/>
    <w:rsid w:val="00374B70"/>
    <w:rsid w:val="00374CD0"/>
    <w:rsid w:val="00374DA6"/>
    <w:rsid w:val="00374FCB"/>
    <w:rsid w:val="0037503C"/>
    <w:rsid w:val="003751DD"/>
    <w:rsid w:val="003751FD"/>
    <w:rsid w:val="003752AE"/>
    <w:rsid w:val="003752F0"/>
    <w:rsid w:val="003754F6"/>
    <w:rsid w:val="00375566"/>
    <w:rsid w:val="003755F8"/>
    <w:rsid w:val="00375788"/>
    <w:rsid w:val="003759D4"/>
    <w:rsid w:val="00375BCB"/>
    <w:rsid w:val="00375D52"/>
    <w:rsid w:val="00375FA0"/>
    <w:rsid w:val="0037652A"/>
    <w:rsid w:val="003765BE"/>
    <w:rsid w:val="003765DA"/>
    <w:rsid w:val="003765EF"/>
    <w:rsid w:val="00376B94"/>
    <w:rsid w:val="00376F24"/>
    <w:rsid w:val="00376F46"/>
    <w:rsid w:val="00376F7B"/>
    <w:rsid w:val="003772B8"/>
    <w:rsid w:val="00377CBD"/>
    <w:rsid w:val="003807B2"/>
    <w:rsid w:val="00380C77"/>
    <w:rsid w:val="003813C8"/>
    <w:rsid w:val="003814A3"/>
    <w:rsid w:val="0038193E"/>
    <w:rsid w:val="00381970"/>
    <w:rsid w:val="003819AC"/>
    <w:rsid w:val="003819B4"/>
    <w:rsid w:val="00381B01"/>
    <w:rsid w:val="00381B1A"/>
    <w:rsid w:val="00381D53"/>
    <w:rsid w:val="00381EC9"/>
    <w:rsid w:val="00381F60"/>
    <w:rsid w:val="00382048"/>
    <w:rsid w:val="003822DD"/>
    <w:rsid w:val="00382436"/>
    <w:rsid w:val="003826E1"/>
    <w:rsid w:val="003828BF"/>
    <w:rsid w:val="00382970"/>
    <w:rsid w:val="00382C7C"/>
    <w:rsid w:val="0038306A"/>
    <w:rsid w:val="00383265"/>
    <w:rsid w:val="003834FC"/>
    <w:rsid w:val="00383565"/>
    <w:rsid w:val="003835AC"/>
    <w:rsid w:val="00383609"/>
    <w:rsid w:val="00383701"/>
    <w:rsid w:val="00383812"/>
    <w:rsid w:val="00383B3A"/>
    <w:rsid w:val="00383C2A"/>
    <w:rsid w:val="00383FC4"/>
    <w:rsid w:val="0038407C"/>
    <w:rsid w:val="0038430B"/>
    <w:rsid w:val="00384434"/>
    <w:rsid w:val="0038456A"/>
    <w:rsid w:val="0038480C"/>
    <w:rsid w:val="00384979"/>
    <w:rsid w:val="00385108"/>
    <w:rsid w:val="00385246"/>
    <w:rsid w:val="003852CC"/>
    <w:rsid w:val="00385493"/>
    <w:rsid w:val="00385607"/>
    <w:rsid w:val="003856EB"/>
    <w:rsid w:val="0038593E"/>
    <w:rsid w:val="00385DF7"/>
    <w:rsid w:val="0038604D"/>
    <w:rsid w:val="0038628F"/>
    <w:rsid w:val="003862E2"/>
    <w:rsid w:val="00386529"/>
    <w:rsid w:val="003865F5"/>
    <w:rsid w:val="003866E2"/>
    <w:rsid w:val="00386912"/>
    <w:rsid w:val="00386C8D"/>
    <w:rsid w:val="00386D28"/>
    <w:rsid w:val="00386D4F"/>
    <w:rsid w:val="00386EC3"/>
    <w:rsid w:val="00386FA7"/>
    <w:rsid w:val="003872D4"/>
    <w:rsid w:val="003873A1"/>
    <w:rsid w:val="003874C8"/>
    <w:rsid w:val="00387696"/>
    <w:rsid w:val="00387783"/>
    <w:rsid w:val="00387CD3"/>
    <w:rsid w:val="00387F1D"/>
    <w:rsid w:val="00387F5B"/>
    <w:rsid w:val="003900B2"/>
    <w:rsid w:val="003901FF"/>
    <w:rsid w:val="00390315"/>
    <w:rsid w:val="00390400"/>
    <w:rsid w:val="0039053D"/>
    <w:rsid w:val="003906AB"/>
    <w:rsid w:val="00390832"/>
    <w:rsid w:val="003909B2"/>
    <w:rsid w:val="00390ACB"/>
    <w:rsid w:val="00390AF9"/>
    <w:rsid w:val="00390E70"/>
    <w:rsid w:val="00390F8D"/>
    <w:rsid w:val="00391091"/>
    <w:rsid w:val="003910C8"/>
    <w:rsid w:val="0039113C"/>
    <w:rsid w:val="003911B9"/>
    <w:rsid w:val="003912DD"/>
    <w:rsid w:val="00391328"/>
    <w:rsid w:val="003918CB"/>
    <w:rsid w:val="0039191D"/>
    <w:rsid w:val="00391F08"/>
    <w:rsid w:val="00391FEA"/>
    <w:rsid w:val="003920AF"/>
    <w:rsid w:val="003922DE"/>
    <w:rsid w:val="003924D0"/>
    <w:rsid w:val="00392601"/>
    <w:rsid w:val="00392998"/>
    <w:rsid w:val="00392E9B"/>
    <w:rsid w:val="0039300D"/>
    <w:rsid w:val="003933BC"/>
    <w:rsid w:val="003935A0"/>
    <w:rsid w:val="00393737"/>
    <w:rsid w:val="0039378B"/>
    <w:rsid w:val="00393BD4"/>
    <w:rsid w:val="00393ED2"/>
    <w:rsid w:val="00393F29"/>
    <w:rsid w:val="00393FB5"/>
    <w:rsid w:val="00394252"/>
    <w:rsid w:val="0039444A"/>
    <w:rsid w:val="00394475"/>
    <w:rsid w:val="00394AE2"/>
    <w:rsid w:val="00394BBE"/>
    <w:rsid w:val="00394DE1"/>
    <w:rsid w:val="0039532F"/>
    <w:rsid w:val="003954A4"/>
    <w:rsid w:val="0039576B"/>
    <w:rsid w:val="0039598E"/>
    <w:rsid w:val="00395A04"/>
    <w:rsid w:val="00395C30"/>
    <w:rsid w:val="00395FD8"/>
    <w:rsid w:val="003961F9"/>
    <w:rsid w:val="00396551"/>
    <w:rsid w:val="00396678"/>
    <w:rsid w:val="003967DE"/>
    <w:rsid w:val="00396870"/>
    <w:rsid w:val="003969AB"/>
    <w:rsid w:val="00396A89"/>
    <w:rsid w:val="00396DCB"/>
    <w:rsid w:val="00396E23"/>
    <w:rsid w:val="00396E7E"/>
    <w:rsid w:val="0039706F"/>
    <w:rsid w:val="0039719F"/>
    <w:rsid w:val="003972D8"/>
    <w:rsid w:val="00397783"/>
    <w:rsid w:val="00397835"/>
    <w:rsid w:val="00397923"/>
    <w:rsid w:val="00397A2E"/>
    <w:rsid w:val="00397CF5"/>
    <w:rsid w:val="00397D7F"/>
    <w:rsid w:val="003A00FF"/>
    <w:rsid w:val="003A0180"/>
    <w:rsid w:val="003A03FA"/>
    <w:rsid w:val="003A09E4"/>
    <w:rsid w:val="003A09F8"/>
    <w:rsid w:val="003A0AA5"/>
    <w:rsid w:val="003A0C25"/>
    <w:rsid w:val="003A147E"/>
    <w:rsid w:val="003A17AE"/>
    <w:rsid w:val="003A1A7A"/>
    <w:rsid w:val="003A2070"/>
    <w:rsid w:val="003A2313"/>
    <w:rsid w:val="003A232C"/>
    <w:rsid w:val="003A23A4"/>
    <w:rsid w:val="003A2A64"/>
    <w:rsid w:val="003A2AD7"/>
    <w:rsid w:val="003A2D2A"/>
    <w:rsid w:val="003A2DEF"/>
    <w:rsid w:val="003A2FBB"/>
    <w:rsid w:val="003A2FBC"/>
    <w:rsid w:val="003A3443"/>
    <w:rsid w:val="003A3569"/>
    <w:rsid w:val="003A356A"/>
    <w:rsid w:val="003A35B0"/>
    <w:rsid w:val="003A370F"/>
    <w:rsid w:val="003A39C3"/>
    <w:rsid w:val="003A39CB"/>
    <w:rsid w:val="003A3D98"/>
    <w:rsid w:val="003A422A"/>
    <w:rsid w:val="003A4591"/>
    <w:rsid w:val="003A45B4"/>
    <w:rsid w:val="003A493E"/>
    <w:rsid w:val="003A4D1B"/>
    <w:rsid w:val="003A4E51"/>
    <w:rsid w:val="003A4E89"/>
    <w:rsid w:val="003A5349"/>
    <w:rsid w:val="003A535E"/>
    <w:rsid w:val="003A5E2F"/>
    <w:rsid w:val="003A5F06"/>
    <w:rsid w:val="003A64E7"/>
    <w:rsid w:val="003A64F8"/>
    <w:rsid w:val="003A689B"/>
    <w:rsid w:val="003A69BC"/>
    <w:rsid w:val="003A69C6"/>
    <w:rsid w:val="003A69D5"/>
    <w:rsid w:val="003A6A35"/>
    <w:rsid w:val="003A6A97"/>
    <w:rsid w:val="003A6AEC"/>
    <w:rsid w:val="003A6BCE"/>
    <w:rsid w:val="003A6C56"/>
    <w:rsid w:val="003A6D73"/>
    <w:rsid w:val="003A6E7C"/>
    <w:rsid w:val="003A6FCA"/>
    <w:rsid w:val="003A740C"/>
    <w:rsid w:val="003A74BB"/>
    <w:rsid w:val="003A75D8"/>
    <w:rsid w:val="003A7681"/>
    <w:rsid w:val="003A7847"/>
    <w:rsid w:val="003A7921"/>
    <w:rsid w:val="003A7C60"/>
    <w:rsid w:val="003A7E23"/>
    <w:rsid w:val="003B01A6"/>
    <w:rsid w:val="003B01B9"/>
    <w:rsid w:val="003B04BF"/>
    <w:rsid w:val="003B04E3"/>
    <w:rsid w:val="003B05DD"/>
    <w:rsid w:val="003B07D7"/>
    <w:rsid w:val="003B0C09"/>
    <w:rsid w:val="003B0C7A"/>
    <w:rsid w:val="003B0DE0"/>
    <w:rsid w:val="003B0F33"/>
    <w:rsid w:val="003B1069"/>
    <w:rsid w:val="003B1275"/>
    <w:rsid w:val="003B12F9"/>
    <w:rsid w:val="003B147F"/>
    <w:rsid w:val="003B150E"/>
    <w:rsid w:val="003B156A"/>
    <w:rsid w:val="003B162F"/>
    <w:rsid w:val="003B1ABD"/>
    <w:rsid w:val="003B1B3C"/>
    <w:rsid w:val="003B1CA5"/>
    <w:rsid w:val="003B1E70"/>
    <w:rsid w:val="003B21B3"/>
    <w:rsid w:val="003B2300"/>
    <w:rsid w:val="003B254B"/>
    <w:rsid w:val="003B2576"/>
    <w:rsid w:val="003B26E2"/>
    <w:rsid w:val="003B2957"/>
    <w:rsid w:val="003B297B"/>
    <w:rsid w:val="003B2E7A"/>
    <w:rsid w:val="003B31A3"/>
    <w:rsid w:val="003B3204"/>
    <w:rsid w:val="003B3277"/>
    <w:rsid w:val="003B358E"/>
    <w:rsid w:val="003B37D3"/>
    <w:rsid w:val="003B38AE"/>
    <w:rsid w:val="003B3B6C"/>
    <w:rsid w:val="003B3E2D"/>
    <w:rsid w:val="003B42B8"/>
    <w:rsid w:val="003B42FF"/>
    <w:rsid w:val="003B468B"/>
    <w:rsid w:val="003B48F3"/>
    <w:rsid w:val="003B493F"/>
    <w:rsid w:val="003B4A6D"/>
    <w:rsid w:val="003B4B18"/>
    <w:rsid w:val="003B4CF6"/>
    <w:rsid w:val="003B513A"/>
    <w:rsid w:val="003B51E6"/>
    <w:rsid w:val="003B520F"/>
    <w:rsid w:val="003B54FF"/>
    <w:rsid w:val="003B55B5"/>
    <w:rsid w:val="003B579D"/>
    <w:rsid w:val="003B59CC"/>
    <w:rsid w:val="003B5F22"/>
    <w:rsid w:val="003B61F4"/>
    <w:rsid w:val="003B6200"/>
    <w:rsid w:val="003B6280"/>
    <w:rsid w:val="003B6601"/>
    <w:rsid w:val="003B6782"/>
    <w:rsid w:val="003B67B3"/>
    <w:rsid w:val="003B690A"/>
    <w:rsid w:val="003B690C"/>
    <w:rsid w:val="003B6B4A"/>
    <w:rsid w:val="003B6C0B"/>
    <w:rsid w:val="003B6D15"/>
    <w:rsid w:val="003B6F8C"/>
    <w:rsid w:val="003B7029"/>
    <w:rsid w:val="003B70E9"/>
    <w:rsid w:val="003B74A7"/>
    <w:rsid w:val="003B756C"/>
    <w:rsid w:val="003B75F8"/>
    <w:rsid w:val="003B7661"/>
    <w:rsid w:val="003B7A1F"/>
    <w:rsid w:val="003B7C3A"/>
    <w:rsid w:val="003B7C65"/>
    <w:rsid w:val="003C01B6"/>
    <w:rsid w:val="003C023E"/>
    <w:rsid w:val="003C04E8"/>
    <w:rsid w:val="003C089F"/>
    <w:rsid w:val="003C0BA1"/>
    <w:rsid w:val="003C0EBA"/>
    <w:rsid w:val="003C1055"/>
    <w:rsid w:val="003C1460"/>
    <w:rsid w:val="003C1A8A"/>
    <w:rsid w:val="003C1B2A"/>
    <w:rsid w:val="003C1B86"/>
    <w:rsid w:val="003C2189"/>
    <w:rsid w:val="003C236C"/>
    <w:rsid w:val="003C23DF"/>
    <w:rsid w:val="003C2658"/>
    <w:rsid w:val="003C2888"/>
    <w:rsid w:val="003C2DB9"/>
    <w:rsid w:val="003C3324"/>
    <w:rsid w:val="003C33E8"/>
    <w:rsid w:val="003C3422"/>
    <w:rsid w:val="003C3512"/>
    <w:rsid w:val="003C356B"/>
    <w:rsid w:val="003C37B6"/>
    <w:rsid w:val="003C3A03"/>
    <w:rsid w:val="003C3D21"/>
    <w:rsid w:val="003C3F6E"/>
    <w:rsid w:val="003C4083"/>
    <w:rsid w:val="003C47C3"/>
    <w:rsid w:val="003C48AA"/>
    <w:rsid w:val="003C48C0"/>
    <w:rsid w:val="003C498F"/>
    <w:rsid w:val="003C5645"/>
    <w:rsid w:val="003C57ED"/>
    <w:rsid w:val="003C58E3"/>
    <w:rsid w:val="003C59C7"/>
    <w:rsid w:val="003C5E18"/>
    <w:rsid w:val="003C6157"/>
    <w:rsid w:val="003C6495"/>
    <w:rsid w:val="003C6669"/>
    <w:rsid w:val="003C6722"/>
    <w:rsid w:val="003C67D1"/>
    <w:rsid w:val="003C6C2D"/>
    <w:rsid w:val="003C6CD8"/>
    <w:rsid w:val="003C6D0A"/>
    <w:rsid w:val="003C7055"/>
    <w:rsid w:val="003C716F"/>
    <w:rsid w:val="003C7230"/>
    <w:rsid w:val="003C73E9"/>
    <w:rsid w:val="003C757A"/>
    <w:rsid w:val="003C7658"/>
    <w:rsid w:val="003C7758"/>
    <w:rsid w:val="003C7AD9"/>
    <w:rsid w:val="003C7FB7"/>
    <w:rsid w:val="003D0015"/>
    <w:rsid w:val="003D0291"/>
    <w:rsid w:val="003D08B9"/>
    <w:rsid w:val="003D08D3"/>
    <w:rsid w:val="003D1142"/>
    <w:rsid w:val="003D1310"/>
    <w:rsid w:val="003D1703"/>
    <w:rsid w:val="003D1843"/>
    <w:rsid w:val="003D1C15"/>
    <w:rsid w:val="003D1CAC"/>
    <w:rsid w:val="003D2363"/>
    <w:rsid w:val="003D28A3"/>
    <w:rsid w:val="003D2AAB"/>
    <w:rsid w:val="003D2B61"/>
    <w:rsid w:val="003D2D5F"/>
    <w:rsid w:val="003D2FBA"/>
    <w:rsid w:val="003D30C9"/>
    <w:rsid w:val="003D3106"/>
    <w:rsid w:val="003D32D8"/>
    <w:rsid w:val="003D3342"/>
    <w:rsid w:val="003D3465"/>
    <w:rsid w:val="003D353F"/>
    <w:rsid w:val="003D360A"/>
    <w:rsid w:val="003D3794"/>
    <w:rsid w:val="003D38FB"/>
    <w:rsid w:val="003D3A6B"/>
    <w:rsid w:val="003D3AAC"/>
    <w:rsid w:val="003D3ADC"/>
    <w:rsid w:val="003D3B70"/>
    <w:rsid w:val="003D3D9A"/>
    <w:rsid w:val="003D3FAF"/>
    <w:rsid w:val="003D4278"/>
    <w:rsid w:val="003D4392"/>
    <w:rsid w:val="003D4595"/>
    <w:rsid w:val="003D470C"/>
    <w:rsid w:val="003D47F1"/>
    <w:rsid w:val="003D4855"/>
    <w:rsid w:val="003D50C3"/>
    <w:rsid w:val="003D54D7"/>
    <w:rsid w:val="003D591A"/>
    <w:rsid w:val="003D5C26"/>
    <w:rsid w:val="003D5CCC"/>
    <w:rsid w:val="003D5D1B"/>
    <w:rsid w:val="003D6410"/>
    <w:rsid w:val="003D6419"/>
    <w:rsid w:val="003D64B1"/>
    <w:rsid w:val="003D6574"/>
    <w:rsid w:val="003D6638"/>
    <w:rsid w:val="003D67B0"/>
    <w:rsid w:val="003D6950"/>
    <w:rsid w:val="003D6996"/>
    <w:rsid w:val="003D6E5C"/>
    <w:rsid w:val="003D71A3"/>
    <w:rsid w:val="003D7465"/>
    <w:rsid w:val="003D75CC"/>
    <w:rsid w:val="003D78F3"/>
    <w:rsid w:val="003D7935"/>
    <w:rsid w:val="003E00AC"/>
    <w:rsid w:val="003E0407"/>
    <w:rsid w:val="003E0795"/>
    <w:rsid w:val="003E092D"/>
    <w:rsid w:val="003E0D2A"/>
    <w:rsid w:val="003E11CD"/>
    <w:rsid w:val="003E1452"/>
    <w:rsid w:val="003E1C2C"/>
    <w:rsid w:val="003E1C6D"/>
    <w:rsid w:val="003E1DF1"/>
    <w:rsid w:val="003E2210"/>
    <w:rsid w:val="003E22CE"/>
    <w:rsid w:val="003E2A43"/>
    <w:rsid w:val="003E2A5E"/>
    <w:rsid w:val="003E2AB9"/>
    <w:rsid w:val="003E2D1B"/>
    <w:rsid w:val="003E2EB8"/>
    <w:rsid w:val="003E335E"/>
    <w:rsid w:val="003E3417"/>
    <w:rsid w:val="003E355E"/>
    <w:rsid w:val="003E3BB5"/>
    <w:rsid w:val="003E3BBC"/>
    <w:rsid w:val="003E3C1D"/>
    <w:rsid w:val="003E3FE5"/>
    <w:rsid w:val="003E4001"/>
    <w:rsid w:val="003E410D"/>
    <w:rsid w:val="003E4414"/>
    <w:rsid w:val="003E4685"/>
    <w:rsid w:val="003E46A3"/>
    <w:rsid w:val="003E4968"/>
    <w:rsid w:val="003E4977"/>
    <w:rsid w:val="003E4A89"/>
    <w:rsid w:val="003E4B6F"/>
    <w:rsid w:val="003E4C11"/>
    <w:rsid w:val="003E516A"/>
    <w:rsid w:val="003E5479"/>
    <w:rsid w:val="003E56CA"/>
    <w:rsid w:val="003E5C23"/>
    <w:rsid w:val="003E5CE3"/>
    <w:rsid w:val="003E5DF1"/>
    <w:rsid w:val="003E5ED2"/>
    <w:rsid w:val="003E5FB9"/>
    <w:rsid w:val="003E6225"/>
    <w:rsid w:val="003E6326"/>
    <w:rsid w:val="003E6708"/>
    <w:rsid w:val="003E67C6"/>
    <w:rsid w:val="003E6B92"/>
    <w:rsid w:val="003E6BCB"/>
    <w:rsid w:val="003E6CC7"/>
    <w:rsid w:val="003E6CEF"/>
    <w:rsid w:val="003E6E37"/>
    <w:rsid w:val="003E7048"/>
    <w:rsid w:val="003E749A"/>
    <w:rsid w:val="003E7541"/>
    <w:rsid w:val="003E75AE"/>
    <w:rsid w:val="003E790D"/>
    <w:rsid w:val="003E7C4B"/>
    <w:rsid w:val="003E7D20"/>
    <w:rsid w:val="003F04D7"/>
    <w:rsid w:val="003F0845"/>
    <w:rsid w:val="003F0BC9"/>
    <w:rsid w:val="003F0C72"/>
    <w:rsid w:val="003F10B5"/>
    <w:rsid w:val="003F10CA"/>
    <w:rsid w:val="003F14B0"/>
    <w:rsid w:val="003F19C1"/>
    <w:rsid w:val="003F1AED"/>
    <w:rsid w:val="003F1C0E"/>
    <w:rsid w:val="003F25D3"/>
    <w:rsid w:val="003F2781"/>
    <w:rsid w:val="003F2B26"/>
    <w:rsid w:val="003F3011"/>
    <w:rsid w:val="003F3127"/>
    <w:rsid w:val="003F3774"/>
    <w:rsid w:val="003F39D4"/>
    <w:rsid w:val="003F3A32"/>
    <w:rsid w:val="003F3EDC"/>
    <w:rsid w:val="003F408F"/>
    <w:rsid w:val="003F40CF"/>
    <w:rsid w:val="003F4109"/>
    <w:rsid w:val="003F42C9"/>
    <w:rsid w:val="003F44E4"/>
    <w:rsid w:val="003F45A1"/>
    <w:rsid w:val="003F463B"/>
    <w:rsid w:val="003F4763"/>
    <w:rsid w:val="003F47B5"/>
    <w:rsid w:val="003F4B32"/>
    <w:rsid w:val="003F4C02"/>
    <w:rsid w:val="003F4EEA"/>
    <w:rsid w:val="003F5105"/>
    <w:rsid w:val="003F52F6"/>
    <w:rsid w:val="003F591D"/>
    <w:rsid w:val="003F59CF"/>
    <w:rsid w:val="003F5FB6"/>
    <w:rsid w:val="003F6737"/>
    <w:rsid w:val="003F6F6C"/>
    <w:rsid w:val="003F700E"/>
    <w:rsid w:val="003F72EA"/>
    <w:rsid w:val="003F73B8"/>
    <w:rsid w:val="003F79EC"/>
    <w:rsid w:val="003F7A80"/>
    <w:rsid w:val="003F7F62"/>
    <w:rsid w:val="00400036"/>
    <w:rsid w:val="004004E1"/>
    <w:rsid w:val="00400588"/>
    <w:rsid w:val="004005AC"/>
    <w:rsid w:val="004005E8"/>
    <w:rsid w:val="004007B7"/>
    <w:rsid w:val="00400945"/>
    <w:rsid w:val="00400E92"/>
    <w:rsid w:val="00401326"/>
    <w:rsid w:val="0040145B"/>
    <w:rsid w:val="00401497"/>
    <w:rsid w:val="004018F6"/>
    <w:rsid w:val="0040191B"/>
    <w:rsid w:val="004019CB"/>
    <w:rsid w:val="00401B1E"/>
    <w:rsid w:val="00401B5A"/>
    <w:rsid w:val="00401C13"/>
    <w:rsid w:val="00401D64"/>
    <w:rsid w:val="00401E7F"/>
    <w:rsid w:val="004020CC"/>
    <w:rsid w:val="00402240"/>
    <w:rsid w:val="0040233E"/>
    <w:rsid w:val="0040235D"/>
    <w:rsid w:val="0040262C"/>
    <w:rsid w:val="0040297D"/>
    <w:rsid w:val="00402997"/>
    <w:rsid w:val="00402B37"/>
    <w:rsid w:val="00402ED0"/>
    <w:rsid w:val="00402FD5"/>
    <w:rsid w:val="00403174"/>
    <w:rsid w:val="004032AE"/>
    <w:rsid w:val="004032EF"/>
    <w:rsid w:val="0040337D"/>
    <w:rsid w:val="0040377C"/>
    <w:rsid w:val="004038C7"/>
    <w:rsid w:val="00403E8E"/>
    <w:rsid w:val="00403F7C"/>
    <w:rsid w:val="00403F90"/>
    <w:rsid w:val="00403FCF"/>
    <w:rsid w:val="004044D4"/>
    <w:rsid w:val="0040453D"/>
    <w:rsid w:val="00404624"/>
    <w:rsid w:val="00404647"/>
    <w:rsid w:val="00404712"/>
    <w:rsid w:val="00404D22"/>
    <w:rsid w:val="00404D58"/>
    <w:rsid w:val="00405059"/>
    <w:rsid w:val="00405149"/>
    <w:rsid w:val="004051DB"/>
    <w:rsid w:val="00405337"/>
    <w:rsid w:val="00405C15"/>
    <w:rsid w:val="00405F26"/>
    <w:rsid w:val="00405F4F"/>
    <w:rsid w:val="00405FF2"/>
    <w:rsid w:val="00406681"/>
    <w:rsid w:val="00406B47"/>
    <w:rsid w:val="00406E0F"/>
    <w:rsid w:val="00407678"/>
    <w:rsid w:val="00407790"/>
    <w:rsid w:val="004079C7"/>
    <w:rsid w:val="00407D41"/>
    <w:rsid w:val="00407D5B"/>
    <w:rsid w:val="00407D93"/>
    <w:rsid w:val="00407E74"/>
    <w:rsid w:val="00407EA6"/>
    <w:rsid w:val="00410003"/>
    <w:rsid w:val="0041006F"/>
    <w:rsid w:val="00410098"/>
    <w:rsid w:val="004100D7"/>
    <w:rsid w:val="00410235"/>
    <w:rsid w:val="0041050F"/>
    <w:rsid w:val="0041054D"/>
    <w:rsid w:val="004108EA"/>
    <w:rsid w:val="004109AD"/>
    <w:rsid w:val="004109E8"/>
    <w:rsid w:val="00410B45"/>
    <w:rsid w:val="00410C56"/>
    <w:rsid w:val="00410C5D"/>
    <w:rsid w:val="00410D56"/>
    <w:rsid w:val="00410DC5"/>
    <w:rsid w:val="00411240"/>
    <w:rsid w:val="00411386"/>
    <w:rsid w:val="004113F3"/>
    <w:rsid w:val="0041142C"/>
    <w:rsid w:val="0041145E"/>
    <w:rsid w:val="004116A4"/>
    <w:rsid w:val="00411AC9"/>
    <w:rsid w:val="00411EAA"/>
    <w:rsid w:val="00411EAD"/>
    <w:rsid w:val="00411FA9"/>
    <w:rsid w:val="0041237E"/>
    <w:rsid w:val="00412423"/>
    <w:rsid w:val="0041242C"/>
    <w:rsid w:val="00412B0C"/>
    <w:rsid w:val="00412C09"/>
    <w:rsid w:val="00412D2B"/>
    <w:rsid w:val="00412DC0"/>
    <w:rsid w:val="00412DF9"/>
    <w:rsid w:val="00412E45"/>
    <w:rsid w:val="004134C3"/>
    <w:rsid w:val="0041364B"/>
    <w:rsid w:val="004139F4"/>
    <w:rsid w:val="00413AB9"/>
    <w:rsid w:val="00413C30"/>
    <w:rsid w:val="00413EA7"/>
    <w:rsid w:val="00414392"/>
    <w:rsid w:val="004144BA"/>
    <w:rsid w:val="004145E9"/>
    <w:rsid w:val="00414609"/>
    <w:rsid w:val="004146EF"/>
    <w:rsid w:val="00414C66"/>
    <w:rsid w:val="00414D23"/>
    <w:rsid w:val="00414EAF"/>
    <w:rsid w:val="00414F1F"/>
    <w:rsid w:val="00415662"/>
    <w:rsid w:val="00415A0B"/>
    <w:rsid w:val="00415D01"/>
    <w:rsid w:val="004160B7"/>
    <w:rsid w:val="00416251"/>
    <w:rsid w:val="004162B0"/>
    <w:rsid w:val="004164A4"/>
    <w:rsid w:val="004165C8"/>
    <w:rsid w:val="0041663D"/>
    <w:rsid w:val="00416710"/>
    <w:rsid w:val="0041696F"/>
    <w:rsid w:val="00416A91"/>
    <w:rsid w:val="00416B27"/>
    <w:rsid w:val="00416E8D"/>
    <w:rsid w:val="004170BC"/>
    <w:rsid w:val="0041715F"/>
    <w:rsid w:val="00417197"/>
    <w:rsid w:val="00417265"/>
    <w:rsid w:val="0041727E"/>
    <w:rsid w:val="00417431"/>
    <w:rsid w:val="0041761D"/>
    <w:rsid w:val="00417796"/>
    <w:rsid w:val="00417A87"/>
    <w:rsid w:val="00417BA2"/>
    <w:rsid w:val="00417C2C"/>
    <w:rsid w:val="00417D75"/>
    <w:rsid w:val="00417E77"/>
    <w:rsid w:val="00417F1B"/>
    <w:rsid w:val="00417FDC"/>
    <w:rsid w:val="00417FF5"/>
    <w:rsid w:val="00420036"/>
    <w:rsid w:val="004201ED"/>
    <w:rsid w:val="004204CF"/>
    <w:rsid w:val="004206DA"/>
    <w:rsid w:val="00420787"/>
    <w:rsid w:val="00420871"/>
    <w:rsid w:val="00420893"/>
    <w:rsid w:val="004209E1"/>
    <w:rsid w:val="004218FE"/>
    <w:rsid w:val="00421A02"/>
    <w:rsid w:val="00421C5E"/>
    <w:rsid w:val="00421CB5"/>
    <w:rsid w:val="00421F56"/>
    <w:rsid w:val="00422012"/>
    <w:rsid w:val="004225D4"/>
    <w:rsid w:val="004228C0"/>
    <w:rsid w:val="004229B3"/>
    <w:rsid w:val="00422DFE"/>
    <w:rsid w:val="00422F9E"/>
    <w:rsid w:val="00423558"/>
    <w:rsid w:val="004238B4"/>
    <w:rsid w:val="004239B0"/>
    <w:rsid w:val="004239DC"/>
    <w:rsid w:val="00423B5F"/>
    <w:rsid w:val="00423E52"/>
    <w:rsid w:val="00423F43"/>
    <w:rsid w:val="00423FD6"/>
    <w:rsid w:val="00424244"/>
    <w:rsid w:val="00424471"/>
    <w:rsid w:val="004248C3"/>
    <w:rsid w:val="004249DD"/>
    <w:rsid w:val="00424FFD"/>
    <w:rsid w:val="0042526D"/>
    <w:rsid w:val="00425A34"/>
    <w:rsid w:val="00425A50"/>
    <w:rsid w:val="00425C7F"/>
    <w:rsid w:val="00425E9D"/>
    <w:rsid w:val="00426532"/>
    <w:rsid w:val="004265AA"/>
    <w:rsid w:val="00426722"/>
    <w:rsid w:val="004268CC"/>
    <w:rsid w:val="004269DB"/>
    <w:rsid w:val="00426F6C"/>
    <w:rsid w:val="00426FB7"/>
    <w:rsid w:val="00427055"/>
    <w:rsid w:val="0042725E"/>
    <w:rsid w:val="004272DC"/>
    <w:rsid w:val="004273DD"/>
    <w:rsid w:val="004274B2"/>
    <w:rsid w:val="00427558"/>
    <w:rsid w:val="00427628"/>
    <w:rsid w:val="00427820"/>
    <w:rsid w:val="00427922"/>
    <w:rsid w:val="00427DE4"/>
    <w:rsid w:val="00427E82"/>
    <w:rsid w:val="00427FCA"/>
    <w:rsid w:val="0043012D"/>
    <w:rsid w:val="00430226"/>
    <w:rsid w:val="0043039C"/>
    <w:rsid w:val="004306D8"/>
    <w:rsid w:val="00430BA6"/>
    <w:rsid w:val="004316B7"/>
    <w:rsid w:val="004317B5"/>
    <w:rsid w:val="004318C1"/>
    <w:rsid w:val="004319EC"/>
    <w:rsid w:val="00431AE1"/>
    <w:rsid w:val="00432193"/>
    <w:rsid w:val="0043226E"/>
    <w:rsid w:val="004325A5"/>
    <w:rsid w:val="0043269B"/>
    <w:rsid w:val="004328E1"/>
    <w:rsid w:val="00432B3E"/>
    <w:rsid w:val="00432C68"/>
    <w:rsid w:val="00433024"/>
    <w:rsid w:val="0043318F"/>
    <w:rsid w:val="004331D7"/>
    <w:rsid w:val="0043341F"/>
    <w:rsid w:val="00433592"/>
    <w:rsid w:val="004337D3"/>
    <w:rsid w:val="00433857"/>
    <w:rsid w:val="0043388E"/>
    <w:rsid w:val="004339DD"/>
    <w:rsid w:val="00433AB0"/>
    <w:rsid w:val="00433D2E"/>
    <w:rsid w:val="00434064"/>
    <w:rsid w:val="0043415B"/>
    <w:rsid w:val="0043423A"/>
    <w:rsid w:val="0043446A"/>
    <w:rsid w:val="0043460A"/>
    <w:rsid w:val="00434AF5"/>
    <w:rsid w:val="00434B71"/>
    <w:rsid w:val="00434B78"/>
    <w:rsid w:val="00434CE4"/>
    <w:rsid w:val="00434F90"/>
    <w:rsid w:val="00435128"/>
    <w:rsid w:val="004354A8"/>
    <w:rsid w:val="004356C6"/>
    <w:rsid w:val="00435785"/>
    <w:rsid w:val="004357D7"/>
    <w:rsid w:val="0043589C"/>
    <w:rsid w:val="00435FAE"/>
    <w:rsid w:val="004360FF"/>
    <w:rsid w:val="0043623F"/>
    <w:rsid w:val="00436284"/>
    <w:rsid w:val="00436319"/>
    <w:rsid w:val="004369A3"/>
    <w:rsid w:val="00436B0A"/>
    <w:rsid w:val="00436CE1"/>
    <w:rsid w:val="00436D43"/>
    <w:rsid w:val="00436FAE"/>
    <w:rsid w:val="00436FC7"/>
    <w:rsid w:val="0043700A"/>
    <w:rsid w:val="004373C2"/>
    <w:rsid w:val="00437520"/>
    <w:rsid w:val="004376CE"/>
    <w:rsid w:val="00437852"/>
    <w:rsid w:val="00437874"/>
    <w:rsid w:val="00437A2F"/>
    <w:rsid w:val="00437DD4"/>
    <w:rsid w:val="00437F8A"/>
    <w:rsid w:val="0044001F"/>
    <w:rsid w:val="00440121"/>
    <w:rsid w:val="004405FC"/>
    <w:rsid w:val="00440637"/>
    <w:rsid w:val="004406BD"/>
    <w:rsid w:val="00440A6D"/>
    <w:rsid w:val="00440AD5"/>
    <w:rsid w:val="00440B1C"/>
    <w:rsid w:val="00440F6F"/>
    <w:rsid w:val="0044100E"/>
    <w:rsid w:val="0044102F"/>
    <w:rsid w:val="004413CC"/>
    <w:rsid w:val="00441984"/>
    <w:rsid w:val="00441B47"/>
    <w:rsid w:val="00441B60"/>
    <w:rsid w:val="00442137"/>
    <w:rsid w:val="0044246B"/>
    <w:rsid w:val="004428F4"/>
    <w:rsid w:val="00442CE2"/>
    <w:rsid w:val="00442E8E"/>
    <w:rsid w:val="00443021"/>
    <w:rsid w:val="004431BE"/>
    <w:rsid w:val="004431D2"/>
    <w:rsid w:val="004431F0"/>
    <w:rsid w:val="004432CD"/>
    <w:rsid w:val="004438CD"/>
    <w:rsid w:val="00443CCC"/>
    <w:rsid w:val="00444116"/>
    <w:rsid w:val="00444833"/>
    <w:rsid w:val="0044491C"/>
    <w:rsid w:val="00444F5C"/>
    <w:rsid w:val="00444FD9"/>
    <w:rsid w:val="00444FFD"/>
    <w:rsid w:val="004452D8"/>
    <w:rsid w:val="00445316"/>
    <w:rsid w:val="00445614"/>
    <w:rsid w:val="004457BF"/>
    <w:rsid w:val="0044599C"/>
    <w:rsid w:val="00445AB2"/>
    <w:rsid w:val="00445E06"/>
    <w:rsid w:val="00445E5E"/>
    <w:rsid w:val="004462C7"/>
    <w:rsid w:val="004462E6"/>
    <w:rsid w:val="004464C1"/>
    <w:rsid w:val="00446550"/>
    <w:rsid w:val="00446774"/>
    <w:rsid w:val="004467D8"/>
    <w:rsid w:val="004468D9"/>
    <w:rsid w:val="00446A43"/>
    <w:rsid w:val="00446A4A"/>
    <w:rsid w:val="00446BBA"/>
    <w:rsid w:val="00446D0C"/>
    <w:rsid w:val="00446D70"/>
    <w:rsid w:val="00446E61"/>
    <w:rsid w:val="00446F66"/>
    <w:rsid w:val="0044706B"/>
    <w:rsid w:val="004470D8"/>
    <w:rsid w:val="0044712D"/>
    <w:rsid w:val="0044721D"/>
    <w:rsid w:val="00447355"/>
    <w:rsid w:val="00447532"/>
    <w:rsid w:val="00447C2B"/>
    <w:rsid w:val="00447D4D"/>
    <w:rsid w:val="00447D7B"/>
    <w:rsid w:val="00447E19"/>
    <w:rsid w:val="00450072"/>
    <w:rsid w:val="004500DF"/>
    <w:rsid w:val="004503B9"/>
    <w:rsid w:val="00450438"/>
    <w:rsid w:val="004505D5"/>
    <w:rsid w:val="00450B55"/>
    <w:rsid w:val="00450E60"/>
    <w:rsid w:val="00450EEC"/>
    <w:rsid w:val="004510E2"/>
    <w:rsid w:val="00451204"/>
    <w:rsid w:val="004512BC"/>
    <w:rsid w:val="004512E3"/>
    <w:rsid w:val="00451330"/>
    <w:rsid w:val="004517E4"/>
    <w:rsid w:val="00451915"/>
    <w:rsid w:val="00451926"/>
    <w:rsid w:val="00451C2A"/>
    <w:rsid w:val="00451D25"/>
    <w:rsid w:val="00451D57"/>
    <w:rsid w:val="00451E86"/>
    <w:rsid w:val="00452120"/>
    <w:rsid w:val="0045224D"/>
    <w:rsid w:val="004522C1"/>
    <w:rsid w:val="00452490"/>
    <w:rsid w:val="004524B5"/>
    <w:rsid w:val="004527CB"/>
    <w:rsid w:val="00452923"/>
    <w:rsid w:val="00452A65"/>
    <w:rsid w:val="00452AAB"/>
    <w:rsid w:val="00452B67"/>
    <w:rsid w:val="004530C9"/>
    <w:rsid w:val="004533D2"/>
    <w:rsid w:val="004536F4"/>
    <w:rsid w:val="004537D1"/>
    <w:rsid w:val="00453BC9"/>
    <w:rsid w:val="00453CC6"/>
    <w:rsid w:val="00453ECA"/>
    <w:rsid w:val="00453FFA"/>
    <w:rsid w:val="004540ED"/>
    <w:rsid w:val="00454248"/>
    <w:rsid w:val="00454398"/>
    <w:rsid w:val="004544D5"/>
    <w:rsid w:val="004546A8"/>
    <w:rsid w:val="00454818"/>
    <w:rsid w:val="00454ACD"/>
    <w:rsid w:val="00454C3A"/>
    <w:rsid w:val="00454DE5"/>
    <w:rsid w:val="0045500A"/>
    <w:rsid w:val="00455142"/>
    <w:rsid w:val="0045521F"/>
    <w:rsid w:val="0045532F"/>
    <w:rsid w:val="004554A5"/>
    <w:rsid w:val="0045574B"/>
    <w:rsid w:val="0045589F"/>
    <w:rsid w:val="004558F1"/>
    <w:rsid w:val="00455BFD"/>
    <w:rsid w:val="00456049"/>
    <w:rsid w:val="0045608B"/>
    <w:rsid w:val="00456102"/>
    <w:rsid w:val="0045640C"/>
    <w:rsid w:val="004566FC"/>
    <w:rsid w:val="00456A6B"/>
    <w:rsid w:val="00456AA5"/>
    <w:rsid w:val="00456E13"/>
    <w:rsid w:val="00456F62"/>
    <w:rsid w:val="0045712F"/>
    <w:rsid w:val="00457714"/>
    <w:rsid w:val="004579B5"/>
    <w:rsid w:val="00457CD7"/>
    <w:rsid w:val="00457EC1"/>
    <w:rsid w:val="00457FBF"/>
    <w:rsid w:val="00457FC9"/>
    <w:rsid w:val="00460043"/>
    <w:rsid w:val="00460053"/>
    <w:rsid w:val="00460299"/>
    <w:rsid w:val="00460869"/>
    <w:rsid w:val="00460BCA"/>
    <w:rsid w:val="00460C86"/>
    <w:rsid w:val="004611BE"/>
    <w:rsid w:val="0046121B"/>
    <w:rsid w:val="00461467"/>
    <w:rsid w:val="0046157B"/>
    <w:rsid w:val="004615EA"/>
    <w:rsid w:val="004618EA"/>
    <w:rsid w:val="00461930"/>
    <w:rsid w:val="00461BB9"/>
    <w:rsid w:val="00461D22"/>
    <w:rsid w:val="00461D57"/>
    <w:rsid w:val="004620B1"/>
    <w:rsid w:val="00462352"/>
    <w:rsid w:val="0046242B"/>
    <w:rsid w:val="0046250E"/>
    <w:rsid w:val="00462511"/>
    <w:rsid w:val="00462AAB"/>
    <w:rsid w:val="00463220"/>
    <w:rsid w:val="0046323E"/>
    <w:rsid w:val="0046376F"/>
    <w:rsid w:val="00463A31"/>
    <w:rsid w:val="00463C25"/>
    <w:rsid w:val="00463D25"/>
    <w:rsid w:val="00463E1D"/>
    <w:rsid w:val="00464103"/>
    <w:rsid w:val="004641BA"/>
    <w:rsid w:val="00464645"/>
    <w:rsid w:val="00464800"/>
    <w:rsid w:val="004649D8"/>
    <w:rsid w:val="00464CD8"/>
    <w:rsid w:val="00464CDB"/>
    <w:rsid w:val="00464FBD"/>
    <w:rsid w:val="0046514C"/>
    <w:rsid w:val="00465255"/>
    <w:rsid w:val="0046529D"/>
    <w:rsid w:val="00465461"/>
    <w:rsid w:val="00465A6E"/>
    <w:rsid w:val="00465BF9"/>
    <w:rsid w:val="00465CA4"/>
    <w:rsid w:val="00465EF4"/>
    <w:rsid w:val="00466214"/>
    <w:rsid w:val="004665B8"/>
    <w:rsid w:val="004666C0"/>
    <w:rsid w:val="0046685E"/>
    <w:rsid w:val="004668CF"/>
    <w:rsid w:val="00466C70"/>
    <w:rsid w:val="00466F25"/>
    <w:rsid w:val="00466FAE"/>
    <w:rsid w:val="00467023"/>
    <w:rsid w:val="004671FA"/>
    <w:rsid w:val="00467472"/>
    <w:rsid w:val="00467594"/>
    <w:rsid w:val="00467905"/>
    <w:rsid w:val="00467BE9"/>
    <w:rsid w:val="00467E63"/>
    <w:rsid w:val="00467F2B"/>
    <w:rsid w:val="004701C9"/>
    <w:rsid w:val="00470263"/>
    <w:rsid w:val="00470267"/>
    <w:rsid w:val="004703F5"/>
    <w:rsid w:val="004706BB"/>
    <w:rsid w:val="004706BD"/>
    <w:rsid w:val="00470753"/>
    <w:rsid w:val="004707E3"/>
    <w:rsid w:val="004708C3"/>
    <w:rsid w:val="00470C0B"/>
    <w:rsid w:val="00470F0B"/>
    <w:rsid w:val="004710F7"/>
    <w:rsid w:val="00471467"/>
    <w:rsid w:val="00471561"/>
    <w:rsid w:val="004715B4"/>
    <w:rsid w:val="004715F4"/>
    <w:rsid w:val="0047173F"/>
    <w:rsid w:val="00471812"/>
    <w:rsid w:val="00471DF1"/>
    <w:rsid w:val="00471F23"/>
    <w:rsid w:val="0047221A"/>
    <w:rsid w:val="00472501"/>
    <w:rsid w:val="004725FF"/>
    <w:rsid w:val="00472FF9"/>
    <w:rsid w:val="0047325E"/>
    <w:rsid w:val="00473391"/>
    <w:rsid w:val="004733BF"/>
    <w:rsid w:val="0047342D"/>
    <w:rsid w:val="004736FD"/>
    <w:rsid w:val="0047382B"/>
    <w:rsid w:val="00473841"/>
    <w:rsid w:val="00473898"/>
    <w:rsid w:val="00473985"/>
    <w:rsid w:val="00473CEB"/>
    <w:rsid w:val="00473D7E"/>
    <w:rsid w:val="00473E59"/>
    <w:rsid w:val="004740D6"/>
    <w:rsid w:val="00474295"/>
    <w:rsid w:val="004742A4"/>
    <w:rsid w:val="00474420"/>
    <w:rsid w:val="004746A4"/>
    <w:rsid w:val="00474716"/>
    <w:rsid w:val="00474808"/>
    <w:rsid w:val="0047483D"/>
    <w:rsid w:val="004749D0"/>
    <w:rsid w:val="00474C04"/>
    <w:rsid w:val="00474C48"/>
    <w:rsid w:val="00474D54"/>
    <w:rsid w:val="00474E4C"/>
    <w:rsid w:val="00474E75"/>
    <w:rsid w:val="00475076"/>
    <w:rsid w:val="004750A7"/>
    <w:rsid w:val="004750C8"/>
    <w:rsid w:val="0047536A"/>
    <w:rsid w:val="00475393"/>
    <w:rsid w:val="004754E2"/>
    <w:rsid w:val="0047560A"/>
    <w:rsid w:val="0047579B"/>
    <w:rsid w:val="004757AD"/>
    <w:rsid w:val="00475916"/>
    <w:rsid w:val="00475B30"/>
    <w:rsid w:val="00475B67"/>
    <w:rsid w:val="004760D2"/>
    <w:rsid w:val="0047627C"/>
    <w:rsid w:val="0047627E"/>
    <w:rsid w:val="004762A7"/>
    <w:rsid w:val="00476540"/>
    <w:rsid w:val="004769C2"/>
    <w:rsid w:val="00476BA0"/>
    <w:rsid w:val="00476F30"/>
    <w:rsid w:val="004771B3"/>
    <w:rsid w:val="004771CD"/>
    <w:rsid w:val="00477333"/>
    <w:rsid w:val="004773EE"/>
    <w:rsid w:val="00477460"/>
    <w:rsid w:val="004774C1"/>
    <w:rsid w:val="004779D2"/>
    <w:rsid w:val="00477A01"/>
    <w:rsid w:val="00477D8F"/>
    <w:rsid w:val="0048061B"/>
    <w:rsid w:val="0048083D"/>
    <w:rsid w:val="00480AF4"/>
    <w:rsid w:val="00480BA5"/>
    <w:rsid w:val="00480C25"/>
    <w:rsid w:val="00480CB0"/>
    <w:rsid w:val="00480EE3"/>
    <w:rsid w:val="00480EF0"/>
    <w:rsid w:val="00480FAF"/>
    <w:rsid w:val="00480FC2"/>
    <w:rsid w:val="004810E2"/>
    <w:rsid w:val="004811ED"/>
    <w:rsid w:val="004811FF"/>
    <w:rsid w:val="0048148A"/>
    <w:rsid w:val="004815FB"/>
    <w:rsid w:val="00481603"/>
    <w:rsid w:val="00481814"/>
    <w:rsid w:val="004818A2"/>
    <w:rsid w:val="00481942"/>
    <w:rsid w:val="004819E5"/>
    <w:rsid w:val="00481DBC"/>
    <w:rsid w:val="00481EEF"/>
    <w:rsid w:val="0048243E"/>
    <w:rsid w:val="00482783"/>
    <w:rsid w:val="00482BB8"/>
    <w:rsid w:val="00482BDC"/>
    <w:rsid w:val="00482FE0"/>
    <w:rsid w:val="004830A5"/>
    <w:rsid w:val="004830D0"/>
    <w:rsid w:val="0048315C"/>
    <w:rsid w:val="00483188"/>
    <w:rsid w:val="00483229"/>
    <w:rsid w:val="0048365C"/>
    <w:rsid w:val="004836F3"/>
    <w:rsid w:val="00483D35"/>
    <w:rsid w:val="00484094"/>
    <w:rsid w:val="00484147"/>
    <w:rsid w:val="00484226"/>
    <w:rsid w:val="0048422F"/>
    <w:rsid w:val="00484492"/>
    <w:rsid w:val="004844DA"/>
    <w:rsid w:val="0048475B"/>
    <w:rsid w:val="0048488B"/>
    <w:rsid w:val="00484FAD"/>
    <w:rsid w:val="004850FD"/>
    <w:rsid w:val="0048539E"/>
    <w:rsid w:val="004856DD"/>
    <w:rsid w:val="00485809"/>
    <w:rsid w:val="00485A03"/>
    <w:rsid w:val="00486181"/>
    <w:rsid w:val="004863F8"/>
    <w:rsid w:val="00486514"/>
    <w:rsid w:val="004865C0"/>
    <w:rsid w:val="00486A1D"/>
    <w:rsid w:val="00486B89"/>
    <w:rsid w:val="00486C0C"/>
    <w:rsid w:val="00486C36"/>
    <w:rsid w:val="00486C63"/>
    <w:rsid w:val="00486C78"/>
    <w:rsid w:val="00486D8B"/>
    <w:rsid w:val="004872DD"/>
    <w:rsid w:val="0048757E"/>
    <w:rsid w:val="00487AEE"/>
    <w:rsid w:val="00487D1B"/>
    <w:rsid w:val="00487E27"/>
    <w:rsid w:val="00487F7C"/>
    <w:rsid w:val="0049002D"/>
    <w:rsid w:val="004900DF"/>
    <w:rsid w:val="00490254"/>
    <w:rsid w:val="00490281"/>
    <w:rsid w:val="004902CD"/>
    <w:rsid w:val="004902CE"/>
    <w:rsid w:val="00490302"/>
    <w:rsid w:val="00490800"/>
    <w:rsid w:val="00490BD2"/>
    <w:rsid w:val="00491165"/>
    <w:rsid w:val="00491A44"/>
    <w:rsid w:val="00491B66"/>
    <w:rsid w:val="00491F5D"/>
    <w:rsid w:val="0049221E"/>
    <w:rsid w:val="0049240C"/>
    <w:rsid w:val="00492492"/>
    <w:rsid w:val="004924B0"/>
    <w:rsid w:val="00492703"/>
    <w:rsid w:val="004929A5"/>
    <w:rsid w:val="00492DA8"/>
    <w:rsid w:val="00492E43"/>
    <w:rsid w:val="00492F20"/>
    <w:rsid w:val="0049329E"/>
    <w:rsid w:val="0049331F"/>
    <w:rsid w:val="00493353"/>
    <w:rsid w:val="00493587"/>
    <w:rsid w:val="004936CC"/>
    <w:rsid w:val="0049429A"/>
    <w:rsid w:val="004943D9"/>
    <w:rsid w:val="00494890"/>
    <w:rsid w:val="00494971"/>
    <w:rsid w:val="00494A7C"/>
    <w:rsid w:val="00494B0B"/>
    <w:rsid w:val="00494D84"/>
    <w:rsid w:val="00494EC1"/>
    <w:rsid w:val="00494F32"/>
    <w:rsid w:val="00495136"/>
    <w:rsid w:val="00495188"/>
    <w:rsid w:val="004951E5"/>
    <w:rsid w:val="0049543D"/>
    <w:rsid w:val="0049576E"/>
    <w:rsid w:val="004958F9"/>
    <w:rsid w:val="00495C30"/>
    <w:rsid w:val="00495CBD"/>
    <w:rsid w:val="0049605E"/>
    <w:rsid w:val="004961C8"/>
    <w:rsid w:val="0049624F"/>
    <w:rsid w:val="00496297"/>
    <w:rsid w:val="0049693F"/>
    <w:rsid w:val="00496978"/>
    <w:rsid w:val="004969C6"/>
    <w:rsid w:val="00496ABA"/>
    <w:rsid w:val="00496ABF"/>
    <w:rsid w:val="00496AE8"/>
    <w:rsid w:val="00496EEB"/>
    <w:rsid w:val="004971AF"/>
    <w:rsid w:val="004971F7"/>
    <w:rsid w:val="00497222"/>
    <w:rsid w:val="004975E7"/>
    <w:rsid w:val="004977ED"/>
    <w:rsid w:val="00497AD3"/>
    <w:rsid w:val="00497B91"/>
    <w:rsid w:val="00497C66"/>
    <w:rsid w:val="00497C6E"/>
    <w:rsid w:val="00497CB8"/>
    <w:rsid w:val="00497F1E"/>
    <w:rsid w:val="00497F46"/>
    <w:rsid w:val="004A020E"/>
    <w:rsid w:val="004A0214"/>
    <w:rsid w:val="004A036E"/>
    <w:rsid w:val="004A05B2"/>
    <w:rsid w:val="004A0AC6"/>
    <w:rsid w:val="004A0F6F"/>
    <w:rsid w:val="004A11C8"/>
    <w:rsid w:val="004A1213"/>
    <w:rsid w:val="004A16DD"/>
    <w:rsid w:val="004A1713"/>
    <w:rsid w:val="004A1877"/>
    <w:rsid w:val="004A1CBE"/>
    <w:rsid w:val="004A1E25"/>
    <w:rsid w:val="004A1F4A"/>
    <w:rsid w:val="004A2470"/>
    <w:rsid w:val="004A26B4"/>
    <w:rsid w:val="004A2822"/>
    <w:rsid w:val="004A2C96"/>
    <w:rsid w:val="004A2D13"/>
    <w:rsid w:val="004A31C1"/>
    <w:rsid w:val="004A368C"/>
    <w:rsid w:val="004A3AF3"/>
    <w:rsid w:val="004A3C8F"/>
    <w:rsid w:val="004A3DE0"/>
    <w:rsid w:val="004A4017"/>
    <w:rsid w:val="004A446F"/>
    <w:rsid w:val="004A4B6D"/>
    <w:rsid w:val="004A4C8D"/>
    <w:rsid w:val="004A4E28"/>
    <w:rsid w:val="004A504F"/>
    <w:rsid w:val="004A514A"/>
    <w:rsid w:val="004A56A1"/>
    <w:rsid w:val="004A572C"/>
    <w:rsid w:val="004A58E7"/>
    <w:rsid w:val="004A6058"/>
    <w:rsid w:val="004A6130"/>
    <w:rsid w:val="004A615D"/>
    <w:rsid w:val="004A6447"/>
    <w:rsid w:val="004A6636"/>
    <w:rsid w:val="004A672E"/>
    <w:rsid w:val="004A687E"/>
    <w:rsid w:val="004A699A"/>
    <w:rsid w:val="004A6B8B"/>
    <w:rsid w:val="004A6BB2"/>
    <w:rsid w:val="004A6BC3"/>
    <w:rsid w:val="004A6E5F"/>
    <w:rsid w:val="004A6EE9"/>
    <w:rsid w:val="004A6F78"/>
    <w:rsid w:val="004A6FE5"/>
    <w:rsid w:val="004A70BF"/>
    <w:rsid w:val="004A7881"/>
    <w:rsid w:val="004A7DC0"/>
    <w:rsid w:val="004B0030"/>
    <w:rsid w:val="004B012C"/>
    <w:rsid w:val="004B0195"/>
    <w:rsid w:val="004B0246"/>
    <w:rsid w:val="004B02AA"/>
    <w:rsid w:val="004B02CD"/>
    <w:rsid w:val="004B0484"/>
    <w:rsid w:val="004B049B"/>
    <w:rsid w:val="004B0919"/>
    <w:rsid w:val="004B0995"/>
    <w:rsid w:val="004B09B8"/>
    <w:rsid w:val="004B0BDA"/>
    <w:rsid w:val="004B0C19"/>
    <w:rsid w:val="004B0E5B"/>
    <w:rsid w:val="004B0E6C"/>
    <w:rsid w:val="004B0FC4"/>
    <w:rsid w:val="004B1094"/>
    <w:rsid w:val="004B1899"/>
    <w:rsid w:val="004B2B79"/>
    <w:rsid w:val="004B2B9C"/>
    <w:rsid w:val="004B2BF8"/>
    <w:rsid w:val="004B2C48"/>
    <w:rsid w:val="004B2D8F"/>
    <w:rsid w:val="004B31BB"/>
    <w:rsid w:val="004B34E9"/>
    <w:rsid w:val="004B3682"/>
    <w:rsid w:val="004B38BD"/>
    <w:rsid w:val="004B3D97"/>
    <w:rsid w:val="004B3ECC"/>
    <w:rsid w:val="004B3F6E"/>
    <w:rsid w:val="004B3FF4"/>
    <w:rsid w:val="004B416D"/>
    <w:rsid w:val="004B4180"/>
    <w:rsid w:val="004B4306"/>
    <w:rsid w:val="004B4353"/>
    <w:rsid w:val="004B43AC"/>
    <w:rsid w:val="004B4508"/>
    <w:rsid w:val="004B46C9"/>
    <w:rsid w:val="004B4874"/>
    <w:rsid w:val="004B4975"/>
    <w:rsid w:val="004B4A0D"/>
    <w:rsid w:val="004B4C40"/>
    <w:rsid w:val="004B4EBD"/>
    <w:rsid w:val="004B4F0C"/>
    <w:rsid w:val="004B5345"/>
    <w:rsid w:val="004B54A4"/>
    <w:rsid w:val="004B5630"/>
    <w:rsid w:val="004B5698"/>
    <w:rsid w:val="004B5817"/>
    <w:rsid w:val="004B64E2"/>
    <w:rsid w:val="004B69DA"/>
    <w:rsid w:val="004B6D72"/>
    <w:rsid w:val="004B6FF7"/>
    <w:rsid w:val="004B72A8"/>
    <w:rsid w:val="004B7552"/>
    <w:rsid w:val="004B77A0"/>
    <w:rsid w:val="004B789F"/>
    <w:rsid w:val="004B7B53"/>
    <w:rsid w:val="004C02CA"/>
    <w:rsid w:val="004C05BD"/>
    <w:rsid w:val="004C08AB"/>
    <w:rsid w:val="004C08ED"/>
    <w:rsid w:val="004C0B98"/>
    <w:rsid w:val="004C0D50"/>
    <w:rsid w:val="004C0E6A"/>
    <w:rsid w:val="004C0ED1"/>
    <w:rsid w:val="004C0EE0"/>
    <w:rsid w:val="004C117B"/>
    <w:rsid w:val="004C11A5"/>
    <w:rsid w:val="004C13A2"/>
    <w:rsid w:val="004C152E"/>
    <w:rsid w:val="004C168B"/>
    <w:rsid w:val="004C173B"/>
    <w:rsid w:val="004C1D6F"/>
    <w:rsid w:val="004C20E1"/>
    <w:rsid w:val="004C22D9"/>
    <w:rsid w:val="004C2560"/>
    <w:rsid w:val="004C2830"/>
    <w:rsid w:val="004C28FA"/>
    <w:rsid w:val="004C2B81"/>
    <w:rsid w:val="004C2DAB"/>
    <w:rsid w:val="004C2F0B"/>
    <w:rsid w:val="004C3278"/>
    <w:rsid w:val="004C3391"/>
    <w:rsid w:val="004C3652"/>
    <w:rsid w:val="004C39E1"/>
    <w:rsid w:val="004C3C84"/>
    <w:rsid w:val="004C3D54"/>
    <w:rsid w:val="004C3F13"/>
    <w:rsid w:val="004C3F28"/>
    <w:rsid w:val="004C40E9"/>
    <w:rsid w:val="004C4393"/>
    <w:rsid w:val="004C45EB"/>
    <w:rsid w:val="004C4892"/>
    <w:rsid w:val="004C4A1F"/>
    <w:rsid w:val="004C5273"/>
    <w:rsid w:val="004C529E"/>
    <w:rsid w:val="004C53F6"/>
    <w:rsid w:val="004C5439"/>
    <w:rsid w:val="004C5558"/>
    <w:rsid w:val="004C5765"/>
    <w:rsid w:val="004C57B5"/>
    <w:rsid w:val="004C5C58"/>
    <w:rsid w:val="004C5C9D"/>
    <w:rsid w:val="004C5D78"/>
    <w:rsid w:val="004C5EE4"/>
    <w:rsid w:val="004C5EED"/>
    <w:rsid w:val="004C63E0"/>
    <w:rsid w:val="004C6482"/>
    <w:rsid w:val="004C682F"/>
    <w:rsid w:val="004C68B7"/>
    <w:rsid w:val="004C6969"/>
    <w:rsid w:val="004C69FF"/>
    <w:rsid w:val="004C6A44"/>
    <w:rsid w:val="004C6A6E"/>
    <w:rsid w:val="004C6BB2"/>
    <w:rsid w:val="004C6F2B"/>
    <w:rsid w:val="004C7089"/>
    <w:rsid w:val="004C7316"/>
    <w:rsid w:val="004C7414"/>
    <w:rsid w:val="004C75FA"/>
    <w:rsid w:val="004C7672"/>
    <w:rsid w:val="004C7688"/>
    <w:rsid w:val="004C783D"/>
    <w:rsid w:val="004C78A7"/>
    <w:rsid w:val="004C78EB"/>
    <w:rsid w:val="004C79E6"/>
    <w:rsid w:val="004C7B26"/>
    <w:rsid w:val="004D0001"/>
    <w:rsid w:val="004D0020"/>
    <w:rsid w:val="004D0052"/>
    <w:rsid w:val="004D02AD"/>
    <w:rsid w:val="004D053C"/>
    <w:rsid w:val="004D0703"/>
    <w:rsid w:val="004D075C"/>
    <w:rsid w:val="004D0847"/>
    <w:rsid w:val="004D0B69"/>
    <w:rsid w:val="004D105D"/>
    <w:rsid w:val="004D13F2"/>
    <w:rsid w:val="004D1781"/>
    <w:rsid w:val="004D19D1"/>
    <w:rsid w:val="004D1B9F"/>
    <w:rsid w:val="004D22BC"/>
    <w:rsid w:val="004D2378"/>
    <w:rsid w:val="004D25C5"/>
    <w:rsid w:val="004D28E2"/>
    <w:rsid w:val="004D29A0"/>
    <w:rsid w:val="004D29C6"/>
    <w:rsid w:val="004D2BF2"/>
    <w:rsid w:val="004D2EE7"/>
    <w:rsid w:val="004D32DE"/>
    <w:rsid w:val="004D3546"/>
    <w:rsid w:val="004D3631"/>
    <w:rsid w:val="004D36BD"/>
    <w:rsid w:val="004D376D"/>
    <w:rsid w:val="004D3920"/>
    <w:rsid w:val="004D396E"/>
    <w:rsid w:val="004D3B5B"/>
    <w:rsid w:val="004D3CB7"/>
    <w:rsid w:val="004D3CC2"/>
    <w:rsid w:val="004D3F47"/>
    <w:rsid w:val="004D3FFB"/>
    <w:rsid w:val="004D403D"/>
    <w:rsid w:val="004D4206"/>
    <w:rsid w:val="004D4462"/>
    <w:rsid w:val="004D4648"/>
    <w:rsid w:val="004D473D"/>
    <w:rsid w:val="004D49EB"/>
    <w:rsid w:val="004D4A32"/>
    <w:rsid w:val="004D5166"/>
    <w:rsid w:val="004D521D"/>
    <w:rsid w:val="004D53B8"/>
    <w:rsid w:val="004D56EC"/>
    <w:rsid w:val="004D5716"/>
    <w:rsid w:val="004D5A57"/>
    <w:rsid w:val="004D5B2F"/>
    <w:rsid w:val="004D5E4F"/>
    <w:rsid w:val="004D5F8B"/>
    <w:rsid w:val="004D6555"/>
    <w:rsid w:val="004D65CC"/>
    <w:rsid w:val="004D6765"/>
    <w:rsid w:val="004D678E"/>
    <w:rsid w:val="004D68B7"/>
    <w:rsid w:val="004D6B0A"/>
    <w:rsid w:val="004D6E89"/>
    <w:rsid w:val="004D719D"/>
    <w:rsid w:val="004D7603"/>
    <w:rsid w:val="004D77E0"/>
    <w:rsid w:val="004D7D96"/>
    <w:rsid w:val="004E0065"/>
    <w:rsid w:val="004E037C"/>
    <w:rsid w:val="004E04A9"/>
    <w:rsid w:val="004E071E"/>
    <w:rsid w:val="004E0878"/>
    <w:rsid w:val="004E1030"/>
    <w:rsid w:val="004E120D"/>
    <w:rsid w:val="004E12D0"/>
    <w:rsid w:val="004E17EB"/>
    <w:rsid w:val="004E17ED"/>
    <w:rsid w:val="004E19C1"/>
    <w:rsid w:val="004E1D94"/>
    <w:rsid w:val="004E231A"/>
    <w:rsid w:val="004E243C"/>
    <w:rsid w:val="004E267A"/>
    <w:rsid w:val="004E2802"/>
    <w:rsid w:val="004E2F55"/>
    <w:rsid w:val="004E36D4"/>
    <w:rsid w:val="004E381E"/>
    <w:rsid w:val="004E39C8"/>
    <w:rsid w:val="004E39D8"/>
    <w:rsid w:val="004E3C5A"/>
    <w:rsid w:val="004E3CA2"/>
    <w:rsid w:val="004E3D69"/>
    <w:rsid w:val="004E3D77"/>
    <w:rsid w:val="004E3F9F"/>
    <w:rsid w:val="004E3FEB"/>
    <w:rsid w:val="004E47C9"/>
    <w:rsid w:val="004E4830"/>
    <w:rsid w:val="004E4924"/>
    <w:rsid w:val="004E49C6"/>
    <w:rsid w:val="004E49DC"/>
    <w:rsid w:val="004E4C1B"/>
    <w:rsid w:val="004E50CF"/>
    <w:rsid w:val="004E5140"/>
    <w:rsid w:val="004E524E"/>
    <w:rsid w:val="004E5448"/>
    <w:rsid w:val="004E5AED"/>
    <w:rsid w:val="004E5B56"/>
    <w:rsid w:val="004E609A"/>
    <w:rsid w:val="004E64AD"/>
    <w:rsid w:val="004E6839"/>
    <w:rsid w:val="004E6D2C"/>
    <w:rsid w:val="004E6D97"/>
    <w:rsid w:val="004E6E3C"/>
    <w:rsid w:val="004E70BB"/>
    <w:rsid w:val="004E72C1"/>
    <w:rsid w:val="004E7386"/>
    <w:rsid w:val="004E75A2"/>
    <w:rsid w:val="004E7E5E"/>
    <w:rsid w:val="004E7EE5"/>
    <w:rsid w:val="004E7EF2"/>
    <w:rsid w:val="004F020E"/>
    <w:rsid w:val="004F0218"/>
    <w:rsid w:val="004F0304"/>
    <w:rsid w:val="004F0312"/>
    <w:rsid w:val="004F0405"/>
    <w:rsid w:val="004F05A5"/>
    <w:rsid w:val="004F0730"/>
    <w:rsid w:val="004F0750"/>
    <w:rsid w:val="004F0C38"/>
    <w:rsid w:val="004F0C57"/>
    <w:rsid w:val="004F0D33"/>
    <w:rsid w:val="004F0D4B"/>
    <w:rsid w:val="004F0D54"/>
    <w:rsid w:val="004F107C"/>
    <w:rsid w:val="004F15C1"/>
    <w:rsid w:val="004F1C05"/>
    <w:rsid w:val="004F1E9E"/>
    <w:rsid w:val="004F2009"/>
    <w:rsid w:val="004F2202"/>
    <w:rsid w:val="004F22B4"/>
    <w:rsid w:val="004F25EC"/>
    <w:rsid w:val="004F2728"/>
    <w:rsid w:val="004F2937"/>
    <w:rsid w:val="004F2A3A"/>
    <w:rsid w:val="004F376B"/>
    <w:rsid w:val="004F3B0B"/>
    <w:rsid w:val="004F3C83"/>
    <w:rsid w:val="004F3D4F"/>
    <w:rsid w:val="004F3DDB"/>
    <w:rsid w:val="004F3E3D"/>
    <w:rsid w:val="004F3E3E"/>
    <w:rsid w:val="004F3EE2"/>
    <w:rsid w:val="004F3EE8"/>
    <w:rsid w:val="004F3FB6"/>
    <w:rsid w:val="004F40CF"/>
    <w:rsid w:val="004F420D"/>
    <w:rsid w:val="004F42A6"/>
    <w:rsid w:val="004F49E1"/>
    <w:rsid w:val="004F4A7D"/>
    <w:rsid w:val="004F4AB3"/>
    <w:rsid w:val="004F4C71"/>
    <w:rsid w:val="004F504C"/>
    <w:rsid w:val="004F512C"/>
    <w:rsid w:val="004F535F"/>
    <w:rsid w:val="004F5515"/>
    <w:rsid w:val="004F55B5"/>
    <w:rsid w:val="004F55C0"/>
    <w:rsid w:val="004F57F8"/>
    <w:rsid w:val="004F594A"/>
    <w:rsid w:val="004F5E29"/>
    <w:rsid w:val="004F6163"/>
    <w:rsid w:val="004F6630"/>
    <w:rsid w:val="004F6731"/>
    <w:rsid w:val="004F6A36"/>
    <w:rsid w:val="004F6D43"/>
    <w:rsid w:val="004F719B"/>
    <w:rsid w:val="004F74C8"/>
    <w:rsid w:val="004F796E"/>
    <w:rsid w:val="004F7984"/>
    <w:rsid w:val="004F7BD0"/>
    <w:rsid w:val="0050090F"/>
    <w:rsid w:val="00500981"/>
    <w:rsid w:val="00500A1E"/>
    <w:rsid w:val="00501074"/>
    <w:rsid w:val="005010D0"/>
    <w:rsid w:val="005010E1"/>
    <w:rsid w:val="005010E4"/>
    <w:rsid w:val="0050118D"/>
    <w:rsid w:val="00501266"/>
    <w:rsid w:val="005013A3"/>
    <w:rsid w:val="005015AF"/>
    <w:rsid w:val="00501738"/>
    <w:rsid w:val="00501831"/>
    <w:rsid w:val="00501A0D"/>
    <w:rsid w:val="00501C52"/>
    <w:rsid w:val="00502058"/>
    <w:rsid w:val="00502185"/>
    <w:rsid w:val="0050225C"/>
    <w:rsid w:val="0050232C"/>
    <w:rsid w:val="00502486"/>
    <w:rsid w:val="00502555"/>
    <w:rsid w:val="00502693"/>
    <w:rsid w:val="00502985"/>
    <w:rsid w:val="00502A6F"/>
    <w:rsid w:val="00502B32"/>
    <w:rsid w:val="00502CEB"/>
    <w:rsid w:val="00502E94"/>
    <w:rsid w:val="00502EEA"/>
    <w:rsid w:val="00503043"/>
    <w:rsid w:val="00503248"/>
    <w:rsid w:val="005034AB"/>
    <w:rsid w:val="00503638"/>
    <w:rsid w:val="005039B1"/>
    <w:rsid w:val="005042B5"/>
    <w:rsid w:val="00504612"/>
    <w:rsid w:val="00504B0E"/>
    <w:rsid w:val="00504D8E"/>
    <w:rsid w:val="00504EA3"/>
    <w:rsid w:val="00504F52"/>
    <w:rsid w:val="00504F9E"/>
    <w:rsid w:val="00505073"/>
    <w:rsid w:val="005051CD"/>
    <w:rsid w:val="00505400"/>
    <w:rsid w:val="005055E1"/>
    <w:rsid w:val="00505700"/>
    <w:rsid w:val="00505701"/>
    <w:rsid w:val="005058BF"/>
    <w:rsid w:val="005058EC"/>
    <w:rsid w:val="00505A2C"/>
    <w:rsid w:val="00505B96"/>
    <w:rsid w:val="00505CE4"/>
    <w:rsid w:val="00505D53"/>
    <w:rsid w:val="00505DD6"/>
    <w:rsid w:val="00506072"/>
    <w:rsid w:val="00506418"/>
    <w:rsid w:val="00506AA2"/>
    <w:rsid w:val="00506E02"/>
    <w:rsid w:val="0050702C"/>
    <w:rsid w:val="005070D3"/>
    <w:rsid w:val="005071CD"/>
    <w:rsid w:val="005074FE"/>
    <w:rsid w:val="00507760"/>
    <w:rsid w:val="005077B1"/>
    <w:rsid w:val="005078ED"/>
    <w:rsid w:val="00507970"/>
    <w:rsid w:val="00507EC8"/>
    <w:rsid w:val="0051031F"/>
    <w:rsid w:val="00510908"/>
    <w:rsid w:val="005109AD"/>
    <w:rsid w:val="00510BC2"/>
    <w:rsid w:val="00510D62"/>
    <w:rsid w:val="00511028"/>
    <w:rsid w:val="00511164"/>
    <w:rsid w:val="00511691"/>
    <w:rsid w:val="00511A7A"/>
    <w:rsid w:val="00511B47"/>
    <w:rsid w:val="00511D22"/>
    <w:rsid w:val="00511E9C"/>
    <w:rsid w:val="00511F13"/>
    <w:rsid w:val="00511FB0"/>
    <w:rsid w:val="0051225A"/>
    <w:rsid w:val="005122C5"/>
    <w:rsid w:val="0051260F"/>
    <w:rsid w:val="00512B28"/>
    <w:rsid w:val="00512E82"/>
    <w:rsid w:val="00512EB7"/>
    <w:rsid w:val="005130FF"/>
    <w:rsid w:val="0051331D"/>
    <w:rsid w:val="00513A25"/>
    <w:rsid w:val="00513A2F"/>
    <w:rsid w:val="00513CCF"/>
    <w:rsid w:val="00513EEB"/>
    <w:rsid w:val="00514095"/>
    <w:rsid w:val="005140BF"/>
    <w:rsid w:val="005142F5"/>
    <w:rsid w:val="0051439D"/>
    <w:rsid w:val="00514656"/>
    <w:rsid w:val="005148A4"/>
    <w:rsid w:val="005149C1"/>
    <w:rsid w:val="00514A58"/>
    <w:rsid w:val="00514C1A"/>
    <w:rsid w:val="00514DB8"/>
    <w:rsid w:val="00514F13"/>
    <w:rsid w:val="005150EA"/>
    <w:rsid w:val="00515267"/>
    <w:rsid w:val="00515625"/>
    <w:rsid w:val="00515937"/>
    <w:rsid w:val="0051597A"/>
    <w:rsid w:val="00515A82"/>
    <w:rsid w:val="00515C6A"/>
    <w:rsid w:val="00515C9E"/>
    <w:rsid w:val="00515DA1"/>
    <w:rsid w:val="00515DDA"/>
    <w:rsid w:val="00515F0B"/>
    <w:rsid w:val="0051604E"/>
    <w:rsid w:val="0051613C"/>
    <w:rsid w:val="00516535"/>
    <w:rsid w:val="00516543"/>
    <w:rsid w:val="0051675E"/>
    <w:rsid w:val="00516A24"/>
    <w:rsid w:val="00516A9E"/>
    <w:rsid w:val="00516C5D"/>
    <w:rsid w:val="00516CFE"/>
    <w:rsid w:val="00516F84"/>
    <w:rsid w:val="00517221"/>
    <w:rsid w:val="005172C4"/>
    <w:rsid w:val="005172D6"/>
    <w:rsid w:val="005172E3"/>
    <w:rsid w:val="005177CC"/>
    <w:rsid w:val="00517BD8"/>
    <w:rsid w:val="00520213"/>
    <w:rsid w:val="0052023B"/>
    <w:rsid w:val="005204E4"/>
    <w:rsid w:val="00520A68"/>
    <w:rsid w:val="00520ACC"/>
    <w:rsid w:val="00520C69"/>
    <w:rsid w:val="00520C85"/>
    <w:rsid w:val="00520C9C"/>
    <w:rsid w:val="00521251"/>
    <w:rsid w:val="00521252"/>
    <w:rsid w:val="005213EA"/>
    <w:rsid w:val="0052143D"/>
    <w:rsid w:val="00521441"/>
    <w:rsid w:val="00521536"/>
    <w:rsid w:val="005216C1"/>
    <w:rsid w:val="00521723"/>
    <w:rsid w:val="005217BB"/>
    <w:rsid w:val="005218D1"/>
    <w:rsid w:val="00521947"/>
    <w:rsid w:val="00521C72"/>
    <w:rsid w:val="0052217E"/>
    <w:rsid w:val="005221E8"/>
    <w:rsid w:val="00522207"/>
    <w:rsid w:val="005224DD"/>
    <w:rsid w:val="00522669"/>
    <w:rsid w:val="00522C74"/>
    <w:rsid w:val="00522CD7"/>
    <w:rsid w:val="00522E22"/>
    <w:rsid w:val="00522F72"/>
    <w:rsid w:val="005231E2"/>
    <w:rsid w:val="0052332D"/>
    <w:rsid w:val="005233D4"/>
    <w:rsid w:val="00523481"/>
    <w:rsid w:val="005236FC"/>
    <w:rsid w:val="005237F5"/>
    <w:rsid w:val="005238BC"/>
    <w:rsid w:val="00523A34"/>
    <w:rsid w:val="00523B82"/>
    <w:rsid w:val="00523D2A"/>
    <w:rsid w:val="005240DE"/>
    <w:rsid w:val="00524343"/>
    <w:rsid w:val="00524417"/>
    <w:rsid w:val="005244FE"/>
    <w:rsid w:val="00524F50"/>
    <w:rsid w:val="0052514D"/>
    <w:rsid w:val="00525189"/>
    <w:rsid w:val="005251A0"/>
    <w:rsid w:val="00525391"/>
    <w:rsid w:val="005254D9"/>
    <w:rsid w:val="00525BA0"/>
    <w:rsid w:val="00526000"/>
    <w:rsid w:val="00526120"/>
    <w:rsid w:val="0052658D"/>
    <w:rsid w:val="0052688A"/>
    <w:rsid w:val="00526A67"/>
    <w:rsid w:val="00526B57"/>
    <w:rsid w:val="005271F1"/>
    <w:rsid w:val="0052726D"/>
    <w:rsid w:val="0052739E"/>
    <w:rsid w:val="00527464"/>
    <w:rsid w:val="005275A3"/>
    <w:rsid w:val="005275FF"/>
    <w:rsid w:val="0052783E"/>
    <w:rsid w:val="005278EC"/>
    <w:rsid w:val="00530310"/>
    <w:rsid w:val="005304A7"/>
    <w:rsid w:val="00530909"/>
    <w:rsid w:val="0053098E"/>
    <w:rsid w:val="005309EA"/>
    <w:rsid w:val="00530E7E"/>
    <w:rsid w:val="005310BE"/>
    <w:rsid w:val="00531184"/>
    <w:rsid w:val="00531359"/>
    <w:rsid w:val="00532190"/>
    <w:rsid w:val="00532251"/>
    <w:rsid w:val="00532295"/>
    <w:rsid w:val="005322C6"/>
    <w:rsid w:val="00532329"/>
    <w:rsid w:val="005323AF"/>
    <w:rsid w:val="00532558"/>
    <w:rsid w:val="005325E0"/>
    <w:rsid w:val="00532618"/>
    <w:rsid w:val="0053298D"/>
    <w:rsid w:val="00532C57"/>
    <w:rsid w:val="00532C87"/>
    <w:rsid w:val="00532CE4"/>
    <w:rsid w:val="00532FCD"/>
    <w:rsid w:val="00532FF5"/>
    <w:rsid w:val="005334F2"/>
    <w:rsid w:val="005339D2"/>
    <w:rsid w:val="00533B23"/>
    <w:rsid w:val="00533D56"/>
    <w:rsid w:val="00533FAB"/>
    <w:rsid w:val="00533FCC"/>
    <w:rsid w:val="00534002"/>
    <w:rsid w:val="005341FB"/>
    <w:rsid w:val="005346C9"/>
    <w:rsid w:val="005349F7"/>
    <w:rsid w:val="00534AC4"/>
    <w:rsid w:val="00534C39"/>
    <w:rsid w:val="00534C9D"/>
    <w:rsid w:val="00535438"/>
    <w:rsid w:val="005356EA"/>
    <w:rsid w:val="00535CE3"/>
    <w:rsid w:val="0053628B"/>
    <w:rsid w:val="00536412"/>
    <w:rsid w:val="005364BD"/>
    <w:rsid w:val="00536838"/>
    <w:rsid w:val="00536AF5"/>
    <w:rsid w:val="00536B44"/>
    <w:rsid w:val="00536B74"/>
    <w:rsid w:val="00536D52"/>
    <w:rsid w:val="00536F0E"/>
    <w:rsid w:val="00536F66"/>
    <w:rsid w:val="00537039"/>
    <w:rsid w:val="00537313"/>
    <w:rsid w:val="005374FE"/>
    <w:rsid w:val="00537796"/>
    <w:rsid w:val="0053784D"/>
    <w:rsid w:val="005379CA"/>
    <w:rsid w:val="00537ADE"/>
    <w:rsid w:val="00537C11"/>
    <w:rsid w:val="00537C13"/>
    <w:rsid w:val="00537C29"/>
    <w:rsid w:val="00537CBE"/>
    <w:rsid w:val="00537FC1"/>
    <w:rsid w:val="00540123"/>
    <w:rsid w:val="00540219"/>
    <w:rsid w:val="0054028A"/>
    <w:rsid w:val="005402F3"/>
    <w:rsid w:val="00540448"/>
    <w:rsid w:val="00540647"/>
    <w:rsid w:val="005408A2"/>
    <w:rsid w:val="00540A7F"/>
    <w:rsid w:val="00540B63"/>
    <w:rsid w:val="00540CA5"/>
    <w:rsid w:val="00540D10"/>
    <w:rsid w:val="0054124B"/>
    <w:rsid w:val="0054169B"/>
    <w:rsid w:val="00541836"/>
    <w:rsid w:val="00541862"/>
    <w:rsid w:val="00541882"/>
    <w:rsid w:val="00541A04"/>
    <w:rsid w:val="00541B35"/>
    <w:rsid w:val="00541C33"/>
    <w:rsid w:val="00541C64"/>
    <w:rsid w:val="00542177"/>
    <w:rsid w:val="005421D0"/>
    <w:rsid w:val="00542262"/>
    <w:rsid w:val="00542564"/>
    <w:rsid w:val="005427A2"/>
    <w:rsid w:val="005428DC"/>
    <w:rsid w:val="00542DD4"/>
    <w:rsid w:val="00542DE2"/>
    <w:rsid w:val="00542E2E"/>
    <w:rsid w:val="00542E87"/>
    <w:rsid w:val="00542F87"/>
    <w:rsid w:val="005432CB"/>
    <w:rsid w:val="005432E6"/>
    <w:rsid w:val="00543317"/>
    <w:rsid w:val="0054337E"/>
    <w:rsid w:val="005434BE"/>
    <w:rsid w:val="005436BA"/>
    <w:rsid w:val="005436CA"/>
    <w:rsid w:val="005437DF"/>
    <w:rsid w:val="00543A91"/>
    <w:rsid w:val="00543AE9"/>
    <w:rsid w:val="00543B47"/>
    <w:rsid w:val="00544172"/>
    <w:rsid w:val="005441DB"/>
    <w:rsid w:val="005447E0"/>
    <w:rsid w:val="0054496C"/>
    <w:rsid w:val="00544AAE"/>
    <w:rsid w:val="00544DF2"/>
    <w:rsid w:val="00544EB5"/>
    <w:rsid w:val="0054501B"/>
    <w:rsid w:val="005450CB"/>
    <w:rsid w:val="00545280"/>
    <w:rsid w:val="00545539"/>
    <w:rsid w:val="005456D8"/>
    <w:rsid w:val="00545743"/>
    <w:rsid w:val="005458CB"/>
    <w:rsid w:val="0054592A"/>
    <w:rsid w:val="005459BF"/>
    <w:rsid w:val="005459D0"/>
    <w:rsid w:val="00545A58"/>
    <w:rsid w:val="00545C9E"/>
    <w:rsid w:val="00545F62"/>
    <w:rsid w:val="00545F8F"/>
    <w:rsid w:val="005460F1"/>
    <w:rsid w:val="005461E8"/>
    <w:rsid w:val="00546386"/>
    <w:rsid w:val="00546786"/>
    <w:rsid w:val="0054683D"/>
    <w:rsid w:val="00546918"/>
    <w:rsid w:val="00546F5B"/>
    <w:rsid w:val="0054703B"/>
    <w:rsid w:val="005470D8"/>
    <w:rsid w:val="005471E3"/>
    <w:rsid w:val="005472F9"/>
    <w:rsid w:val="005475E6"/>
    <w:rsid w:val="005476EE"/>
    <w:rsid w:val="00547849"/>
    <w:rsid w:val="00547A32"/>
    <w:rsid w:val="00547E8C"/>
    <w:rsid w:val="00550026"/>
    <w:rsid w:val="00550244"/>
    <w:rsid w:val="0055049F"/>
    <w:rsid w:val="00550721"/>
    <w:rsid w:val="00550744"/>
    <w:rsid w:val="00550C22"/>
    <w:rsid w:val="00550C8A"/>
    <w:rsid w:val="00550D58"/>
    <w:rsid w:val="00550F14"/>
    <w:rsid w:val="00550FAF"/>
    <w:rsid w:val="00551043"/>
    <w:rsid w:val="0055104F"/>
    <w:rsid w:val="005510CF"/>
    <w:rsid w:val="00551391"/>
    <w:rsid w:val="005513C0"/>
    <w:rsid w:val="00551523"/>
    <w:rsid w:val="00551742"/>
    <w:rsid w:val="00551E76"/>
    <w:rsid w:val="00552247"/>
    <w:rsid w:val="005522B9"/>
    <w:rsid w:val="0055236C"/>
    <w:rsid w:val="00552933"/>
    <w:rsid w:val="00552AD8"/>
    <w:rsid w:val="00552CC4"/>
    <w:rsid w:val="00552D04"/>
    <w:rsid w:val="00552E13"/>
    <w:rsid w:val="00552E2D"/>
    <w:rsid w:val="00553091"/>
    <w:rsid w:val="0055329F"/>
    <w:rsid w:val="005533EA"/>
    <w:rsid w:val="00553556"/>
    <w:rsid w:val="0055394A"/>
    <w:rsid w:val="00553B31"/>
    <w:rsid w:val="00553B57"/>
    <w:rsid w:val="0055416A"/>
    <w:rsid w:val="005544E7"/>
    <w:rsid w:val="00554501"/>
    <w:rsid w:val="005547B3"/>
    <w:rsid w:val="00554874"/>
    <w:rsid w:val="00554929"/>
    <w:rsid w:val="00554A57"/>
    <w:rsid w:val="00554C03"/>
    <w:rsid w:val="00554CBD"/>
    <w:rsid w:val="00554F4D"/>
    <w:rsid w:val="00554FA0"/>
    <w:rsid w:val="00555121"/>
    <w:rsid w:val="00555389"/>
    <w:rsid w:val="005554DF"/>
    <w:rsid w:val="0055554A"/>
    <w:rsid w:val="00555617"/>
    <w:rsid w:val="00555740"/>
    <w:rsid w:val="005558C7"/>
    <w:rsid w:val="00555B74"/>
    <w:rsid w:val="00555FE9"/>
    <w:rsid w:val="00556144"/>
    <w:rsid w:val="00556206"/>
    <w:rsid w:val="0055634D"/>
    <w:rsid w:val="005563D6"/>
    <w:rsid w:val="00556404"/>
    <w:rsid w:val="00556405"/>
    <w:rsid w:val="0055686F"/>
    <w:rsid w:val="00556A5B"/>
    <w:rsid w:val="00556BD7"/>
    <w:rsid w:val="00556CD8"/>
    <w:rsid w:val="00556D44"/>
    <w:rsid w:val="00556FC6"/>
    <w:rsid w:val="00557037"/>
    <w:rsid w:val="0055707C"/>
    <w:rsid w:val="0055761B"/>
    <w:rsid w:val="00557996"/>
    <w:rsid w:val="005579FE"/>
    <w:rsid w:val="00557A45"/>
    <w:rsid w:val="00557BFA"/>
    <w:rsid w:val="00557DCC"/>
    <w:rsid w:val="00557E61"/>
    <w:rsid w:val="0056019E"/>
    <w:rsid w:val="00560339"/>
    <w:rsid w:val="00560411"/>
    <w:rsid w:val="0056062E"/>
    <w:rsid w:val="005606A9"/>
    <w:rsid w:val="005608B1"/>
    <w:rsid w:val="005609A3"/>
    <w:rsid w:val="005609D0"/>
    <w:rsid w:val="00560B72"/>
    <w:rsid w:val="00560B99"/>
    <w:rsid w:val="00561142"/>
    <w:rsid w:val="00561545"/>
    <w:rsid w:val="005615F1"/>
    <w:rsid w:val="00561C0D"/>
    <w:rsid w:val="00561D51"/>
    <w:rsid w:val="00562224"/>
    <w:rsid w:val="0056223B"/>
    <w:rsid w:val="005622A1"/>
    <w:rsid w:val="0056237F"/>
    <w:rsid w:val="0056241C"/>
    <w:rsid w:val="005624A8"/>
    <w:rsid w:val="0056257B"/>
    <w:rsid w:val="005626E9"/>
    <w:rsid w:val="00562963"/>
    <w:rsid w:val="00562B8B"/>
    <w:rsid w:val="00562BFA"/>
    <w:rsid w:val="00562F00"/>
    <w:rsid w:val="00562FBF"/>
    <w:rsid w:val="0056309E"/>
    <w:rsid w:val="005630B4"/>
    <w:rsid w:val="005633A2"/>
    <w:rsid w:val="005634FC"/>
    <w:rsid w:val="00563606"/>
    <w:rsid w:val="005638E1"/>
    <w:rsid w:val="005642EF"/>
    <w:rsid w:val="00564763"/>
    <w:rsid w:val="00564C14"/>
    <w:rsid w:val="00564C26"/>
    <w:rsid w:val="00564DE1"/>
    <w:rsid w:val="00564E78"/>
    <w:rsid w:val="00565697"/>
    <w:rsid w:val="005657C9"/>
    <w:rsid w:val="0056580D"/>
    <w:rsid w:val="0056583D"/>
    <w:rsid w:val="00565988"/>
    <w:rsid w:val="00565ADC"/>
    <w:rsid w:val="00565D8C"/>
    <w:rsid w:val="00565EBD"/>
    <w:rsid w:val="00566383"/>
    <w:rsid w:val="0056644A"/>
    <w:rsid w:val="005664A3"/>
    <w:rsid w:val="00566554"/>
    <w:rsid w:val="005667D2"/>
    <w:rsid w:val="0056689C"/>
    <w:rsid w:val="005670FB"/>
    <w:rsid w:val="005671C3"/>
    <w:rsid w:val="005671FA"/>
    <w:rsid w:val="005676EE"/>
    <w:rsid w:val="005679FC"/>
    <w:rsid w:val="00567BB9"/>
    <w:rsid w:val="00567BD9"/>
    <w:rsid w:val="00567E26"/>
    <w:rsid w:val="00567E39"/>
    <w:rsid w:val="005702F9"/>
    <w:rsid w:val="00570472"/>
    <w:rsid w:val="005706ED"/>
    <w:rsid w:val="00570BDA"/>
    <w:rsid w:val="00570BE3"/>
    <w:rsid w:val="00570C5C"/>
    <w:rsid w:val="005710C8"/>
    <w:rsid w:val="0057113D"/>
    <w:rsid w:val="00571695"/>
    <w:rsid w:val="005716BF"/>
    <w:rsid w:val="005716FA"/>
    <w:rsid w:val="005719A6"/>
    <w:rsid w:val="00571AB7"/>
    <w:rsid w:val="00571CCE"/>
    <w:rsid w:val="00571CF6"/>
    <w:rsid w:val="00571D13"/>
    <w:rsid w:val="00571DD5"/>
    <w:rsid w:val="00571F04"/>
    <w:rsid w:val="00572006"/>
    <w:rsid w:val="005723D3"/>
    <w:rsid w:val="00572524"/>
    <w:rsid w:val="00572538"/>
    <w:rsid w:val="005727BD"/>
    <w:rsid w:val="00572B54"/>
    <w:rsid w:val="00572DC7"/>
    <w:rsid w:val="00572E86"/>
    <w:rsid w:val="005731F1"/>
    <w:rsid w:val="0057325C"/>
    <w:rsid w:val="0057327A"/>
    <w:rsid w:val="005738C1"/>
    <w:rsid w:val="00573C45"/>
    <w:rsid w:val="00573D23"/>
    <w:rsid w:val="00573F58"/>
    <w:rsid w:val="00574018"/>
    <w:rsid w:val="0057435B"/>
    <w:rsid w:val="005743A3"/>
    <w:rsid w:val="005743D2"/>
    <w:rsid w:val="00574856"/>
    <w:rsid w:val="00574C92"/>
    <w:rsid w:val="00574F91"/>
    <w:rsid w:val="0057505B"/>
    <w:rsid w:val="0057524B"/>
    <w:rsid w:val="00575329"/>
    <w:rsid w:val="00575440"/>
    <w:rsid w:val="00575790"/>
    <w:rsid w:val="0057590C"/>
    <w:rsid w:val="00575A6A"/>
    <w:rsid w:val="00576000"/>
    <w:rsid w:val="005761CD"/>
    <w:rsid w:val="005766C7"/>
    <w:rsid w:val="0057672C"/>
    <w:rsid w:val="00576778"/>
    <w:rsid w:val="00576EC2"/>
    <w:rsid w:val="00576F5A"/>
    <w:rsid w:val="00576FD1"/>
    <w:rsid w:val="005770E4"/>
    <w:rsid w:val="0057711D"/>
    <w:rsid w:val="005772DD"/>
    <w:rsid w:val="00577537"/>
    <w:rsid w:val="005775EA"/>
    <w:rsid w:val="0057760F"/>
    <w:rsid w:val="0057761E"/>
    <w:rsid w:val="00577932"/>
    <w:rsid w:val="00577ACA"/>
    <w:rsid w:val="00577B7D"/>
    <w:rsid w:val="00577CB0"/>
    <w:rsid w:val="005800CE"/>
    <w:rsid w:val="005806D1"/>
    <w:rsid w:val="005808C0"/>
    <w:rsid w:val="00580A49"/>
    <w:rsid w:val="00580E4F"/>
    <w:rsid w:val="00580EEB"/>
    <w:rsid w:val="005811A3"/>
    <w:rsid w:val="00581371"/>
    <w:rsid w:val="005818A0"/>
    <w:rsid w:val="00581900"/>
    <w:rsid w:val="00581B6D"/>
    <w:rsid w:val="00581FDE"/>
    <w:rsid w:val="005820FC"/>
    <w:rsid w:val="0058255F"/>
    <w:rsid w:val="005825B3"/>
    <w:rsid w:val="00582647"/>
    <w:rsid w:val="00582A04"/>
    <w:rsid w:val="00582BE7"/>
    <w:rsid w:val="00582D1C"/>
    <w:rsid w:val="00582D4B"/>
    <w:rsid w:val="00582F16"/>
    <w:rsid w:val="0058302B"/>
    <w:rsid w:val="005833EE"/>
    <w:rsid w:val="00583597"/>
    <w:rsid w:val="00583735"/>
    <w:rsid w:val="005840C6"/>
    <w:rsid w:val="005841C0"/>
    <w:rsid w:val="00584248"/>
    <w:rsid w:val="005843D2"/>
    <w:rsid w:val="00584550"/>
    <w:rsid w:val="00584697"/>
    <w:rsid w:val="00584E96"/>
    <w:rsid w:val="00584EB0"/>
    <w:rsid w:val="00584EDC"/>
    <w:rsid w:val="00584FB9"/>
    <w:rsid w:val="005850EF"/>
    <w:rsid w:val="005851EA"/>
    <w:rsid w:val="005856E2"/>
    <w:rsid w:val="005856EE"/>
    <w:rsid w:val="005857BF"/>
    <w:rsid w:val="00585996"/>
    <w:rsid w:val="00585BE0"/>
    <w:rsid w:val="00585C2D"/>
    <w:rsid w:val="00585CFC"/>
    <w:rsid w:val="00585DD0"/>
    <w:rsid w:val="00585F47"/>
    <w:rsid w:val="00585FB0"/>
    <w:rsid w:val="005862BC"/>
    <w:rsid w:val="0058630E"/>
    <w:rsid w:val="00586493"/>
    <w:rsid w:val="00586AAC"/>
    <w:rsid w:val="00586D4B"/>
    <w:rsid w:val="00586D57"/>
    <w:rsid w:val="00587284"/>
    <w:rsid w:val="005872BC"/>
    <w:rsid w:val="005872F8"/>
    <w:rsid w:val="00587388"/>
    <w:rsid w:val="005876D5"/>
    <w:rsid w:val="00587CE9"/>
    <w:rsid w:val="00587D83"/>
    <w:rsid w:val="00587F1C"/>
    <w:rsid w:val="00590415"/>
    <w:rsid w:val="005905CC"/>
    <w:rsid w:val="00590642"/>
    <w:rsid w:val="00590A88"/>
    <w:rsid w:val="00590BBA"/>
    <w:rsid w:val="00590CFA"/>
    <w:rsid w:val="00590F5F"/>
    <w:rsid w:val="0059109D"/>
    <w:rsid w:val="005910D0"/>
    <w:rsid w:val="00591634"/>
    <w:rsid w:val="005916CC"/>
    <w:rsid w:val="005916EA"/>
    <w:rsid w:val="0059173A"/>
    <w:rsid w:val="00591EBB"/>
    <w:rsid w:val="00592434"/>
    <w:rsid w:val="00592467"/>
    <w:rsid w:val="00592561"/>
    <w:rsid w:val="00592728"/>
    <w:rsid w:val="00592A2C"/>
    <w:rsid w:val="00593111"/>
    <w:rsid w:val="00593386"/>
    <w:rsid w:val="0059361C"/>
    <w:rsid w:val="0059365C"/>
    <w:rsid w:val="005937B5"/>
    <w:rsid w:val="00593A0A"/>
    <w:rsid w:val="00593B77"/>
    <w:rsid w:val="00593BAC"/>
    <w:rsid w:val="00593CE6"/>
    <w:rsid w:val="00593DC8"/>
    <w:rsid w:val="00594226"/>
    <w:rsid w:val="005944F0"/>
    <w:rsid w:val="005945EE"/>
    <w:rsid w:val="00594634"/>
    <w:rsid w:val="00594674"/>
    <w:rsid w:val="005946C1"/>
    <w:rsid w:val="00594B42"/>
    <w:rsid w:val="005950AA"/>
    <w:rsid w:val="00595542"/>
    <w:rsid w:val="005956D6"/>
    <w:rsid w:val="005956F3"/>
    <w:rsid w:val="005957BA"/>
    <w:rsid w:val="005958DE"/>
    <w:rsid w:val="0059590A"/>
    <w:rsid w:val="00595995"/>
    <w:rsid w:val="00595B2B"/>
    <w:rsid w:val="00595BE9"/>
    <w:rsid w:val="00595C89"/>
    <w:rsid w:val="00595CF4"/>
    <w:rsid w:val="00595DC1"/>
    <w:rsid w:val="00595DFC"/>
    <w:rsid w:val="00595F6C"/>
    <w:rsid w:val="00595FC5"/>
    <w:rsid w:val="00596232"/>
    <w:rsid w:val="005962B9"/>
    <w:rsid w:val="00596642"/>
    <w:rsid w:val="0059690C"/>
    <w:rsid w:val="00596984"/>
    <w:rsid w:val="00596A34"/>
    <w:rsid w:val="00596A38"/>
    <w:rsid w:val="00596B05"/>
    <w:rsid w:val="005974D6"/>
    <w:rsid w:val="00597785"/>
    <w:rsid w:val="00597887"/>
    <w:rsid w:val="005978A9"/>
    <w:rsid w:val="005978F9"/>
    <w:rsid w:val="00597A3F"/>
    <w:rsid w:val="00597E4E"/>
    <w:rsid w:val="00597E55"/>
    <w:rsid w:val="005A0021"/>
    <w:rsid w:val="005A007C"/>
    <w:rsid w:val="005A00E2"/>
    <w:rsid w:val="005A0197"/>
    <w:rsid w:val="005A01E3"/>
    <w:rsid w:val="005A0423"/>
    <w:rsid w:val="005A0424"/>
    <w:rsid w:val="005A062B"/>
    <w:rsid w:val="005A06A6"/>
    <w:rsid w:val="005A0A48"/>
    <w:rsid w:val="005A0E05"/>
    <w:rsid w:val="005A0E7A"/>
    <w:rsid w:val="005A1059"/>
    <w:rsid w:val="005A11CC"/>
    <w:rsid w:val="005A131A"/>
    <w:rsid w:val="005A1943"/>
    <w:rsid w:val="005A1BEF"/>
    <w:rsid w:val="005A1CD0"/>
    <w:rsid w:val="005A1E8A"/>
    <w:rsid w:val="005A1E95"/>
    <w:rsid w:val="005A1F9B"/>
    <w:rsid w:val="005A2085"/>
    <w:rsid w:val="005A20C9"/>
    <w:rsid w:val="005A234F"/>
    <w:rsid w:val="005A23C6"/>
    <w:rsid w:val="005A24B2"/>
    <w:rsid w:val="005A276D"/>
    <w:rsid w:val="005A287E"/>
    <w:rsid w:val="005A2D0F"/>
    <w:rsid w:val="005A2E2D"/>
    <w:rsid w:val="005A2E33"/>
    <w:rsid w:val="005A30B4"/>
    <w:rsid w:val="005A3139"/>
    <w:rsid w:val="005A3279"/>
    <w:rsid w:val="005A33D1"/>
    <w:rsid w:val="005A3EC8"/>
    <w:rsid w:val="005A3ED0"/>
    <w:rsid w:val="005A4235"/>
    <w:rsid w:val="005A42D1"/>
    <w:rsid w:val="005A465E"/>
    <w:rsid w:val="005A466E"/>
    <w:rsid w:val="005A4A7E"/>
    <w:rsid w:val="005A4C61"/>
    <w:rsid w:val="005A4C88"/>
    <w:rsid w:val="005A4DBA"/>
    <w:rsid w:val="005A4EE3"/>
    <w:rsid w:val="005A5000"/>
    <w:rsid w:val="005A5248"/>
    <w:rsid w:val="005A5598"/>
    <w:rsid w:val="005A5687"/>
    <w:rsid w:val="005A569B"/>
    <w:rsid w:val="005A58CD"/>
    <w:rsid w:val="005A5912"/>
    <w:rsid w:val="005A5ABE"/>
    <w:rsid w:val="005A5CB5"/>
    <w:rsid w:val="005A5D14"/>
    <w:rsid w:val="005A5F49"/>
    <w:rsid w:val="005A6490"/>
    <w:rsid w:val="005A65D5"/>
    <w:rsid w:val="005A67B3"/>
    <w:rsid w:val="005A6968"/>
    <w:rsid w:val="005A6B27"/>
    <w:rsid w:val="005A6B67"/>
    <w:rsid w:val="005A71F7"/>
    <w:rsid w:val="005A72EB"/>
    <w:rsid w:val="005A762A"/>
    <w:rsid w:val="005A778A"/>
    <w:rsid w:val="005A7B5B"/>
    <w:rsid w:val="005A7FFB"/>
    <w:rsid w:val="005B0175"/>
    <w:rsid w:val="005B0530"/>
    <w:rsid w:val="005B0A3B"/>
    <w:rsid w:val="005B0F5C"/>
    <w:rsid w:val="005B1448"/>
    <w:rsid w:val="005B1887"/>
    <w:rsid w:val="005B18B2"/>
    <w:rsid w:val="005B18F9"/>
    <w:rsid w:val="005B1C24"/>
    <w:rsid w:val="005B1CA6"/>
    <w:rsid w:val="005B1E32"/>
    <w:rsid w:val="005B1F18"/>
    <w:rsid w:val="005B20DB"/>
    <w:rsid w:val="005B2148"/>
    <w:rsid w:val="005B21E5"/>
    <w:rsid w:val="005B2397"/>
    <w:rsid w:val="005B24B2"/>
    <w:rsid w:val="005B25B6"/>
    <w:rsid w:val="005B26C7"/>
    <w:rsid w:val="005B2B1B"/>
    <w:rsid w:val="005B2CFA"/>
    <w:rsid w:val="005B2F05"/>
    <w:rsid w:val="005B31CC"/>
    <w:rsid w:val="005B32CC"/>
    <w:rsid w:val="005B3316"/>
    <w:rsid w:val="005B35B3"/>
    <w:rsid w:val="005B36B8"/>
    <w:rsid w:val="005B3C8C"/>
    <w:rsid w:val="005B3F5D"/>
    <w:rsid w:val="005B413E"/>
    <w:rsid w:val="005B4214"/>
    <w:rsid w:val="005B426F"/>
    <w:rsid w:val="005B42EA"/>
    <w:rsid w:val="005B4582"/>
    <w:rsid w:val="005B4592"/>
    <w:rsid w:val="005B4659"/>
    <w:rsid w:val="005B474B"/>
    <w:rsid w:val="005B4CFD"/>
    <w:rsid w:val="005B4DCA"/>
    <w:rsid w:val="005B5225"/>
    <w:rsid w:val="005B5248"/>
    <w:rsid w:val="005B579F"/>
    <w:rsid w:val="005B59A1"/>
    <w:rsid w:val="005B59B8"/>
    <w:rsid w:val="005B6209"/>
    <w:rsid w:val="005B6376"/>
    <w:rsid w:val="005B63EB"/>
    <w:rsid w:val="005B6503"/>
    <w:rsid w:val="005B6571"/>
    <w:rsid w:val="005B6D6F"/>
    <w:rsid w:val="005B701E"/>
    <w:rsid w:val="005B73FC"/>
    <w:rsid w:val="005B7601"/>
    <w:rsid w:val="005B78FE"/>
    <w:rsid w:val="005B794A"/>
    <w:rsid w:val="005B7DA1"/>
    <w:rsid w:val="005B7E06"/>
    <w:rsid w:val="005B7E66"/>
    <w:rsid w:val="005B7F81"/>
    <w:rsid w:val="005B7FF3"/>
    <w:rsid w:val="005C00DB"/>
    <w:rsid w:val="005C018E"/>
    <w:rsid w:val="005C03D8"/>
    <w:rsid w:val="005C05F0"/>
    <w:rsid w:val="005C067D"/>
    <w:rsid w:val="005C08EA"/>
    <w:rsid w:val="005C0ABB"/>
    <w:rsid w:val="005C0AF7"/>
    <w:rsid w:val="005C0EFC"/>
    <w:rsid w:val="005C0FC4"/>
    <w:rsid w:val="005C10B1"/>
    <w:rsid w:val="005C140D"/>
    <w:rsid w:val="005C1691"/>
    <w:rsid w:val="005C18C1"/>
    <w:rsid w:val="005C2057"/>
    <w:rsid w:val="005C25E5"/>
    <w:rsid w:val="005C265A"/>
    <w:rsid w:val="005C2C22"/>
    <w:rsid w:val="005C2E8A"/>
    <w:rsid w:val="005C36F5"/>
    <w:rsid w:val="005C3908"/>
    <w:rsid w:val="005C399A"/>
    <w:rsid w:val="005C3B9C"/>
    <w:rsid w:val="005C3D27"/>
    <w:rsid w:val="005C4000"/>
    <w:rsid w:val="005C4F26"/>
    <w:rsid w:val="005C5019"/>
    <w:rsid w:val="005C5132"/>
    <w:rsid w:val="005C51D6"/>
    <w:rsid w:val="005C51DC"/>
    <w:rsid w:val="005C52A1"/>
    <w:rsid w:val="005C5447"/>
    <w:rsid w:val="005C5633"/>
    <w:rsid w:val="005C566D"/>
    <w:rsid w:val="005C56D3"/>
    <w:rsid w:val="005C572F"/>
    <w:rsid w:val="005C578B"/>
    <w:rsid w:val="005C5B77"/>
    <w:rsid w:val="005C5C17"/>
    <w:rsid w:val="005C5DF4"/>
    <w:rsid w:val="005C5F10"/>
    <w:rsid w:val="005C60D4"/>
    <w:rsid w:val="005C66BC"/>
    <w:rsid w:val="005C7436"/>
    <w:rsid w:val="005C7453"/>
    <w:rsid w:val="005C75FE"/>
    <w:rsid w:val="005C79FC"/>
    <w:rsid w:val="005C7A27"/>
    <w:rsid w:val="005C7ABB"/>
    <w:rsid w:val="005C7AEA"/>
    <w:rsid w:val="005C7DE0"/>
    <w:rsid w:val="005C7EDA"/>
    <w:rsid w:val="005D0037"/>
    <w:rsid w:val="005D00C6"/>
    <w:rsid w:val="005D02EC"/>
    <w:rsid w:val="005D0357"/>
    <w:rsid w:val="005D041B"/>
    <w:rsid w:val="005D046A"/>
    <w:rsid w:val="005D0560"/>
    <w:rsid w:val="005D0B20"/>
    <w:rsid w:val="005D0C29"/>
    <w:rsid w:val="005D0EA0"/>
    <w:rsid w:val="005D11A7"/>
    <w:rsid w:val="005D14D2"/>
    <w:rsid w:val="005D1677"/>
    <w:rsid w:val="005D1684"/>
    <w:rsid w:val="005D16FA"/>
    <w:rsid w:val="005D17C3"/>
    <w:rsid w:val="005D1975"/>
    <w:rsid w:val="005D1BBC"/>
    <w:rsid w:val="005D1C49"/>
    <w:rsid w:val="005D1C80"/>
    <w:rsid w:val="005D2209"/>
    <w:rsid w:val="005D22E7"/>
    <w:rsid w:val="005D2426"/>
    <w:rsid w:val="005D2480"/>
    <w:rsid w:val="005D259C"/>
    <w:rsid w:val="005D266C"/>
    <w:rsid w:val="005D2696"/>
    <w:rsid w:val="005D29F1"/>
    <w:rsid w:val="005D2E77"/>
    <w:rsid w:val="005D315D"/>
    <w:rsid w:val="005D334F"/>
    <w:rsid w:val="005D3362"/>
    <w:rsid w:val="005D33E6"/>
    <w:rsid w:val="005D34AF"/>
    <w:rsid w:val="005D34B5"/>
    <w:rsid w:val="005D35C1"/>
    <w:rsid w:val="005D36B5"/>
    <w:rsid w:val="005D36CD"/>
    <w:rsid w:val="005D380F"/>
    <w:rsid w:val="005D387F"/>
    <w:rsid w:val="005D388B"/>
    <w:rsid w:val="005D3990"/>
    <w:rsid w:val="005D405F"/>
    <w:rsid w:val="005D410A"/>
    <w:rsid w:val="005D4371"/>
    <w:rsid w:val="005D4647"/>
    <w:rsid w:val="005D4736"/>
    <w:rsid w:val="005D4985"/>
    <w:rsid w:val="005D50AE"/>
    <w:rsid w:val="005D5133"/>
    <w:rsid w:val="005D53EF"/>
    <w:rsid w:val="005D5531"/>
    <w:rsid w:val="005D56DC"/>
    <w:rsid w:val="005D577B"/>
    <w:rsid w:val="005D58BA"/>
    <w:rsid w:val="005D5C18"/>
    <w:rsid w:val="005D5C3A"/>
    <w:rsid w:val="005D5CC0"/>
    <w:rsid w:val="005D5FC6"/>
    <w:rsid w:val="005D5FFC"/>
    <w:rsid w:val="005D61AA"/>
    <w:rsid w:val="005D6391"/>
    <w:rsid w:val="005D640E"/>
    <w:rsid w:val="005D6607"/>
    <w:rsid w:val="005D69DD"/>
    <w:rsid w:val="005D6B77"/>
    <w:rsid w:val="005D6CD9"/>
    <w:rsid w:val="005D7143"/>
    <w:rsid w:val="005D73CB"/>
    <w:rsid w:val="005D794B"/>
    <w:rsid w:val="005D7C37"/>
    <w:rsid w:val="005D7C7F"/>
    <w:rsid w:val="005D7E17"/>
    <w:rsid w:val="005E04BD"/>
    <w:rsid w:val="005E067D"/>
    <w:rsid w:val="005E0A1E"/>
    <w:rsid w:val="005E0C3B"/>
    <w:rsid w:val="005E0DB4"/>
    <w:rsid w:val="005E0DC0"/>
    <w:rsid w:val="005E0F6D"/>
    <w:rsid w:val="005E10CC"/>
    <w:rsid w:val="005E1805"/>
    <w:rsid w:val="005E1AB6"/>
    <w:rsid w:val="005E1B2F"/>
    <w:rsid w:val="005E1BD6"/>
    <w:rsid w:val="005E1DBE"/>
    <w:rsid w:val="005E278B"/>
    <w:rsid w:val="005E286D"/>
    <w:rsid w:val="005E2A28"/>
    <w:rsid w:val="005E2AA0"/>
    <w:rsid w:val="005E2AB7"/>
    <w:rsid w:val="005E2B30"/>
    <w:rsid w:val="005E2F85"/>
    <w:rsid w:val="005E36CD"/>
    <w:rsid w:val="005E3CCD"/>
    <w:rsid w:val="005E3D1D"/>
    <w:rsid w:val="005E48AA"/>
    <w:rsid w:val="005E4DA3"/>
    <w:rsid w:val="005E4ED8"/>
    <w:rsid w:val="005E57E9"/>
    <w:rsid w:val="005E5A49"/>
    <w:rsid w:val="005E5DC0"/>
    <w:rsid w:val="005E5F66"/>
    <w:rsid w:val="005E6387"/>
    <w:rsid w:val="005E670E"/>
    <w:rsid w:val="005E674B"/>
    <w:rsid w:val="005E6811"/>
    <w:rsid w:val="005E6DEF"/>
    <w:rsid w:val="005E6DF7"/>
    <w:rsid w:val="005E719D"/>
    <w:rsid w:val="005E79DE"/>
    <w:rsid w:val="005E7CCD"/>
    <w:rsid w:val="005E7CFF"/>
    <w:rsid w:val="005E7E37"/>
    <w:rsid w:val="005E7F0E"/>
    <w:rsid w:val="005F0105"/>
    <w:rsid w:val="005F019A"/>
    <w:rsid w:val="005F04FB"/>
    <w:rsid w:val="005F0509"/>
    <w:rsid w:val="005F0623"/>
    <w:rsid w:val="005F07F3"/>
    <w:rsid w:val="005F08F9"/>
    <w:rsid w:val="005F1046"/>
    <w:rsid w:val="005F11E8"/>
    <w:rsid w:val="005F136B"/>
    <w:rsid w:val="005F13FC"/>
    <w:rsid w:val="005F1411"/>
    <w:rsid w:val="005F1693"/>
    <w:rsid w:val="005F178A"/>
    <w:rsid w:val="005F1A85"/>
    <w:rsid w:val="005F1BE9"/>
    <w:rsid w:val="005F208C"/>
    <w:rsid w:val="005F2297"/>
    <w:rsid w:val="005F23C8"/>
    <w:rsid w:val="005F260D"/>
    <w:rsid w:val="005F27EF"/>
    <w:rsid w:val="005F2880"/>
    <w:rsid w:val="005F2919"/>
    <w:rsid w:val="005F2B61"/>
    <w:rsid w:val="005F2E2D"/>
    <w:rsid w:val="005F2E9C"/>
    <w:rsid w:val="005F3043"/>
    <w:rsid w:val="005F338F"/>
    <w:rsid w:val="005F35AA"/>
    <w:rsid w:val="005F3704"/>
    <w:rsid w:val="005F3747"/>
    <w:rsid w:val="005F3789"/>
    <w:rsid w:val="005F38CE"/>
    <w:rsid w:val="005F3A59"/>
    <w:rsid w:val="005F3A60"/>
    <w:rsid w:val="005F3BE2"/>
    <w:rsid w:val="005F3C52"/>
    <w:rsid w:val="005F3D04"/>
    <w:rsid w:val="005F3FEE"/>
    <w:rsid w:val="005F41B0"/>
    <w:rsid w:val="005F436C"/>
    <w:rsid w:val="005F43F8"/>
    <w:rsid w:val="005F4516"/>
    <w:rsid w:val="005F484A"/>
    <w:rsid w:val="005F4E46"/>
    <w:rsid w:val="005F4F56"/>
    <w:rsid w:val="005F4FD7"/>
    <w:rsid w:val="005F514F"/>
    <w:rsid w:val="005F527D"/>
    <w:rsid w:val="005F5286"/>
    <w:rsid w:val="005F56B9"/>
    <w:rsid w:val="005F5BAA"/>
    <w:rsid w:val="005F6114"/>
    <w:rsid w:val="005F63EA"/>
    <w:rsid w:val="005F65EE"/>
    <w:rsid w:val="005F6AAF"/>
    <w:rsid w:val="005F6E42"/>
    <w:rsid w:val="005F70CD"/>
    <w:rsid w:val="005F733A"/>
    <w:rsid w:val="005F73F2"/>
    <w:rsid w:val="005F7759"/>
    <w:rsid w:val="005F77C9"/>
    <w:rsid w:val="005F7FDD"/>
    <w:rsid w:val="006000CD"/>
    <w:rsid w:val="00600388"/>
    <w:rsid w:val="006004E5"/>
    <w:rsid w:val="0060069C"/>
    <w:rsid w:val="00600A99"/>
    <w:rsid w:val="00600C67"/>
    <w:rsid w:val="00600CC4"/>
    <w:rsid w:val="00600F01"/>
    <w:rsid w:val="006010CF"/>
    <w:rsid w:val="0060122B"/>
    <w:rsid w:val="006014C5"/>
    <w:rsid w:val="0060156B"/>
    <w:rsid w:val="00601829"/>
    <w:rsid w:val="006019F3"/>
    <w:rsid w:val="00601A63"/>
    <w:rsid w:val="00601BB2"/>
    <w:rsid w:val="00601EAB"/>
    <w:rsid w:val="0060202A"/>
    <w:rsid w:val="00602494"/>
    <w:rsid w:val="00602707"/>
    <w:rsid w:val="0060271C"/>
    <w:rsid w:val="00602A0D"/>
    <w:rsid w:val="00602B29"/>
    <w:rsid w:val="00602B7E"/>
    <w:rsid w:val="00602C1C"/>
    <w:rsid w:val="00602DAE"/>
    <w:rsid w:val="0060320D"/>
    <w:rsid w:val="00603519"/>
    <w:rsid w:val="0060356A"/>
    <w:rsid w:val="006036D3"/>
    <w:rsid w:val="0060375E"/>
    <w:rsid w:val="00603782"/>
    <w:rsid w:val="00603DAF"/>
    <w:rsid w:val="00603E61"/>
    <w:rsid w:val="00603F7B"/>
    <w:rsid w:val="0060426E"/>
    <w:rsid w:val="006048D2"/>
    <w:rsid w:val="00604955"/>
    <w:rsid w:val="00604FE2"/>
    <w:rsid w:val="00605246"/>
    <w:rsid w:val="00605922"/>
    <w:rsid w:val="00605A6D"/>
    <w:rsid w:val="00605AF5"/>
    <w:rsid w:val="00605B4E"/>
    <w:rsid w:val="00605EF4"/>
    <w:rsid w:val="00605FF5"/>
    <w:rsid w:val="0060606B"/>
    <w:rsid w:val="006060DF"/>
    <w:rsid w:val="0060627D"/>
    <w:rsid w:val="00606324"/>
    <w:rsid w:val="00606328"/>
    <w:rsid w:val="006064DC"/>
    <w:rsid w:val="00606A47"/>
    <w:rsid w:val="00606C64"/>
    <w:rsid w:val="00606D9D"/>
    <w:rsid w:val="006071D8"/>
    <w:rsid w:val="00607534"/>
    <w:rsid w:val="00607989"/>
    <w:rsid w:val="00607A39"/>
    <w:rsid w:val="00607A52"/>
    <w:rsid w:val="00607A90"/>
    <w:rsid w:val="00607AB3"/>
    <w:rsid w:val="00607B9F"/>
    <w:rsid w:val="0061019E"/>
    <w:rsid w:val="0061073F"/>
    <w:rsid w:val="0061089A"/>
    <w:rsid w:val="00610969"/>
    <w:rsid w:val="00610BC9"/>
    <w:rsid w:val="00610F47"/>
    <w:rsid w:val="00610F4E"/>
    <w:rsid w:val="00610FA9"/>
    <w:rsid w:val="006113B7"/>
    <w:rsid w:val="0061158B"/>
    <w:rsid w:val="006115C0"/>
    <w:rsid w:val="0061184C"/>
    <w:rsid w:val="006119E1"/>
    <w:rsid w:val="00611BB7"/>
    <w:rsid w:val="00612309"/>
    <w:rsid w:val="006124D8"/>
    <w:rsid w:val="00612670"/>
    <w:rsid w:val="006126EB"/>
    <w:rsid w:val="00612735"/>
    <w:rsid w:val="00612841"/>
    <w:rsid w:val="00612ABD"/>
    <w:rsid w:val="006133BF"/>
    <w:rsid w:val="006135C5"/>
    <w:rsid w:val="00613780"/>
    <w:rsid w:val="00613AEB"/>
    <w:rsid w:val="00613B98"/>
    <w:rsid w:val="00613BB5"/>
    <w:rsid w:val="00613C61"/>
    <w:rsid w:val="00613C9D"/>
    <w:rsid w:val="00613F76"/>
    <w:rsid w:val="006141B4"/>
    <w:rsid w:val="00614290"/>
    <w:rsid w:val="006143C4"/>
    <w:rsid w:val="006144C9"/>
    <w:rsid w:val="0061456B"/>
    <w:rsid w:val="0061482A"/>
    <w:rsid w:val="00614A5D"/>
    <w:rsid w:val="00614D8B"/>
    <w:rsid w:val="00614EC1"/>
    <w:rsid w:val="00614F6E"/>
    <w:rsid w:val="00615138"/>
    <w:rsid w:val="00615A79"/>
    <w:rsid w:val="00615C80"/>
    <w:rsid w:val="00615D14"/>
    <w:rsid w:val="00615EEF"/>
    <w:rsid w:val="006160CE"/>
    <w:rsid w:val="00616189"/>
    <w:rsid w:val="0061687C"/>
    <w:rsid w:val="00616967"/>
    <w:rsid w:val="006169D2"/>
    <w:rsid w:val="006169ED"/>
    <w:rsid w:val="00616C36"/>
    <w:rsid w:val="00616D41"/>
    <w:rsid w:val="00616FC9"/>
    <w:rsid w:val="006171E3"/>
    <w:rsid w:val="006173A1"/>
    <w:rsid w:val="00617413"/>
    <w:rsid w:val="00617482"/>
    <w:rsid w:val="00617571"/>
    <w:rsid w:val="00617647"/>
    <w:rsid w:val="00617CE5"/>
    <w:rsid w:val="00617FB8"/>
    <w:rsid w:val="0062000F"/>
    <w:rsid w:val="0062037A"/>
    <w:rsid w:val="006203B1"/>
    <w:rsid w:val="006204D1"/>
    <w:rsid w:val="006207BC"/>
    <w:rsid w:val="00620A85"/>
    <w:rsid w:val="00620E95"/>
    <w:rsid w:val="00621112"/>
    <w:rsid w:val="00621473"/>
    <w:rsid w:val="00621983"/>
    <w:rsid w:val="00621B0A"/>
    <w:rsid w:val="00621C33"/>
    <w:rsid w:val="00621D3A"/>
    <w:rsid w:val="00621D5E"/>
    <w:rsid w:val="006220A7"/>
    <w:rsid w:val="006220D1"/>
    <w:rsid w:val="006220F3"/>
    <w:rsid w:val="006227D1"/>
    <w:rsid w:val="00622A26"/>
    <w:rsid w:val="00622CA6"/>
    <w:rsid w:val="00622F2B"/>
    <w:rsid w:val="006232EC"/>
    <w:rsid w:val="006233AC"/>
    <w:rsid w:val="006235F8"/>
    <w:rsid w:val="006239B0"/>
    <w:rsid w:val="006239D4"/>
    <w:rsid w:val="00623F77"/>
    <w:rsid w:val="0062448B"/>
    <w:rsid w:val="0062454F"/>
    <w:rsid w:val="0062488B"/>
    <w:rsid w:val="0062493F"/>
    <w:rsid w:val="0062496A"/>
    <w:rsid w:val="006249D5"/>
    <w:rsid w:val="00624A35"/>
    <w:rsid w:val="00624ED6"/>
    <w:rsid w:val="006252E0"/>
    <w:rsid w:val="00625941"/>
    <w:rsid w:val="00625BAD"/>
    <w:rsid w:val="00625E58"/>
    <w:rsid w:val="00625EA3"/>
    <w:rsid w:val="00626590"/>
    <w:rsid w:val="006266F9"/>
    <w:rsid w:val="00626743"/>
    <w:rsid w:val="00626C4E"/>
    <w:rsid w:val="00626E7E"/>
    <w:rsid w:val="00626FFA"/>
    <w:rsid w:val="00627436"/>
    <w:rsid w:val="00627BB3"/>
    <w:rsid w:val="00627D51"/>
    <w:rsid w:val="00627DB5"/>
    <w:rsid w:val="00627DCC"/>
    <w:rsid w:val="00627DD7"/>
    <w:rsid w:val="00627FA6"/>
    <w:rsid w:val="006307C2"/>
    <w:rsid w:val="006308BB"/>
    <w:rsid w:val="00630B37"/>
    <w:rsid w:val="00630F0A"/>
    <w:rsid w:val="00631209"/>
    <w:rsid w:val="00631238"/>
    <w:rsid w:val="00631257"/>
    <w:rsid w:val="00631298"/>
    <w:rsid w:val="006313C4"/>
    <w:rsid w:val="006315E4"/>
    <w:rsid w:val="00631941"/>
    <w:rsid w:val="00631A48"/>
    <w:rsid w:val="00632244"/>
    <w:rsid w:val="00632368"/>
    <w:rsid w:val="00632614"/>
    <w:rsid w:val="006326C9"/>
    <w:rsid w:val="00632712"/>
    <w:rsid w:val="006327AB"/>
    <w:rsid w:val="006328F4"/>
    <w:rsid w:val="006329C8"/>
    <w:rsid w:val="00632F3C"/>
    <w:rsid w:val="00632FC2"/>
    <w:rsid w:val="0063330B"/>
    <w:rsid w:val="00633412"/>
    <w:rsid w:val="00633540"/>
    <w:rsid w:val="0063357F"/>
    <w:rsid w:val="006336D1"/>
    <w:rsid w:val="0063398E"/>
    <w:rsid w:val="00633A15"/>
    <w:rsid w:val="00633C90"/>
    <w:rsid w:val="00633CD1"/>
    <w:rsid w:val="00633F97"/>
    <w:rsid w:val="0063441A"/>
    <w:rsid w:val="006345F9"/>
    <w:rsid w:val="006349A6"/>
    <w:rsid w:val="006349D5"/>
    <w:rsid w:val="00634B81"/>
    <w:rsid w:val="00634DA6"/>
    <w:rsid w:val="00635248"/>
    <w:rsid w:val="00635380"/>
    <w:rsid w:val="006353DF"/>
    <w:rsid w:val="00635665"/>
    <w:rsid w:val="00635694"/>
    <w:rsid w:val="006357A8"/>
    <w:rsid w:val="00635A30"/>
    <w:rsid w:val="00635B93"/>
    <w:rsid w:val="00635C8B"/>
    <w:rsid w:val="00635CE6"/>
    <w:rsid w:val="00636244"/>
    <w:rsid w:val="0063664D"/>
    <w:rsid w:val="0063679E"/>
    <w:rsid w:val="00636839"/>
    <w:rsid w:val="006368BB"/>
    <w:rsid w:val="0063691D"/>
    <w:rsid w:val="00636C19"/>
    <w:rsid w:val="00636E2C"/>
    <w:rsid w:val="00637177"/>
    <w:rsid w:val="006372CD"/>
    <w:rsid w:val="00637377"/>
    <w:rsid w:val="00637568"/>
    <w:rsid w:val="006377F2"/>
    <w:rsid w:val="0063782C"/>
    <w:rsid w:val="00637B7C"/>
    <w:rsid w:val="00637C80"/>
    <w:rsid w:val="00637DF4"/>
    <w:rsid w:val="00637E23"/>
    <w:rsid w:val="00637E70"/>
    <w:rsid w:val="00637E7F"/>
    <w:rsid w:val="00637FB7"/>
    <w:rsid w:val="00637FEA"/>
    <w:rsid w:val="00637FED"/>
    <w:rsid w:val="00637FF7"/>
    <w:rsid w:val="0064059F"/>
    <w:rsid w:val="006408CB"/>
    <w:rsid w:val="00640E57"/>
    <w:rsid w:val="00640E5E"/>
    <w:rsid w:val="00641118"/>
    <w:rsid w:val="006413D7"/>
    <w:rsid w:val="00641472"/>
    <w:rsid w:val="006415CD"/>
    <w:rsid w:val="00641699"/>
    <w:rsid w:val="006417DF"/>
    <w:rsid w:val="00641838"/>
    <w:rsid w:val="00641864"/>
    <w:rsid w:val="0064231E"/>
    <w:rsid w:val="0064255C"/>
    <w:rsid w:val="006427E9"/>
    <w:rsid w:val="006429FE"/>
    <w:rsid w:val="00642F92"/>
    <w:rsid w:val="00643336"/>
    <w:rsid w:val="006435D6"/>
    <w:rsid w:val="006436A5"/>
    <w:rsid w:val="0064379A"/>
    <w:rsid w:val="00643884"/>
    <w:rsid w:val="00643CBD"/>
    <w:rsid w:val="00643D74"/>
    <w:rsid w:val="00643EFE"/>
    <w:rsid w:val="00644026"/>
    <w:rsid w:val="0064426B"/>
    <w:rsid w:val="0064447B"/>
    <w:rsid w:val="0064451E"/>
    <w:rsid w:val="00644639"/>
    <w:rsid w:val="0064472C"/>
    <w:rsid w:val="00644745"/>
    <w:rsid w:val="00644785"/>
    <w:rsid w:val="00644915"/>
    <w:rsid w:val="00644CCC"/>
    <w:rsid w:val="00644FB0"/>
    <w:rsid w:val="006452AE"/>
    <w:rsid w:val="00645505"/>
    <w:rsid w:val="00645685"/>
    <w:rsid w:val="00645996"/>
    <w:rsid w:val="00645BF9"/>
    <w:rsid w:val="0064611B"/>
    <w:rsid w:val="006464C6"/>
    <w:rsid w:val="006465BA"/>
    <w:rsid w:val="00646877"/>
    <w:rsid w:val="00646896"/>
    <w:rsid w:val="00646DD8"/>
    <w:rsid w:val="00646EF6"/>
    <w:rsid w:val="00647074"/>
    <w:rsid w:val="006471F2"/>
    <w:rsid w:val="006472A2"/>
    <w:rsid w:val="0064738C"/>
    <w:rsid w:val="006474C7"/>
    <w:rsid w:val="00647580"/>
    <w:rsid w:val="0064764F"/>
    <w:rsid w:val="00647A47"/>
    <w:rsid w:val="00647C2E"/>
    <w:rsid w:val="00647E76"/>
    <w:rsid w:val="00650089"/>
    <w:rsid w:val="006502E8"/>
    <w:rsid w:val="00650463"/>
    <w:rsid w:val="00650592"/>
    <w:rsid w:val="006506EC"/>
    <w:rsid w:val="00650720"/>
    <w:rsid w:val="00650E0A"/>
    <w:rsid w:val="006512F0"/>
    <w:rsid w:val="006515A1"/>
    <w:rsid w:val="00651618"/>
    <w:rsid w:val="0065164F"/>
    <w:rsid w:val="00651689"/>
    <w:rsid w:val="00651732"/>
    <w:rsid w:val="00651B30"/>
    <w:rsid w:val="00651B9C"/>
    <w:rsid w:val="00651F2C"/>
    <w:rsid w:val="006526C0"/>
    <w:rsid w:val="0065292E"/>
    <w:rsid w:val="00652E9D"/>
    <w:rsid w:val="006531E3"/>
    <w:rsid w:val="0065364E"/>
    <w:rsid w:val="00653711"/>
    <w:rsid w:val="0065399E"/>
    <w:rsid w:val="00653B17"/>
    <w:rsid w:val="00653B9D"/>
    <w:rsid w:val="00653E48"/>
    <w:rsid w:val="00653EB6"/>
    <w:rsid w:val="006541BF"/>
    <w:rsid w:val="00654594"/>
    <w:rsid w:val="006545E6"/>
    <w:rsid w:val="006547F3"/>
    <w:rsid w:val="00654844"/>
    <w:rsid w:val="00654936"/>
    <w:rsid w:val="00654EC1"/>
    <w:rsid w:val="00655270"/>
    <w:rsid w:val="00655297"/>
    <w:rsid w:val="0065539B"/>
    <w:rsid w:val="00655492"/>
    <w:rsid w:val="006557CE"/>
    <w:rsid w:val="00655988"/>
    <w:rsid w:val="00655AB4"/>
    <w:rsid w:val="00655ADD"/>
    <w:rsid w:val="00655B3C"/>
    <w:rsid w:val="00656412"/>
    <w:rsid w:val="0065641C"/>
    <w:rsid w:val="006565F1"/>
    <w:rsid w:val="00656681"/>
    <w:rsid w:val="006567A1"/>
    <w:rsid w:val="006567D4"/>
    <w:rsid w:val="0065691A"/>
    <w:rsid w:val="00656B70"/>
    <w:rsid w:val="00656BB2"/>
    <w:rsid w:val="00656F16"/>
    <w:rsid w:val="00656F35"/>
    <w:rsid w:val="006579AE"/>
    <w:rsid w:val="00657A62"/>
    <w:rsid w:val="00657A63"/>
    <w:rsid w:val="00657BE4"/>
    <w:rsid w:val="00657CC6"/>
    <w:rsid w:val="00657E4D"/>
    <w:rsid w:val="00657E81"/>
    <w:rsid w:val="00657E9B"/>
    <w:rsid w:val="00657F65"/>
    <w:rsid w:val="00657FE9"/>
    <w:rsid w:val="00660192"/>
    <w:rsid w:val="006605C2"/>
    <w:rsid w:val="006607AE"/>
    <w:rsid w:val="006607DC"/>
    <w:rsid w:val="0066089B"/>
    <w:rsid w:val="00660C56"/>
    <w:rsid w:val="00660D5C"/>
    <w:rsid w:val="00660DC2"/>
    <w:rsid w:val="00660FAE"/>
    <w:rsid w:val="0066101E"/>
    <w:rsid w:val="006610DD"/>
    <w:rsid w:val="006610F1"/>
    <w:rsid w:val="00661159"/>
    <w:rsid w:val="006615FC"/>
    <w:rsid w:val="006618DC"/>
    <w:rsid w:val="006619C6"/>
    <w:rsid w:val="006619CB"/>
    <w:rsid w:val="00661A63"/>
    <w:rsid w:val="00661B13"/>
    <w:rsid w:val="00661DC3"/>
    <w:rsid w:val="00661EDA"/>
    <w:rsid w:val="00661F39"/>
    <w:rsid w:val="00661FBC"/>
    <w:rsid w:val="006621AC"/>
    <w:rsid w:val="0066242E"/>
    <w:rsid w:val="00662585"/>
    <w:rsid w:val="006627D8"/>
    <w:rsid w:val="00662C0A"/>
    <w:rsid w:val="00662CC5"/>
    <w:rsid w:val="00662D33"/>
    <w:rsid w:val="00662ECF"/>
    <w:rsid w:val="0066318D"/>
    <w:rsid w:val="006637EA"/>
    <w:rsid w:val="00663B47"/>
    <w:rsid w:val="00663D15"/>
    <w:rsid w:val="00663E1D"/>
    <w:rsid w:val="006640AF"/>
    <w:rsid w:val="0066477C"/>
    <w:rsid w:val="00664885"/>
    <w:rsid w:val="00664C4D"/>
    <w:rsid w:val="00664EAD"/>
    <w:rsid w:val="00664F23"/>
    <w:rsid w:val="006651C0"/>
    <w:rsid w:val="00665301"/>
    <w:rsid w:val="0066566B"/>
    <w:rsid w:val="006656F3"/>
    <w:rsid w:val="0066570B"/>
    <w:rsid w:val="006659DD"/>
    <w:rsid w:val="00665AEB"/>
    <w:rsid w:val="00665C4A"/>
    <w:rsid w:val="00665C79"/>
    <w:rsid w:val="00665CB2"/>
    <w:rsid w:val="0066612F"/>
    <w:rsid w:val="006661CF"/>
    <w:rsid w:val="0066620F"/>
    <w:rsid w:val="00666D3C"/>
    <w:rsid w:val="00666E26"/>
    <w:rsid w:val="00666E5F"/>
    <w:rsid w:val="006671D5"/>
    <w:rsid w:val="00667414"/>
    <w:rsid w:val="006674C5"/>
    <w:rsid w:val="00667589"/>
    <w:rsid w:val="006676FD"/>
    <w:rsid w:val="00667AF5"/>
    <w:rsid w:val="00667D86"/>
    <w:rsid w:val="00670052"/>
    <w:rsid w:val="00670257"/>
    <w:rsid w:val="00670285"/>
    <w:rsid w:val="006702BC"/>
    <w:rsid w:val="006702F9"/>
    <w:rsid w:val="0067050B"/>
    <w:rsid w:val="0067050F"/>
    <w:rsid w:val="00670555"/>
    <w:rsid w:val="00670AD1"/>
    <w:rsid w:val="00670BAD"/>
    <w:rsid w:val="00670C40"/>
    <w:rsid w:val="00670CF7"/>
    <w:rsid w:val="00670D72"/>
    <w:rsid w:val="00670F32"/>
    <w:rsid w:val="0067142D"/>
    <w:rsid w:val="006715F3"/>
    <w:rsid w:val="00671944"/>
    <w:rsid w:val="00671DB7"/>
    <w:rsid w:val="00671DE2"/>
    <w:rsid w:val="00671E64"/>
    <w:rsid w:val="00671F9F"/>
    <w:rsid w:val="00671FFE"/>
    <w:rsid w:val="00672260"/>
    <w:rsid w:val="006722FB"/>
    <w:rsid w:val="0067233E"/>
    <w:rsid w:val="006724A5"/>
    <w:rsid w:val="00672786"/>
    <w:rsid w:val="0067281B"/>
    <w:rsid w:val="0067282E"/>
    <w:rsid w:val="00672868"/>
    <w:rsid w:val="00672E07"/>
    <w:rsid w:val="00672F17"/>
    <w:rsid w:val="006732A7"/>
    <w:rsid w:val="00673568"/>
    <w:rsid w:val="00673A1D"/>
    <w:rsid w:val="00673BD5"/>
    <w:rsid w:val="00673DA8"/>
    <w:rsid w:val="00673E9B"/>
    <w:rsid w:val="00673EFF"/>
    <w:rsid w:val="00674068"/>
    <w:rsid w:val="00674659"/>
    <w:rsid w:val="0067485C"/>
    <w:rsid w:val="00674E55"/>
    <w:rsid w:val="0067513A"/>
    <w:rsid w:val="006753B6"/>
    <w:rsid w:val="006754E3"/>
    <w:rsid w:val="006756A9"/>
    <w:rsid w:val="006757EC"/>
    <w:rsid w:val="0067581F"/>
    <w:rsid w:val="006758B4"/>
    <w:rsid w:val="00675A42"/>
    <w:rsid w:val="00675B73"/>
    <w:rsid w:val="00675D82"/>
    <w:rsid w:val="00675E2B"/>
    <w:rsid w:val="006761C4"/>
    <w:rsid w:val="006764AF"/>
    <w:rsid w:val="006766C8"/>
    <w:rsid w:val="00676751"/>
    <w:rsid w:val="00676919"/>
    <w:rsid w:val="006769C3"/>
    <w:rsid w:val="00676A57"/>
    <w:rsid w:val="00676B05"/>
    <w:rsid w:val="00676C99"/>
    <w:rsid w:val="00676D69"/>
    <w:rsid w:val="00677587"/>
    <w:rsid w:val="006777FE"/>
    <w:rsid w:val="0067786B"/>
    <w:rsid w:val="0067791F"/>
    <w:rsid w:val="00677AC2"/>
    <w:rsid w:val="00677BCC"/>
    <w:rsid w:val="00677EFA"/>
    <w:rsid w:val="00680130"/>
    <w:rsid w:val="006801A5"/>
    <w:rsid w:val="00680494"/>
    <w:rsid w:val="00680575"/>
    <w:rsid w:val="006806CC"/>
    <w:rsid w:val="00680832"/>
    <w:rsid w:val="00680CB5"/>
    <w:rsid w:val="00680DE9"/>
    <w:rsid w:val="00680DF0"/>
    <w:rsid w:val="00681046"/>
    <w:rsid w:val="006810DD"/>
    <w:rsid w:val="00681144"/>
    <w:rsid w:val="006813AD"/>
    <w:rsid w:val="00681535"/>
    <w:rsid w:val="0068188A"/>
    <w:rsid w:val="00681AE5"/>
    <w:rsid w:val="00681C24"/>
    <w:rsid w:val="0068208E"/>
    <w:rsid w:val="00682550"/>
    <w:rsid w:val="00682643"/>
    <w:rsid w:val="006826CD"/>
    <w:rsid w:val="00682768"/>
    <w:rsid w:val="00682812"/>
    <w:rsid w:val="0068282D"/>
    <w:rsid w:val="00682942"/>
    <w:rsid w:val="00682CBA"/>
    <w:rsid w:val="00683063"/>
    <w:rsid w:val="00683101"/>
    <w:rsid w:val="00683158"/>
    <w:rsid w:val="00683175"/>
    <w:rsid w:val="0068363C"/>
    <w:rsid w:val="00683957"/>
    <w:rsid w:val="00684265"/>
    <w:rsid w:val="0068444B"/>
    <w:rsid w:val="006846F3"/>
    <w:rsid w:val="00684DF3"/>
    <w:rsid w:val="00684FA0"/>
    <w:rsid w:val="0068545C"/>
    <w:rsid w:val="006857E5"/>
    <w:rsid w:val="00685986"/>
    <w:rsid w:val="006859AD"/>
    <w:rsid w:val="006859C0"/>
    <w:rsid w:val="006859C7"/>
    <w:rsid w:val="00685AE3"/>
    <w:rsid w:val="00685CBD"/>
    <w:rsid w:val="00685F49"/>
    <w:rsid w:val="006860E9"/>
    <w:rsid w:val="006862D2"/>
    <w:rsid w:val="00686344"/>
    <w:rsid w:val="00686373"/>
    <w:rsid w:val="00686697"/>
    <w:rsid w:val="006867BD"/>
    <w:rsid w:val="00686868"/>
    <w:rsid w:val="006869B0"/>
    <w:rsid w:val="006869FA"/>
    <w:rsid w:val="00686F12"/>
    <w:rsid w:val="00687017"/>
    <w:rsid w:val="00687935"/>
    <w:rsid w:val="00687E3E"/>
    <w:rsid w:val="00687F80"/>
    <w:rsid w:val="00690244"/>
    <w:rsid w:val="00690495"/>
    <w:rsid w:val="00690682"/>
    <w:rsid w:val="0069077D"/>
    <w:rsid w:val="006907D9"/>
    <w:rsid w:val="00690947"/>
    <w:rsid w:val="00690C96"/>
    <w:rsid w:val="00690F38"/>
    <w:rsid w:val="00691033"/>
    <w:rsid w:val="006910E2"/>
    <w:rsid w:val="006910F7"/>
    <w:rsid w:val="006913B2"/>
    <w:rsid w:val="0069171C"/>
    <w:rsid w:val="00691AA9"/>
    <w:rsid w:val="00691C7E"/>
    <w:rsid w:val="00691EE4"/>
    <w:rsid w:val="00691FA6"/>
    <w:rsid w:val="00691FAA"/>
    <w:rsid w:val="00691FAC"/>
    <w:rsid w:val="006923B9"/>
    <w:rsid w:val="006923E6"/>
    <w:rsid w:val="0069252A"/>
    <w:rsid w:val="006925F4"/>
    <w:rsid w:val="00692900"/>
    <w:rsid w:val="00692B6E"/>
    <w:rsid w:val="00692C84"/>
    <w:rsid w:val="00692CF5"/>
    <w:rsid w:val="00692DF0"/>
    <w:rsid w:val="00692DF9"/>
    <w:rsid w:val="00692F23"/>
    <w:rsid w:val="0069303C"/>
    <w:rsid w:val="0069316F"/>
    <w:rsid w:val="006931B6"/>
    <w:rsid w:val="0069335A"/>
    <w:rsid w:val="006933F9"/>
    <w:rsid w:val="006933FF"/>
    <w:rsid w:val="006935D4"/>
    <w:rsid w:val="00693A59"/>
    <w:rsid w:val="00693C16"/>
    <w:rsid w:val="00693D4E"/>
    <w:rsid w:val="00693F64"/>
    <w:rsid w:val="006940A6"/>
    <w:rsid w:val="0069439F"/>
    <w:rsid w:val="006943DE"/>
    <w:rsid w:val="00694A5D"/>
    <w:rsid w:val="00694A8A"/>
    <w:rsid w:val="00694C97"/>
    <w:rsid w:val="00694F3B"/>
    <w:rsid w:val="00694FB9"/>
    <w:rsid w:val="0069537F"/>
    <w:rsid w:val="0069548D"/>
    <w:rsid w:val="006956D8"/>
    <w:rsid w:val="006956FA"/>
    <w:rsid w:val="00695963"/>
    <w:rsid w:val="00695A49"/>
    <w:rsid w:val="00695AC5"/>
    <w:rsid w:val="00695B72"/>
    <w:rsid w:val="00695ED8"/>
    <w:rsid w:val="00695F39"/>
    <w:rsid w:val="0069602D"/>
    <w:rsid w:val="00696233"/>
    <w:rsid w:val="006963D9"/>
    <w:rsid w:val="006964E1"/>
    <w:rsid w:val="006966C6"/>
    <w:rsid w:val="006968DC"/>
    <w:rsid w:val="0069699C"/>
    <w:rsid w:val="00696A28"/>
    <w:rsid w:val="00696D36"/>
    <w:rsid w:val="00696E27"/>
    <w:rsid w:val="006971CD"/>
    <w:rsid w:val="006971EA"/>
    <w:rsid w:val="00697226"/>
    <w:rsid w:val="00697854"/>
    <w:rsid w:val="00697A13"/>
    <w:rsid w:val="00697AFE"/>
    <w:rsid w:val="00697C4E"/>
    <w:rsid w:val="00697C98"/>
    <w:rsid w:val="00697E35"/>
    <w:rsid w:val="006A01B2"/>
    <w:rsid w:val="006A049D"/>
    <w:rsid w:val="006A05C5"/>
    <w:rsid w:val="006A093E"/>
    <w:rsid w:val="006A0D18"/>
    <w:rsid w:val="006A1215"/>
    <w:rsid w:val="006A1278"/>
    <w:rsid w:val="006A159D"/>
    <w:rsid w:val="006A1605"/>
    <w:rsid w:val="006A178B"/>
    <w:rsid w:val="006A1912"/>
    <w:rsid w:val="006A1AEC"/>
    <w:rsid w:val="006A1F47"/>
    <w:rsid w:val="006A22A8"/>
    <w:rsid w:val="006A22F0"/>
    <w:rsid w:val="006A24DC"/>
    <w:rsid w:val="006A26EA"/>
    <w:rsid w:val="006A27E7"/>
    <w:rsid w:val="006A2C3B"/>
    <w:rsid w:val="006A2E53"/>
    <w:rsid w:val="006A2F16"/>
    <w:rsid w:val="006A3345"/>
    <w:rsid w:val="006A335F"/>
    <w:rsid w:val="006A33FC"/>
    <w:rsid w:val="006A3583"/>
    <w:rsid w:val="006A35A5"/>
    <w:rsid w:val="006A371E"/>
    <w:rsid w:val="006A376A"/>
    <w:rsid w:val="006A38F2"/>
    <w:rsid w:val="006A391A"/>
    <w:rsid w:val="006A3950"/>
    <w:rsid w:val="006A3968"/>
    <w:rsid w:val="006A3BE7"/>
    <w:rsid w:val="006A3F8C"/>
    <w:rsid w:val="006A3FBE"/>
    <w:rsid w:val="006A475C"/>
    <w:rsid w:val="006A47EC"/>
    <w:rsid w:val="006A4810"/>
    <w:rsid w:val="006A4A6E"/>
    <w:rsid w:val="006A4B71"/>
    <w:rsid w:val="006A4EAC"/>
    <w:rsid w:val="006A51D8"/>
    <w:rsid w:val="006A523B"/>
    <w:rsid w:val="006A5358"/>
    <w:rsid w:val="006A54E5"/>
    <w:rsid w:val="006A592A"/>
    <w:rsid w:val="006A59E4"/>
    <w:rsid w:val="006A5B7A"/>
    <w:rsid w:val="006A5C37"/>
    <w:rsid w:val="006A5CD0"/>
    <w:rsid w:val="006A5E4D"/>
    <w:rsid w:val="006A6059"/>
    <w:rsid w:val="006A60FC"/>
    <w:rsid w:val="006A6172"/>
    <w:rsid w:val="006A6262"/>
    <w:rsid w:val="006A652F"/>
    <w:rsid w:val="006A659F"/>
    <w:rsid w:val="006A667B"/>
    <w:rsid w:val="006A695D"/>
    <w:rsid w:val="006A6969"/>
    <w:rsid w:val="006A6BE2"/>
    <w:rsid w:val="006A70CB"/>
    <w:rsid w:val="006A7132"/>
    <w:rsid w:val="006A7343"/>
    <w:rsid w:val="006A7419"/>
    <w:rsid w:val="006A7819"/>
    <w:rsid w:val="006A7ACC"/>
    <w:rsid w:val="006A7B0A"/>
    <w:rsid w:val="006A7C70"/>
    <w:rsid w:val="006A7DE5"/>
    <w:rsid w:val="006A7E93"/>
    <w:rsid w:val="006A7FBB"/>
    <w:rsid w:val="006B0187"/>
    <w:rsid w:val="006B01CA"/>
    <w:rsid w:val="006B02B8"/>
    <w:rsid w:val="006B03AC"/>
    <w:rsid w:val="006B09FF"/>
    <w:rsid w:val="006B0B99"/>
    <w:rsid w:val="006B0BF6"/>
    <w:rsid w:val="006B0C22"/>
    <w:rsid w:val="006B0C72"/>
    <w:rsid w:val="006B16CF"/>
    <w:rsid w:val="006B1D6C"/>
    <w:rsid w:val="006B1E58"/>
    <w:rsid w:val="006B223E"/>
    <w:rsid w:val="006B24A2"/>
    <w:rsid w:val="006B2E8F"/>
    <w:rsid w:val="006B2EB8"/>
    <w:rsid w:val="006B2F26"/>
    <w:rsid w:val="006B2FCA"/>
    <w:rsid w:val="006B2FF5"/>
    <w:rsid w:val="006B331A"/>
    <w:rsid w:val="006B3419"/>
    <w:rsid w:val="006B36CC"/>
    <w:rsid w:val="006B37D6"/>
    <w:rsid w:val="006B39CC"/>
    <w:rsid w:val="006B3AF9"/>
    <w:rsid w:val="006B4154"/>
    <w:rsid w:val="006B4262"/>
    <w:rsid w:val="006B44F7"/>
    <w:rsid w:val="006B45C8"/>
    <w:rsid w:val="006B487C"/>
    <w:rsid w:val="006B4BEB"/>
    <w:rsid w:val="006B4C31"/>
    <w:rsid w:val="006B543E"/>
    <w:rsid w:val="006B54B3"/>
    <w:rsid w:val="006B5703"/>
    <w:rsid w:val="006B5794"/>
    <w:rsid w:val="006B58D7"/>
    <w:rsid w:val="006B5D93"/>
    <w:rsid w:val="006B60C0"/>
    <w:rsid w:val="006B617F"/>
    <w:rsid w:val="006B638B"/>
    <w:rsid w:val="006B63A7"/>
    <w:rsid w:val="006B67F5"/>
    <w:rsid w:val="006B6AC2"/>
    <w:rsid w:val="006B6B84"/>
    <w:rsid w:val="006B6EB3"/>
    <w:rsid w:val="006B70E9"/>
    <w:rsid w:val="006B7BAD"/>
    <w:rsid w:val="006C0162"/>
    <w:rsid w:val="006C01DB"/>
    <w:rsid w:val="006C068E"/>
    <w:rsid w:val="006C0C0E"/>
    <w:rsid w:val="006C0D27"/>
    <w:rsid w:val="006C0DAB"/>
    <w:rsid w:val="006C0EBF"/>
    <w:rsid w:val="006C1195"/>
    <w:rsid w:val="006C11BA"/>
    <w:rsid w:val="006C1330"/>
    <w:rsid w:val="006C14AC"/>
    <w:rsid w:val="006C162A"/>
    <w:rsid w:val="006C16B4"/>
    <w:rsid w:val="006C17C7"/>
    <w:rsid w:val="006C1896"/>
    <w:rsid w:val="006C1B52"/>
    <w:rsid w:val="006C1DC0"/>
    <w:rsid w:val="006C1F93"/>
    <w:rsid w:val="006C20C3"/>
    <w:rsid w:val="006C20F7"/>
    <w:rsid w:val="006C21A9"/>
    <w:rsid w:val="006C2262"/>
    <w:rsid w:val="006C2482"/>
    <w:rsid w:val="006C279F"/>
    <w:rsid w:val="006C2931"/>
    <w:rsid w:val="006C29A7"/>
    <w:rsid w:val="006C2E1D"/>
    <w:rsid w:val="006C3150"/>
    <w:rsid w:val="006C31B3"/>
    <w:rsid w:val="006C3268"/>
    <w:rsid w:val="006C3405"/>
    <w:rsid w:val="006C34B6"/>
    <w:rsid w:val="006C34F6"/>
    <w:rsid w:val="006C3529"/>
    <w:rsid w:val="006C37F4"/>
    <w:rsid w:val="006C3B03"/>
    <w:rsid w:val="006C3B70"/>
    <w:rsid w:val="006C3C0B"/>
    <w:rsid w:val="006C435A"/>
    <w:rsid w:val="006C4389"/>
    <w:rsid w:val="006C4460"/>
    <w:rsid w:val="006C4701"/>
    <w:rsid w:val="006C47EE"/>
    <w:rsid w:val="006C49E3"/>
    <w:rsid w:val="006C4AE3"/>
    <w:rsid w:val="006C4C35"/>
    <w:rsid w:val="006C4CF8"/>
    <w:rsid w:val="006C4D68"/>
    <w:rsid w:val="006C4FF5"/>
    <w:rsid w:val="006C54F4"/>
    <w:rsid w:val="006C58A9"/>
    <w:rsid w:val="006C5954"/>
    <w:rsid w:val="006C5E61"/>
    <w:rsid w:val="006C6413"/>
    <w:rsid w:val="006C6465"/>
    <w:rsid w:val="006C662F"/>
    <w:rsid w:val="006C676A"/>
    <w:rsid w:val="006C6905"/>
    <w:rsid w:val="006C6A59"/>
    <w:rsid w:val="006C6DF8"/>
    <w:rsid w:val="006C6EB8"/>
    <w:rsid w:val="006C74EC"/>
    <w:rsid w:val="006C7591"/>
    <w:rsid w:val="006C779F"/>
    <w:rsid w:val="006C780F"/>
    <w:rsid w:val="006C793A"/>
    <w:rsid w:val="006C796A"/>
    <w:rsid w:val="006C7CCD"/>
    <w:rsid w:val="006C7CD0"/>
    <w:rsid w:val="006C7DE7"/>
    <w:rsid w:val="006D0286"/>
    <w:rsid w:val="006D02D6"/>
    <w:rsid w:val="006D040B"/>
    <w:rsid w:val="006D06F0"/>
    <w:rsid w:val="006D0CDA"/>
    <w:rsid w:val="006D10ED"/>
    <w:rsid w:val="006D1403"/>
    <w:rsid w:val="006D147F"/>
    <w:rsid w:val="006D18DA"/>
    <w:rsid w:val="006D1A92"/>
    <w:rsid w:val="006D1C26"/>
    <w:rsid w:val="006D1DA5"/>
    <w:rsid w:val="006D2054"/>
    <w:rsid w:val="006D218D"/>
    <w:rsid w:val="006D2305"/>
    <w:rsid w:val="006D233A"/>
    <w:rsid w:val="006D2372"/>
    <w:rsid w:val="006D2418"/>
    <w:rsid w:val="006D2496"/>
    <w:rsid w:val="006D251A"/>
    <w:rsid w:val="006D25EA"/>
    <w:rsid w:val="006D2806"/>
    <w:rsid w:val="006D2864"/>
    <w:rsid w:val="006D2AF9"/>
    <w:rsid w:val="006D2B4E"/>
    <w:rsid w:val="006D2CD2"/>
    <w:rsid w:val="006D2EAF"/>
    <w:rsid w:val="006D2EE2"/>
    <w:rsid w:val="006D2F83"/>
    <w:rsid w:val="006D32CD"/>
    <w:rsid w:val="006D3430"/>
    <w:rsid w:val="006D3645"/>
    <w:rsid w:val="006D38F3"/>
    <w:rsid w:val="006D3936"/>
    <w:rsid w:val="006D3ABA"/>
    <w:rsid w:val="006D3EEA"/>
    <w:rsid w:val="006D4021"/>
    <w:rsid w:val="006D414F"/>
    <w:rsid w:val="006D418F"/>
    <w:rsid w:val="006D4274"/>
    <w:rsid w:val="006D440F"/>
    <w:rsid w:val="006D445A"/>
    <w:rsid w:val="006D4481"/>
    <w:rsid w:val="006D47AF"/>
    <w:rsid w:val="006D4A4A"/>
    <w:rsid w:val="006D4A6D"/>
    <w:rsid w:val="006D4E08"/>
    <w:rsid w:val="006D4F7D"/>
    <w:rsid w:val="006D5249"/>
    <w:rsid w:val="006D527A"/>
    <w:rsid w:val="006D52EC"/>
    <w:rsid w:val="006D54A6"/>
    <w:rsid w:val="006D5684"/>
    <w:rsid w:val="006D5A94"/>
    <w:rsid w:val="006D5B4D"/>
    <w:rsid w:val="006D60A7"/>
    <w:rsid w:val="006D6108"/>
    <w:rsid w:val="006D610A"/>
    <w:rsid w:val="006D6413"/>
    <w:rsid w:val="006D6583"/>
    <w:rsid w:val="006D6D72"/>
    <w:rsid w:val="006D6E66"/>
    <w:rsid w:val="006D6EAD"/>
    <w:rsid w:val="006D7143"/>
    <w:rsid w:val="006D7190"/>
    <w:rsid w:val="006D725D"/>
    <w:rsid w:val="006D72AA"/>
    <w:rsid w:val="006D73FE"/>
    <w:rsid w:val="006D742A"/>
    <w:rsid w:val="006D7552"/>
    <w:rsid w:val="006D7A91"/>
    <w:rsid w:val="006D7D05"/>
    <w:rsid w:val="006D7D3E"/>
    <w:rsid w:val="006D7DFE"/>
    <w:rsid w:val="006D7E9F"/>
    <w:rsid w:val="006E005E"/>
    <w:rsid w:val="006E02E0"/>
    <w:rsid w:val="006E049C"/>
    <w:rsid w:val="006E05BD"/>
    <w:rsid w:val="006E1052"/>
    <w:rsid w:val="006E1094"/>
    <w:rsid w:val="006E10A2"/>
    <w:rsid w:val="006E133F"/>
    <w:rsid w:val="006E14FA"/>
    <w:rsid w:val="006E1A6B"/>
    <w:rsid w:val="006E1B90"/>
    <w:rsid w:val="006E1C6C"/>
    <w:rsid w:val="006E1DA3"/>
    <w:rsid w:val="006E202B"/>
    <w:rsid w:val="006E222D"/>
    <w:rsid w:val="006E23C8"/>
    <w:rsid w:val="006E2F9A"/>
    <w:rsid w:val="006E350C"/>
    <w:rsid w:val="006E3B61"/>
    <w:rsid w:val="006E3BAF"/>
    <w:rsid w:val="006E3C95"/>
    <w:rsid w:val="006E3CD6"/>
    <w:rsid w:val="006E3D0C"/>
    <w:rsid w:val="006E3DD9"/>
    <w:rsid w:val="006E3F99"/>
    <w:rsid w:val="006E41AC"/>
    <w:rsid w:val="006E41C3"/>
    <w:rsid w:val="006E425E"/>
    <w:rsid w:val="006E42AF"/>
    <w:rsid w:val="006E4440"/>
    <w:rsid w:val="006E447B"/>
    <w:rsid w:val="006E4487"/>
    <w:rsid w:val="006E459D"/>
    <w:rsid w:val="006E4878"/>
    <w:rsid w:val="006E487B"/>
    <w:rsid w:val="006E497E"/>
    <w:rsid w:val="006E537B"/>
    <w:rsid w:val="006E580F"/>
    <w:rsid w:val="006E5A18"/>
    <w:rsid w:val="006E5C58"/>
    <w:rsid w:val="006E5CCD"/>
    <w:rsid w:val="006E5D6B"/>
    <w:rsid w:val="006E5ECD"/>
    <w:rsid w:val="006E5F08"/>
    <w:rsid w:val="006E5F48"/>
    <w:rsid w:val="006E60B9"/>
    <w:rsid w:val="006E6334"/>
    <w:rsid w:val="006E6A72"/>
    <w:rsid w:val="006E6BD9"/>
    <w:rsid w:val="006E6BFA"/>
    <w:rsid w:val="006E6D93"/>
    <w:rsid w:val="006E74B4"/>
    <w:rsid w:val="006E75CD"/>
    <w:rsid w:val="006E75DB"/>
    <w:rsid w:val="006E7993"/>
    <w:rsid w:val="006E7AFA"/>
    <w:rsid w:val="006E7DEE"/>
    <w:rsid w:val="006E7F3B"/>
    <w:rsid w:val="006F00F9"/>
    <w:rsid w:val="006F017C"/>
    <w:rsid w:val="006F0292"/>
    <w:rsid w:val="006F032C"/>
    <w:rsid w:val="006F0371"/>
    <w:rsid w:val="006F0585"/>
    <w:rsid w:val="006F0789"/>
    <w:rsid w:val="006F08CF"/>
    <w:rsid w:val="006F0B8C"/>
    <w:rsid w:val="006F0BE8"/>
    <w:rsid w:val="006F0DCD"/>
    <w:rsid w:val="006F10AE"/>
    <w:rsid w:val="006F1253"/>
    <w:rsid w:val="006F139D"/>
    <w:rsid w:val="006F14B3"/>
    <w:rsid w:val="006F1A38"/>
    <w:rsid w:val="006F1A53"/>
    <w:rsid w:val="006F2152"/>
    <w:rsid w:val="006F22C3"/>
    <w:rsid w:val="006F2615"/>
    <w:rsid w:val="006F27F1"/>
    <w:rsid w:val="006F2B27"/>
    <w:rsid w:val="006F2C49"/>
    <w:rsid w:val="006F2C7F"/>
    <w:rsid w:val="006F30CE"/>
    <w:rsid w:val="006F31CF"/>
    <w:rsid w:val="006F34A2"/>
    <w:rsid w:val="006F35A0"/>
    <w:rsid w:val="006F3669"/>
    <w:rsid w:val="006F36CA"/>
    <w:rsid w:val="006F37B9"/>
    <w:rsid w:val="006F3974"/>
    <w:rsid w:val="006F3A92"/>
    <w:rsid w:val="006F3D45"/>
    <w:rsid w:val="006F3E73"/>
    <w:rsid w:val="006F4161"/>
    <w:rsid w:val="006F4371"/>
    <w:rsid w:val="006F4373"/>
    <w:rsid w:val="006F44F8"/>
    <w:rsid w:val="006F48CB"/>
    <w:rsid w:val="006F49B7"/>
    <w:rsid w:val="006F4A5C"/>
    <w:rsid w:val="006F4E06"/>
    <w:rsid w:val="006F500D"/>
    <w:rsid w:val="006F52BC"/>
    <w:rsid w:val="006F546E"/>
    <w:rsid w:val="006F549E"/>
    <w:rsid w:val="006F581E"/>
    <w:rsid w:val="006F5878"/>
    <w:rsid w:val="006F58E7"/>
    <w:rsid w:val="006F5A4D"/>
    <w:rsid w:val="006F5A52"/>
    <w:rsid w:val="006F5E97"/>
    <w:rsid w:val="006F6199"/>
    <w:rsid w:val="006F6615"/>
    <w:rsid w:val="006F6671"/>
    <w:rsid w:val="006F67A4"/>
    <w:rsid w:val="006F6C01"/>
    <w:rsid w:val="006F6C3C"/>
    <w:rsid w:val="006F6EF6"/>
    <w:rsid w:val="006F708F"/>
    <w:rsid w:val="006F721C"/>
    <w:rsid w:val="006F7260"/>
    <w:rsid w:val="006F7290"/>
    <w:rsid w:val="006F72B9"/>
    <w:rsid w:val="006F7307"/>
    <w:rsid w:val="006F7309"/>
    <w:rsid w:val="006F75D6"/>
    <w:rsid w:val="006F75EA"/>
    <w:rsid w:val="006F781D"/>
    <w:rsid w:val="006F7994"/>
    <w:rsid w:val="006F7E68"/>
    <w:rsid w:val="006F7FC7"/>
    <w:rsid w:val="007000C5"/>
    <w:rsid w:val="00700104"/>
    <w:rsid w:val="0070021D"/>
    <w:rsid w:val="00700565"/>
    <w:rsid w:val="0070065F"/>
    <w:rsid w:val="007007E7"/>
    <w:rsid w:val="00700823"/>
    <w:rsid w:val="00700A11"/>
    <w:rsid w:val="007010D6"/>
    <w:rsid w:val="0070113D"/>
    <w:rsid w:val="00701160"/>
    <w:rsid w:val="007014C3"/>
    <w:rsid w:val="007017B7"/>
    <w:rsid w:val="00701858"/>
    <w:rsid w:val="00701987"/>
    <w:rsid w:val="00701D2E"/>
    <w:rsid w:val="00701E31"/>
    <w:rsid w:val="00701ED5"/>
    <w:rsid w:val="007021B3"/>
    <w:rsid w:val="00702323"/>
    <w:rsid w:val="0070240A"/>
    <w:rsid w:val="007024BC"/>
    <w:rsid w:val="0070262A"/>
    <w:rsid w:val="00702A78"/>
    <w:rsid w:val="00702C91"/>
    <w:rsid w:val="00703039"/>
    <w:rsid w:val="0070346D"/>
    <w:rsid w:val="00703487"/>
    <w:rsid w:val="007034E5"/>
    <w:rsid w:val="007036FE"/>
    <w:rsid w:val="007037AC"/>
    <w:rsid w:val="00703820"/>
    <w:rsid w:val="00703A6E"/>
    <w:rsid w:val="00703B6A"/>
    <w:rsid w:val="00703D1E"/>
    <w:rsid w:val="00703D3B"/>
    <w:rsid w:val="00703D43"/>
    <w:rsid w:val="00703E2A"/>
    <w:rsid w:val="0070432F"/>
    <w:rsid w:val="00704D06"/>
    <w:rsid w:val="00704E13"/>
    <w:rsid w:val="00704E77"/>
    <w:rsid w:val="00704EAE"/>
    <w:rsid w:val="00704F58"/>
    <w:rsid w:val="00704F80"/>
    <w:rsid w:val="0070519B"/>
    <w:rsid w:val="007051B5"/>
    <w:rsid w:val="007052DC"/>
    <w:rsid w:val="007053A0"/>
    <w:rsid w:val="0070586C"/>
    <w:rsid w:val="00705A9D"/>
    <w:rsid w:val="00705AE1"/>
    <w:rsid w:val="00705CA9"/>
    <w:rsid w:val="00705D23"/>
    <w:rsid w:val="00705D2A"/>
    <w:rsid w:val="00706079"/>
    <w:rsid w:val="00706149"/>
    <w:rsid w:val="00706188"/>
    <w:rsid w:val="00706552"/>
    <w:rsid w:val="007065F2"/>
    <w:rsid w:val="00706762"/>
    <w:rsid w:val="00706A46"/>
    <w:rsid w:val="0070725A"/>
    <w:rsid w:val="00707830"/>
    <w:rsid w:val="00707930"/>
    <w:rsid w:val="00707A4A"/>
    <w:rsid w:val="00707AC9"/>
    <w:rsid w:val="00707C90"/>
    <w:rsid w:val="00707E44"/>
    <w:rsid w:val="00707F55"/>
    <w:rsid w:val="00707F78"/>
    <w:rsid w:val="00710155"/>
    <w:rsid w:val="00710175"/>
    <w:rsid w:val="007103AC"/>
    <w:rsid w:val="00710436"/>
    <w:rsid w:val="007104CD"/>
    <w:rsid w:val="007107A0"/>
    <w:rsid w:val="00710881"/>
    <w:rsid w:val="00710A74"/>
    <w:rsid w:val="00710A7C"/>
    <w:rsid w:val="00710BC4"/>
    <w:rsid w:val="00710C94"/>
    <w:rsid w:val="00710CBE"/>
    <w:rsid w:val="00710FA1"/>
    <w:rsid w:val="007112DE"/>
    <w:rsid w:val="0071136B"/>
    <w:rsid w:val="0071176E"/>
    <w:rsid w:val="0071189B"/>
    <w:rsid w:val="007119DF"/>
    <w:rsid w:val="00711BE6"/>
    <w:rsid w:val="00711D8E"/>
    <w:rsid w:val="00711DA7"/>
    <w:rsid w:val="00711E6D"/>
    <w:rsid w:val="00711F8B"/>
    <w:rsid w:val="007120CF"/>
    <w:rsid w:val="00712109"/>
    <w:rsid w:val="007127A4"/>
    <w:rsid w:val="007127C8"/>
    <w:rsid w:val="007128FF"/>
    <w:rsid w:val="00712BF2"/>
    <w:rsid w:val="00712C1F"/>
    <w:rsid w:val="00712C28"/>
    <w:rsid w:val="00712CCD"/>
    <w:rsid w:val="00712ED5"/>
    <w:rsid w:val="00712ED8"/>
    <w:rsid w:val="007131FF"/>
    <w:rsid w:val="00713287"/>
    <w:rsid w:val="007132ED"/>
    <w:rsid w:val="00713769"/>
    <w:rsid w:val="007139BC"/>
    <w:rsid w:val="007139FF"/>
    <w:rsid w:val="00713A35"/>
    <w:rsid w:val="00713BE3"/>
    <w:rsid w:val="00713CB6"/>
    <w:rsid w:val="00713D51"/>
    <w:rsid w:val="00713D64"/>
    <w:rsid w:val="00713EEA"/>
    <w:rsid w:val="00713EF3"/>
    <w:rsid w:val="00714043"/>
    <w:rsid w:val="00714550"/>
    <w:rsid w:val="0071456F"/>
    <w:rsid w:val="007146B3"/>
    <w:rsid w:val="00714732"/>
    <w:rsid w:val="007148C5"/>
    <w:rsid w:val="00714AC5"/>
    <w:rsid w:val="00714AE6"/>
    <w:rsid w:val="00714D46"/>
    <w:rsid w:val="00714D4B"/>
    <w:rsid w:val="00714DAA"/>
    <w:rsid w:val="00715134"/>
    <w:rsid w:val="00715228"/>
    <w:rsid w:val="00715778"/>
    <w:rsid w:val="00715AF1"/>
    <w:rsid w:val="00715D79"/>
    <w:rsid w:val="0071616D"/>
    <w:rsid w:val="007162C1"/>
    <w:rsid w:val="007168C8"/>
    <w:rsid w:val="00716D24"/>
    <w:rsid w:val="00716EAE"/>
    <w:rsid w:val="007171EE"/>
    <w:rsid w:val="007174F2"/>
    <w:rsid w:val="0071755F"/>
    <w:rsid w:val="00717753"/>
    <w:rsid w:val="00717951"/>
    <w:rsid w:val="00717F1A"/>
    <w:rsid w:val="00717FB4"/>
    <w:rsid w:val="00720228"/>
    <w:rsid w:val="0072024E"/>
    <w:rsid w:val="00720252"/>
    <w:rsid w:val="00720361"/>
    <w:rsid w:val="00720782"/>
    <w:rsid w:val="00720886"/>
    <w:rsid w:val="00720933"/>
    <w:rsid w:val="00720ADB"/>
    <w:rsid w:val="00720F9B"/>
    <w:rsid w:val="00720FAD"/>
    <w:rsid w:val="007210C1"/>
    <w:rsid w:val="007213D5"/>
    <w:rsid w:val="00721469"/>
    <w:rsid w:val="007215EC"/>
    <w:rsid w:val="00721752"/>
    <w:rsid w:val="00721835"/>
    <w:rsid w:val="00721BE1"/>
    <w:rsid w:val="00721CFF"/>
    <w:rsid w:val="00722034"/>
    <w:rsid w:val="00722130"/>
    <w:rsid w:val="007225D4"/>
    <w:rsid w:val="0072266B"/>
    <w:rsid w:val="00722681"/>
    <w:rsid w:val="00722C81"/>
    <w:rsid w:val="00722EA0"/>
    <w:rsid w:val="0072314C"/>
    <w:rsid w:val="00723789"/>
    <w:rsid w:val="00723964"/>
    <w:rsid w:val="007239AA"/>
    <w:rsid w:val="00723A5E"/>
    <w:rsid w:val="00723BD3"/>
    <w:rsid w:val="00723E86"/>
    <w:rsid w:val="00723FC7"/>
    <w:rsid w:val="00724016"/>
    <w:rsid w:val="0072405E"/>
    <w:rsid w:val="00724155"/>
    <w:rsid w:val="00724210"/>
    <w:rsid w:val="00724244"/>
    <w:rsid w:val="00724289"/>
    <w:rsid w:val="00724368"/>
    <w:rsid w:val="00724550"/>
    <w:rsid w:val="007249B3"/>
    <w:rsid w:val="007249DD"/>
    <w:rsid w:val="00724C25"/>
    <w:rsid w:val="00724C3A"/>
    <w:rsid w:val="00724C7D"/>
    <w:rsid w:val="007254F8"/>
    <w:rsid w:val="00725504"/>
    <w:rsid w:val="0072564E"/>
    <w:rsid w:val="007257E9"/>
    <w:rsid w:val="00725904"/>
    <w:rsid w:val="00725B41"/>
    <w:rsid w:val="00725F1A"/>
    <w:rsid w:val="00725F73"/>
    <w:rsid w:val="0072601E"/>
    <w:rsid w:val="007260CD"/>
    <w:rsid w:val="00726193"/>
    <w:rsid w:val="00726296"/>
    <w:rsid w:val="007265C1"/>
    <w:rsid w:val="00726729"/>
    <w:rsid w:val="0072678A"/>
    <w:rsid w:val="00726988"/>
    <w:rsid w:val="00726DEC"/>
    <w:rsid w:val="0072719D"/>
    <w:rsid w:val="007273A2"/>
    <w:rsid w:val="00727787"/>
    <w:rsid w:val="00727875"/>
    <w:rsid w:val="007279A0"/>
    <w:rsid w:val="00727A87"/>
    <w:rsid w:val="00727A8E"/>
    <w:rsid w:val="007302DC"/>
    <w:rsid w:val="0073031B"/>
    <w:rsid w:val="00730337"/>
    <w:rsid w:val="00730591"/>
    <w:rsid w:val="007309AE"/>
    <w:rsid w:val="00730AFC"/>
    <w:rsid w:val="00730B6F"/>
    <w:rsid w:val="007310A3"/>
    <w:rsid w:val="00731213"/>
    <w:rsid w:val="00731237"/>
    <w:rsid w:val="007312B8"/>
    <w:rsid w:val="007317C1"/>
    <w:rsid w:val="00731992"/>
    <w:rsid w:val="00731C0F"/>
    <w:rsid w:val="007324F0"/>
    <w:rsid w:val="00732687"/>
    <w:rsid w:val="00732754"/>
    <w:rsid w:val="00732983"/>
    <w:rsid w:val="00732F68"/>
    <w:rsid w:val="00732FF9"/>
    <w:rsid w:val="00733173"/>
    <w:rsid w:val="007333D2"/>
    <w:rsid w:val="00733418"/>
    <w:rsid w:val="007335A6"/>
    <w:rsid w:val="00733868"/>
    <w:rsid w:val="007338A6"/>
    <w:rsid w:val="0073393C"/>
    <w:rsid w:val="00733AFD"/>
    <w:rsid w:val="00733C86"/>
    <w:rsid w:val="00733CBA"/>
    <w:rsid w:val="00733CEF"/>
    <w:rsid w:val="00733D00"/>
    <w:rsid w:val="00733F0F"/>
    <w:rsid w:val="0073407A"/>
    <w:rsid w:val="007342E3"/>
    <w:rsid w:val="00734429"/>
    <w:rsid w:val="00734481"/>
    <w:rsid w:val="00734666"/>
    <w:rsid w:val="0073468E"/>
    <w:rsid w:val="007348AF"/>
    <w:rsid w:val="00735058"/>
    <w:rsid w:val="0073515D"/>
    <w:rsid w:val="007354B0"/>
    <w:rsid w:val="007356E2"/>
    <w:rsid w:val="00735894"/>
    <w:rsid w:val="00735963"/>
    <w:rsid w:val="00735ACC"/>
    <w:rsid w:val="00735C6B"/>
    <w:rsid w:val="00735D66"/>
    <w:rsid w:val="00735D9E"/>
    <w:rsid w:val="00735DE7"/>
    <w:rsid w:val="00736012"/>
    <w:rsid w:val="00736086"/>
    <w:rsid w:val="00736289"/>
    <w:rsid w:val="007367C7"/>
    <w:rsid w:val="007368F2"/>
    <w:rsid w:val="00736AD5"/>
    <w:rsid w:val="00736AF8"/>
    <w:rsid w:val="0073705D"/>
    <w:rsid w:val="007372D3"/>
    <w:rsid w:val="007372D5"/>
    <w:rsid w:val="007373C5"/>
    <w:rsid w:val="00737480"/>
    <w:rsid w:val="00737489"/>
    <w:rsid w:val="0073760E"/>
    <w:rsid w:val="0073775E"/>
    <w:rsid w:val="0073786C"/>
    <w:rsid w:val="00737979"/>
    <w:rsid w:val="00737BDD"/>
    <w:rsid w:val="00737BE8"/>
    <w:rsid w:val="00737EDF"/>
    <w:rsid w:val="00737F09"/>
    <w:rsid w:val="00737F94"/>
    <w:rsid w:val="00740219"/>
    <w:rsid w:val="0074055C"/>
    <w:rsid w:val="007408DA"/>
    <w:rsid w:val="00740BC4"/>
    <w:rsid w:val="00740BE3"/>
    <w:rsid w:val="00740DBD"/>
    <w:rsid w:val="00740E1D"/>
    <w:rsid w:val="00741067"/>
    <w:rsid w:val="007411E8"/>
    <w:rsid w:val="00741679"/>
    <w:rsid w:val="00741C44"/>
    <w:rsid w:val="00741C8C"/>
    <w:rsid w:val="00741D21"/>
    <w:rsid w:val="0074202B"/>
    <w:rsid w:val="00742072"/>
    <w:rsid w:val="0074229F"/>
    <w:rsid w:val="00742474"/>
    <w:rsid w:val="00742862"/>
    <w:rsid w:val="00742B03"/>
    <w:rsid w:val="00742BB3"/>
    <w:rsid w:val="00742C6A"/>
    <w:rsid w:val="0074302C"/>
    <w:rsid w:val="007433E0"/>
    <w:rsid w:val="007434A4"/>
    <w:rsid w:val="00743572"/>
    <w:rsid w:val="007435DC"/>
    <w:rsid w:val="00743912"/>
    <w:rsid w:val="007439B3"/>
    <w:rsid w:val="00743C57"/>
    <w:rsid w:val="00743E7D"/>
    <w:rsid w:val="00743F90"/>
    <w:rsid w:val="0074421E"/>
    <w:rsid w:val="007442EB"/>
    <w:rsid w:val="007445DA"/>
    <w:rsid w:val="0074460A"/>
    <w:rsid w:val="00744621"/>
    <w:rsid w:val="007448AC"/>
    <w:rsid w:val="00744D57"/>
    <w:rsid w:val="00744F41"/>
    <w:rsid w:val="0074504C"/>
    <w:rsid w:val="00745105"/>
    <w:rsid w:val="00745151"/>
    <w:rsid w:val="007455CE"/>
    <w:rsid w:val="0074561C"/>
    <w:rsid w:val="0074576F"/>
    <w:rsid w:val="007459E0"/>
    <w:rsid w:val="00745BF7"/>
    <w:rsid w:val="00745EB7"/>
    <w:rsid w:val="00745F49"/>
    <w:rsid w:val="0074624E"/>
    <w:rsid w:val="007463C1"/>
    <w:rsid w:val="00746434"/>
    <w:rsid w:val="00746451"/>
    <w:rsid w:val="00746749"/>
    <w:rsid w:val="007468A7"/>
    <w:rsid w:val="00746CE3"/>
    <w:rsid w:val="00746D58"/>
    <w:rsid w:val="00746E38"/>
    <w:rsid w:val="00746E87"/>
    <w:rsid w:val="00746F65"/>
    <w:rsid w:val="007475EC"/>
    <w:rsid w:val="007476C7"/>
    <w:rsid w:val="007479BE"/>
    <w:rsid w:val="00747A93"/>
    <w:rsid w:val="00747D86"/>
    <w:rsid w:val="00747DB1"/>
    <w:rsid w:val="00747DDF"/>
    <w:rsid w:val="00747EF1"/>
    <w:rsid w:val="00750112"/>
    <w:rsid w:val="0075036F"/>
    <w:rsid w:val="007504F0"/>
    <w:rsid w:val="00750830"/>
    <w:rsid w:val="007509C5"/>
    <w:rsid w:val="007509F7"/>
    <w:rsid w:val="00750D9C"/>
    <w:rsid w:val="00750DEC"/>
    <w:rsid w:val="00750F7D"/>
    <w:rsid w:val="00750FBA"/>
    <w:rsid w:val="00751542"/>
    <w:rsid w:val="0075159F"/>
    <w:rsid w:val="007517D3"/>
    <w:rsid w:val="00751BCA"/>
    <w:rsid w:val="00751C10"/>
    <w:rsid w:val="00752BBF"/>
    <w:rsid w:val="00752E14"/>
    <w:rsid w:val="00752ECB"/>
    <w:rsid w:val="00752F55"/>
    <w:rsid w:val="00752FE6"/>
    <w:rsid w:val="00753336"/>
    <w:rsid w:val="00753462"/>
    <w:rsid w:val="007535DA"/>
    <w:rsid w:val="0075379A"/>
    <w:rsid w:val="007538D5"/>
    <w:rsid w:val="007539A7"/>
    <w:rsid w:val="007539C6"/>
    <w:rsid w:val="00753BAE"/>
    <w:rsid w:val="0075437D"/>
    <w:rsid w:val="007543C9"/>
    <w:rsid w:val="00754481"/>
    <w:rsid w:val="00754583"/>
    <w:rsid w:val="007547CF"/>
    <w:rsid w:val="00754AE1"/>
    <w:rsid w:val="00754B29"/>
    <w:rsid w:val="00754D74"/>
    <w:rsid w:val="00754DFD"/>
    <w:rsid w:val="0075503A"/>
    <w:rsid w:val="007557CC"/>
    <w:rsid w:val="00755A61"/>
    <w:rsid w:val="00755B01"/>
    <w:rsid w:val="00755FAD"/>
    <w:rsid w:val="00756065"/>
    <w:rsid w:val="007562FC"/>
    <w:rsid w:val="0075639E"/>
    <w:rsid w:val="00756B70"/>
    <w:rsid w:val="00756D5D"/>
    <w:rsid w:val="00756E10"/>
    <w:rsid w:val="00757138"/>
    <w:rsid w:val="0075723D"/>
    <w:rsid w:val="00757620"/>
    <w:rsid w:val="0075776E"/>
    <w:rsid w:val="007577B3"/>
    <w:rsid w:val="00757C36"/>
    <w:rsid w:val="00757E6C"/>
    <w:rsid w:val="00760145"/>
    <w:rsid w:val="00760471"/>
    <w:rsid w:val="0076065E"/>
    <w:rsid w:val="007607CD"/>
    <w:rsid w:val="007607E5"/>
    <w:rsid w:val="00760A19"/>
    <w:rsid w:val="00760A85"/>
    <w:rsid w:val="00760DB5"/>
    <w:rsid w:val="00761179"/>
    <w:rsid w:val="00761721"/>
    <w:rsid w:val="00761733"/>
    <w:rsid w:val="00761755"/>
    <w:rsid w:val="00761C16"/>
    <w:rsid w:val="00761CB9"/>
    <w:rsid w:val="00761CCB"/>
    <w:rsid w:val="00761D21"/>
    <w:rsid w:val="007620D3"/>
    <w:rsid w:val="00762279"/>
    <w:rsid w:val="00762BB5"/>
    <w:rsid w:val="00762D04"/>
    <w:rsid w:val="00762FA9"/>
    <w:rsid w:val="0076363A"/>
    <w:rsid w:val="00763AA6"/>
    <w:rsid w:val="00763C5F"/>
    <w:rsid w:val="00763E1F"/>
    <w:rsid w:val="0076402C"/>
    <w:rsid w:val="007640DB"/>
    <w:rsid w:val="0076412B"/>
    <w:rsid w:val="00764141"/>
    <w:rsid w:val="007644FB"/>
    <w:rsid w:val="00764B12"/>
    <w:rsid w:val="00764B87"/>
    <w:rsid w:val="00764C60"/>
    <w:rsid w:val="00764CF0"/>
    <w:rsid w:val="00764DD5"/>
    <w:rsid w:val="00764E10"/>
    <w:rsid w:val="00764E7F"/>
    <w:rsid w:val="0076503F"/>
    <w:rsid w:val="007651D7"/>
    <w:rsid w:val="00765216"/>
    <w:rsid w:val="0076538B"/>
    <w:rsid w:val="00765432"/>
    <w:rsid w:val="00765625"/>
    <w:rsid w:val="00765868"/>
    <w:rsid w:val="007659B4"/>
    <w:rsid w:val="00765A57"/>
    <w:rsid w:val="00765CBF"/>
    <w:rsid w:val="00765D28"/>
    <w:rsid w:val="00766478"/>
    <w:rsid w:val="00766563"/>
    <w:rsid w:val="00766583"/>
    <w:rsid w:val="007665B3"/>
    <w:rsid w:val="0076696D"/>
    <w:rsid w:val="00766A27"/>
    <w:rsid w:val="00766B3D"/>
    <w:rsid w:val="007673C4"/>
    <w:rsid w:val="00767649"/>
    <w:rsid w:val="007676A2"/>
    <w:rsid w:val="0076777A"/>
    <w:rsid w:val="00767950"/>
    <w:rsid w:val="00767AFF"/>
    <w:rsid w:val="00767CFA"/>
    <w:rsid w:val="00767E77"/>
    <w:rsid w:val="00767F6F"/>
    <w:rsid w:val="007700B1"/>
    <w:rsid w:val="00770571"/>
    <w:rsid w:val="00770A46"/>
    <w:rsid w:val="00770A84"/>
    <w:rsid w:val="00770B1E"/>
    <w:rsid w:val="00770D50"/>
    <w:rsid w:val="00770D5A"/>
    <w:rsid w:val="00770EDF"/>
    <w:rsid w:val="00771407"/>
    <w:rsid w:val="00771515"/>
    <w:rsid w:val="0077170E"/>
    <w:rsid w:val="00771770"/>
    <w:rsid w:val="00771784"/>
    <w:rsid w:val="00771C3B"/>
    <w:rsid w:val="00771F14"/>
    <w:rsid w:val="00772046"/>
    <w:rsid w:val="00772442"/>
    <w:rsid w:val="00772584"/>
    <w:rsid w:val="0077272B"/>
    <w:rsid w:val="00772761"/>
    <w:rsid w:val="007727DB"/>
    <w:rsid w:val="00772C3E"/>
    <w:rsid w:val="00772CCE"/>
    <w:rsid w:val="00772CE6"/>
    <w:rsid w:val="00772F67"/>
    <w:rsid w:val="00772FDE"/>
    <w:rsid w:val="0077306F"/>
    <w:rsid w:val="00773182"/>
    <w:rsid w:val="0077329D"/>
    <w:rsid w:val="007733D4"/>
    <w:rsid w:val="00773510"/>
    <w:rsid w:val="00773ACF"/>
    <w:rsid w:val="00773C37"/>
    <w:rsid w:val="00773D86"/>
    <w:rsid w:val="00773D98"/>
    <w:rsid w:val="00773DF4"/>
    <w:rsid w:val="0077445A"/>
    <w:rsid w:val="0077459B"/>
    <w:rsid w:val="00774921"/>
    <w:rsid w:val="00774B93"/>
    <w:rsid w:val="00774CE8"/>
    <w:rsid w:val="00774CF1"/>
    <w:rsid w:val="00774E7C"/>
    <w:rsid w:val="00774EAD"/>
    <w:rsid w:val="00774F62"/>
    <w:rsid w:val="00774F77"/>
    <w:rsid w:val="007752AF"/>
    <w:rsid w:val="007755DF"/>
    <w:rsid w:val="00775917"/>
    <w:rsid w:val="007759FF"/>
    <w:rsid w:val="00775C22"/>
    <w:rsid w:val="00775F6F"/>
    <w:rsid w:val="00775FE1"/>
    <w:rsid w:val="007767A0"/>
    <w:rsid w:val="007767E4"/>
    <w:rsid w:val="0077696A"/>
    <w:rsid w:val="00776B29"/>
    <w:rsid w:val="00776BA9"/>
    <w:rsid w:val="00776D00"/>
    <w:rsid w:val="00777778"/>
    <w:rsid w:val="00777BC1"/>
    <w:rsid w:val="00777CEC"/>
    <w:rsid w:val="00780501"/>
    <w:rsid w:val="00780F14"/>
    <w:rsid w:val="00780FCE"/>
    <w:rsid w:val="00780FF5"/>
    <w:rsid w:val="007810E4"/>
    <w:rsid w:val="00781415"/>
    <w:rsid w:val="0078185E"/>
    <w:rsid w:val="007818B7"/>
    <w:rsid w:val="007820AE"/>
    <w:rsid w:val="00782623"/>
    <w:rsid w:val="007827F6"/>
    <w:rsid w:val="00782807"/>
    <w:rsid w:val="00782AC4"/>
    <w:rsid w:val="00782C43"/>
    <w:rsid w:val="00782F6B"/>
    <w:rsid w:val="00782F8A"/>
    <w:rsid w:val="0078302D"/>
    <w:rsid w:val="0078302F"/>
    <w:rsid w:val="00783387"/>
    <w:rsid w:val="007835B6"/>
    <w:rsid w:val="00783691"/>
    <w:rsid w:val="007838AD"/>
    <w:rsid w:val="00783B02"/>
    <w:rsid w:val="00783B1F"/>
    <w:rsid w:val="00783C36"/>
    <w:rsid w:val="00784097"/>
    <w:rsid w:val="007841E5"/>
    <w:rsid w:val="0078422F"/>
    <w:rsid w:val="00784288"/>
    <w:rsid w:val="007845C3"/>
    <w:rsid w:val="007845DD"/>
    <w:rsid w:val="00784644"/>
    <w:rsid w:val="00784A3F"/>
    <w:rsid w:val="00784B0E"/>
    <w:rsid w:val="00784B67"/>
    <w:rsid w:val="007852BF"/>
    <w:rsid w:val="007853FF"/>
    <w:rsid w:val="007855AF"/>
    <w:rsid w:val="0078568D"/>
    <w:rsid w:val="00785B3D"/>
    <w:rsid w:val="00785FAF"/>
    <w:rsid w:val="00786054"/>
    <w:rsid w:val="00786078"/>
    <w:rsid w:val="00786093"/>
    <w:rsid w:val="007862EF"/>
    <w:rsid w:val="00786304"/>
    <w:rsid w:val="0078638C"/>
    <w:rsid w:val="0078659E"/>
    <w:rsid w:val="00786627"/>
    <w:rsid w:val="007868B4"/>
    <w:rsid w:val="007868E8"/>
    <w:rsid w:val="00786E83"/>
    <w:rsid w:val="00786EF6"/>
    <w:rsid w:val="0078703F"/>
    <w:rsid w:val="00787166"/>
    <w:rsid w:val="007873FD"/>
    <w:rsid w:val="00787477"/>
    <w:rsid w:val="00787655"/>
    <w:rsid w:val="00787709"/>
    <w:rsid w:val="00787DCA"/>
    <w:rsid w:val="00787EB3"/>
    <w:rsid w:val="00787ED0"/>
    <w:rsid w:val="007900FB"/>
    <w:rsid w:val="0079055D"/>
    <w:rsid w:val="007908C1"/>
    <w:rsid w:val="00790ACD"/>
    <w:rsid w:val="00790ECF"/>
    <w:rsid w:val="0079141F"/>
    <w:rsid w:val="00791507"/>
    <w:rsid w:val="007915F4"/>
    <w:rsid w:val="00791BB2"/>
    <w:rsid w:val="00791F99"/>
    <w:rsid w:val="0079210F"/>
    <w:rsid w:val="007924AB"/>
    <w:rsid w:val="0079255D"/>
    <w:rsid w:val="007925BA"/>
    <w:rsid w:val="007925F2"/>
    <w:rsid w:val="00792737"/>
    <w:rsid w:val="00792BBC"/>
    <w:rsid w:val="00792C21"/>
    <w:rsid w:val="00792C24"/>
    <w:rsid w:val="00792DD6"/>
    <w:rsid w:val="00792E32"/>
    <w:rsid w:val="00793004"/>
    <w:rsid w:val="00793355"/>
    <w:rsid w:val="007936D0"/>
    <w:rsid w:val="00793788"/>
    <w:rsid w:val="00793861"/>
    <w:rsid w:val="00793931"/>
    <w:rsid w:val="00793B49"/>
    <w:rsid w:val="00793C4C"/>
    <w:rsid w:val="00794037"/>
    <w:rsid w:val="00794069"/>
    <w:rsid w:val="00794211"/>
    <w:rsid w:val="00794980"/>
    <w:rsid w:val="00794AC4"/>
    <w:rsid w:val="00794C89"/>
    <w:rsid w:val="00794D90"/>
    <w:rsid w:val="00794E6E"/>
    <w:rsid w:val="00794ED1"/>
    <w:rsid w:val="0079503B"/>
    <w:rsid w:val="00795159"/>
    <w:rsid w:val="00795234"/>
    <w:rsid w:val="007952E1"/>
    <w:rsid w:val="007954CE"/>
    <w:rsid w:val="00795506"/>
    <w:rsid w:val="0079560D"/>
    <w:rsid w:val="0079562B"/>
    <w:rsid w:val="007958B2"/>
    <w:rsid w:val="00795AEB"/>
    <w:rsid w:val="00795B5B"/>
    <w:rsid w:val="00795D45"/>
    <w:rsid w:val="00796619"/>
    <w:rsid w:val="0079677C"/>
    <w:rsid w:val="007969D3"/>
    <w:rsid w:val="00796D25"/>
    <w:rsid w:val="00796D90"/>
    <w:rsid w:val="007974B2"/>
    <w:rsid w:val="0079771B"/>
    <w:rsid w:val="00797785"/>
    <w:rsid w:val="00797A0C"/>
    <w:rsid w:val="00797C93"/>
    <w:rsid w:val="00797E89"/>
    <w:rsid w:val="00797F48"/>
    <w:rsid w:val="00797FB0"/>
    <w:rsid w:val="007A07F4"/>
    <w:rsid w:val="007A0953"/>
    <w:rsid w:val="007A0DED"/>
    <w:rsid w:val="007A12AE"/>
    <w:rsid w:val="007A1427"/>
    <w:rsid w:val="007A145E"/>
    <w:rsid w:val="007A1499"/>
    <w:rsid w:val="007A14A4"/>
    <w:rsid w:val="007A1624"/>
    <w:rsid w:val="007A1731"/>
    <w:rsid w:val="007A18F0"/>
    <w:rsid w:val="007A19A5"/>
    <w:rsid w:val="007A21FE"/>
    <w:rsid w:val="007A2576"/>
    <w:rsid w:val="007A2767"/>
    <w:rsid w:val="007A28D4"/>
    <w:rsid w:val="007A2A47"/>
    <w:rsid w:val="007A2A7E"/>
    <w:rsid w:val="007A2AB2"/>
    <w:rsid w:val="007A2B13"/>
    <w:rsid w:val="007A2FBD"/>
    <w:rsid w:val="007A309C"/>
    <w:rsid w:val="007A3337"/>
    <w:rsid w:val="007A354E"/>
    <w:rsid w:val="007A37EF"/>
    <w:rsid w:val="007A37F1"/>
    <w:rsid w:val="007A3892"/>
    <w:rsid w:val="007A3ADA"/>
    <w:rsid w:val="007A3DDE"/>
    <w:rsid w:val="007A3E8B"/>
    <w:rsid w:val="007A3F81"/>
    <w:rsid w:val="007A40CC"/>
    <w:rsid w:val="007A4170"/>
    <w:rsid w:val="007A41E0"/>
    <w:rsid w:val="007A4428"/>
    <w:rsid w:val="007A478C"/>
    <w:rsid w:val="007A4C61"/>
    <w:rsid w:val="007A4D28"/>
    <w:rsid w:val="007A4D69"/>
    <w:rsid w:val="007A4DE3"/>
    <w:rsid w:val="007A4F87"/>
    <w:rsid w:val="007A5035"/>
    <w:rsid w:val="007A51B7"/>
    <w:rsid w:val="007A52AE"/>
    <w:rsid w:val="007A541A"/>
    <w:rsid w:val="007A560C"/>
    <w:rsid w:val="007A562A"/>
    <w:rsid w:val="007A562D"/>
    <w:rsid w:val="007A566B"/>
    <w:rsid w:val="007A5B98"/>
    <w:rsid w:val="007A5CE6"/>
    <w:rsid w:val="007A5D7D"/>
    <w:rsid w:val="007A6032"/>
    <w:rsid w:val="007A608D"/>
    <w:rsid w:val="007A6180"/>
    <w:rsid w:val="007A6208"/>
    <w:rsid w:val="007A6360"/>
    <w:rsid w:val="007A6398"/>
    <w:rsid w:val="007A679B"/>
    <w:rsid w:val="007A67BD"/>
    <w:rsid w:val="007A69C4"/>
    <w:rsid w:val="007A6BB7"/>
    <w:rsid w:val="007A6DCA"/>
    <w:rsid w:val="007A7298"/>
    <w:rsid w:val="007A72BE"/>
    <w:rsid w:val="007A734B"/>
    <w:rsid w:val="007A794A"/>
    <w:rsid w:val="007A7C06"/>
    <w:rsid w:val="007A7C95"/>
    <w:rsid w:val="007A7D01"/>
    <w:rsid w:val="007B00A9"/>
    <w:rsid w:val="007B00D2"/>
    <w:rsid w:val="007B067B"/>
    <w:rsid w:val="007B0F64"/>
    <w:rsid w:val="007B10AE"/>
    <w:rsid w:val="007B12A9"/>
    <w:rsid w:val="007B139A"/>
    <w:rsid w:val="007B17A0"/>
    <w:rsid w:val="007B18E6"/>
    <w:rsid w:val="007B192F"/>
    <w:rsid w:val="007B1949"/>
    <w:rsid w:val="007B19B3"/>
    <w:rsid w:val="007B1A33"/>
    <w:rsid w:val="007B1C1C"/>
    <w:rsid w:val="007B1DC9"/>
    <w:rsid w:val="007B1EE4"/>
    <w:rsid w:val="007B202E"/>
    <w:rsid w:val="007B2059"/>
    <w:rsid w:val="007B2491"/>
    <w:rsid w:val="007B26C7"/>
    <w:rsid w:val="007B2777"/>
    <w:rsid w:val="007B2938"/>
    <w:rsid w:val="007B2A5A"/>
    <w:rsid w:val="007B2C5D"/>
    <w:rsid w:val="007B2F33"/>
    <w:rsid w:val="007B3168"/>
    <w:rsid w:val="007B366F"/>
    <w:rsid w:val="007B3761"/>
    <w:rsid w:val="007B3887"/>
    <w:rsid w:val="007B39D6"/>
    <w:rsid w:val="007B3C44"/>
    <w:rsid w:val="007B3DE6"/>
    <w:rsid w:val="007B3EAE"/>
    <w:rsid w:val="007B3FB1"/>
    <w:rsid w:val="007B3FE5"/>
    <w:rsid w:val="007B403D"/>
    <w:rsid w:val="007B40FC"/>
    <w:rsid w:val="007B42D8"/>
    <w:rsid w:val="007B43CE"/>
    <w:rsid w:val="007B48D5"/>
    <w:rsid w:val="007B4BF3"/>
    <w:rsid w:val="007B4D0E"/>
    <w:rsid w:val="007B4E82"/>
    <w:rsid w:val="007B4EBE"/>
    <w:rsid w:val="007B5018"/>
    <w:rsid w:val="007B5351"/>
    <w:rsid w:val="007B5429"/>
    <w:rsid w:val="007B584B"/>
    <w:rsid w:val="007B5C52"/>
    <w:rsid w:val="007B6025"/>
    <w:rsid w:val="007B615E"/>
    <w:rsid w:val="007B6379"/>
    <w:rsid w:val="007B6397"/>
    <w:rsid w:val="007B64F0"/>
    <w:rsid w:val="007B6763"/>
    <w:rsid w:val="007B68EF"/>
    <w:rsid w:val="007B690C"/>
    <w:rsid w:val="007B69C5"/>
    <w:rsid w:val="007B6A26"/>
    <w:rsid w:val="007B6FE9"/>
    <w:rsid w:val="007B72AF"/>
    <w:rsid w:val="007B739E"/>
    <w:rsid w:val="007B7464"/>
    <w:rsid w:val="007B7873"/>
    <w:rsid w:val="007B7915"/>
    <w:rsid w:val="007B7AD8"/>
    <w:rsid w:val="007B7B57"/>
    <w:rsid w:val="007C0291"/>
    <w:rsid w:val="007C0506"/>
    <w:rsid w:val="007C073C"/>
    <w:rsid w:val="007C08CB"/>
    <w:rsid w:val="007C0A17"/>
    <w:rsid w:val="007C0A5C"/>
    <w:rsid w:val="007C0C17"/>
    <w:rsid w:val="007C0E04"/>
    <w:rsid w:val="007C0EAE"/>
    <w:rsid w:val="007C0FC6"/>
    <w:rsid w:val="007C1076"/>
    <w:rsid w:val="007C1091"/>
    <w:rsid w:val="007C1180"/>
    <w:rsid w:val="007C168A"/>
    <w:rsid w:val="007C1A7A"/>
    <w:rsid w:val="007C1BC1"/>
    <w:rsid w:val="007C1F66"/>
    <w:rsid w:val="007C1F6E"/>
    <w:rsid w:val="007C2078"/>
    <w:rsid w:val="007C2135"/>
    <w:rsid w:val="007C2496"/>
    <w:rsid w:val="007C250A"/>
    <w:rsid w:val="007C259E"/>
    <w:rsid w:val="007C262A"/>
    <w:rsid w:val="007C2A25"/>
    <w:rsid w:val="007C2CCE"/>
    <w:rsid w:val="007C308F"/>
    <w:rsid w:val="007C36A8"/>
    <w:rsid w:val="007C3759"/>
    <w:rsid w:val="007C38E2"/>
    <w:rsid w:val="007C3BE2"/>
    <w:rsid w:val="007C3FD2"/>
    <w:rsid w:val="007C40AE"/>
    <w:rsid w:val="007C41CD"/>
    <w:rsid w:val="007C4695"/>
    <w:rsid w:val="007C4771"/>
    <w:rsid w:val="007C4A0D"/>
    <w:rsid w:val="007C4DA0"/>
    <w:rsid w:val="007C4F8F"/>
    <w:rsid w:val="007C526A"/>
    <w:rsid w:val="007C5533"/>
    <w:rsid w:val="007C582A"/>
    <w:rsid w:val="007C59B9"/>
    <w:rsid w:val="007C59EE"/>
    <w:rsid w:val="007C5CD0"/>
    <w:rsid w:val="007C5CFB"/>
    <w:rsid w:val="007C5D8D"/>
    <w:rsid w:val="007C5D8F"/>
    <w:rsid w:val="007C5F49"/>
    <w:rsid w:val="007C60AF"/>
    <w:rsid w:val="007C66DC"/>
    <w:rsid w:val="007C6826"/>
    <w:rsid w:val="007C6872"/>
    <w:rsid w:val="007C6AEA"/>
    <w:rsid w:val="007C6B82"/>
    <w:rsid w:val="007C6E09"/>
    <w:rsid w:val="007C6F89"/>
    <w:rsid w:val="007C703A"/>
    <w:rsid w:val="007C7091"/>
    <w:rsid w:val="007C7170"/>
    <w:rsid w:val="007C72F9"/>
    <w:rsid w:val="007C7352"/>
    <w:rsid w:val="007C73EE"/>
    <w:rsid w:val="007C7401"/>
    <w:rsid w:val="007C775E"/>
    <w:rsid w:val="007D03D3"/>
    <w:rsid w:val="007D0658"/>
    <w:rsid w:val="007D07CB"/>
    <w:rsid w:val="007D0A51"/>
    <w:rsid w:val="007D0AD4"/>
    <w:rsid w:val="007D0CDE"/>
    <w:rsid w:val="007D0D55"/>
    <w:rsid w:val="007D11ED"/>
    <w:rsid w:val="007D17DE"/>
    <w:rsid w:val="007D2240"/>
    <w:rsid w:val="007D23EA"/>
    <w:rsid w:val="007D24EC"/>
    <w:rsid w:val="007D2549"/>
    <w:rsid w:val="007D2938"/>
    <w:rsid w:val="007D2C71"/>
    <w:rsid w:val="007D2CB6"/>
    <w:rsid w:val="007D2D83"/>
    <w:rsid w:val="007D2E69"/>
    <w:rsid w:val="007D2F5C"/>
    <w:rsid w:val="007D31C3"/>
    <w:rsid w:val="007D341B"/>
    <w:rsid w:val="007D346E"/>
    <w:rsid w:val="007D34C5"/>
    <w:rsid w:val="007D3500"/>
    <w:rsid w:val="007D3542"/>
    <w:rsid w:val="007D3578"/>
    <w:rsid w:val="007D3A7A"/>
    <w:rsid w:val="007D3C80"/>
    <w:rsid w:val="007D3E2C"/>
    <w:rsid w:val="007D3E73"/>
    <w:rsid w:val="007D46CC"/>
    <w:rsid w:val="007D46E0"/>
    <w:rsid w:val="007D47D1"/>
    <w:rsid w:val="007D48E2"/>
    <w:rsid w:val="007D4A87"/>
    <w:rsid w:val="007D4F88"/>
    <w:rsid w:val="007D500A"/>
    <w:rsid w:val="007D500E"/>
    <w:rsid w:val="007D51DD"/>
    <w:rsid w:val="007D5481"/>
    <w:rsid w:val="007D56C7"/>
    <w:rsid w:val="007D57BF"/>
    <w:rsid w:val="007D5893"/>
    <w:rsid w:val="007D58F7"/>
    <w:rsid w:val="007D597E"/>
    <w:rsid w:val="007D5A19"/>
    <w:rsid w:val="007D61E1"/>
    <w:rsid w:val="007D6255"/>
    <w:rsid w:val="007D62F8"/>
    <w:rsid w:val="007D6415"/>
    <w:rsid w:val="007D64AB"/>
    <w:rsid w:val="007D64D4"/>
    <w:rsid w:val="007D6621"/>
    <w:rsid w:val="007D6684"/>
    <w:rsid w:val="007D69AB"/>
    <w:rsid w:val="007D69BB"/>
    <w:rsid w:val="007D6C38"/>
    <w:rsid w:val="007D6D83"/>
    <w:rsid w:val="007D6E67"/>
    <w:rsid w:val="007D6ED8"/>
    <w:rsid w:val="007D6FA5"/>
    <w:rsid w:val="007D7100"/>
    <w:rsid w:val="007D7108"/>
    <w:rsid w:val="007D738D"/>
    <w:rsid w:val="007D74AD"/>
    <w:rsid w:val="007D7648"/>
    <w:rsid w:val="007D7BCB"/>
    <w:rsid w:val="007D7F20"/>
    <w:rsid w:val="007E0001"/>
    <w:rsid w:val="007E0193"/>
    <w:rsid w:val="007E03C2"/>
    <w:rsid w:val="007E045C"/>
    <w:rsid w:val="007E06C5"/>
    <w:rsid w:val="007E090C"/>
    <w:rsid w:val="007E0EC8"/>
    <w:rsid w:val="007E0F47"/>
    <w:rsid w:val="007E11D4"/>
    <w:rsid w:val="007E1245"/>
    <w:rsid w:val="007E134F"/>
    <w:rsid w:val="007E1A96"/>
    <w:rsid w:val="007E1B0D"/>
    <w:rsid w:val="007E1BC3"/>
    <w:rsid w:val="007E1BDD"/>
    <w:rsid w:val="007E1E77"/>
    <w:rsid w:val="007E1F18"/>
    <w:rsid w:val="007E23ED"/>
    <w:rsid w:val="007E26AA"/>
    <w:rsid w:val="007E2881"/>
    <w:rsid w:val="007E2883"/>
    <w:rsid w:val="007E2A9C"/>
    <w:rsid w:val="007E2D05"/>
    <w:rsid w:val="007E2EB5"/>
    <w:rsid w:val="007E2FD0"/>
    <w:rsid w:val="007E36BF"/>
    <w:rsid w:val="007E3803"/>
    <w:rsid w:val="007E3833"/>
    <w:rsid w:val="007E38FD"/>
    <w:rsid w:val="007E3965"/>
    <w:rsid w:val="007E3AC3"/>
    <w:rsid w:val="007E3CC9"/>
    <w:rsid w:val="007E3D10"/>
    <w:rsid w:val="007E3DF3"/>
    <w:rsid w:val="007E3E9B"/>
    <w:rsid w:val="007E3F96"/>
    <w:rsid w:val="007E4232"/>
    <w:rsid w:val="007E459B"/>
    <w:rsid w:val="007E48AF"/>
    <w:rsid w:val="007E48B1"/>
    <w:rsid w:val="007E4BDE"/>
    <w:rsid w:val="007E4CA3"/>
    <w:rsid w:val="007E4DED"/>
    <w:rsid w:val="007E4E70"/>
    <w:rsid w:val="007E4EDF"/>
    <w:rsid w:val="007E504E"/>
    <w:rsid w:val="007E5148"/>
    <w:rsid w:val="007E5433"/>
    <w:rsid w:val="007E54B5"/>
    <w:rsid w:val="007E54C0"/>
    <w:rsid w:val="007E555E"/>
    <w:rsid w:val="007E5680"/>
    <w:rsid w:val="007E5887"/>
    <w:rsid w:val="007E59D1"/>
    <w:rsid w:val="007E5A95"/>
    <w:rsid w:val="007E5B48"/>
    <w:rsid w:val="007E5D01"/>
    <w:rsid w:val="007E6395"/>
    <w:rsid w:val="007E696D"/>
    <w:rsid w:val="007E6AF4"/>
    <w:rsid w:val="007E6B34"/>
    <w:rsid w:val="007E6BC1"/>
    <w:rsid w:val="007E6C0C"/>
    <w:rsid w:val="007E6C96"/>
    <w:rsid w:val="007E6D90"/>
    <w:rsid w:val="007E7107"/>
    <w:rsid w:val="007E72AF"/>
    <w:rsid w:val="007E78C7"/>
    <w:rsid w:val="007E7D04"/>
    <w:rsid w:val="007E7E12"/>
    <w:rsid w:val="007F0042"/>
    <w:rsid w:val="007F00C0"/>
    <w:rsid w:val="007F00C7"/>
    <w:rsid w:val="007F033D"/>
    <w:rsid w:val="007F04C9"/>
    <w:rsid w:val="007F04F2"/>
    <w:rsid w:val="007F06FA"/>
    <w:rsid w:val="007F0739"/>
    <w:rsid w:val="007F0740"/>
    <w:rsid w:val="007F0777"/>
    <w:rsid w:val="007F0788"/>
    <w:rsid w:val="007F0D9E"/>
    <w:rsid w:val="007F0E7C"/>
    <w:rsid w:val="007F1086"/>
    <w:rsid w:val="007F13B4"/>
    <w:rsid w:val="007F166F"/>
    <w:rsid w:val="007F1AB1"/>
    <w:rsid w:val="007F1B23"/>
    <w:rsid w:val="007F1CB9"/>
    <w:rsid w:val="007F1DC0"/>
    <w:rsid w:val="007F1DDB"/>
    <w:rsid w:val="007F2054"/>
    <w:rsid w:val="007F20E9"/>
    <w:rsid w:val="007F2338"/>
    <w:rsid w:val="007F2391"/>
    <w:rsid w:val="007F2963"/>
    <w:rsid w:val="007F29A7"/>
    <w:rsid w:val="007F2A4D"/>
    <w:rsid w:val="007F2E01"/>
    <w:rsid w:val="007F2EE3"/>
    <w:rsid w:val="007F3825"/>
    <w:rsid w:val="007F398B"/>
    <w:rsid w:val="007F3B7D"/>
    <w:rsid w:val="007F3FAE"/>
    <w:rsid w:val="007F41BF"/>
    <w:rsid w:val="007F41EF"/>
    <w:rsid w:val="007F42FE"/>
    <w:rsid w:val="007F4B5B"/>
    <w:rsid w:val="007F50B7"/>
    <w:rsid w:val="007F50CE"/>
    <w:rsid w:val="007F5163"/>
    <w:rsid w:val="007F53C4"/>
    <w:rsid w:val="007F552B"/>
    <w:rsid w:val="007F55CC"/>
    <w:rsid w:val="007F587D"/>
    <w:rsid w:val="007F58C9"/>
    <w:rsid w:val="007F59F5"/>
    <w:rsid w:val="007F5A49"/>
    <w:rsid w:val="007F5A4E"/>
    <w:rsid w:val="007F5D87"/>
    <w:rsid w:val="007F5D8C"/>
    <w:rsid w:val="007F6AF8"/>
    <w:rsid w:val="007F6D95"/>
    <w:rsid w:val="007F6DAD"/>
    <w:rsid w:val="007F7439"/>
    <w:rsid w:val="007F74EA"/>
    <w:rsid w:val="007F7591"/>
    <w:rsid w:val="007F7883"/>
    <w:rsid w:val="007F791E"/>
    <w:rsid w:val="007F798F"/>
    <w:rsid w:val="007F7A4B"/>
    <w:rsid w:val="007F7D0E"/>
    <w:rsid w:val="007F7F77"/>
    <w:rsid w:val="00800144"/>
    <w:rsid w:val="008001A0"/>
    <w:rsid w:val="008003E8"/>
    <w:rsid w:val="00800591"/>
    <w:rsid w:val="00800978"/>
    <w:rsid w:val="008009DD"/>
    <w:rsid w:val="00800AE3"/>
    <w:rsid w:val="00800B59"/>
    <w:rsid w:val="00800D20"/>
    <w:rsid w:val="00800F06"/>
    <w:rsid w:val="00801028"/>
    <w:rsid w:val="00801042"/>
    <w:rsid w:val="00801221"/>
    <w:rsid w:val="00801326"/>
    <w:rsid w:val="0080153E"/>
    <w:rsid w:val="008015B1"/>
    <w:rsid w:val="00801755"/>
    <w:rsid w:val="00801831"/>
    <w:rsid w:val="00801892"/>
    <w:rsid w:val="008019C0"/>
    <w:rsid w:val="00801D8B"/>
    <w:rsid w:val="008020BA"/>
    <w:rsid w:val="00802347"/>
    <w:rsid w:val="008024B8"/>
    <w:rsid w:val="0080255C"/>
    <w:rsid w:val="008025D2"/>
    <w:rsid w:val="0080261D"/>
    <w:rsid w:val="0080264C"/>
    <w:rsid w:val="00802974"/>
    <w:rsid w:val="00802DF9"/>
    <w:rsid w:val="00802E61"/>
    <w:rsid w:val="00802E71"/>
    <w:rsid w:val="008030B5"/>
    <w:rsid w:val="0080349B"/>
    <w:rsid w:val="0080356F"/>
    <w:rsid w:val="00803678"/>
    <w:rsid w:val="008037CC"/>
    <w:rsid w:val="00803A86"/>
    <w:rsid w:val="00803AA5"/>
    <w:rsid w:val="008040B8"/>
    <w:rsid w:val="00804352"/>
    <w:rsid w:val="0080441B"/>
    <w:rsid w:val="00804502"/>
    <w:rsid w:val="00804AA5"/>
    <w:rsid w:val="00804C6B"/>
    <w:rsid w:val="00804E43"/>
    <w:rsid w:val="0080562A"/>
    <w:rsid w:val="008056D2"/>
    <w:rsid w:val="00805966"/>
    <w:rsid w:val="00805A4E"/>
    <w:rsid w:val="00805B1A"/>
    <w:rsid w:val="00805E19"/>
    <w:rsid w:val="00805E3F"/>
    <w:rsid w:val="008060C8"/>
    <w:rsid w:val="0080614E"/>
    <w:rsid w:val="008065ED"/>
    <w:rsid w:val="00806656"/>
    <w:rsid w:val="008066AF"/>
    <w:rsid w:val="0080682E"/>
    <w:rsid w:val="008068F4"/>
    <w:rsid w:val="00806B28"/>
    <w:rsid w:val="00806D6C"/>
    <w:rsid w:val="00806DB9"/>
    <w:rsid w:val="00807232"/>
    <w:rsid w:val="008073E6"/>
    <w:rsid w:val="00807479"/>
    <w:rsid w:val="00807534"/>
    <w:rsid w:val="00807729"/>
    <w:rsid w:val="00807A19"/>
    <w:rsid w:val="00807B4A"/>
    <w:rsid w:val="00807BF2"/>
    <w:rsid w:val="00807D31"/>
    <w:rsid w:val="008101C8"/>
    <w:rsid w:val="00810202"/>
    <w:rsid w:val="008102D2"/>
    <w:rsid w:val="008102E3"/>
    <w:rsid w:val="00810AD2"/>
    <w:rsid w:val="00810DA7"/>
    <w:rsid w:val="00810E67"/>
    <w:rsid w:val="00810F29"/>
    <w:rsid w:val="008112E4"/>
    <w:rsid w:val="008115AA"/>
    <w:rsid w:val="0081191E"/>
    <w:rsid w:val="00811926"/>
    <w:rsid w:val="00811CF9"/>
    <w:rsid w:val="00811E0C"/>
    <w:rsid w:val="00811F58"/>
    <w:rsid w:val="00811F8C"/>
    <w:rsid w:val="00812216"/>
    <w:rsid w:val="008123EB"/>
    <w:rsid w:val="008126A9"/>
    <w:rsid w:val="008127A4"/>
    <w:rsid w:val="0081285A"/>
    <w:rsid w:val="008129E5"/>
    <w:rsid w:val="00812A93"/>
    <w:rsid w:val="00812C05"/>
    <w:rsid w:val="00812D3B"/>
    <w:rsid w:val="0081306A"/>
    <w:rsid w:val="00813115"/>
    <w:rsid w:val="008133DB"/>
    <w:rsid w:val="00813745"/>
    <w:rsid w:val="00813A70"/>
    <w:rsid w:val="00813B88"/>
    <w:rsid w:val="00813C28"/>
    <w:rsid w:val="00813E2F"/>
    <w:rsid w:val="008147B5"/>
    <w:rsid w:val="008148E9"/>
    <w:rsid w:val="00814E68"/>
    <w:rsid w:val="00814E7A"/>
    <w:rsid w:val="00815257"/>
    <w:rsid w:val="0081530B"/>
    <w:rsid w:val="00815819"/>
    <w:rsid w:val="00815ADB"/>
    <w:rsid w:val="00815C52"/>
    <w:rsid w:val="00815E50"/>
    <w:rsid w:val="00815E65"/>
    <w:rsid w:val="00815E8A"/>
    <w:rsid w:val="00815E8D"/>
    <w:rsid w:val="0081607D"/>
    <w:rsid w:val="008160A4"/>
    <w:rsid w:val="0081622B"/>
    <w:rsid w:val="00816467"/>
    <w:rsid w:val="008164FD"/>
    <w:rsid w:val="00816623"/>
    <w:rsid w:val="008167C5"/>
    <w:rsid w:val="00816910"/>
    <w:rsid w:val="00817118"/>
    <w:rsid w:val="008171CC"/>
    <w:rsid w:val="0081725A"/>
    <w:rsid w:val="00817559"/>
    <w:rsid w:val="00817582"/>
    <w:rsid w:val="008177B2"/>
    <w:rsid w:val="00817A0C"/>
    <w:rsid w:val="00817A33"/>
    <w:rsid w:val="00817F65"/>
    <w:rsid w:val="008200D6"/>
    <w:rsid w:val="0082080D"/>
    <w:rsid w:val="00820A09"/>
    <w:rsid w:val="00820FFD"/>
    <w:rsid w:val="00821286"/>
    <w:rsid w:val="008213F3"/>
    <w:rsid w:val="008219EC"/>
    <w:rsid w:val="00821C5F"/>
    <w:rsid w:val="00821D51"/>
    <w:rsid w:val="00821E4E"/>
    <w:rsid w:val="00822193"/>
    <w:rsid w:val="0082245E"/>
    <w:rsid w:val="0082273A"/>
    <w:rsid w:val="0082279B"/>
    <w:rsid w:val="008227DD"/>
    <w:rsid w:val="00822ACF"/>
    <w:rsid w:val="00822B27"/>
    <w:rsid w:val="00822B89"/>
    <w:rsid w:val="00822B9E"/>
    <w:rsid w:val="00822BD2"/>
    <w:rsid w:val="00822D07"/>
    <w:rsid w:val="00822E2B"/>
    <w:rsid w:val="00822F4D"/>
    <w:rsid w:val="00823015"/>
    <w:rsid w:val="008232D9"/>
    <w:rsid w:val="0082341B"/>
    <w:rsid w:val="00823471"/>
    <w:rsid w:val="008235FF"/>
    <w:rsid w:val="0082395D"/>
    <w:rsid w:val="00823A1F"/>
    <w:rsid w:val="00823A5E"/>
    <w:rsid w:val="00823F1A"/>
    <w:rsid w:val="0082443F"/>
    <w:rsid w:val="00824827"/>
    <w:rsid w:val="00824A95"/>
    <w:rsid w:val="00824E5A"/>
    <w:rsid w:val="00825388"/>
    <w:rsid w:val="00825AE6"/>
    <w:rsid w:val="00825C93"/>
    <w:rsid w:val="00825D60"/>
    <w:rsid w:val="00825DB4"/>
    <w:rsid w:val="00825E55"/>
    <w:rsid w:val="00825FF6"/>
    <w:rsid w:val="00826342"/>
    <w:rsid w:val="008265CE"/>
    <w:rsid w:val="0082667D"/>
    <w:rsid w:val="008266E4"/>
    <w:rsid w:val="00826ACD"/>
    <w:rsid w:val="00826B2A"/>
    <w:rsid w:val="00826C03"/>
    <w:rsid w:val="00826E89"/>
    <w:rsid w:val="0082702B"/>
    <w:rsid w:val="0082722F"/>
    <w:rsid w:val="008278A9"/>
    <w:rsid w:val="00827F4B"/>
    <w:rsid w:val="008301FB"/>
    <w:rsid w:val="00830395"/>
    <w:rsid w:val="008304F5"/>
    <w:rsid w:val="0083072C"/>
    <w:rsid w:val="008307AA"/>
    <w:rsid w:val="008310E7"/>
    <w:rsid w:val="00831170"/>
    <w:rsid w:val="0083129A"/>
    <w:rsid w:val="0083145E"/>
    <w:rsid w:val="00831BFB"/>
    <w:rsid w:val="00832077"/>
    <w:rsid w:val="008320AB"/>
    <w:rsid w:val="0083237F"/>
    <w:rsid w:val="008325A1"/>
    <w:rsid w:val="008327C7"/>
    <w:rsid w:val="0083286C"/>
    <w:rsid w:val="00832A35"/>
    <w:rsid w:val="00832D98"/>
    <w:rsid w:val="00833080"/>
    <w:rsid w:val="0083322B"/>
    <w:rsid w:val="00833435"/>
    <w:rsid w:val="008335CA"/>
    <w:rsid w:val="008339EF"/>
    <w:rsid w:val="00833CCE"/>
    <w:rsid w:val="00833E22"/>
    <w:rsid w:val="00833E46"/>
    <w:rsid w:val="00833F96"/>
    <w:rsid w:val="00833FDF"/>
    <w:rsid w:val="008342A7"/>
    <w:rsid w:val="0083464F"/>
    <w:rsid w:val="008347E1"/>
    <w:rsid w:val="00834931"/>
    <w:rsid w:val="00834ADB"/>
    <w:rsid w:val="00834C74"/>
    <w:rsid w:val="00834D40"/>
    <w:rsid w:val="00834E03"/>
    <w:rsid w:val="00834E4A"/>
    <w:rsid w:val="00834FBB"/>
    <w:rsid w:val="00835489"/>
    <w:rsid w:val="008354E3"/>
    <w:rsid w:val="008355A2"/>
    <w:rsid w:val="008356B6"/>
    <w:rsid w:val="00835922"/>
    <w:rsid w:val="008359FC"/>
    <w:rsid w:val="00835A2E"/>
    <w:rsid w:val="00835B89"/>
    <w:rsid w:val="00835B91"/>
    <w:rsid w:val="00835BC7"/>
    <w:rsid w:val="00835C69"/>
    <w:rsid w:val="00835D34"/>
    <w:rsid w:val="00835EC0"/>
    <w:rsid w:val="008361E0"/>
    <w:rsid w:val="00836287"/>
    <w:rsid w:val="00836348"/>
    <w:rsid w:val="0083663B"/>
    <w:rsid w:val="00836EC3"/>
    <w:rsid w:val="00836F42"/>
    <w:rsid w:val="00837187"/>
    <w:rsid w:val="008371B3"/>
    <w:rsid w:val="0083759C"/>
    <w:rsid w:val="00837C67"/>
    <w:rsid w:val="00837D9B"/>
    <w:rsid w:val="00837E40"/>
    <w:rsid w:val="008402F2"/>
    <w:rsid w:val="008404FF"/>
    <w:rsid w:val="00840594"/>
    <w:rsid w:val="00840612"/>
    <w:rsid w:val="008409F9"/>
    <w:rsid w:val="00840ECB"/>
    <w:rsid w:val="00840FFF"/>
    <w:rsid w:val="00841080"/>
    <w:rsid w:val="0084111F"/>
    <w:rsid w:val="00841200"/>
    <w:rsid w:val="008412AC"/>
    <w:rsid w:val="00841574"/>
    <w:rsid w:val="0084184E"/>
    <w:rsid w:val="008418AB"/>
    <w:rsid w:val="00841A92"/>
    <w:rsid w:val="00841BF3"/>
    <w:rsid w:val="00842042"/>
    <w:rsid w:val="008420BC"/>
    <w:rsid w:val="008420C9"/>
    <w:rsid w:val="00842147"/>
    <w:rsid w:val="00842281"/>
    <w:rsid w:val="00842576"/>
    <w:rsid w:val="008428D2"/>
    <w:rsid w:val="00842A9A"/>
    <w:rsid w:val="00842CE8"/>
    <w:rsid w:val="00842D34"/>
    <w:rsid w:val="00842E7F"/>
    <w:rsid w:val="0084309C"/>
    <w:rsid w:val="008431EF"/>
    <w:rsid w:val="00843363"/>
    <w:rsid w:val="008433EE"/>
    <w:rsid w:val="0084357F"/>
    <w:rsid w:val="00843D46"/>
    <w:rsid w:val="00844031"/>
    <w:rsid w:val="00844118"/>
    <w:rsid w:val="008441FD"/>
    <w:rsid w:val="008442A5"/>
    <w:rsid w:val="00844960"/>
    <w:rsid w:val="00844D6B"/>
    <w:rsid w:val="00844D9B"/>
    <w:rsid w:val="00844DA9"/>
    <w:rsid w:val="00844EDE"/>
    <w:rsid w:val="008451AD"/>
    <w:rsid w:val="008454A9"/>
    <w:rsid w:val="00845703"/>
    <w:rsid w:val="008458CB"/>
    <w:rsid w:val="00845C4F"/>
    <w:rsid w:val="008462F1"/>
    <w:rsid w:val="00846327"/>
    <w:rsid w:val="00846481"/>
    <w:rsid w:val="008466F4"/>
    <w:rsid w:val="00846777"/>
    <w:rsid w:val="00846900"/>
    <w:rsid w:val="00846AE9"/>
    <w:rsid w:val="00846CAC"/>
    <w:rsid w:val="00847014"/>
    <w:rsid w:val="0084702F"/>
    <w:rsid w:val="00847221"/>
    <w:rsid w:val="00847326"/>
    <w:rsid w:val="00847441"/>
    <w:rsid w:val="0084758C"/>
    <w:rsid w:val="00847A73"/>
    <w:rsid w:val="00847AB0"/>
    <w:rsid w:val="00847AD1"/>
    <w:rsid w:val="00847EFA"/>
    <w:rsid w:val="00847FB9"/>
    <w:rsid w:val="00850106"/>
    <w:rsid w:val="008507F3"/>
    <w:rsid w:val="008509C4"/>
    <w:rsid w:val="00850C66"/>
    <w:rsid w:val="00850F10"/>
    <w:rsid w:val="00851114"/>
    <w:rsid w:val="0085130F"/>
    <w:rsid w:val="0085170D"/>
    <w:rsid w:val="00851785"/>
    <w:rsid w:val="00851851"/>
    <w:rsid w:val="00851A47"/>
    <w:rsid w:val="00852414"/>
    <w:rsid w:val="008526E9"/>
    <w:rsid w:val="00852A7B"/>
    <w:rsid w:val="00852CAA"/>
    <w:rsid w:val="00852E43"/>
    <w:rsid w:val="00852E50"/>
    <w:rsid w:val="00853169"/>
    <w:rsid w:val="00853290"/>
    <w:rsid w:val="008533DC"/>
    <w:rsid w:val="00853594"/>
    <w:rsid w:val="00853D6D"/>
    <w:rsid w:val="0085411F"/>
    <w:rsid w:val="008545D3"/>
    <w:rsid w:val="008546D2"/>
    <w:rsid w:val="00854A4B"/>
    <w:rsid w:val="00854CDA"/>
    <w:rsid w:val="00854D99"/>
    <w:rsid w:val="00854E11"/>
    <w:rsid w:val="00854F15"/>
    <w:rsid w:val="00854F2B"/>
    <w:rsid w:val="008554F2"/>
    <w:rsid w:val="00855F55"/>
    <w:rsid w:val="00856649"/>
    <w:rsid w:val="00856678"/>
    <w:rsid w:val="00856CB7"/>
    <w:rsid w:val="00856E12"/>
    <w:rsid w:val="00856E2A"/>
    <w:rsid w:val="0085718E"/>
    <w:rsid w:val="008571C5"/>
    <w:rsid w:val="0085733E"/>
    <w:rsid w:val="00857445"/>
    <w:rsid w:val="00857670"/>
    <w:rsid w:val="008576D4"/>
    <w:rsid w:val="0085776E"/>
    <w:rsid w:val="00857BFB"/>
    <w:rsid w:val="00857F7E"/>
    <w:rsid w:val="008600AD"/>
    <w:rsid w:val="008600D7"/>
    <w:rsid w:val="00860267"/>
    <w:rsid w:val="008602BB"/>
    <w:rsid w:val="0086058B"/>
    <w:rsid w:val="008606B1"/>
    <w:rsid w:val="00860861"/>
    <w:rsid w:val="008608DE"/>
    <w:rsid w:val="00860BE0"/>
    <w:rsid w:val="00861C48"/>
    <w:rsid w:val="00861DCC"/>
    <w:rsid w:val="00861E08"/>
    <w:rsid w:val="00862051"/>
    <w:rsid w:val="008623C7"/>
    <w:rsid w:val="008623C9"/>
    <w:rsid w:val="008627E8"/>
    <w:rsid w:val="00862952"/>
    <w:rsid w:val="00862C15"/>
    <w:rsid w:val="00862CE6"/>
    <w:rsid w:val="0086335D"/>
    <w:rsid w:val="0086358B"/>
    <w:rsid w:val="008635FC"/>
    <w:rsid w:val="00863BD2"/>
    <w:rsid w:val="00864178"/>
    <w:rsid w:val="00864251"/>
    <w:rsid w:val="00864336"/>
    <w:rsid w:val="008643BE"/>
    <w:rsid w:val="00864406"/>
    <w:rsid w:val="008644F9"/>
    <w:rsid w:val="008645EB"/>
    <w:rsid w:val="008647D4"/>
    <w:rsid w:val="008648C6"/>
    <w:rsid w:val="008654E1"/>
    <w:rsid w:val="008654F4"/>
    <w:rsid w:val="008655D8"/>
    <w:rsid w:val="00865728"/>
    <w:rsid w:val="00865976"/>
    <w:rsid w:val="008659CF"/>
    <w:rsid w:val="00865C78"/>
    <w:rsid w:val="00865CAA"/>
    <w:rsid w:val="00865DCD"/>
    <w:rsid w:val="00865E95"/>
    <w:rsid w:val="00866521"/>
    <w:rsid w:val="0086662B"/>
    <w:rsid w:val="008667B8"/>
    <w:rsid w:val="008668F6"/>
    <w:rsid w:val="0086699F"/>
    <w:rsid w:val="00866D6A"/>
    <w:rsid w:val="00866DE7"/>
    <w:rsid w:val="00867330"/>
    <w:rsid w:val="00867405"/>
    <w:rsid w:val="00867925"/>
    <w:rsid w:val="0086792E"/>
    <w:rsid w:val="00867B19"/>
    <w:rsid w:val="00867BC9"/>
    <w:rsid w:val="00867CC9"/>
    <w:rsid w:val="00867E1D"/>
    <w:rsid w:val="00867F79"/>
    <w:rsid w:val="00870196"/>
    <w:rsid w:val="008702B3"/>
    <w:rsid w:val="00870BC3"/>
    <w:rsid w:val="00870DF3"/>
    <w:rsid w:val="008711D1"/>
    <w:rsid w:val="00871330"/>
    <w:rsid w:val="008715BA"/>
    <w:rsid w:val="00871C1F"/>
    <w:rsid w:val="00871D06"/>
    <w:rsid w:val="00871F18"/>
    <w:rsid w:val="00871F56"/>
    <w:rsid w:val="008722C7"/>
    <w:rsid w:val="00872666"/>
    <w:rsid w:val="0087267A"/>
    <w:rsid w:val="00872694"/>
    <w:rsid w:val="008729AE"/>
    <w:rsid w:val="00872A43"/>
    <w:rsid w:val="00872C5D"/>
    <w:rsid w:val="008730EA"/>
    <w:rsid w:val="00873487"/>
    <w:rsid w:val="00873533"/>
    <w:rsid w:val="00873540"/>
    <w:rsid w:val="00873747"/>
    <w:rsid w:val="00873EAF"/>
    <w:rsid w:val="00873ED1"/>
    <w:rsid w:val="008743EA"/>
    <w:rsid w:val="00874B9D"/>
    <w:rsid w:val="00874D4A"/>
    <w:rsid w:val="0087501E"/>
    <w:rsid w:val="00875553"/>
    <w:rsid w:val="0087569E"/>
    <w:rsid w:val="0087571E"/>
    <w:rsid w:val="00875792"/>
    <w:rsid w:val="0087596B"/>
    <w:rsid w:val="008759FE"/>
    <w:rsid w:val="00875E22"/>
    <w:rsid w:val="00875FAD"/>
    <w:rsid w:val="00876354"/>
    <w:rsid w:val="008763AF"/>
    <w:rsid w:val="00876779"/>
    <w:rsid w:val="008767E5"/>
    <w:rsid w:val="00876828"/>
    <w:rsid w:val="008768AC"/>
    <w:rsid w:val="008769D3"/>
    <w:rsid w:val="00876BF0"/>
    <w:rsid w:val="00876C88"/>
    <w:rsid w:val="00876C9E"/>
    <w:rsid w:val="00876CE0"/>
    <w:rsid w:val="00876EBF"/>
    <w:rsid w:val="0087719D"/>
    <w:rsid w:val="00877422"/>
    <w:rsid w:val="008777BF"/>
    <w:rsid w:val="00877A77"/>
    <w:rsid w:val="00877BC9"/>
    <w:rsid w:val="00877C32"/>
    <w:rsid w:val="00877E86"/>
    <w:rsid w:val="0088028C"/>
    <w:rsid w:val="00880519"/>
    <w:rsid w:val="008805EF"/>
    <w:rsid w:val="008806F9"/>
    <w:rsid w:val="008808C4"/>
    <w:rsid w:val="00880A05"/>
    <w:rsid w:val="00880C7A"/>
    <w:rsid w:val="00880CD0"/>
    <w:rsid w:val="00880FB1"/>
    <w:rsid w:val="0088134D"/>
    <w:rsid w:val="0088144E"/>
    <w:rsid w:val="00881562"/>
    <w:rsid w:val="00881642"/>
    <w:rsid w:val="0088166D"/>
    <w:rsid w:val="008816BB"/>
    <w:rsid w:val="00881A47"/>
    <w:rsid w:val="0088213E"/>
    <w:rsid w:val="008823C8"/>
    <w:rsid w:val="008823E5"/>
    <w:rsid w:val="00882663"/>
    <w:rsid w:val="00882714"/>
    <w:rsid w:val="00882B91"/>
    <w:rsid w:val="00882FD2"/>
    <w:rsid w:val="00883055"/>
    <w:rsid w:val="0088327B"/>
    <w:rsid w:val="00883311"/>
    <w:rsid w:val="00883392"/>
    <w:rsid w:val="008834D3"/>
    <w:rsid w:val="00883993"/>
    <w:rsid w:val="00883AFD"/>
    <w:rsid w:val="00883C2B"/>
    <w:rsid w:val="00883C4D"/>
    <w:rsid w:val="00883CD1"/>
    <w:rsid w:val="00883CE0"/>
    <w:rsid w:val="00883E50"/>
    <w:rsid w:val="00883E64"/>
    <w:rsid w:val="00883EF1"/>
    <w:rsid w:val="00883F75"/>
    <w:rsid w:val="008841EC"/>
    <w:rsid w:val="008842DB"/>
    <w:rsid w:val="008843A0"/>
    <w:rsid w:val="008843E4"/>
    <w:rsid w:val="00884508"/>
    <w:rsid w:val="0088450A"/>
    <w:rsid w:val="008845F5"/>
    <w:rsid w:val="0088475B"/>
    <w:rsid w:val="00884B33"/>
    <w:rsid w:val="00884C24"/>
    <w:rsid w:val="00884EEF"/>
    <w:rsid w:val="00884F76"/>
    <w:rsid w:val="008851BD"/>
    <w:rsid w:val="0088546C"/>
    <w:rsid w:val="008854AB"/>
    <w:rsid w:val="00885696"/>
    <w:rsid w:val="00885749"/>
    <w:rsid w:val="00885855"/>
    <w:rsid w:val="00885C0F"/>
    <w:rsid w:val="00885DAB"/>
    <w:rsid w:val="008863A0"/>
    <w:rsid w:val="0088666C"/>
    <w:rsid w:val="00886698"/>
    <w:rsid w:val="008869DC"/>
    <w:rsid w:val="00886DA5"/>
    <w:rsid w:val="00886F39"/>
    <w:rsid w:val="00886FD7"/>
    <w:rsid w:val="00887040"/>
    <w:rsid w:val="008877F3"/>
    <w:rsid w:val="008879E1"/>
    <w:rsid w:val="00887C82"/>
    <w:rsid w:val="00887F4F"/>
    <w:rsid w:val="00890175"/>
    <w:rsid w:val="008903A7"/>
    <w:rsid w:val="0089056F"/>
    <w:rsid w:val="008906FC"/>
    <w:rsid w:val="008908F1"/>
    <w:rsid w:val="00890B80"/>
    <w:rsid w:val="00890C82"/>
    <w:rsid w:val="00890CD4"/>
    <w:rsid w:val="00891062"/>
    <w:rsid w:val="0089108B"/>
    <w:rsid w:val="008913AD"/>
    <w:rsid w:val="0089142D"/>
    <w:rsid w:val="0089187D"/>
    <w:rsid w:val="008918EF"/>
    <w:rsid w:val="00891A03"/>
    <w:rsid w:val="00891E62"/>
    <w:rsid w:val="00891EDE"/>
    <w:rsid w:val="0089201A"/>
    <w:rsid w:val="008923EE"/>
    <w:rsid w:val="00892444"/>
    <w:rsid w:val="00892689"/>
    <w:rsid w:val="00892808"/>
    <w:rsid w:val="00892E9F"/>
    <w:rsid w:val="00892F34"/>
    <w:rsid w:val="0089327A"/>
    <w:rsid w:val="0089366A"/>
    <w:rsid w:val="0089371C"/>
    <w:rsid w:val="008937A6"/>
    <w:rsid w:val="008937E5"/>
    <w:rsid w:val="008938F0"/>
    <w:rsid w:val="00893A43"/>
    <w:rsid w:val="00893CCE"/>
    <w:rsid w:val="00893F2E"/>
    <w:rsid w:val="00893F8C"/>
    <w:rsid w:val="008941CF"/>
    <w:rsid w:val="008941EB"/>
    <w:rsid w:val="00894227"/>
    <w:rsid w:val="00894245"/>
    <w:rsid w:val="00894662"/>
    <w:rsid w:val="008946DB"/>
    <w:rsid w:val="00894881"/>
    <w:rsid w:val="008948FE"/>
    <w:rsid w:val="00894911"/>
    <w:rsid w:val="00894B30"/>
    <w:rsid w:val="00894BCD"/>
    <w:rsid w:val="008950DC"/>
    <w:rsid w:val="008952C5"/>
    <w:rsid w:val="00895A9A"/>
    <w:rsid w:val="00895D8F"/>
    <w:rsid w:val="00895DEF"/>
    <w:rsid w:val="00896149"/>
    <w:rsid w:val="0089615D"/>
    <w:rsid w:val="00896518"/>
    <w:rsid w:val="0089688E"/>
    <w:rsid w:val="00896899"/>
    <w:rsid w:val="00896CBF"/>
    <w:rsid w:val="00896D75"/>
    <w:rsid w:val="00896DF2"/>
    <w:rsid w:val="00896E01"/>
    <w:rsid w:val="00896E16"/>
    <w:rsid w:val="00896F3C"/>
    <w:rsid w:val="00897456"/>
    <w:rsid w:val="0089780F"/>
    <w:rsid w:val="008979CF"/>
    <w:rsid w:val="00897A0A"/>
    <w:rsid w:val="00897B75"/>
    <w:rsid w:val="00897CF7"/>
    <w:rsid w:val="00897D5D"/>
    <w:rsid w:val="00897D80"/>
    <w:rsid w:val="008A00B7"/>
    <w:rsid w:val="008A00BE"/>
    <w:rsid w:val="008A016C"/>
    <w:rsid w:val="008A0529"/>
    <w:rsid w:val="008A09BB"/>
    <w:rsid w:val="008A0BDD"/>
    <w:rsid w:val="008A0CE6"/>
    <w:rsid w:val="008A0EF7"/>
    <w:rsid w:val="008A1663"/>
    <w:rsid w:val="008A172D"/>
    <w:rsid w:val="008A17E4"/>
    <w:rsid w:val="008A19BD"/>
    <w:rsid w:val="008A1EC4"/>
    <w:rsid w:val="008A2166"/>
    <w:rsid w:val="008A226F"/>
    <w:rsid w:val="008A22C3"/>
    <w:rsid w:val="008A232A"/>
    <w:rsid w:val="008A2399"/>
    <w:rsid w:val="008A26D4"/>
    <w:rsid w:val="008A30B8"/>
    <w:rsid w:val="008A3166"/>
    <w:rsid w:val="008A344F"/>
    <w:rsid w:val="008A35C8"/>
    <w:rsid w:val="008A37D9"/>
    <w:rsid w:val="008A385E"/>
    <w:rsid w:val="008A39E7"/>
    <w:rsid w:val="008A3ADD"/>
    <w:rsid w:val="008A3C11"/>
    <w:rsid w:val="008A3E63"/>
    <w:rsid w:val="008A3F55"/>
    <w:rsid w:val="008A40F1"/>
    <w:rsid w:val="008A443E"/>
    <w:rsid w:val="008A443F"/>
    <w:rsid w:val="008A4498"/>
    <w:rsid w:val="008A466A"/>
    <w:rsid w:val="008A4D28"/>
    <w:rsid w:val="008A50D9"/>
    <w:rsid w:val="008A5158"/>
    <w:rsid w:val="008A519B"/>
    <w:rsid w:val="008A51D9"/>
    <w:rsid w:val="008A5200"/>
    <w:rsid w:val="008A5741"/>
    <w:rsid w:val="008A576C"/>
    <w:rsid w:val="008A5B05"/>
    <w:rsid w:val="008A5DEB"/>
    <w:rsid w:val="008A6143"/>
    <w:rsid w:val="008A625B"/>
    <w:rsid w:val="008A64DF"/>
    <w:rsid w:val="008A666D"/>
    <w:rsid w:val="008A673D"/>
    <w:rsid w:val="008A68D1"/>
    <w:rsid w:val="008A6A62"/>
    <w:rsid w:val="008A6C09"/>
    <w:rsid w:val="008A6F1A"/>
    <w:rsid w:val="008A72B5"/>
    <w:rsid w:val="008A74D4"/>
    <w:rsid w:val="008A78BC"/>
    <w:rsid w:val="008A7970"/>
    <w:rsid w:val="008A7B57"/>
    <w:rsid w:val="008A7F4D"/>
    <w:rsid w:val="008B00E9"/>
    <w:rsid w:val="008B0172"/>
    <w:rsid w:val="008B02AF"/>
    <w:rsid w:val="008B0407"/>
    <w:rsid w:val="008B0423"/>
    <w:rsid w:val="008B07B2"/>
    <w:rsid w:val="008B0839"/>
    <w:rsid w:val="008B08FD"/>
    <w:rsid w:val="008B0F2F"/>
    <w:rsid w:val="008B1021"/>
    <w:rsid w:val="008B1209"/>
    <w:rsid w:val="008B14A0"/>
    <w:rsid w:val="008B1786"/>
    <w:rsid w:val="008B19EF"/>
    <w:rsid w:val="008B211F"/>
    <w:rsid w:val="008B24D9"/>
    <w:rsid w:val="008B285B"/>
    <w:rsid w:val="008B2C5B"/>
    <w:rsid w:val="008B2D77"/>
    <w:rsid w:val="008B2E04"/>
    <w:rsid w:val="008B3262"/>
    <w:rsid w:val="008B3395"/>
    <w:rsid w:val="008B3585"/>
    <w:rsid w:val="008B3726"/>
    <w:rsid w:val="008B39FA"/>
    <w:rsid w:val="008B3A4B"/>
    <w:rsid w:val="008B3EE2"/>
    <w:rsid w:val="008B3FFB"/>
    <w:rsid w:val="008B4619"/>
    <w:rsid w:val="008B4985"/>
    <w:rsid w:val="008B4B22"/>
    <w:rsid w:val="008B5074"/>
    <w:rsid w:val="008B511F"/>
    <w:rsid w:val="008B546D"/>
    <w:rsid w:val="008B5BAD"/>
    <w:rsid w:val="008B5E23"/>
    <w:rsid w:val="008B60E5"/>
    <w:rsid w:val="008B6362"/>
    <w:rsid w:val="008B66CE"/>
    <w:rsid w:val="008B6AA0"/>
    <w:rsid w:val="008B6BCF"/>
    <w:rsid w:val="008B6BEB"/>
    <w:rsid w:val="008B6D63"/>
    <w:rsid w:val="008B7189"/>
    <w:rsid w:val="008B7224"/>
    <w:rsid w:val="008B726C"/>
    <w:rsid w:val="008B7305"/>
    <w:rsid w:val="008B7548"/>
    <w:rsid w:val="008B76CD"/>
    <w:rsid w:val="008B7736"/>
    <w:rsid w:val="008B7739"/>
    <w:rsid w:val="008B778E"/>
    <w:rsid w:val="008B77F3"/>
    <w:rsid w:val="008B7AA5"/>
    <w:rsid w:val="008B7AAD"/>
    <w:rsid w:val="008B7C24"/>
    <w:rsid w:val="008C01E3"/>
    <w:rsid w:val="008C05A6"/>
    <w:rsid w:val="008C0644"/>
    <w:rsid w:val="008C0715"/>
    <w:rsid w:val="008C0A8C"/>
    <w:rsid w:val="008C0AE8"/>
    <w:rsid w:val="008C0D19"/>
    <w:rsid w:val="008C0EAB"/>
    <w:rsid w:val="008C0FF6"/>
    <w:rsid w:val="008C1302"/>
    <w:rsid w:val="008C1426"/>
    <w:rsid w:val="008C15F7"/>
    <w:rsid w:val="008C17FA"/>
    <w:rsid w:val="008C19F0"/>
    <w:rsid w:val="008C1B8C"/>
    <w:rsid w:val="008C1C66"/>
    <w:rsid w:val="008C1D8E"/>
    <w:rsid w:val="008C1D96"/>
    <w:rsid w:val="008C224D"/>
    <w:rsid w:val="008C22A0"/>
    <w:rsid w:val="008C2302"/>
    <w:rsid w:val="008C2E77"/>
    <w:rsid w:val="008C2EB7"/>
    <w:rsid w:val="008C2EEC"/>
    <w:rsid w:val="008C2F23"/>
    <w:rsid w:val="008C3153"/>
    <w:rsid w:val="008C345C"/>
    <w:rsid w:val="008C3778"/>
    <w:rsid w:val="008C37FE"/>
    <w:rsid w:val="008C3A63"/>
    <w:rsid w:val="008C3F3A"/>
    <w:rsid w:val="008C4502"/>
    <w:rsid w:val="008C52DD"/>
    <w:rsid w:val="008C52F7"/>
    <w:rsid w:val="008C56A1"/>
    <w:rsid w:val="008C5860"/>
    <w:rsid w:val="008C59BD"/>
    <w:rsid w:val="008C5A51"/>
    <w:rsid w:val="008C5B34"/>
    <w:rsid w:val="008C5E45"/>
    <w:rsid w:val="008C5F75"/>
    <w:rsid w:val="008C5FA4"/>
    <w:rsid w:val="008C6549"/>
    <w:rsid w:val="008C6893"/>
    <w:rsid w:val="008C6A4D"/>
    <w:rsid w:val="008C6FEB"/>
    <w:rsid w:val="008C70B9"/>
    <w:rsid w:val="008C7169"/>
    <w:rsid w:val="008C72BD"/>
    <w:rsid w:val="008C758B"/>
    <w:rsid w:val="008C772F"/>
    <w:rsid w:val="008C783A"/>
    <w:rsid w:val="008C7984"/>
    <w:rsid w:val="008C7B7D"/>
    <w:rsid w:val="008C7C34"/>
    <w:rsid w:val="008C7CBD"/>
    <w:rsid w:val="008D01A6"/>
    <w:rsid w:val="008D0689"/>
    <w:rsid w:val="008D090B"/>
    <w:rsid w:val="008D09FC"/>
    <w:rsid w:val="008D0BEE"/>
    <w:rsid w:val="008D0E1D"/>
    <w:rsid w:val="008D0EE9"/>
    <w:rsid w:val="008D0F17"/>
    <w:rsid w:val="008D0FED"/>
    <w:rsid w:val="008D105F"/>
    <w:rsid w:val="008D1133"/>
    <w:rsid w:val="008D113A"/>
    <w:rsid w:val="008D1255"/>
    <w:rsid w:val="008D1607"/>
    <w:rsid w:val="008D17E7"/>
    <w:rsid w:val="008D18F3"/>
    <w:rsid w:val="008D194C"/>
    <w:rsid w:val="008D1A3A"/>
    <w:rsid w:val="008D1C31"/>
    <w:rsid w:val="008D228E"/>
    <w:rsid w:val="008D2376"/>
    <w:rsid w:val="008D259E"/>
    <w:rsid w:val="008D2BA4"/>
    <w:rsid w:val="008D31A5"/>
    <w:rsid w:val="008D35C3"/>
    <w:rsid w:val="008D362B"/>
    <w:rsid w:val="008D417A"/>
    <w:rsid w:val="008D4275"/>
    <w:rsid w:val="008D43CD"/>
    <w:rsid w:val="008D4479"/>
    <w:rsid w:val="008D48E2"/>
    <w:rsid w:val="008D48E8"/>
    <w:rsid w:val="008D4924"/>
    <w:rsid w:val="008D4A01"/>
    <w:rsid w:val="008D4BB8"/>
    <w:rsid w:val="008D4BE9"/>
    <w:rsid w:val="008D4D2C"/>
    <w:rsid w:val="008D4D8C"/>
    <w:rsid w:val="008D51FD"/>
    <w:rsid w:val="008D530C"/>
    <w:rsid w:val="008D57BA"/>
    <w:rsid w:val="008D5900"/>
    <w:rsid w:val="008D598C"/>
    <w:rsid w:val="008D5BAF"/>
    <w:rsid w:val="008D5E75"/>
    <w:rsid w:val="008D60A4"/>
    <w:rsid w:val="008D6290"/>
    <w:rsid w:val="008D631B"/>
    <w:rsid w:val="008D6551"/>
    <w:rsid w:val="008D679F"/>
    <w:rsid w:val="008D6BE5"/>
    <w:rsid w:val="008D6D70"/>
    <w:rsid w:val="008D6DC1"/>
    <w:rsid w:val="008D7091"/>
    <w:rsid w:val="008D78D1"/>
    <w:rsid w:val="008D7A4D"/>
    <w:rsid w:val="008D7F8B"/>
    <w:rsid w:val="008D7FDF"/>
    <w:rsid w:val="008E0204"/>
    <w:rsid w:val="008E03F7"/>
    <w:rsid w:val="008E05BA"/>
    <w:rsid w:val="008E074E"/>
    <w:rsid w:val="008E0875"/>
    <w:rsid w:val="008E0BFA"/>
    <w:rsid w:val="008E0D14"/>
    <w:rsid w:val="008E0E4E"/>
    <w:rsid w:val="008E0E6E"/>
    <w:rsid w:val="008E109F"/>
    <w:rsid w:val="008E1612"/>
    <w:rsid w:val="008E1754"/>
    <w:rsid w:val="008E1869"/>
    <w:rsid w:val="008E1977"/>
    <w:rsid w:val="008E1E39"/>
    <w:rsid w:val="008E1E4A"/>
    <w:rsid w:val="008E22A9"/>
    <w:rsid w:val="008E246C"/>
    <w:rsid w:val="008E269D"/>
    <w:rsid w:val="008E26A0"/>
    <w:rsid w:val="008E2D29"/>
    <w:rsid w:val="008E2ED0"/>
    <w:rsid w:val="008E30E7"/>
    <w:rsid w:val="008E3431"/>
    <w:rsid w:val="008E36BF"/>
    <w:rsid w:val="008E3C00"/>
    <w:rsid w:val="008E4AEC"/>
    <w:rsid w:val="008E512C"/>
    <w:rsid w:val="008E5185"/>
    <w:rsid w:val="008E55EE"/>
    <w:rsid w:val="008E5965"/>
    <w:rsid w:val="008E5E09"/>
    <w:rsid w:val="008E60C5"/>
    <w:rsid w:val="008E63D3"/>
    <w:rsid w:val="008E6557"/>
    <w:rsid w:val="008E66E7"/>
    <w:rsid w:val="008E67E2"/>
    <w:rsid w:val="008E6DC7"/>
    <w:rsid w:val="008E75B1"/>
    <w:rsid w:val="008E77AD"/>
    <w:rsid w:val="008E7820"/>
    <w:rsid w:val="008E784B"/>
    <w:rsid w:val="008E78AC"/>
    <w:rsid w:val="008E7B13"/>
    <w:rsid w:val="008E7CA5"/>
    <w:rsid w:val="008E7DC7"/>
    <w:rsid w:val="008E7DEF"/>
    <w:rsid w:val="008F000B"/>
    <w:rsid w:val="008F036B"/>
    <w:rsid w:val="008F0411"/>
    <w:rsid w:val="008F059D"/>
    <w:rsid w:val="008F08E7"/>
    <w:rsid w:val="008F0B1F"/>
    <w:rsid w:val="008F0B2B"/>
    <w:rsid w:val="008F0B57"/>
    <w:rsid w:val="008F0BC3"/>
    <w:rsid w:val="008F0DA4"/>
    <w:rsid w:val="008F155F"/>
    <w:rsid w:val="008F18BA"/>
    <w:rsid w:val="008F19C9"/>
    <w:rsid w:val="008F1D77"/>
    <w:rsid w:val="008F2447"/>
    <w:rsid w:val="008F2623"/>
    <w:rsid w:val="008F2749"/>
    <w:rsid w:val="008F2875"/>
    <w:rsid w:val="008F28F9"/>
    <w:rsid w:val="008F29DD"/>
    <w:rsid w:val="008F2AA3"/>
    <w:rsid w:val="008F2C16"/>
    <w:rsid w:val="008F2E13"/>
    <w:rsid w:val="008F3126"/>
    <w:rsid w:val="008F327B"/>
    <w:rsid w:val="008F349E"/>
    <w:rsid w:val="008F35D9"/>
    <w:rsid w:val="008F3801"/>
    <w:rsid w:val="008F3BD8"/>
    <w:rsid w:val="008F3CEC"/>
    <w:rsid w:val="008F3DA4"/>
    <w:rsid w:val="008F3F7E"/>
    <w:rsid w:val="008F415D"/>
    <w:rsid w:val="008F43F8"/>
    <w:rsid w:val="008F473E"/>
    <w:rsid w:val="008F4808"/>
    <w:rsid w:val="008F483F"/>
    <w:rsid w:val="008F485C"/>
    <w:rsid w:val="008F49CF"/>
    <w:rsid w:val="008F49ED"/>
    <w:rsid w:val="008F4CB4"/>
    <w:rsid w:val="008F53B6"/>
    <w:rsid w:val="008F5491"/>
    <w:rsid w:val="008F549C"/>
    <w:rsid w:val="008F572F"/>
    <w:rsid w:val="008F5A7E"/>
    <w:rsid w:val="008F5C7E"/>
    <w:rsid w:val="008F5CFE"/>
    <w:rsid w:val="008F5E70"/>
    <w:rsid w:val="008F5F22"/>
    <w:rsid w:val="008F5F81"/>
    <w:rsid w:val="008F5FF0"/>
    <w:rsid w:val="008F60C1"/>
    <w:rsid w:val="008F6337"/>
    <w:rsid w:val="008F6538"/>
    <w:rsid w:val="008F69B4"/>
    <w:rsid w:val="008F69F3"/>
    <w:rsid w:val="008F69FC"/>
    <w:rsid w:val="008F6D0F"/>
    <w:rsid w:val="008F6EDF"/>
    <w:rsid w:val="008F71CF"/>
    <w:rsid w:val="008F73F2"/>
    <w:rsid w:val="008F74E8"/>
    <w:rsid w:val="008F75B4"/>
    <w:rsid w:val="008F75D8"/>
    <w:rsid w:val="008F77D5"/>
    <w:rsid w:val="008F7BA5"/>
    <w:rsid w:val="008F7E9B"/>
    <w:rsid w:val="00900365"/>
    <w:rsid w:val="0090040E"/>
    <w:rsid w:val="0090054F"/>
    <w:rsid w:val="009008A5"/>
    <w:rsid w:val="00900927"/>
    <w:rsid w:val="00900A96"/>
    <w:rsid w:val="00900CC3"/>
    <w:rsid w:val="00901016"/>
    <w:rsid w:val="0090184C"/>
    <w:rsid w:val="00901E2E"/>
    <w:rsid w:val="00901EAF"/>
    <w:rsid w:val="00901F90"/>
    <w:rsid w:val="009020B2"/>
    <w:rsid w:val="009021A7"/>
    <w:rsid w:val="0090229E"/>
    <w:rsid w:val="009023F7"/>
    <w:rsid w:val="0090245D"/>
    <w:rsid w:val="00902476"/>
    <w:rsid w:val="009024B5"/>
    <w:rsid w:val="0090254C"/>
    <w:rsid w:val="00902773"/>
    <w:rsid w:val="0090295F"/>
    <w:rsid w:val="0090298C"/>
    <w:rsid w:val="00902B17"/>
    <w:rsid w:val="00902BFA"/>
    <w:rsid w:val="00902DDA"/>
    <w:rsid w:val="00902DF1"/>
    <w:rsid w:val="00902DFA"/>
    <w:rsid w:val="009030F5"/>
    <w:rsid w:val="009032A4"/>
    <w:rsid w:val="0090369A"/>
    <w:rsid w:val="009037E8"/>
    <w:rsid w:val="009038B1"/>
    <w:rsid w:val="009041FE"/>
    <w:rsid w:val="00904515"/>
    <w:rsid w:val="0090468C"/>
    <w:rsid w:val="00904946"/>
    <w:rsid w:val="00904ABE"/>
    <w:rsid w:val="00904E2A"/>
    <w:rsid w:val="00904E61"/>
    <w:rsid w:val="00904F3D"/>
    <w:rsid w:val="00904F84"/>
    <w:rsid w:val="009050A9"/>
    <w:rsid w:val="009051D4"/>
    <w:rsid w:val="009052D1"/>
    <w:rsid w:val="00905513"/>
    <w:rsid w:val="00905A09"/>
    <w:rsid w:val="00905A68"/>
    <w:rsid w:val="00905A73"/>
    <w:rsid w:val="00905B49"/>
    <w:rsid w:val="00905E8F"/>
    <w:rsid w:val="00906455"/>
    <w:rsid w:val="00906595"/>
    <w:rsid w:val="0090672B"/>
    <w:rsid w:val="0090679A"/>
    <w:rsid w:val="00906AB9"/>
    <w:rsid w:val="00906BA9"/>
    <w:rsid w:val="00906BBC"/>
    <w:rsid w:val="00906DF7"/>
    <w:rsid w:val="0090724A"/>
    <w:rsid w:val="00907641"/>
    <w:rsid w:val="00907671"/>
    <w:rsid w:val="009077AC"/>
    <w:rsid w:val="009079C7"/>
    <w:rsid w:val="00907BFA"/>
    <w:rsid w:val="00907E73"/>
    <w:rsid w:val="0091000F"/>
    <w:rsid w:val="0091008D"/>
    <w:rsid w:val="00910306"/>
    <w:rsid w:val="00910424"/>
    <w:rsid w:val="009106F4"/>
    <w:rsid w:val="00910CAC"/>
    <w:rsid w:val="00911126"/>
    <w:rsid w:val="00911258"/>
    <w:rsid w:val="00911290"/>
    <w:rsid w:val="009115DA"/>
    <w:rsid w:val="009115F8"/>
    <w:rsid w:val="00911793"/>
    <w:rsid w:val="0091179C"/>
    <w:rsid w:val="009119BF"/>
    <w:rsid w:val="00911A43"/>
    <w:rsid w:val="00911A93"/>
    <w:rsid w:val="00911B44"/>
    <w:rsid w:val="009120AA"/>
    <w:rsid w:val="009122C8"/>
    <w:rsid w:val="0091239D"/>
    <w:rsid w:val="00912525"/>
    <w:rsid w:val="00912CA3"/>
    <w:rsid w:val="00912D4D"/>
    <w:rsid w:val="00912FCD"/>
    <w:rsid w:val="00913228"/>
    <w:rsid w:val="0091327C"/>
    <w:rsid w:val="0091363B"/>
    <w:rsid w:val="00913664"/>
    <w:rsid w:val="009136E5"/>
    <w:rsid w:val="00913802"/>
    <w:rsid w:val="0091384E"/>
    <w:rsid w:val="00913A6E"/>
    <w:rsid w:val="00913B0A"/>
    <w:rsid w:val="00913BD8"/>
    <w:rsid w:val="00913DEA"/>
    <w:rsid w:val="0091422D"/>
    <w:rsid w:val="0091432C"/>
    <w:rsid w:val="00914576"/>
    <w:rsid w:val="009145A7"/>
    <w:rsid w:val="009147C3"/>
    <w:rsid w:val="00914B0E"/>
    <w:rsid w:val="00914D7B"/>
    <w:rsid w:val="00914E2E"/>
    <w:rsid w:val="009152C8"/>
    <w:rsid w:val="009153FD"/>
    <w:rsid w:val="0091552D"/>
    <w:rsid w:val="00915715"/>
    <w:rsid w:val="009157BC"/>
    <w:rsid w:val="00915A48"/>
    <w:rsid w:val="00915E6C"/>
    <w:rsid w:val="00916160"/>
    <w:rsid w:val="00916405"/>
    <w:rsid w:val="00916645"/>
    <w:rsid w:val="009169A7"/>
    <w:rsid w:val="009169F5"/>
    <w:rsid w:val="00916E23"/>
    <w:rsid w:val="00916F29"/>
    <w:rsid w:val="0091704E"/>
    <w:rsid w:val="009174EE"/>
    <w:rsid w:val="009174F8"/>
    <w:rsid w:val="00917586"/>
    <w:rsid w:val="0091798C"/>
    <w:rsid w:val="009179EE"/>
    <w:rsid w:val="00917B2B"/>
    <w:rsid w:val="00917BCB"/>
    <w:rsid w:val="00917C28"/>
    <w:rsid w:val="00917C8B"/>
    <w:rsid w:val="00917F05"/>
    <w:rsid w:val="009201EF"/>
    <w:rsid w:val="009208EF"/>
    <w:rsid w:val="00920A50"/>
    <w:rsid w:val="00920B25"/>
    <w:rsid w:val="00920B76"/>
    <w:rsid w:val="00920D73"/>
    <w:rsid w:val="009210F0"/>
    <w:rsid w:val="009213BB"/>
    <w:rsid w:val="009215EF"/>
    <w:rsid w:val="00921A51"/>
    <w:rsid w:val="00921F9F"/>
    <w:rsid w:val="00922198"/>
    <w:rsid w:val="00922539"/>
    <w:rsid w:val="00922681"/>
    <w:rsid w:val="009226E1"/>
    <w:rsid w:val="00922828"/>
    <w:rsid w:val="00922F31"/>
    <w:rsid w:val="009230EA"/>
    <w:rsid w:val="009234A4"/>
    <w:rsid w:val="009234B0"/>
    <w:rsid w:val="009236A5"/>
    <w:rsid w:val="0092375C"/>
    <w:rsid w:val="00923B97"/>
    <w:rsid w:val="00923D34"/>
    <w:rsid w:val="00923E54"/>
    <w:rsid w:val="0092419B"/>
    <w:rsid w:val="009246F8"/>
    <w:rsid w:val="00924751"/>
    <w:rsid w:val="00924AB0"/>
    <w:rsid w:val="00924B05"/>
    <w:rsid w:val="00924C01"/>
    <w:rsid w:val="00924CAA"/>
    <w:rsid w:val="00924CE7"/>
    <w:rsid w:val="00924D32"/>
    <w:rsid w:val="00924F93"/>
    <w:rsid w:val="009252EF"/>
    <w:rsid w:val="0092531F"/>
    <w:rsid w:val="0092563F"/>
    <w:rsid w:val="0092579E"/>
    <w:rsid w:val="00925A35"/>
    <w:rsid w:val="00925C9C"/>
    <w:rsid w:val="00925E0A"/>
    <w:rsid w:val="009260BB"/>
    <w:rsid w:val="00926381"/>
    <w:rsid w:val="009263FE"/>
    <w:rsid w:val="009264B0"/>
    <w:rsid w:val="0092660C"/>
    <w:rsid w:val="009266CE"/>
    <w:rsid w:val="009266D6"/>
    <w:rsid w:val="009269FD"/>
    <w:rsid w:val="00926BFF"/>
    <w:rsid w:val="00926CFC"/>
    <w:rsid w:val="00926ED2"/>
    <w:rsid w:val="009270D6"/>
    <w:rsid w:val="00927296"/>
    <w:rsid w:val="0092729C"/>
    <w:rsid w:val="009273F1"/>
    <w:rsid w:val="00927523"/>
    <w:rsid w:val="0092758B"/>
    <w:rsid w:val="009278BA"/>
    <w:rsid w:val="00927C10"/>
    <w:rsid w:val="00927DE5"/>
    <w:rsid w:val="00927FB6"/>
    <w:rsid w:val="00930430"/>
    <w:rsid w:val="0093052D"/>
    <w:rsid w:val="0093071D"/>
    <w:rsid w:val="00930882"/>
    <w:rsid w:val="00930D4D"/>
    <w:rsid w:val="00930F2F"/>
    <w:rsid w:val="009312E0"/>
    <w:rsid w:val="00931486"/>
    <w:rsid w:val="009314D3"/>
    <w:rsid w:val="0093155D"/>
    <w:rsid w:val="00931A5E"/>
    <w:rsid w:val="00931ADB"/>
    <w:rsid w:val="00931D00"/>
    <w:rsid w:val="00931EE4"/>
    <w:rsid w:val="00931F11"/>
    <w:rsid w:val="00931FDC"/>
    <w:rsid w:val="0093236D"/>
    <w:rsid w:val="00932378"/>
    <w:rsid w:val="009327EB"/>
    <w:rsid w:val="00932AD5"/>
    <w:rsid w:val="00932F57"/>
    <w:rsid w:val="00933094"/>
    <w:rsid w:val="00933342"/>
    <w:rsid w:val="00933736"/>
    <w:rsid w:val="009337B3"/>
    <w:rsid w:val="00933818"/>
    <w:rsid w:val="009339BB"/>
    <w:rsid w:val="00933F4E"/>
    <w:rsid w:val="00933FA5"/>
    <w:rsid w:val="009341C0"/>
    <w:rsid w:val="009342C5"/>
    <w:rsid w:val="00934389"/>
    <w:rsid w:val="00934BDA"/>
    <w:rsid w:val="00934C22"/>
    <w:rsid w:val="00934C52"/>
    <w:rsid w:val="009357C4"/>
    <w:rsid w:val="00935B38"/>
    <w:rsid w:val="00935C2A"/>
    <w:rsid w:val="00935CEE"/>
    <w:rsid w:val="00935E61"/>
    <w:rsid w:val="009362E8"/>
    <w:rsid w:val="009363E7"/>
    <w:rsid w:val="00936CC8"/>
    <w:rsid w:val="00936EE7"/>
    <w:rsid w:val="00937160"/>
    <w:rsid w:val="0093717B"/>
    <w:rsid w:val="00937236"/>
    <w:rsid w:val="0093728C"/>
    <w:rsid w:val="00937B39"/>
    <w:rsid w:val="00937B3D"/>
    <w:rsid w:val="00937D24"/>
    <w:rsid w:val="00937E9A"/>
    <w:rsid w:val="00937EA6"/>
    <w:rsid w:val="00937F0A"/>
    <w:rsid w:val="00937F3D"/>
    <w:rsid w:val="009400A4"/>
    <w:rsid w:val="00940173"/>
    <w:rsid w:val="009407F4"/>
    <w:rsid w:val="009408EE"/>
    <w:rsid w:val="00940B07"/>
    <w:rsid w:val="00940B98"/>
    <w:rsid w:val="00940DAE"/>
    <w:rsid w:val="009410DF"/>
    <w:rsid w:val="00941167"/>
    <w:rsid w:val="0094130F"/>
    <w:rsid w:val="009413F0"/>
    <w:rsid w:val="00941832"/>
    <w:rsid w:val="00941CBD"/>
    <w:rsid w:val="00942133"/>
    <w:rsid w:val="0094232A"/>
    <w:rsid w:val="00942343"/>
    <w:rsid w:val="009423F7"/>
    <w:rsid w:val="00942959"/>
    <w:rsid w:val="00942970"/>
    <w:rsid w:val="00942A17"/>
    <w:rsid w:val="00942B7E"/>
    <w:rsid w:val="00942C0A"/>
    <w:rsid w:val="00942D25"/>
    <w:rsid w:val="00942D88"/>
    <w:rsid w:val="00943026"/>
    <w:rsid w:val="0094306A"/>
    <w:rsid w:val="009430AC"/>
    <w:rsid w:val="00943225"/>
    <w:rsid w:val="009433CE"/>
    <w:rsid w:val="009438FE"/>
    <w:rsid w:val="00943BD7"/>
    <w:rsid w:val="00943D35"/>
    <w:rsid w:val="00943D40"/>
    <w:rsid w:val="0094478C"/>
    <w:rsid w:val="00944948"/>
    <w:rsid w:val="00944977"/>
    <w:rsid w:val="009449DF"/>
    <w:rsid w:val="00944B5B"/>
    <w:rsid w:val="00944BF5"/>
    <w:rsid w:val="00944C52"/>
    <w:rsid w:val="00944C55"/>
    <w:rsid w:val="00944EE3"/>
    <w:rsid w:val="00944F0F"/>
    <w:rsid w:val="00944FA7"/>
    <w:rsid w:val="00945016"/>
    <w:rsid w:val="009450A0"/>
    <w:rsid w:val="009450A6"/>
    <w:rsid w:val="0094512E"/>
    <w:rsid w:val="009456AE"/>
    <w:rsid w:val="009457DA"/>
    <w:rsid w:val="00945A4C"/>
    <w:rsid w:val="00945C7B"/>
    <w:rsid w:val="00945C83"/>
    <w:rsid w:val="00945EE8"/>
    <w:rsid w:val="009463BE"/>
    <w:rsid w:val="00946574"/>
    <w:rsid w:val="009469C8"/>
    <w:rsid w:val="00946CBF"/>
    <w:rsid w:val="00946ED7"/>
    <w:rsid w:val="00947186"/>
    <w:rsid w:val="00947DB4"/>
    <w:rsid w:val="0095015C"/>
    <w:rsid w:val="00950198"/>
    <w:rsid w:val="0095026C"/>
    <w:rsid w:val="00950444"/>
    <w:rsid w:val="00950591"/>
    <w:rsid w:val="009509B0"/>
    <w:rsid w:val="00950AB3"/>
    <w:rsid w:val="00950ACE"/>
    <w:rsid w:val="00950CA5"/>
    <w:rsid w:val="00950E7D"/>
    <w:rsid w:val="00950F2E"/>
    <w:rsid w:val="00951162"/>
    <w:rsid w:val="0095196A"/>
    <w:rsid w:val="00951AE6"/>
    <w:rsid w:val="00951EC0"/>
    <w:rsid w:val="009521CF"/>
    <w:rsid w:val="00952366"/>
    <w:rsid w:val="0095264C"/>
    <w:rsid w:val="009528F1"/>
    <w:rsid w:val="00952B9B"/>
    <w:rsid w:val="00952BBB"/>
    <w:rsid w:val="00952E92"/>
    <w:rsid w:val="00953D06"/>
    <w:rsid w:val="00953DA1"/>
    <w:rsid w:val="00953F09"/>
    <w:rsid w:val="00953F65"/>
    <w:rsid w:val="009540C3"/>
    <w:rsid w:val="009543C7"/>
    <w:rsid w:val="009544FE"/>
    <w:rsid w:val="00954517"/>
    <w:rsid w:val="00954610"/>
    <w:rsid w:val="009546B2"/>
    <w:rsid w:val="0095497E"/>
    <w:rsid w:val="0095498D"/>
    <w:rsid w:val="00955875"/>
    <w:rsid w:val="00955B2F"/>
    <w:rsid w:val="00955EF4"/>
    <w:rsid w:val="00955F46"/>
    <w:rsid w:val="00955FAE"/>
    <w:rsid w:val="009562D7"/>
    <w:rsid w:val="0095669C"/>
    <w:rsid w:val="0095695F"/>
    <w:rsid w:val="00956985"/>
    <w:rsid w:val="00956CCA"/>
    <w:rsid w:val="00956F18"/>
    <w:rsid w:val="009570F8"/>
    <w:rsid w:val="00957301"/>
    <w:rsid w:val="00957621"/>
    <w:rsid w:val="0095799B"/>
    <w:rsid w:val="00957B0A"/>
    <w:rsid w:val="009600A7"/>
    <w:rsid w:val="00960210"/>
    <w:rsid w:val="009602DB"/>
    <w:rsid w:val="00960310"/>
    <w:rsid w:val="009603B5"/>
    <w:rsid w:val="00960780"/>
    <w:rsid w:val="0096085A"/>
    <w:rsid w:val="00960AE1"/>
    <w:rsid w:val="00960B67"/>
    <w:rsid w:val="00960CE5"/>
    <w:rsid w:val="00960E5A"/>
    <w:rsid w:val="00961292"/>
    <w:rsid w:val="00961776"/>
    <w:rsid w:val="009617C9"/>
    <w:rsid w:val="00961839"/>
    <w:rsid w:val="00961863"/>
    <w:rsid w:val="00961AD0"/>
    <w:rsid w:val="00961C67"/>
    <w:rsid w:val="00961F2D"/>
    <w:rsid w:val="00962639"/>
    <w:rsid w:val="009626A7"/>
    <w:rsid w:val="00962A6E"/>
    <w:rsid w:val="00962D31"/>
    <w:rsid w:val="00962D8B"/>
    <w:rsid w:val="00963225"/>
    <w:rsid w:val="0096326B"/>
    <w:rsid w:val="00963293"/>
    <w:rsid w:val="009632B1"/>
    <w:rsid w:val="00963494"/>
    <w:rsid w:val="00963575"/>
    <w:rsid w:val="00963A37"/>
    <w:rsid w:val="00963CA8"/>
    <w:rsid w:val="009641EF"/>
    <w:rsid w:val="009645E3"/>
    <w:rsid w:val="00964689"/>
    <w:rsid w:val="0096479E"/>
    <w:rsid w:val="00964B53"/>
    <w:rsid w:val="00964BA9"/>
    <w:rsid w:val="00964CAE"/>
    <w:rsid w:val="00964CF2"/>
    <w:rsid w:val="00964CFC"/>
    <w:rsid w:val="00964E00"/>
    <w:rsid w:val="00965180"/>
    <w:rsid w:val="009651F0"/>
    <w:rsid w:val="0096543B"/>
    <w:rsid w:val="0096569D"/>
    <w:rsid w:val="00965A5C"/>
    <w:rsid w:val="00965CEF"/>
    <w:rsid w:val="00965DCF"/>
    <w:rsid w:val="00965EE6"/>
    <w:rsid w:val="00965FEA"/>
    <w:rsid w:val="00966050"/>
    <w:rsid w:val="00966115"/>
    <w:rsid w:val="0096624B"/>
    <w:rsid w:val="009662E2"/>
    <w:rsid w:val="009662EB"/>
    <w:rsid w:val="00966372"/>
    <w:rsid w:val="009664CD"/>
    <w:rsid w:val="009669C6"/>
    <w:rsid w:val="00966C43"/>
    <w:rsid w:val="00966F16"/>
    <w:rsid w:val="00966FDC"/>
    <w:rsid w:val="009670BA"/>
    <w:rsid w:val="009671EA"/>
    <w:rsid w:val="009671FD"/>
    <w:rsid w:val="009675BB"/>
    <w:rsid w:val="00967869"/>
    <w:rsid w:val="0096795F"/>
    <w:rsid w:val="00967B6F"/>
    <w:rsid w:val="00967C0C"/>
    <w:rsid w:val="00970312"/>
    <w:rsid w:val="0097082E"/>
    <w:rsid w:val="009708BF"/>
    <w:rsid w:val="0097099A"/>
    <w:rsid w:val="00970A33"/>
    <w:rsid w:val="00970A63"/>
    <w:rsid w:val="00970BD7"/>
    <w:rsid w:val="00970D3F"/>
    <w:rsid w:val="00970FFF"/>
    <w:rsid w:val="009712FE"/>
    <w:rsid w:val="0097162A"/>
    <w:rsid w:val="00971915"/>
    <w:rsid w:val="00971969"/>
    <w:rsid w:val="00971BEA"/>
    <w:rsid w:val="00971C3F"/>
    <w:rsid w:val="00971C72"/>
    <w:rsid w:val="00971C9D"/>
    <w:rsid w:val="00972168"/>
    <w:rsid w:val="00972337"/>
    <w:rsid w:val="00972471"/>
    <w:rsid w:val="009724F0"/>
    <w:rsid w:val="00972833"/>
    <w:rsid w:val="0097293A"/>
    <w:rsid w:val="00972C55"/>
    <w:rsid w:val="00972D43"/>
    <w:rsid w:val="00972DA8"/>
    <w:rsid w:val="00972DF0"/>
    <w:rsid w:val="00972E6E"/>
    <w:rsid w:val="009731AA"/>
    <w:rsid w:val="009733A3"/>
    <w:rsid w:val="009733CA"/>
    <w:rsid w:val="0097366B"/>
    <w:rsid w:val="00973C60"/>
    <w:rsid w:val="009744F4"/>
    <w:rsid w:val="00974513"/>
    <w:rsid w:val="00974762"/>
    <w:rsid w:val="009747D0"/>
    <w:rsid w:val="0097482A"/>
    <w:rsid w:val="00974B56"/>
    <w:rsid w:val="00974B5A"/>
    <w:rsid w:val="0097503C"/>
    <w:rsid w:val="0097585F"/>
    <w:rsid w:val="00975945"/>
    <w:rsid w:val="0097599D"/>
    <w:rsid w:val="00975BFC"/>
    <w:rsid w:val="00975E15"/>
    <w:rsid w:val="009764A3"/>
    <w:rsid w:val="00976570"/>
    <w:rsid w:val="00976706"/>
    <w:rsid w:val="00976754"/>
    <w:rsid w:val="00976886"/>
    <w:rsid w:val="00976CA5"/>
    <w:rsid w:val="00976E3E"/>
    <w:rsid w:val="00976F21"/>
    <w:rsid w:val="00977127"/>
    <w:rsid w:val="0097739F"/>
    <w:rsid w:val="0097744A"/>
    <w:rsid w:val="00977B36"/>
    <w:rsid w:val="00977B7F"/>
    <w:rsid w:val="00977BAF"/>
    <w:rsid w:val="00977C51"/>
    <w:rsid w:val="00977CD3"/>
    <w:rsid w:val="00977FAE"/>
    <w:rsid w:val="00980091"/>
    <w:rsid w:val="00980168"/>
    <w:rsid w:val="00980213"/>
    <w:rsid w:val="00980322"/>
    <w:rsid w:val="009803A4"/>
    <w:rsid w:val="0098058A"/>
    <w:rsid w:val="0098077C"/>
    <w:rsid w:val="00980B2A"/>
    <w:rsid w:val="00980CA9"/>
    <w:rsid w:val="00980CBE"/>
    <w:rsid w:val="00980D5C"/>
    <w:rsid w:val="00980DED"/>
    <w:rsid w:val="00980DF9"/>
    <w:rsid w:val="00980FEE"/>
    <w:rsid w:val="0098131E"/>
    <w:rsid w:val="00981A48"/>
    <w:rsid w:val="00981C63"/>
    <w:rsid w:val="00981EE2"/>
    <w:rsid w:val="009820A1"/>
    <w:rsid w:val="0098218D"/>
    <w:rsid w:val="009821AF"/>
    <w:rsid w:val="009822BF"/>
    <w:rsid w:val="00982625"/>
    <w:rsid w:val="00982813"/>
    <w:rsid w:val="0098283E"/>
    <w:rsid w:val="00982BF9"/>
    <w:rsid w:val="00982CF0"/>
    <w:rsid w:val="00982D4F"/>
    <w:rsid w:val="0098321A"/>
    <w:rsid w:val="00983305"/>
    <w:rsid w:val="00983341"/>
    <w:rsid w:val="00983419"/>
    <w:rsid w:val="00983638"/>
    <w:rsid w:val="009838EB"/>
    <w:rsid w:val="00983AA9"/>
    <w:rsid w:val="00983AF7"/>
    <w:rsid w:val="00983CB7"/>
    <w:rsid w:val="009842B8"/>
    <w:rsid w:val="0098440D"/>
    <w:rsid w:val="00984753"/>
    <w:rsid w:val="009849B6"/>
    <w:rsid w:val="00984ADA"/>
    <w:rsid w:val="00984BFE"/>
    <w:rsid w:val="009852CC"/>
    <w:rsid w:val="00985455"/>
    <w:rsid w:val="0098548E"/>
    <w:rsid w:val="0098556B"/>
    <w:rsid w:val="00985867"/>
    <w:rsid w:val="00985AAC"/>
    <w:rsid w:val="00985B56"/>
    <w:rsid w:val="00985C18"/>
    <w:rsid w:val="00985C3B"/>
    <w:rsid w:val="009863CB"/>
    <w:rsid w:val="009863ED"/>
    <w:rsid w:val="009866D0"/>
    <w:rsid w:val="00986C52"/>
    <w:rsid w:val="00986D7E"/>
    <w:rsid w:val="00986EBF"/>
    <w:rsid w:val="009871E0"/>
    <w:rsid w:val="00987289"/>
    <w:rsid w:val="00987497"/>
    <w:rsid w:val="00987947"/>
    <w:rsid w:val="009879A2"/>
    <w:rsid w:val="009879CA"/>
    <w:rsid w:val="0099021F"/>
    <w:rsid w:val="009906F4"/>
    <w:rsid w:val="00990BDB"/>
    <w:rsid w:val="00990E64"/>
    <w:rsid w:val="00990EB9"/>
    <w:rsid w:val="00990FC9"/>
    <w:rsid w:val="00991231"/>
    <w:rsid w:val="0099137D"/>
    <w:rsid w:val="00991591"/>
    <w:rsid w:val="009916D6"/>
    <w:rsid w:val="009923AD"/>
    <w:rsid w:val="009924D8"/>
    <w:rsid w:val="0099286E"/>
    <w:rsid w:val="00992A04"/>
    <w:rsid w:val="00992A9A"/>
    <w:rsid w:val="00993017"/>
    <w:rsid w:val="00993146"/>
    <w:rsid w:val="00993353"/>
    <w:rsid w:val="009934F0"/>
    <w:rsid w:val="0099362A"/>
    <w:rsid w:val="00993DD7"/>
    <w:rsid w:val="00993E1B"/>
    <w:rsid w:val="00993E6E"/>
    <w:rsid w:val="0099409B"/>
    <w:rsid w:val="009947BC"/>
    <w:rsid w:val="009948CD"/>
    <w:rsid w:val="009948EC"/>
    <w:rsid w:val="00995147"/>
    <w:rsid w:val="009952AE"/>
    <w:rsid w:val="009952EB"/>
    <w:rsid w:val="00995662"/>
    <w:rsid w:val="0099568E"/>
    <w:rsid w:val="00995946"/>
    <w:rsid w:val="00995B5E"/>
    <w:rsid w:val="00995E85"/>
    <w:rsid w:val="00995EBA"/>
    <w:rsid w:val="009965AB"/>
    <w:rsid w:val="009966F8"/>
    <w:rsid w:val="0099678A"/>
    <w:rsid w:val="00996799"/>
    <w:rsid w:val="00997232"/>
    <w:rsid w:val="00997397"/>
    <w:rsid w:val="0099741D"/>
    <w:rsid w:val="0099744C"/>
    <w:rsid w:val="00997466"/>
    <w:rsid w:val="009974B7"/>
    <w:rsid w:val="009974F4"/>
    <w:rsid w:val="00997728"/>
    <w:rsid w:val="009977B1"/>
    <w:rsid w:val="009978FE"/>
    <w:rsid w:val="00997BAA"/>
    <w:rsid w:val="009A0404"/>
    <w:rsid w:val="009A060C"/>
    <w:rsid w:val="009A08AE"/>
    <w:rsid w:val="009A09AA"/>
    <w:rsid w:val="009A0AB5"/>
    <w:rsid w:val="009A0C54"/>
    <w:rsid w:val="009A0D16"/>
    <w:rsid w:val="009A0F8E"/>
    <w:rsid w:val="009A0FD5"/>
    <w:rsid w:val="009A1038"/>
    <w:rsid w:val="009A131A"/>
    <w:rsid w:val="009A135B"/>
    <w:rsid w:val="009A1367"/>
    <w:rsid w:val="009A18CA"/>
    <w:rsid w:val="009A1B3D"/>
    <w:rsid w:val="009A1BA0"/>
    <w:rsid w:val="009A1F81"/>
    <w:rsid w:val="009A21DE"/>
    <w:rsid w:val="009A23A2"/>
    <w:rsid w:val="009A2716"/>
    <w:rsid w:val="009A29CD"/>
    <w:rsid w:val="009A2B88"/>
    <w:rsid w:val="009A2CB6"/>
    <w:rsid w:val="009A2E1A"/>
    <w:rsid w:val="009A2EA4"/>
    <w:rsid w:val="009A2EDC"/>
    <w:rsid w:val="009A2FAF"/>
    <w:rsid w:val="009A2FDA"/>
    <w:rsid w:val="009A34EA"/>
    <w:rsid w:val="009A36C8"/>
    <w:rsid w:val="009A3754"/>
    <w:rsid w:val="009A3B41"/>
    <w:rsid w:val="009A3DA1"/>
    <w:rsid w:val="009A40D5"/>
    <w:rsid w:val="009A4450"/>
    <w:rsid w:val="009A46F3"/>
    <w:rsid w:val="009A47C5"/>
    <w:rsid w:val="009A4C11"/>
    <w:rsid w:val="009A4C7A"/>
    <w:rsid w:val="009A4E29"/>
    <w:rsid w:val="009A4E89"/>
    <w:rsid w:val="009A50FA"/>
    <w:rsid w:val="009A523E"/>
    <w:rsid w:val="009A5444"/>
    <w:rsid w:val="009A54C3"/>
    <w:rsid w:val="009A5D71"/>
    <w:rsid w:val="009A5EFE"/>
    <w:rsid w:val="009A62ED"/>
    <w:rsid w:val="009A6458"/>
    <w:rsid w:val="009A69B8"/>
    <w:rsid w:val="009A6AE9"/>
    <w:rsid w:val="009A6D47"/>
    <w:rsid w:val="009A6E2E"/>
    <w:rsid w:val="009A6E93"/>
    <w:rsid w:val="009A6F71"/>
    <w:rsid w:val="009A6FCA"/>
    <w:rsid w:val="009A720D"/>
    <w:rsid w:val="009A72B2"/>
    <w:rsid w:val="009A7438"/>
    <w:rsid w:val="009A74DF"/>
    <w:rsid w:val="009A7661"/>
    <w:rsid w:val="009A7811"/>
    <w:rsid w:val="009A78EB"/>
    <w:rsid w:val="009A7A3F"/>
    <w:rsid w:val="009A7BA3"/>
    <w:rsid w:val="009A7EE9"/>
    <w:rsid w:val="009B0249"/>
    <w:rsid w:val="009B03F4"/>
    <w:rsid w:val="009B0422"/>
    <w:rsid w:val="009B0673"/>
    <w:rsid w:val="009B0861"/>
    <w:rsid w:val="009B0AA5"/>
    <w:rsid w:val="009B0C14"/>
    <w:rsid w:val="009B0CD6"/>
    <w:rsid w:val="009B0D4A"/>
    <w:rsid w:val="009B0DC9"/>
    <w:rsid w:val="009B0E81"/>
    <w:rsid w:val="009B0F23"/>
    <w:rsid w:val="009B0F30"/>
    <w:rsid w:val="009B1867"/>
    <w:rsid w:val="009B18B4"/>
    <w:rsid w:val="009B1943"/>
    <w:rsid w:val="009B1E45"/>
    <w:rsid w:val="009B1EF7"/>
    <w:rsid w:val="009B21B8"/>
    <w:rsid w:val="009B221B"/>
    <w:rsid w:val="009B258A"/>
    <w:rsid w:val="009B259E"/>
    <w:rsid w:val="009B2626"/>
    <w:rsid w:val="009B263E"/>
    <w:rsid w:val="009B27B2"/>
    <w:rsid w:val="009B29A0"/>
    <w:rsid w:val="009B2B46"/>
    <w:rsid w:val="009B2D83"/>
    <w:rsid w:val="009B2EA0"/>
    <w:rsid w:val="009B31B3"/>
    <w:rsid w:val="009B3519"/>
    <w:rsid w:val="009B3602"/>
    <w:rsid w:val="009B3741"/>
    <w:rsid w:val="009B3831"/>
    <w:rsid w:val="009B3ACB"/>
    <w:rsid w:val="009B3E83"/>
    <w:rsid w:val="009B41CC"/>
    <w:rsid w:val="009B4733"/>
    <w:rsid w:val="009B4A26"/>
    <w:rsid w:val="009B4A5E"/>
    <w:rsid w:val="009B4BA9"/>
    <w:rsid w:val="009B4CEF"/>
    <w:rsid w:val="009B514B"/>
    <w:rsid w:val="009B53A5"/>
    <w:rsid w:val="009B5423"/>
    <w:rsid w:val="009B5621"/>
    <w:rsid w:val="009B5BA5"/>
    <w:rsid w:val="009B5C33"/>
    <w:rsid w:val="009B5C92"/>
    <w:rsid w:val="009B61DF"/>
    <w:rsid w:val="009B622D"/>
    <w:rsid w:val="009B658A"/>
    <w:rsid w:val="009B69ED"/>
    <w:rsid w:val="009B6A14"/>
    <w:rsid w:val="009B6A8F"/>
    <w:rsid w:val="009B6B2D"/>
    <w:rsid w:val="009B6B3C"/>
    <w:rsid w:val="009B7418"/>
    <w:rsid w:val="009B744C"/>
    <w:rsid w:val="009B7542"/>
    <w:rsid w:val="009B7B49"/>
    <w:rsid w:val="009B7DCB"/>
    <w:rsid w:val="009B7DD9"/>
    <w:rsid w:val="009B7FAE"/>
    <w:rsid w:val="009C00F1"/>
    <w:rsid w:val="009C03D8"/>
    <w:rsid w:val="009C05BF"/>
    <w:rsid w:val="009C05CD"/>
    <w:rsid w:val="009C05F9"/>
    <w:rsid w:val="009C07A4"/>
    <w:rsid w:val="009C09C1"/>
    <w:rsid w:val="009C1368"/>
    <w:rsid w:val="009C1668"/>
    <w:rsid w:val="009C1693"/>
    <w:rsid w:val="009C173B"/>
    <w:rsid w:val="009C173F"/>
    <w:rsid w:val="009C1984"/>
    <w:rsid w:val="009C1A7A"/>
    <w:rsid w:val="009C1E0E"/>
    <w:rsid w:val="009C2277"/>
    <w:rsid w:val="009C233E"/>
    <w:rsid w:val="009C2AB5"/>
    <w:rsid w:val="009C2D6D"/>
    <w:rsid w:val="009C2D85"/>
    <w:rsid w:val="009C2F1A"/>
    <w:rsid w:val="009C3258"/>
    <w:rsid w:val="009C32C1"/>
    <w:rsid w:val="009C3813"/>
    <w:rsid w:val="009C3A29"/>
    <w:rsid w:val="009C3B38"/>
    <w:rsid w:val="009C3EAA"/>
    <w:rsid w:val="009C419A"/>
    <w:rsid w:val="009C442A"/>
    <w:rsid w:val="009C4470"/>
    <w:rsid w:val="009C44C5"/>
    <w:rsid w:val="009C48CC"/>
    <w:rsid w:val="009C4E81"/>
    <w:rsid w:val="009C4E93"/>
    <w:rsid w:val="009C4EDB"/>
    <w:rsid w:val="009C5374"/>
    <w:rsid w:val="009C542F"/>
    <w:rsid w:val="009C5A1D"/>
    <w:rsid w:val="009C5D86"/>
    <w:rsid w:val="009C5DD4"/>
    <w:rsid w:val="009C6754"/>
    <w:rsid w:val="009C6896"/>
    <w:rsid w:val="009C6967"/>
    <w:rsid w:val="009C69AA"/>
    <w:rsid w:val="009C6D92"/>
    <w:rsid w:val="009C6E9B"/>
    <w:rsid w:val="009C7592"/>
    <w:rsid w:val="009C75A4"/>
    <w:rsid w:val="009C773C"/>
    <w:rsid w:val="009C78AE"/>
    <w:rsid w:val="009D0222"/>
    <w:rsid w:val="009D03BC"/>
    <w:rsid w:val="009D03E6"/>
    <w:rsid w:val="009D093C"/>
    <w:rsid w:val="009D0B2F"/>
    <w:rsid w:val="009D0CC3"/>
    <w:rsid w:val="009D0DA7"/>
    <w:rsid w:val="009D0E6E"/>
    <w:rsid w:val="009D0FEC"/>
    <w:rsid w:val="009D10D5"/>
    <w:rsid w:val="009D11EE"/>
    <w:rsid w:val="009D1281"/>
    <w:rsid w:val="009D16B4"/>
    <w:rsid w:val="009D176C"/>
    <w:rsid w:val="009D1B52"/>
    <w:rsid w:val="009D1DE0"/>
    <w:rsid w:val="009D1E36"/>
    <w:rsid w:val="009D1EC2"/>
    <w:rsid w:val="009D1FB4"/>
    <w:rsid w:val="009D20CD"/>
    <w:rsid w:val="009D232B"/>
    <w:rsid w:val="009D24F9"/>
    <w:rsid w:val="009D2769"/>
    <w:rsid w:val="009D297E"/>
    <w:rsid w:val="009D2C2F"/>
    <w:rsid w:val="009D2F0E"/>
    <w:rsid w:val="009D30A0"/>
    <w:rsid w:val="009D3493"/>
    <w:rsid w:val="009D3636"/>
    <w:rsid w:val="009D3663"/>
    <w:rsid w:val="009D3929"/>
    <w:rsid w:val="009D3D45"/>
    <w:rsid w:val="009D3DCA"/>
    <w:rsid w:val="009D3E81"/>
    <w:rsid w:val="009D42F0"/>
    <w:rsid w:val="009D436B"/>
    <w:rsid w:val="009D4A26"/>
    <w:rsid w:val="009D4D46"/>
    <w:rsid w:val="009D4E60"/>
    <w:rsid w:val="009D5031"/>
    <w:rsid w:val="009D5131"/>
    <w:rsid w:val="009D53A7"/>
    <w:rsid w:val="009D5570"/>
    <w:rsid w:val="009D5662"/>
    <w:rsid w:val="009D5AC3"/>
    <w:rsid w:val="009D5B7F"/>
    <w:rsid w:val="009D5BA6"/>
    <w:rsid w:val="009D5C2C"/>
    <w:rsid w:val="009D5DA7"/>
    <w:rsid w:val="009D6131"/>
    <w:rsid w:val="009D6334"/>
    <w:rsid w:val="009D6424"/>
    <w:rsid w:val="009D6879"/>
    <w:rsid w:val="009D6E8C"/>
    <w:rsid w:val="009D6FAD"/>
    <w:rsid w:val="009D70D7"/>
    <w:rsid w:val="009D7418"/>
    <w:rsid w:val="009D75A2"/>
    <w:rsid w:val="009D75E1"/>
    <w:rsid w:val="009D7677"/>
    <w:rsid w:val="009D771A"/>
    <w:rsid w:val="009D7839"/>
    <w:rsid w:val="009D789D"/>
    <w:rsid w:val="009D7DA3"/>
    <w:rsid w:val="009D7E23"/>
    <w:rsid w:val="009D7F04"/>
    <w:rsid w:val="009E0812"/>
    <w:rsid w:val="009E099D"/>
    <w:rsid w:val="009E0D54"/>
    <w:rsid w:val="009E1095"/>
    <w:rsid w:val="009E132C"/>
    <w:rsid w:val="009E16EC"/>
    <w:rsid w:val="009E16F9"/>
    <w:rsid w:val="009E1724"/>
    <w:rsid w:val="009E1859"/>
    <w:rsid w:val="009E18B2"/>
    <w:rsid w:val="009E1982"/>
    <w:rsid w:val="009E1C10"/>
    <w:rsid w:val="009E1C9B"/>
    <w:rsid w:val="009E1D64"/>
    <w:rsid w:val="009E2635"/>
    <w:rsid w:val="009E2644"/>
    <w:rsid w:val="009E2783"/>
    <w:rsid w:val="009E2850"/>
    <w:rsid w:val="009E2A8D"/>
    <w:rsid w:val="009E3003"/>
    <w:rsid w:val="009E3287"/>
    <w:rsid w:val="009E33C4"/>
    <w:rsid w:val="009E35AB"/>
    <w:rsid w:val="009E3611"/>
    <w:rsid w:val="009E381E"/>
    <w:rsid w:val="009E3A0D"/>
    <w:rsid w:val="009E3DE6"/>
    <w:rsid w:val="009E437A"/>
    <w:rsid w:val="009E4401"/>
    <w:rsid w:val="009E455E"/>
    <w:rsid w:val="009E494D"/>
    <w:rsid w:val="009E4A71"/>
    <w:rsid w:val="009E4B2A"/>
    <w:rsid w:val="009E5014"/>
    <w:rsid w:val="009E52D1"/>
    <w:rsid w:val="009E5BD1"/>
    <w:rsid w:val="009E5E14"/>
    <w:rsid w:val="009E5FAC"/>
    <w:rsid w:val="009E6367"/>
    <w:rsid w:val="009E6395"/>
    <w:rsid w:val="009E63BE"/>
    <w:rsid w:val="009E647E"/>
    <w:rsid w:val="009E64B5"/>
    <w:rsid w:val="009E64D7"/>
    <w:rsid w:val="009E6580"/>
    <w:rsid w:val="009E65BF"/>
    <w:rsid w:val="009E6840"/>
    <w:rsid w:val="009E692F"/>
    <w:rsid w:val="009E69A8"/>
    <w:rsid w:val="009E6D7F"/>
    <w:rsid w:val="009E6DD7"/>
    <w:rsid w:val="009E6EE4"/>
    <w:rsid w:val="009E700D"/>
    <w:rsid w:val="009E7409"/>
    <w:rsid w:val="009E7485"/>
    <w:rsid w:val="009E7829"/>
    <w:rsid w:val="009E78CE"/>
    <w:rsid w:val="009E7C8F"/>
    <w:rsid w:val="009E7CFC"/>
    <w:rsid w:val="009E7EF2"/>
    <w:rsid w:val="009F002E"/>
    <w:rsid w:val="009F03C6"/>
    <w:rsid w:val="009F0417"/>
    <w:rsid w:val="009F05A7"/>
    <w:rsid w:val="009F080F"/>
    <w:rsid w:val="009F08DC"/>
    <w:rsid w:val="009F0F71"/>
    <w:rsid w:val="009F0F97"/>
    <w:rsid w:val="009F0FDD"/>
    <w:rsid w:val="009F11D6"/>
    <w:rsid w:val="009F1290"/>
    <w:rsid w:val="009F1576"/>
    <w:rsid w:val="009F1990"/>
    <w:rsid w:val="009F1A67"/>
    <w:rsid w:val="009F1EE0"/>
    <w:rsid w:val="009F20D7"/>
    <w:rsid w:val="009F26C9"/>
    <w:rsid w:val="009F2B19"/>
    <w:rsid w:val="009F2B56"/>
    <w:rsid w:val="009F2F4D"/>
    <w:rsid w:val="009F33CF"/>
    <w:rsid w:val="009F3756"/>
    <w:rsid w:val="009F3B40"/>
    <w:rsid w:val="009F3C75"/>
    <w:rsid w:val="009F3E1E"/>
    <w:rsid w:val="009F3EA4"/>
    <w:rsid w:val="009F4153"/>
    <w:rsid w:val="009F4878"/>
    <w:rsid w:val="009F4DAB"/>
    <w:rsid w:val="009F4EC5"/>
    <w:rsid w:val="009F4EE7"/>
    <w:rsid w:val="009F515A"/>
    <w:rsid w:val="009F51CE"/>
    <w:rsid w:val="009F527E"/>
    <w:rsid w:val="009F5446"/>
    <w:rsid w:val="009F5469"/>
    <w:rsid w:val="009F5591"/>
    <w:rsid w:val="009F57A6"/>
    <w:rsid w:val="009F59CE"/>
    <w:rsid w:val="009F5A50"/>
    <w:rsid w:val="009F5CE3"/>
    <w:rsid w:val="009F65B5"/>
    <w:rsid w:val="009F66C0"/>
    <w:rsid w:val="009F676B"/>
    <w:rsid w:val="009F691D"/>
    <w:rsid w:val="009F69B8"/>
    <w:rsid w:val="009F69C4"/>
    <w:rsid w:val="009F6E69"/>
    <w:rsid w:val="009F6F52"/>
    <w:rsid w:val="009F742F"/>
    <w:rsid w:val="009F7480"/>
    <w:rsid w:val="009F74F3"/>
    <w:rsid w:val="009F77E0"/>
    <w:rsid w:val="009F7D70"/>
    <w:rsid w:val="009F7DA9"/>
    <w:rsid w:val="009F7DEA"/>
    <w:rsid w:val="009F7E0C"/>
    <w:rsid w:val="009F7E31"/>
    <w:rsid w:val="009F7F13"/>
    <w:rsid w:val="00A00172"/>
    <w:rsid w:val="00A0047D"/>
    <w:rsid w:val="00A0048A"/>
    <w:rsid w:val="00A00509"/>
    <w:rsid w:val="00A0060A"/>
    <w:rsid w:val="00A00B6D"/>
    <w:rsid w:val="00A00CBB"/>
    <w:rsid w:val="00A0115E"/>
    <w:rsid w:val="00A01353"/>
    <w:rsid w:val="00A01413"/>
    <w:rsid w:val="00A0160B"/>
    <w:rsid w:val="00A01870"/>
    <w:rsid w:val="00A01D5F"/>
    <w:rsid w:val="00A01E16"/>
    <w:rsid w:val="00A01EEA"/>
    <w:rsid w:val="00A01F10"/>
    <w:rsid w:val="00A01F59"/>
    <w:rsid w:val="00A02048"/>
    <w:rsid w:val="00A021A1"/>
    <w:rsid w:val="00A025F2"/>
    <w:rsid w:val="00A029D4"/>
    <w:rsid w:val="00A02B5D"/>
    <w:rsid w:val="00A02DE8"/>
    <w:rsid w:val="00A02F4E"/>
    <w:rsid w:val="00A0313F"/>
    <w:rsid w:val="00A031A5"/>
    <w:rsid w:val="00A031D5"/>
    <w:rsid w:val="00A0334B"/>
    <w:rsid w:val="00A03E22"/>
    <w:rsid w:val="00A04068"/>
    <w:rsid w:val="00A040E7"/>
    <w:rsid w:val="00A041AE"/>
    <w:rsid w:val="00A0421C"/>
    <w:rsid w:val="00A046A3"/>
    <w:rsid w:val="00A04847"/>
    <w:rsid w:val="00A049AF"/>
    <w:rsid w:val="00A04C72"/>
    <w:rsid w:val="00A04D72"/>
    <w:rsid w:val="00A04E4E"/>
    <w:rsid w:val="00A04EAF"/>
    <w:rsid w:val="00A051BC"/>
    <w:rsid w:val="00A05221"/>
    <w:rsid w:val="00A053AD"/>
    <w:rsid w:val="00A053D1"/>
    <w:rsid w:val="00A05542"/>
    <w:rsid w:val="00A058D2"/>
    <w:rsid w:val="00A05974"/>
    <w:rsid w:val="00A059D5"/>
    <w:rsid w:val="00A05CB4"/>
    <w:rsid w:val="00A05D0B"/>
    <w:rsid w:val="00A05DB2"/>
    <w:rsid w:val="00A05E27"/>
    <w:rsid w:val="00A05E7E"/>
    <w:rsid w:val="00A05FDC"/>
    <w:rsid w:val="00A06591"/>
    <w:rsid w:val="00A06894"/>
    <w:rsid w:val="00A06B4F"/>
    <w:rsid w:val="00A06D6E"/>
    <w:rsid w:val="00A071FD"/>
    <w:rsid w:val="00A07BD8"/>
    <w:rsid w:val="00A07EF7"/>
    <w:rsid w:val="00A07F58"/>
    <w:rsid w:val="00A102DC"/>
    <w:rsid w:val="00A103D9"/>
    <w:rsid w:val="00A10ADC"/>
    <w:rsid w:val="00A10B7B"/>
    <w:rsid w:val="00A1137B"/>
    <w:rsid w:val="00A117EF"/>
    <w:rsid w:val="00A118A9"/>
    <w:rsid w:val="00A119C7"/>
    <w:rsid w:val="00A11C11"/>
    <w:rsid w:val="00A1255C"/>
    <w:rsid w:val="00A125E4"/>
    <w:rsid w:val="00A1263F"/>
    <w:rsid w:val="00A1275C"/>
    <w:rsid w:val="00A12B6D"/>
    <w:rsid w:val="00A12EB6"/>
    <w:rsid w:val="00A131B0"/>
    <w:rsid w:val="00A131EC"/>
    <w:rsid w:val="00A13393"/>
    <w:rsid w:val="00A13520"/>
    <w:rsid w:val="00A136CF"/>
    <w:rsid w:val="00A136E8"/>
    <w:rsid w:val="00A13A84"/>
    <w:rsid w:val="00A13D49"/>
    <w:rsid w:val="00A141B9"/>
    <w:rsid w:val="00A1475C"/>
    <w:rsid w:val="00A1476D"/>
    <w:rsid w:val="00A14839"/>
    <w:rsid w:val="00A14BE4"/>
    <w:rsid w:val="00A15137"/>
    <w:rsid w:val="00A152AE"/>
    <w:rsid w:val="00A1545C"/>
    <w:rsid w:val="00A15470"/>
    <w:rsid w:val="00A15657"/>
    <w:rsid w:val="00A15A1E"/>
    <w:rsid w:val="00A15D07"/>
    <w:rsid w:val="00A15D78"/>
    <w:rsid w:val="00A15DA6"/>
    <w:rsid w:val="00A15E75"/>
    <w:rsid w:val="00A15F61"/>
    <w:rsid w:val="00A15FC4"/>
    <w:rsid w:val="00A16269"/>
    <w:rsid w:val="00A1647C"/>
    <w:rsid w:val="00A165BD"/>
    <w:rsid w:val="00A16996"/>
    <w:rsid w:val="00A1700F"/>
    <w:rsid w:val="00A172C0"/>
    <w:rsid w:val="00A17338"/>
    <w:rsid w:val="00A17A22"/>
    <w:rsid w:val="00A200A6"/>
    <w:rsid w:val="00A2024B"/>
    <w:rsid w:val="00A206C8"/>
    <w:rsid w:val="00A20D36"/>
    <w:rsid w:val="00A20EEF"/>
    <w:rsid w:val="00A211DC"/>
    <w:rsid w:val="00A21444"/>
    <w:rsid w:val="00A221C9"/>
    <w:rsid w:val="00A222D4"/>
    <w:rsid w:val="00A2243B"/>
    <w:rsid w:val="00A226E2"/>
    <w:rsid w:val="00A22A46"/>
    <w:rsid w:val="00A22C39"/>
    <w:rsid w:val="00A22CF1"/>
    <w:rsid w:val="00A22EDA"/>
    <w:rsid w:val="00A22F0F"/>
    <w:rsid w:val="00A2313B"/>
    <w:rsid w:val="00A2323A"/>
    <w:rsid w:val="00A233CE"/>
    <w:rsid w:val="00A23BEB"/>
    <w:rsid w:val="00A2433B"/>
    <w:rsid w:val="00A246F8"/>
    <w:rsid w:val="00A247BB"/>
    <w:rsid w:val="00A249BE"/>
    <w:rsid w:val="00A24C09"/>
    <w:rsid w:val="00A24C75"/>
    <w:rsid w:val="00A25005"/>
    <w:rsid w:val="00A2509F"/>
    <w:rsid w:val="00A25210"/>
    <w:rsid w:val="00A25A7E"/>
    <w:rsid w:val="00A25CE0"/>
    <w:rsid w:val="00A25D5B"/>
    <w:rsid w:val="00A25D81"/>
    <w:rsid w:val="00A25E46"/>
    <w:rsid w:val="00A26336"/>
    <w:rsid w:val="00A265ED"/>
    <w:rsid w:val="00A2680D"/>
    <w:rsid w:val="00A26DFC"/>
    <w:rsid w:val="00A26F09"/>
    <w:rsid w:val="00A27039"/>
    <w:rsid w:val="00A27043"/>
    <w:rsid w:val="00A2711B"/>
    <w:rsid w:val="00A2716E"/>
    <w:rsid w:val="00A27437"/>
    <w:rsid w:val="00A27BBF"/>
    <w:rsid w:val="00A27DCE"/>
    <w:rsid w:val="00A27E4F"/>
    <w:rsid w:val="00A30126"/>
    <w:rsid w:val="00A30362"/>
    <w:rsid w:val="00A30732"/>
    <w:rsid w:val="00A308F3"/>
    <w:rsid w:val="00A309FA"/>
    <w:rsid w:val="00A30A78"/>
    <w:rsid w:val="00A30BE5"/>
    <w:rsid w:val="00A30C9B"/>
    <w:rsid w:val="00A30F66"/>
    <w:rsid w:val="00A30F89"/>
    <w:rsid w:val="00A30FFA"/>
    <w:rsid w:val="00A31938"/>
    <w:rsid w:val="00A31A6E"/>
    <w:rsid w:val="00A31E3B"/>
    <w:rsid w:val="00A31F12"/>
    <w:rsid w:val="00A31F63"/>
    <w:rsid w:val="00A31FE1"/>
    <w:rsid w:val="00A3200D"/>
    <w:rsid w:val="00A32457"/>
    <w:rsid w:val="00A325F0"/>
    <w:rsid w:val="00A327F2"/>
    <w:rsid w:val="00A32953"/>
    <w:rsid w:val="00A32963"/>
    <w:rsid w:val="00A32AA8"/>
    <w:rsid w:val="00A32ACD"/>
    <w:rsid w:val="00A32F6C"/>
    <w:rsid w:val="00A32FA1"/>
    <w:rsid w:val="00A330D3"/>
    <w:rsid w:val="00A335E5"/>
    <w:rsid w:val="00A33924"/>
    <w:rsid w:val="00A339F6"/>
    <w:rsid w:val="00A33C3D"/>
    <w:rsid w:val="00A33DF4"/>
    <w:rsid w:val="00A33E7B"/>
    <w:rsid w:val="00A341F9"/>
    <w:rsid w:val="00A342B6"/>
    <w:rsid w:val="00A343A4"/>
    <w:rsid w:val="00A3447F"/>
    <w:rsid w:val="00A344F9"/>
    <w:rsid w:val="00A346A0"/>
    <w:rsid w:val="00A352C4"/>
    <w:rsid w:val="00A353D2"/>
    <w:rsid w:val="00A35687"/>
    <w:rsid w:val="00A356E7"/>
    <w:rsid w:val="00A35885"/>
    <w:rsid w:val="00A35C58"/>
    <w:rsid w:val="00A35E1B"/>
    <w:rsid w:val="00A35FBA"/>
    <w:rsid w:val="00A36504"/>
    <w:rsid w:val="00A36540"/>
    <w:rsid w:val="00A3671D"/>
    <w:rsid w:val="00A36800"/>
    <w:rsid w:val="00A36920"/>
    <w:rsid w:val="00A36A33"/>
    <w:rsid w:val="00A36DC9"/>
    <w:rsid w:val="00A37038"/>
    <w:rsid w:val="00A37205"/>
    <w:rsid w:val="00A37529"/>
    <w:rsid w:val="00A377C6"/>
    <w:rsid w:val="00A37BD0"/>
    <w:rsid w:val="00A37E99"/>
    <w:rsid w:val="00A37E9C"/>
    <w:rsid w:val="00A37FAB"/>
    <w:rsid w:val="00A40651"/>
    <w:rsid w:val="00A409F1"/>
    <w:rsid w:val="00A40C04"/>
    <w:rsid w:val="00A40C18"/>
    <w:rsid w:val="00A40F63"/>
    <w:rsid w:val="00A40F97"/>
    <w:rsid w:val="00A415C8"/>
    <w:rsid w:val="00A420A1"/>
    <w:rsid w:val="00A4213D"/>
    <w:rsid w:val="00A42CF4"/>
    <w:rsid w:val="00A42D0D"/>
    <w:rsid w:val="00A42DB5"/>
    <w:rsid w:val="00A42FE7"/>
    <w:rsid w:val="00A4314B"/>
    <w:rsid w:val="00A4323A"/>
    <w:rsid w:val="00A434EC"/>
    <w:rsid w:val="00A43864"/>
    <w:rsid w:val="00A43A07"/>
    <w:rsid w:val="00A43AC4"/>
    <w:rsid w:val="00A43B3C"/>
    <w:rsid w:val="00A43E04"/>
    <w:rsid w:val="00A43E77"/>
    <w:rsid w:val="00A446E3"/>
    <w:rsid w:val="00A44791"/>
    <w:rsid w:val="00A44994"/>
    <w:rsid w:val="00A44ADD"/>
    <w:rsid w:val="00A44C2F"/>
    <w:rsid w:val="00A44C68"/>
    <w:rsid w:val="00A44D85"/>
    <w:rsid w:val="00A44DC1"/>
    <w:rsid w:val="00A458FC"/>
    <w:rsid w:val="00A459DC"/>
    <w:rsid w:val="00A45C47"/>
    <w:rsid w:val="00A45C9F"/>
    <w:rsid w:val="00A45DD6"/>
    <w:rsid w:val="00A45ED1"/>
    <w:rsid w:val="00A46008"/>
    <w:rsid w:val="00A460F0"/>
    <w:rsid w:val="00A4634E"/>
    <w:rsid w:val="00A463DD"/>
    <w:rsid w:val="00A4690A"/>
    <w:rsid w:val="00A46A54"/>
    <w:rsid w:val="00A46A8D"/>
    <w:rsid w:val="00A46B1A"/>
    <w:rsid w:val="00A46DC7"/>
    <w:rsid w:val="00A46E57"/>
    <w:rsid w:val="00A4715C"/>
    <w:rsid w:val="00A471E1"/>
    <w:rsid w:val="00A4757F"/>
    <w:rsid w:val="00A475B5"/>
    <w:rsid w:val="00A47669"/>
    <w:rsid w:val="00A478D4"/>
    <w:rsid w:val="00A478FF"/>
    <w:rsid w:val="00A47A82"/>
    <w:rsid w:val="00A47D89"/>
    <w:rsid w:val="00A50036"/>
    <w:rsid w:val="00A50045"/>
    <w:rsid w:val="00A501E6"/>
    <w:rsid w:val="00A503A7"/>
    <w:rsid w:val="00A503DC"/>
    <w:rsid w:val="00A503E4"/>
    <w:rsid w:val="00A5077C"/>
    <w:rsid w:val="00A5078D"/>
    <w:rsid w:val="00A507E6"/>
    <w:rsid w:val="00A50879"/>
    <w:rsid w:val="00A50A23"/>
    <w:rsid w:val="00A50C04"/>
    <w:rsid w:val="00A50CF8"/>
    <w:rsid w:val="00A51022"/>
    <w:rsid w:val="00A517FD"/>
    <w:rsid w:val="00A5188E"/>
    <w:rsid w:val="00A51A3B"/>
    <w:rsid w:val="00A51A8B"/>
    <w:rsid w:val="00A51ACE"/>
    <w:rsid w:val="00A51C1E"/>
    <w:rsid w:val="00A51CD8"/>
    <w:rsid w:val="00A51F66"/>
    <w:rsid w:val="00A51FC9"/>
    <w:rsid w:val="00A52201"/>
    <w:rsid w:val="00A523BB"/>
    <w:rsid w:val="00A52500"/>
    <w:rsid w:val="00A52563"/>
    <w:rsid w:val="00A529C2"/>
    <w:rsid w:val="00A52A3E"/>
    <w:rsid w:val="00A52BA6"/>
    <w:rsid w:val="00A52FA9"/>
    <w:rsid w:val="00A5304B"/>
    <w:rsid w:val="00A53145"/>
    <w:rsid w:val="00A532A6"/>
    <w:rsid w:val="00A532BB"/>
    <w:rsid w:val="00A53348"/>
    <w:rsid w:val="00A53643"/>
    <w:rsid w:val="00A5380E"/>
    <w:rsid w:val="00A539C4"/>
    <w:rsid w:val="00A53B47"/>
    <w:rsid w:val="00A53BAD"/>
    <w:rsid w:val="00A53D55"/>
    <w:rsid w:val="00A53EC3"/>
    <w:rsid w:val="00A5415D"/>
    <w:rsid w:val="00A54306"/>
    <w:rsid w:val="00A54367"/>
    <w:rsid w:val="00A54583"/>
    <w:rsid w:val="00A54DF1"/>
    <w:rsid w:val="00A54E01"/>
    <w:rsid w:val="00A5502C"/>
    <w:rsid w:val="00A550FB"/>
    <w:rsid w:val="00A5519A"/>
    <w:rsid w:val="00A556E8"/>
    <w:rsid w:val="00A55862"/>
    <w:rsid w:val="00A55A10"/>
    <w:rsid w:val="00A55E5C"/>
    <w:rsid w:val="00A55EED"/>
    <w:rsid w:val="00A5625F"/>
    <w:rsid w:val="00A563E5"/>
    <w:rsid w:val="00A564A5"/>
    <w:rsid w:val="00A56AFA"/>
    <w:rsid w:val="00A56CD9"/>
    <w:rsid w:val="00A56D23"/>
    <w:rsid w:val="00A56F0B"/>
    <w:rsid w:val="00A570C1"/>
    <w:rsid w:val="00A5725C"/>
    <w:rsid w:val="00A5745D"/>
    <w:rsid w:val="00A57917"/>
    <w:rsid w:val="00A579B9"/>
    <w:rsid w:val="00A579CA"/>
    <w:rsid w:val="00A57A48"/>
    <w:rsid w:val="00A57F5A"/>
    <w:rsid w:val="00A60010"/>
    <w:rsid w:val="00A60251"/>
    <w:rsid w:val="00A60258"/>
    <w:rsid w:val="00A603E3"/>
    <w:rsid w:val="00A6051C"/>
    <w:rsid w:val="00A6056E"/>
    <w:rsid w:val="00A609B4"/>
    <w:rsid w:val="00A6103C"/>
    <w:rsid w:val="00A614A9"/>
    <w:rsid w:val="00A617D6"/>
    <w:rsid w:val="00A61A18"/>
    <w:rsid w:val="00A61BF5"/>
    <w:rsid w:val="00A61DA0"/>
    <w:rsid w:val="00A61DC3"/>
    <w:rsid w:val="00A61E82"/>
    <w:rsid w:val="00A61FE2"/>
    <w:rsid w:val="00A62725"/>
    <w:rsid w:val="00A62733"/>
    <w:rsid w:val="00A629A0"/>
    <w:rsid w:val="00A62A89"/>
    <w:rsid w:val="00A62B92"/>
    <w:rsid w:val="00A62F35"/>
    <w:rsid w:val="00A63116"/>
    <w:rsid w:val="00A631C5"/>
    <w:rsid w:val="00A63340"/>
    <w:rsid w:val="00A6334C"/>
    <w:rsid w:val="00A633DB"/>
    <w:rsid w:val="00A635B7"/>
    <w:rsid w:val="00A637B4"/>
    <w:rsid w:val="00A63ADB"/>
    <w:rsid w:val="00A63F5A"/>
    <w:rsid w:val="00A640D0"/>
    <w:rsid w:val="00A642ED"/>
    <w:rsid w:val="00A6430B"/>
    <w:rsid w:val="00A64724"/>
    <w:rsid w:val="00A648A8"/>
    <w:rsid w:val="00A64921"/>
    <w:rsid w:val="00A64962"/>
    <w:rsid w:val="00A64999"/>
    <w:rsid w:val="00A651BF"/>
    <w:rsid w:val="00A654E7"/>
    <w:rsid w:val="00A6563E"/>
    <w:rsid w:val="00A656D9"/>
    <w:rsid w:val="00A65836"/>
    <w:rsid w:val="00A65883"/>
    <w:rsid w:val="00A65B43"/>
    <w:rsid w:val="00A65BBC"/>
    <w:rsid w:val="00A65C51"/>
    <w:rsid w:val="00A65C9B"/>
    <w:rsid w:val="00A65CB5"/>
    <w:rsid w:val="00A662FD"/>
    <w:rsid w:val="00A664B0"/>
    <w:rsid w:val="00A6658B"/>
    <w:rsid w:val="00A6743D"/>
    <w:rsid w:val="00A67579"/>
    <w:rsid w:val="00A67811"/>
    <w:rsid w:val="00A6789E"/>
    <w:rsid w:val="00A67D72"/>
    <w:rsid w:val="00A7014B"/>
    <w:rsid w:val="00A703F2"/>
    <w:rsid w:val="00A70638"/>
    <w:rsid w:val="00A706F4"/>
    <w:rsid w:val="00A70747"/>
    <w:rsid w:val="00A7099F"/>
    <w:rsid w:val="00A70B60"/>
    <w:rsid w:val="00A70D05"/>
    <w:rsid w:val="00A70FC1"/>
    <w:rsid w:val="00A71256"/>
    <w:rsid w:val="00A7160E"/>
    <w:rsid w:val="00A7173D"/>
    <w:rsid w:val="00A718E6"/>
    <w:rsid w:val="00A718F6"/>
    <w:rsid w:val="00A71935"/>
    <w:rsid w:val="00A71A80"/>
    <w:rsid w:val="00A71AA2"/>
    <w:rsid w:val="00A71AEB"/>
    <w:rsid w:val="00A71E79"/>
    <w:rsid w:val="00A72049"/>
    <w:rsid w:val="00A72149"/>
    <w:rsid w:val="00A72233"/>
    <w:rsid w:val="00A723B5"/>
    <w:rsid w:val="00A7247A"/>
    <w:rsid w:val="00A7280E"/>
    <w:rsid w:val="00A72811"/>
    <w:rsid w:val="00A72845"/>
    <w:rsid w:val="00A72960"/>
    <w:rsid w:val="00A72AA6"/>
    <w:rsid w:val="00A72AC6"/>
    <w:rsid w:val="00A72F17"/>
    <w:rsid w:val="00A73251"/>
    <w:rsid w:val="00A732E4"/>
    <w:rsid w:val="00A733C1"/>
    <w:rsid w:val="00A734B0"/>
    <w:rsid w:val="00A735F1"/>
    <w:rsid w:val="00A73BB9"/>
    <w:rsid w:val="00A73DC2"/>
    <w:rsid w:val="00A74C47"/>
    <w:rsid w:val="00A74D39"/>
    <w:rsid w:val="00A74E4A"/>
    <w:rsid w:val="00A74F75"/>
    <w:rsid w:val="00A75275"/>
    <w:rsid w:val="00A75315"/>
    <w:rsid w:val="00A754AF"/>
    <w:rsid w:val="00A75A75"/>
    <w:rsid w:val="00A75BBC"/>
    <w:rsid w:val="00A760CC"/>
    <w:rsid w:val="00A763BF"/>
    <w:rsid w:val="00A7653B"/>
    <w:rsid w:val="00A76992"/>
    <w:rsid w:val="00A76AF6"/>
    <w:rsid w:val="00A76C2A"/>
    <w:rsid w:val="00A76D04"/>
    <w:rsid w:val="00A76DB7"/>
    <w:rsid w:val="00A7723F"/>
    <w:rsid w:val="00A775B3"/>
    <w:rsid w:val="00A778AA"/>
    <w:rsid w:val="00A7798B"/>
    <w:rsid w:val="00A77E27"/>
    <w:rsid w:val="00A802D2"/>
    <w:rsid w:val="00A802F6"/>
    <w:rsid w:val="00A8054F"/>
    <w:rsid w:val="00A80639"/>
    <w:rsid w:val="00A8077E"/>
    <w:rsid w:val="00A80782"/>
    <w:rsid w:val="00A807F7"/>
    <w:rsid w:val="00A80F98"/>
    <w:rsid w:val="00A81008"/>
    <w:rsid w:val="00A811AD"/>
    <w:rsid w:val="00A81246"/>
    <w:rsid w:val="00A812D8"/>
    <w:rsid w:val="00A819B2"/>
    <w:rsid w:val="00A81AC4"/>
    <w:rsid w:val="00A81D20"/>
    <w:rsid w:val="00A82136"/>
    <w:rsid w:val="00A82B03"/>
    <w:rsid w:val="00A82B56"/>
    <w:rsid w:val="00A82C4A"/>
    <w:rsid w:val="00A82FCB"/>
    <w:rsid w:val="00A830A8"/>
    <w:rsid w:val="00A832F0"/>
    <w:rsid w:val="00A8331D"/>
    <w:rsid w:val="00A836A2"/>
    <w:rsid w:val="00A836AC"/>
    <w:rsid w:val="00A83820"/>
    <w:rsid w:val="00A83B07"/>
    <w:rsid w:val="00A83B90"/>
    <w:rsid w:val="00A83EA5"/>
    <w:rsid w:val="00A84028"/>
    <w:rsid w:val="00A841E6"/>
    <w:rsid w:val="00A84339"/>
    <w:rsid w:val="00A8443C"/>
    <w:rsid w:val="00A84576"/>
    <w:rsid w:val="00A84630"/>
    <w:rsid w:val="00A84975"/>
    <w:rsid w:val="00A84B74"/>
    <w:rsid w:val="00A85099"/>
    <w:rsid w:val="00A850C2"/>
    <w:rsid w:val="00A8516F"/>
    <w:rsid w:val="00A85198"/>
    <w:rsid w:val="00A8524D"/>
    <w:rsid w:val="00A85289"/>
    <w:rsid w:val="00A852AF"/>
    <w:rsid w:val="00A8534C"/>
    <w:rsid w:val="00A85F94"/>
    <w:rsid w:val="00A86259"/>
    <w:rsid w:val="00A8632F"/>
    <w:rsid w:val="00A86482"/>
    <w:rsid w:val="00A8655C"/>
    <w:rsid w:val="00A868D7"/>
    <w:rsid w:val="00A86B7E"/>
    <w:rsid w:val="00A873B9"/>
    <w:rsid w:val="00A873BA"/>
    <w:rsid w:val="00A8742D"/>
    <w:rsid w:val="00A8748F"/>
    <w:rsid w:val="00A87641"/>
    <w:rsid w:val="00A87706"/>
    <w:rsid w:val="00A87BB5"/>
    <w:rsid w:val="00A87D7F"/>
    <w:rsid w:val="00A90233"/>
    <w:rsid w:val="00A90B4F"/>
    <w:rsid w:val="00A90E33"/>
    <w:rsid w:val="00A90EC5"/>
    <w:rsid w:val="00A90F3D"/>
    <w:rsid w:val="00A91238"/>
    <w:rsid w:val="00A91317"/>
    <w:rsid w:val="00A91469"/>
    <w:rsid w:val="00A91805"/>
    <w:rsid w:val="00A91B9D"/>
    <w:rsid w:val="00A92581"/>
    <w:rsid w:val="00A926CE"/>
    <w:rsid w:val="00A92719"/>
    <w:rsid w:val="00A92A85"/>
    <w:rsid w:val="00A92AAD"/>
    <w:rsid w:val="00A92B22"/>
    <w:rsid w:val="00A92B3E"/>
    <w:rsid w:val="00A92E2F"/>
    <w:rsid w:val="00A92E77"/>
    <w:rsid w:val="00A92FD7"/>
    <w:rsid w:val="00A92FDB"/>
    <w:rsid w:val="00A93018"/>
    <w:rsid w:val="00A933DF"/>
    <w:rsid w:val="00A93414"/>
    <w:rsid w:val="00A939CE"/>
    <w:rsid w:val="00A93BD4"/>
    <w:rsid w:val="00A93E51"/>
    <w:rsid w:val="00A94110"/>
    <w:rsid w:val="00A941C6"/>
    <w:rsid w:val="00A942AD"/>
    <w:rsid w:val="00A94677"/>
    <w:rsid w:val="00A948CC"/>
    <w:rsid w:val="00A94E04"/>
    <w:rsid w:val="00A9535D"/>
    <w:rsid w:val="00A9573A"/>
    <w:rsid w:val="00A959EA"/>
    <w:rsid w:val="00A95D86"/>
    <w:rsid w:val="00A95DF2"/>
    <w:rsid w:val="00A960A3"/>
    <w:rsid w:val="00A9619E"/>
    <w:rsid w:val="00A962DE"/>
    <w:rsid w:val="00A96334"/>
    <w:rsid w:val="00A963E5"/>
    <w:rsid w:val="00A9668A"/>
    <w:rsid w:val="00A966A7"/>
    <w:rsid w:val="00A966D0"/>
    <w:rsid w:val="00A96754"/>
    <w:rsid w:val="00A967A9"/>
    <w:rsid w:val="00A96A18"/>
    <w:rsid w:val="00A96BD8"/>
    <w:rsid w:val="00A96C15"/>
    <w:rsid w:val="00A96C6B"/>
    <w:rsid w:val="00A96ECD"/>
    <w:rsid w:val="00A96FC8"/>
    <w:rsid w:val="00A9716E"/>
    <w:rsid w:val="00A971A6"/>
    <w:rsid w:val="00A97690"/>
    <w:rsid w:val="00A97801"/>
    <w:rsid w:val="00A978FF"/>
    <w:rsid w:val="00A979D7"/>
    <w:rsid w:val="00A979F2"/>
    <w:rsid w:val="00A97ADD"/>
    <w:rsid w:val="00A97B7E"/>
    <w:rsid w:val="00A97DC4"/>
    <w:rsid w:val="00AA0084"/>
    <w:rsid w:val="00AA02EE"/>
    <w:rsid w:val="00AA03F1"/>
    <w:rsid w:val="00AA040C"/>
    <w:rsid w:val="00AA095B"/>
    <w:rsid w:val="00AA09EC"/>
    <w:rsid w:val="00AA0DE0"/>
    <w:rsid w:val="00AA0EF2"/>
    <w:rsid w:val="00AA0F2E"/>
    <w:rsid w:val="00AA1408"/>
    <w:rsid w:val="00AA15E6"/>
    <w:rsid w:val="00AA1636"/>
    <w:rsid w:val="00AA1710"/>
    <w:rsid w:val="00AA1794"/>
    <w:rsid w:val="00AA1A13"/>
    <w:rsid w:val="00AA1A68"/>
    <w:rsid w:val="00AA1D5B"/>
    <w:rsid w:val="00AA1DC6"/>
    <w:rsid w:val="00AA1E80"/>
    <w:rsid w:val="00AA20F2"/>
    <w:rsid w:val="00AA246A"/>
    <w:rsid w:val="00AA24DA"/>
    <w:rsid w:val="00AA25D9"/>
    <w:rsid w:val="00AA2A63"/>
    <w:rsid w:val="00AA2B10"/>
    <w:rsid w:val="00AA2C56"/>
    <w:rsid w:val="00AA2D59"/>
    <w:rsid w:val="00AA2E63"/>
    <w:rsid w:val="00AA2FBC"/>
    <w:rsid w:val="00AA2FF3"/>
    <w:rsid w:val="00AA3282"/>
    <w:rsid w:val="00AA3296"/>
    <w:rsid w:val="00AA35DA"/>
    <w:rsid w:val="00AA367D"/>
    <w:rsid w:val="00AA3D11"/>
    <w:rsid w:val="00AA3E9B"/>
    <w:rsid w:val="00AA3F41"/>
    <w:rsid w:val="00AA4143"/>
    <w:rsid w:val="00AA4233"/>
    <w:rsid w:val="00AA4396"/>
    <w:rsid w:val="00AA44E2"/>
    <w:rsid w:val="00AA4C45"/>
    <w:rsid w:val="00AA4C94"/>
    <w:rsid w:val="00AA4D07"/>
    <w:rsid w:val="00AA4D6C"/>
    <w:rsid w:val="00AA4EEC"/>
    <w:rsid w:val="00AA5195"/>
    <w:rsid w:val="00AA5CD1"/>
    <w:rsid w:val="00AA5E5A"/>
    <w:rsid w:val="00AA5F62"/>
    <w:rsid w:val="00AA6451"/>
    <w:rsid w:val="00AA64E5"/>
    <w:rsid w:val="00AA6603"/>
    <w:rsid w:val="00AA6770"/>
    <w:rsid w:val="00AA6AB1"/>
    <w:rsid w:val="00AA6C62"/>
    <w:rsid w:val="00AA70A2"/>
    <w:rsid w:val="00AA71D9"/>
    <w:rsid w:val="00AA7258"/>
    <w:rsid w:val="00AA747E"/>
    <w:rsid w:val="00AA7500"/>
    <w:rsid w:val="00AA7503"/>
    <w:rsid w:val="00AA7703"/>
    <w:rsid w:val="00AA778D"/>
    <w:rsid w:val="00AA792B"/>
    <w:rsid w:val="00AA7A72"/>
    <w:rsid w:val="00AA7AB5"/>
    <w:rsid w:val="00AA7B2E"/>
    <w:rsid w:val="00AA7CD1"/>
    <w:rsid w:val="00AA7EB6"/>
    <w:rsid w:val="00AB0051"/>
    <w:rsid w:val="00AB0295"/>
    <w:rsid w:val="00AB0452"/>
    <w:rsid w:val="00AB0976"/>
    <w:rsid w:val="00AB0C23"/>
    <w:rsid w:val="00AB0CE5"/>
    <w:rsid w:val="00AB0EA6"/>
    <w:rsid w:val="00AB0F80"/>
    <w:rsid w:val="00AB1103"/>
    <w:rsid w:val="00AB13DA"/>
    <w:rsid w:val="00AB14B3"/>
    <w:rsid w:val="00AB14C5"/>
    <w:rsid w:val="00AB1679"/>
    <w:rsid w:val="00AB1749"/>
    <w:rsid w:val="00AB18A8"/>
    <w:rsid w:val="00AB18FB"/>
    <w:rsid w:val="00AB1999"/>
    <w:rsid w:val="00AB1B08"/>
    <w:rsid w:val="00AB1E96"/>
    <w:rsid w:val="00AB20D2"/>
    <w:rsid w:val="00AB20F7"/>
    <w:rsid w:val="00AB276C"/>
    <w:rsid w:val="00AB2A89"/>
    <w:rsid w:val="00AB2B26"/>
    <w:rsid w:val="00AB2EEB"/>
    <w:rsid w:val="00AB35EE"/>
    <w:rsid w:val="00AB361F"/>
    <w:rsid w:val="00AB3642"/>
    <w:rsid w:val="00AB371D"/>
    <w:rsid w:val="00AB39F5"/>
    <w:rsid w:val="00AB3B0E"/>
    <w:rsid w:val="00AB3B5D"/>
    <w:rsid w:val="00AB3E28"/>
    <w:rsid w:val="00AB4692"/>
    <w:rsid w:val="00AB47CD"/>
    <w:rsid w:val="00AB4C79"/>
    <w:rsid w:val="00AB4CC3"/>
    <w:rsid w:val="00AB4FF4"/>
    <w:rsid w:val="00AB52DB"/>
    <w:rsid w:val="00AB539A"/>
    <w:rsid w:val="00AB5428"/>
    <w:rsid w:val="00AB54F6"/>
    <w:rsid w:val="00AB5746"/>
    <w:rsid w:val="00AB5A90"/>
    <w:rsid w:val="00AB61C5"/>
    <w:rsid w:val="00AB62CA"/>
    <w:rsid w:val="00AB660D"/>
    <w:rsid w:val="00AB6782"/>
    <w:rsid w:val="00AB6D31"/>
    <w:rsid w:val="00AB6EC5"/>
    <w:rsid w:val="00AB6F36"/>
    <w:rsid w:val="00AB7248"/>
    <w:rsid w:val="00AB7287"/>
    <w:rsid w:val="00AB7468"/>
    <w:rsid w:val="00AB7708"/>
    <w:rsid w:val="00AB7AE9"/>
    <w:rsid w:val="00AB7B1B"/>
    <w:rsid w:val="00AB7E59"/>
    <w:rsid w:val="00AB7FC3"/>
    <w:rsid w:val="00AC0172"/>
    <w:rsid w:val="00AC018B"/>
    <w:rsid w:val="00AC035C"/>
    <w:rsid w:val="00AC0506"/>
    <w:rsid w:val="00AC075D"/>
    <w:rsid w:val="00AC085E"/>
    <w:rsid w:val="00AC0B93"/>
    <w:rsid w:val="00AC0D34"/>
    <w:rsid w:val="00AC1080"/>
    <w:rsid w:val="00AC11B2"/>
    <w:rsid w:val="00AC11B7"/>
    <w:rsid w:val="00AC1365"/>
    <w:rsid w:val="00AC1742"/>
    <w:rsid w:val="00AC174C"/>
    <w:rsid w:val="00AC1751"/>
    <w:rsid w:val="00AC1D05"/>
    <w:rsid w:val="00AC1ECE"/>
    <w:rsid w:val="00AC2702"/>
    <w:rsid w:val="00AC27A1"/>
    <w:rsid w:val="00AC27FD"/>
    <w:rsid w:val="00AC2933"/>
    <w:rsid w:val="00AC2B00"/>
    <w:rsid w:val="00AC2BFA"/>
    <w:rsid w:val="00AC2C6D"/>
    <w:rsid w:val="00AC32C8"/>
    <w:rsid w:val="00AC3395"/>
    <w:rsid w:val="00AC348B"/>
    <w:rsid w:val="00AC39DA"/>
    <w:rsid w:val="00AC3B0D"/>
    <w:rsid w:val="00AC40D5"/>
    <w:rsid w:val="00AC4177"/>
    <w:rsid w:val="00AC4559"/>
    <w:rsid w:val="00AC467B"/>
    <w:rsid w:val="00AC48BF"/>
    <w:rsid w:val="00AC4948"/>
    <w:rsid w:val="00AC49F9"/>
    <w:rsid w:val="00AC4E8C"/>
    <w:rsid w:val="00AC4FE6"/>
    <w:rsid w:val="00AC5546"/>
    <w:rsid w:val="00AC5846"/>
    <w:rsid w:val="00AC5A4A"/>
    <w:rsid w:val="00AC5AED"/>
    <w:rsid w:val="00AC5D51"/>
    <w:rsid w:val="00AC5EA8"/>
    <w:rsid w:val="00AC5FC8"/>
    <w:rsid w:val="00AC67F7"/>
    <w:rsid w:val="00AC6920"/>
    <w:rsid w:val="00AC6948"/>
    <w:rsid w:val="00AC6A4C"/>
    <w:rsid w:val="00AC6ADB"/>
    <w:rsid w:val="00AC6B90"/>
    <w:rsid w:val="00AC6BCE"/>
    <w:rsid w:val="00AC6D06"/>
    <w:rsid w:val="00AC6D26"/>
    <w:rsid w:val="00AC70CD"/>
    <w:rsid w:val="00AC71C5"/>
    <w:rsid w:val="00AC79AA"/>
    <w:rsid w:val="00AC7BD0"/>
    <w:rsid w:val="00AC7BE7"/>
    <w:rsid w:val="00AC7DA0"/>
    <w:rsid w:val="00AC7F06"/>
    <w:rsid w:val="00AC7F2E"/>
    <w:rsid w:val="00AD00D9"/>
    <w:rsid w:val="00AD01F9"/>
    <w:rsid w:val="00AD0286"/>
    <w:rsid w:val="00AD063F"/>
    <w:rsid w:val="00AD0AD3"/>
    <w:rsid w:val="00AD1108"/>
    <w:rsid w:val="00AD126B"/>
    <w:rsid w:val="00AD146C"/>
    <w:rsid w:val="00AD1B05"/>
    <w:rsid w:val="00AD1D54"/>
    <w:rsid w:val="00AD1D6A"/>
    <w:rsid w:val="00AD2049"/>
    <w:rsid w:val="00AD2334"/>
    <w:rsid w:val="00AD234E"/>
    <w:rsid w:val="00AD28F7"/>
    <w:rsid w:val="00AD2C2A"/>
    <w:rsid w:val="00AD2D91"/>
    <w:rsid w:val="00AD3171"/>
    <w:rsid w:val="00AD3332"/>
    <w:rsid w:val="00AD3416"/>
    <w:rsid w:val="00AD3789"/>
    <w:rsid w:val="00AD3887"/>
    <w:rsid w:val="00AD38E6"/>
    <w:rsid w:val="00AD3A54"/>
    <w:rsid w:val="00AD3D6F"/>
    <w:rsid w:val="00AD404D"/>
    <w:rsid w:val="00AD4071"/>
    <w:rsid w:val="00AD4333"/>
    <w:rsid w:val="00AD4510"/>
    <w:rsid w:val="00AD45BE"/>
    <w:rsid w:val="00AD479E"/>
    <w:rsid w:val="00AD4F71"/>
    <w:rsid w:val="00AD508D"/>
    <w:rsid w:val="00AD545E"/>
    <w:rsid w:val="00AD59FF"/>
    <w:rsid w:val="00AD5B74"/>
    <w:rsid w:val="00AD5D5B"/>
    <w:rsid w:val="00AD5F36"/>
    <w:rsid w:val="00AD5F55"/>
    <w:rsid w:val="00AD636F"/>
    <w:rsid w:val="00AD6575"/>
    <w:rsid w:val="00AD66B5"/>
    <w:rsid w:val="00AD67CF"/>
    <w:rsid w:val="00AD6949"/>
    <w:rsid w:val="00AD6CF6"/>
    <w:rsid w:val="00AD6F56"/>
    <w:rsid w:val="00AD7088"/>
    <w:rsid w:val="00AD711C"/>
    <w:rsid w:val="00AD7323"/>
    <w:rsid w:val="00AD7905"/>
    <w:rsid w:val="00AD7A11"/>
    <w:rsid w:val="00AD7FA3"/>
    <w:rsid w:val="00AE01B6"/>
    <w:rsid w:val="00AE0214"/>
    <w:rsid w:val="00AE09C4"/>
    <w:rsid w:val="00AE0CD4"/>
    <w:rsid w:val="00AE0E2F"/>
    <w:rsid w:val="00AE126D"/>
    <w:rsid w:val="00AE138E"/>
    <w:rsid w:val="00AE14D2"/>
    <w:rsid w:val="00AE1789"/>
    <w:rsid w:val="00AE1978"/>
    <w:rsid w:val="00AE1F7B"/>
    <w:rsid w:val="00AE2502"/>
    <w:rsid w:val="00AE257D"/>
    <w:rsid w:val="00AE25E1"/>
    <w:rsid w:val="00AE27DA"/>
    <w:rsid w:val="00AE292A"/>
    <w:rsid w:val="00AE2B10"/>
    <w:rsid w:val="00AE2D06"/>
    <w:rsid w:val="00AE2DF4"/>
    <w:rsid w:val="00AE2F64"/>
    <w:rsid w:val="00AE32F4"/>
    <w:rsid w:val="00AE33C0"/>
    <w:rsid w:val="00AE33CF"/>
    <w:rsid w:val="00AE360E"/>
    <w:rsid w:val="00AE36C2"/>
    <w:rsid w:val="00AE389A"/>
    <w:rsid w:val="00AE3DC4"/>
    <w:rsid w:val="00AE3F1C"/>
    <w:rsid w:val="00AE3F3A"/>
    <w:rsid w:val="00AE400B"/>
    <w:rsid w:val="00AE42A8"/>
    <w:rsid w:val="00AE42AE"/>
    <w:rsid w:val="00AE45C9"/>
    <w:rsid w:val="00AE47A5"/>
    <w:rsid w:val="00AE4926"/>
    <w:rsid w:val="00AE4A2F"/>
    <w:rsid w:val="00AE4A8B"/>
    <w:rsid w:val="00AE4CEE"/>
    <w:rsid w:val="00AE4FA1"/>
    <w:rsid w:val="00AE506D"/>
    <w:rsid w:val="00AE519B"/>
    <w:rsid w:val="00AE526E"/>
    <w:rsid w:val="00AE5275"/>
    <w:rsid w:val="00AE52D5"/>
    <w:rsid w:val="00AE5961"/>
    <w:rsid w:val="00AE5A07"/>
    <w:rsid w:val="00AE5BC3"/>
    <w:rsid w:val="00AE5CE8"/>
    <w:rsid w:val="00AE5F4D"/>
    <w:rsid w:val="00AE60D7"/>
    <w:rsid w:val="00AE6394"/>
    <w:rsid w:val="00AE663C"/>
    <w:rsid w:val="00AE680E"/>
    <w:rsid w:val="00AE6B1C"/>
    <w:rsid w:val="00AE6B61"/>
    <w:rsid w:val="00AE6C14"/>
    <w:rsid w:val="00AE7108"/>
    <w:rsid w:val="00AE731A"/>
    <w:rsid w:val="00AE7416"/>
    <w:rsid w:val="00AE743A"/>
    <w:rsid w:val="00AE7897"/>
    <w:rsid w:val="00AE79E8"/>
    <w:rsid w:val="00AE7BCC"/>
    <w:rsid w:val="00AE7C4C"/>
    <w:rsid w:val="00AE7D82"/>
    <w:rsid w:val="00AE7DF5"/>
    <w:rsid w:val="00AF0273"/>
    <w:rsid w:val="00AF0567"/>
    <w:rsid w:val="00AF0ADC"/>
    <w:rsid w:val="00AF0BE0"/>
    <w:rsid w:val="00AF0BF9"/>
    <w:rsid w:val="00AF0C6F"/>
    <w:rsid w:val="00AF0CD8"/>
    <w:rsid w:val="00AF0ECF"/>
    <w:rsid w:val="00AF1048"/>
    <w:rsid w:val="00AF10E7"/>
    <w:rsid w:val="00AF10FD"/>
    <w:rsid w:val="00AF1134"/>
    <w:rsid w:val="00AF142B"/>
    <w:rsid w:val="00AF14A5"/>
    <w:rsid w:val="00AF156D"/>
    <w:rsid w:val="00AF1BE6"/>
    <w:rsid w:val="00AF1E7C"/>
    <w:rsid w:val="00AF1EA4"/>
    <w:rsid w:val="00AF1F52"/>
    <w:rsid w:val="00AF2065"/>
    <w:rsid w:val="00AF214C"/>
    <w:rsid w:val="00AF2212"/>
    <w:rsid w:val="00AF27BA"/>
    <w:rsid w:val="00AF2C76"/>
    <w:rsid w:val="00AF2DA7"/>
    <w:rsid w:val="00AF3182"/>
    <w:rsid w:val="00AF327E"/>
    <w:rsid w:val="00AF335C"/>
    <w:rsid w:val="00AF36CB"/>
    <w:rsid w:val="00AF3E5D"/>
    <w:rsid w:val="00AF4272"/>
    <w:rsid w:val="00AF42C2"/>
    <w:rsid w:val="00AF4479"/>
    <w:rsid w:val="00AF44DC"/>
    <w:rsid w:val="00AF4527"/>
    <w:rsid w:val="00AF47A8"/>
    <w:rsid w:val="00AF4A47"/>
    <w:rsid w:val="00AF4A48"/>
    <w:rsid w:val="00AF4C1A"/>
    <w:rsid w:val="00AF4D4D"/>
    <w:rsid w:val="00AF4E39"/>
    <w:rsid w:val="00AF4F1F"/>
    <w:rsid w:val="00AF502C"/>
    <w:rsid w:val="00AF50F7"/>
    <w:rsid w:val="00AF5382"/>
    <w:rsid w:val="00AF540F"/>
    <w:rsid w:val="00AF54B1"/>
    <w:rsid w:val="00AF55B7"/>
    <w:rsid w:val="00AF5853"/>
    <w:rsid w:val="00AF58E8"/>
    <w:rsid w:val="00AF5D5F"/>
    <w:rsid w:val="00AF63BD"/>
    <w:rsid w:val="00AF640E"/>
    <w:rsid w:val="00AF686C"/>
    <w:rsid w:val="00AF68F0"/>
    <w:rsid w:val="00AF6A4C"/>
    <w:rsid w:val="00AF6ACE"/>
    <w:rsid w:val="00AF6BF1"/>
    <w:rsid w:val="00AF6E05"/>
    <w:rsid w:val="00AF6F4C"/>
    <w:rsid w:val="00AF704C"/>
    <w:rsid w:val="00AF7082"/>
    <w:rsid w:val="00AF70C3"/>
    <w:rsid w:val="00AF71D5"/>
    <w:rsid w:val="00AF74FC"/>
    <w:rsid w:val="00AF7810"/>
    <w:rsid w:val="00AF79CA"/>
    <w:rsid w:val="00AF7AB7"/>
    <w:rsid w:val="00AF7E16"/>
    <w:rsid w:val="00AF7E9D"/>
    <w:rsid w:val="00B001ED"/>
    <w:rsid w:val="00B00C3B"/>
    <w:rsid w:val="00B010EB"/>
    <w:rsid w:val="00B010FF"/>
    <w:rsid w:val="00B011B8"/>
    <w:rsid w:val="00B0121A"/>
    <w:rsid w:val="00B01D45"/>
    <w:rsid w:val="00B0226B"/>
    <w:rsid w:val="00B0244D"/>
    <w:rsid w:val="00B026CF"/>
    <w:rsid w:val="00B0277E"/>
    <w:rsid w:val="00B0288C"/>
    <w:rsid w:val="00B0294A"/>
    <w:rsid w:val="00B029CC"/>
    <w:rsid w:val="00B02A0C"/>
    <w:rsid w:val="00B02C43"/>
    <w:rsid w:val="00B02E1C"/>
    <w:rsid w:val="00B0304D"/>
    <w:rsid w:val="00B030B6"/>
    <w:rsid w:val="00B030D2"/>
    <w:rsid w:val="00B030DD"/>
    <w:rsid w:val="00B032D2"/>
    <w:rsid w:val="00B036C3"/>
    <w:rsid w:val="00B03895"/>
    <w:rsid w:val="00B039DC"/>
    <w:rsid w:val="00B03A12"/>
    <w:rsid w:val="00B03C34"/>
    <w:rsid w:val="00B04099"/>
    <w:rsid w:val="00B045D3"/>
    <w:rsid w:val="00B04661"/>
    <w:rsid w:val="00B0469E"/>
    <w:rsid w:val="00B048C1"/>
    <w:rsid w:val="00B04D07"/>
    <w:rsid w:val="00B04E65"/>
    <w:rsid w:val="00B04EB3"/>
    <w:rsid w:val="00B04EED"/>
    <w:rsid w:val="00B050EF"/>
    <w:rsid w:val="00B0514D"/>
    <w:rsid w:val="00B051C7"/>
    <w:rsid w:val="00B05571"/>
    <w:rsid w:val="00B05B88"/>
    <w:rsid w:val="00B060BA"/>
    <w:rsid w:val="00B06267"/>
    <w:rsid w:val="00B0663D"/>
    <w:rsid w:val="00B06889"/>
    <w:rsid w:val="00B0702D"/>
    <w:rsid w:val="00B07372"/>
    <w:rsid w:val="00B07444"/>
    <w:rsid w:val="00B077DB"/>
    <w:rsid w:val="00B1000C"/>
    <w:rsid w:val="00B100A4"/>
    <w:rsid w:val="00B101E5"/>
    <w:rsid w:val="00B103DC"/>
    <w:rsid w:val="00B104E2"/>
    <w:rsid w:val="00B105F5"/>
    <w:rsid w:val="00B10AF7"/>
    <w:rsid w:val="00B10B19"/>
    <w:rsid w:val="00B10B4F"/>
    <w:rsid w:val="00B10D76"/>
    <w:rsid w:val="00B1164B"/>
    <w:rsid w:val="00B11B5E"/>
    <w:rsid w:val="00B11DCF"/>
    <w:rsid w:val="00B1226E"/>
    <w:rsid w:val="00B1247A"/>
    <w:rsid w:val="00B124B4"/>
    <w:rsid w:val="00B12621"/>
    <w:rsid w:val="00B12833"/>
    <w:rsid w:val="00B129EC"/>
    <w:rsid w:val="00B12AEF"/>
    <w:rsid w:val="00B12CC3"/>
    <w:rsid w:val="00B12CFF"/>
    <w:rsid w:val="00B12FC5"/>
    <w:rsid w:val="00B13217"/>
    <w:rsid w:val="00B1335C"/>
    <w:rsid w:val="00B1337A"/>
    <w:rsid w:val="00B13406"/>
    <w:rsid w:val="00B13568"/>
    <w:rsid w:val="00B1396A"/>
    <w:rsid w:val="00B13A35"/>
    <w:rsid w:val="00B13C67"/>
    <w:rsid w:val="00B13F0F"/>
    <w:rsid w:val="00B1417E"/>
    <w:rsid w:val="00B14548"/>
    <w:rsid w:val="00B1454F"/>
    <w:rsid w:val="00B1490F"/>
    <w:rsid w:val="00B14F65"/>
    <w:rsid w:val="00B14FE7"/>
    <w:rsid w:val="00B15163"/>
    <w:rsid w:val="00B156A7"/>
    <w:rsid w:val="00B158BA"/>
    <w:rsid w:val="00B15CC8"/>
    <w:rsid w:val="00B15D33"/>
    <w:rsid w:val="00B15E00"/>
    <w:rsid w:val="00B16079"/>
    <w:rsid w:val="00B16208"/>
    <w:rsid w:val="00B1621A"/>
    <w:rsid w:val="00B162D8"/>
    <w:rsid w:val="00B166C6"/>
    <w:rsid w:val="00B168D2"/>
    <w:rsid w:val="00B16916"/>
    <w:rsid w:val="00B1695A"/>
    <w:rsid w:val="00B169D5"/>
    <w:rsid w:val="00B16A00"/>
    <w:rsid w:val="00B16B31"/>
    <w:rsid w:val="00B16C8E"/>
    <w:rsid w:val="00B16CF4"/>
    <w:rsid w:val="00B16CF9"/>
    <w:rsid w:val="00B16E1F"/>
    <w:rsid w:val="00B1734F"/>
    <w:rsid w:val="00B173BC"/>
    <w:rsid w:val="00B17585"/>
    <w:rsid w:val="00B17628"/>
    <w:rsid w:val="00B17669"/>
    <w:rsid w:val="00B17799"/>
    <w:rsid w:val="00B17A34"/>
    <w:rsid w:val="00B17FE4"/>
    <w:rsid w:val="00B201C1"/>
    <w:rsid w:val="00B20248"/>
    <w:rsid w:val="00B2034D"/>
    <w:rsid w:val="00B204C7"/>
    <w:rsid w:val="00B20619"/>
    <w:rsid w:val="00B206E9"/>
    <w:rsid w:val="00B20C09"/>
    <w:rsid w:val="00B20C7A"/>
    <w:rsid w:val="00B212EB"/>
    <w:rsid w:val="00B21332"/>
    <w:rsid w:val="00B21A11"/>
    <w:rsid w:val="00B21BE2"/>
    <w:rsid w:val="00B21E02"/>
    <w:rsid w:val="00B21E5A"/>
    <w:rsid w:val="00B226D3"/>
    <w:rsid w:val="00B22778"/>
    <w:rsid w:val="00B228C3"/>
    <w:rsid w:val="00B23203"/>
    <w:rsid w:val="00B23382"/>
    <w:rsid w:val="00B2358D"/>
    <w:rsid w:val="00B23A0A"/>
    <w:rsid w:val="00B23C06"/>
    <w:rsid w:val="00B23C7B"/>
    <w:rsid w:val="00B23CB3"/>
    <w:rsid w:val="00B23E46"/>
    <w:rsid w:val="00B24241"/>
    <w:rsid w:val="00B24785"/>
    <w:rsid w:val="00B24DC8"/>
    <w:rsid w:val="00B24F85"/>
    <w:rsid w:val="00B251A8"/>
    <w:rsid w:val="00B25452"/>
    <w:rsid w:val="00B25472"/>
    <w:rsid w:val="00B25A98"/>
    <w:rsid w:val="00B25C16"/>
    <w:rsid w:val="00B25C53"/>
    <w:rsid w:val="00B25F61"/>
    <w:rsid w:val="00B263B2"/>
    <w:rsid w:val="00B2663C"/>
    <w:rsid w:val="00B2670A"/>
    <w:rsid w:val="00B26750"/>
    <w:rsid w:val="00B26847"/>
    <w:rsid w:val="00B26B6C"/>
    <w:rsid w:val="00B26B8C"/>
    <w:rsid w:val="00B26D17"/>
    <w:rsid w:val="00B26F82"/>
    <w:rsid w:val="00B26FDC"/>
    <w:rsid w:val="00B27437"/>
    <w:rsid w:val="00B276AE"/>
    <w:rsid w:val="00B27C7B"/>
    <w:rsid w:val="00B27D48"/>
    <w:rsid w:val="00B27FF9"/>
    <w:rsid w:val="00B300BF"/>
    <w:rsid w:val="00B30185"/>
    <w:rsid w:val="00B3040B"/>
    <w:rsid w:val="00B3071F"/>
    <w:rsid w:val="00B3076C"/>
    <w:rsid w:val="00B30893"/>
    <w:rsid w:val="00B308D4"/>
    <w:rsid w:val="00B308E6"/>
    <w:rsid w:val="00B30A4A"/>
    <w:rsid w:val="00B30CC0"/>
    <w:rsid w:val="00B30DD5"/>
    <w:rsid w:val="00B30EAA"/>
    <w:rsid w:val="00B31067"/>
    <w:rsid w:val="00B310FC"/>
    <w:rsid w:val="00B31731"/>
    <w:rsid w:val="00B3198A"/>
    <w:rsid w:val="00B31AEC"/>
    <w:rsid w:val="00B31B09"/>
    <w:rsid w:val="00B31B0E"/>
    <w:rsid w:val="00B31BF7"/>
    <w:rsid w:val="00B31DBA"/>
    <w:rsid w:val="00B31EC0"/>
    <w:rsid w:val="00B31EE9"/>
    <w:rsid w:val="00B320CA"/>
    <w:rsid w:val="00B32304"/>
    <w:rsid w:val="00B32349"/>
    <w:rsid w:val="00B326F0"/>
    <w:rsid w:val="00B32B01"/>
    <w:rsid w:val="00B32D29"/>
    <w:rsid w:val="00B33002"/>
    <w:rsid w:val="00B33080"/>
    <w:rsid w:val="00B33439"/>
    <w:rsid w:val="00B3376D"/>
    <w:rsid w:val="00B33794"/>
    <w:rsid w:val="00B33799"/>
    <w:rsid w:val="00B3390C"/>
    <w:rsid w:val="00B3392E"/>
    <w:rsid w:val="00B33B30"/>
    <w:rsid w:val="00B33BA5"/>
    <w:rsid w:val="00B33D2C"/>
    <w:rsid w:val="00B33D61"/>
    <w:rsid w:val="00B33DC7"/>
    <w:rsid w:val="00B33F60"/>
    <w:rsid w:val="00B3432B"/>
    <w:rsid w:val="00B34C94"/>
    <w:rsid w:val="00B34F44"/>
    <w:rsid w:val="00B34FE7"/>
    <w:rsid w:val="00B35136"/>
    <w:rsid w:val="00B3525B"/>
    <w:rsid w:val="00B355F1"/>
    <w:rsid w:val="00B3565E"/>
    <w:rsid w:val="00B3565F"/>
    <w:rsid w:val="00B35753"/>
    <w:rsid w:val="00B35763"/>
    <w:rsid w:val="00B35851"/>
    <w:rsid w:val="00B358C0"/>
    <w:rsid w:val="00B35ADE"/>
    <w:rsid w:val="00B369FD"/>
    <w:rsid w:val="00B36F73"/>
    <w:rsid w:val="00B373A5"/>
    <w:rsid w:val="00B373DB"/>
    <w:rsid w:val="00B3743E"/>
    <w:rsid w:val="00B37674"/>
    <w:rsid w:val="00B37815"/>
    <w:rsid w:val="00B37891"/>
    <w:rsid w:val="00B40264"/>
    <w:rsid w:val="00B4088A"/>
    <w:rsid w:val="00B40941"/>
    <w:rsid w:val="00B40976"/>
    <w:rsid w:val="00B40979"/>
    <w:rsid w:val="00B40EF4"/>
    <w:rsid w:val="00B410E5"/>
    <w:rsid w:val="00B41165"/>
    <w:rsid w:val="00B411DD"/>
    <w:rsid w:val="00B41202"/>
    <w:rsid w:val="00B419B4"/>
    <w:rsid w:val="00B41A83"/>
    <w:rsid w:val="00B41BE1"/>
    <w:rsid w:val="00B41BFD"/>
    <w:rsid w:val="00B41FF7"/>
    <w:rsid w:val="00B42575"/>
    <w:rsid w:val="00B425D9"/>
    <w:rsid w:val="00B4260D"/>
    <w:rsid w:val="00B42641"/>
    <w:rsid w:val="00B42D76"/>
    <w:rsid w:val="00B42DB8"/>
    <w:rsid w:val="00B431C8"/>
    <w:rsid w:val="00B4329D"/>
    <w:rsid w:val="00B432FC"/>
    <w:rsid w:val="00B4360F"/>
    <w:rsid w:val="00B43C3C"/>
    <w:rsid w:val="00B43E84"/>
    <w:rsid w:val="00B43FA4"/>
    <w:rsid w:val="00B44182"/>
    <w:rsid w:val="00B4453D"/>
    <w:rsid w:val="00B446E6"/>
    <w:rsid w:val="00B449DE"/>
    <w:rsid w:val="00B44CA3"/>
    <w:rsid w:val="00B44DA5"/>
    <w:rsid w:val="00B44DF1"/>
    <w:rsid w:val="00B44ED2"/>
    <w:rsid w:val="00B45151"/>
    <w:rsid w:val="00B452A8"/>
    <w:rsid w:val="00B45449"/>
    <w:rsid w:val="00B4557F"/>
    <w:rsid w:val="00B459C9"/>
    <w:rsid w:val="00B459EE"/>
    <w:rsid w:val="00B45F70"/>
    <w:rsid w:val="00B46248"/>
    <w:rsid w:val="00B4628B"/>
    <w:rsid w:val="00B46340"/>
    <w:rsid w:val="00B46650"/>
    <w:rsid w:val="00B4666A"/>
    <w:rsid w:val="00B468C8"/>
    <w:rsid w:val="00B46B0B"/>
    <w:rsid w:val="00B46B1D"/>
    <w:rsid w:val="00B47175"/>
    <w:rsid w:val="00B47390"/>
    <w:rsid w:val="00B4739D"/>
    <w:rsid w:val="00B47452"/>
    <w:rsid w:val="00B47742"/>
    <w:rsid w:val="00B477D3"/>
    <w:rsid w:val="00B47C6A"/>
    <w:rsid w:val="00B47FE9"/>
    <w:rsid w:val="00B50270"/>
    <w:rsid w:val="00B503B4"/>
    <w:rsid w:val="00B503FD"/>
    <w:rsid w:val="00B509EF"/>
    <w:rsid w:val="00B50C72"/>
    <w:rsid w:val="00B50D3D"/>
    <w:rsid w:val="00B50DF6"/>
    <w:rsid w:val="00B51069"/>
    <w:rsid w:val="00B511CE"/>
    <w:rsid w:val="00B511D1"/>
    <w:rsid w:val="00B513CA"/>
    <w:rsid w:val="00B523CE"/>
    <w:rsid w:val="00B525E8"/>
    <w:rsid w:val="00B52761"/>
    <w:rsid w:val="00B52897"/>
    <w:rsid w:val="00B52E55"/>
    <w:rsid w:val="00B5344A"/>
    <w:rsid w:val="00B53488"/>
    <w:rsid w:val="00B534E7"/>
    <w:rsid w:val="00B537D6"/>
    <w:rsid w:val="00B539B3"/>
    <w:rsid w:val="00B539B7"/>
    <w:rsid w:val="00B539DA"/>
    <w:rsid w:val="00B53B7E"/>
    <w:rsid w:val="00B53BFD"/>
    <w:rsid w:val="00B54063"/>
    <w:rsid w:val="00B5460D"/>
    <w:rsid w:val="00B547D3"/>
    <w:rsid w:val="00B54880"/>
    <w:rsid w:val="00B548C8"/>
    <w:rsid w:val="00B54B7B"/>
    <w:rsid w:val="00B54BDF"/>
    <w:rsid w:val="00B54CAE"/>
    <w:rsid w:val="00B54DF0"/>
    <w:rsid w:val="00B54F48"/>
    <w:rsid w:val="00B55166"/>
    <w:rsid w:val="00B55505"/>
    <w:rsid w:val="00B55682"/>
    <w:rsid w:val="00B5589D"/>
    <w:rsid w:val="00B559F8"/>
    <w:rsid w:val="00B55AC4"/>
    <w:rsid w:val="00B55B0E"/>
    <w:rsid w:val="00B55B16"/>
    <w:rsid w:val="00B55BB6"/>
    <w:rsid w:val="00B55CDE"/>
    <w:rsid w:val="00B55D4B"/>
    <w:rsid w:val="00B55FF7"/>
    <w:rsid w:val="00B560A7"/>
    <w:rsid w:val="00B56366"/>
    <w:rsid w:val="00B563F6"/>
    <w:rsid w:val="00B56501"/>
    <w:rsid w:val="00B565B2"/>
    <w:rsid w:val="00B5689E"/>
    <w:rsid w:val="00B56A31"/>
    <w:rsid w:val="00B56D94"/>
    <w:rsid w:val="00B56E5F"/>
    <w:rsid w:val="00B56F9A"/>
    <w:rsid w:val="00B57193"/>
    <w:rsid w:val="00B57401"/>
    <w:rsid w:val="00B579B0"/>
    <w:rsid w:val="00B57AAC"/>
    <w:rsid w:val="00B57C18"/>
    <w:rsid w:val="00B57DCD"/>
    <w:rsid w:val="00B57F65"/>
    <w:rsid w:val="00B6023E"/>
    <w:rsid w:val="00B602F2"/>
    <w:rsid w:val="00B60461"/>
    <w:rsid w:val="00B608B9"/>
    <w:rsid w:val="00B608F4"/>
    <w:rsid w:val="00B60A7F"/>
    <w:rsid w:val="00B60E5F"/>
    <w:rsid w:val="00B60F52"/>
    <w:rsid w:val="00B61102"/>
    <w:rsid w:val="00B61106"/>
    <w:rsid w:val="00B61161"/>
    <w:rsid w:val="00B6157E"/>
    <w:rsid w:val="00B61656"/>
    <w:rsid w:val="00B616DA"/>
    <w:rsid w:val="00B61775"/>
    <w:rsid w:val="00B617A9"/>
    <w:rsid w:val="00B6198B"/>
    <w:rsid w:val="00B61BCE"/>
    <w:rsid w:val="00B61D8A"/>
    <w:rsid w:val="00B620F0"/>
    <w:rsid w:val="00B62361"/>
    <w:rsid w:val="00B627E7"/>
    <w:rsid w:val="00B628CD"/>
    <w:rsid w:val="00B62EAC"/>
    <w:rsid w:val="00B6346F"/>
    <w:rsid w:val="00B6370E"/>
    <w:rsid w:val="00B639D6"/>
    <w:rsid w:val="00B63A98"/>
    <w:rsid w:val="00B63BB7"/>
    <w:rsid w:val="00B63D3D"/>
    <w:rsid w:val="00B6410B"/>
    <w:rsid w:val="00B642FD"/>
    <w:rsid w:val="00B6444E"/>
    <w:rsid w:val="00B6450C"/>
    <w:rsid w:val="00B648F5"/>
    <w:rsid w:val="00B64D28"/>
    <w:rsid w:val="00B65106"/>
    <w:rsid w:val="00B6523C"/>
    <w:rsid w:val="00B6524A"/>
    <w:rsid w:val="00B6554B"/>
    <w:rsid w:val="00B6569C"/>
    <w:rsid w:val="00B658B0"/>
    <w:rsid w:val="00B65C87"/>
    <w:rsid w:val="00B65F1B"/>
    <w:rsid w:val="00B660CB"/>
    <w:rsid w:val="00B66307"/>
    <w:rsid w:val="00B665AF"/>
    <w:rsid w:val="00B66807"/>
    <w:rsid w:val="00B66A4C"/>
    <w:rsid w:val="00B66AB8"/>
    <w:rsid w:val="00B66AF0"/>
    <w:rsid w:val="00B66D2E"/>
    <w:rsid w:val="00B66E7D"/>
    <w:rsid w:val="00B67008"/>
    <w:rsid w:val="00B6725E"/>
    <w:rsid w:val="00B67709"/>
    <w:rsid w:val="00B6782D"/>
    <w:rsid w:val="00B679CC"/>
    <w:rsid w:val="00B70171"/>
    <w:rsid w:val="00B7049E"/>
    <w:rsid w:val="00B7071F"/>
    <w:rsid w:val="00B70757"/>
    <w:rsid w:val="00B70796"/>
    <w:rsid w:val="00B70A7B"/>
    <w:rsid w:val="00B711A6"/>
    <w:rsid w:val="00B7129E"/>
    <w:rsid w:val="00B7144B"/>
    <w:rsid w:val="00B7149D"/>
    <w:rsid w:val="00B7175C"/>
    <w:rsid w:val="00B717AA"/>
    <w:rsid w:val="00B718A0"/>
    <w:rsid w:val="00B7192A"/>
    <w:rsid w:val="00B71972"/>
    <w:rsid w:val="00B71AA3"/>
    <w:rsid w:val="00B71AF1"/>
    <w:rsid w:val="00B71F27"/>
    <w:rsid w:val="00B71FA8"/>
    <w:rsid w:val="00B71FFF"/>
    <w:rsid w:val="00B727F3"/>
    <w:rsid w:val="00B72B8F"/>
    <w:rsid w:val="00B72CF8"/>
    <w:rsid w:val="00B72DE6"/>
    <w:rsid w:val="00B72E81"/>
    <w:rsid w:val="00B73134"/>
    <w:rsid w:val="00B732E9"/>
    <w:rsid w:val="00B73331"/>
    <w:rsid w:val="00B73804"/>
    <w:rsid w:val="00B7389E"/>
    <w:rsid w:val="00B73A32"/>
    <w:rsid w:val="00B73A85"/>
    <w:rsid w:val="00B73B78"/>
    <w:rsid w:val="00B73BF5"/>
    <w:rsid w:val="00B73CD8"/>
    <w:rsid w:val="00B73ED2"/>
    <w:rsid w:val="00B7428C"/>
    <w:rsid w:val="00B7429E"/>
    <w:rsid w:val="00B74514"/>
    <w:rsid w:val="00B74523"/>
    <w:rsid w:val="00B748A9"/>
    <w:rsid w:val="00B74926"/>
    <w:rsid w:val="00B74A56"/>
    <w:rsid w:val="00B74AD1"/>
    <w:rsid w:val="00B74B80"/>
    <w:rsid w:val="00B74B8A"/>
    <w:rsid w:val="00B74D0B"/>
    <w:rsid w:val="00B74DAA"/>
    <w:rsid w:val="00B74DE1"/>
    <w:rsid w:val="00B74DE8"/>
    <w:rsid w:val="00B75061"/>
    <w:rsid w:val="00B7508C"/>
    <w:rsid w:val="00B750D1"/>
    <w:rsid w:val="00B75213"/>
    <w:rsid w:val="00B75305"/>
    <w:rsid w:val="00B75327"/>
    <w:rsid w:val="00B7565E"/>
    <w:rsid w:val="00B75C96"/>
    <w:rsid w:val="00B761EF"/>
    <w:rsid w:val="00B76296"/>
    <w:rsid w:val="00B7638B"/>
    <w:rsid w:val="00B763B5"/>
    <w:rsid w:val="00B76537"/>
    <w:rsid w:val="00B76681"/>
    <w:rsid w:val="00B7696F"/>
    <w:rsid w:val="00B76A90"/>
    <w:rsid w:val="00B76ABE"/>
    <w:rsid w:val="00B76AEB"/>
    <w:rsid w:val="00B76BC3"/>
    <w:rsid w:val="00B7733C"/>
    <w:rsid w:val="00B7739D"/>
    <w:rsid w:val="00B77402"/>
    <w:rsid w:val="00B7741A"/>
    <w:rsid w:val="00B77897"/>
    <w:rsid w:val="00B77A4D"/>
    <w:rsid w:val="00B77BD8"/>
    <w:rsid w:val="00B77E63"/>
    <w:rsid w:val="00B77E64"/>
    <w:rsid w:val="00B8040D"/>
    <w:rsid w:val="00B80724"/>
    <w:rsid w:val="00B80822"/>
    <w:rsid w:val="00B80867"/>
    <w:rsid w:val="00B80A0E"/>
    <w:rsid w:val="00B80B22"/>
    <w:rsid w:val="00B80C3E"/>
    <w:rsid w:val="00B80C92"/>
    <w:rsid w:val="00B8130C"/>
    <w:rsid w:val="00B814C5"/>
    <w:rsid w:val="00B816E9"/>
    <w:rsid w:val="00B819DD"/>
    <w:rsid w:val="00B819FE"/>
    <w:rsid w:val="00B81E35"/>
    <w:rsid w:val="00B82128"/>
    <w:rsid w:val="00B82218"/>
    <w:rsid w:val="00B82220"/>
    <w:rsid w:val="00B82915"/>
    <w:rsid w:val="00B82A09"/>
    <w:rsid w:val="00B82B89"/>
    <w:rsid w:val="00B82D14"/>
    <w:rsid w:val="00B82DBB"/>
    <w:rsid w:val="00B82F40"/>
    <w:rsid w:val="00B836E3"/>
    <w:rsid w:val="00B838CC"/>
    <w:rsid w:val="00B83AB2"/>
    <w:rsid w:val="00B83CD7"/>
    <w:rsid w:val="00B83D3F"/>
    <w:rsid w:val="00B83F74"/>
    <w:rsid w:val="00B841B6"/>
    <w:rsid w:val="00B84201"/>
    <w:rsid w:val="00B842B5"/>
    <w:rsid w:val="00B84516"/>
    <w:rsid w:val="00B84721"/>
    <w:rsid w:val="00B8478F"/>
    <w:rsid w:val="00B849C3"/>
    <w:rsid w:val="00B84ABD"/>
    <w:rsid w:val="00B84C5B"/>
    <w:rsid w:val="00B84D55"/>
    <w:rsid w:val="00B84DA2"/>
    <w:rsid w:val="00B84E9A"/>
    <w:rsid w:val="00B84FB6"/>
    <w:rsid w:val="00B85133"/>
    <w:rsid w:val="00B851BB"/>
    <w:rsid w:val="00B852B0"/>
    <w:rsid w:val="00B855E3"/>
    <w:rsid w:val="00B85ED8"/>
    <w:rsid w:val="00B85FB8"/>
    <w:rsid w:val="00B86088"/>
    <w:rsid w:val="00B86934"/>
    <w:rsid w:val="00B86A6D"/>
    <w:rsid w:val="00B86BF9"/>
    <w:rsid w:val="00B86CFC"/>
    <w:rsid w:val="00B86D6A"/>
    <w:rsid w:val="00B86ED8"/>
    <w:rsid w:val="00B86EF5"/>
    <w:rsid w:val="00B872C6"/>
    <w:rsid w:val="00B87430"/>
    <w:rsid w:val="00B87A29"/>
    <w:rsid w:val="00B87ACD"/>
    <w:rsid w:val="00B90076"/>
    <w:rsid w:val="00B900CF"/>
    <w:rsid w:val="00B90179"/>
    <w:rsid w:val="00B901C6"/>
    <w:rsid w:val="00B90232"/>
    <w:rsid w:val="00B90359"/>
    <w:rsid w:val="00B905C0"/>
    <w:rsid w:val="00B908E4"/>
    <w:rsid w:val="00B909A1"/>
    <w:rsid w:val="00B909ED"/>
    <w:rsid w:val="00B90F9A"/>
    <w:rsid w:val="00B913DE"/>
    <w:rsid w:val="00B913FB"/>
    <w:rsid w:val="00B917D4"/>
    <w:rsid w:val="00B91827"/>
    <w:rsid w:val="00B9184E"/>
    <w:rsid w:val="00B91898"/>
    <w:rsid w:val="00B91B72"/>
    <w:rsid w:val="00B91C03"/>
    <w:rsid w:val="00B91CF2"/>
    <w:rsid w:val="00B9201D"/>
    <w:rsid w:val="00B923DE"/>
    <w:rsid w:val="00B924BA"/>
    <w:rsid w:val="00B92603"/>
    <w:rsid w:val="00B929BD"/>
    <w:rsid w:val="00B92DF8"/>
    <w:rsid w:val="00B92F8B"/>
    <w:rsid w:val="00B93216"/>
    <w:rsid w:val="00B937CE"/>
    <w:rsid w:val="00B93854"/>
    <w:rsid w:val="00B93865"/>
    <w:rsid w:val="00B93BA2"/>
    <w:rsid w:val="00B93D37"/>
    <w:rsid w:val="00B93D5C"/>
    <w:rsid w:val="00B941D1"/>
    <w:rsid w:val="00B94454"/>
    <w:rsid w:val="00B94CEB"/>
    <w:rsid w:val="00B94D44"/>
    <w:rsid w:val="00B94FCE"/>
    <w:rsid w:val="00B953E7"/>
    <w:rsid w:val="00B956B9"/>
    <w:rsid w:val="00B95BCB"/>
    <w:rsid w:val="00B95CFA"/>
    <w:rsid w:val="00B963AE"/>
    <w:rsid w:val="00B964E1"/>
    <w:rsid w:val="00B96639"/>
    <w:rsid w:val="00B9699E"/>
    <w:rsid w:val="00B969FA"/>
    <w:rsid w:val="00B96A2E"/>
    <w:rsid w:val="00B96DB9"/>
    <w:rsid w:val="00B96F9F"/>
    <w:rsid w:val="00B97092"/>
    <w:rsid w:val="00B97095"/>
    <w:rsid w:val="00B9742A"/>
    <w:rsid w:val="00B97593"/>
    <w:rsid w:val="00B975AA"/>
    <w:rsid w:val="00B9778D"/>
    <w:rsid w:val="00B97A26"/>
    <w:rsid w:val="00B97B5D"/>
    <w:rsid w:val="00B97F56"/>
    <w:rsid w:val="00BA007F"/>
    <w:rsid w:val="00BA01DC"/>
    <w:rsid w:val="00BA03AE"/>
    <w:rsid w:val="00BA04E5"/>
    <w:rsid w:val="00BA0669"/>
    <w:rsid w:val="00BA06D5"/>
    <w:rsid w:val="00BA0712"/>
    <w:rsid w:val="00BA0B09"/>
    <w:rsid w:val="00BA0D5E"/>
    <w:rsid w:val="00BA100E"/>
    <w:rsid w:val="00BA10A6"/>
    <w:rsid w:val="00BA1330"/>
    <w:rsid w:val="00BA13E6"/>
    <w:rsid w:val="00BA1471"/>
    <w:rsid w:val="00BA1DC2"/>
    <w:rsid w:val="00BA1E1B"/>
    <w:rsid w:val="00BA1F47"/>
    <w:rsid w:val="00BA205B"/>
    <w:rsid w:val="00BA207A"/>
    <w:rsid w:val="00BA255E"/>
    <w:rsid w:val="00BA2572"/>
    <w:rsid w:val="00BA298A"/>
    <w:rsid w:val="00BA2BEB"/>
    <w:rsid w:val="00BA2F52"/>
    <w:rsid w:val="00BA35F7"/>
    <w:rsid w:val="00BA3B66"/>
    <w:rsid w:val="00BA3C30"/>
    <w:rsid w:val="00BA3C3D"/>
    <w:rsid w:val="00BA3CCB"/>
    <w:rsid w:val="00BA3D97"/>
    <w:rsid w:val="00BA4292"/>
    <w:rsid w:val="00BA43EC"/>
    <w:rsid w:val="00BA4495"/>
    <w:rsid w:val="00BA46A6"/>
    <w:rsid w:val="00BA47A2"/>
    <w:rsid w:val="00BA47FF"/>
    <w:rsid w:val="00BA4A7E"/>
    <w:rsid w:val="00BA4DF4"/>
    <w:rsid w:val="00BA4FE7"/>
    <w:rsid w:val="00BA5214"/>
    <w:rsid w:val="00BA5468"/>
    <w:rsid w:val="00BA561D"/>
    <w:rsid w:val="00BA5650"/>
    <w:rsid w:val="00BA5A39"/>
    <w:rsid w:val="00BA5C1B"/>
    <w:rsid w:val="00BA5C72"/>
    <w:rsid w:val="00BA5E3B"/>
    <w:rsid w:val="00BA6080"/>
    <w:rsid w:val="00BA60F7"/>
    <w:rsid w:val="00BA6107"/>
    <w:rsid w:val="00BA610F"/>
    <w:rsid w:val="00BA61A6"/>
    <w:rsid w:val="00BA6202"/>
    <w:rsid w:val="00BA6414"/>
    <w:rsid w:val="00BA64DD"/>
    <w:rsid w:val="00BA66E8"/>
    <w:rsid w:val="00BA6895"/>
    <w:rsid w:val="00BA692A"/>
    <w:rsid w:val="00BA69F1"/>
    <w:rsid w:val="00BA6A35"/>
    <w:rsid w:val="00BA6AAE"/>
    <w:rsid w:val="00BA6ACB"/>
    <w:rsid w:val="00BA6B23"/>
    <w:rsid w:val="00BA6C66"/>
    <w:rsid w:val="00BA6F10"/>
    <w:rsid w:val="00BA6F2D"/>
    <w:rsid w:val="00BA7244"/>
    <w:rsid w:val="00BA73CC"/>
    <w:rsid w:val="00BA75BC"/>
    <w:rsid w:val="00BA7854"/>
    <w:rsid w:val="00BA7891"/>
    <w:rsid w:val="00BA78A7"/>
    <w:rsid w:val="00BA7A1B"/>
    <w:rsid w:val="00BA7A7B"/>
    <w:rsid w:val="00BA7B09"/>
    <w:rsid w:val="00BA7B4D"/>
    <w:rsid w:val="00BA7C71"/>
    <w:rsid w:val="00BA7CCC"/>
    <w:rsid w:val="00BA7F14"/>
    <w:rsid w:val="00BB0024"/>
    <w:rsid w:val="00BB0322"/>
    <w:rsid w:val="00BB035A"/>
    <w:rsid w:val="00BB039E"/>
    <w:rsid w:val="00BB04B8"/>
    <w:rsid w:val="00BB0861"/>
    <w:rsid w:val="00BB0902"/>
    <w:rsid w:val="00BB0BDC"/>
    <w:rsid w:val="00BB1204"/>
    <w:rsid w:val="00BB124E"/>
    <w:rsid w:val="00BB157E"/>
    <w:rsid w:val="00BB15C7"/>
    <w:rsid w:val="00BB17ED"/>
    <w:rsid w:val="00BB1819"/>
    <w:rsid w:val="00BB1A51"/>
    <w:rsid w:val="00BB1B6B"/>
    <w:rsid w:val="00BB1B8F"/>
    <w:rsid w:val="00BB1C2F"/>
    <w:rsid w:val="00BB1DFE"/>
    <w:rsid w:val="00BB2115"/>
    <w:rsid w:val="00BB223E"/>
    <w:rsid w:val="00BB29E9"/>
    <w:rsid w:val="00BB2A24"/>
    <w:rsid w:val="00BB2BFD"/>
    <w:rsid w:val="00BB2CA2"/>
    <w:rsid w:val="00BB3326"/>
    <w:rsid w:val="00BB35F3"/>
    <w:rsid w:val="00BB3A34"/>
    <w:rsid w:val="00BB3B53"/>
    <w:rsid w:val="00BB3DA8"/>
    <w:rsid w:val="00BB3E11"/>
    <w:rsid w:val="00BB4452"/>
    <w:rsid w:val="00BB44FF"/>
    <w:rsid w:val="00BB457D"/>
    <w:rsid w:val="00BB474B"/>
    <w:rsid w:val="00BB47C8"/>
    <w:rsid w:val="00BB4854"/>
    <w:rsid w:val="00BB4A90"/>
    <w:rsid w:val="00BB4B9A"/>
    <w:rsid w:val="00BB4E89"/>
    <w:rsid w:val="00BB52D8"/>
    <w:rsid w:val="00BB543E"/>
    <w:rsid w:val="00BB5586"/>
    <w:rsid w:val="00BB55D9"/>
    <w:rsid w:val="00BB57EA"/>
    <w:rsid w:val="00BB5923"/>
    <w:rsid w:val="00BB5BF1"/>
    <w:rsid w:val="00BB62C6"/>
    <w:rsid w:val="00BB63C6"/>
    <w:rsid w:val="00BB6404"/>
    <w:rsid w:val="00BB6560"/>
    <w:rsid w:val="00BB6704"/>
    <w:rsid w:val="00BB680E"/>
    <w:rsid w:val="00BB6B26"/>
    <w:rsid w:val="00BB6C3A"/>
    <w:rsid w:val="00BB6D0A"/>
    <w:rsid w:val="00BB7602"/>
    <w:rsid w:val="00BB766B"/>
    <w:rsid w:val="00BB77F0"/>
    <w:rsid w:val="00BB79C9"/>
    <w:rsid w:val="00BB7A18"/>
    <w:rsid w:val="00BB7C48"/>
    <w:rsid w:val="00BC0113"/>
    <w:rsid w:val="00BC013C"/>
    <w:rsid w:val="00BC018A"/>
    <w:rsid w:val="00BC0282"/>
    <w:rsid w:val="00BC055F"/>
    <w:rsid w:val="00BC0901"/>
    <w:rsid w:val="00BC0927"/>
    <w:rsid w:val="00BC092E"/>
    <w:rsid w:val="00BC0EEF"/>
    <w:rsid w:val="00BC0F75"/>
    <w:rsid w:val="00BC1236"/>
    <w:rsid w:val="00BC151E"/>
    <w:rsid w:val="00BC160B"/>
    <w:rsid w:val="00BC1DD7"/>
    <w:rsid w:val="00BC225F"/>
    <w:rsid w:val="00BC22F9"/>
    <w:rsid w:val="00BC252A"/>
    <w:rsid w:val="00BC2535"/>
    <w:rsid w:val="00BC277C"/>
    <w:rsid w:val="00BC27BC"/>
    <w:rsid w:val="00BC2A7B"/>
    <w:rsid w:val="00BC2EC6"/>
    <w:rsid w:val="00BC3156"/>
    <w:rsid w:val="00BC3267"/>
    <w:rsid w:val="00BC3340"/>
    <w:rsid w:val="00BC3504"/>
    <w:rsid w:val="00BC3679"/>
    <w:rsid w:val="00BC3C06"/>
    <w:rsid w:val="00BC3CD1"/>
    <w:rsid w:val="00BC3F9E"/>
    <w:rsid w:val="00BC4023"/>
    <w:rsid w:val="00BC423A"/>
    <w:rsid w:val="00BC4453"/>
    <w:rsid w:val="00BC4582"/>
    <w:rsid w:val="00BC45C7"/>
    <w:rsid w:val="00BC4729"/>
    <w:rsid w:val="00BC4AE0"/>
    <w:rsid w:val="00BC4AE5"/>
    <w:rsid w:val="00BC4CBC"/>
    <w:rsid w:val="00BC4D36"/>
    <w:rsid w:val="00BC4D79"/>
    <w:rsid w:val="00BC4E2A"/>
    <w:rsid w:val="00BC4F1D"/>
    <w:rsid w:val="00BC5174"/>
    <w:rsid w:val="00BC5504"/>
    <w:rsid w:val="00BC5680"/>
    <w:rsid w:val="00BC57CD"/>
    <w:rsid w:val="00BC5815"/>
    <w:rsid w:val="00BC5D4F"/>
    <w:rsid w:val="00BC5DD4"/>
    <w:rsid w:val="00BC6038"/>
    <w:rsid w:val="00BC60EC"/>
    <w:rsid w:val="00BC6538"/>
    <w:rsid w:val="00BC66C6"/>
    <w:rsid w:val="00BC6890"/>
    <w:rsid w:val="00BC6A25"/>
    <w:rsid w:val="00BC6AC7"/>
    <w:rsid w:val="00BC6ACA"/>
    <w:rsid w:val="00BC6BF9"/>
    <w:rsid w:val="00BC6CEE"/>
    <w:rsid w:val="00BC6D64"/>
    <w:rsid w:val="00BC7027"/>
    <w:rsid w:val="00BC70E3"/>
    <w:rsid w:val="00BC720D"/>
    <w:rsid w:val="00BC75FF"/>
    <w:rsid w:val="00BC76D6"/>
    <w:rsid w:val="00BC78DC"/>
    <w:rsid w:val="00BC7C24"/>
    <w:rsid w:val="00BC7CD6"/>
    <w:rsid w:val="00BC7D7B"/>
    <w:rsid w:val="00BC7F19"/>
    <w:rsid w:val="00BD020A"/>
    <w:rsid w:val="00BD0785"/>
    <w:rsid w:val="00BD0829"/>
    <w:rsid w:val="00BD0B3F"/>
    <w:rsid w:val="00BD0C03"/>
    <w:rsid w:val="00BD0C6D"/>
    <w:rsid w:val="00BD1017"/>
    <w:rsid w:val="00BD105E"/>
    <w:rsid w:val="00BD135A"/>
    <w:rsid w:val="00BD14E8"/>
    <w:rsid w:val="00BD163F"/>
    <w:rsid w:val="00BD18DD"/>
    <w:rsid w:val="00BD1EE9"/>
    <w:rsid w:val="00BD2170"/>
    <w:rsid w:val="00BD222A"/>
    <w:rsid w:val="00BD2732"/>
    <w:rsid w:val="00BD3408"/>
    <w:rsid w:val="00BD35E6"/>
    <w:rsid w:val="00BD392C"/>
    <w:rsid w:val="00BD3AD1"/>
    <w:rsid w:val="00BD3AD4"/>
    <w:rsid w:val="00BD4174"/>
    <w:rsid w:val="00BD471F"/>
    <w:rsid w:val="00BD4739"/>
    <w:rsid w:val="00BD4B4A"/>
    <w:rsid w:val="00BD4D62"/>
    <w:rsid w:val="00BD525B"/>
    <w:rsid w:val="00BD53D9"/>
    <w:rsid w:val="00BD582A"/>
    <w:rsid w:val="00BD5C27"/>
    <w:rsid w:val="00BD5E0F"/>
    <w:rsid w:val="00BD5EC8"/>
    <w:rsid w:val="00BD6109"/>
    <w:rsid w:val="00BD6235"/>
    <w:rsid w:val="00BD6394"/>
    <w:rsid w:val="00BD64B0"/>
    <w:rsid w:val="00BD66B9"/>
    <w:rsid w:val="00BD66FB"/>
    <w:rsid w:val="00BD6752"/>
    <w:rsid w:val="00BD6B43"/>
    <w:rsid w:val="00BD6BDE"/>
    <w:rsid w:val="00BD6C0C"/>
    <w:rsid w:val="00BD6F76"/>
    <w:rsid w:val="00BD735D"/>
    <w:rsid w:val="00BD7502"/>
    <w:rsid w:val="00BD7B47"/>
    <w:rsid w:val="00BD7E74"/>
    <w:rsid w:val="00BE04AE"/>
    <w:rsid w:val="00BE05BC"/>
    <w:rsid w:val="00BE0C0F"/>
    <w:rsid w:val="00BE0D02"/>
    <w:rsid w:val="00BE0D97"/>
    <w:rsid w:val="00BE0E36"/>
    <w:rsid w:val="00BE0FBA"/>
    <w:rsid w:val="00BE1069"/>
    <w:rsid w:val="00BE11F0"/>
    <w:rsid w:val="00BE162E"/>
    <w:rsid w:val="00BE1853"/>
    <w:rsid w:val="00BE1ACF"/>
    <w:rsid w:val="00BE1ADD"/>
    <w:rsid w:val="00BE1DCA"/>
    <w:rsid w:val="00BE208D"/>
    <w:rsid w:val="00BE22AB"/>
    <w:rsid w:val="00BE242B"/>
    <w:rsid w:val="00BE244D"/>
    <w:rsid w:val="00BE2556"/>
    <w:rsid w:val="00BE2726"/>
    <w:rsid w:val="00BE284B"/>
    <w:rsid w:val="00BE3165"/>
    <w:rsid w:val="00BE31A1"/>
    <w:rsid w:val="00BE36BA"/>
    <w:rsid w:val="00BE371A"/>
    <w:rsid w:val="00BE398D"/>
    <w:rsid w:val="00BE3AA6"/>
    <w:rsid w:val="00BE3B8D"/>
    <w:rsid w:val="00BE3BA7"/>
    <w:rsid w:val="00BE3E58"/>
    <w:rsid w:val="00BE417A"/>
    <w:rsid w:val="00BE4195"/>
    <w:rsid w:val="00BE426C"/>
    <w:rsid w:val="00BE42CD"/>
    <w:rsid w:val="00BE4507"/>
    <w:rsid w:val="00BE4576"/>
    <w:rsid w:val="00BE500E"/>
    <w:rsid w:val="00BE512F"/>
    <w:rsid w:val="00BE551D"/>
    <w:rsid w:val="00BE5A27"/>
    <w:rsid w:val="00BE5DDE"/>
    <w:rsid w:val="00BE5E03"/>
    <w:rsid w:val="00BE5F88"/>
    <w:rsid w:val="00BE60FE"/>
    <w:rsid w:val="00BE63C9"/>
    <w:rsid w:val="00BE6767"/>
    <w:rsid w:val="00BE6803"/>
    <w:rsid w:val="00BE6A0F"/>
    <w:rsid w:val="00BE6AC6"/>
    <w:rsid w:val="00BE6BDC"/>
    <w:rsid w:val="00BE6D9F"/>
    <w:rsid w:val="00BE7053"/>
    <w:rsid w:val="00BE72DD"/>
    <w:rsid w:val="00BE7324"/>
    <w:rsid w:val="00BE7522"/>
    <w:rsid w:val="00BE764D"/>
    <w:rsid w:val="00BE7906"/>
    <w:rsid w:val="00BE79CA"/>
    <w:rsid w:val="00BE7A42"/>
    <w:rsid w:val="00BE7B14"/>
    <w:rsid w:val="00BE7DC8"/>
    <w:rsid w:val="00BE7E17"/>
    <w:rsid w:val="00BE7FAD"/>
    <w:rsid w:val="00BF0294"/>
    <w:rsid w:val="00BF04C3"/>
    <w:rsid w:val="00BF0712"/>
    <w:rsid w:val="00BF0774"/>
    <w:rsid w:val="00BF080F"/>
    <w:rsid w:val="00BF082B"/>
    <w:rsid w:val="00BF0888"/>
    <w:rsid w:val="00BF0922"/>
    <w:rsid w:val="00BF0A1E"/>
    <w:rsid w:val="00BF0B83"/>
    <w:rsid w:val="00BF0BBB"/>
    <w:rsid w:val="00BF0BD4"/>
    <w:rsid w:val="00BF0C70"/>
    <w:rsid w:val="00BF0E6C"/>
    <w:rsid w:val="00BF13B0"/>
    <w:rsid w:val="00BF1438"/>
    <w:rsid w:val="00BF14B5"/>
    <w:rsid w:val="00BF19A0"/>
    <w:rsid w:val="00BF1B13"/>
    <w:rsid w:val="00BF1BF7"/>
    <w:rsid w:val="00BF1D56"/>
    <w:rsid w:val="00BF1D73"/>
    <w:rsid w:val="00BF1DBC"/>
    <w:rsid w:val="00BF1DFD"/>
    <w:rsid w:val="00BF1E39"/>
    <w:rsid w:val="00BF205C"/>
    <w:rsid w:val="00BF2147"/>
    <w:rsid w:val="00BF2312"/>
    <w:rsid w:val="00BF236B"/>
    <w:rsid w:val="00BF2454"/>
    <w:rsid w:val="00BF266E"/>
    <w:rsid w:val="00BF2943"/>
    <w:rsid w:val="00BF2AEA"/>
    <w:rsid w:val="00BF2C40"/>
    <w:rsid w:val="00BF330C"/>
    <w:rsid w:val="00BF3696"/>
    <w:rsid w:val="00BF3766"/>
    <w:rsid w:val="00BF3A02"/>
    <w:rsid w:val="00BF3AB7"/>
    <w:rsid w:val="00BF3B8E"/>
    <w:rsid w:val="00BF3BA3"/>
    <w:rsid w:val="00BF3DCF"/>
    <w:rsid w:val="00BF4383"/>
    <w:rsid w:val="00BF457B"/>
    <w:rsid w:val="00BF497F"/>
    <w:rsid w:val="00BF4A3D"/>
    <w:rsid w:val="00BF4A89"/>
    <w:rsid w:val="00BF4BE3"/>
    <w:rsid w:val="00BF5026"/>
    <w:rsid w:val="00BF51DF"/>
    <w:rsid w:val="00BF52F8"/>
    <w:rsid w:val="00BF54F0"/>
    <w:rsid w:val="00BF5A12"/>
    <w:rsid w:val="00BF5BF0"/>
    <w:rsid w:val="00BF5CE8"/>
    <w:rsid w:val="00BF5EA5"/>
    <w:rsid w:val="00BF629D"/>
    <w:rsid w:val="00BF6324"/>
    <w:rsid w:val="00BF64C6"/>
    <w:rsid w:val="00BF64D5"/>
    <w:rsid w:val="00BF68FF"/>
    <w:rsid w:val="00BF69C3"/>
    <w:rsid w:val="00BF6C2E"/>
    <w:rsid w:val="00BF6C35"/>
    <w:rsid w:val="00BF6EAA"/>
    <w:rsid w:val="00BF6EBF"/>
    <w:rsid w:val="00BF7091"/>
    <w:rsid w:val="00BF72CE"/>
    <w:rsid w:val="00BF7333"/>
    <w:rsid w:val="00BF75CC"/>
    <w:rsid w:val="00BF765A"/>
    <w:rsid w:val="00BF7704"/>
    <w:rsid w:val="00BF7E62"/>
    <w:rsid w:val="00C00101"/>
    <w:rsid w:val="00C00C46"/>
    <w:rsid w:val="00C00D6C"/>
    <w:rsid w:val="00C011FB"/>
    <w:rsid w:val="00C0144D"/>
    <w:rsid w:val="00C017DF"/>
    <w:rsid w:val="00C018B1"/>
    <w:rsid w:val="00C01A3C"/>
    <w:rsid w:val="00C01C4F"/>
    <w:rsid w:val="00C0204C"/>
    <w:rsid w:val="00C02101"/>
    <w:rsid w:val="00C02162"/>
    <w:rsid w:val="00C022A8"/>
    <w:rsid w:val="00C0231C"/>
    <w:rsid w:val="00C024A2"/>
    <w:rsid w:val="00C025CF"/>
    <w:rsid w:val="00C0271C"/>
    <w:rsid w:val="00C02817"/>
    <w:rsid w:val="00C02DE3"/>
    <w:rsid w:val="00C0305C"/>
    <w:rsid w:val="00C03158"/>
    <w:rsid w:val="00C03227"/>
    <w:rsid w:val="00C03313"/>
    <w:rsid w:val="00C0347D"/>
    <w:rsid w:val="00C0365C"/>
    <w:rsid w:val="00C03B4F"/>
    <w:rsid w:val="00C03F67"/>
    <w:rsid w:val="00C03FC8"/>
    <w:rsid w:val="00C03FDC"/>
    <w:rsid w:val="00C04072"/>
    <w:rsid w:val="00C040AA"/>
    <w:rsid w:val="00C04102"/>
    <w:rsid w:val="00C041D6"/>
    <w:rsid w:val="00C04325"/>
    <w:rsid w:val="00C043F8"/>
    <w:rsid w:val="00C0450F"/>
    <w:rsid w:val="00C0478D"/>
    <w:rsid w:val="00C04DDA"/>
    <w:rsid w:val="00C04E2C"/>
    <w:rsid w:val="00C04F5E"/>
    <w:rsid w:val="00C050F7"/>
    <w:rsid w:val="00C05245"/>
    <w:rsid w:val="00C0535B"/>
    <w:rsid w:val="00C056B8"/>
    <w:rsid w:val="00C058E4"/>
    <w:rsid w:val="00C0595D"/>
    <w:rsid w:val="00C0596B"/>
    <w:rsid w:val="00C05A42"/>
    <w:rsid w:val="00C05BF7"/>
    <w:rsid w:val="00C05E82"/>
    <w:rsid w:val="00C05F90"/>
    <w:rsid w:val="00C06217"/>
    <w:rsid w:val="00C0636D"/>
    <w:rsid w:val="00C06765"/>
    <w:rsid w:val="00C0688E"/>
    <w:rsid w:val="00C068E6"/>
    <w:rsid w:val="00C06BED"/>
    <w:rsid w:val="00C06CEA"/>
    <w:rsid w:val="00C06D05"/>
    <w:rsid w:val="00C06DB5"/>
    <w:rsid w:val="00C06EDC"/>
    <w:rsid w:val="00C06FC5"/>
    <w:rsid w:val="00C07041"/>
    <w:rsid w:val="00C07065"/>
    <w:rsid w:val="00C07160"/>
    <w:rsid w:val="00C079D8"/>
    <w:rsid w:val="00C07CD7"/>
    <w:rsid w:val="00C101F7"/>
    <w:rsid w:val="00C1022B"/>
    <w:rsid w:val="00C104AC"/>
    <w:rsid w:val="00C104C0"/>
    <w:rsid w:val="00C104DB"/>
    <w:rsid w:val="00C1064E"/>
    <w:rsid w:val="00C1087C"/>
    <w:rsid w:val="00C10893"/>
    <w:rsid w:val="00C10B0B"/>
    <w:rsid w:val="00C10D5A"/>
    <w:rsid w:val="00C10E0A"/>
    <w:rsid w:val="00C1145E"/>
    <w:rsid w:val="00C11567"/>
    <w:rsid w:val="00C118A8"/>
    <w:rsid w:val="00C11965"/>
    <w:rsid w:val="00C11EB5"/>
    <w:rsid w:val="00C11F02"/>
    <w:rsid w:val="00C1211A"/>
    <w:rsid w:val="00C12157"/>
    <w:rsid w:val="00C12189"/>
    <w:rsid w:val="00C123F3"/>
    <w:rsid w:val="00C12471"/>
    <w:rsid w:val="00C127DA"/>
    <w:rsid w:val="00C12AE9"/>
    <w:rsid w:val="00C12F16"/>
    <w:rsid w:val="00C1305C"/>
    <w:rsid w:val="00C13166"/>
    <w:rsid w:val="00C13A76"/>
    <w:rsid w:val="00C13D6A"/>
    <w:rsid w:val="00C1491F"/>
    <w:rsid w:val="00C14D6B"/>
    <w:rsid w:val="00C1501D"/>
    <w:rsid w:val="00C15399"/>
    <w:rsid w:val="00C158C5"/>
    <w:rsid w:val="00C15912"/>
    <w:rsid w:val="00C15B1B"/>
    <w:rsid w:val="00C15BC6"/>
    <w:rsid w:val="00C15CF0"/>
    <w:rsid w:val="00C15D97"/>
    <w:rsid w:val="00C1687B"/>
    <w:rsid w:val="00C16A71"/>
    <w:rsid w:val="00C16D50"/>
    <w:rsid w:val="00C172E5"/>
    <w:rsid w:val="00C17395"/>
    <w:rsid w:val="00C1750A"/>
    <w:rsid w:val="00C17C1A"/>
    <w:rsid w:val="00C17CC9"/>
    <w:rsid w:val="00C17CF1"/>
    <w:rsid w:val="00C17FDF"/>
    <w:rsid w:val="00C20468"/>
    <w:rsid w:val="00C206C5"/>
    <w:rsid w:val="00C20848"/>
    <w:rsid w:val="00C20887"/>
    <w:rsid w:val="00C20973"/>
    <w:rsid w:val="00C20B98"/>
    <w:rsid w:val="00C20C38"/>
    <w:rsid w:val="00C20C50"/>
    <w:rsid w:val="00C20CCB"/>
    <w:rsid w:val="00C20D22"/>
    <w:rsid w:val="00C20D7F"/>
    <w:rsid w:val="00C20EE6"/>
    <w:rsid w:val="00C210EB"/>
    <w:rsid w:val="00C2113D"/>
    <w:rsid w:val="00C21151"/>
    <w:rsid w:val="00C2145E"/>
    <w:rsid w:val="00C217C0"/>
    <w:rsid w:val="00C218EB"/>
    <w:rsid w:val="00C219C8"/>
    <w:rsid w:val="00C21C8B"/>
    <w:rsid w:val="00C21D76"/>
    <w:rsid w:val="00C21D80"/>
    <w:rsid w:val="00C21E1C"/>
    <w:rsid w:val="00C224C5"/>
    <w:rsid w:val="00C2253C"/>
    <w:rsid w:val="00C225AD"/>
    <w:rsid w:val="00C2260C"/>
    <w:rsid w:val="00C228A8"/>
    <w:rsid w:val="00C22A36"/>
    <w:rsid w:val="00C22B64"/>
    <w:rsid w:val="00C23312"/>
    <w:rsid w:val="00C2367C"/>
    <w:rsid w:val="00C23A9A"/>
    <w:rsid w:val="00C23B77"/>
    <w:rsid w:val="00C23BCA"/>
    <w:rsid w:val="00C240BA"/>
    <w:rsid w:val="00C243FB"/>
    <w:rsid w:val="00C24550"/>
    <w:rsid w:val="00C24733"/>
    <w:rsid w:val="00C24792"/>
    <w:rsid w:val="00C24B8F"/>
    <w:rsid w:val="00C24E64"/>
    <w:rsid w:val="00C24FEE"/>
    <w:rsid w:val="00C25234"/>
    <w:rsid w:val="00C25392"/>
    <w:rsid w:val="00C2539F"/>
    <w:rsid w:val="00C253ED"/>
    <w:rsid w:val="00C25788"/>
    <w:rsid w:val="00C2589B"/>
    <w:rsid w:val="00C25BF0"/>
    <w:rsid w:val="00C2603B"/>
    <w:rsid w:val="00C265DE"/>
    <w:rsid w:val="00C2665F"/>
    <w:rsid w:val="00C2667A"/>
    <w:rsid w:val="00C26701"/>
    <w:rsid w:val="00C26864"/>
    <w:rsid w:val="00C269B9"/>
    <w:rsid w:val="00C26A53"/>
    <w:rsid w:val="00C26AE4"/>
    <w:rsid w:val="00C26B4A"/>
    <w:rsid w:val="00C277A2"/>
    <w:rsid w:val="00C2788A"/>
    <w:rsid w:val="00C27948"/>
    <w:rsid w:val="00C279AD"/>
    <w:rsid w:val="00C27AED"/>
    <w:rsid w:val="00C27E9B"/>
    <w:rsid w:val="00C30079"/>
    <w:rsid w:val="00C30169"/>
    <w:rsid w:val="00C3036B"/>
    <w:rsid w:val="00C30512"/>
    <w:rsid w:val="00C30655"/>
    <w:rsid w:val="00C307F9"/>
    <w:rsid w:val="00C309C4"/>
    <w:rsid w:val="00C30D3F"/>
    <w:rsid w:val="00C30EC9"/>
    <w:rsid w:val="00C30ECE"/>
    <w:rsid w:val="00C31017"/>
    <w:rsid w:val="00C31097"/>
    <w:rsid w:val="00C311ED"/>
    <w:rsid w:val="00C318B5"/>
    <w:rsid w:val="00C318CE"/>
    <w:rsid w:val="00C31903"/>
    <w:rsid w:val="00C3191F"/>
    <w:rsid w:val="00C31C50"/>
    <w:rsid w:val="00C31CA1"/>
    <w:rsid w:val="00C31F46"/>
    <w:rsid w:val="00C31F59"/>
    <w:rsid w:val="00C322A1"/>
    <w:rsid w:val="00C3258D"/>
    <w:rsid w:val="00C326AC"/>
    <w:rsid w:val="00C327A9"/>
    <w:rsid w:val="00C32AB6"/>
    <w:rsid w:val="00C32CD4"/>
    <w:rsid w:val="00C32DA4"/>
    <w:rsid w:val="00C32DE9"/>
    <w:rsid w:val="00C32FCD"/>
    <w:rsid w:val="00C332BE"/>
    <w:rsid w:val="00C3347E"/>
    <w:rsid w:val="00C33582"/>
    <w:rsid w:val="00C33595"/>
    <w:rsid w:val="00C33695"/>
    <w:rsid w:val="00C337F6"/>
    <w:rsid w:val="00C33967"/>
    <w:rsid w:val="00C33A38"/>
    <w:rsid w:val="00C33F64"/>
    <w:rsid w:val="00C34005"/>
    <w:rsid w:val="00C341DE"/>
    <w:rsid w:val="00C342E8"/>
    <w:rsid w:val="00C34370"/>
    <w:rsid w:val="00C345D8"/>
    <w:rsid w:val="00C34B95"/>
    <w:rsid w:val="00C35035"/>
    <w:rsid w:val="00C3525D"/>
    <w:rsid w:val="00C35311"/>
    <w:rsid w:val="00C355FE"/>
    <w:rsid w:val="00C3575D"/>
    <w:rsid w:val="00C3595D"/>
    <w:rsid w:val="00C35BDE"/>
    <w:rsid w:val="00C35FD6"/>
    <w:rsid w:val="00C36027"/>
    <w:rsid w:val="00C361DB"/>
    <w:rsid w:val="00C362EE"/>
    <w:rsid w:val="00C36406"/>
    <w:rsid w:val="00C3671D"/>
    <w:rsid w:val="00C3681D"/>
    <w:rsid w:val="00C36888"/>
    <w:rsid w:val="00C36BB6"/>
    <w:rsid w:val="00C36C80"/>
    <w:rsid w:val="00C36CB4"/>
    <w:rsid w:val="00C37077"/>
    <w:rsid w:val="00C371E0"/>
    <w:rsid w:val="00C372DE"/>
    <w:rsid w:val="00C3767E"/>
    <w:rsid w:val="00C3774E"/>
    <w:rsid w:val="00C3775F"/>
    <w:rsid w:val="00C37E64"/>
    <w:rsid w:val="00C37EE5"/>
    <w:rsid w:val="00C40081"/>
    <w:rsid w:val="00C403C5"/>
    <w:rsid w:val="00C4048F"/>
    <w:rsid w:val="00C404E5"/>
    <w:rsid w:val="00C40633"/>
    <w:rsid w:val="00C408F9"/>
    <w:rsid w:val="00C40960"/>
    <w:rsid w:val="00C40A03"/>
    <w:rsid w:val="00C40A65"/>
    <w:rsid w:val="00C40A95"/>
    <w:rsid w:val="00C40FE7"/>
    <w:rsid w:val="00C415DC"/>
    <w:rsid w:val="00C4186E"/>
    <w:rsid w:val="00C41AF0"/>
    <w:rsid w:val="00C41B44"/>
    <w:rsid w:val="00C41BB4"/>
    <w:rsid w:val="00C41E1F"/>
    <w:rsid w:val="00C41F96"/>
    <w:rsid w:val="00C41FCF"/>
    <w:rsid w:val="00C421C3"/>
    <w:rsid w:val="00C42458"/>
    <w:rsid w:val="00C42735"/>
    <w:rsid w:val="00C42BF7"/>
    <w:rsid w:val="00C42D00"/>
    <w:rsid w:val="00C43066"/>
    <w:rsid w:val="00C43537"/>
    <w:rsid w:val="00C4387A"/>
    <w:rsid w:val="00C43B95"/>
    <w:rsid w:val="00C444EC"/>
    <w:rsid w:val="00C447AB"/>
    <w:rsid w:val="00C4489C"/>
    <w:rsid w:val="00C449AD"/>
    <w:rsid w:val="00C44BCB"/>
    <w:rsid w:val="00C44C04"/>
    <w:rsid w:val="00C44C61"/>
    <w:rsid w:val="00C44CF4"/>
    <w:rsid w:val="00C44F99"/>
    <w:rsid w:val="00C45274"/>
    <w:rsid w:val="00C452C2"/>
    <w:rsid w:val="00C452EC"/>
    <w:rsid w:val="00C453E4"/>
    <w:rsid w:val="00C4551D"/>
    <w:rsid w:val="00C458B2"/>
    <w:rsid w:val="00C45AA8"/>
    <w:rsid w:val="00C45B81"/>
    <w:rsid w:val="00C46174"/>
    <w:rsid w:val="00C4638B"/>
    <w:rsid w:val="00C46519"/>
    <w:rsid w:val="00C46F86"/>
    <w:rsid w:val="00C47247"/>
    <w:rsid w:val="00C474AB"/>
    <w:rsid w:val="00C475BF"/>
    <w:rsid w:val="00C47C41"/>
    <w:rsid w:val="00C47CF2"/>
    <w:rsid w:val="00C47D04"/>
    <w:rsid w:val="00C47D78"/>
    <w:rsid w:val="00C501CB"/>
    <w:rsid w:val="00C50456"/>
    <w:rsid w:val="00C504EA"/>
    <w:rsid w:val="00C50A05"/>
    <w:rsid w:val="00C50CAD"/>
    <w:rsid w:val="00C513D2"/>
    <w:rsid w:val="00C514D9"/>
    <w:rsid w:val="00C51560"/>
    <w:rsid w:val="00C5161C"/>
    <w:rsid w:val="00C51626"/>
    <w:rsid w:val="00C51637"/>
    <w:rsid w:val="00C51644"/>
    <w:rsid w:val="00C51698"/>
    <w:rsid w:val="00C51732"/>
    <w:rsid w:val="00C5182C"/>
    <w:rsid w:val="00C51D65"/>
    <w:rsid w:val="00C51F66"/>
    <w:rsid w:val="00C52013"/>
    <w:rsid w:val="00C521AB"/>
    <w:rsid w:val="00C52375"/>
    <w:rsid w:val="00C52387"/>
    <w:rsid w:val="00C52631"/>
    <w:rsid w:val="00C52971"/>
    <w:rsid w:val="00C52A52"/>
    <w:rsid w:val="00C52D5F"/>
    <w:rsid w:val="00C52D9F"/>
    <w:rsid w:val="00C52DD1"/>
    <w:rsid w:val="00C52E73"/>
    <w:rsid w:val="00C52EAF"/>
    <w:rsid w:val="00C52F5C"/>
    <w:rsid w:val="00C53214"/>
    <w:rsid w:val="00C53496"/>
    <w:rsid w:val="00C53659"/>
    <w:rsid w:val="00C5368A"/>
    <w:rsid w:val="00C5368C"/>
    <w:rsid w:val="00C53769"/>
    <w:rsid w:val="00C53BC2"/>
    <w:rsid w:val="00C53CD0"/>
    <w:rsid w:val="00C53D8A"/>
    <w:rsid w:val="00C53F75"/>
    <w:rsid w:val="00C53F9D"/>
    <w:rsid w:val="00C5424E"/>
    <w:rsid w:val="00C542E3"/>
    <w:rsid w:val="00C54418"/>
    <w:rsid w:val="00C54588"/>
    <w:rsid w:val="00C5487D"/>
    <w:rsid w:val="00C54AF4"/>
    <w:rsid w:val="00C54EDE"/>
    <w:rsid w:val="00C54FCD"/>
    <w:rsid w:val="00C5505F"/>
    <w:rsid w:val="00C551CD"/>
    <w:rsid w:val="00C553F6"/>
    <w:rsid w:val="00C55639"/>
    <w:rsid w:val="00C55972"/>
    <w:rsid w:val="00C55A54"/>
    <w:rsid w:val="00C55ADA"/>
    <w:rsid w:val="00C55B81"/>
    <w:rsid w:val="00C55BC0"/>
    <w:rsid w:val="00C55F62"/>
    <w:rsid w:val="00C56128"/>
    <w:rsid w:val="00C561AA"/>
    <w:rsid w:val="00C5629B"/>
    <w:rsid w:val="00C565C8"/>
    <w:rsid w:val="00C56754"/>
    <w:rsid w:val="00C56C12"/>
    <w:rsid w:val="00C56CC9"/>
    <w:rsid w:val="00C57134"/>
    <w:rsid w:val="00C5735C"/>
    <w:rsid w:val="00C573AE"/>
    <w:rsid w:val="00C575A2"/>
    <w:rsid w:val="00C57641"/>
    <w:rsid w:val="00C57839"/>
    <w:rsid w:val="00C57AED"/>
    <w:rsid w:val="00C57F28"/>
    <w:rsid w:val="00C60464"/>
    <w:rsid w:val="00C60623"/>
    <w:rsid w:val="00C608B0"/>
    <w:rsid w:val="00C60997"/>
    <w:rsid w:val="00C60BEC"/>
    <w:rsid w:val="00C60DD6"/>
    <w:rsid w:val="00C60DFD"/>
    <w:rsid w:val="00C60ECB"/>
    <w:rsid w:val="00C60FA9"/>
    <w:rsid w:val="00C617AF"/>
    <w:rsid w:val="00C61A63"/>
    <w:rsid w:val="00C61B39"/>
    <w:rsid w:val="00C61F18"/>
    <w:rsid w:val="00C62284"/>
    <w:rsid w:val="00C6253E"/>
    <w:rsid w:val="00C627FC"/>
    <w:rsid w:val="00C62939"/>
    <w:rsid w:val="00C62B2C"/>
    <w:rsid w:val="00C62BFD"/>
    <w:rsid w:val="00C62D4C"/>
    <w:rsid w:val="00C63266"/>
    <w:rsid w:val="00C634D9"/>
    <w:rsid w:val="00C635CA"/>
    <w:rsid w:val="00C63749"/>
    <w:rsid w:val="00C63902"/>
    <w:rsid w:val="00C63BE0"/>
    <w:rsid w:val="00C63D93"/>
    <w:rsid w:val="00C64497"/>
    <w:rsid w:val="00C6462D"/>
    <w:rsid w:val="00C64AC4"/>
    <w:rsid w:val="00C64BF8"/>
    <w:rsid w:val="00C64C81"/>
    <w:rsid w:val="00C64CEA"/>
    <w:rsid w:val="00C64E96"/>
    <w:rsid w:val="00C64FC5"/>
    <w:rsid w:val="00C6525B"/>
    <w:rsid w:val="00C653C1"/>
    <w:rsid w:val="00C65402"/>
    <w:rsid w:val="00C6569D"/>
    <w:rsid w:val="00C65A4B"/>
    <w:rsid w:val="00C65BB7"/>
    <w:rsid w:val="00C65D8E"/>
    <w:rsid w:val="00C65DBF"/>
    <w:rsid w:val="00C65FF8"/>
    <w:rsid w:val="00C6601C"/>
    <w:rsid w:val="00C6609A"/>
    <w:rsid w:val="00C66112"/>
    <w:rsid w:val="00C663F6"/>
    <w:rsid w:val="00C667F4"/>
    <w:rsid w:val="00C668E5"/>
    <w:rsid w:val="00C66A26"/>
    <w:rsid w:val="00C66C7E"/>
    <w:rsid w:val="00C66CD3"/>
    <w:rsid w:val="00C66DC5"/>
    <w:rsid w:val="00C66E92"/>
    <w:rsid w:val="00C67208"/>
    <w:rsid w:val="00C6729F"/>
    <w:rsid w:val="00C67434"/>
    <w:rsid w:val="00C678CA"/>
    <w:rsid w:val="00C67904"/>
    <w:rsid w:val="00C67A86"/>
    <w:rsid w:val="00C67BB8"/>
    <w:rsid w:val="00C67D63"/>
    <w:rsid w:val="00C67EC0"/>
    <w:rsid w:val="00C7000E"/>
    <w:rsid w:val="00C700FB"/>
    <w:rsid w:val="00C70725"/>
    <w:rsid w:val="00C7082C"/>
    <w:rsid w:val="00C70A03"/>
    <w:rsid w:val="00C70A28"/>
    <w:rsid w:val="00C70BA3"/>
    <w:rsid w:val="00C70BC0"/>
    <w:rsid w:val="00C70D8C"/>
    <w:rsid w:val="00C70EAA"/>
    <w:rsid w:val="00C7119D"/>
    <w:rsid w:val="00C714DC"/>
    <w:rsid w:val="00C715D2"/>
    <w:rsid w:val="00C7161E"/>
    <w:rsid w:val="00C71656"/>
    <w:rsid w:val="00C716EE"/>
    <w:rsid w:val="00C717E0"/>
    <w:rsid w:val="00C71B5C"/>
    <w:rsid w:val="00C71D23"/>
    <w:rsid w:val="00C71ED4"/>
    <w:rsid w:val="00C722F8"/>
    <w:rsid w:val="00C723B2"/>
    <w:rsid w:val="00C7274A"/>
    <w:rsid w:val="00C72846"/>
    <w:rsid w:val="00C72A3B"/>
    <w:rsid w:val="00C72BA2"/>
    <w:rsid w:val="00C72E4F"/>
    <w:rsid w:val="00C7323C"/>
    <w:rsid w:val="00C734A9"/>
    <w:rsid w:val="00C73513"/>
    <w:rsid w:val="00C7365E"/>
    <w:rsid w:val="00C736E1"/>
    <w:rsid w:val="00C738B7"/>
    <w:rsid w:val="00C73998"/>
    <w:rsid w:val="00C73C33"/>
    <w:rsid w:val="00C73C99"/>
    <w:rsid w:val="00C73CA1"/>
    <w:rsid w:val="00C73E85"/>
    <w:rsid w:val="00C73F78"/>
    <w:rsid w:val="00C741D3"/>
    <w:rsid w:val="00C74296"/>
    <w:rsid w:val="00C74416"/>
    <w:rsid w:val="00C744EC"/>
    <w:rsid w:val="00C74621"/>
    <w:rsid w:val="00C74707"/>
    <w:rsid w:val="00C747F6"/>
    <w:rsid w:val="00C74920"/>
    <w:rsid w:val="00C74C71"/>
    <w:rsid w:val="00C74D4C"/>
    <w:rsid w:val="00C74E77"/>
    <w:rsid w:val="00C75352"/>
    <w:rsid w:val="00C757D0"/>
    <w:rsid w:val="00C75A69"/>
    <w:rsid w:val="00C75B1C"/>
    <w:rsid w:val="00C75B44"/>
    <w:rsid w:val="00C75C50"/>
    <w:rsid w:val="00C7721E"/>
    <w:rsid w:val="00C77625"/>
    <w:rsid w:val="00C7797C"/>
    <w:rsid w:val="00C77C6A"/>
    <w:rsid w:val="00C77FBE"/>
    <w:rsid w:val="00C801B5"/>
    <w:rsid w:val="00C80261"/>
    <w:rsid w:val="00C80304"/>
    <w:rsid w:val="00C80349"/>
    <w:rsid w:val="00C80443"/>
    <w:rsid w:val="00C8059C"/>
    <w:rsid w:val="00C8064E"/>
    <w:rsid w:val="00C80D79"/>
    <w:rsid w:val="00C80E13"/>
    <w:rsid w:val="00C80FD9"/>
    <w:rsid w:val="00C8157F"/>
    <w:rsid w:val="00C81B5C"/>
    <w:rsid w:val="00C81E12"/>
    <w:rsid w:val="00C81FDA"/>
    <w:rsid w:val="00C82368"/>
    <w:rsid w:val="00C8274D"/>
    <w:rsid w:val="00C82828"/>
    <w:rsid w:val="00C82CE5"/>
    <w:rsid w:val="00C82E23"/>
    <w:rsid w:val="00C82E4F"/>
    <w:rsid w:val="00C83403"/>
    <w:rsid w:val="00C83458"/>
    <w:rsid w:val="00C83480"/>
    <w:rsid w:val="00C83514"/>
    <w:rsid w:val="00C8379B"/>
    <w:rsid w:val="00C837AC"/>
    <w:rsid w:val="00C838B4"/>
    <w:rsid w:val="00C8392D"/>
    <w:rsid w:val="00C83E7F"/>
    <w:rsid w:val="00C840BD"/>
    <w:rsid w:val="00C840C5"/>
    <w:rsid w:val="00C84527"/>
    <w:rsid w:val="00C84AF3"/>
    <w:rsid w:val="00C84B24"/>
    <w:rsid w:val="00C8548C"/>
    <w:rsid w:val="00C855D8"/>
    <w:rsid w:val="00C855DC"/>
    <w:rsid w:val="00C85902"/>
    <w:rsid w:val="00C85C1B"/>
    <w:rsid w:val="00C85CF7"/>
    <w:rsid w:val="00C85F27"/>
    <w:rsid w:val="00C85F8E"/>
    <w:rsid w:val="00C86094"/>
    <w:rsid w:val="00C860B5"/>
    <w:rsid w:val="00C86333"/>
    <w:rsid w:val="00C86962"/>
    <w:rsid w:val="00C86EE5"/>
    <w:rsid w:val="00C87104"/>
    <w:rsid w:val="00C87209"/>
    <w:rsid w:val="00C8723A"/>
    <w:rsid w:val="00C873CB"/>
    <w:rsid w:val="00C87873"/>
    <w:rsid w:val="00C878D7"/>
    <w:rsid w:val="00C8795A"/>
    <w:rsid w:val="00C87EDD"/>
    <w:rsid w:val="00C87F7D"/>
    <w:rsid w:val="00C87FF7"/>
    <w:rsid w:val="00C903E1"/>
    <w:rsid w:val="00C904A2"/>
    <w:rsid w:val="00C907E3"/>
    <w:rsid w:val="00C90981"/>
    <w:rsid w:val="00C909B6"/>
    <w:rsid w:val="00C90A33"/>
    <w:rsid w:val="00C90C04"/>
    <w:rsid w:val="00C90C38"/>
    <w:rsid w:val="00C90FCE"/>
    <w:rsid w:val="00C910C0"/>
    <w:rsid w:val="00C9174A"/>
    <w:rsid w:val="00C91888"/>
    <w:rsid w:val="00C91CA9"/>
    <w:rsid w:val="00C91CC6"/>
    <w:rsid w:val="00C91F13"/>
    <w:rsid w:val="00C91F8E"/>
    <w:rsid w:val="00C92A81"/>
    <w:rsid w:val="00C92F35"/>
    <w:rsid w:val="00C93237"/>
    <w:rsid w:val="00C932CF"/>
    <w:rsid w:val="00C93479"/>
    <w:rsid w:val="00C934FB"/>
    <w:rsid w:val="00C9381B"/>
    <w:rsid w:val="00C93C24"/>
    <w:rsid w:val="00C941F8"/>
    <w:rsid w:val="00C94207"/>
    <w:rsid w:val="00C94489"/>
    <w:rsid w:val="00C9455C"/>
    <w:rsid w:val="00C945B5"/>
    <w:rsid w:val="00C9461C"/>
    <w:rsid w:val="00C94828"/>
    <w:rsid w:val="00C94833"/>
    <w:rsid w:val="00C94882"/>
    <w:rsid w:val="00C94E12"/>
    <w:rsid w:val="00C95317"/>
    <w:rsid w:val="00C954BF"/>
    <w:rsid w:val="00C956E8"/>
    <w:rsid w:val="00C95C81"/>
    <w:rsid w:val="00C95DBC"/>
    <w:rsid w:val="00C96154"/>
    <w:rsid w:val="00C96398"/>
    <w:rsid w:val="00C96A24"/>
    <w:rsid w:val="00C96D8B"/>
    <w:rsid w:val="00C97112"/>
    <w:rsid w:val="00C97719"/>
    <w:rsid w:val="00C97775"/>
    <w:rsid w:val="00C97A2F"/>
    <w:rsid w:val="00C97ACF"/>
    <w:rsid w:val="00CA0574"/>
    <w:rsid w:val="00CA05C3"/>
    <w:rsid w:val="00CA05FF"/>
    <w:rsid w:val="00CA11E1"/>
    <w:rsid w:val="00CA174E"/>
    <w:rsid w:val="00CA18D7"/>
    <w:rsid w:val="00CA1A7E"/>
    <w:rsid w:val="00CA1E07"/>
    <w:rsid w:val="00CA1F16"/>
    <w:rsid w:val="00CA204A"/>
    <w:rsid w:val="00CA2055"/>
    <w:rsid w:val="00CA205B"/>
    <w:rsid w:val="00CA254E"/>
    <w:rsid w:val="00CA2D83"/>
    <w:rsid w:val="00CA313B"/>
    <w:rsid w:val="00CA317B"/>
    <w:rsid w:val="00CA31C0"/>
    <w:rsid w:val="00CA33CD"/>
    <w:rsid w:val="00CA3706"/>
    <w:rsid w:val="00CA3ADF"/>
    <w:rsid w:val="00CA3AED"/>
    <w:rsid w:val="00CA3B80"/>
    <w:rsid w:val="00CA3EAD"/>
    <w:rsid w:val="00CA4142"/>
    <w:rsid w:val="00CA42C5"/>
    <w:rsid w:val="00CA437C"/>
    <w:rsid w:val="00CA4397"/>
    <w:rsid w:val="00CA4410"/>
    <w:rsid w:val="00CA442E"/>
    <w:rsid w:val="00CA44E9"/>
    <w:rsid w:val="00CA4517"/>
    <w:rsid w:val="00CA4739"/>
    <w:rsid w:val="00CA4D0C"/>
    <w:rsid w:val="00CA4E85"/>
    <w:rsid w:val="00CA4EA7"/>
    <w:rsid w:val="00CA4F7B"/>
    <w:rsid w:val="00CA4FC9"/>
    <w:rsid w:val="00CA4FFF"/>
    <w:rsid w:val="00CA5063"/>
    <w:rsid w:val="00CA52CB"/>
    <w:rsid w:val="00CA551E"/>
    <w:rsid w:val="00CA57A8"/>
    <w:rsid w:val="00CA5952"/>
    <w:rsid w:val="00CA5AB9"/>
    <w:rsid w:val="00CA5B01"/>
    <w:rsid w:val="00CA5DB3"/>
    <w:rsid w:val="00CA5DC7"/>
    <w:rsid w:val="00CA5F24"/>
    <w:rsid w:val="00CA6164"/>
    <w:rsid w:val="00CA6383"/>
    <w:rsid w:val="00CA657D"/>
    <w:rsid w:val="00CA68A8"/>
    <w:rsid w:val="00CA69A2"/>
    <w:rsid w:val="00CA6D9A"/>
    <w:rsid w:val="00CA6EC1"/>
    <w:rsid w:val="00CA6F0C"/>
    <w:rsid w:val="00CA6F6E"/>
    <w:rsid w:val="00CA6F91"/>
    <w:rsid w:val="00CA6FE6"/>
    <w:rsid w:val="00CA7217"/>
    <w:rsid w:val="00CA72B7"/>
    <w:rsid w:val="00CA7397"/>
    <w:rsid w:val="00CA7540"/>
    <w:rsid w:val="00CA758A"/>
    <w:rsid w:val="00CA75EA"/>
    <w:rsid w:val="00CA76F6"/>
    <w:rsid w:val="00CA7957"/>
    <w:rsid w:val="00CA79D9"/>
    <w:rsid w:val="00CA7BE1"/>
    <w:rsid w:val="00CA7E97"/>
    <w:rsid w:val="00CB011E"/>
    <w:rsid w:val="00CB0153"/>
    <w:rsid w:val="00CB01DF"/>
    <w:rsid w:val="00CB01FC"/>
    <w:rsid w:val="00CB0408"/>
    <w:rsid w:val="00CB0928"/>
    <w:rsid w:val="00CB0A52"/>
    <w:rsid w:val="00CB1370"/>
    <w:rsid w:val="00CB13A9"/>
    <w:rsid w:val="00CB158E"/>
    <w:rsid w:val="00CB17A1"/>
    <w:rsid w:val="00CB1903"/>
    <w:rsid w:val="00CB19EC"/>
    <w:rsid w:val="00CB1C43"/>
    <w:rsid w:val="00CB218E"/>
    <w:rsid w:val="00CB24DA"/>
    <w:rsid w:val="00CB252A"/>
    <w:rsid w:val="00CB25B6"/>
    <w:rsid w:val="00CB25FF"/>
    <w:rsid w:val="00CB26BC"/>
    <w:rsid w:val="00CB28EC"/>
    <w:rsid w:val="00CB2975"/>
    <w:rsid w:val="00CB2B5F"/>
    <w:rsid w:val="00CB2B9A"/>
    <w:rsid w:val="00CB2B9D"/>
    <w:rsid w:val="00CB2D3C"/>
    <w:rsid w:val="00CB2EDB"/>
    <w:rsid w:val="00CB2EEF"/>
    <w:rsid w:val="00CB3030"/>
    <w:rsid w:val="00CB30EC"/>
    <w:rsid w:val="00CB3232"/>
    <w:rsid w:val="00CB36E1"/>
    <w:rsid w:val="00CB3A88"/>
    <w:rsid w:val="00CB3A8B"/>
    <w:rsid w:val="00CB3AE7"/>
    <w:rsid w:val="00CB3B54"/>
    <w:rsid w:val="00CB3FF2"/>
    <w:rsid w:val="00CB4388"/>
    <w:rsid w:val="00CB44E0"/>
    <w:rsid w:val="00CB4957"/>
    <w:rsid w:val="00CB4AD4"/>
    <w:rsid w:val="00CB4F2A"/>
    <w:rsid w:val="00CB5090"/>
    <w:rsid w:val="00CB52BE"/>
    <w:rsid w:val="00CB5322"/>
    <w:rsid w:val="00CB5370"/>
    <w:rsid w:val="00CB537B"/>
    <w:rsid w:val="00CB59CF"/>
    <w:rsid w:val="00CB5A21"/>
    <w:rsid w:val="00CB5E42"/>
    <w:rsid w:val="00CB5EF2"/>
    <w:rsid w:val="00CB5F90"/>
    <w:rsid w:val="00CB622D"/>
    <w:rsid w:val="00CB6289"/>
    <w:rsid w:val="00CB629E"/>
    <w:rsid w:val="00CB6331"/>
    <w:rsid w:val="00CB6516"/>
    <w:rsid w:val="00CB6519"/>
    <w:rsid w:val="00CB662A"/>
    <w:rsid w:val="00CB6702"/>
    <w:rsid w:val="00CB6DD4"/>
    <w:rsid w:val="00CB7030"/>
    <w:rsid w:val="00CB740C"/>
    <w:rsid w:val="00CB75B7"/>
    <w:rsid w:val="00CB766D"/>
    <w:rsid w:val="00CB7D2F"/>
    <w:rsid w:val="00CB7D83"/>
    <w:rsid w:val="00CB7E21"/>
    <w:rsid w:val="00CB7F9A"/>
    <w:rsid w:val="00CC002F"/>
    <w:rsid w:val="00CC0072"/>
    <w:rsid w:val="00CC0193"/>
    <w:rsid w:val="00CC0534"/>
    <w:rsid w:val="00CC0598"/>
    <w:rsid w:val="00CC07A7"/>
    <w:rsid w:val="00CC0AA9"/>
    <w:rsid w:val="00CC0B5B"/>
    <w:rsid w:val="00CC0BE8"/>
    <w:rsid w:val="00CC0CED"/>
    <w:rsid w:val="00CC12CC"/>
    <w:rsid w:val="00CC1433"/>
    <w:rsid w:val="00CC14E1"/>
    <w:rsid w:val="00CC1BF2"/>
    <w:rsid w:val="00CC1C0E"/>
    <w:rsid w:val="00CC1F67"/>
    <w:rsid w:val="00CC20F1"/>
    <w:rsid w:val="00CC2438"/>
    <w:rsid w:val="00CC273F"/>
    <w:rsid w:val="00CC2C92"/>
    <w:rsid w:val="00CC2D93"/>
    <w:rsid w:val="00CC2E5D"/>
    <w:rsid w:val="00CC3609"/>
    <w:rsid w:val="00CC3A6B"/>
    <w:rsid w:val="00CC3C02"/>
    <w:rsid w:val="00CC4035"/>
    <w:rsid w:val="00CC4209"/>
    <w:rsid w:val="00CC420D"/>
    <w:rsid w:val="00CC4210"/>
    <w:rsid w:val="00CC4578"/>
    <w:rsid w:val="00CC46E5"/>
    <w:rsid w:val="00CC482F"/>
    <w:rsid w:val="00CC4903"/>
    <w:rsid w:val="00CC4927"/>
    <w:rsid w:val="00CC4B73"/>
    <w:rsid w:val="00CC4C91"/>
    <w:rsid w:val="00CC4CF0"/>
    <w:rsid w:val="00CC50C1"/>
    <w:rsid w:val="00CC54F3"/>
    <w:rsid w:val="00CC5559"/>
    <w:rsid w:val="00CC5787"/>
    <w:rsid w:val="00CC5993"/>
    <w:rsid w:val="00CC5EA3"/>
    <w:rsid w:val="00CC61E4"/>
    <w:rsid w:val="00CC650E"/>
    <w:rsid w:val="00CC685C"/>
    <w:rsid w:val="00CC6BD2"/>
    <w:rsid w:val="00CC6D24"/>
    <w:rsid w:val="00CC6F1E"/>
    <w:rsid w:val="00CC6F3A"/>
    <w:rsid w:val="00CC708B"/>
    <w:rsid w:val="00CC74BC"/>
    <w:rsid w:val="00CC7C08"/>
    <w:rsid w:val="00CC7CD5"/>
    <w:rsid w:val="00CC7F70"/>
    <w:rsid w:val="00CD0453"/>
    <w:rsid w:val="00CD04A0"/>
    <w:rsid w:val="00CD06B7"/>
    <w:rsid w:val="00CD0883"/>
    <w:rsid w:val="00CD089D"/>
    <w:rsid w:val="00CD08F4"/>
    <w:rsid w:val="00CD0B3A"/>
    <w:rsid w:val="00CD0B52"/>
    <w:rsid w:val="00CD1140"/>
    <w:rsid w:val="00CD1182"/>
    <w:rsid w:val="00CD14BA"/>
    <w:rsid w:val="00CD151B"/>
    <w:rsid w:val="00CD166E"/>
    <w:rsid w:val="00CD1874"/>
    <w:rsid w:val="00CD1B38"/>
    <w:rsid w:val="00CD1D52"/>
    <w:rsid w:val="00CD2166"/>
    <w:rsid w:val="00CD2238"/>
    <w:rsid w:val="00CD23C8"/>
    <w:rsid w:val="00CD26A5"/>
    <w:rsid w:val="00CD2814"/>
    <w:rsid w:val="00CD2AC4"/>
    <w:rsid w:val="00CD2C26"/>
    <w:rsid w:val="00CD2E7D"/>
    <w:rsid w:val="00CD30B1"/>
    <w:rsid w:val="00CD3656"/>
    <w:rsid w:val="00CD3958"/>
    <w:rsid w:val="00CD3C3B"/>
    <w:rsid w:val="00CD3EEC"/>
    <w:rsid w:val="00CD41D0"/>
    <w:rsid w:val="00CD4385"/>
    <w:rsid w:val="00CD44C7"/>
    <w:rsid w:val="00CD46C5"/>
    <w:rsid w:val="00CD4880"/>
    <w:rsid w:val="00CD4C06"/>
    <w:rsid w:val="00CD4CDD"/>
    <w:rsid w:val="00CD4DF2"/>
    <w:rsid w:val="00CD4E1F"/>
    <w:rsid w:val="00CD54BC"/>
    <w:rsid w:val="00CD5506"/>
    <w:rsid w:val="00CD55FA"/>
    <w:rsid w:val="00CD5E30"/>
    <w:rsid w:val="00CD5EBC"/>
    <w:rsid w:val="00CD5F9F"/>
    <w:rsid w:val="00CD60A9"/>
    <w:rsid w:val="00CD62B1"/>
    <w:rsid w:val="00CD63AB"/>
    <w:rsid w:val="00CD6694"/>
    <w:rsid w:val="00CD6AFE"/>
    <w:rsid w:val="00CD6B80"/>
    <w:rsid w:val="00CD6D23"/>
    <w:rsid w:val="00CD6D87"/>
    <w:rsid w:val="00CD6E51"/>
    <w:rsid w:val="00CD741F"/>
    <w:rsid w:val="00CD7626"/>
    <w:rsid w:val="00CD780E"/>
    <w:rsid w:val="00CD7A4A"/>
    <w:rsid w:val="00CD7C82"/>
    <w:rsid w:val="00CD7FC5"/>
    <w:rsid w:val="00CE0052"/>
    <w:rsid w:val="00CE00A4"/>
    <w:rsid w:val="00CE03C0"/>
    <w:rsid w:val="00CE04B3"/>
    <w:rsid w:val="00CE0633"/>
    <w:rsid w:val="00CE079F"/>
    <w:rsid w:val="00CE07EC"/>
    <w:rsid w:val="00CE0892"/>
    <w:rsid w:val="00CE091E"/>
    <w:rsid w:val="00CE0C50"/>
    <w:rsid w:val="00CE0C58"/>
    <w:rsid w:val="00CE0EB6"/>
    <w:rsid w:val="00CE0EE3"/>
    <w:rsid w:val="00CE1426"/>
    <w:rsid w:val="00CE150D"/>
    <w:rsid w:val="00CE15E1"/>
    <w:rsid w:val="00CE16FA"/>
    <w:rsid w:val="00CE1808"/>
    <w:rsid w:val="00CE1ACD"/>
    <w:rsid w:val="00CE1B24"/>
    <w:rsid w:val="00CE1B28"/>
    <w:rsid w:val="00CE1D45"/>
    <w:rsid w:val="00CE209E"/>
    <w:rsid w:val="00CE2337"/>
    <w:rsid w:val="00CE26C0"/>
    <w:rsid w:val="00CE274E"/>
    <w:rsid w:val="00CE27BD"/>
    <w:rsid w:val="00CE2992"/>
    <w:rsid w:val="00CE2F83"/>
    <w:rsid w:val="00CE3186"/>
    <w:rsid w:val="00CE31CF"/>
    <w:rsid w:val="00CE32AE"/>
    <w:rsid w:val="00CE3774"/>
    <w:rsid w:val="00CE37AB"/>
    <w:rsid w:val="00CE38C0"/>
    <w:rsid w:val="00CE3A26"/>
    <w:rsid w:val="00CE3BAA"/>
    <w:rsid w:val="00CE3CD6"/>
    <w:rsid w:val="00CE3F22"/>
    <w:rsid w:val="00CE4053"/>
    <w:rsid w:val="00CE46F5"/>
    <w:rsid w:val="00CE4761"/>
    <w:rsid w:val="00CE4C3E"/>
    <w:rsid w:val="00CE4F14"/>
    <w:rsid w:val="00CE4F83"/>
    <w:rsid w:val="00CE5300"/>
    <w:rsid w:val="00CE53A1"/>
    <w:rsid w:val="00CE54AD"/>
    <w:rsid w:val="00CE56DF"/>
    <w:rsid w:val="00CE580F"/>
    <w:rsid w:val="00CE596B"/>
    <w:rsid w:val="00CE5D60"/>
    <w:rsid w:val="00CE5F33"/>
    <w:rsid w:val="00CE600B"/>
    <w:rsid w:val="00CE60CD"/>
    <w:rsid w:val="00CE61A5"/>
    <w:rsid w:val="00CE63FD"/>
    <w:rsid w:val="00CE6447"/>
    <w:rsid w:val="00CE6468"/>
    <w:rsid w:val="00CE6472"/>
    <w:rsid w:val="00CE678F"/>
    <w:rsid w:val="00CE6A30"/>
    <w:rsid w:val="00CE6AAF"/>
    <w:rsid w:val="00CE7058"/>
    <w:rsid w:val="00CE7073"/>
    <w:rsid w:val="00CE7079"/>
    <w:rsid w:val="00CE766A"/>
    <w:rsid w:val="00CE7719"/>
    <w:rsid w:val="00CE7778"/>
    <w:rsid w:val="00CE7926"/>
    <w:rsid w:val="00CE7AD3"/>
    <w:rsid w:val="00CE7B2A"/>
    <w:rsid w:val="00CE7D33"/>
    <w:rsid w:val="00CF0159"/>
    <w:rsid w:val="00CF052A"/>
    <w:rsid w:val="00CF0689"/>
    <w:rsid w:val="00CF0714"/>
    <w:rsid w:val="00CF073A"/>
    <w:rsid w:val="00CF075A"/>
    <w:rsid w:val="00CF09FE"/>
    <w:rsid w:val="00CF0B8C"/>
    <w:rsid w:val="00CF0BC6"/>
    <w:rsid w:val="00CF10E4"/>
    <w:rsid w:val="00CF1139"/>
    <w:rsid w:val="00CF1282"/>
    <w:rsid w:val="00CF128E"/>
    <w:rsid w:val="00CF12ED"/>
    <w:rsid w:val="00CF13D0"/>
    <w:rsid w:val="00CF140F"/>
    <w:rsid w:val="00CF1B9E"/>
    <w:rsid w:val="00CF1EC3"/>
    <w:rsid w:val="00CF2107"/>
    <w:rsid w:val="00CF217F"/>
    <w:rsid w:val="00CF2311"/>
    <w:rsid w:val="00CF2648"/>
    <w:rsid w:val="00CF2687"/>
    <w:rsid w:val="00CF2867"/>
    <w:rsid w:val="00CF2954"/>
    <w:rsid w:val="00CF2AC0"/>
    <w:rsid w:val="00CF2FA4"/>
    <w:rsid w:val="00CF2FEA"/>
    <w:rsid w:val="00CF31BE"/>
    <w:rsid w:val="00CF321A"/>
    <w:rsid w:val="00CF35EB"/>
    <w:rsid w:val="00CF3709"/>
    <w:rsid w:val="00CF37CB"/>
    <w:rsid w:val="00CF3B67"/>
    <w:rsid w:val="00CF3B6D"/>
    <w:rsid w:val="00CF3DC9"/>
    <w:rsid w:val="00CF417D"/>
    <w:rsid w:val="00CF4338"/>
    <w:rsid w:val="00CF471D"/>
    <w:rsid w:val="00CF47CF"/>
    <w:rsid w:val="00CF4B0B"/>
    <w:rsid w:val="00CF4BF7"/>
    <w:rsid w:val="00CF4E2E"/>
    <w:rsid w:val="00CF505C"/>
    <w:rsid w:val="00CF52CB"/>
    <w:rsid w:val="00CF5310"/>
    <w:rsid w:val="00CF5918"/>
    <w:rsid w:val="00CF5A1A"/>
    <w:rsid w:val="00CF5A36"/>
    <w:rsid w:val="00CF5B1B"/>
    <w:rsid w:val="00CF5CE6"/>
    <w:rsid w:val="00CF5E6C"/>
    <w:rsid w:val="00CF605A"/>
    <w:rsid w:val="00CF66B6"/>
    <w:rsid w:val="00CF68A1"/>
    <w:rsid w:val="00CF6AAA"/>
    <w:rsid w:val="00CF6D17"/>
    <w:rsid w:val="00CF6D7B"/>
    <w:rsid w:val="00CF6EA1"/>
    <w:rsid w:val="00CF7220"/>
    <w:rsid w:val="00CF7292"/>
    <w:rsid w:val="00CF72D0"/>
    <w:rsid w:val="00CF735A"/>
    <w:rsid w:val="00CF73A9"/>
    <w:rsid w:val="00CF7556"/>
    <w:rsid w:val="00CF7609"/>
    <w:rsid w:val="00CF777F"/>
    <w:rsid w:val="00CF7894"/>
    <w:rsid w:val="00CF78D4"/>
    <w:rsid w:val="00CF79AD"/>
    <w:rsid w:val="00CF7BD2"/>
    <w:rsid w:val="00D0023A"/>
    <w:rsid w:val="00D00244"/>
    <w:rsid w:val="00D0038A"/>
    <w:rsid w:val="00D003F7"/>
    <w:rsid w:val="00D0044B"/>
    <w:rsid w:val="00D008BC"/>
    <w:rsid w:val="00D00B7F"/>
    <w:rsid w:val="00D00ED0"/>
    <w:rsid w:val="00D00ED6"/>
    <w:rsid w:val="00D00F8D"/>
    <w:rsid w:val="00D0125C"/>
    <w:rsid w:val="00D012F6"/>
    <w:rsid w:val="00D01510"/>
    <w:rsid w:val="00D01AAC"/>
    <w:rsid w:val="00D01B26"/>
    <w:rsid w:val="00D01D2D"/>
    <w:rsid w:val="00D01E4E"/>
    <w:rsid w:val="00D020A3"/>
    <w:rsid w:val="00D02312"/>
    <w:rsid w:val="00D027A4"/>
    <w:rsid w:val="00D02807"/>
    <w:rsid w:val="00D0281A"/>
    <w:rsid w:val="00D02F53"/>
    <w:rsid w:val="00D0323C"/>
    <w:rsid w:val="00D03317"/>
    <w:rsid w:val="00D033E2"/>
    <w:rsid w:val="00D03407"/>
    <w:rsid w:val="00D03461"/>
    <w:rsid w:val="00D035C5"/>
    <w:rsid w:val="00D036C6"/>
    <w:rsid w:val="00D03718"/>
    <w:rsid w:val="00D03881"/>
    <w:rsid w:val="00D03B01"/>
    <w:rsid w:val="00D04100"/>
    <w:rsid w:val="00D04185"/>
    <w:rsid w:val="00D041C9"/>
    <w:rsid w:val="00D047BB"/>
    <w:rsid w:val="00D048BF"/>
    <w:rsid w:val="00D04A56"/>
    <w:rsid w:val="00D04D29"/>
    <w:rsid w:val="00D05635"/>
    <w:rsid w:val="00D05677"/>
    <w:rsid w:val="00D0598A"/>
    <w:rsid w:val="00D05C8E"/>
    <w:rsid w:val="00D05D1A"/>
    <w:rsid w:val="00D0600F"/>
    <w:rsid w:val="00D061F0"/>
    <w:rsid w:val="00D0628E"/>
    <w:rsid w:val="00D069A5"/>
    <w:rsid w:val="00D069EE"/>
    <w:rsid w:val="00D070C9"/>
    <w:rsid w:val="00D070E3"/>
    <w:rsid w:val="00D072D5"/>
    <w:rsid w:val="00D07361"/>
    <w:rsid w:val="00D07388"/>
    <w:rsid w:val="00D07444"/>
    <w:rsid w:val="00D0751A"/>
    <w:rsid w:val="00D0767B"/>
    <w:rsid w:val="00D076D0"/>
    <w:rsid w:val="00D07B95"/>
    <w:rsid w:val="00D07E42"/>
    <w:rsid w:val="00D07E51"/>
    <w:rsid w:val="00D07E8B"/>
    <w:rsid w:val="00D07ECD"/>
    <w:rsid w:val="00D10748"/>
    <w:rsid w:val="00D10973"/>
    <w:rsid w:val="00D10A1E"/>
    <w:rsid w:val="00D10DE2"/>
    <w:rsid w:val="00D11221"/>
    <w:rsid w:val="00D113A8"/>
    <w:rsid w:val="00D116C1"/>
    <w:rsid w:val="00D117ED"/>
    <w:rsid w:val="00D11A9D"/>
    <w:rsid w:val="00D11B23"/>
    <w:rsid w:val="00D11B30"/>
    <w:rsid w:val="00D11D1E"/>
    <w:rsid w:val="00D11F49"/>
    <w:rsid w:val="00D11FD3"/>
    <w:rsid w:val="00D12276"/>
    <w:rsid w:val="00D12446"/>
    <w:rsid w:val="00D125A6"/>
    <w:rsid w:val="00D125F1"/>
    <w:rsid w:val="00D12A3A"/>
    <w:rsid w:val="00D12B17"/>
    <w:rsid w:val="00D13041"/>
    <w:rsid w:val="00D13566"/>
    <w:rsid w:val="00D138F6"/>
    <w:rsid w:val="00D13AC6"/>
    <w:rsid w:val="00D13BA4"/>
    <w:rsid w:val="00D13C0B"/>
    <w:rsid w:val="00D13C4E"/>
    <w:rsid w:val="00D13D28"/>
    <w:rsid w:val="00D1474F"/>
    <w:rsid w:val="00D1480E"/>
    <w:rsid w:val="00D149A2"/>
    <w:rsid w:val="00D14A27"/>
    <w:rsid w:val="00D14B6C"/>
    <w:rsid w:val="00D14DF7"/>
    <w:rsid w:val="00D14F92"/>
    <w:rsid w:val="00D14FCE"/>
    <w:rsid w:val="00D15078"/>
    <w:rsid w:val="00D15477"/>
    <w:rsid w:val="00D1570A"/>
    <w:rsid w:val="00D1585A"/>
    <w:rsid w:val="00D15AAE"/>
    <w:rsid w:val="00D15B81"/>
    <w:rsid w:val="00D15BFE"/>
    <w:rsid w:val="00D15FC1"/>
    <w:rsid w:val="00D1615D"/>
    <w:rsid w:val="00D16414"/>
    <w:rsid w:val="00D16575"/>
    <w:rsid w:val="00D16627"/>
    <w:rsid w:val="00D166AB"/>
    <w:rsid w:val="00D167B5"/>
    <w:rsid w:val="00D16BC3"/>
    <w:rsid w:val="00D16C44"/>
    <w:rsid w:val="00D16F7C"/>
    <w:rsid w:val="00D16FC6"/>
    <w:rsid w:val="00D16FE6"/>
    <w:rsid w:val="00D17161"/>
    <w:rsid w:val="00D17261"/>
    <w:rsid w:val="00D173A6"/>
    <w:rsid w:val="00D17408"/>
    <w:rsid w:val="00D17777"/>
    <w:rsid w:val="00D17A4F"/>
    <w:rsid w:val="00D17C57"/>
    <w:rsid w:val="00D17CD9"/>
    <w:rsid w:val="00D17DDA"/>
    <w:rsid w:val="00D20221"/>
    <w:rsid w:val="00D2027B"/>
    <w:rsid w:val="00D20363"/>
    <w:rsid w:val="00D204A2"/>
    <w:rsid w:val="00D204D4"/>
    <w:rsid w:val="00D20500"/>
    <w:rsid w:val="00D2069D"/>
    <w:rsid w:val="00D20765"/>
    <w:rsid w:val="00D20A59"/>
    <w:rsid w:val="00D20B93"/>
    <w:rsid w:val="00D20C0A"/>
    <w:rsid w:val="00D2129F"/>
    <w:rsid w:val="00D21432"/>
    <w:rsid w:val="00D2170C"/>
    <w:rsid w:val="00D21879"/>
    <w:rsid w:val="00D21B41"/>
    <w:rsid w:val="00D21B8E"/>
    <w:rsid w:val="00D21B99"/>
    <w:rsid w:val="00D21DDB"/>
    <w:rsid w:val="00D22287"/>
    <w:rsid w:val="00D224FF"/>
    <w:rsid w:val="00D225AA"/>
    <w:rsid w:val="00D22756"/>
    <w:rsid w:val="00D2296B"/>
    <w:rsid w:val="00D229DC"/>
    <w:rsid w:val="00D22CD7"/>
    <w:rsid w:val="00D22DEB"/>
    <w:rsid w:val="00D234CF"/>
    <w:rsid w:val="00D2352F"/>
    <w:rsid w:val="00D23791"/>
    <w:rsid w:val="00D23B03"/>
    <w:rsid w:val="00D23D42"/>
    <w:rsid w:val="00D23DC8"/>
    <w:rsid w:val="00D24288"/>
    <w:rsid w:val="00D24422"/>
    <w:rsid w:val="00D245BA"/>
    <w:rsid w:val="00D24669"/>
    <w:rsid w:val="00D2467F"/>
    <w:rsid w:val="00D24830"/>
    <w:rsid w:val="00D24BAE"/>
    <w:rsid w:val="00D24BCC"/>
    <w:rsid w:val="00D24BD1"/>
    <w:rsid w:val="00D24D5E"/>
    <w:rsid w:val="00D24DB2"/>
    <w:rsid w:val="00D250E6"/>
    <w:rsid w:val="00D25271"/>
    <w:rsid w:val="00D25508"/>
    <w:rsid w:val="00D2552A"/>
    <w:rsid w:val="00D25EE7"/>
    <w:rsid w:val="00D260A1"/>
    <w:rsid w:val="00D2635B"/>
    <w:rsid w:val="00D2644C"/>
    <w:rsid w:val="00D26952"/>
    <w:rsid w:val="00D26CF5"/>
    <w:rsid w:val="00D26D83"/>
    <w:rsid w:val="00D26D8D"/>
    <w:rsid w:val="00D26EDC"/>
    <w:rsid w:val="00D27034"/>
    <w:rsid w:val="00D27058"/>
    <w:rsid w:val="00D27397"/>
    <w:rsid w:val="00D273BA"/>
    <w:rsid w:val="00D2746E"/>
    <w:rsid w:val="00D2747B"/>
    <w:rsid w:val="00D274BF"/>
    <w:rsid w:val="00D27700"/>
    <w:rsid w:val="00D278B9"/>
    <w:rsid w:val="00D27D8B"/>
    <w:rsid w:val="00D27F07"/>
    <w:rsid w:val="00D305F6"/>
    <w:rsid w:val="00D308AF"/>
    <w:rsid w:val="00D30B1F"/>
    <w:rsid w:val="00D30C39"/>
    <w:rsid w:val="00D30C77"/>
    <w:rsid w:val="00D30E89"/>
    <w:rsid w:val="00D30E8E"/>
    <w:rsid w:val="00D30E98"/>
    <w:rsid w:val="00D3125B"/>
    <w:rsid w:val="00D3132F"/>
    <w:rsid w:val="00D3144E"/>
    <w:rsid w:val="00D3158A"/>
    <w:rsid w:val="00D3189B"/>
    <w:rsid w:val="00D319E3"/>
    <w:rsid w:val="00D31A06"/>
    <w:rsid w:val="00D31B5D"/>
    <w:rsid w:val="00D31C32"/>
    <w:rsid w:val="00D31CD9"/>
    <w:rsid w:val="00D31DCD"/>
    <w:rsid w:val="00D31EEF"/>
    <w:rsid w:val="00D31EFB"/>
    <w:rsid w:val="00D31FF7"/>
    <w:rsid w:val="00D3206A"/>
    <w:rsid w:val="00D323D3"/>
    <w:rsid w:val="00D324BF"/>
    <w:rsid w:val="00D326A8"/>
    <w:rsid w:val="00D3274A"/>
    <w:rsid w:val="00D3287F"/>
    <w:rsid w:val="00D328E4"/>
    <w:rsid w:val="00D32970"/>
    <w:rsid w:val="00D32A95"/>
    <w:rsid w:val="00D32C0F"/>
    <w:rsid w:val="00D3318B"/>
    <w:rsid w:val="00D33298"/>
    <w:rsid w:val="00D33713"/>
    <w:rsid w:val="00D33A0E"/>
    <w:rsid w:val="00D33AFF"/>
    <w:rsid w:val="00D33B74"/>
    <w:rsid w:val="00D33ED8"/>
    <w:rsid w:val="00D33F68"/>
    <w:rsid w:val="00D33F75"/>
    <w:rsid w:val="00D33F8A"/>
    <w:rsid w:val="00D33FBC"/>
    <w:rsid w:val="00D3404C"/>
    <w:rsid w:val="00D34386"/>
    <w:rsid w:val="00D343EA"/>
    <w:rsid w:val="00D349AD"/>
    <w:rsid w:val="00D34AEB"/>
    <w:rsid w:val="00D34BA6"/>
    <w:rsid w:val="00D34CF2"/>
    <w:rsid w:val="00D34EBD"/>
    <w:rsid w:val="00D35764"/>
    <w:rsid w:val="00D35BB6"/>
    <w:rsid w:val="00D35D3F"/>
    <w:rsid w:val="00D35F12"/>
    <w:rsid w:val="00D35FE8"/>
    <w:rsid w:val="00D360B9"/>
    <w:rsid w:val="00D36145"/>
    <w:rsid w:val="00D361A3"/>
    <w:rsid w:val="00D36257"/>
    <w:rsid w:val="00D36430"/>
    <w:rsid w:val="00D36E05"/>
    <w:rsid w:val="00D36EBD"/>
    <w:rsid w:val="00D370A8"/>
    <w:rsid w:val="00D37235"/>
    <w:rsid w:val="00D3743E"/>
    <w:rsid w:val="00D37464"/>
    <w:rsid w:val="00D37582"/>
    <w:rsid w:val="00D376EE"/>
    <w:rsid w:val="00D3777D"/>
    <w:rsid w:val="00D377DA"/>
    <w:rsid w:val="00D405BD"/>
    <w:rsid w:val="00D40929"/>
    <w:rsid w:val="00D4094D"/>
    <w:rsid w:val="00D40B82"/>
    <w:rsid w:val="00D40C7E"/>
    <w:rsid w:val="00D40CEF"/>
    <w:rsid w:val="00D40D18"/>
    <w:rsid w:val="00D40E5A"/>
    <w:rsid w:val="00D412C3"/>
    <w:rsid w:val="00D41495"/>
    <w:rsid w:val="00D4176F"/>
    <w:rsid w:val="00D41AA7"/>
    <w:rsid w:val="00D41FC7"/>
    <w:rsid w:val="00D42087"/>
    <w:rsid w:val="00D420DA"/>
    <w:rsid w:val="00D423AF"/>
    <w:rsid w:val="00D42404"/>
    <w:rsid w:val="00D429F4"/>
    <w:rsid w:val="00D42FE4"/>
    <w:rsid w:val="00D43484"/>
    <w:rsid w:val="00D43639"/>
    <w:rsid w:val="00D437F3"/>
    <w:rsid w:val="00D43CDB"/>
    <w:rsid w:val="00D43F70"/>
    <w:rsid w:val="00D442C7"/>
    <w:rsid w:val="00D44306"/>
    <w:rsid w:val="00D44676"/>
    <w:rsid w:val="00D44801"/>
    <w:rsid w:val="00D4495B"/>
    <w:rsid w:val="00D44A63"/>
    <w:rsid w:val="00D44FB1"/>
    <w:rsid w:val="00D45196"/>
    <w:rsid w:val="00D45C9A"/>
    <w:rsid w:val="00D45CB2"/>
    <w:rsid w:val="00D45CF3"/>
    <w:rsid w:val="00D45D76"/>
    <w:rsid w:val="00D45DAF"/>
    <w:rsid w:val="00D45EFC"/>
    <w:rsid w:val="00D45F5A"/>
    <w:rsid w:val="00D45FBE"/>
    <w:rsid w:val="00D45FC9"/>
    <w:rsid w:val="00D4604D"/>
    <w:rsid w:val="00D461EF"/>
    <w:rsid w:val="00D46291"/>
    <w:rsid w:val="00D46361"/>
    <w:rsid w:val="00D4644A"/>
    <w:rsid w:val="00D46455"/>
    <w:rsid w:val="00D464CB"/>
    <w:rsid w:val="00D465B4"/>
    <w:rsid w:val="00D46600"/>
    <w:rsid w:val="00D46608"/>
    <w:rsid w:val="00D46643"/>
    <w:rsid w:val="00D46765"/>
    <w:rsid w:val="00D469D7"/>
    <w:rsid w:val="00D46B38"/>
    <w:rsid w:val="00D46E63"/>
    <w:rsid w:val="00D4720F"/>
    <w:rsid w:val="00D47EB9"/>
    <w:rsid w:val="00D5022C"/>
    <w:rsid w:val="00D50306"/>
    <w:rsid w:val="00D50353"/>
    <w:rsid w:val="00D503C6"/>
    <w:rsid w:val="00D5047A"/>
    <w:rsid w:val="00D5051D"/>
    <w:rsid w:val="00D505AF"/>
    <w:rsid w:val="00D505BD"/>
    <w:rsid w:val="00D5065D"/>
    <w:rsid w:val="00D50701"/>
    <w:rsid w:val="00D507BD"/>
    <w:rsid w:val="00D509E8"/>
    <w:rsid w:val="00D50A63"/>
    <w:rsid w:val="00D50A93"/>
    <w:rsid w:val="00D511A6"/>
    <w:rsid w:val="00D51201"/>
    <w:rsid w:val="00D5126F"/>
    <w:rsid w:val="00D51274"/>
    <w:rsid w:val="00D5130E"/>
    <w:rsid w:val="00D5139E"/>
    <w:rsid w:val="00D513B4"/>
    <w:rsid w:val="00D514E4"/>
    <w:rsid w:val="00D51571"/>
    <w:rsid w:val="00D516DA"/>
    <w:rsid w:val="00D518CD"/>
    <w:rsid w:val="00D51943"/>
    <w:rsid w:val="00D51B2A"/>
    <w:rsid w:val="00D51BB1"/>
    <w:rsid w:val="00D51C86"/>
    <w:rsid w:val="00D52014"/>
    <w:rsid w:val="00D52310"/>
    <w:rsid w:val="00D523A3"/>
    <w:rsid w:val="00D5248C"/>
    <w:rsid w:val="00D524B8"/>
    <w:rsid w:val="00D526CB"/>
    <w:rsid w:val="00D52D81"/>
    <w:rsid w:val="00D53672"/>
    <w:rsid w:val="00D53896"/>
    <w:rsid w:val="00D53998"/>
    <w:rsid w:val="00D53B29"/>
    <w:rsid w:val="00D53BFC"/>
    <w:rsid w:val="00D53E6E"/>
    <w:rsid w:val="00D545F6"/>
    <w:rsid w:val="00D546D8"/>
    <w:rsid w:val="00D547D3"/>
    <w:rsid w:val="00D5481C"/>
    <w:rsid w:val="00D54851"/>
    <w:rsid w:val="00D54973"/>
    <w:rsid w:val="00D54BD1"/>
    <w:rsid w:val="00D54D42"/>
    <w:rsid w:val="00D54F54"/>
    <w:rsid w:val="00D54F6D"/>
    <w:rsid w:val="00D55102"/>
    <w:rsid w:val="00D5519F"/>
    <w:rsid w:val="00D55257"/>
    <w:rsid w:val="00D553AD"/>
    <w:rsid w:val="00D55653"/>
    <w:rsid w:val="00D55713"/>
    <w:rsid w:val="00D55C85"/>
    <w:rsid w:val="00D56020"/>
    <w:rsid w:val="00D562E7"/>
    <w:rsid w:val="00D56738"/>
    <w:rsid w:val="00D5675A"/>
    <w:rsid w:val="00D56768"/>
    <w:rsid w:val="00D568D8"/>
    <w:rsid w:val="00D56932"/>
    <w:rsid w:val="00D56AF2"/>
    <w:rsid w:val="00D56F3B"/>
    <w:rsid w:val="00D5714D"/>
    <w:rsid w:val="00D5715D"/>
    <w:rsid w:val="00D571AE"/>
    <w:rsid w:val="00D5737D"/>
    <w:rsid w:val="00D57699"/>
    <w:rsid w:val="00D57989"/>
    <w:rsid w:val="00D57E40"/>
    <w:rsid w:val="00D6016D"/>
    <w:rsid w:val="00D60475"/>
    <w:rsid w:val="00D6060F"/>
    <w:rsid w:val="00D606A2"/>
    <w:rsid w:val="00D60C2D"/>
    <w:rsid w:val="00D61008"/>
    <w:rsid w:val="00D61288"/>
    <w:rsid w:val="00D61728"/>
    <w:rsid w:val="00D61B3E"/>
    <w:rsid w:val="00D61C93"/>
    <w:rsid w:val="00D61DA5"/>
    <w:rsid w:val="00D61F02"/>
    <w:rsid w:val="00D61F63"/>
    <w:rsid w:val="00D620D8"/>
    <w:rsid w:val="00D621A7"/>
    <w:rsid w:val="00D621BF"/>
    <w:rsid w:val="00D62479"/>
    <w:rsid w:val="00D625D3"/>
    <w:rsid w:val="00D626DD"/>
    <w:rsid w:val="00D62A51"/>
    <w:rsid w:val="00D62B17"/>
    <w:rsid w:val="00D631A5"/>
    <w:rsid w:val="00D63272"/>
    <w:rsid w:val="00D632FD"/>
    <w:rsid w:val="00D633A6"/>
    <w:rsid w:val="00D635B2"/>
    <w:rsid w:val="00D63A50"/>
    <w:rsid w:val="00D63B44"/>
    <w:rsid w:val="00D63BCA"/>
    <w:rsid w:val="00D63CBB"/>
    <w:rsid w:val="00D63D5C"/>
    <w:rsid w:val="00D63E90"/>
    <w:rsid w:val="00D6415D"/>
    <w:rsid w:val="00D6458F"/>
    <w:rsid w:val="00D645A4"/>
    <w:rsid w:val="00D646B4"/>
    <w:rsid w:val="00D6473F"/>
    <w:rsid w:val="00D6492E"/>
    <w:rsid w:val="00D649E6"/>
    <w:rsid w:val="00D64B7A"/>
    <w:rsid w:val="00D64EF4"/>
    <w:rsid w:val="00D652AA"/>
    <w:rsid w:val="00D65441"/>
    <w:rsid w:val="00D65706"/>
    <w:rsid w:val="00D657B6"/>
    <w:rsid w:val="00D657E4"/>
    <w:rsid w:val="00D65DC1"/>
    <w:rsid w:val="00D661AE"/>
    <w:rsid w:val="00D662BF"/>
    <w:rsid w:val="00D66355"/>
    <w:rsid w:val="00D66505"/>
    <w:rsid w:val="00D66594"/>
    <w:rsid w:val="00D665D9"/>
    <w:rsid w:val="00D667ED"/>
    <w:rsid w:val="00D66A83"/>
    <w:rsid w:val="00D66A92"/>
    <w:rsid w:val="00D66C19"/>
    <w:rsid w:val="00D66C5F"/>
    <w:rsid w:val="00D66E61"/>
    <w:rsid w:val="00D6738D"/>
    <w:rsid w:val="00D67480"/>
    <w:rsid w:val="00D67596"/>
    <w:rsid w:val="00D678F7"/>
    <w:rsid w:val="00D67B96"/>
    <w:rsid w:val="00D67C89"/>
    <w:rsid w:val="00D67E3B"/>
    <w:rsid w:val="00D67F7D"/>
    <w:rsid w:val="00D707E9"/>
    <w:rsid w:val="00D709BC"/>
    <w:rsid w:val="00D70A7B"/>
    <w:rsid w:val="00D70C3E"/>
    <w:rsid w:val="00D70F92"/>
    <w:rsid w:val="00D714B5"/>
    <w:rsid w:val="00D71BD4"/>
    <w:rsid w:val="00D71D98"/>
    <w:rsid w:val="00D71FCC"/>
    <w:rsid w:val="00D7239E"/>
    <w:rsid w:val="00D7243E"/>
    <w:rsid w:val="00D7252D"/>
    <w:rsid w:val="00D727C0"/>
    <w:rsid w:val="00D72BC1"/>
    <w:rsid w:val="00D7307A"/>
    <w:rsid w:val="00D7315B"/>
    <w:rsid w:val="00D731E4"/>
    <w:rsid w:val="00D7320A"/>
    <w:rsid w:val="00D73214"/>
    <w:rsid w:val="00D73663"/>
    <w:rsid w:val="00D739A3"/>
    <w:rsid w:val="00D73CDB"/>
    <w:rsid w:val="00D741EB"/>
    <w:rsid w:val="00D7426D"/>
    <w:rsid w:val="00D742A8"/>
    <w:rsid w:val="00D742D1"/>
    <w:rsid w:val="00D74375"/>
    <w:rsid w:val="00D746B6"/>
    <w:rsid w:val="00D7488E"/>
    <w:rsid w:val="00D74953"/>
    <w:rsid w:val="00D74B19"/>
    <w:rsid w:val="00D74EB9"/>
    <w:rsid w:val="00D74F12"/>
    <w:rsid w:val="00D74F9B"/>
    <w:rsid w:val="00D7518E"/>
    <w:rsid w:val="00D752B9"/>
    <w:rsid w:val="00D7564A"/>
    <w:rsid w:val="00D7572E"/>
    <w:rsid w:val="00D75762"/>
    <w:rsid w:val="00D7583E"/>
    <w:rsid w:val="00D75853"/>
    <w:rsid w:val="00D75AE3"/>
    <w:rsid w:val="00D75BEA"/>
    <w:rsid w:val="00D76264"/>
    <w:rsid w:val="00D76398"/>
    <w:rsid w:val="00D7660B"/>
    <w:rsid w:val="00D76976"/>
    <w:rsid w:val="00D769A7"/>
    <w:rsid w:val="00D769DB"/>
    <w:rsid w:val="00D76BDF"/>
    <w:rsid w:val="00D76CDA"/>
    <w:rsid w:val="00D76F02"/>
    <w:rsid w:val="00D76F8E"/>
    <w:rsid w:val="00D773F4"/>
    <w:rsid w:val="00D775D8"/>
    <w:rsid w:val="00D77969"/>
    <w:rsid w:val="00D77B8F"/>
    <w:rsid w:val="00D803BB"/>
    <w:rsid w:val="00D80514"/>
    <w:rsid w:val="00D80665"/>
    <w:rsid w:val="00D806BD"/>
    <w:rsid w:val="00D80E31"/>
    <w:rsid w:val="00D80E86"/>
    <w:rsid w:val="00D80FA9"/>
    <w:rsid w:val="00D8106E"/>
    <w:rsid w:val="00D811AB"/>
    <w:rsid w:val="00D814B7"/>
    <w:rsid w:val="00D817E5"/>
    <w:rsid w:val="00D81800"/>
    <w:rsid w:val="00D81A5C"/>
    <w:rsid w:val="00D81DB9"/>
    <w:rsid w:val="00D81EDA"/>
    <w:rsid w:val="00D81F75"/>
    <w:rsid w:val="00D820BF"/>
    <w:rsid w:val="00D82190"/>
    <w:rsid w:val="00D828F3"/>
    <w:rsid w:val="00D82B9A"/>
    <w:rsid w:val="00D82C0D"/>
    <w:rsid w:val="00D82EA2"/>
    <w:rsid w:val="00D8359B"/>
    <w:rsid w:val="00D83707"/>
    <w:rsid w:val="00D8398B"/>
    <w:rsid w:val="00D83AEB"/>
    <w:rsid w:val="00D83C7A"/>
    <w:rsid w:val="00D83D94"/>
    <w:rsid w:val="00D83F5D"/>
    <w:rsid w:val="00D8445E"/>
    <w:rsid w:val="00D8464D"/>
    <w:rsid w:val="00D84A7A"/>
    <w:rsid w:val="00D84BDC"/>
    <w:rsid w:val="00D84CD5"/>
    <w:rsid w:val="00D84EE6"/>
    <w:rsid w:val="00D84F24"/>
    <w:rsid w:val="00D853AC"/>
    <w:rsid w:val="00D853D6"/>
    <w:rsid w:val="00D856F2"/>
    <w:rsid w:val="00D85975"/>
    <w:rsid w:val="00D85A12"/>
    <w:rsid w:val="00D85C9E"/>
    <w:rsid w:val="00D86043"/>
    <w:rsid w:val="00D861FA"/>
    <w:rsid w:val="00D866C8"/>
    <w:rsid w:val="00D86948"/>
    <w:rsid w:val="00D86976"/>
    <w:rsid w:val="00D86A05"/>
    <w:rsid w:val="00D86AF2"/>
    <w:rsid w:val="00D86CCC"/>
    <w:rsid w:val="00D86DF9"/>
    <w:rsid w:val="00D870DF"/>
    <w:rsid w:val="00D87369"/>
    <w:rsid w:val="00D8741F"/>
    <w:rsid w:val="00D87558"/>
    <w:rsid w:val="00D87B59"/>
    <w:rsid w:val="00D87C83"/>
    <w:rsid w:val="00D90159"/>
    <w:rsid w:val="00D90187"/>
    <w:rsid w:val="00D902E4"/>
    <w:rsid w:val="00D903FB"/>
    <w:rsid w:val="00D904A3"/>
    <w:rsid w:val="00D90559"/>
    <w:rsid w:val="00D906BE"/>
    <w:rsid w:val="00D9078E"/>
    <w:rsid w:val="00D907C5"/>
    <w:rsid w:val="00D908D6"/>
    <w:rsid w:val="00D90EF7"/>
    <w:rsid w:val="00D910AF"/>
    <w:rsid w:val="00D9111E"/>
    <w:rsid w:val="00D912E9"/>
    <w:rsid w:val="00D91375"/>
    <w:rsid w:val="00D913FD"/>
    <w:rsid w:val="00D91513"/>
    <w:rsid w:val="00D91A0D"/>
    <w:rsid w:val="00D91A4B"/>
    <w:rsid w:val="00D91A81"/>
    <w:rsid w:val="00D91B22"/>
    <w:rsid w:val="00D91CCD"/>
    <w:rsid w:val="00D91D8D"/>
    <w:rsid w:val="00D91DC6"/>
    <w:rsid w:val="00D91DD5"/>
    <w:rsid w:val="00D9225D"/>
    <w:rsid w:val="00D92454"/>
    <w:rsid w:val="00D925D8"/>
    <w:rsid w:val="00D92810"/>
    <w:rsid w:val="00D92906"/>
    <w:rsid w:val="00D92969"/>
    <w:rsid w:val="00D92E3D"/>
    <w:rsid w:val="00D93286"/>
    <w:rsid w:val="00D932F3"/>
    <w:rsid w:val="00D9340C"/>
    <w:rsid w:val="00D935E6"/>
    <w:rsid w:val="00D937E7"/>
    <w:rsid w:val="00D938F0"/>
    <w:rsid w:val="00D93B20"/>
    <w:rsid w:val="00D9407A"/>
    <w:rsid w:val="00D94153"/>
    <w:rsid w:val="00D94750"/>
    <w:rsid w:val="00D94858"/>
    <w:rsid w:val="00D94FAA"/>
    <w:rsid w:val="00D9512C"/>
    <w:rsid w:val="00D958B1"/>
    <w:rsid w:val="00D9592A"/>
    <w:rsid w:val="00D95C35"/>
    <w:rsid w:val="00D95EFD"/>
    <w:rsid w:val="00D96126"/>
    <w:rsid w:val="00D96470"/>
    <w:rsid w:val="00D9678D"/>
    <w:rsid w:val="00D968BB"/>
    <w:rsid w:val="00D96911"/>
    <w:rsid w:val="00D9726F"/>
    <w:rsid w:val="00D97B7A"/>
    <w:rsid w:val="00D97D14"/>
    <w:rsid w:val="00D97D9E"/>
    <w:rsid w:val="00DA038D"/>
    <w:rsid w:val="00DA0435"/>
    <w:rsid w:val="00DA04D5"/>
    <w:rsid w:val="00DA068E"/>
    <w:rsid w:val="00DA104A"/>
    <w:rsid w:val="00DA12CD"/>
    <w:rsid w:val="00DA144B"/>
    <w:rsid w:val="00DA15D7"/>
    <w:rsid w:val="00DA1660"/>
    <w:rsid w:val="00DA17E1"/>
    <w:rsid w:val="00DA1ABD"/>
    <w:rsid w:val="00DA213C"/>
    <w:rsid w:val="00DA231F"/>
    <w:rsid w:val="00DA2A8C"/>
    <w:rsid w:val="00DA2C21"/>
    <w:rsid w:val="00DA2CCC"/>
    <w:rsid w:val="00DA2E48"/>
    <w:rsid w:val="00DA2F18"/>
    <w:rsid w:val="00DA31CB"/>
    <w:rsid w:val="00DA3743"/>
    <w:rsid w:val="00DA37D4"/>
    <w:rsid w:val="00DA3C02"/>
    <w:rsid w:val="00DA3F4C"/>
    <w:rsid w:val="00DA3F79"/>
    <w:rsid w:val="00DA4261"/>
    <w:rsid w:val="00DA4310"/>
    <w:rsid w:val="00DA4419"/>
    <w:rsid w:val="00DA442B"/>
    <w:rsid w:val="00DA4630"/>
    <w:rsid w:val="00DA4791"/>
    <w:rsid w:val="00DA4A1A"/>
    <w:rsid w:val="00DA50C2"/>
    <w:rsid w:val="00DA5101"/>
    <w:rsid w:val="00DA519A"/>
    <w:rsid w:val="00DA55E2"/>
    <w:rsid w:val="00DA569B"/>
    <w:rsid w:val="00DA5B88"/>
    <w:rsid w:val="00DA5DFF"/>
    <w:rsid w:val="00DA5FD9"/>
    <w:rsid w:val="00DA6232"/>
    <w:rsid w:val="00DA65A1"/>
    <w:rsid w:val="00DA65BD"/>
    <w:rsid w:val="00DA68F3"/>
    <w:rsid w:val="00DA6CFE"/>
    <w:rsid w:val="00DA6DB5"/>
    <w:rsid w:val="00DA6F6D"/>
    <w:rsid w:val="00DA6F6E"/>
    <w:rsid w:val="00DA7189"/>
    <w:rsid w:val="00DA73E4"/>
    <w:rsid w:val="00DA7A81"/>
    <w:rsid w:val="00DA7AE2"/>
    <w:rsid w:val="00DA7E9E"/>
    <w:rsid w:val="00DB08B4"/>
    <w:rsid w:val="00DB0A4E"/>
    <w:rsid w:val="00DB0A8F"/>
    <w:rsid w:val="00DB0A9C"/>
    <w:rsid w:val="00DB0CFA"/>
    <w:rsid w:val="00DB0E8C"/>
    <w:rsid w:val="00DB0F3D"/>
    <w:rsid w:val="00DB0FFC"/>
    <w:rsid w:val="00DB1225"/>
    <w:rsid w:val="00DB123C"/>
    <w:rsid w:val="00DB13CD"/>
    <w:rsid w:val="00DB14E6"/>
    <w:rsid w:val="00DB1B11"/>
    <w:rsid w:val="00DB1E14"/>
    <w:rsid w:val="00DB2156"/>
    <w:rsid w:val="00DB21DE"/>
    <w:rsid w:val="00DB2533"/>
    <w:rsid w:val="00DB258A"/>
    <w:rsid w:val="00DB25BA"/>
    <w:rsid w:val="00DB2723"/>
    <w:rsid w:val="00DB2A0E"/>
    <w:rsid w:val="00DB2BA7"/>
    <w:rsid w:val="00DB2FC7"/>
    <w:rsid w:val="00DB30ED"/>
    <w:rsid w:val="00DB31E3"/>
    <w:rsid w:val="00DB3A6C"/>
    <w:rsid w:val="00DB3A97"/>
    <w:rsid w:val="00DB3B2D"/>
    <w:rsid w:val="00DB3EE0"/>
    <w:rsid w:val="00DB3F1D"/>
    <w:rsid w:val="00DB3F8C"/>
    <w:rsid w:val="00DB44A6"/>
    <w:rsid w:val="00DB47F0"/>
    <w:rsid w:val="00DB4949"/>
    <w:rsid w:val="00DB4C31"/>
    <w:rsid w:val="00DB4D30"/>
    <w:rsid w:val="00DB4E29"/>
    <w:rsid w:val="00DB4EB4"/>
    <w:rsid w:val="00DB4EFC"/>
    <w:rsid w:val="00DB4F12"/>
    <w:rsid w:val="00DB5405"/>
    <w:rsid w:val="00DB5479"/>
    <w:rsid w:val="00DB5A8C"/>
    <w:rsid w:val="00DB5AD4"/>
    <w:rsid w:val="00DB5DDC"/>
    <w:rsid w:val="00DB5F46"/>
    <w:rsid w:val="00DB5FFA"/>
    <w:rsid w:val="00DB613A"/>
    <w:rsid w:val="00DB61A8"/>
    <w:rsid w:val="00DB646F"/>
    <w:rsid w:val="00DB69C2"/>
    <w:rsid w:val="00DB6A76"/>
    <w:rsid w:val="00DB6B00"/>
    <w:rsid w:val="00DB70FF"/>
    <w:rsid w:val="00DB75E6"/>
    <w:rsid w:val="00DB785D"/>
    <w:rsid w:val="00DB7979"/>
    <w:rsid w:val="00DB7B64"/>
    <w:rsid w:val="00DB7C10"/>
    <w:rsid w:val="00DB7D97"/>
    <w:rsid w:val="00DB7E25"/>
    <w:rsid w:val="00DB7F43"/>
    <w:rsid w:val="00DC00CE"/>
    <w:rsid w:val="00DC069A"/>
    <w:rsid w:val="00DC0AEC"/>
    <w:rsid w:val="00DC0E1A"/>
    <w:rsid w:val="00DC1210"/>
    <w:rsid w:val="00DC1220"/>
    <w:rsid w:val="00DC1247"/>
    <w:rsid w:val="00DC1270"/>
    <w:rsid w:val="00DC1423"/>
    <w:rsid w:val="00DC1878"/>
    <w:rsid w:val="00DC1F01"/>
    <w:rsid w:val="00DC2117"/>
    <w:rsid w:val="00DC23C7"/>
    <w:rsid w:val="00DC242C"/>
    <w:rsid w:val="00DC2A64"/>
    <w:rsid w:val="00DC2D1A"/>
    <w:rsid w:val="00DC2DBD"/>
    <w:rsid w:val="00DC2EE0"/>
    <w:rsid w:val="00DC2FD1"/>
    <w:rsid w:val="00DC3585"/>
    <w:rsid w:val="00DC3868"/>
    <w:rsid w:val="00DC38F4"/>
    <w:rsid w:val="00DC3BE7"/>
    <w:rsid w:val="00DC3CB2"/>
    <w:rsid w:val="00DC4295"/>
    <w:rsid w:val="00DC42F9"/>
    <w:rsid w:val="00DC456E"/>
    <w:rsid w:val="00DC459A"/>
    <w:rsid w:val="00DC47DB"/>
    <w:rsid w:val="00DC49F0"/>
    <w:rsid w:val="00DC4BEC"/>
    <w:rsid w:val="00DC4CC7"/>
    <w:rsid w:val="00DC4D34"/>
    <w:rsid w:val="00DC5079"/>
    <w:rsid w:val="00DC50AA"/>
    <w:rsid w:val="00DC5105"/>
    <w:rsid w:val="00DC5187"/>
    <w:rsid w:val="00DC51D0"/>
    <w:rsid w:val="00DC5282"/>
    <w:rsid w:val="00DC5A5D"/>
    <w:rsid w:val="00DC681F"/>
    <w:rsid w:val="00DC6902"/>
    <w:rsid w:val="00DC6E49"/>
    <w:rsid w:val="00DC724F"/>
    <w:rsid w:val="00DC7361"/>
    <w:rsid w:val="00DC7506"/>
    <w:rsid w:val="00DC7569"/>
    <w:rsid w:val="00DC7593"/>
    <w:rsid w:val="00DC75D2"/>
    <w:rsid w:val="00DC7785"/>
    <w:rsid w:val="00DC7992"/>
    <w:rsid w:val="00DC7B0C"/>
    <w:rsid w:val="00DC7DEB"/>
    <w:rsid w:val="00DD02DA"/>
    <w:rsid w:val="00DD058E"/>
    <w:rsid w:val="00DD0629"/>
    <w:rsid w:val="00DD07BC"/>
    <w:rsid w:val="00DD08A3"/>
    <w:rsid w:val="00DD0A98"/>
    <w:rsid w:val="00DD0CFC"/>
    <w:rsid w:val="00DD0D5D"/>
    <w:rsid w:val="00DD0DAC"/>
    <w:rsid w:val="00DD0ECC"/>
    <w:rsid w:val="00DD0F1F"/>
    <w:rsid w:val="00DD0FED"/>
    <w:rsid w:val="00DD1288"/>
    <w:rsid w:val="00DD13D3"/>
    <w:rsid w:val="00DD1B52"/>
    <w:rsid w:val="00DD1BC1"/>
    <w:rsid w:val="00DD2053"/>
    <w:rsid w:val="00DD223C"/>
    <w:rsid w:val="00DD239C"/>
    <w:rsid w:val="00DD23FF"/>
    <w:rsid w:val="00DD24BF"/>
    <w:rsid w:val="00DD287D"/>
    <w:rsid w:val="00DD299A"/>
    <w:rsid w:val="00DD3021"/>
    <w:rsid w:val="00DD351D"/>
    <w:rsid w:val="00DD35D0"/>
    <w:rsid w:val="00DD364D"/>
    <w:rsid w:val="00DD36CE"/>
    <w:rsid w:val="00DD3711"/>
    <w:rsid w:val="00DD37EB"/>
    <w:rsid w:val="00DD3BAB"/>
    <w:rsid w:val="00DD3F61"/>
    <w:rsid w:val="00DD3FCE"/>
    <w:rsid w:val="00DD4156"/>
    <w:rsid w:val="00DD4448"/>
    <w:rsid w:val="00DD45D5"/>
    <w:rsid w:val="00DD48CC"/>
    <w:rsid w:val="00DD4C7D"/>
    <w:rsid w:val="00DD4CE8"/>
    <w:rsid w:val="00DD4F44"/>
    <w:rsid w:val="00DD5074"/>
    <w:rsid w:val="00DD5205"/>
    <w:rsid w:val="00DD528C"/>
    <w:rsid w:val="00DD5481"/>
    <w:rsid w:val="00DD5555"/>
    <w:rsid w:val="00DD58C0"/>
    <w:rsid w:val="00DD5B96"/>
    <w:rsid w:val="00DD5C21"/>
    <w:rsid w:val="00DD5EA8"/>
    <w:rsid w:val="00DD5FDC"/>
    <w:rsid w:val="00DD624F"/>
    <w:rsid w:val="00DD6391"/>
    <w:rsid w:val="00DD6565"/>
    <w:rsid w:val="00DD6609"/>
    <w:rsid w:val="00DD6D92"/>
    <w:rsid w:val="00DD6E19"/>
    <w:rsid w:val="00DD70E2"/>
    <w:rsid w:val="00DD7161"/>
    <w:rsid w:val="00DD71EF"/>
    <w:rsid w:val="00DD7337"/>
    <w:rsid w:val="00DD7549"/>
    <w:rsid w:val="00DD76F7"/>
    <w:rsid w:val="00DD7781"/>
    <w:rsid w:val="00DD7ABB"/>
    <w:rsid w:val="00DD7D4E"/>
    <w:rsid w:val="00DD7E5E"/>
    <w:rsid w:val="00DD7E9C"/>
    <w:rsid w:val="00DD7EA8"/>
    <w:rsid w:val="00DD7F38"/>
    <w:rsid w:val="00DE0913"/>
    <w:rsid w:val="00DE0922"/>
    <w:rsid w:val="00DE09D8"/>
    <w:rsid w:val="00DE0B02"/>
    <w:rsid w:val="00DE0B03"/>
    <w:rsid w:val="00DE0C74"/>
    <w:rsid w:val="00DE0CCD"/>
    <w:rsid w:val="00DE0D84"/>
    <w:rsid w:val="00DE0E1A"/>
    <w:rsid w:val="00DE119C"/>
    <w:rsid w:val="00DE11E2"/>
    <w:rsid w:val="00DE1499"/>
    <w:rsid w:val="00DE1597"/>
    <w:rsid w:val="00DE173A"/>
    <w:rsid w:val="00DE177C"/>
    <w:rsid w:val="00DE178C"/>
    <w:rsid w:val="00DE1A02"/>
    <w:rsid w:val="00DE1AA4"/>
    <w:rsid w:val="00DE1D48"/>
    <w:rsid w:val="00DE1EC2"/>
    <w:rsid w:val="00DE1ED2"/>
    <w:rsid w:val="00DE218C"/>
    <w:rsid w:val="00DE2355"/>
    <w:rsid w:val="00DE2849"/>
    <w:rsid w:val="00DE2EC9"/>
    <w:rsid w:val="00DE2F00"/>
    <w:rsid w:val="00DE2F91"/>
    <w:rsid w:val="00DE3064"/>
    <w:rsid w:val="00DE30AC"/>
    <w:rsid w:val="00DE328E"/>
    <w:rsid w:val="00DE33EE"/>
    <w:rsid w:val="00DE3420"/>
    <w:rsid w:val="00DE363E"/>
    <w:rsid w:val="00DE36EB"/>
    <w:rsid w:val="00DE3725"/>
    <w:rsid w:val="00DE399A"/>
    <w:rsid w:val="00DE3A22"/>
    <w:rsid w:val="00DE41B0"/>
    <w:rsid w:val="00DE41C6"/>
    <w:rsid w:val="00DE41F2"/>
    <w:rsid w:val="00DE42AF"/>
    <w:rsid w:val="00DE430D"/>
    <w:rsid w:val="00DE43A9"/>
    <w:rsid w:val="00DE4571"/>
    <w:rsid w:val="00DE4689"/>
    <w:rsid w:val="00DE48E1"/>
    <w:rsid w:val="00DE4A03"/>
    <w:rsid w:val="00DE4A3C"/>
    <w:rsid w:val="00DE519F"/>
    <w:rsid w:val="00DE5225"/>
    <w:rsid w:val="00DE5471"/>
    <w:rsid w:val="00DE556F"/>
    <w:rsid w:val="00DE56CC"/>
    <w:rsid w:val="00DE578E"/>
    <w:rsid w:val="00DE5960"/>
    <w:rsid w:val="00DE59CF"/>
    <w:rsid w:val="00DE5D53"/>
    <w:rsid w:val="00DE5DD6"/>
    <w:rsid w:val="00DE5F2B"/>
    <w:rsid w:val="00DE602B"/>
    <w:rsid w:val="00DE6041"/>
    <w:rsid w:val="00DE64E6"/>
    <w:rsid w:val="00DE64FA"/>
    <w:rsid w:val="00DE65A0"/>
    <w:rsid w:val="00DE664F"/>
    <w:rsid w:val="00DE66EE"/>
    <w:rsid w:val="00DE67B2"/>
    <w:rsid w:val="00DE6806"/>
    <w:rsid w:val="00DE6AA7"/>
    <w:rsid w:val="00DE6C8B"/>
    <w:rsid w:val="00DE6E47"/>
    <w:rsid w:val="00DE7078"/>
    <w:rsid w:val="00DE7231"/>
    <w:rsid w:val="00DE732A"/>
    <w:rsid w:val="00DE738E"/>
    <w:rsid w:val="00DE7532"/>
    <w:rsid w:val="00DE753C"/>
    <w:rsid w:val="00DE7945"/>
    <w:rsid w:val="00DE79FB"/>
    <w:rsid w:val="00DE7A40"/>
    <w:rsid w:val="00DE7CBC"/>
    <w:rsid w:val="00DE7F4D"/>
    <w:rsid w:val="00DF0750"/>
    <w:rsid w:val="00DF099A"/>
    <w:rsid w:val="00DF099F"/>
    <w:rsid w:val="00DF0B2F"/>
    <w:rsid w:val="00DF0D21"/>
    <w:rsid w:val="00DF0F50"/>
    <w:rsid w:val="00DF10E2"/>
    <w:rsid w:val="00DF11AF"/>
    <w:rsid w:val="00DF1218"/>
    <w:rsid w:val="00DF15F5"/>
    <w:rsid w:val="00DF195E"/>
    <w:rsid w:val="00DF1D11"/>
    <w:rsid w:val="00DF1E4F"/>
    <w:rsid w:val="00DF218C"/>
    <w:rsid w:val="00DF21A8"/>
    <w:rsid w:val="00DF25F6"/>
    <w:rsid w:val="00DF2730"/>
    <w:rsid w:val="00DF27AB"/>
    <w:rsid w:val="00DF2C4E"/>
    <w:rsid w:val="00DF2DD8"/>
    <w:rsid w:val="00DF3097"/>
    <w:rsid w:val="00DF31F5"/>
    <w:rsid w:val="00DF3696"/>
    <w:rsid w:val="00DF38A2"/>
    <w:rsid w:val="00DF401F"/>
    <w:rsid w:val="00DF405D"/>
    <w:rsid w:val="00DF451E"/>
    <w:rsid w:val="00DF4AD6"/>
    <w:rsid w:val="00DF4DDB"/>
    <w:rsid w:val="00DF4F4A"/>
    <w:rsid w:val="00DF4F4F"/>
    <w:rsid w:val="00DF5024"/>
    <w:rsid w:val="00DF503F"/>
    <w:rsid w:val="00DF50CA"/>
    <w:rsid w:val="00DF510D"/>
    <w:rsid w:val="00DF553B"/>
    <w:rsid w:val="00DF55BA"/>
    <w:rsid w:val="00DF5BBF"/>
    <w:rsid w:val="00DF5CFE"/>
    <w:rsid w:val="00DF62E4"/>
    <w:rsid w:val="00DF63DB"/>
    <w:rsid w:val="00DF652A"/>
    <w:rsid w:val="00DF66D9"/>
    <w:rsid w:val="00DF6783"/>
    <w:rsid w:val="00DF6995"/>
    <w:rsid w:val="00DF6A0B"/>
    <w:rsid w:val="00DF708F"/>
    <w:rsid w:val="00DF7407"/>
    <w:rsid w:val="00DF777E"/>
    <w:rsid w:val="00DF792D"/>
    <w:rsid w:val="00DF7E91"/>
    <w:rsid w:val="00DF7EC5"/>
    <w:rsid w:val="00E000F4"/>
    <w:rsid w:val="00E00201"/>
    <w:rsid w:val="00E002A6"/>
    <w:rsid w:val="00E002E4"/>
    <w:rsid w:val="00E00464"/>
    <w:rsid w:val="00E00553"/>
    <w:rsid w:val="00E00BFE"/>
    <w:rsid w:val="00E01005"/>
    <w:rsid w:val="00E01023"/>
    <w:rsid w:val="00E012D6"/>
    <w:rsid w:val="00E01385"/>
    <w:rsid w:val="00E01752"/>
    <w:rsid w:val="00E0184C"/>
    <w:rsid w:val="00E0185A"/>
    <w:rsid w:val="00E01864"/>
    <w:rsid w:val="00E01BF0"/>
    <w:rsid w:val="00E01E06"/>
    <w:rsid w:val="00E01EE2"/>
    <w:rsid w:val="00E02612"/>
    <w:rsid w:val="00E02669"/>
    <w:rsid w:val="00E02767"/>
    <w:rsid w:val="00E027C8"/>
    <w:rsid w:val="00E029F0"/>
    <w:rsid w:val="00E02C18"/>
    <w:rsid w:val="00E02D7A"/>
    <w:rsid w:val="00E02F13"/>
    <w:rsid w:val="00E03202"/>
    <w:rsid w:val="00E03380"/>
    <w:rsid w:val="00E03483"/>
    <w:rsid w:val="00E037D7"/>
    <w:rsid w:val="00E03D33"/>
    <w:rsid w:val="00E040B5"/>
    <w:rsid w:val="00E04217"/>
    <w:rsid w:val="00E04243"/>
    <w:rsid w:val="00E04AC3"/>
    <w:rsid w:val="00E04B9B"/>
    <w:rsid w:val="00E04D50"/>
    <w:rsid w:val="00E05033"/>
    <w:rsid w:val="00E05127"/>
    <w:rsid w:val="00E05231"/>
    <w:rsid w:val="00E05465"/>
    <w:rsid w:val="00E05706"/>
    <w:rsid w:val="00E0582C"/>
    <w:rsid w:val="00E0586C"/>
    <w:rsid w:val="00E0586F"/>
    <w:rsid w:val="00E0590E"/>
    <w:rsid w:val="00E05933"/>
    <w:rsid w:val="00E05A32"/>
    <w:rsid w:val="00E05D92"/>
    <w:rsid w:val="00E05DA4"/>
    <w:rsid w:val="00E05E06"/>
    <w:rsid w:val="00E05E26"/>
    <w:rsid w:val="00E05FF5"/>
    <w:rsid w:val="00E0668A"/>
    <w:rsid w:val="00E06801"/>
    <w:rsid w:val="00E06A90"/>
    <w:rsid w:val="00E06BF2"/>
    <w:rsid w:val="00E06C1C"/>
    <w:rsid w:val="00E07076"/>
    <w:rsid w:val="00E07271"/>
    <w:rsid w:val="00E073D8"/>
    <w:rsid w:val="00E0743D"/>
    <w:rsid w:val="00E077B6"/>
    <w:rsid w:val="00E07858"/>
    <w:rsid w:val="00E07B91"/>
    <w:rsid w:val="00E07BE3"/>
    <w:rsid w:val="00E07C25"/>
    <w:rsid w:val="00E07D16"/>
    <w:rsid w:val="00E07DDC"/>
    <w:rsid w:val="00E1036A"/>
    <w:rsid w:val="00E105CB"/>
    <w:rsid w:val="00E10AF6"/>
    <w:rsid w:val="00E10B61"/>
    <w:rsid w:val="00E1105D"/>
    <w:rsid w:val="00E110E3"/>
    <w:rsid w:val="00E1112D"/>
    <w:rsid w:val="00E111E4"/>
    <w:rsid w:val="00E11308"/>
    <w:rsid w:val="00E116C5"/>
    <w:rsid w:val="00E117BF"/>
    <w:rsid w:val="00E118B8"/>
    <w:rsid w:val="00E1192B"/>
    <w:rsid w:val="00E11BC4"/>
    <w:rsid w:val="00E11CB1"/>
    <w:rsid w:val="00E120B7"/>
    <w:rsid w:val="00E121B0"/>
    <w:rsid w:val="00E124AE"/>
    <w:rsid w:val="00E1257E"/>
    <w:rsid w:val="00E1264B"/>
    <w:rsid w:val="00E129F1"/>
    <w:rsid w:val="00E12A6F"/>
    <w:rsid w:val="00E12C6B"/>
    <w:rsid w:val="00E131F3"/>
    <w:rsid w:val="00E13237"/>
    <w:rsid w:val="00E13428"/>
    <w:rsid w:val="00E13631"/>
    <w:rsid w:val="00E1376A"/>
    <w:rsid w:val="00E138D9"/>
    <w:rsid w:val="00E13B6F"/>
    <w:rsid w:val="00E13F41"/>
    <w:rsid w:val="00E13FF2"/>
    <w:rsid w:val="00E141F1"/>
    <w:rsid w:val="00E143D0"/>
    <w:rsid w:val="00E145FD"/>
    <w:rsid w:val="00E14603"/>
    <w:rsid w:val="00E148FD"/>
    <w:rsid w:val="00E149B2"/>
    <w:rsid w:val="00E14B06"/>
    <w:rsid w:val="00E1515C"/>
    <w:rsid w:val="00E151B5"/>
    <w:rsid w:val="00E153DE"/>
    <w:rsid w:val="00E154A7"/>
    <w:rsid w:val="00E155C1"/>
    <w:rsid w:val="00E15B03"/>
    <w:rsid w:val="00E15C08"/>
    <w:rsid w:val="00E15D92"/>
    <w:rsid w:val="00E163EB"/>
    <w:rsid w:val="00E16517"/>
    <w:rsid w:val="00E1671E"/>
    <w:rsid w:val="00E169AA"/>
    <w:rsid w:val="00E169CC"/>
    <w:rsid w:val="00E16A21"/>
    <w:rsid w:val="00E16AB3"/>
    <w:rsid w:val="00E16BA4"/>
    <w:rsid w:val="00E16CB8"/>
    <w:rsid w:val="00E16D71"/>
    <w:rsid w:val="00E16E5C"/>
    <w:rsid w:val="00E16E60"/>
    <w:rsid w:val="00E16FB8"/>
    <w:rsid w:val="00E1718E"/>
    <w:rsid w:val="00E176D4"/>
    <w:rsid w:val="00E178FE"/>
    <w:rsid w:val="00E17C83"/>
    <w:rsid w:val="00E17C9F"/>
    <w:rsid w:val="00E17F1D"/>
    <w:rsid w:val="00E202EA"/>
    <w:rsid w:val="00E20536"/>
    <w:rsid w:val="00E2062A"/>
    <w:rsid w:val="00E20711"/>
    <w:rsid w:val="00E2085F"/>
    <w:rsid w:val="00E20927"/>
    <w:rsid w:val="00E209A8"/>
    <w:rsid w:val="00E20FE2"/>
    <w:rsid w:val="00E21049"/>
    <w:rsid w:val="00E214A4"/>
    <w:rsid w:val="00E215A7"/>
    <w:rsid w:val="00E215C0"/>
    <w:rsid w:val="00E217DB"/>
    <w:rsid w:val="00E21A61"/>
    <w:rsid w:val="00E21CB5"/>
    <w:rsid w:val="00E21E2A"/>
    <w:rsid w:val="00E21F38"/>
    <w:rsid w:val="00E21FB4"/>
    <w:rsid w:val="00E22413"/>
    <w:rsid w:val="00E22414"/>
    <w:rsid w:val="00E227FA"/>
    <w:rsid w:val="00E22AC1"/>
    <w:rsid w:val="00E22B0F"/>
    <w:rsid w:val="00E22C8C"/>
    <w:rsid w:val="00E22CFE"/>
    <w:rsid w:val="00E22DB4"/>
    <w:rsid w:val="00E2378D"/>
    <w:rsid w:val="00E238D5"/>
    <w:rsid w:val="00E23948"/>
    <w:rsid w:val="00E23B6D"/>
    <w:rsid w:val="00E23BB6"/>
    <w:rsid w:val="00E23CA9"/>
    <w:rsid w:val="00E24716"/>
    <w:rsid w:val="00E24958"/>
    <w:rsid w:val="00E24EE4"/>
    <w:rsid w:val="00E24FEF"/>
    <w:rsid w:val="00E251D5"/>
    <w:rsid w:val="00E252C1"/>
    <w:rsid w:val="00E25502"/>
    <w:rsid w:val="00E256BD"/>
    <w:rsid w:val="00E257E4"/>
    <w:rsid w:val="00E258A0"/>
    <w:rsid w:val="00E25F6E"/>
    <w:rsid w:val="00E2609E"/>
    <w:rsid w:val="00E26414"/>
    <w:rsid w:val="00E2685D"/>
    <w:rsid w:val="00E26CC5"/>
    <w:rsid w:val="00E26ED8"/>
    <w:rsid w:val="00E2738E"/>
    <w:rsid w:val="00E275EE"/>
    <w:rsid w:val="00E27656"/>
    <w:rsid w:val="00E27811"/>
    <w:rsid w:val="00E27A7F"/>
    <w:rsid w:val="00E27E47"/>
    <w:rsid w:val="00E27EDD"/>
    <w:rsid w:val="00E27F1B"/>
    <w:rsid w:val="00E30046"/>
    <w:rsid w:val="00E30195"/>
    <w:rsid w:val="00E302A0"/>
    <w:rsid w:val="00E303EB"/>
    <w:rsid w:val="00E304A1"/>
    <w:rsid w:val="00E304B5"/>
    <w:rsid w:val="00E30516"/>
    <w:rsid w:val="00E30852"/>
    <w:rsid w:val="00E30A38"/>
    <w:rsid w:val="00E30D8E"/>
    <w:rsid w:val="00E30F85"/>
    <w:rsid w:val="00E31017"/>
    <w:rsid w:val="00E3126C"/>
    <w:rsid w:val="00E312EC"/>
    <w:rsid w:val="00E31351"/>
    <w:rsid w:val="00E31944"/>
    <w:rsid w:val="00E31AB4"/>
    <w:rsid w:val="00E31C09"/>
    <w:rsid w:val="00E31D38"/>
    <w:rsid w:val="00E31F45"/>
    <w:rsid w:val="00E320D3"/>
    <w:rsid w:val="00E321AE"/>
    <w:rsid w:val="00E321EE"/>
    <w:rsid w:val="00E322DE"/>
    <w:rsid w:val="00E32673"/>
    <w:rsid w:val="00E326B0"/>
    <w:rsid w:val="00E326F9"/>
    <w:rsid w:val="00E32B0E"/>
    <w:rsid w:val="00E32CAA"/>
    <w:rsid w:val="00E32E2E"/>
    <w:rsid w:val="00E3300F"/>
    <w:rsid w:val="00E3322E"/>
    <w:rsid w:val="00E33399"/>
    <w:rsid w:val="00E333F7"/>
    <w:rsid w:val="00E33488"/>
    <w:rsid w:val="00E33521"/>
    <w:rsid w:val="00E335EE"/>
    <w:rsid w:val="00E3390B"/>
    <w:rsid w:val="00E33969"/>
    <w:rsid w:val="00E339C6"/>
    <w:rsid w:val="00E33AC5"/>
    <w:rsid w:val="00E33AD5"/>
    <w:rsid w:val="00E33B56"/>
    <w:rsid w:val="00E33B98"/>
    <w:rsid w:val="00E33C4D"/>
    <w:rsid w:val="00E3408B"/>
    <w:rsid w:val="00E34154"/>
    <w:rsid w:val="00E341C1"/>
    <w:rsid w:val="00E34262"/>
    <w:rsid w:val="00E343D5"/>
    <w:rsid w:val="00E3455B"/>
    <w:rsid w:val="00E348A9"/>
    <w:rsid w:val="00E34A65"/>
    <w:rsid w:val="00E34A81"/>
    <w:rsid w:val="00E34B24"/>
    <w:rsid w:val="00E34CE5"/>
    <w:rsid w:val="00E34E6F"/>
    <w:rsid w:val="00E35003"/>
    <w:rsid w:val="00E354AF"/>
    <w:rsid w:val="00E354D0"/>
    <w:rsid w:val="00E356E1"/>
    <w:rsid w:val="00E3572A"/>
    <w:rsid w:val="00E3593B"/>
    <w:rsid w:val="00E35B74"/>
    <w:rsid w:val="00E35C1E"/>
    <w:rsid w:val="00E35FB5"/>
    <w:rsid w:val="00E36104"/>
    <w:rsid w:val="00E362F9"/>
    <w:rsid w:val="00E36481"/>
    <w:rsid w:val="00E3653A"/>
    <w:rsid w:val="00E36CBF"/>
    <w:rsid w:val="00E37017"/>
    <w:rsid w:val="00E37024"/>
    <w:rsid w:val="00E37058"/>
    <w:rsid w:val="00E372B0"/>
    <w:rsid w:val="00E373DE"/>
    <w:rsid w:val="00E3751B"/>
    <w:rsid w:val="00E37763"/>
    <w:rsid w:val="00E379B4"/>
    <w:rsid w:val="00E37A72"/>
    <w:rsid w:val="00E37B0C"/>
    <w:rsid w:val="00E37C32"/>
    <w:rsid w:val="00E37D9F"/>
    <w:rsid w:val="00E37F06"/>
    <w:rsid w:val="00E40013"/>
    <w:rsid w:val="00E402A5"/>
    <w:rsid w:val="00E402ED"/>
    <w:rsid w:val="00E4031F"/>
    <w:rsid w:val="00E406D3"/>
    <w:rsid w:val="00E4071E"/>
    <w:rsid w:val="00E40B12"/>
    <w:rsid w:val="00E40D1C"/>
    <w:rsid w:val="00E41277"/>
    <w:rsid w:val="00E41504"/>
    <w:rsid w:val="00E41709"/>
    <w:rsid w:val="00E418BF"/>
    <w:rsid w:val="00E41A7A"/>
    <w:rsid w:val="00E41E9E"/>
    <w:rsid w:val="00E42026"/>
    <w:rsid w:val="00E42062"/>
    <w:rsid w:val="00E42171"/>
    <w:rsid w:val="00E4222F"/>
    <w:rsid w:val="00E423A5"/>
    <w:rsid w:val="00E423BD"/>
    <w:rsid w:val="00E423C6"/>
    <w:rsid w:val="00E42705"/>
    <w:rsid w:val="00E427AB"/>
    <w:rsid w:val="00E42801"/>
    <w:rsid w:val="00E42922"/>
    <w:rsid w:val="00E42BA4"/>
    <w:rsid w:val="00E42D2A"/>
    <w:rsid w:val="00E42DB6"/>
    <w:rsid w:val="00E42E19"/>
    <w:rsid w:val="00E42E62"/>
    <w:rsid w:val="00E4316C"/>
    <w:rsid w:val="00E431EB"/>
    <w:rsid w:val="00E432F1"/>
    <w:rsid w:val="00E434E9"/>
    <w:rsid w:val="00E4359F"/>
    <w:rsid w:val="00E435C9"/>
    <w:rsid w:val="00E43681"/>
    <w:rsid w:val="00E436F4"/>
    <w:rsid w:val="00E437AF"/>
    <w:rsid w:val="00E43935"/>
    <w:rsid w:val="00E43AA2"/>
    <w:rsid w:val="00E43BE9"/>
    <w:rsid w:val="00E43D0C"/>
    <w:rsid w:val="00E43E37"/>
    <w:rsid w:val="00E43FD8"/>
    <w:rsid w:val="00E43FFB"/>
    <w:rsid w:val="00E4439F"/>
    <w:rsid w:val="00E44462"/>
    <w:rsid w:val="00E44557"/>
    <w:rsid w:val="00E44A9E"/>
    <w:rsid w:val="00E44B18"/>
    <w:rsid w:val="00E44DC6"/>
    <w:rsid w:val="00E44E95"/>
    <w:rsid w:val="00E44EF6"/>
    <w:rsid w:val="00E44F9E"/>
    <w:rsid w:val="00E4510F"/>
    <w:rsid w:val="00E452B2"/>
    <w:rsid w:val="00E458CC"/>
    <w:rsid w:val="00E45C7A"/>
    <w:rsid w:val="00E45D22"/>
    <w:rsid w:val="00E45F1A"/>
    <w:rsid w:val="00E4659D"/>
    <w:rsid w:val="00E46861"/>
    <w:rsid w:val="00E4687F"/>
    <w:rsid w:val="00E46A4C"/>
    <w:rsid w:val="00E46B19"/>
    <w:rsid w:val="00E46B1D"/>
    <w:rsid w:val="00E46D4E"/>
    <w:rsid w:val="00E46D51"/>
    <w:rsid w:val="00E46F89"/>
    <w:rsid w:val="00E479B1"/>
    <w:rsid w:val="00E47C10"/>
    <w:rsid w:val="00E47C25"/>
    <w:rsid w:val="00E47D88"/>
    <w:rsid w:val="00E5000E"/>
    <w:rsid w:val="00E5029A"/>
    <w:rsid w:val="00E50587"/>
    <w:rsid w:val="00E50644"/>
    <w:rsid w:val="00E506F1"/>
    <w:rsid w:val="00E50D2B"/>
    <w:rsid w:val="00E50F40"/>
    <w:rsid w:val="00E5106E"/>
    <w:rsid w:val="00E51581"/>
    <w:rsid w:val="00E51622"/>
    <w:rsid w:val="00E516F7"/>
    <w:rsid w:val="00E51A9C"/>
    <w:rsid w:val="00E522C4"/>
    <w:rsid w:val="00E522F0"/>
    <w:rsid w:val="00E5233B"/>
    <w:rsid w:val="00E52417"/>
    <w:rsid w:val="00E52440"/>
    <w:rsid w:val="00E528C2"/>
    <w:rsid w:val="00E5296F"/>
    <w:rsid w:val="00E52CAE"/>
    <w:rsid w:val="00E52FFD"/>
    <w:rsid w:val="00E5313D"/>
    <w:rsid w:val="00E531CD"/>
    <w:rsid w:val="00E53338"/>
    <w:rsid w:val="00E5335D"/>
    <w:rsid w:val="00E53392"/>
    <w:rsid w:val="00E5361C"/>
    <w:rsid w:val="00E536E6"/>
    <w:rsid w:val="00E53818"/>
    <w:rsid w:val="00E538A0"/>
    <w:rsid w:val="00E538D0"/>
    <w:rsid w:val="00E5396F"/>
    <w:rsid w:val="00E539F2"/>
    <w:rsid w:val="00E53A2D"/>
    <w:rsid w:val="00E53D48"/>
    <w:rsid w:val="00E53DFA"/>
    <w:rsid w:val="00E53EA7"/>
    <w:rsid w:val="00E5469F"/>
    <w:rsid w:val="00E547C8"/>
    <w:rsid w:val="00E548BC"/>
    <w:rsid w:val="00E54969"/>
    <w:rsid w:val="00E549A6"/>
    <w:rsid w:val="00E54A5A"/>
    <w:rsid w:val="00E54FC3"/>
    <w:rsid w:val="00E55091"/>
    <w:rsid w:val="00E550FC"/>
    <w:rsid w:val="00E55233"/>
    <w:rsid w:val="00E555DD"/>
    <w:rsid w:val="00E5576B"/>
    <w:rsid w:val="00E559C0"/>
    <w:rsid w:val="00E55A11"/>
    <w:rsid w:val="00E55AF4"/>
    <w:rsid w:val="00E55E02"/>
    <w:rsid w:val="00E55F67"/>
    <w:rsid w:val="00E55FBF"/>
    <w:rsid w:val="00E560D4"/>
    <w:rsid w:val="00E56406"/>
    <w:rsid w:val="00E5646D"/>
    <w:rsid w:val="00E568AB"/>
    <w:rsid w:val="00E56A05"/>
    <w:rsid w:val="00E56C5B"/>
    <w:rsid w:val="00E56D8A"/>
    <w:rsid w:val="00E56EFA"/>
    <w:rsid w:val="00E57462"/>
    <w:rsid w:val="00E57858"/>
    <w:rsid w:val="00E57979"/>
    <w:rsid w:val="00E57CCF"/>
    <w:rsid w:val="00E60556"/>
    <w:rsid w:val="00E605AB"/>
    <w:rsid w:val="00E60990"/>
    <w:rsid w:val="00E60B24"/>
    <w:rsid w:val="00E60D45"/>
    <w:rsid w:val="00E611A4"/>
    <w:rsid w:val="00E61251"/>
    <w:rsid w:val="00E61263"/>
    <w:rsid w:val="00E61442"/>
    <w:rsid w:val="00E614E5"/>
    <w:rsid w:val="00E615D7"/>
    <w:rsid w:val="00E6185A"/>
    <w:rsid w:val="00E61AA1"/>
    <w:rsid w:val="00E61AAF"/>
    <w:rsid w:val="00E61ADA"/>
    <w:rsid w:val="00E61D06"/>
    <w:rsid w:val="00E62260"/>
    <w:rsid w:val="00E6228B"/>
    <w:rsid w:val="00E624AC"/>
    <w:rsid w:val="00E62A6C"/>
    <w:rsid w:val="00E62C88"/>
    <w:rsid w:val="00E62D1D"/>
    <w:rsid w:val="00E63126"/>
    <w:rsid w:val="00E63165"/>
    <w:rsid w:val="00E63218"/>
    <w:rsid w:val="00E63495"/>
    <w:rsid w:val="00E6360D"/>
    <w:rsid w:val="00E63655"/>
    <w:rsid w:val="00E6380B"/>
    <w:rsid w:val="00E63A96"/>
    <w:rsid w:val="00E63E65"/>
    <w:rsid w:val="00E63FC5"/>
    <w:rsid w:val="00E6401B"/>
    <w:rsid w:val="00E64044"/>
    <w:rsid w:val="00E6451F"/>
    <w:rsid w:val="00E6454C"/>
    <w:rsid w:val="00E645AE"/>
    <w:rsid w:val="00E64E1F"/>
    <w:rsid w:val="00E64E7F"/>
    <w:rsid w:val="00E651B0"/>
    <w:rsid w:val="00E6528A"/>
    <w:rsid w:val="00E652A8"/>
    <w:rsid w:val="00E656B6"/>
    <w:rsid w:val="00E65778"/>
    <w:rsid w:val="00E65D69"/>
    <w:rsid w:val="00E65E5A"/>
    <w:rsid w:val="00E65EC3"/>
    <w:rsid w:val="00E65F87"/>
    <w:rsid w:val="00E6601C"/>
    <w:rsid w:val="00E66492"/>
    <w:rsid w:val="00E66870"/>
    <w:rsid w:val="00E66895"/>
    <w:rsid w:val="00E66B74"/>
    <w:rsid w:val="00E66DDD"/>
    <w:rsid w:val="00E66EA3"/>
    <w:rsid w:val="00E66F9B"/>
    <w:rsid w:val="00E67050"/>
    <w:rsid w:val="00E67163"/>
    <w:rsid w:val="00E6716B"/>
    <w:rsid w:val="00E6732F"/>
    <w:rsid w:val="00E675BD"/>
    <w:rsid w:val="00E676FE"/>
    <w:rsid w:val="00E67843"/>
    <w:rsid w:val="00E679D0"/>
    <w:rsid w:val="00E67A77"/>
    <w:rsid w:val="00E67B7F"/>
    <w:rsid w:val="00E7023B"/>
    <w:rsid w:val="00E703FB"/>
    <w:rsid w:val="00E70508"/>
    <w:rsid w:val="00E70861"/>
    <w:rsid w:val="00E70C00"/>
    <w:rsid w:val="00E70D4E"/>
    <w:rsid w:val="00E70F14"/>
    <w:rsid w:val="00E71098"/>
    <w:rsid w:val="00E7135D"/>
    <w:rsid w:val="00E71464"/>
    <w:rsid w:val="00E714D3"/>
    <w:rsid w:val="00E71702"/>
    <w:rsid w:val="00E7172E"/>
    <w:rsid w:val="00E717B5"/>
    <w:rsid w:val="00E71B6A"/>
    <w:rsid w:val="00E71C2D"/>
    <w:rsid w:val="00E7201A"/>
    <w:rsid w:val="00E721EE"/>
    <w:rsid w:val="00E72259"/>
    <w:rsid w:val="00E72331"/>
    <w:rsid w:val="00E72594"/>
    <w:rsid w:val="00E72711"/>
    <w:rsid w:val="00E72746"/>
    <w:rsid w:val="00E72B12"/>
    <w:rsid w:val="00E72D85"/>
    <w:rsid w:val="00E731EB"/>
    <w:rsid w:val="00E73303"/>
    <w:rsid w:val="00E73349"/>
    <w:rsid w:val="00E73938"/>
    <w:rsid w:val="00E73DAE"/>
    <w:rsid w:val="00E73E63"/>
    <w:rsid w:val="00E73F6C"/>
    <w:rsid w:val="00E74463"/>
    <w:rsid w:val="00E7458F"/>
    <w:rsid w:val="00E74669"/>
    <w:rsid w:val="00E74D9A"/>
    <w:rsid w:val="00E74F7C"/>
    <w:rsid w:val="00E75192"/>
    <w:rsid w:val="00E75401"/>
    <w:rsid w:val="00E7545F"/>
    <w:rsid w:val="00E754D4"/>
    <w:rsid w:val="00E755FB"/>
    <w:rsid w:val="00E7561A"/>
    <w:rsid w:val="00E75652"/>
    <w:rsid w:val="00E7567F"/>
    <w:rsid w:val="00E75775"/>
    <w:rsid w:val="00E758FA"/>
    <w:rsid w:val="00E75A66"/>
    <w:rsid w:val="00E75D12"/>
    <w:rsid w:val="00E7606F"/>
    <w:rsid w:val="00E76164"/>
    <w:rsid w:val="00E761A3"/>
    <w:rsid w:val="00E76401"/>
    <w:rsid w:val="00E76FC6"/>
    <w:rsid w:val="00E770B3"/>
    <w:rsid w:val="00E771A6"/>
    <w:rsid w:val="00E773AC"/>
    <w:rsid w:val="00E77872"/>
    <w:rsid w:val="00E77A11"/>
    <w:rsid w:val="00E77C31"/>
    <w:rsid w:val="00E77FE3"/>
    <w:rsid w:val="00E80248"/>
    <w:rsid w:val="00E805A9"/>
    <w:rsid w:val="00E80737"/>
    <w:rsid w:val="00E80889"/>
    <w:rsid w:val="00E80949"/>
    <w:rsid w:val="00E80A33"/>
    <w:rsid w:val="00E80C9A"/>
    <w:rsid w:val="00E80DE3"/>
    <w:rsid w:val="00E81323"/>
    <w:rsid w:val="00E8137D"/>
    <w:rsid w:val="00E81560"/>
    <w:rsid w:val="00E815D9"/>
    <w:rsid w:val="00E81958"/>
    <w:rsid w:val="00E81A04"/>
    <w:rsid w:val="00E81D7E"/>
    <w:rsid w:val="00E82047"/>
    <w:rsid w:val="00E82097"/>
    <w:rsid w:val="00E82128"/>
    <w:rsid w:val="00E82336"/>
    <w:rsid w:val="00E8256B"/>
    <w:rsid w:val="00E82572"/>
    <w:rsid w:val="00E82B60"/>
    <w:rsid w:val="00E82BB6"/>
    <w:rsid w:val="00E82DD8"/>
    <w:rsid w:val="00E82DDD"/>
    <w:rsid w:val="00E82FD9"/>
    <w:rsid w:val="00E837DD"/>
    <w:rsid w:val="00E83A79"/>
    <w:rsid w:val="00E83BBF"/>
    <w:rsid w:val="00E83FF6"/>
    <w:rsid w:val="00E840CA"/>
    <w:rsid w:val="00E8434E"/>
    <w:rsid w:val="00E843C4"/>
    <w:rsid w:val="00E845A8"/>
    <w:rsid w:val="00E845B4"/>
    <w:rsid w:val="00E846A1"/>
    <w:rsid w:val="00E84735"/>
    <w:rsid w:val="00E848F1"/>
    <w:rsid w:val="00E84B03"/>
    <w:rsid w:val="00E85C07"/>
    <w:rsid w:val="00E85DB1"/>
    <w:rsid w:val="00E85EBB"/>
    <w:rsid w:val="00E866B1"/>
    <w:rsid w:val="00E867CB"/>
    <w:rsid w:val="00E86805"/>
    <w:rsid w:val="00E86B82"/>
    <w:rsid w:val="00E86BC1"/>
    <w:rsid w:val="00E872AB"/>
    <w:rsid w:val="00E8745E"/>
    <w:rsid w:val="00E875D0"/>
    <w:rsid w:val="00E8771C"/>
    <w:rsid w:val="00E87F0D"/>
    <w:rsid w:val="00E90267"/>
    <w:rsid w:val="00E902FA"/>
    <w:rsid w:val="00E90309"/>
    <w:rsid w:val="00E9050A"/>
    <w:rsid w:val="00E9055F"/>
    <w:rsid w:val="00E906C2"/>
    <w:rsid w:val="00E909C5"/>
    <w:rsid w:val="00E90A1C"/>
    <w:rsid w:val="00E90AE2"/>
    <w:rsid w:val="00E90D0A"/>
    <w:rsid w:val="00E90DD3"/>
    <w:rsid w:val="00E90F9B"/>
    <w:rsid w:val="00E91037"/>
    <w:rsid w:val="00E9127C"/>
    <w:rsid w:val="00E915AE"/>
    <w:rsid w:val="00E91645"/>
    <w:rsid w:val="00E9166E"/>
    <w:rsid w:val="00E91AB6"/>
    <w:rsid w:val="00E91CB0"/>
    <w:rsid w:val="00E91DA4"/>
    <w:rsid w:val="00E91DCC"/>
    <w:rsid w:val="00E9217D"/>
    <w:rsid w:val="00E921A1"/>
    <w:rsid w:val="00E9227F"/>
    <w:rsid w:val="00E92409"/>
    <w:rsid w:val="00E9279D"/>
    <w:rsid w:val="00E927B6"/>
    <w:rsid w:val="00E92A89"/>
    <w:rsid w:val="00E92B41"/>
    <w:rsid w:val="00E92DE5"/>
    <w:rsid w:val="00E92FE6"/>
    <w:rsid w:val="00E93345"/>
    <w:rsid w:val="00E933AC"/>
    <w:rsid w:val="00E936B2"/>
    <w:rsid w:val="00E9370F"/>
    <w:rsid w:val="00E93BEA"/>
    <w:rsid w:val="00E93C59"/>
    <w:rsid w:val="00E93E9B"/>
    <w:rsid w:val="00E93F10"/>
    <w:rsid w:val="00E93F8D"/>
    <w:rsid w:val="00E9401F"/>
    <w:rsid w:val="00E9413B"/>
    <w:rsid w:val="00E941EB"/>
    <w:rsid w:val="00E94304"/>
    <w:rsid w:val="00E943C8"/>
    <w:rsid w:val="00E944E5"/>
    <w:rsid w:val="00E945DE"/>
    <w:rsid w:val="00E946CD"/>
    <w:rsid w:val="00E947EA"/>
    <w:rsid w:val="00E947EE"/>
    <w:rsid w:val="00E94A11"/>
    <w:rsid w:val="00E94A64"/>
    <w:rsid w:val="00E94CDC"/>
    <w:rsid w:val="00E94E9C"/>
    <w:rsid w:val="00E9500E"/>
    <w:rsid w:val="00E9504D"/>
    <w:rsid w:val="00E95462"/>
    <w:rsid w:val="00E954DE"/>
    <w:rsid w:val="00E95AD8"/>
    <w:rsid w:val="00E95B1F"/>
    <w:rsid w:val="00E95FE1"/>
    <w:rsid w:val="00E96036"/>
    <w:rsid w:val="00E9607B"/>
    <w:rsid w:val="00E96112"/>
    <w:rsid w:val="00E96132"/>
    <w:rsid w:val="00E965BE"/>
    <w:rsid w:val="00E96648"/>
    <w:rsid w:val="00E96777"/>
    <w:rsid w:val="00E967B6"/>
    <w:rsid w:val="00E968D6"/>
    <w:rsid w:val="00E9690E"/>
    <w:rsid w:val="00E96991"/>
    <w:rsid w:val="00E96B39"/>
    <w:rsid w:val="00E96C09"/>
    <w:rsid w:val="00E96D65"/>
    <w:rsid w:val="00E96E6B"/>
    <w:rsid w:val="00E9708A"/>
    <w:rsid w:val="00E9721A"/>
    <w:rsid w:val="00E9723F"/>
    <w:rsid w:val="00E973F2"/>
    <w:rsid w:val="00E974F2"/>
    <w:rsid w:val="00E975DA"/>
    <w:rsid w:val="00E97718"/>
    <w:rsid w:val="00E978E0"/>
    <w:rsid w:val="00E97943"/>
    <w:rsid w:val="00E97D8B"/>
    <w:rsid w:val="00E97DD1"/>
    <w:rsid w:val="00EA0004"/>
    <w:rsid w:val="00EA015E"/>
    <w:rsid w:val="00EA047B"/>
    <w:rsid w:val="00EA064F"/>
    <w:rsid w:val="00EA0754"/>
    <w:rsid w:val="00EA0A72"/>
    <w:rsid w:val="00EA0D07"/>
    <w:rsid w:val="00EA0E9F"/>
    <w:rsid w:val="00EA15DF"/>
    <w:rsid w:val="00EA18A8"/>
    <w:rsid w:val="00EA18D0"/>
    <w:rsid w:val="00EA1C99"/>
    <w:rsid w:val="00EA1E45"/>
    <w:rsid w:val="00EA21B7"/>
    <w:rsid w:val="00EA2216"/>
    <w:rsid w:val="00EA2309"/>
    <w:rsid w:val="00EA2406"/>
    <w:rsid w:val="00EA243E"/>
    <w:rsid w:val="00EA2441"/>
    <w:rsid w:val="00EA2544"/>
    <w:rsid w:val="00EA26AA"/>
    <w:rsid w:val="00EA2A17"/>
    <w:rsid w:val="00EA2D23"/>
    <w:rsid w:val="00EA2DEB"/>
    <w:rsid w:val="00EA2E76"/>
    <w:rsid w:val="00EA2ED6"/>
    <w:rsid w:val="00EA2F67"/>
    <w:rsid w:val="00EA2FA0"/>
    <w:rsid w:val="00EA301C"/>
    <w:rsid w:val="00EA3257"/>
    <w:rsid w:val="00EA333F"/>
    <w:rsid w:val="00EA3647"/>
    <w:rsid w:val="00EA3678"/>
    <w:rsid w:val="00EA38C7"/>
    <w:rsid w:val="00EA3939"/>
    <w:rsid w:val="00EA4108"/>
    <w:rsid w:val="00EA42B0"/>
    <w:rsid w:val="00EA43D0"/>
    <w:rsid w:val="00EA4866"/>
    <w:rsid w:val="00EA48CB"/>
    <w:rsid w:val="00EA4912"/>
    <w:rsid w:val="00EA4AA2"/>
    <w:rsid w:val="00EA4CB8"/>
    <w:rsid w:val="00EA4DD8"/>
    <w:rsid w:val="00EA4EEA"/>
    <w:rsid w:val="00EA5083"/>
    <w:rsid w:val="00EA53FD"/>
    <w:rsid w:val="00EA5400"/>
    <w:rsid w:val="00EA5720"/>
    <w:rsid w:val="00EA58D3"/>
    <w:rsid w:val="00EA5C31"/>
    <w:rsid w:val="00EA5DF4"/>
    <w:rsid w:val="00EA5E5C"/>
    <w:rsid w:val="00EA60C4"/>
    <w:rsid w:val="00EA6293"/>
    <w:rsid w:val="00EA62B4"/>
    <w:rsid w:val="00EA67D7"/>
    <w:rsid w:val="00EA6911"/>
    <w:rsid w:val="00EA698C"/>
    <w:rsid w:val="00EA6DEA"/>
    <w:rsid w:val="00EA6ED8"/>
    <w:rsid w:val="00EA72DA"/>
    <w:rsid w:val="00EA7378"/>
    <w:rsid w:val="00EA7448"/>
    <w:rsid w:val="00EA77FC"/>
    <w:rsid w:val="00EA7D47"/>
    <w:rsid w:val="00EA7DB4"/>
    <w:rsid w:val="00EB02A7"/>
    <w:rsid w:val="00EB0354"/>
    <w:rsid w:val="00EB04AE"/>
    <w:rsid w:val="00EB0781"/>
    <w:rsid w:val="00EB0DB5"/>
    <w:rsid w:val="00EB102B"/>
    <w:rsid w:val="00EB10D4"/>
    <w:rsid w:val="00EB11AB"/>
    <w:rsid w:val="00EB13A5"/>
    <w:rsid w:val="00EB13B9"/>
    <w:rsid w:val="00EB143A"/>
    <w:rsid w:val="00EB19B6"/>
    <w:rsid w:val="00EB1C5A"/>
    <w:rsid w:val="00EB1D74"/>
    <w:rsid w:val="00EB1F56"/>
    <w:rsid w:val="00EB1F72"/>
    <w:rsid w:val="00EB20FD"/>
    <w:rsid w:val="00EB2736"/>
    <w:rsid w:val="00EB2882"/>
    <w:rsid w:val="00EB28B2"/>
    <w:rsid w:val="00EB3432"/>
    <w:rsid w:val="00EB3463"/>
    <w:rsid w:val="00EB3A7F"/>
    <w:rsid w:val="00EB3AC2"/>
    <w:rsid w:val="00EB3B9F"/>
    <w:rsid w:val="00EB3CC0"/>
    <w:rsid w:val="00EB3F33"/>
    <w:rsid w:val="00EB3F4D"/>
    <w:rsid w:val="00EB3FA5"/>
    <w:rsid w:val="00EB4188"/>
    <w:rsid w:val="00EB42EF"/>
    <w:rsid w:val="00EB4400"/>
    <w:rsid w:val="00EB44E6"/>
    <w:rsid w:val="00EB4B09"/>
    <w:rsid w:val="00EB4E95"/>
    <w:rsid w:val="00EB4EEB"/>
    <w:rsid w:val="00EB5186"/>
    <w:rsid w:val="00EB51E5"/>
    <w:rsid w:val="00EB5271"/>
    <w:rsid w:val="00EB54FD"/>
    <w:rsid w:val="00EB55CE"/>
    <w:rsid w:val="00EB5818"/>
    <w:rsid w:val="00EB5905"/>
    <w:rsid w:val="00EB59D0"/>
    <w:rsid w:val="00EB5C85"/>
    <w:rsid w:val="00EB6039"/>
    <w:rsid w:val="00EB608E"/>
    <w:rsid w:val="00EB61CD"/>
    <w:rsid w:val="00EB61F4"/>
    <w:rsid w:val="00EB63EA"/>
    <w:rsid w:val="00EB63F6"/>
    <w:rsid w:val="00EB64E6"/>
    <w:rsid w:val="00EB6D76"/>
    <w:rsid w:val="00EB6D78"/>
    <w:rsid w:val="00EB6D9C"/>
    <w:rsid w:val="00EB6DAB"/>
    <w:rsid w:val="00EB6E21"/>
    <w:rsid w:val="00EB701C"/>
    <w:rsid w:val="00EB7024"/>
    <w:rsid w:val="00EB70BB"/>
    <w:rsid w:val="00EB7103"/>
    <w:rsid w:val="00EB7570"/>
    <w:rsid w:val="00EB7628"/>
    <w:rsid w:val="00EB76C5"/>
    <w:rsid w:val="00EB770F"/>
    <w:rsid w:val="00EB7C99"/>
    <w:rsid w:val="00EB7E20"/>
    <w:rsid w:val="00EB7E67"/>
    <w:rsid w:val="00EB7F6D"/>
    <w:rsid w:val="00EC00E2"/>
    <w:rsid w:val="00EC0450"/>
    <w:rsid w:val="00EC047C"/>
    <w:rsid w:val="00EC04B1"/>
    <w:rsid w:val="00EC0F7B"/>
    <w:rsid w:val="00EC111A"/>
    <w:rsid w:val="00EC11AD"/>
    <w:rsid w:val="00EC11CB"/>
    <w:rsid w:val="00EC139A"/>
    <w:rsid w:val="00EC1539"/>
    <w:rsid w:val="00EC1656"/>
    <w:rsid w:val="00EC17BA"/>
    <w:rsid w:val="00EC19A2"/>
    <w:rsid w:val="00EC1EA2"/>
    <w:rsid w:val="00EC1F79"/>
    <w:rsid w:val="00EC216E"/>
    <w:rsid w:val="00EC2263"/>
    <w:rsid w:val="00EC22FD"/>
    <w:rsid w:val="00EC2717"/>
    <w:rsid w:val="00EC2747"/>
    <w:rsid w:val="00EC293B"/>
    <w:rsid w:val="00EC2A62"/>
    <w:rsid w:val="00EC2A94"/>
    <w:rsid w:val="00EC2DD0"/>
    <w:rsid w:val="00EC30FE"/>
    <w:rsid w:val="00EC3BD4"/>
    <w:rsid w:val="00EC3CE8"/>
    <w:rsid w:val="00EC3DD0"/>
    <w:rsid w:val="00EC41EB"/>
    <w:rsid w:val="00EC42DC"/>
    <w:rsid w:val="00EC4635"/>
    <w:rsid w:val="00EC4655"/>
    <w:rsid w:val="00EC4687"/>
    <w:rsid w:val="00EC46C7"/>
    <w:rsid w:val="00EC4767"/>
    <w:rsid w:val="00EC4B26"/>
    <w:rsid w:val="00EC4F20"/>
    <w:rsid w:val="00EC503A"/>
    <w:rsid w:val="00EC5167"/>
    <w:rsid w:val="00EC51C3"/>
    <w:rsid w:val="00EC5280"/>
    <w:rsid w:val="00EC5319"/>
    <w:rsid w:val="00EC53F5"/>
    <w:rsid w:val="00EC54E1"/>
    <w:rsid w:val="00EC5B67"/>
    <w:rsid w:val="00EC5C8C"/>
    <w:rsid w:val="00EC5D61"/>
    <w:rsid w:val="00EC5E05"/>
    <w:rsid w:val="00EC603E"/>
    <w:rsid w:val="00EC6145"/>
    <w:rsid w:val="00EC61D9"/>
    <w:rsid w:val="00EC6391"/>
    <w:rsid w:val="00EC6595"/>
    <w:rsid w:val="00EC66B5"/>
    <w:rsid w:val="00EC66D7"/>
    <w:rsid w:val="00EC6A99"/>
    <w:rsid w:val="00EC6B86"/>
    <w:rsid w:val="00EC6E4B"/>
    <w:rsid w:val="00EC7161"/>
    <w:rsid w:val="00EC720E"/>
    <w:rsid w:val="00EC7954"/>
    <w:rsid w:val="00EC7D02"/>
    <w:rsid w:val="00EC7F54"/>
    <w:rsid w:val="00ED006B"/>
    <w:rsid w:val="00ED03B2"/>
    <w:rsid w:val="00ED07FA"/>
    <w:rsid w:val="00ED0867"/>
    <w:rsid w:val="00ED086F"/>
    <w:rsid w:val="00ED13D8"/>
    <w:rsid w:val="00ED13E4"/>
    <w:rsid w:val="00ED1D0F"/>
    <w:rsid w:val="00ED2558"/>
    <w:rsid w:val="00ED2BEC"/>
    <w:rsid w:val="00ED2D2C"/>
    <w:rsid w:val="00ED3238"/>
    <w:rsid w:val="00ED32C6"/>
    <w:rsid w:val="00ED33C6"/>
    <w:rsid w:val="00ED3807"/>
    <w:rsid w:val="00ED3C79"/>
    <w:rsid w:val="00ED3DF5"/>
    <w:rsid w:val="00ED40B7"/>
    <w:rsid w:val="00ED41D3"/>
    <w:rsid w:val="00ED43BE"/>
    <w:rsid w:val="00ED43F9"/>
    <w:rsid w:val="00ED4534"/>
    <w:rsid w:val="00ED4599"/>
    <w:rsid w:val="00ED4705"/>
    <w:rsid w:val="00ED475D"/>
    <w:rsid w:val="00ED47A8"/>
    <w:rsid w:val="00ED4AD0"/>
    <w:rsid w:val="00ED4B6A"/>
    <w:rsid w:val="00ED4C5C"/>
    <w:rsid w:val="00ED4D15"/>
    <w:rsid w:val="00ED4F9C"/>
    <w:rsid w:val="00ED5000"/>
    <w:rsid w:val="00ED573A"/>
    <w:rsid w:val="00ED5B5A"/>
    <w:rsid w:val="00ED5D9F"/>
    <w:rsid w:val="00ED60AC"/>
    <w:rsid w:val="00ED61DB"/>
    <w:rsid w:val="00ED6539"/>
    <w:rsid w:val="00ED663D"/>
    <w:rsid w:val="00ED6693"/>
    <w:rsid w:val="00ED68D0"/>
    <w:rsid w:val="00ED6E19"/>
    <w:rsid w:val="00ED7230"/>
    <w:rsid w:val="00ED752A"/>
    <w:rsid w:val="00ED78B8"/>
    <w:rsid w:val="00ED78D6"/>
    <w:rsid w:val="00ED7D57"/>
    <w:rsid w:val="00ED7FC8"/>
    <w:rsid w:val="00ED7FCD"/>
    <w:rsid w:val="00EE00B5"/>
    <w:rsid w:val="00EE00ED"/>
    <w:rsid w:val="00EE0268"/>
    <w:rsid w:val="00EE029C"/>
    <w:rsid w:val="00EE08F1"/>
    <w:rsid w:val="00EE09CA"/>
    <w:rsid w:val="00EE0A89"/>
    <w:rsid w:val="00EE0AC2"/>
    <w:rsid w:val="00EE0E38"/>
    <w:rsid w:val="00EE102E"/>
    <w:rsid w:val="00EE10B9"/>
    <w:rsid w:val="00EE10D9"/>
    <w:rsid w:val="00EE1275"/>
    <w:rsid w:val="00EE13F5"/>
    <w:rsid w:val="00EE1440"/>
    <w:rsid w:val="00EE15D8"/>
    <w:rsid w:val="00EE17EC"/>
    <w:rsid w:val="00EE18E3"/>
    <w:rsid w:val="00EE193B"/>
    <w:rsid w:val="00EE1CA4"/>
    <w:rsid w:val="00EE1D94"/>
    <w:rsid w:val="00EE239B"/>
    <w:rsid w:val="00EE23AF"/>
    <w:rsid w:val="00EE23EF"/>
    <w:rsid w:val="00EE24FE"/>
    <w:rsid w:val="00EE2531"/>
    <w:rsid w:val="00EE263F"/>
    <w:rsid w:val="00EE2872"/>
    <w:rsid w:val="00EE2A08"/>
    <w:rsid w:val="00EE36F7"/>
    <w:rsid w:val="00EE3B2C"/>
    <w:rsid w:val="00EE3F37"/>
    <w:rsid w:val="00EE4715"/>
    <w:rsid w:val="00EE4A3F"/>
    <w:rsid w:val="00EE4A94"/>
    <w:rsid w:val="00EE4ACD"/>
    <w:rsid w:val="00EE52CF"/>
    <w:rsid w:val="00EE5508"/>
    <w:rsid w:val="00EE582A"/>
    <w:rsid w:val="00EE59F3"/>
    <w:rsid w:val="00EE5AF9"/>
    <w:rsid w:val="00EE5FF6"/>
    <w:rsid w:val="00EE6282"/>
    <w:rsid w:val="00EE6562"/>
    <w:rsid w:val="00EE6602"/>
    <w:rsid w:val="00EE6AEB"/>
    <w:rsid w:val="00EE6CBE"/>
    <w:rsid w:val="00EE6CF9"/>
    <w:rsid w:val="00EE6D60"/>
    <w:rsid w:val="00EE6DCA"/>
    <w:rsid w:val="00EE6E2A"/>
    <w:rsid w:val="00EE73DD"/>
    <w:rsid w:val="00EE75FB"/>
    <w:rsid w:val="00EE776A"/>
    <w:rsid w:val="00EE7BAB"/>
    <w:rsid w:val="00EE7DAA"/>
    <w:rsid w:val="00EE7DC1"/>
    <w:rsid w:val="00EE7FAB"/>
    <w:rsid w:val="00EF0086"/>
    <w:rsid w:val="00EF01FA"/>
    <w:rsid w:val="00EF0345"/>
    <w:rsid w:val="00EF03EB"/>
    <w:rsid w:val="00EF03EF"/>
    <w:rsid w:val="00EF0802"/>
    <w:rsid w:val="00EF0990"/>
    <w:rsid w:val="00EF0B5D"/>
    <w:rsid w:val="00EF0D7D"/>
    <w:rsid w:val="00EF0E1A"/>
    <w:rsid w:val="00EF115B"/>
    <w:rsid w:val="00EF1230"/>
    <w:rsid w:val="00EF13AF"/>
    <w:rsid w:val="00EF13F2"/>
    <w:rsid w:val="00EF1603"/>
    <w:rsid w:val="00EF1735"/>
    <w:rsid w:val="00EF1785"/>
    <w:rsid w:val="00EF17DC"/>
    <w:rsid w:val="00EF1A55"/>
    <w:rsid w:val="00EF1AB0"/>
    <w:rsid w:val="00EF1AD9"/>
    <w:rsid w:val="00EF1BD2"/>
    <w:rsid w:val="00EF1DED"/>
    <w:rsid w:val="00EF1E22"/>
    <w:rsid w:val="00EF21CA"/>
    <w:rsid w:val="00EF24CA"/>
    <w:rsid w:val="00EF251C"/>
    <w:rsid w:val="00EF2649"/>
    <w:rsid w:val="00EF28F4"/>
    <w:rsid w:val="00EF2DDE"/>
    <w:rsid w:val="00EF2E08"/>
    <w:rsid w:val="00EF31AF"/>
    <w:rsid w:val="00EF3335"/>
    <w:rsid w:val="00EF33DF"/>
    <w:rsid w:val="00EF3636"/>
    <w:rsid w:val="00EF3759"/>
    <w:rsid w:val="00EF3DAE"/>
    <w:rsid w:val="00EF3E22"/>
    <w:rsid w:val="00EF3FDE"/>
    <w:rsid w:val="00EF42C4"/>
    <w:rsid w:val="00EF4393"/>
    <w:rsid w:val="00EF44CB"/>
    <w:rsid w:val="00EF45C7"/>
    <w:rsid w:val="00EF484C"/>
    <w:rsid w:val="00EF4F6F"/>
    <w:rsid w:val="00EF56B7"/>
    <w:rsid w:val="00EF5870"/>
    <w:rsid w:val="00EF5D40"/>
    <w:rsid w:val="00EF5E32"/>
    <w:rsid w:val="00EF64A8"/>
    <w:rsid w:val="00EF6525"/>
    <w:rsid w:val="00EF65D2"/>
    <w:rsid w:val="00EF6769"/>
    <w:rsid w:val="00EF67A8"/>
    <w:rsid w:val="00EF6AF7"/>
    <w:rsid w:val="00EF7121"/>
    <w:rsid w:val="00EF79B6"/>
    <w:rsid w:val="00EF7A6B"/>
    <w:rsid w:val="00EF7D62"/>
    <w:rsid w:val="00EF7E0A"/>
    <w:rsid w:val="00F00118"/>
    <w:rsid w:val="00F00205"/>
    <w:rsid w:val="00F0058A"/>
    <w:rsid w:val="00F007FF"/>
    <w:rsid w:val="00F00B7D"/>
    <w:rsid w:val="00F00C68"/>
    <w:rsid w:val="00F00C88"/>
    <w:rsid w:val="00F00F43"/>
    <w:rsid w:val="00F00F4F"/>
    <w:rsid w:val="00F00F77"/>
    <w:rsid w:val="00F01788"/>
    <w:rsid w:val="00F0178A"/>
    <w:rsid w:val="00F017FB"/>
    <w:rsid w:val="00F01C29"/>
    <w:rsid w:val="00F01E64"/>
    <w:rsid w:val="00F01F41"/>
    <w:rsid w:val="00F02241"/>
    <w:rsid w:val="00F0268B"/>
    <w:rsid w:val="00F02888"/>
    <w:rsid w:val="00F028CD"/>
    <w:rsid w:val="00F02D04"/>
    <w:rsid w:val="00F02DD9"/>
    <w:rsid w:val="00F02E1F"/>
    <w:rsid w:val="00F02FDF"/>
    <w:rsid w:val="00F0306A"/>
    <w:rsid w:val="00F03248"/>
    <w:rsid w:val="00F0378F"/>
    <w:rsid w:val="00F03B55"/>
    <w:rsid w:val="00F03D99"/>
    <w:rsid w:val="00F03DB7"/>
    <w:rsid w:val="00F03DEA"/>
    <w:rsid w:val="00F04100"/>
    <w:rsid w:val="00F04164"/>
    <w:rsid w:val="00F0431F"/>
    <w:rsid w:val="00F04385"/>
    <w:rsid w:val="00F04503"/>
    <w:rsid w:val="00F046DF"/>
    <w:rsid w:val="00F0477B"/>
    <w:rsid w:val="00F04820"/>
    <w:rsid w:val="00F04861"/>
    <w:rsid w:val="00F04882"/>
    <w:rsid w:val="00F04968"/>
    <w:rsid w:val="00F0496B"/>
    <w:rsid w:val="00F04E84"/>
    <w:rsid w:val="00F05248"/>
    <w:rsid w:val="00F05289"/>
    <w:rsid w:val="00F052F2"/>
    <w:rsid w:val="00F056FF"/>
    <w:rsid w:val="00F0571D"/>
    <w:rsid w:val="00F0599B"/>
    <w:rsid w:val="00F05A4E"/>
    <w:rsid w:val="00F05AAE"/>
    <w:rsid w:val="00F05B1B"/>
    <w:rsid w:val="00F05B87"/>
    <w:rsid w:val="00F05CB6"/>
    <w:rsid w:val="00F05D74"/>
    <w:rsid w:val="00F05EE8"/>
    <w:rsid w:val="00F06004"/>
    <w:rsid w:val="00F060E9"/>
    <w:rsid w:val="00F0665E"/>
    <w:rsid w:val="00F0666A"/>
    <w:rsid w:val="00F06BCE"/>
    <w:rsid w:val="00F06D0F"/>
    <w:rsid w:val="00F06D7A"/>
    <w:rsid w:val="00F06F69"/>
    <w:rsid w:val="00F06FAB"/>
    <w:rsid w:val="00F06FB4"/>
    <w:rsid w:val="00F07457"/>
    <w:rsid w:val="00F0777B"/>
    <w:rsid w:val="00F07998"/>
    <w:rsid w:val="00F07A79"/>
    <w:rsid w:val="00F07F92"/>
    <w:rsid w:val="00F1031D"/>
    <w:rsid w:val="00F1037E"/>
    <w:rsid w:val="00F1043F"/>
    <w:rsid w:val="00F10526"/>
    <w:rsid w:val="00F10899"/>
    <w:rsid w:val="00F10A29"/>
    <w:rsid w:val="00F10A94"/>
    <w:rsid w:val="00F10D60"/>
    <w:rsid w:val="00F110E6"/>
    <w:rsid w:val="00F11164"/>
    <w:rsid w:val="00F11215"/>
    <w:rsid w:val="00F1159B"/>
    <w:rsid w:val="00F1188E"/>
    <w:rsid w:val="00F1217D"/>
    <w:rsid w:val="00F121AE"/>
    <w:rsid w:val="00F122A6"/>
    <w:rsid w:val="00F126A7"/>
    <w:rsid w:val="00F1279C"/>
    <w:rsid w:val="00F12ABA"/>
    <w:rsid w:val="00F12C8D"/>
    <w:rsid w:val="00F130BC"/>
    <w:rsid w:val="00F13454"/>
    <w:rsid w:val="00F135C9"/>
    <w:rsid w:val="00F1376B"/>
    <w:rsid w:val="00F13773"/>
    <w:rsid w:val="00F137F2"/>
    <w:rsid w:val="00F13889"/>
    <w:rsid w:val="00F13B75"/>
    <w:rsid w:val="00F13CF0"/>
    <w:rsid w:val="00F13D58"/>
    <w:rsid w:val="00F13F63"/>
    <w:rsid w:val="00F14082"/>
    <w:rsid w:val="00F141F9"/>
    <w:rsid w:val="00F143DB"/>
    <w:rsid w:val="00F146BC"/>
    <w:rsid w:val="00F14A48"/>
    <w:rsid w:val="00F14B2A"/>
    <w:rsid w:val="00F14D5C"/>
    <w:rsid w:val="00F15095"/>
    <w:rsid w:val="00F15453"/>
    <w:rsid w:val="00F1557B"/>
    <w:rsid w:val="00F1567A"/>
    <w:rsid w:val="00F1581D"/>
    <w:rsid w:val="00F1583E"/>
    <w:rsid w:val="00F15CC8"/>
    <w:rsid w:val="00F15CD8"/>
    <w:rsid w:val="00F15E5D"/>
    <w:rsid w:val="00F16170"/>
    <w:rsid w:val="00F161B3"/>
    <w:rsid w:val="00F161E3"/>
    <w:rsid w:val="00F164FD"/>
    <w:rsid w:val="00F16665"/>
    <w:rsid w:val="00F1701C"/>
    <w:rsid w:val="00F17042"/>
    <w:rsid w:val="00F1706D"/>
    <w:rsid w:val="00F172E6"/>
    <w:rsid w:val="00F17375"/>
    <w:rsid w:val="00F174FE"/>
    <w:rsid w:val="00F179A0"/>
    <w:rsid w:val="00F179E3"/>
    <w:rsid w:val="00F20246"/>
    <w:rsid w:val="00F21042"/>
    <w:rsid w:val="00F2107D"/>
    <w:rsid w:val="00F21184"/>
    <w:rsid w:val="00F211E8"/>
    <w:rsid w:val="00F21289"/>
    <w:rsid w:val="00F21493"/>
    <w:rsid w:val="00F214D7"/>
    <w:rsid w:val="00F2157B"/>
    <w:rsid w:val="00F21823"/>
    <w:rsid w:val="00F218EC"/>
    <w:rsid w:val="00F2193E"/>
    <w:rsid w:val="00F21AAD"/>
    <w:rsid w:val="00F21AE3"/>
    <w:rsid w:val="00F21B73"/>
    <w:rsid w:val="00F21BFE"/>
    <w:rsid w:val="00F21CBC"/>
    <w:rsid w:val="00F21DD6"/>
    <w:rsid w:val="00F21F87"/>
    <w:rsid w:val="00F2211F"/>
    <w:rsid w:val="00F221C4"/>
    <w:rsid w:val="00F223EB"/>
    <w:rsid w:val="00F2247D"/>
    <w:rsid w:val="00F22A70"/>
    <w:rsid w:val="00F22EF6"/>
    <w:rsid w:val="00F22EFD"/>
    <w:rsid w:val="00F230BA"/>
    <w:rsid w:val="00F231B1"/>
    <w:rsid w:val="00F2320A"/>
    <w:rsid w:val="00F23973"/>
    <w:rsid w:val="00F23D2F"/>
    <w:rsid w:val="00F23FAA"/>
    <w:rsid w:val="00F24262"/>
    <w:rsid w:val="00F242AA"/>
    <w:rsid w:val="00F244F4"/>
    <w:rsid w:val="00F24585"/>
    <w:rsid w:val="00F24616"/>
    <w:rsid w:val="00F24730"/>
    <w:rsid w:val="00F25156"/>
    <w:rsid w:val="00F2522D"/>
    <w:rsid w:val="00F252B0"/>
    <w:rsid w:val="00F2544D"/>
    <w:rsid w:val="00F2567F"/>
    <w:rsid w:val="00F25884"/>
    <w:rsid w:val="00F2593B"/>
    <w:rsid w:val="00F25BA7"/>
    <w:rsid w:val="00F25C5F"/>
    <w:rsid w:val="00F25CD9"/>
    <w:rsid w:val="00F262A5"/>
    <w:rsid w:val="00F262E5"/>
    <w:rsid w:val="00F26325"/>
    <w:rsid w:val="00F2664C"/>
    <w:rsid w:val="00F2667B"/>
    <w:rsid w:val="00F266C8"/>
    <w:rsid w:val="00F267F0"/>
    <w:rsid w:val="00F2690C"/>
    <w:rsid w:val="00F269A3"/>
    <w:rsid w:val="00F26BC9"/>
    <w:rsid w:val="00F26C55"/>
    <w:rsid w:val="00F26C74"/>
    <w:rsid w:val="00F26CB3"/>
    <w:rsid w:val="00F26FCD"/>
    <w:rsid w:val="00F271E1"/>
    <w:rsid w:val="00F27281"/>
    <w:rsid w:val="00F272FB"/>
    <w:rsid w:val="00F27913"/>
    <w:rsid w:val="00F2792E"/>
    <w:rsid w:val="00F27C39"/>
    <w:rsid w:val="00F27EFE"/>
    <w:rsid w:val="00F3000C"/>
    <w:rsid w:val="00F3050F"/>
    <w:rsid w:val="00F3055E"/>
    <w:rsid w:val="00F306CC"/>
    <w:rsid w:val="00F30762"/>
    <w:rsid w:val="00F30BED"/>
    <w:rsid w:val="00F30D8A"/>
    <w:rsid w:val="00F30E51"/>
    <w:rsid w:val="00F31196"/>
    <w:rsid w:val="00F31266"/>
    <w:rsid w:val="00F312BE"/>
    <w:rsid w:val="00F3139F"/>
    <w:rsid w:val="00F31608"/>
    <w:rsid w:val="00F31654"/>
    <w:rsid w:val="00F318B3"/>
    <w:rsid w:val="00F31A77"/>
    <w:rsid w:val="00F31BA6"/>
    <w:rsid w:val="00F31DFB"/>
    <w:rsid w:val="00F31FC9"/>
    <w:rsid w:val="00F32009"/>
    <w:rsid w:val="00F3227A"/>
    <w:rsid w:val="00F323D4"/>
    <w:rsid w:val="00F327EF"/>
    <w:rsid w:val="00F3291F"/>
    <w:rsid w:val="00F3299D"/>
    <w:rsid w:val="00F32C87"/>
    <w:rsid w:val="00F32D23"/>
    <w:rsid w:val="00F33024"/>
    <w:rsid w:val="00F331D4"/>
    <w:rsid w:val="00F331F9"/>
    <w:rsid w:val="00F3359F"/>
    <w:rsid w:val="00F33714"/>
    <w:rsid w:val="00F33C0D"/>
    <w:rsid w:val="00F33F1E"/>
    <w:rsid w:val="00F34406"/>
    <w:rsid w:val="00F345B5"/>
    <w:rsid w:val="00F3462C"/>
    <w:rsid w:val="00F346E9"/>
    <w:rsid w:val="00F34956"/>
    <w:rsid w:val="00F34983"/>
    <w:rsid w:val="00F34B07"/>
    <w:rsid w:val="00F34C78"/>
    <w:rsid w:val="00F34D71"/>
    <w:rsid w:val="00F34DBA"/>
    <w:rsid w:val="00F34DF7"/>
    <w:rsid w:val="00F351D5"/>
    <w:rsid w:val="00F352A3"/>
    <w:rsid w:val="00F354D7"/>
    <w:rsid w:val="00F358E1"/>
    <w:rsid w:val="00F35E22"/>
    <w:rsid w:val="00F35EA5"/>
    <w:rsid w:val="00F35EDE"/>
    <w:rsid w:val="00F36058"/>
    <w:rsid w:val="00F36090"/>
    <w:rsid w:val="00F36115"/>
    <w:rsid w:val="00F36124"/>
    <w:rsid w:val="00F36455"/>
    <w:rsid w:val="00F3648E"/>
    <w:rsid w:val="00F36518"/>
    <w:rsid w:val="00F3659A"/>
    <w:rsid w:val="00F36893"/>
    <w:rsid w:val="00F369E9"/>
    <w:rsid w:val="00F36E35"/>
    <w:rsid w:val="00F36F48"/>
    <w:rsid w:val="00F370E1"/>
    <w:rsid w:val="00F3714B"/>
    <w:rsid w:val="00F37277"/>
    <w:rsid w:val="00F37374"/>
    <w:rsid w:val="00F37944"/>
    <w:rsid w:val="00F37F6A"/>
    <w:rsid w:val="00F4017D"/>
    <w:rsid w:val="00F401E8"/>
    <w:rsid w:val="00F4029B"/>
    <w:rsid w:val="00F4035B"/>
    <w:rsid w:val="00F40622"/>
    <w:rsid w:val="00F408DA"/>
    <w:rsid w:val="00F4093A"/>
    <w:rsid w:val="00F40DD6"/>
    <w:rsid w:val="00F413EF"/>
    <w:rsid w:val="00F415A6"/>
    <w:rsid w:val="00F417A0"/>
    <w:rsid w:val="00F419CB"/>
    <w:rsid w:val="00F41F15"/>
    <w:rsid w:val="00F41F1F"/>
    <w:rsid w:val="00F4217E"/>
    <w:rsid w:val="00F424CD"/>
    <w:rsid w:val="00F42546"/>
    <w:rsid w:val="00F425DA"/>
    <w:rsid w:val="00F42A1D"/>
    <w:rsid w:val="00F42F72"/>
    <w:rsid w:val="00F4318A"/>
    <w:rsid w:val="00F43732"/>
    <w:rsid w:val="00F437A1"/>
    <w:rsid w:val="00F43BAA"/>
    <w:rsid w:val="00F43D1D"/>
    <w:rsid w:val="00F43D99"/>
    <w:rsid w:val="00F44150"/>
    <w:rsid w:val="00F44B9F"/>
    <w:rsid w:val="00F44BE6"/>
    <w:rsid w:val="00F44D43"/>
    <w:rsid w:val="00F450BA"/>
    <w:rsid w:val="00F453A7"/>
    <w:rsid w:val="00F4540B"/>
    <w:rsid w:val="00F45CD4"/>
    <w:rsid w:val="00F46237"/>
    <w:rsid w:val="00F46238"/>
    <w:rsid w:val="00F462CC"/>
    <w:rsid w:val="00F4666D"/>
    <w:rsid w:val="00F467E6"/>
    <w:rsid w:val="00F46A8C"/>
    <w:rsid w:val="00F46B20"/>
    <w:rsid w:val="00F46D09"/>
    <w:rsid w:val="00F46E75"/>
    <w:rsid w:val="00F46FDA"/>
    <w:rsid w:val="00F4780B"/>
    <w:rsid w:val="00F47D52"/>
    <w:rsid w:val="00F47F12"/>
    <w:rsid w:val="00F501F6"/>
    <w:rsid w:val="00F5023E"/>
    <w:rsid w:val="00F502AD"/>
    <w:rsid w:val="00F507ED"/>
    <w:rsid w:val="00F5099D"/>
    <w:rsid w:val="00F509AC"/>
    <w:rsid w:val="00F50B02"/>
    <w:rsid w:val="00F50B89"/>
    <w:rsid w:val="00F50B95"/>
    <w:rsid w:val="00F50C9E"/>
    <w:rsid w:val="00F50D64"/>
    <w:rsid w:val="00F5163F"/>
    <w:rsid w:val="00F51922"/>
    <w:rsid w:val="00F51B25"/>
    <w:rsid w:val="00F51D5A"/>
    <w:rsid w:val="00F51DC7"/>
    <w:rsid w:val="00F51FC3"/>
    <w:rsid w:val="00F52536"/>
    <w:rsid w:val="00F52749"/>
    <w:rsid w:val="00F5274A"/>
    <w:rsid w:val="00F52815"/>
    <w:rsid w:val="00F52884"/>
    <w:rsid w:val="00F529F0"/>
    <w:rsid w:val="00F529F7"/>
    <w:rsid w:val="00F52B8A"/>
    <w:rsid w:val="00F52CF4"/>
    <w:rsid w:val="00F52E6A"/>
    <w:rsid w:val="00F531F5"/>
    <w:rsid w:val="00F532EE"/>
    <w:rsid w:val="00F53544"/>
    <w:rsid w:val="00F53996"/>
    <w:rsid w:val="00F53B78"/>
    <w:rsid w:val="00F53C61"/>
    <w:rsid w:val="00F53C8E"/>
    <w:rsid w:val="00F53D8A"/>
    <w:rsid w:val="00F53E1E"/>
    <w:rsid w:val="00F5403F"/>
    <w:rsid w:val="00F54188"/>
    <w:rsid w:val="00F5426E"/>
    <w:rsid w:val="00F5452F"/>
    <w:rsid w:val="00F546B0"/>
    <w:rsid w:val="00F54898"/>
    <w:rsid w:val="00F549C5"/>
    <w:rsid w:val="00F54D54"/>
    <w:rsid w:val="00F54DC1"/>
    <w:rsid w:val="00F55055"/>
    <w:rsid w:val="00F550E4"/>
    <w:rsid w:val="00F55184"/>
    <w:rsid w:val="00F554BF"/>
    <w:rsid w:val="00F55EE7"/>
    <w:rsid w:val="00F56109"/>
    <w:rsid w:val="00F56126"/>
    <w:rsid w:val="00F561E4"/>
    <w:rsid w:val="00F566AD"/>
    <w:rsid w:val="00F5673C"/>
    <w:rsid w:val="00F568C4"/>
    <w:rsid w:val="00F5690B"/>
    <w:rsid w:val="00F56ACA"/>
    <w:rsid w:val="00F56ACD"/>
    <w:rsid w:val="00F56BF7"/>
    <w:rsid w:val="00F56C46"/>
    <w:rsid w:val="00F56E91"/>
    <w:rsid w:val="00F57170"/>
    <w:rsid w:val="00F573A6"/>
    <w:rsid w:val="00F57527"/>
    <w:rsid w:val="00F57657"/>
    <w:rsid w:val="00F5784D"/>
    <w:rsid w:val="00F57862"/>
    <w:rsid w:val="00F60546"/>
    <w:rsid w:val="00F6073B"/>
    <w:rsid w:val="00F60B27"/>
    <w:rsid w:val="00F60C1E"/>
    <w:rsid w:val="00F61299"/>
    <w:rsid w:val="00F612AF"/>
    <w:rsid w:val="00F6162B"/>
    <w:rsid w:val="00F61749"/>
    <w:rsid w:val="00F619CB"/>
    <w:rsid w:val="00F619CF"/>
    <w:rsid w:val="00F622A2"/>
    <w:rsid w:val="00F624A7"/>
    <w:rsid w:val="00F625E5"/>
    <w:rsid w:val="00F625F1"/>
    <w:rsid w:val="00F62679"/>
    <w:rsid w:val="00F62A09"/>
    <w:rsid w:val="00F62BEC"/>
    <w:rsid w:val="00F62BFE"/>
    <w:rsid w:val="00F62CA2"/>
    <w:rsid w:val="00F62D4C"/>
    <w:rsid w:val="00F6302D"/>
    <w:rsid w:val="00F630FB"/>
    <w:rsid w:val="00F6338F"/>
    <w:rsid w:val="00F633A2"/>
    <w:rsid w:val="00F636B4"/>
    <w:rsid w:val="00F6390B"/>
    <w:rsid w:val="00F63DE1"/>
    <w:rsid w:val="00F64067"/>
    <w:rsid w:val="00F641CE"/>
    <w:rsid w:val="00F644F2"/>
    <w:rsid w:val="00F645C5"/>
    <w:rsid w:val="00F646B1"/>
    <w:rsid w:val="00F64891"/>
    <w:rsid w:val="00F64B0E"/>
    <w:rsid w:val="00F64B84"/>
    <w:rsid w:val="00F64BAC"/>
    <w:rsid w:val="00F64CB3"/>
    <w:rsid w:val="00F64E89"/>
    <w:rsid w:val="00F64F16"/>
    <w:rsid w:val="00F65046"/>
    <w:rsid w:val="00F6508F"/>
    <w:rsid w:val="00F650D1"/>
    <w:rsid w:val="00F656D9"/>
    <w:rsid w:val="00F6579A"/>
    <w:rsid w:val="00F659AF"/>
    <w:rsid w:val="00F65ACF"/>
    <w:rsid w:val="00F65CAE"/>
    <w:rsid w:val="00F660F4"/>
    <w:rsid w:val="00F6655E"/>
    <w:rsid w:val="00F668FE"/>
    <w:rsid w:val="00F669B0"/>
    <w:rsid w:val="00F66B49"/>
    <w:rsid w:val="00F66F8B"/>
    <w:rsid w:val="00F6723A"/>
    <w:rsid w:val="00F67257"/>
    <w:rsid w:val="00F672EE"/>
    <w:rsid w:val="00F6745F"/>
    <w:rsid w:val="00F678BD"/>
    <w:rsid w:val="00F67AE2"/>
    <w:rsid w:val="00F67D7E"/>
    <w:rsid w:val="00F70489"/>
    <w:rsid w:val="00F707CC"/>
    <w:rsid w:val="00F7084B"/>
    <w:rsid w:val="00F70A1F"/>
    <w:rsid w:val="00F70BD1"/>
    <w:rsid w:val="00F70C9B"/>
    <w:rsid w:val="00F70D7B"/>
    <w:rsid w:val="00F70DE7"/>
    <w:rsid w:val="00F71138"/>
    <w:rsid w:val="00F71286"/>
    <w:rsid w:val="00F71346"/>
    <w:rsid w:val="00F714D2"/>
    <w:rsid w:val="00F71575"/>
    <w:rsid w:val="00F715EC"/>
    <w:rsid w:val="00F71832"/>
    <w:rsid w:val="00F7184F"/>
    <w:rsid w:val="00F718A6"/>
    <w:rsid w:val="00F71927"/>
    <w:rsid w:val="00F71CF8"/>
    <w:rsid w:val="00F71D92"/>
    <w:rsid w:val="00F71DCB"/>
    <w:rsid w:val="00F71F66"/>
    <w:rsid w:val="00F72225"/>
    <w:rsid w:val="00F7230A"/>
    <w:rsid w:val="00F72641"/>
    <w:rsid w:val="00F7279A"/>
    <w:rsid w:val="00F72B58"/>
    <w:rsid w:val="00F72C04"/>
    <w:rsid w:val="00F72C09"/>
    <w:rsid w:val="00F72DB4"/>
    <w:rsid w:val="00F72DB5"/>
    <w:rsid w:val="00F72E8D"/>
    <w:rsid w:val="00F7311D"/>
    <w:rsid w:val="00F732A6"/>
    <w:rsid w:val="00F7376A"/>
    <w:rsid w:val="00F73AA6"/>
    <w:rsid w:val="00F73D5A"/>
    <w:rsid w:val="00F73F37"/>
    <w:rsid w:val="00F740E8"/>
    <w:rsid w:val="00F741D3"/>
    <w:rsid w:val="00F74727"/>
    <w:rsid w:val="00F74A14"/>
    <w:rsid w:val="00F74D77"/>
    <w:rsid w:val="00F74F84"/>
    <w:rsid w:val="00F753AF"/>
    <w:rsid w:val="00F754C0"/>
    <w:rsid w:val="00F75785"/>
    <w:rsid w:val="00F758AE"/>
    <w:rsid w:val="00F7599B"/>
    <w:rsid w:val="00F75A41"/>
    <w:rsid w:val="00F760A2"/>
    <w:rsid w:val="00F76265"/>
    <w:rsid w:val="00F7626F"/>
    <w:rsid w:val="00F7655F"/>
    <w:rsid w:val="00F7665B"/>
    <w:rsid w:val="00F766E8"/>
    <w:rsid w:val="00F767D8"/>
    <w:rsid w:val="00F76951"/>
    <w:rsid w:val="00F76A1B"/>
    <w:rsid w:val="00F76B6E"/>
    <w:rsid w:val="00F76D6A"/>
    <w:rsid w:val="00F76E86"/>
    <w:rsid w:val="00F76FBD"/>
    <w:rsid w:val="00F7709A"/>
    <w:rsid w:val="00F771F8"/>
    <w:rsid w:val="00F77709"/>
    <w:rsid w:val="00F7787E"/>
    <w:rsid w:val="00F77A58"/>
    <w:rsid w:val="00F77B75"/>
    <w:rsid w:val="00F8017E"/>
    <w:rsid w:val="00F80358"/>
    <w:rsid w:val="00F804FA"/>
    <w:rsid w:val="00F8064F"/>
    <w:rsid w:val="00F80AC6"/>
    <w:rsid w:val="00F80BF4"/>
    <w:rsid w:val="00F80D14"/>
    <w:rsid w:val="00F80F3A"/>
    <w:rsid w:val="00F8130D"/>
    <w:rsid w:val="00F8155C"/>
    <w:rsid w:val="00F81850"/>
    <w:rsid w:val="00F81BEE"/>
    <w:rsid w:val="00F820B0"/>
    <w:rsid w:val="00F8224D"/>
    <w:rsid w:val="00F8268E"/>
    <w:rsid w:val="00F826EA"/>
    <w:rsid w:val="00F8285C"/>
    <w:rsid w:val="00F8296E"/>
    <w:rsid w:val="00F82A12"/>
    <w:rsid w:val="00F82AA1"/>
    <w:rsid w:val="00F82B12"/>
    <w:rsid w:val="00F832C6"/>
    <w:rsid w:val="00F83492"/>
    <w:rsid w:val="00F8366F"/>
    <w:rsid w:val="00F83CFD"/>
    <w:rsid w:val="00F83E50"/>
    <w:rsid w:val="00F83E51"/>
    <w:rsid w:val="00F84093"/>
    <w:rsid w:val="00F84154"/>
    <w:rsid w:val="00F842FB"/>
    <w:rsid w:val="00F843BF"/>
    <w:rsid w:val="00F843F5"/>
    <w:rsid w:val="00F84418"/>
    <w:rsid w:val="00F846A4"/>
    <w:rsid w:val="00F8497E"/>
    <w:rsid w:val="00F850FE"/>
    <w:rsid w:val="00F8517F"/>
    <w:rsid w:val="00F856A0"/>
    <w:rsid w:val="00F8570B"/>
    <w:rsid w:val="00F85AC0"/>
    <w:rsid w:val="00F85FE6"/>
    <w:rsid w:val="00F86441"/>
    <w:rsid w:val="00F86497"/>
    <w:rsid w:val="00F8678C"/>
    <w:rsid w:val="00F872D4"/>
    <w:rsid w:val="00F87394"/>
    <w:rsid w:val="00F87557"/>
    <w:rsid w:val="00F87629"/>
    <w:rsid w:val="00F879F8"/>
    <w:rsid w:val="00F87A2C"/>
    <w:rsid w:val="00F87D2A"/>
    <w:rsid w:val="00F90181"/>
    <w:rsid w:val="00F90701"/>
    <w:rsid w:val="00F90804"/>
    <w:rsid w:val="00F90869"/>
    <w:rsid w:val="00F908C5"/>
    <w:rsid w:val="00F90ACB"/>
    <w:rsid w:val="00F90B82"/>
    <w:rsid w:val="00F90DB6"/>
    <w:rsid w:val="00F90F44"/>
    <w:rsid w:val="00F9105C"/>
    <w:rsid w:val="00F91218"/>
    <w:rsid w:val="00F91302"/>
    <w:rsid w:val="00F91589"/>
    <w:rsid w:val="00F91971"/>
    <w:rsid w:val="00F91A68"/>
    <w:rsid w:val="00F91D42"/>
    <w:rsid w:val="00F91EDA"/>
    <w:rsid w:val="00F92631"/>
    <w:rsid w:val="00F92649"/>
    <w:rsid w:val="00F926D1"/>
    <w:rsid w:val="00F92D2A"/>
    <w:rsid w:val="00F92E6A"/>
    <w:rsid w:val="00F930C1"/>
    <w:rsid w:val="00F93182"/>
    <w:rsid w:val="00F9339D"/>
    <w:rsid w:val="00F9352B"/>
    <w:rsid w:val="00F9352E"/>
    <w:rsid w:val="00F9380E"/>
    <w:rsid w:val="00F93C77"/>
    <w:rsid w:val="00F942A4"/>
    <w:rsid w:val="00F943DA"/>
    <w:rsid w:val="00F9441D"/>
    <w:rsid w:val="00F9458C"/>
    <w:rsid w:val="00F9465F"/>
    <w:rsid w:val="00F947DF"/>
    <w:rsid w:val="00F948C6"/>
    <w:rsid w:val="00F94919"/>
    <w:rsid w:val="00F94CAB"/>
    <w:rsid w:val="00F94CD5"/>
    <w:rsid w:val="00F94E09"/>
    <w:rsid w:val="00F94FCE"/>
    <w:rsid w:val="00F95138"/>
    <w:rsid w:val="00F95345"/>
    <w:rsid w:val="00F95950"/>
    <w:rsid w:val="00F95993"/>
    <w:rsid w:val="00F95A7A"/>
    <w:rsid w:val="00F95C2E"/>
    <w:rsid w:val="00F960B5"/>
    <w:rsid w:val="00F960DC"/>
    <w:rsid w:val="00F960EF"/>
    <w:rsid w:val="00F96195"/>
    <w:rsid w:val="00F962D1"/>
    <w:rsid w:val="00F963AD"/>
    <w:rsid w:val="00F96492"/>
    <w:rsid w:val="00F966F1"/>
    <w:rsid w:val="00F96961"/>
    <w:rsid w:val="00F96A40"/>
    <w:rsid w:val="00F96F2F"/>
    <w:rsid w:val="00F97271"/>
    <w:rsid w:val="00F972BC"/>
    <w:rsid w:val="00F972F2"/>
    <w:rsid w:val="00F97394"/>
    <w:rsid w:val="00F97544"/>
    <w:rsid w:val="00F9767A"/>
    <w:rsid w:val="00F97967"/>
    <w:rsid w:val="00F97A98"/>
    <w:rsid w:val="00F97C4C"/>
    <w:rsid w:val="00F97EF5"/>
    <w:rsid w:val="00FA03B4"/>
    <w:rsid w:val="00FA063A"/>
    <w:rsid w:val="00FA0975"/>
    <w:rsid w:val="00FA1410"/>
    <w:rsid w:val="00FA1415"/>
    <w:rsid w:val="00FA1633"/>
    <w:rsid w:val="00FA1669"/>
    <w:rsid w:val="00FA1921"/>
    <w:rsid w:val="00FA1977"/>
    <w:rsid w:val="00FA1E1F"/>
    <w:rsid w:val="00FA1F4B"/>
    <w:rsid w:val="00FA232E"/>
    <w:rsid w:val="00FA27B9"/>
    <w:rsid w:val="00FA29C0"/>
    <w:rsid w:val="00FA29FD"/>
    <w:rsid w:val="00FA2C18"/>
    <w:rsid w:val="00FA2C1B"/>
    <w:rsid w:val="00FA2F0E"/>
    <w:rsid w:val="00FA319E"/>
    <w:rsid w:val="00FA32F3"/>
    <w:rsid w:val="00FA3615"/>
    <w:rsid w:val="00FA3633"/>
    <w:rsid w:val="00FA3640"/>
    <w:rsid w:val="00FA3649"/>
    <w:rsid w:val="00FA3663"/>
    <w:rsid w:val="00FA3689"/>
    <w:rsid w:val="00FA36AB"/>
    <w:rsid w:val="00FA386F"/>
    <w:rsid w:val="00FA3962"/>
    <w:rsid w:val="00FA3BD6"/>
    <w:rsid w:val="00FA3CA4"/>
    <w:rsid w:val="00FA3CCD"/>
    <w:rsid w:val="00FA3DFB"/>
    <w:rsid w:val="00FA3E70"/>
    <w:rsid w:val="00FA41A6"/>
    <w:rsid w:val="00FA4622"/>
    <w:rsid w:val="00FA489B"/>
    <w:rsid w:val="00FA496E"/>
    <w:rsid w:val="00FA49EA"/>
    <w:rsid w:val="00FA4B4D"/>
    <w:rsid w:val="00FA4EFE"/>
    <w:rsid w:val="00FA53DA"/>
    <w:rsid w:val="00FA540F"/>
    <w:rsid w:val="00FA5821"/>
    <w:rsid w:val="00FA5824"/>
    <w:rsid w:val="00FA5A16"/>
    <w:rsid w:val="00FA5A89"/>
    <w:rsid w:val="00FA5AF9"/>
    <w:rsid w:val="00FA5C6B"/>
    <w:rsid w:val="00FA5EB7"/>
    <w:rsid w:val="00FA5EE0"/>
    <w:rsid w:val="00FA6023"/>
    <w:rsid w:val="00FA60F6"/>
    <w:rsid w:val="00FA6196"/>
    <w:rsid w:val="00FA6203"/>
    <w:rsid w:val="00FA64D7"/>
    <w:rsid w:val="00FA65AB"/>
    <w:rsid w:val="00FA68B9"/>
    <w:rsid w:val="00FA6988"/>
    <w:rsid w:val="00FA6BD5"/>
    <w:rsid w:val="00FA6BFA"/>
    <w:rsid w:val="00FA6D5C"/>
    <w:rsid w:val="00FA6E39"/>
    <w:rsid w:val="00FA6EFF"/>
    <w:rsid w:val="00FA7333"/>
    <w:rsid w:val="00FA7558"/>
    <w:rsid w:val="00FA7A08"/>
    <w:rsid w:val="00FA7BB3"/>
    <w:rsid w:val="00FA7DCB"/>
    <w:rsid w:val="00FA7E13"/>
    <w:rsid w:val="00FB00BF"/>
    <w:rsid w:val="00FB0455"/>
    <w:rsid w:val="00FB069F"/>
    <w:rsid w:val="00FB0738"/>
    <w:rsid w:val="00FB07A2"/>
    <w:rsid w:val="00FB07DB"/>
    <w:rsid w:val="00FB16B0"/>
    <w:rsid w:val="00FB197E"/>
    <w:rsid w:val="00FB1AA1"/>
    <w:rsid w:val="00FB1E70"/>
    <w:rsid w:val="00FB1EDA"/>
    <w:rsid w:val="00FB1F4A"/>
    <w:rsid w:val="00FB206E"/>
    <w:rsid w:val="00FB20C2"/>
    <w:rsid w:val="00FB21F2"/>
    <w:rsid w:val="00FB2247"/>
    <w:rsid w:val="00FB23C4"/>
    <w:rsid w:val="00FB2A52"/>
    <w:rsid w:val="00FB2CA6"/>
    <w:rsid w:val="00FB2CCE"/>
    <w:rsid w:val="00FB314E"/>
    <w:rsid w:val="00FB336D"/>
    <w:rsid w:val="00FB34FE"/>
    <w:rsid w:val="00FB378A"/>
    <w:rsid w:val="00FB383C"/>
    <w:rsid w:val="00FB3BBB"/>
    <w:rsid w:val="00FB3DAE"/>
    <w:rsid w:val="00FB3DD9"/>
    <w:rsid w:val="00FB461C"/>
    <w:rsid w:val="00FB467C"/>
    <w:rsid w:val="00FB47F6"/>
    <w:rsid w:val="00FB4B67"/>
    <w:rsid w:val="00FB4C92"/>
    <w:rsid w:val="00FB4CA6"/>
    <w:rsid w:val="00FB4D59"/>
    <w:rsid w:val="00FB4D87"/>
    <w:rsid w:val="00FB50E6"/>
    <w:rsid w:val="00FB512F"/>
    <w:rsid w:val="00FB52F4"/>
    <w:rsid w:val="00FB54AB"/>
    <w:rsid w:val="00FB54B4"/>
    <w:rsid w:val="00FB54F2"/>
    <w:rsid w:val="00FB5573"/>
    <w:rsid w:val="00FB5756"/>
    <w:rsid w:val="00FB58DD"/>
    <w:rsid w:val="00FB5B0B"/>
    <w:rsid w:val="00FB5BB2"/>
    <w:rsid w:val="00FB62B4"/>
    <w:rsid w:val="00FB6580"/>
    <w:rsid w:val="00FB65E8"/>
    <w:rsid w:val="00FB6B8E"/>
    <w:rsid w:val="00FB6CD4"/>
    <w:rsid w:val="00FB704C"/>
    <w:rsid w:val="00FB715D"/>
    <w:rsid w:val="00FB732B"/>
    <w:rsid w:val="00FB7418"/>
    <w:rsid w:val="00FB7465"/>
    <w:rsid w:val="00FB7596"/>
    <w:rsid w:val="00FB77EB"/>
    <w:rsid w:val="00FB7D0F"/>
    <w:rsid w:val="00FC047E"/>
    <w:rsid w:val="00FC0593"/>
    <w:rsid w:val="00FC0A9E"/>
    <w:rsid w:val="00FC0AE8"/>
    <w:rsid w:val="00FC0CD3"/>
    <w:rsid w:val="00FC0D3E"/>
    <w:rsid w:val="00FC0E79"/>
    <w:rsid w:val="00FC0FB2"/>
    <w:rsid w:val="00FC1237"/>
    <w:rsid w:val="00FC13E0"/>
    <w:rsid w:val="00FC14C0"/>
    <w:rsid w:val="00FC159A"/>
    <w:rsid w:val="00FC15C3"/>
    <w:rsid w:val="00FC1752"/>
    <w:rsid w:val="00FC17FC"/>
    <w:rsid w:val="00FC196B"/>
    <w:rsid w:val="00FC1B90"/>
    <w:rsid w:val="00FC1F52"/>
    <w:rsid w:val="00FC2398"/>
    <w:rsid w:val="00FC2439"/>
    <w:rsid w:val="00FC26CF"/>
    <w:rsid w:val="00FC2A41"/>
    <w:rsid w:val="00FC2A44"/>
    <w:rsid w:val="00FC2C21"/>
    <w:rsid w:val="00FC2DA1"/>
    <w:rsid w:val="00FC2E76"/>
    <w:rsid w:val="00FC2E8F"/>
    <w:rsid w:val="00FC2E96"/>
    <w:rsid w:val="00FC35D4"/>
    <w:rsid w:val="00FC386D"/>
    <w:rsid w:val="00FC3A0D"/>
    <w:rsid w:val="00FC3AA1"/>
    <w:rsid w:val="00FC3B53"/>
    <w:rsid w:val="00FC3BFB"/>
    <w:rsid w:val="00FC3C78"/>
    <w:rsid w:val="00FC3C80"/>
    <w:rsid w:val="00FC3E88"/>
    <w:rsid w:val="00FC3ED6"/>
    <w:rsid w:val="00FC4029"/>
    <w:rsid w:val="00FC41A3"/>
    <w:rsid w:val="00FC4445"/>
    <w:rsid w:val="00FC4619"/>
    <w:rsid w:val="00FC47DE"/>
    <w:rsid w:val="00FC49CF"/>
    <w:rsid w:val="00FC4C78"/>
    <w:rsid w:val="00FC4DE6"/>
    <w:rsid w:val="00FC4EC3"/>
    <w:rsid w:val="00FC4ECF"/>
    <w:rsid w:val="00FC517B"/>
    <w:rsid w:val="00FC519A"/>
    <w:rsid w:val="00FC5387"/>
    <w:rsid w:val="00FC5502"/>
    <w:rsid w:val="00FC550D"/>
    <w:rsid w:val="00FC5751"/>
    <w:rsid w:val="00FC584E"/>
    <w:rsid w:val="00FC5B7F"/>
    <w:rsid w:val="00FC5FC0"/>
    <w:rsid w:val="00FC6165"/>
    <w:rsid w:val="00FC633B"/>
    <w:rsid w:val="00FC6449"/>
    <w:rsid w:val="00FC662A"/>
    <w:rsid w:val="00FC6820"/>
    <w:rsid w:val="00FC6A17"/>
    <w:rsid w:val="00FC6B6F"/>
    <w:rsid w:val="00FC6D0D"/>
    <w:rsid w:val="00FC6F29"/>
    <w:rsid w:val="00FC73AB"/>
    <w:rsid w:val="00FC7681"/>
    <w:rsid w:val="00FC776B"/>
    <w:rsid w:val="00FC7F15"/>
    <w:rsid w:val="00FD00AC"/>
    <w:rsid w:val="00FD0838"/>
    <w:rsid w:val="00FD0854"/>
    <w:rsid w:val="00FD08C7"/>
    <w:rsid w:val="00FD0AC4"/>
    <w:rsid w:val="00FD0B94"/>
    <w:rsid w:val="00FD0E0F"/>
    <w:rsid w:val="00FD0E46"/>
    <w:rsid w:val="00FD0F20"/>
    <w:rsid w:val="00FD0FAD"/>
    <w:rsid w:val="00FD108E"/>
    <w:rsid w:val="00FD10D0"/>
    <w:rsid w:val="00FD1319"/>
    <w:rsid w:val="00FD1666"/>
    <w:rsid w:val="00FD16B7"/>
    <w:rsid w:val="00FD1849"/>
    <w:rsid w:val="00FD184F"/>
    <w:rsid w:val="00FD186E"/>
    <w:rsid w:val="00FD1878"/>
    <w:rsid w:val="00FD1885"/>
    <w:rsid w:val="00FD18FA"/>
    <w:rsid w:val="00FD1905"/>
    <w:rsid w:val="00FD1FE4"/>
    <w:rsid w:val="00FD237B"/>
    <w:rsid w:val="00FD258E"/>
    <w:rsid w:val="00FD25D8"/>
    <w:rsid w:val="00FD2830"/>
    <w:rsid w:val="00FD28BC"/>
    <w:rsid w:val="00FD2D9C"/>
    <w:rsid w:val="00FD3269"/>
    <w:rsid w:val="00FD33D9"/>
    <w:rsid w:val="00FD3402"/>
    <w:rsid w:val="00FD379B"/>
    <w:rsid w:val="00FD3816"/>
    <w:rsid w:val="00FD3B30"/>
    <w:rsid w:val="00FD3C47"/>
    <w:rsid w:val="00FD3D81"/>
    <w:rsid w:val="00FD3DC6"/>
    <w:rsid w:val="00FD3DE3"/>
    <w:rsid w:val="00FD40C3"/>
    <w:rsid w:val="00FD42CC"/>
    <w:rsid w:val="00FD4417"/>
    <w:rsid w:val="00FD4A88"/>
    <w:rsid w:val="00FD4C2D"/>
    <w:rsid w:val="00FD5197"/>
    <w:rsid w:val="00FD5451"/>
    <w:rsid w:val="00FD55BF"/>
    <w:rsid w:val="00FD56EC"/>
    <w:rsid w:val="00FD5F2F"/>
    <w:rsid w:val="00FD5F52"/>
    <w:rsid w:val="00FD60EC"/>
    <w:rsid w:val="00FD67D9"/>
    <w:rsid w:val="00FD6975"/>
    <w:rsid w:val="00FD69F9"/>
    <w:rsid w:val="00FD6D04"/>
    <w:rsid w:val="00FD6FA7"/>
    <w:rsid w:val="00FD7032"/>
    <w:rsid w:val="00FD71F7"/>
    <w:rsid w:val="00FD7531"/>
    <w:rsid w:val="00FD7AF1"/>
    <w:rsid w:val="00FD7CC7"/>
    <w:rsid w:val="00FD7E03"/>
    <w:rsid w:val="00FD7E5B"/>
    <w:rsid w:val="00FE01DF"/>
    <w:rsid w:val="00FE023C"/>
    <w:rsid w:val="00FE034E"/>
    <w:rsid w:val="00FE0737"/>
    <w:rsid w:val="00FE088E"/>
    <w:rsid w:val="00FE09A4"/>
    <w:rsid w:val="00FE12CF"/>
    <w:rsid w:val="00FE1506"/>
    <w:rsid w:val="00FE1995"/>
    <w:rsid w:val="00FE1D9D"/>
    <w:rsid w:val="00FE1E96"/>
    <w:rsid w:val="00FE203F"/>
    <w:rsid w:val="00FE208F"/>
    <w:rsid w:val="00FE2108"/>
    <w:rsid w:val="00FE234C"/>
    <w:rsid w:val="00FE23A2"/>
    <w:rsid w:val="00FE2967"/>
    <w:rsid w:val="00FE2DD1"/>
    <w:rsid w:val="00FE2F24"/>
    <w:rsid w:val="00FE2F94"/>
    <w:rsid w:val="00FE3002"/>
    <w:rsid w:val="00FE30E2"/>
    <w:rsid w:val="00FE3B6B"/>
    <w:rsid w:val="00FE3D47"/>
    <w:rsid w:val="00FE3E22"/>
    <w:rsid w:val="00FE407A"/>
    <w:rsid w:val="00FE40C5"/>
    <w:rsid w:val="00FE4279"/>
    <w:rsid w:val="00FE47CC"/>
    <w:rsid w:val="00FE4B24"/>
    <w:rsid w:val="00FE4CA8"/>
    <w:rsid w:val="00FE4D39"/>
    <w:rsid w:val="00FE4DA4"/>
    <w:rsid w:val="00FE51D4"/>
    <w:rsid w:val="00FE5271"/>
    <w:rsid w:val="00FE52F8"/>
    <w:rsid w:val="00FE5486"/>
    <w:rsid w:val="00FE55BC"/>
    <w:rsid w:val="00FE5F50"/>
    <w:rsid w:val="00FE6110"/>
    <w:rsid w:val="00FE6197"/>
    <w:rsid w:val="00FE6245"/>
    <w:rsid w:val="00FE671D"/>
    <w:rsid w:val="00FE6A64"/>
    <w:rsid w:val="00FE6CA8"/>
    <w:rsid w:val="00FE6DC0"/>
    <w:rsid w:val="00FE6E53"/>
    <w:rsid w:val="00FE704C"/>
    <w:rsid w:val="00FE7390"/>
    <w:rsid w:val="00FE73B0"/>
    <w:rsid w:val="00FE7666"/>
    <w:rsid w:val="00FE768B"/>
    <w:rsid w:val="00FE7A9B"/>
    <w:rsid w:val="00FE7DA3"/>
    <w:rsid w:val="00FE7F6D"/>
    <w:rsid w:val="00FF022C"/>
    <w:rsid w:val="00FF05DE"/>
    <w:rsid w:val="00FF0601"/>
    <w:rsid w:val="00FF060D"/>
    <w:rsid w:val="00FF06BE"/>
    <w:rsid w:val="00FF06EE"/>
    <w:rsid w:val="00FF0795"/>
    <w:rsid w:val="00FF0DEB"/>
    <w:rsid w:val="00FF0DF7"/>
    <w:rsid w:val="00FF0F6E"/>
    <w:rsid w:val="00FF0F85"/>
    <w:rsid w:val="00FF10AF"/>
    <w:rsid w:val="00FF10F8"/>
    <w:rsid w:val="00FF1270"/>
    <w:rsid w:val="00FF1728"/>
    <w:rsid w:val="00FF1A0F"/>
    <w:rsid w:val="00FF1AF0"/>
    <w:rsid w:val="00FF1C5C"/>
    <w:rsid w:val="00FF1DD9"/>
    <w:rsid w:val="00FF1E0D"/>
    <w:rsid w:val="00FF1FC2"/>
    <w:rsid w:val="00FF2075"/>
    <w:rsid w:val="00FF2297"/>
    <w:rsid w:val="00FF244A"/>
    <w:rsid w:val="00FF27DD"/>
    <w:rsid w:val="00FF293F"/>
    <w:rsid w:val="00FF2A08"/>
    <w:rsid w:val="00FF2CF8"/>
    <w:rsid w:val="00FF2DCC"/>
    <w:rsid w:val="00FF2FAC"/>
    <w:rsid w:val="00FF300C"/>
    <w:rsid w:val="00FF3090"/>
    <w:rsid w:val="00FF3130"/>
    <w:rsid w:val="00FF3311"/>
    <w:rsid w:val="00FF341A"/>
    <w:rsid w:val="00FF36FB"/>
    <w:rsid w:val="00FF390B"/>
    <w:rsid w:val="00FF3AF4"/>
    <w:rsid w:val="00FF3C16"/>
    <w:rsid w:val="00FF3CDF"/>
    <w:rsid w:val="00FF417A"/>
    <w:rsid w:val="00FF4275"/>
    <w:rsid w:val="00FF43AF"/>
    <w:rsid w:val="00FF44D3"/>
    <w:rsid w:val="00FF476B"/>
    <w:rsid w:val="00FF48D7"/>
    <w:rsid w:val="00FF5049"/>
    <w:rsid w:val="00FF50AE"/>
    <w:rsid w:val="00FF5450"/>
    <w:rsid w:val="00FF5764"/>
    <w:rsid w:val="00FF5851"/>
    <w:rsid w:val="00FF5CF3"/>
    <w:rsid w:val="00FF6311"/>
    <w:rsid w:val="00FF6479"/>
    <w:rsid w:val="00FF64E3"/>
    <w:rsid w:val="00FF669C"/>
    <w:rsid w:val="00FF6734"/>
    <w:rsid w:val="00FF6735"/>
    <w:rsid w:val="00FF6884"/>
    <w:rsid w:val="00FF6887"/>
    <w:rsid w:val="00FF6CE9"/>
    <w:rsid w:val="00FF70D1"/>
    <w:rsid w:val="00FF7241"/>
    <w:rsid w:val="00FF72BD"/>
    <w:rsid w:val="00FF731B"/>
    <w:rsid w:val="00FF73A1"/>
    <w:rsid w:val="00FF7403"/>
    <w:rsid w:val="00FF74AC"/>
    <w:rsid w:val="00FF7662"/>
    <w:rsid w:val="00FF7706"/>
    <w:rsid w:val="00FF785D"/>
    <w:rsid w:val="00FF7B0F"/>
    <w:rsid w:val="00FF7BBF"/>
    <w:rsid w:val="00FF7CD6"/>
    <w:rsid w:val="00FF7E06"/>
    <w:rsid w:val="4C353A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981947B7-63AA-4640-AD46-F27FB8F40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AA"/>
    <w:rPr>
      <w:rFonts w:cs="Times New Roman"/>
      <w:sz w:val="28"/>
      <w:szCs w:val="28"/>
      <w:lang w:bidi="he-IL"/>
    </w:rPr>
  </w:style>
  <w:style w:type="paragraph" w:styleId="Heading1">
    <w:name w:val="heading 1"/>
    <w:basedOn w:val="Normal"/>
    <w:next w:val="Normal"/>
    <w:link w:val="Heading1Char"/>
    <w:qFormat/>
    <w:rsid w:val="004F504C"/>
    <w:pPr>
      <w:spacing w:before="240"/>
      <w:outlineLvl w:val="0"/>
    </w:pPr>
    <w:rPr>
      <w:b/>
      <w:bCs/>
      <w:u w:val="single"/>
    </w:rPr>
  </w:style>
  <w:style w:type="paragraph" w:styleId="Heading2">
    <w:name w:val="heading 2"/>
    <w:basedOn w:val="Normal"/>
    <w:next w:val="Normal"/>
    <w:link w:val="Heading2Char"/>
    <w:qFormat/>
    <w:rsid w:val="004F504C"/>
    <w:pPr>
      <w:spacing w:before="120"/>
      <w:outlineLvl w:val="1"/>
    </w:pPr>
    <w:rPr>
      <w:b/>
      <w:bCs/>
    </w:rPr>
  </w:style>
  <w:style w:type="paragraph" w:styleId="Heading3">
    <w:name w:val="heading 3"/>
    <w:basedOn w:val="Normal"/>
    <w:next w:val="NormalIndent"/>
    <w:link w:val="Heading3Char"/>
    <w:qFormat/>
    <w:rsid w:val="004F504C"/>
    <w:pPr>
      <w:ind w:left="360"/>
      <w:outlineLvl w:val="2"/>
    </w:pPr>
    <w:rPr>
      <w:b/>
      <w:bCs/>
    </w:rPr>
  </w:style>
  <w:style w:type="paragraph" w:styleId="Heading4">
    <w:name w:val="heading 4"/>
    <w:basedOn w:val="Normal"/>
    <w:next w:val="Normal"/>
    <w:link w:val="Heading4Char"/>
    <w:qFormat/>
    <w:rsid w:val="004F504C"/>
    <w:pPr>
      <w:keepNext/>
      <w:jc w:val="both"/>
      <w:outlineLvl w:val="3"/>
    </w:pPr>
    <w:rPr>
      <w:b/>
      <w:bCs/>
      <w:color w:val="000000"/>
      <w:sz w:val="24"/>
      <w:szCs w:val="24"/>
      <w:lang w:val="en-GB"/>
    </w:rPr>
  </w:style>
  <w:style w:type="paragraph" w:styleId="Heading5">
    <w:name w:val="heading 5"/>
    <w:basedOn w:val="Normal"/>
    <w:next w:val="Normal"/>
    <w:link w:val="Heading5Char"/>
    <w:qFormat/>
    <w:rsid w:val="004F504C"/>
    <w:pPr>
      <w:keepNext/>
      <w:tabs>
        <w:tab w:val="left" w:pos="360"/>
      </w:tabs>
      <w:ind w:right="-18"/>
      <w:jc w:val="right"/>
      <w:outlineLvl w:val="4"/>
    </w:pPr>
    <w:rPr>
      <w:b/>
      <w:bCs/>
      <w:sz w:val="22"/>
      <w:szCs w:val="22"/>
    </w:rPr>
  </w:style>
  <w:style w:type="paragraph" w:styleId="Heading6">
    <w:name w:val="heading 6"/>
    <w:basedOn w:val="Normal"/>
    <w:next w:val="Normal"/>
    <w:link w:val="Heading6Char"/>
    <w:qFormat/>
    <w:rsid w:val="004F504C"/>
    <w:pPr>
      <w:keepNext/>
      <w:tabs>
        <w:tab w:val="left" w:pos="360"/>
      </w:tabs>
      <w:ind w:left="-115"/>
      <w:jc w:val="right"/>
      <w:outlineLvl w:val="5"/>
    </w:pPr>
    <w:rPr>
      <w:b/>
      <w:bCs/>
      <w:sz w:val="19"/>
      <w:szCs w:val="19"/>
    </w:rPr>
  </w:style>
  <w:style w:type="paragraph" w:styleId="Heading7">
    <w:name w:val="heading 7"/>
    <w:basedOn w:val="Normal"/>
    <w:next w:val="Normal"/>
    <w:link w:val="Heading7Char"/>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uiPriority w:val="99"/>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qFormat/>
    <w:rsid w:val="004F504C"/>
    <w:pPr>
      <w:spacing w:after="120"/>
      <w:ind w:left="360"/>
    </w:pPr>
    <w:rPr>
      <w:sz w:val="20"/>
      <w:szCs w:val="20"/>
      <w:lang w:val="en-GB"/>
    </w:rPr>
  </w:style>
  <w:style w:type="paragraph" w:styleId="BodyTextIndent">
    <w:name w:val="Body Text Indent"/>
    <w:aliases w:val="i"/>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link w:val="BodyTextIndent2Char"/>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uiPriority w:val="20"/>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style>
  <w:style w:type="paragraph" w:styleId="Title">
    <w:name w:val="Title"/>
    <w:aliases w:val="Comments"/>
    <w:basedOn w:val="Normal"/>
    <w:link w:val="TitleChar"/>
    <w:uiPriority w:val="10"/>
    <w:qFormat/>
    <w:rsid w:val="00227B1B"/>
    <w:pPr>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uiPriority w:val="99"/>
    <w:rsid w:val="00D45FBE"/>
    <w:rPr>
      <w:rFonts w:ascii="Tahoma" w:hAnsi="Tahoma" w:cs="Tahoma"/>
      <w:sz w:val="16"/>
      <w:szCs w:val="16"/>
      <w:lang w:bidi="he-IL"/>
    </w:rPr>
  </w:style>
  <w:style w:type="paragraph" w:styleId="ListBullet">
    <w:name w:val="List Bullet"/>
    <w:basedOn w:val="Normal"/>
    <w:uiPriority w:val="99"/>
    <w:rsid w:val="00356B08"/>
    <w:pPr>
      <w:numPr>
        <w:numId w:val="1"/>
      </w:numPr>
      <w:contextualSpacing/>
    </w:pPr>
  </w:style>
  <w:style w:type="paragraph" w:customStyle="1" w:styleId="Default">
    <w:name w:val="Default"/>
    <w:uiPriority w:val="99"/>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uiPriority w:val="99"/>
    <w:rsid w:val="00FC550D"/>
    <w:rPr>
      <w:rFonts w:cs="CordiaUPC"/>
      <w:sz w:val="24"/>
      <w:szCs w:val="24"/>
      <w:lang w:val="th-TH"/>
    </w:rPr>
  </w:style>
  <w:style w:type="character" w:customStyle="1" w:styleId="Heading9Char">
    <w:name w:val="Heading 9 Char"/>
    <w:basedOn w:val="DefaultParagraphFont"/>
    <w:link w:val="Heading9"/>
    <w:uiPriority w:val="99"/>
    <w:rsid w:val="00FC550D"/>
    <w:rPr>
      <w:rFonts w:cs="CordiaUPC"/>
      <w:sz w:val="24"/>
      <w:szCs w:val="24"/>
      <w:lang w:val="th-TH"/>
    </w:rPr>
  </w:style>
  <w:style w:type="paragraph" w:styleId="BodyText">
    <w:name w:val="Body Text"/>
    <w:aliases w:val="bt,body text,Body"/>
    <w:basedOn w:val="Normal"/>
    <w:link w:val="BodyTextChar"/>
    <w:rsid w:val="00FC550D"/>
    <w:pPr>
      <w:jc w:val="both"/>
    </w:pPr>
    <w:rPr>
      <w:rFonts w:cs="CordiaUPC"/>
      <w:sz w:val="24"/>
      <w:szCs w:val="24"/>
      <w:lang w:bidi="th-TH"/>
    </w:rPr>
  </w:style>
  <w:style w:type="character" w:customStyle="1" w:styleId="BodyTextChar">
    <w:name w:val="Body Text Char"/>
    <w:aliases w:val="bt Char,body text Char,Body Char"/>
    <w:basedOn w:val="DefaultParagraphFont"/>
    <w:link w:val="BodyText"/>
    <w:rsid w:val="00FC550D"/>
    <w:rPr>
      <w:rFonts w:cs="CordiaUPC"/>
      <w:sz w:val="24"/>
      <w:szCs w:val="24"/>
    </w:rPr>
  </w:style>
  <w:style w:type="paragraph" w:styleId="BodyText2">
    <w:name w:val="Body Text 2"/>
    <w:basedOn w:val="Normal"/>
    <w:link w:val="BodyText2Char"/>
    <w:rsid w:val="00FC550D"/>
    <w:pPr>
      <w:jc w:val="both"/>
    </w:pPr>
    <w:rPr>
      <w:rFonts w:cs="CordiaUPC"/>
      <w:sz w:val="22"/>
      <w:szCs w:val="22"/>
      <w:lang w:bidi="th-TH"/>
    </w:rPr>
  </w:style>
  <w:style w:type="character" w:customStyle="1" w:styleId="BodyText2Char">
    <w:name w:val="Body Text 2 Char"/>
    <w:basedOn w:val="DefaultParagraphFont"/>
    <w:link w:val="BodyText2"/>
    <w:uiPriority w:val="99"/>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ind w:right="-691"/>
      <w:jc w:val="both"/>
    </w:pPr>
    <w:rPr>
      <w:rFonts w:cs="CordiaUPC"/>
      <w:sz w:val="22"/>
      <w:szCs w:val="22"/>
      <w:lang w:bidi="th-TH"/>
    </w:rPr>
  </w:style>
  <w:style w:type="character" w:customStyle="1" w:styleId="BodyText3Char">
    <w:name w:val="Body Text 3 Char"/>
    <w:basedOn w:val="DefaultParagraphFont"/>
    <w:link w:val="BodyText3"/>
    <w:uiPriority w:val="99"/>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ind w:left="-29" w:right="-36" w:firstLine="11"/>
      <w:jc w:val="right"/>
    </w:pPr>
    <w:rPr>
      <w:rFonts w:eastAsia="Cordia New" w:cs="CordiaUPC"/>
      <w:sz w:val="18"/>
      <w:szCs w:val="18"/>
      <w:lang w:bidi="th-TH"/>
    </w:rPr>
  </w:style>
  <w:style w:type="paragraph" w:customStyle="1" w:styleId="a2">
    <w:name w:val="à¹×éÍàÃ×èÍ§"/>
    <w:basedOn w:val="Normal"/>
    <w:rsid w:val="00FC550D"/>
    <w:pPr>
      <w:ind w:right="386"/>
    </w:pPr>
    <w:rPr>
      <w:lang w:val="th-TH" w:bidi="th-TH"/>
    </w:rPr>
  </w:style>
  <w:style w:type="paragraph" w:styleId="IndexHeading">
    <w:name w:val="index heading"/>
    <w:basedOn w:val="Normal"/>
    <w:next w:val="Index1"/>
    <w:rsid w:val="00FC550D"/>
    <w:pPr>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ind w:right="-360"/>
      <w:jc w:val="both"/>
    </w:pPr>
    <w:rPr>
      <w:rFonts w:cs="Angsana New"/>
      <w:b/>
      <w:bCs/>
      <w:sz w:val="24"/>
      <w:szCs w:val="24"/>
      <w:lang w:bidi="th-TH"/>
    </w:rPr>
  </w:style>
  <w:style w:type="paragraph" w:customStyle="1" w:styleId="11">
    <w:name w:val="ข้อความบอลลูน1"/>
    <w:basedOn w:val="Normal"/>
    <w:semiHidden/>
    <w:rsid w:val="00FC550D"/>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uiPriority w:val="99"/>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rPr>
      <w:rFonts w:ascii="Arial" w:eastAsia="Cordia New" w:hAnsi="Arial"/>
      <w:b/>
      <w:bCs/>
      <w:snapToGrid w:val="0"/>
      <w:sz w:val="24"/>
      <w:szCs w:val="24"/>
      <w:lang w:val="th-TH" w:eastAsia="th-TH" w:bidi="th-TH"/>
    </w:rPr>
  </w:style>
  <w:style w:type="character" w:styleId="CommentReference">
    <w:name w:val="annotation reference"/>
    <w:basedOn w:val="DefaultParagraphFont"/>
    <w:uiPriority w:val="99"/>
    <w:unhideWhenUsed/>
    <w:rsid w:val="00280DD2"/>
    <w:rPr>
      <w:sz w:val="16"/>
      <w:szCs w:val="16"/>
    </w:rPr>
  </w:style>
  <w:style w:type="paragraph" w:styleId="CommentText">
    <w:name w:val="annotation text"/>
    <w:basedOn w:val="Normal"/>
    <w:link w:val="CommentTextChar"/>
    <w:uiPriority w:val="99"/>
    <w:unhideWhenUsed/>
    <w:rsid w:val="00280DD2"/>
    <w:rPr>
      <w:sz w:val="20"/>
      <w:szCs w:val="20"/>
    </w:rPr>
  </w:style>
  <w:style w:type="character" w:customStyle="1" w:styleId="CommentTextChar">
    <w:name w:val="Comment Text Char"/>
    <w:basedOn w:val="DefaultParagraphFont"/>
    <w:link w:val="CommentText"/>
    <w:uiPriority w:val="99"/>
    <w:rsid w:val="00280DD2"/>
    <w:rPr>
      <w:rFonts w:cs="Times New Roman"/>
      <w:lang w:bidi="he-IL"/>
    </w:rPr>
  </w:style>
  <w:style w:type="paragraph" w:styleId="CommentSubject">
    <w:name w:val="annotation subject"/>
    <w:basedOn w:val="CommentText"/>
    <w:next w:val="CommentText"/>
    <w:link w:val="CommentSubjectChar"/>
    <w:unhideWhenUsed/>
    <w:rsid w:val="00280DD2"/>
    <w:rPr>
      <w:b/>
      <w:bCs/>
    </w:rPr>
  </w:style>
  <w:style w:type="character" w:customStyle="1" w:styleId="CommentSubjectChar">
    <w:name w:val="Comment Subject Char"/>
    <w:basedOn w:val="CommentTextChar"/>
    <w:link w:val="CommentSubject"/>
    <w:rsid w:val="00280DD2"/>
    <w:rPr>
      <w:rFonts w:cs="Times New Roman"/>
      <w:b/>
      <w:bCs/>
      <w:lang w:bidi="he-IL"/>
    </w:rPr>
  </w:style>
  <w:style w:type="table" w:customStyle="1" w:styleId="TableGrid1">
    <w:name w:val="Table Grid1"/>
    <w:basedOn w:val="TableNormal"/>
    <w:next w:val="TableGrid"/>
    <w:rsid w:val="00815E50"/>
    <w:pPr>
      <w:autoSpaceDE w:val="0"/>
      <w:autoSpaceDN w:val="0"/>
      <w:ind w:left="1094" w:hanging="547"/>
      <w:jc w:val="both"/>
    </w:pPr>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spacing w:line="260" w:lineRule="atLeast"/>
    </w:pPr>
    <w:rPr>
      <w:b/>
      <w:i/>
      <w:sz w:val="22"/>
      <w:szCs w:val="20"/>
      <w:lang w:val="en-GB" w:bidi="ar-SA"/>
    </w:rPr>
  </w:style>
  <w:style w:type="paragraph" w:customStyle="1" w:styleId="acctmergecolhdg">
    <w:name w:val="acct merge col hdg"/>
    <w:aliases w:val="mh"/>
    <w:basedOn w:val="Normal"/>
    <w:uiPriority w:val="99"/>
    <w:rsid w:val="00455142"/>
    <w:pPr>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uiPriority w:val="99"/>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Pr w:type="firstRow">
      <w:rPr>
        <w:b/>
      </w:rPr>
    </w:tblStylePr>
    <w:tblStylePr w:type="lastRow">
      <w:rPr>
        <w:b/>
      </w:rPr>
    </w:tblStylePr>
  </w:style>
  <w:style w:type="paragraph" w:styleId="NormalWeb">
    <w:name w:val="Normal (Web)"/>
    <w:basedOn w:val="Normal"/>
    <w:uiPriority w:val="99"/>
    <w:unhideWhenUsed/>
    <w:rsid w:val="008F49ED"/>
    <w:pPr>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Char">
    <w:name w:val="Body Text Indent Char"/>
    <w:aliases w:val="i Char"/>
    <w:basedOn w:val="DefaultParagraphFont"/>
    <w:link w:val="BodyTextIndent"/>
    <w:rsid w:val="006C58A9"/>
    <w:rPr>
      <w:rFonts w:cs="Times New Roman"/>
      <w:lang w:val="en-GB" w:bidi="he-IL"/>
    </w:rPr>
  </w:style>
  <w:style w:type="character" w:customStyle="1" w:styleId="BodyTextIndent3Char">
    <w:name w:val="Body Text Indent 3 Char"/>
    <w:basedOn w:val="DefaultParagraphFont"/>
    <w:link w:val="BodyTextIndent3"/>
    <w:rsid w:val="00327C6E"/>
    <w:rPr>
      <w:rFonts w:cs="Times New Roman"/>
      <w:sz w:val="24"/>
      <w:szCs w:val="24"/>
      <w:lang w:bidi="he-IL"/>
    </w:rPr>
  </w:style>
  <w:style w:type="paragraph" w:styleId="Date">
    <w:name w:val="Date"/>
    <w:basedOn w:val="Normal"/>
    <w:next w:val="Normal"/>
    <w:link w:val="DateChar"/>
    <w:rsid w:val="00632244"/>
    <w:pPr>
      <w:overflowPunct w:val="0"/>
      <w:adjustRightInd w:val="0"/>
      <w:textAlignment w:val="baseline"/>
    </w:pPr>
    <w:rPr>
      <w:rFonts w:hAnsi="Tms Rmn" w:cs="Angsana New"/>
      <w:sz w:val="24"/>
      <w:szCs w:val="24"/>
      <w:lang w:bidi="th-TH"/>
    </w:rPr>
  </w:style>
  <w:style w:type="character" w:customStyle="1" w:styleId="DateChar">
    <w:name w:val="Date Char"/>
    <w:basedOn w:val="DefaultParagraphFont"/>
    <w:link w:val="Date"/>
    <w:rsid w:val="00632244"/>
    <w:rPr>
      <w:rFonts w:hAnsi="Tms Rmn"/>
      <w:sz w:val="24"/>
      <w:szCs w:val="24"/>
    </w:rPr>
  </w:style>
  <w:style w:type="paragraph" w:customStyle="1" w:styleId="12">
    <w:name w:val="???????????1"/>
    <w:basedOn w:val="Normal"/>
    <w:rsid w:val="00632244"/>
    <w:pPr>
      <w:widowControl w:val="0"/>
      <w:overflowPunct w:val="0"/>
      <w:adjustRightInd w:val="0"/>
      <w:ind w:right="386"/>
      <w:textAlignment w:val="baseline"/>
    </w:pPr>
    <w:rPr>
      <w:rFonts w:hAnsi="CordiaUPC" w:cs="AngsanaUPC"/>
      <w:color w:val="000080"/>
      <w:lang w:bidi="th-TH"/>
    </w:rPr>
  </w:style>
  <w:style w:type="paragraph" w:customStyle="1" w:styleId="Char7">
    <w:name w:val="Char7"/>
    <w:basedOn w:val="Normal"/>
    <w:rsid w:val="00632244"/>
    <w:pPr>
      <w:spacing w:after="160" w:line="240" w:lineRule="exact"/>
    </w:pPr>
    <w:rPr>
      <w:rFonts w:ascii="Verdana" w:hAnsi="Verdana" w:cs="Angsana New"/>
      <w:sz w:val="20"/>
      <w:szCs w:val="20"/>
      <w:lang w:bidi="ar-SA"/>
    </w:rPr>
  </w:style>
  <w:style w:type="character" w:customStyle="1" w:styleId="BodyTextIndent2Char">
    <w:name w:val="Body Text Indent 2 Char"/>
    <w:link w:val="BodyTextIndent2"/>
    <w:rsid w:val="00632244"/>
    <w:rPr>
      <w:rFonts w:cs="Times New Roman"/>
      <w:sz w:val="24"/>
      <w:szCs w:val="24"/>
      <w:lang w:bidi="he-IL"/>
    </w:rPr>
  </w:style>
  <w:style w:type="character" w:styleId="Hyperlink">
    <w:name w:val="Hyperlink"/>
    <w:uiPriority w:val="99"/>
    <w:rsid w:val="00632244"/>
    <w:rPr>
      <w:color w:val="0000FF"/>
      <w:u w:val="single"/>
    </w:rPr>
  </w:style>
  <w:style w:type="character" w:customStyle="1" w:styleId="hps">
    <w:name w:val="hps"/>
    <w:uiPriority w:val="99"/>
    <w:rsid w:val="00632244"/>
  </w:style>
  <w:style w:type="paragraph" w:customStyle="1" w:styleId="ps-000-normal">
    <w:name w:val="ps-000-normal"/>
    <w:basedOn w:val="Normal"/>
    <w:rsid w:val="00632244"/>
    <w:pPr>
      <w:spacing w:after="120"/>
    </w:pPr>
    <w:rPr>
      <w:rFonts w:ascii="Verdana" w:hAnsi="Verdana"/>
      <w:color w:val="000000"/>
      <w:sz w:val="20"/>
      <w:szCs w:val="20"/>
      <w:lang w:bidi="th-TH"/>
    </w:rPr>
  </w:style>
  <w:style w:type="character" w:customStyle="1" w:styleId="apple-converted-space">
    <w:name w:val="apple-converted-space"/>
    <w:rsid w:val="00632244"/>
  </w:style>
  <w:style w:type="paragraph" w:styleId="TOC1">
    <w:name w:val="toc 1"/>
    <w:basedOn w:val="Normal"/>
    <w:next w:val="Normal"/>
    <w:autoRedefine/>
    <w:uiPriority w:val="39"/>
    <w:unhideWhenUsed/>
    <w:rsid w:val="00632244"/>
    <w:pPr>
      <w:tabs>
        <w:tab w:val="left" w:pos="720"/>
        <w:tab w:val="right" w:leader="dot" w:pos="9523"/>
      </w:tabs>
      <w:overflowPunct w:val="0"/>
      <w:adjustRightInd w:val="0"/>
      <w:spacing w:line="380" w:lineRule="exact"/>
      <w:textAlignment w:val="baseline"/>
    </w:pPr>
    <w:rPr>
      <w:rFonts w:ascii="Arial" w:hAnsi="Arial" w:cs="Arial"/>
      <w:sz w:val="22"/>
      <w:szCs w:val="22"/>
      <w:lang w:bidi="th-TH"/>
    </w:rPr>
  </w:style>
  <w:style w:type="paragraph" w:styleId="TOCHeading">
    <w:name w:val="TOC Heading"/>
    <w:basedOn w:val="Heading1"/>
    <w:next w:val="Normal"/>
    <w:uiPriority w:val="39"/>
    <w:semiHidden/>
    <w:unhideWhenUsed/>
    <w:qFormat/>
    <w:rsid w:val="00632244"/>
    <w:pPr>
      <w:keepNext/>
      <w:overflowPunct w:val="0"/>
      <w:adjustRightInd w:val="0"/>
      <w:spacing w:after="60"/>
      <w:textAlignment w:val="baseline"/>
      <w:outlineLvl w:val="9"/>
    </w:pPr>
    <w:rPr>
      <w:rFonts w:ascii="Cambria" w:hAnsi="Cambria" w:cs="Angsana New"/>
      <w:kern w:val="32"/>
      <w:sz w:val="32"/>
      <w:szCs w:val="40"/>
      <w:u w:val="none"/>
      <w:lang w:bidi="th-TH"/>
    </w:rPr>
  </w:style>
  <w:style w:type="paragraph" w:styleId="TOC2">
    <w:name w:val="toc 2"/>
    <w:basedOn w:val="Normal"/>
    <w:next w:val="Normal"/>
    <w:autoRedefine/>
    <w:uiPriority w:val="39"/>
    <w:unhideWhenUsed/>
    <w:rsid w:val="00632244"/>
    <w:pPr>
      <w:spacing w:after="100" w:line="259" w:lineRule="auto"/>
      <w:ind w:left="220"/>
    </w:pPr>
    <w:rPr>
      <w:rFonts w:ascii="Calibri" w:hAnsi="Calibri" w:cs="Cordia New"/>
      <w:sz w:val="22"/>
      <w:lang w:bidi="th-TH"/>
    </w:rPr>
  </w:style>
  <w:style w:type="paragraph" w:styleId="TOC3">
    <w:name w:val="toc 3"/>
    <w:basedOn w:val="Normal"/>
    <w:next w:val="Normal"/>
    <w:autoRedefine/>
    <w:uiPriority w:val="39"/>
    <w:unhideWhenUsed/>
    <w:rsid w:val="00632244"/>
    <w:pPr>
      <w:spacing w:after="100" w:line="259" w:lineRule="auto"/>
      <w:ind w:left="440"/>
    </w:pPr>
    <w:rPr>
      <w:rFonts w:ascii="Calibri" w:hAnsi="Calibri" w:cs="Cordia New"/>
      <w:sz w:val="22"/>
      <w:lang w:bidi="th-TH"/>
    </w:rPr>
  </w:style>
  <w:style w:type="paragraph" w:styleId="TOC4">
    <w:name w:val="toc 4"/>
    <w:basedOn w:val="Normal"/>
    <w:next w:val="Normal"/>
    <w:autoRedefine/>
    <w:unhideWhenUsed/>
    <w:rsid w:val="00632244"/>
    <w:pPr>
      <w:spacing w:after="100" w:line="259" w:lineRule="auto"/>
      <w:ind w:left="660"/>
    </w:pPr>
    <w:rPr>
      <w:rFonts w:ascii="Calibri" w:hAnsi="Calibri" w:cs="Cordia New"/>
      <w:sz w:val="22"/>
      <w:lang w:bidi="th-TH"/>
    </w:rPr>
  </w:style>
  <w:style w:type="paragraph" w:styleId="TOC5">
    <w:name w:val="toc 5"/>
    <w:basedOn w:val="Normal"/>
    <w:next w:val="Normal"/>
    <w:autoRedefine/>
    <w:unhideWhenUsed/>
    <w:rsid w:val="00632244"/>
    <w:pPr>
      <w:spacing w:after="100" w:line="259" w:lineRule="auto"/>
      <w:ind w:left="880"/>
    </w:pPr>
    <w:rPr>
      <w:rFonts w:ascii="Calibri" w:hAnsi="Calibri" w:cs="Cordia New"/>
      <w:sz w:val="22"/>
      <w:lang w:bidi="th-TH"/>
    </w:rPr>
  </w:style>
  <w:style w:type="paragraph" w:styleId="TOC6">
    <w:name w:val="toc 6"/>
    <w:basedOn w:val="Normal"/>
    <w:next w:val="Normal"/>
    <w:autoRedefine/>
    <w:unhideWhenUsed/>
    <w:rsid w:val="00632244"/>
    <w:pPr>
      <w:spacing w:after="100" w:line="259" w:lineRule="auto"/>
      <w:ind w:left="1100"/>
    </w:pPr>
    <w:rPr>
      <w:rFonts w:ascii="Calibri" w:hAnsi="Calibri" w:cs="Cordia New"/>
      <w:sz w:val="22"/>
      <w:lang w:bidi="th-TH"/>
    </w:rPr>
  </w:style>
  <w:style w:type="paragraph" w:styleId="TOC7">
    <w:name w:val="toc 7"/>
    <w:basedOn w:val="Normal"/>
    <w:next w:val="Normal"/>
    <w:autoRedefine/>
    <w:unhideWhenUsed/>
    <w:rsid w:val="00632244"/>
    <w:pPr>
      <w:spacing w:after="100" w:line="259" w:lineRule="auto"/>
      <w:ind w:left="1320"/>
    </w:pPr>
    <w:rPr>
      <w:rFonts w:ascii="Calibri" w:hAnsi="Calibri" w:cs="Cordia New"/>
      <w:sz w:val="22"/>
      <w:lang w:bidi="th-TH"/>
    </w:rPr>
  </w:style>
  <w:style w:type="paragraph" w:styleId="TOC8">
    <w:name w:val="toc 8"/>
    <w:basedOn w:val="Normal"/>
    <w:next w:val="Normal"/>
    <w:autoRedefine/>
    <w:unhideWhenUsed/>
    <w:rsid w:val="00632244"/>
    <w:pPr>
      <w:spacing w:after="100" w:line="259" w:lineRule="auto"/>
      <w:ind w:left="1540"/>
    </w:pPr>
    <w:rPr>
      <w:rFonts w:ascii="Calibri" w:hAnsi="Calibri" w:cs="Cordia New"/>
      <w:sz w:val="22"/>
      <w:lang w:bidi="th-TH"/>
    </w:rPr>
  </w:style>
  <w:style w:type="paragraph" w:styleId="TOC9">
    <w:name w:val="toc 9"/>
    <w:basedOn w:val="Normal"/>
    <w:next w:val="Normal"/>
    <w:autoRedefine/>
    <w:unhideWhenUsed/>
    <w:rsid w:val="00632244"/>
    <w:pPr>
      <w:spacing w:after="100" w:line="259" w:lineRule="auto"/>
      <w:ind w:left="1760"/>
    </w:pPr>
    <w:rPr>
      <w:rFonts w:ascii="Calibri" w:hAnsi="Calibri" w:cs="Cordia New"/>
      <w:sz w:val="22"/>
      <w:lang w:bidi="th-TH"/>
    </w:rPr>
  </w:style>
  <w:style w:type="character" w:customStyle="1" w:styleId="ListParagraphChar">
    <w:name w:val="List Paragraph Char"/>
    <w:link w:val="ListParagraph"/>
    <w:uiPriority w:val="34"/>
    <w:locked/>
    <w:rsid w:val="00632244"/>
    <w:rPr>
      <w:rFonts w:cs="Times New Roman"/>
      <w:sz w:val="28"/>
      <w:szCs w:val="28"/>
      <w:lang w:bidi="he-IL"/>
    </w:rPr>
  </w:style>
  <w:style w:type="paragraph" w:styleId="PlainText">
    <w:name w:val="Plain Text"/>
    <w:basedOn w:val="Normal"/>
    <w:link w:val="PlainTextChar"/>
    <w:unhideWhenUsed/>
    <w:rsid w:val="00632244"/>
    <w:pPr>
      <w:overflowPunct w:val="0"/>
      <w:adjustRightInd w:val="0"/>
    </w:pPr>
    <w:rPr>
      <w:rFonts w:ascii="Consolas" w:hAnsi="Consolas" w:cs="Angsana New"/>
      <w:sz w:val="21"/>
      <w:szCs w:val="26"/>
      <w:lang w:val="x-none" w:eastAsia="x-none" w:bidi="th-TH"/>
    </w:rPr>
  </w:style>
  <w:style w:type="character" w:customStyle="1" w:styleId="PlainTextChar">
    <w:name w:val="Plain Text Char"/>
    <w:basedOn w:val="DefaultParagraphFont"/>
    <w:link w:val="PlainText"/>
    <w:rsid w:val="00632244"/>
    <w:rPr>
      <w:rFonts w:ascii="Consolas" w:hAnsi="Consolas"/>
      <w:sz w:val="21"/>
      <w:szCs w:val="26"/>
      <w:lang w:val="x-none" w:eastAsia="x-none"/>
    </w:rPr>
  </w:style>
  <w:style w:type="paragraph" w:customStyle="1" w:styleId="30">
    <w:name w:val="?????3????"/>
    <w:basedOn w:val="Normal"/>
    <w:rsid w:val="00632244"/>
    <w:pPr>
      <w:tabs>
        <w:tab w:val="left" w:pos="360"/>
        <w:tab w:val="left" w:pos="720"/>
      </w:tabs>
    </w:pPr>
    <w:rPr>
      <w:rFonts w:ascii="Angsana New" w:cs="Angsana New"/>
      <w:sz w:val="22"/>
      <w:szCs w:val="22"/>
      <w:lang w:bidi="th-TH"/>
    </w:rPr>
  </w:style>
  <w:style w:type="character" w:styleId="UnresolvedMention">
    <w:name w:val="Unresolved Mention"/>
    <w:uiPriority w:val="99"/>
    <w:semiHidden/>
    <w:unhideWhenUsed/>
    <w:rsid w:val="00632244"/>
    <w:rPr>
      <w:color w:val="605E5C"/>
      <w:shd w:val="clear" w:color="auto" w:fill="E1DFDD"/>
    </w:rPr>
  </w:style>
  <w:style w:type="character" w:styleId="FollowedHyperlink">
    <w:name w:val="FollowedHyperlink"/>
    <w:rsid w:val="00632244"/>
    <w:rPr>
      <w:color w:val="954F72"/>
      <w:u w:val="single"/>
    </w:rPr>
  </w:style>
  <w:style w:type="table" w:customStyle="1" w:styleId="TableGrid2">
    <w:name w:val="Table Grid2"/>
    <w:basedOn w:val="TableNormal"/>
    <w:next w:val="TableGrid"/>
    <w:uiPriority w:val="39"/>
    <w:rsid w:val="0033479F"/>
    <w:tblPr/>
  </w:style>
  <w:style w:type="character" w:customStyle="1" w:styleId="ui-provider">
    <w:name w:val="ui-provider"/>
    <w:basedOn w:val="DefaultParagraphFont"/>
    <w:rsid w:val="0097293A"/>
  </w:style>
  <w:style w:type="character" w:customStyle="1" w:styleId="Heading4Char">
    <w:name w:val="Heading 4 Char"/>
    <w:link w:val="Heading4"/>
    <w:uiPriority w:val="99"/>
    <w:rsid w:val="00592728"/>
    <w:rPr>
      <w:rFonts w:cs="Times New Roman"/>
      <w:b/>
      <w:bCs/>
      <w:color w:val="000000"/>
      <w:sz w:val="24"/>
      <w:szCs w:val="24"/>
      <w:lang w:val="en-GB" w:bidi="he-IL"/>
    </w:rPr>
  </w:style>
  <w:style w:type="paragraph" w:styleId="HTMLPreformatted">
    <w:name w:val="HTML Preformatted"/>
    <w:basedOn w:val="Normal"/>
    <w:link w:val="HTMLPreformattedChar"/>
    <w:semiHidden/>
    <w:unhideWhenUsed/>
    <w:rsid w:val="00363456"/>
    <w:rPr>
      <w:rFonts w:ascii="Consolas" w:hAnsi="Consolas"/>
      <w:sz w:val="20"/>
      <w:szCs w:val="20"/>
    </w:rPr>
  </w:style>
  <w:style w:type="character" w:customStyle="1" w:styleId="HTMLPreformattedChar">
    <w:name w:val="HTML Preformatted Char"/>
    <w:basedOn w:val="DefaultParagraphFont"/>
    <w:link w:val="HTMLPreformatted"/>
    <w:semiHidden/>
    <w:rsid w:val="00363456"/>
    <w:rPr>
      <w:rFonts w:ascii="Consolas" w:hAnsi="Consolas" w:cs="Times New Roman"/>
      <w:lang w:bidi="he-IL"/>
    </w:rPr>
  </w:style>
  <w:style w:type="character" w:styleId="FootnoteReference">
    <w:name w:val="footnote reference"/>
    <w:basedOn w:val="DefaultParagraphFont"/>
    <w:rsid w:val="002C7AFE"/>
    <w:rPr>
      <w:rFonts w:ascii="Arial" w:hAnsi="Arial"/>
      <w:sz w:val="20"/>
      <w:szCs w:val="20"/>
      <w:vertAlign w:val="superscript"/>
    </w:rPr>
  </w:style>
  <w:style w:type="paragraph" w:styleId="MacroText">
    <w:name w:val="macro"/>
    <w:link w:val="MacroTextChar"/>
    <w:uiPriority w:val="99"/>
    <w:rsid w:val="002C7AFE"/>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2C7AFE"/>
    <w:rPr>
      <w:rFonts w:ascii="Arial" w:eastAsia="Cordia New" w:hAnsi="Arial"/>
    </w:rPr>
  </w:style>
  <w:style w:type="paragraph" w:styleId="MessageHeader">
    <w:name w:val="Message Header"/>
    <w:basedOn w:val="Normal"/>
    <w:link w:val="MessageHeaderChar"/>
    <w:rsid w:val="002C7A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2C7AFE"/>
    <w:rPr>
      <w:rFonts w:ascii="Arial" w:eastAsia="Cordia New" w:hAnsi="Arial"/>
      <w:shd w:val="pct20" w:color="auto" w:fill="auto"/>
    </w:rPr>
  </w:style>
  <w:style w:type="character" w:styleId="Strong">
    <w:name w:val="Strong"/>
    <w:basedOn w:val="DefaultParagraphFont"/>
    <w:uiPriority w:val="22"/>
    <w:qFormat/>
    <w:rsid w:val="002C7AFE"/>
    <w:rPr>
      <w:rFonts w:ascii="Arial" w:hAnsi="Arial"/>
      <w:b/>
      <w:bCs/>
      <w:sz w:val="24"/>
      <w:szCs w:val="24"/>
    </w:rPr>
  </w:style>
  <w:style w:type="paragraph" w:styleId="Subtitle">
    <w:name w:val="Subtitle"/>
    <w:basedOn w:val="Normal"/>
    <w:link w:val="SubtitleChar"/>
    <w:qFormat/>
    <w:rsid w:val="002C7AFE"/>
    <w:pPr>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2C7AFE"/>
    <w:rPr>
      <w:rFonts w:ascii="Arial" w:eastAsia="Cordia New" w:hAnsi="Arial"/>
    </w:rPr>
  </w:style>
  <w:style w:type="paragraph" w:styleId="TOAHeading">
    <w:name w:val="toa heading"/>
    <w:basedOn w:val="Normal"/>
    <w:next w:val="Normal"/>
    <w:rsid w:val="002C7AFE"/>
    <w:pPr>
      <w:spacing w:before="120"/>
      <w:jc w:val="both"/>
    </w:pPr>
    <w:rPr>
      <w:rFonts w:ascii="Arial" w:eastAsia="Cordia New" w:hAnsi="Arial" w:cs="Cordia New"/>
      <w:b/>
      <w:bCs/>
      <w:sz w:val="20"/>
      <w:szCs w:val="20"/>
      <w:lang w:bidi="th-TH"/>
    </w:rPr>
  </w:style>
  <w:style w:type="paragraph" w:styleId="FootnoteText">
    <w:name w:val="footnote text"/>
    <w:aliases w:val="ft"/>
    <w:basedOn w:val="Normal"/>
    <w:link w:val="FootnoteTextChar"/>
    <w:uiPriority w:val="99"/>
    <w:rsid w:val="002C7AFE"/>
    <w:rPr>
      <w:rFonts w:cs="AngsanaUPC"/>
      <w:sz w:val="24"/>
      <w:szCs w:val="24"/>
      <w:lang w:bidi="th-TH"/>
    </w:rPr>
  </w:style>
  <w:style w:type="character" w:customStyle="1" w:styleId="FootnoteTextChar">
    <w:name w:val="Footnote Text Char"/>
    <w:aliases w:val="ft Char"/>
    <w:basedOn w:val="DefaultParagraphFont"/>
    <w:link w:val="FootnoteText"/>
    <w:uiPriority w:val="99"/>
    <w:rsid w:val="002C7AFE"/>
    <w:rPr>
      <w:rFonts w:cs="AngsanaUPC"/>
      <w:sz w:val="24"/>
      <w:szCs w:val="24"/>
    </w:rPr>
  </w:style>
  <w:style w:type="paragraph" w:customStyle="1" w:styleId="Style2">
    <w:name w:val="Style2"/>
    <w:basedOn w:val="Normal"/>
    <w:rsid w:val="002C7AFE"/>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Cordia New"/>
      <w:b/>
      <w:bCs/>
      <w:caps/>
      <w:sz w:val="18"/>
      <w:szCs w:val="18"/>
      <w:lang w:val="en-GB" w:bidi="th-TH"/>
    </w:rPr>
  </w:style>
  <w:style w:type="paragraph" w:customStyle="1" w:styleId="zdetails">
    <w:name w:val="zdetails"/>
    <w:basedOn w:val="Normal"/>
    <w:uiPriority w:val="99"/>
    <w:rsid w:val="002C7AFE"/>
    <w:pPr>
      <w:widowControl w:val="0"/>
      <w:overflowPunct w:val="0"/>
      <w:adjustRightInd w:val="0"/>
      <w:spacing w:line="240" w:lineRule="exact"/>
      <w:textAlignment w:val="baseline"/>
    </w:pPr>
    <w:rPr>
      <w:rFonts w:ascii="Univers 45 Light" w:eastAsia="SimSun" w:hAnsi="Univers 45 Light" w:cs="Courier"/>
      <w:sz w:val="16"/>
      <w:szCs w:val="16"/>
      <w:lang w:val="en-GB" w:bidi="th-TH"/>
    </w:rPr>
  </w:style>
  <w:style w:type="character" w:customStyle="1" w:styleId="Heading1Char">
    <w:name w:val="Heading 1 Char"/>
    <w:link w:val="Heading1"/>
    <w:locked/>
    <w:rsid w:val="002C7AFE"/>
    <w:rPr>
      <w:rFonts w:cs="Times New Roman"/>
      <w:b/>
      <w:bCs/>
      <w:sz w:val="28"/>
      <w:szCs w:val="28"/>
      <w:u w:val="single"/>
      <w:lang w:bidi="he-IL"/>
    </w:rPr>
  </w:style>
  <w:style w:type="character" w:customStyle="1" w:styleId="Heading2Char">
    <w:name w:val="Heading 2 Char"/>
    <w:link w:val="Heading2"/>
    <w:locked/>
    <w:rsid w:val="002C7AFE"/>
    <w:rPr>
      <w:rFonts w:cs="Times New Roman"/>
      <w:b/>
      <w:bCs/>
      <w:sz w:val="28"/>
      <w:szCs w:val="28"/>
      <w:lang w:bidi="he-IL"/>
    </w:rPr>
  </w:style>
  <w:style w:type="character" w:customStyle="1" w:styleId="Heading3Char">
    <w:name w:val="Heading 3 Char"/>
    <w:link w:val="Heading3"/>
    <w:locked/>
    <w:rsid w:val="002C7AFE"/>
    <w:rPr>
      <w:rFonts w:cs="Times New Roman"/>
      <w:b/>
      <w:bCs/>
      <w:sz w:val="28"/>
      <w:szCs w:val="28"/>
      <w:lang w:bidi="he-IL"/>
    </w:rPr>
  </w:style>
  <w:style w:type="character" w:customStyle="1" w:styleId="Heading5Char">
    <w:name w:val="Heading 5 Char"/>
    <w:link w:val="Heading5"/>
    <w:locked/>
    <w:rsid w:val="002C7AFE"/>
    <w:rPr>
      <w:rFonts w:cs="Times New Roman"/>
      <w:b/>
      <w:bCs/>
      <w:sz w:val="22"/>
      <w:szCs w:val="22"/>
      <w:lang w:bidi="he-IL"/>
    </w:rPr>
  </w:style>
  <w:style w:type="character" w:customStyle="1" w:styleId="Heading6Char">
    <w:name w:val="Heading 6 Char"/>
    <w:link w:val="Heading6"/>
    <w:locked/>
    <w:rsid w:val="002C7AFE"/>
    <w:rPr>
      <w:rFonts w:cs="Times New Roman"/>
      <w:b/>
      <w:bCs/>
      <w:sz w:val="19"/>
      <w:szCs w:val="19"/>
      <w:lang w:bidi="he-IL"/>
    </w:rPr>
  </w:style>
  <w:style w:type="character" w:customStyle="1" w:styleId="Heading7Char">
    <w:name w:val="Heading 7 Char"/>
    <w:link w:val="Heading7"/>
    <w:locked/>
    <w:rsid w:val="002C7AFE"/>
    <w:rPr>
      <w:rFonts w:cs="Times New Roman"/>
      <w:b/>
      <w:bCs/>
      <w:sz w:val="19"/>
      <w:szCs w:val="19"/>
      <w:lang w:val="en-GB" w:bidi="he-IL"/>
    </w:rPr>
  </w:style>
  <w:style w:type="character" w:customStyle="1" w:styleId="AAAddress">
    <w:name w:val="AA Address"/>
    <w:rsid w:val="002C7AFE"/>
    <w:rPr>
      <w:rFonts w:ascii="Arial" w:hAnsi="Arial"/>
      <w:noProof w:val="0"/>
      <w:color w:val="auto"/>
      <w:spacing w:val="0"/>
      <w:position w:val="0"/>
      <w:sz w:val="14"/>
      <w:szCs w:val="14"/>
      <w:u w:val="none"/>
      <w:vertAlign w:val="baseline"/>
      <w:lang w:val="en-US"/>
    </w:rPr>
  </w:style>
  <w:style w:type="character" w:customStyle="1" w:styleId="AAReference">
    <w:name w:val="AA Reference"/>
    <w:rsid w:val="002C7AFE"/>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2C7AFE"/>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ListBullet3">
    <w:name w:val="List Bullet 3"/>
    <w:basedOn w:val="Normal"/>
    <w:uiPriority w:val="99"/>
    <w:rsid w:val="002C7AF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styleId="ListBullet4">
    <w:name w:val="List Bullet 4"/>
    <w:basedOn w:val="Normal"/>
    <w:uiPriority w:val="99"/>
    <w:rsid w:val="002C7AF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ListNumber">
    <w:name w:val="List Number"/>
    <w:basedOn w:val="Normal"/>
    <w:rsid w:val="002C7AF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bidi="th-TH"/>
    </w:rPr>
  </w:style>
  <w:style w:type="paragraph" w:styleId="ListNumber2">
    <w:name w:val="List Number 2"/>
    <w:basedOn w:val="Normal"/>
    <w:rsid w:val="002C7AFE"/>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ListNumber3">
    <w:name w:val="List Number 3"/>
    <w:basedOn w:val="Normal"/>
    <w:rsid w:val="002C7AF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customStyle="1" w:styleId="AAFrameAddress">
    <w:name w:val="AA Frame Address"/>
    <w:basedOn w:val="Heading1"/>
    <w:uiPriority w:val="99"/>
    <w:rsid w:val="002C7AFE"/>
    <w:pPr>
      <w:keepNext/>
      <w:framePr w:w="2812" w:h="1701" w:hSpace="142" w:vSpace="142" w:wrap="auto" w:vAnchor="page" w:hAnchor="page" w:x="8024" w:y="2723"/>
      <w:shd w:val="clear" w:color="FFFFFF" w:fill="auto"/>
      <w:spacing w:before="0" w:after="90"/>
      <w:ind w:hanging="284"/>
      <w:outlineLvl w:val="9"/>
    </w:pPr>
    <w:rPr>
      <w:rFonts w:ascii="Arial" w:eastAsia="SimSun" w:hAnsi="Arial"/>
      <w:noProof/>
      <w:sz w:val="18"/>
      <w:szCs w:val="18"/>
      <w:lang w:val="x-none" w:eastAsia="x-none" w:bidi="th-TH"/>
    </w:rPr>
  </w:style>
  <w:style w:type="paragraph" w:styleId="ListNumber5">
    <w:name w:val="List Number 5"/>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ListNumber4">
    <w:name w:val="List Number 4"/>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lang w:bidi="th-TH"/>
    </w:rPr>
  </w:style>
  <w:style w:type="paragraph" w:styleId="TableofAuthorities">
    <w:name w:val="table of authorities"/>
    <w:basedOn w:val="Normal"/>
    <w:next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bidi="th-TH"/>
    </w:rPr>
  </w:style>
  <w:style w:type="paragraph" w:styleId="Index2">
    <w:name w:val="index 2"/>
    <w:basedOn w:val="Normal"/>
    <w:next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lang w:bidi="th-TH"/>
    </w:rPr>
  </w:style>
  <w:style w:type="paragraph" w:styleId="Index3">
    <w:name w:val="index 3"/>
    <w:basedOn w:val="Normal"/>
    <w:next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Index4">
    <w:name w:val="index 4"/>
    <w:basedOn w:val="Normal"/>
    <w:next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styleId="Index6">
    <w:name w:val="index 6"/>
    <w:basedOn w:val="Normal"/>
    <w:next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bidi="th-TH"/>
    </w:rPr>
  </w:style>
  <w:style w:type="paragraph" w:styleId="Index5">
    <w:name w:val="index 5"/>
    <w:basedOn w:val="Normal"/>
    <w:next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Index7">
    <w:name w:val="index 7"/>
    <w:basedOn w:val="Normal"/>
    <w:next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lang w:bidi="th-TH"/>
    </w:rPr>
  </w:style>
  <w:style w:type="paragraph" w:styleId="Index8">
    <w:name w:val="index 8"/>
    <w:basedOn w:val="Normal"/>
    <w:next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lang w:bidi="th-TH"/>
    </w:rPr>
  </w:style>
  <w:style w:type="paragraph" w:styleId="Index9">
    <w:name w:val="index 9"/>
    <w:basedOn w:val="Normal"/>
    <w:next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lang w:bidi="th-TH"/>
    </w:rPr>
  </w:style>
  <w:style w:type="paragraph" w:styleId="TableofFigures">
    <w:name w:val="table of figures"/>
    <w:basedOn w:val="Normal"/>
    <w:next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lang w:bidi="th-TH"/>
    </w:rPr>
  </w:style>
  <w:style w:type="paragraph" w:styleId="ListBullet5">
    <w:name w:val="List Bullet 5"/>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bidi="th-TH"/>
    </w:rPr>
  </w:style>
  <w:style w:type="paragraph" w:styleId="BodyTextFirstIndent">
    <w:name w:val="Body Text First Indent"/>
    <w:basedOn w:val="BodyText"/>
    <w:link w:val="BodyTextFirstIndentChar"/>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SimSun" w:hAnsi="Arial" w:cs="Angsana New"/>
      <w:sz w:val="18"/>
      <w:szCs w:val="18"/>
      <w:lang w:val="x-none" w:eastAsia="x-none"/>
    </w:rPr>
  </w:style>
  <w:style w:type="character" w:customStyle="1" w:styleId="BodyTextFirstIndentChar">
    <w:name w:val="Body Text First Indent Char"/>
    <w:basedOn w:val="BodyTextChar"/>
    <w:link w:val="BodyTextFirstIndent"/>
    <w:rsid w:val="002C7AFE"/>
    <w:rPr>
      <w:rFonts w:ascii="Arial" w:eastAsia="SimSun" w:hAnsi="Arial" w:cs="CordiaUPC"/>
      <w:sz w:val="18"/>
      <w:szCs w:val="18"/>
      <w:lang w:val="x-none" w:eastAsia="x-none"/>
    </w:rPr>
  </w:style>
  <w:style w:type="character" w:customStyle="1" w:styleId="BodyTextChar1">
    <w:name w:val="Body Text Char1"/>
    <w:aliases w:val="bt Char1,body text Char1,Body Char1"/>
    <w:basedOn w:val="DefaultParagraphFont"/>
    <w:rsid w:val="002C7AFE"/>
    <w:rPr>
      <w:rFonts w:cs="AngsanaUPC"/>
      <w:b/>
      <w:bCs/>
      <w:sz w:val="26"/>
      <w:szCs w:val="26"/>
      <w:lang w:val="th-TH"/>
    </w:rPr>
  </w:style>
  <w:style w:type="paragraph" w:styleId="BodyTextFirstIndent2">
    <w:name w:val="Body Text First Indent 2"/>
    <w:basedOn w:val="BodyText2"/>
    <w:link w:val="BodyTextFirstIndent2Char"/>
    <w:rsid w:val="002C7AFE"/>
    <w:pPr>
      <w:ind w:left="284" w:firstLine="284"/>
    </w:pPr>
    <w:rPr>
      <w:rFonts w:eastAsia="SimSun" w:cs="Angsana New"/>
      <w:lang w:val="x-none" w:eastAsia="x-none"/>
    </w:rPr>
  </w:style>
  <w:style w:type="character" w:customStyle="1" w:styleId="BodyTextFirstIndent2Char">
    <w:name w:val="Body Text First Indent 2 Char"/>
    <w:basedOn w:val="BodyTextIndentChar"/>
    <w:link w:val="BodyTextFirstIndent2"/>
    <w:rsid w:val="002C7AFE"/>
    <w:rPr>
      <w:rFonts w:eastAsia="SimSun" w:cs="Times New Roman"/>
      <w:sz w:val="22"/>
      <w:szCs w:val="22"/>
      <w:lang w:val="x-none" w:eastAsia="x-none" w:bidi="he-IL"/>
    </w:rPr>
  </w:style>
  <w:style w:type="paragraph" w:customStyle="1" w:styleId="AA1stlevelbullet">
    <w:name w:val="AA 1st level bullet"/>
    <w:basedOn w:val="Normal"/>
    <w:rsid w:val="002C7AFE"/>
    <w:pPr>
      <w:tabs>
        <w:tab w:val="left" w:pos="227"/>
      </w:tabs>
      <w:spacing w:line="240" w:lineRule="atLeast"/>
      <w:ind w:left="227" w:hanging="227"/>
    </w:pPr>
    <w:rPr>
      <w:rFonts w:ascii="Arial" w:eastAsia="SimSun" w:hAnsi="Arial" w:cs="Angsana New"/>
      <w:sz w:val="18"/>
      <w:szCs w:val="18"/>
      <w:lang w:bidi="th-TH"/>
    </w:rPr>
  </w:style>
  <w:style w:type="paragraph" w:customStyle="1" w:styleId="AAFrameLogo">
    <w:name w:val="AA Frame Logo"/>
    <w:basedOn w:val="Normal"/>
    <w:rsid w:val="002C7AFE"/>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lang w:bidi="th-TH"/>
    </w:rPr>
  </w:style>
  <w:style w:type="character" w:customStyle="1" w:styleId="AACopyright">
    <w:name w:val="AA Copyright"/>
    <w:rsid w:val="002C7AFE"/>
    <w:rPr>
      <w:rFonts w:ascii="Arial" w:hAnsi="Arial"/>
      <w:sz w:val="13"/>
      <w:szCs w:val="13"/>
    </w:rPr>
  </w:style>
  <w:style w:type="paragraph" w:customStyle="1" w:styleId="AA2ndlevelbullet">
    <w:name w:val="AA 2nd level bullet"/>
    <w:basedOn w:val="AA1stlevelbullet"/>
    <w:rsid w:val="002C7AFE"/>
    <w:pPr>
      <w:tabs>
        <w:tab w:val="clear" w:pos="227"/>
        <w:tab w:val="left" w:pos="454"/>
        <w:tab w:val="left" w:pos="680"/>
        <w:tab w:val="left" w:pos="907"/>
      </w:tabs>
      <w:ind w:left="454"/>
    </w:pPr>
  </w:style>
  <w:style w:type="paragraph" w:customStyle="1" w:styleId="AANumbering">
    <w:name w:val="AA Numbering"/>
    <w:basedOn w:val="Normal"/>
    <w:rsid w:val="002C7AFE"/>
    <w:pPr>
      <w:tabs>
        <w:tab w:val="left" w:pos="284"/>
      </w:tabs>
      <w:spacing w:line="240" w:lineRule="atLeast"/>
    </w:pPr>
    <w:rPr>
      <w:rFonts w:ascii="Arial" w:eastAsia="SimSun" w:hAnsi="Arial" w:cs="Angsana New"/>
      <w:sz w:val="18"/>
      <w:szCs w:val="18"/>
      <w:lang w:bidi="th-TH"/>
    </w:rPr>
  </w:style>
  <w:style w:type="paragraph" w:customStyle="1" w:styleId="ReportMenuBar">
    <w:name w:val="ReportMenuBar"/>
    <w:basedOn w:val="Normal"/>
    <w:rsid w:val="002C7AFE"/>
    <w:pPr>
      <w:tabs>
        <w:tab w:val="left" w:pos="227"/>
        <w:tab w:val="left" w:pos="454"/>
        <w:tab w:val="left" w:pos="680"/>
        <w:tab w:val="left" w:pos="907"/>
      </w:tabs>
      <w:spacing w:line="240" w:lineRule="atLeast"/>
    </w:pPr>
    <w:rPr>
      <w:rFonts w:ascii="Arial" w:eastAsia="SimSun" w:hAnsi="Arial"/>
      <w:b/>
      <w:bCs/>
      <w:color w:val="FFFFFF"/>
      <w:sz w:val="30"/>
      <w:szCs w:val="30"/>
      <w:lang w:bidi="th-TH"/>
    </w:rPr>
  </w:style>
  <w:style w:type="paragraph" w:customStyle="1" w:styleId="ReportHeading1">
    <w:name w:val="ReportHeading1"/>
    <w:basedOn w:val="Normal"/>
    <w:rsid w:val="002C7AFE"/>
    <w:pPr>
      <w:framePr w:w="6521" w:h="1055" w:hSpace="142" w:wrap="auto" w:vAnchor="page" w:hAnchor="page" w:x="1441" w:y="4452"/>
      <w:spacing w:line="300" w:lineRule="atLeast"/>
    </w:pPr>
    <w:rPr>
      <w:rFonts w:ascii="Arial" w:eastAsia="SimSun" w:hAnsi="Arial"/>
      <w:b/>
      <w:bCs/>
      <w:sz w:val="24"/>
      <w:szCs w:val="24"/>
      <w:lang w:bidi="th-TH"/>
    </w:rPr>
  </w:style>
  <w:style w:type="paragraph" w:customStyle="1" w:styleId="ReportHeading2">
    <w:name w:val="ReportHeading2"/>
    <w:basedOn w:val="ReportHeading1"/>
    <w:rsid w:val="002C7AFE"/>
    <w:pPr>
      <w:framePr w:h="1054" w:wrap="auto" w:y="5920"/>
    </w:pPr>
  </w:style>
  <w:style w:type="paragraph" w:customStyle="1" w:styleId="ReportHeading3">
    <w:name w:val="ReportHeading3"/>
    <w:basedOn w:val="ReportHeading2"/>
    <w:rsid w:val="002C7AFE"/>
    <w:pPr>
      <w:framePr w:h="443" w:wrap="auto" w:y="8223"/>
    </w:pPr>
  </w:style>
  <w:style w:type="paragraph" w:customStyle="1" w:styleId="ParagraphNumbering">
    <w:name w:val="Paragraph Numbering"/>
    <w:basedOn w:val="Header"/>
    <w:rsid w:val="002C7AFE"/>
    <w:pPr>
      <w:tabs>
        <w:tab w:val="clear" w:pos="4320"/>
        <w:tab w:val="clear" w:pos="8640"/>
        <w:tab w:val="left" w:pos="284"/>
      </w:tabs>
      <w:spacing w:line="240" w:lineRule="atLeast"/>
    </w:pPr>
    <w:rPr>
      <w:rFonts w:ascii="Arial" w:eastAsia="SimSun" w:hAnsi="Arial" w:cs="Angsana New"/>
      <w:sz w:val="18"/>
      <w:szCs w:val="18"/>
      <w:lang w:bidi="th-TH"/>
    </w:rPr>
  </w:style>
  <w:style w:type="paragraph" w:customStyle="1" w:styleId="PictureInText">
    <w:name w:val="PictureInText"/>
    <w:basedOn w:val="Normal"/>
    <w:next w:val="Normal"/>
    <w:rsid w:val="002C7AF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lang w:bidi="th-TH"/>
    </w:rPr>
  </w:style>
  <w:style w:type="paragraph" w:customStyle="1" w:styleId="PictureLeft">
    <w:name w:val="PictureLeft"/>
    <w:basedOn w:val="Normal"/>
    <w:rsid w:val="002C7AFE"/>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lang w:bidi="th-TH"/>
    </w:rPr>
  </w:style>
  <w:style w:type="paragraph" w:customStyle="1" w:styleId="PicturteLeftFullLength">
    <w:name w:val="PicturteLeftFullLength"/>
    <w:basedOn w:val="PictureLeft"/>
    <w:rsid w:val="002C7AFE"/>
    <w:pPr>
      <w:framePr w:w="10142" w:hSpace="180" w:vSpace="180" w:wrap="auto" w:y="7"/>
    </w:pPr>
  </w:style>
  <w:style w:type="paragraph" w:customStyle="1" w:styleId="AAheadingwocontents">
    <w:name w:val="AA heading wo contents"/>
    <w:basedOn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 w:val="22"/>
      <w:szCs w:val="22"/>
      <w:lang w:bidi="th-TH"/>
    </w:rPr>
  </w:style>
  <w:style w:type="paragraph" w:customStyle="1" w:styleId="StandaardOpinion">
    <w:name w:val="StandaardOpinion"/>
    <w:basedOn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 w:val="22"/>
      <w:szCs w:val="22"/>
      <w:lang w:bidi="th-TH"/>
    </w:rPr>
  </w:style>
  <w:style w:type="paragraph" w:customStyle="1" w:styleId="a3">
    <w:name w:val="???????"/>
    <w:basedOn w:val="Normal"/>
    <w:rsid w:val="002C7AFE"/>
    <w:pPr>
      <w:tabs>
        <w:tab w:val="left" w:pos="1080"/>
      </w:tabs>
    </w:pPr>
    <w:rPr>
      <w:rFonts w:eastAsia="SimSun" w:cs="Angsana New"/>
      <w:sz w:val="30"/>
      <w:szCs w:val="30"/>
      <w:lang w:val="th-TH" w:bidi="th-TH"/>
    </w:rPr>
  </w:style>
  <w:style w:type="paragraph" w:customStyle="1" w:styleId="T">
    <w:name w:val="????? T"/>
    <w:basedOn w:val="Normal"/>
    <w:rsid w:val="002C7AFE"/>
    <w:pPr>
      <w:ind w:left="5040" w:right="540"/>
      <w:jc w:val="center"/>
    </w:pPr>
    <w:rPr>
      <w:rFonts w:eastAsia="SimSun" w:cs="Angsana New"/>
      <w:sz w:val="30"/>
      <w:szCs w:val="30"/>
      <w:lang w:val="th-TH" w:bidi="th-TH"/>
    </w:rPr>
  </w:style>
  <w:style w:type="paragraph" w:customStyle="1" w:styleId="a4">
    <w:name w:val="??"/>
    <w:basedOn w:val="Normal"/>
    <w:rsid w:val="002C7AFE"/>
    <w:pPr>
      <w:tabs>
        <w:tab w:val="left" w:pos="360"/>
        <w:tab w:val="left" w:pos="720"/>
        <w:tab w:val="left" w:pos="1080"/>
      </w:tabs>
    </w:pPr>
    <w:rPr>
      <w:rFonts w:eastAsia="SimSun" w:cs="Angsana New"/>
      <w:lang w:val="th-TH" w:bidi="th-TH"/>
    </w:rPr>
  </w:style>
  <w:style w:type="paragraph" w:customStyle="1" w:styleId="a5">
    <w:name w:val="???"/>
    <w:basedOn w:val="Normal"/>
    <w:rsid w:val="002C7AFE"/>
    <w:pPr>
      <w:ind w:right="129"/>
      <w:jc w:val="right"/>
    </w:pPr>
    <w:rPr>
      <w:rFonts w:eastAsia="SimSun" w:cs="Angsana New"/>
      <w:sz w:val="22"/>
      <w:szCs w:val="22"/>
      <w:lang w:val="th-TH" w:bidi="th-TH"/>
    </w:rPr>
  </w:style>
  <w:style w:type="paragraph" w:customStyle="1" w:styleId="a6">
    <w:name w:val="¢éÍ¤ÇÒÁ"/>
    <w:basedOn w:val="Normal"/>
    <w:rsid w:val="002C7AFE"/>
    <w:pPr>
      <w:tabs>
        <w:tab w:val="left" w:pos="1080"/>
      </w:tabs>
    </w:pPr>
    <w:rPr>
      <w:rFonts w:eastAsia="SimSun" w:cs="BrowalliaUPC"/>
      <w:sz w:val="30"/>
      <w:szCs w:val="30"/>
      <w:lang w:val="th-TH" w:bidi="th-TH"/>
    </w:rPr>
  </w:style>
  <w:style w:type="paragraph" w:customStyle="1" w:styleId="AccPolicyHeading">
    <w:name w:val="Acc Policy Heading"/>
    <w:basedOn w:val="BodyText"/>
    <w:link w:val="AccPolicyHeadingChar"/>
    <w:autoRedefine/>
    <w:uiPriority w:val="99"/>
    <w:rsid w:val="002C7AFE"/>
    <w:pPr>
      <w:tabs>
        <w:tab w:val="left" w:pos="540"/>
      </w:tabs>
      <w:ind w:right="27"/>
      <w:jc w:val="thaiDistribute"/>
    </w:pPr>
    <w:rPr>
      <w:rFonts w:ascii="Angsana New" w:eastAsia="SimSun" w:hAnsi="Angsana New" w:cs="Angsana New"/>
      <w:i/>
      <w:iCs/>
      <w:sz w:val="30"/>
      <w:szCs w:val="30"/>
      <w:lang w:val="en-GB"/>
    </w:rPr>
  </w:style>
  <w:style w:type="character" w:customStyle="1" w:styleId="AccPolicyHeadingChar">
    <w:name w:val="Acc Policy Heading Char"/>
    <w:link w:val="AccPolicyHeading"/>
    <w:uiPriority w:val="99"/>
    <w:rsid w:val="002C7AFE"/>
    <w:rPr>
      <w:rFonts w:ascii="Angsana New" w:eastAsia="SimSun" w:hAnsi="Angsana New"/>
      <w:i/>
      <w:iCs/>
      <w:sz w:val="30"/>
      <w:szCs w:val="30"/>
      <w:lang w:val="en-GB"/>
    </w:rPr>
  </w:style>
  <w:style w:type="paragraph" w:customStyle="1" w:styleId="index">
    <w:name w:val="index"/>
    <w:aliases w:val="ix"/>
    <w:basedOn w:val="BodyText"/>
    <w:rsid w:val="002C7AFE"/>
    <w:pPr>
      <w:tabs>
        <w:tab w:val="num" w:pos="1134"/>
      </w:tabs>
      <w:spacing w:after="20" w:line="260" w:lineRule="atLeast"/>
      <w:ind w:left="1134" w:hanging="1134"/>
      <w:jc w:val="left"/>
    </w:pPr>
    <w:rPr>
      <w:rFonts w:eastAsia="SimSun" w:cs="Angsana New"/>
      <w:sz w:val="22"/>
      <w:szCs w:val="20"/>
      <w:lang w:val="en-GB" w:eastAsia="x-none" w:bidi="ar-SA"/>
    </w:rPr>
  </w:style>
  <w:style w:type="paragraph" w:customStyle="1" w:styleId="IndexHeading1">
    <w:name w:val="Index Heading1"/>
    <w:aliases w:val="ixh"/>
    <w:basedOn w:val="BodyText"/>
    <w:uiPriority w:val="99"/>
    <w:rsid w:val="002C7AFE"/>
    <w:pPr>
      <w:spacing w:after="130" w:line="260" w:lineRule="atLeast"/>
      <w:ind w:left="1134" w:hanging="1134"/>
      <w:jc w:val="left"/>
    </w:pPr>
    <w:rPr>
      <w:rFonts w:eastAsia="SimSun" w:cs="Angsana New"/>
      <w:b/>
      <w:sz w:val="22"/>
      <w:szCs w:val="20"/>
      <w:lang w:val="en-GB" w:eastAsia="x-none" w:bidi="ar-SA"/>
    </w:rPr>
  </w:style>
  <w:style w:type="character" w:customStyle="1" w:styleId="shorttext1">
    <w:name w:val="short_text1"/>
    <w:uiPriority w:val="99"/>
    <w:rsid w:val="002C7AFE"/>
    <w:rPr>
      <w:rFonts w:cs="Times New Roman"/>
      <w:sz w:val="29"/>
      <w:szCs w:val="29"/>
    </w:rPr>
  </w:style>
  <w:style w:type="paragraph" w:customStyle="1" w:styleId="CharChar">
    <w:name w:val="อักขระ อักขระ Char Char อักขระ อักขระ"/>
    <w:basedOn w:val="Normal"/>
    <w:rsid w:val="002C7AFE"/>
    <w:pPr>
      <w:spacing w:after="160" w:line="240" w:lineRule="exact"/>
    </w:pPr>
    <w:rPr>
      <w:rFonts w:ascii="Verdana" w:eastAsia="SimSun" w:hAnsi="Verdana" w:cs="Angsana New"/>
      <w:sz w:val="20"/>
      <w:szCs w:val="20"/>
      <w:lang w:bidi="ar-SA"/>
    </w:rPr>
  </w:style>
  <w:style w:type="character" w:customStyle="1" w:styleId="st1">
    <w:name w:val="st1"/>
    <w:basedOn w:val="DefaultParagraphFont"/>
    <w:rsid w:val="002C7AFE"/>
  </w:style>
  <w:style w:type="character" w:customStyle="1" w:styleId="TitleChar">
    <w:name w:val="Title Char"/>
    <w:aliases w:val="Comments Char"/>
    <w:link w:val="Title"/>
    <w:uiPriority w:val="10"/>
    <w:rsid w:val="002C7AFE"/>
    <w:rPr>
      <w:rFonts w:eastAsia="Cordia New" w:cs="Cordia New"/>
      <w:b/>
      <w:bCs/>
      <w:kern w:val="36"/>
      <w:lang w:eastAsia="th-TH"/>
    </w:rPr>
  </w:style>
  <w:style w:type="paragraph" w:customStyle="1" w:styleId="Graphic">
    <w:name w:val="Graphic"/>
    <w:basedOn w:val="Signature"/>
    <w:uiPriority w:val="99"/>
    <w:rsid w:val="002C7AFE"/>
  </w:style>
  <w:style w:type="paragraph" w:styleId="Signature">
    <w:name w:val="Signature"/>
    <w:basedOn w:val="Normal"/>
    <w:link w:val="SignatureChar"/>
    <w:uiPriority w:val="99"/>
    <w:rsid w:val="002C7AFE"/>
    <w:pPr>
      <w:widowControl w:val="0"/>
      <w:overflowPunct w:val="0"/>
      <w:adjustRightInd w:val="0"/>
      <w:textAlignment w:val="baseline"/>
    </w:pPr>
    <w:rPr>
      <w:rFonts w:eastAsia="SimSun" w:cs="Angsana New"/>
      <w:sz w:val="22"/>
      <w:szCs w:val="22"/>
      <w:lang w:val="en-GB" w:eastAsia="x-none" w:bidi="th-TH"/>
    </w:rPr>
  </w:style>
  <w:style w:type="character" w:customStyle="1" w:styleId="SignatureChar">
    <w:name w:val="Signature Char"/>
    <w:basedOn w:val="DefaultParagraphFont"/>
    <w:link w:val="Signature"/>
    <w:uiPriority w:val="99"/>
    <w:rsid w:val="002C7AFE"/>
    <w:rPr>
      <w:rFonts w:eastAsia="SimSun"/>
      <w:sz w:val="22"/>
      <w:szCs w:val="22"/>
      <w:lang w:val="en-GB" w:eastAsia="x-none"/>
    </w:rPr>
  </w:style>
  <w:style w:type="paragraph" w:customStyle="1" w:styleId="AccPolicysubhead">
    <w:name w:val="Acc Policy sub head"/>
    <w:basedOn w:val="BodyText"/>
    <w:next w:val="BodyText"/>
    <w:link w:val="AccPolicysubheadChar"/>
    <w:autoRedefine/>
    <w:uiPriority w:val="99"/>
    <w:rsid w:val="002C7AFE"/>
    <w:pPr>
      <w:spacing w:line="240" w:lineRule="atLeast"/>
      <w:ind w:right="43" w:firstLine="540"/>
    </w:pPr>
    <w:rPr>
      <w:rFonts w:eastAsia="SimSun" w:cs="Angsana New"/>
      <w:bCs/>
      <w:i/>
      <w:iCs/>
      <w:sz w:val="22"/>
      <w:szCs w:val="22"/>
      <w:shd w:val="clear" w:color="auto" w:fill="FFFFFF"/>
      <w:lang w:val="x-none" w:eastAsia="en-GB"/>
    </w:rPr>
  </w:style>
  <w:style w:type="character" w:customStyle="1" w:styleId="AccPolicysubheadChar">
    <w:name w:val="Acc Policy sub head Char"/>
    <w:link w:val="AccPolicysubhead"/>
    <w:uiPriority w:val="99"/>
    <w:locked/>
    <w:rsid w:val="002C7AFE"/>
    <w:rPr>
      <w:rFonts w:eastAsia="SimSun"/>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2C7AFE"/>
    <w:pPr>
      <w:numPr>
        <w:numId w:val="5"/>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2C7AFE"/>
    <w:rPr>
      <w:rFonts w:eastAsia="SimSun"/>
      <w:bCs/>
      <w:i/>
      <w:iCs/>
      <w:color w:val="0000FF"/>
      <w:sz w:val="22"/>
      <w:szCs w:val="22"/>
      <w:lang w:val="x-none" w:eastAsia="en-GB"/>
    </w:rPr>
  </w:style>
  <w:style w:type="paragraph" w:customStyle="1" w:styleId="blockbullet">
    <w:name w:val="block bullet"/>
    <w:aliases w:val="bb"/>
    <w:basedOn w:val="block"/>
    <w:uiPriority w:val="99"/>
    <w:rsid w:val="002C7AFE"/>
    <w:pPr>
      <w:numPr>
        <w:numId w:val="6"/>
      </w:numPr>
      <w:tabs>
        <w:tab w:val="clear" w:pos="340"/>
        <w:tab w:val="num" w:pos="907"/>
      </w:tabs>
      <w:ind w:left="907"/>
    </w:pPr>
    <w:rPr>
      <w:rFonts w:eastAsia="SimSun"/>
    </w:rPr>
  </w:style>
  <w:style w:type="paragraph" w:customStyle="1" w:styleId="BodyTextbullet">
    <w:name w:val="Body Text bullet"/>
    <w:basedOn w:val="BodyText"/>
    <w:next w:val="BodyText"/>
    <w:autoRedefine/>
    <w:uiPriority w:val="99"/>
    <w:rsid w:val="002C7AFE"/>
    <w:pPr>
      <w:numPr>
        <w:numId w:val="7"/>
      </w:numPr>
      <w:spacing w:after="120" w:line="260" w:lineRule="atLeast"/>
    </w:pPr>
    <w:rPr>
      <w:rFonts w:eastAsia="SimSun" w:cs="Times New Roman"/>
      <w:bCs/>
      <w:sz w:val="22"/>
      <w:szCs w:val="22"/>
      <w:lang w:eastAsia="en-GB"/>
    </w:rPr>
  </w:style>
  <w:style w:type="paragraph" w:customStyle="1" w:styleId="Subhead3">
    <w:name w:val="Subhead 3"/>
    <w:basedOn w:val="Normal"/>
    <w:link w:val="Subhead3Char"/>
    <w:uiPriority w:val="99"/>
    <w:rsid w:val="002C7AFE"/>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uiPriority w:val="99"/>
    <w:locked/>
    <w:rsid w:val="002C7AFE"/>
    <w:rPr>
      <w:rFonts w:ascii="Univers 45 Light" w:eastAsia="MS Mincho" w:hAnsi="Univers 45 Light" w:cs="Univers 45 Light"/>
      <w:b/>
      <w:bCs/>
      <w:color w:val="0C2D83"/>
      <w:lang w:val="en-GB" w:eastAsia="x-none" w:bidi="ar-SA"/>
    </w:rPr>
  </w:style>
  <w:style w:type="paragraph" w:customStyle="1" w:styleId="List1a">
    <w:name w:val="List 1a"/>
    <w:aliases w:val="1a"/>
    <w:basedOn w:val="Normal"/>
    <w:rsid w:val="002C7AFE"/>
    <w:pPr>
      <w:spacing w:after="260" w:line="260" w:lineRule="atLeast"/>
      <w:ind w:left="567" w:hanging="567"/>
    </w:pPr>
    <w:rPr>
      <w:rFonts w:eastAsia="SimSun"/>
      <w:sz w:val="22"/>
      <w:szCs w:val="20"/>
      <w:lang w:val="en-GB" w:bidi="ar-SA"/>
    </w:rPr>
  </w:style>
  <w:style w:type="paragraph" w:customStyle="1" w:styleId="accttwolines">
    <w:name w:val="acct two lines"/>
    <w:aliases w:val="a2l"/>
    <w:basedOn w:val="Normal"/>
    <w:rsid w:val="002C7AFE"/>
    <w:pPr>
      <w:spacing w:after="240" w:line="260" w:lineRule="atLeast"/>
      <w:ind w:left="142" w:hanging="142"/>
    </w:pPr>
    <w:rPr>
      <w:rFonts w:eastAsia="SimSun"/>
      <w:sz w:val="22"/>
      <w:szCs w:val="20"/>
      <w:lang w:val="en-GB" w:bidi="ar-SA"/>
    </w:rPr>
  </w:style>
  <w:style w:type="paragraph" w:styleId="EndnoteText">
    <w:name w:val="endnote text"/>
    <w:basedOn w:val="Normal"/>
    <w:link w:val="EndnoteTextChar"/>
    <w:uiPriority w:val="99"/>
    <w:rsid w:val="002C7AFE"/>
    <w:rPr>
      <w:rFonts w:ascii="LinePrinter"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2C7AFE"/>
    <w:rPr>
      <w:rFonts w:ascii="LinePrinter" w:hAnsi="LinePrinter"/>
      <w:lang w:val="x-none" w:eastAsia="x-none"/>
    </w:rPr>
  </w:style>
  <w:style w:type="paragraph" w:styleId="NoSpacing">
    <w:name w:val="No Spacing"/>
    <w:uiPriority w:val="1"/>
    <w:qFormat/>
    <w:rsid w:val="002C7AFE"/>
    <w:pPr>
      <w:jc w:val="both"/>
    </w:pPr>
    <w:rPr>
      <w:rFonts w:ascii="Arial" w:eastAsia="Cordia New" w:hAnsi="Arial"/>
      <w:szCs w:val="25"/>
    </w:rPr>
  </w:style>
  <w:style w:type="character" w:styleId="SubtleEmphasis">
    <w:name w:val="Subtle Emphasis"/>
    <w:basedOn w:val="DefaultParagraphFont"/>
    <w:uiPriority w:val="19"/>
    <w:qFormat/>
    <w:rsid w:val="002C7AFE"/>
    <w:rPr>
      <w:i/>
      <w:iCs/>
      <w:color w:val="404040" w:themeColor="text1" w:themeTint="BF"/>
    </w:rPr>
  </w:style>
  <w:style w:type="paragraph" w:customStyle="1" w:styleId="BodyText22">
    <w:name w:val="Body Text 22"/>
    <w:basedOn w:val="Normal"/>
    <w:rsid w:val="002C7AFE"/>
    <w:pPr>
      <w:widowControl w:val="0"/>
      <w:ind w:right="108" w:firstLine="1080"/>
    </w:pPr>
    <w:rPr>
      <w:rFonts w:cs="Cordia New"/>
      <w:sz w:val="32"/>
      <w:szCs w:val="32"/>
      <w:lang w:val="th-TH" w:bidi="th-TH"/>
    </w:rPr>
  </w:style>
  <w:style w:type="paragraph" w:customStyle="1" w:styleId="BodyText21">
    <w:name w:val="Body Text 21"/>
    <w:basedOn w:val="Normal"/>
    <w:rsid w:val="002C7AFE"/>
    <w:pPr>
      <w:widowControl w:val="0"/>
      <w:ind w:right="108" w:firstLine="1080"/>
    </w:pPr>
    <w:rPr>
      <w:rFonts w:cs="Cordia New"/>
      <w:color w:val="000000"/>
      <w:sz w:val="32"/>
      <w:szCs w:val="32"/>
      <w:lang w:val="th-TH" w:bidi="th-TH"/>
    </w:rPr>
  </w:style>
  <w:style w:type="character" w:customStyle="1" w:styleId="Heading5Char1">
    <w:name w:val="Heading 5 Char1"/>
    <w:rsid w:val="002C7AFE"/>
    <w:rPr>
      <w:rFonts w:cs="Cordia New"/>
      <w:color w:val="000000"/>
      <w:sz w:val="32"/>
      <w:szCs w:val="32"/>
      <w:lang w:val="th-TH"/>
    </w:rPr>
  </w:style>
  <w:style w:type="paragraph" w:customStyle="1" w:styleId="E">
    <w:name w:val="??E"/>
    <w:basedOn w:val="Normal"/>
    <w:rsid w:val="002C7AFE"/>
    <w:pPr>
      <w:jc w:val="center"/>
    </w:pPr>
    <w:rPr>
      <w:rFonts w:eastAsia="Batang" w:cs="Angsana New"/>
      <w:b/>
      <w:bCs/>
      <w:sz w:val="24"/>
      <w:szCs w:val="24"/>
      <w:lang w:val="th-TH" w:bidi="th-TH"/>
    </w:rPr>
  </w:style>
  <w:style w:type="character" w:styleId="PlaceholderText">
    <w:name w:val="Placeholder Text"/>
    <w:basedOn w:val="DefaultParagraphFont"/>
    <w:uiPriority w:val="99"/>
    <w:semiHidden/>
    <w:rsid w:val="002C7AFE"/>
    <w:rPr>
      <w:color w:val="808080"/>
    </w:rPr>
  </w:style>
  <w:style w:type="paragraph" w:customStyle="1" w:styleId="Char0">
    <w:name w:val="Char0"/>
    <w:basedOn w:val="Normal"/>
    <w:rsid w:val="002C7AFE"/>
    <w:pPr>
      <w:spacing w:after="160" w:line="240" w:lineRule="exact"/>
    </w:pPr>
    <w:rPr>
      <w:rFonts w:ascii="Verdana" w:hAnsi="Verdana" w:cs="Angsana New"/>
      <w:sz w:val="20"/>
      <w:szCs w:val="20"/>
      <w:lang w:bidi="ar-SA"/>
    </w:rPr>
  </w:style>
  <w:style w:type="character" w:customStyle="1" w:styleId="hvr">
    <w:name w:val="hvr"/>
    <w:rsid w:val="002C7AFE"/>
  </w:style>
  <w:style w:type="paragraph" w:customStyle="1" w:styleId="Char00">
    <w:name w:val="Char00"/>
    <w:basedOn w:val="Normal"/>
    <w:rsid w:val="002C7AFE"/>
    <w:pPr>
      <w:spacing w:after="160" w:line="240" w:lineRule="exact"/>
    </w:pPr>
    <w:rPr>
      <w:rFonts w:ascii="Verdana" w:hAnsi="Verdana" w:cs="Angsana New"/>
      <w:sz w:val="20"/>
      <w:szCs w:val="20"/>
      <w:lang w:bidi="ar-SA"/>
    </w:rPr>
  </w:style>
  <w:style w:type="paragraph" w:customStyle="1" w:styleId="Style1">
    <w:name w:val="Style1"/>
    <w:next w:val="Normal"/>
    <w:qFormat/>
    <w:rsid w:val="002C7AFE"/>
    <w:pPr>
      <w:ind w:left="504" w:hanging="504"/>
      <w:jc w:val="both"/>
    </w:pPr>
    <w:rPr>
      <w:rFonts w:ascii="Browallia New" w:hAnsi="Browallia New" w:cs="Browallia New"/>
      <w:sz w:val="26"/>
      <w:szCs w:val="26"/>
      <w:lang w:val="en-GB"/>
    </w:rPr>
  </w:style>
  <w:style w:type="table" w:styleId="ListTable7Colorful">
    <w:name w:val="List Table 7 Colorful"/>
    <w:basedOn w:val="TableNormal"/>
    <w:uiPriority w:val="52"/>
    <w:rsid w:val="008325A1"/>
    <w:rPr>
      <w:color w:val="000000" w:themeColor="text1"/>
    </w:rPr>
    <w:tblPr>
      <w:tblStyleRowBandSize w:val="1"/>
      <w:tblStyleColBandSize w:val="1"/>
    </w:tblPr>
    <w:tcPr>
      <w:tcBorders>
        <w:left w:val="single" w:sz="4" w:space="0" w:color="000000" w:themeColor="text1"/>
        <w:righ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style>
  <w:style w:type="table" w:styleId="TableGridLight">
    <w:name w:val="Grid Table Light"/>
    <w:basedOn w:val="TableNormal"/>
    <w:uiPriority w:val="40"/>
    <w:rsid w:val="006512F0"/>
    <w:tblPr/>
  </w:style>
  <w:style w:type="table" w:styleId="PlainTable4">
    <w:name w:val="Plain Table 4"/>
    <w:basedOn w:val="TableNormal"/>
    <w:uiPriority w:val="44"/>
    <w:rsid w:val="006512F0"/>
    <w:tbl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6512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3">
    <w:name w:val="Style3"/>
    <w:basedOn w:val="TableNormal"/>
    <w:uiPriority w:val="99"/>
    <w:rsid w:val="006512F0"/>
    <w:tblPr/>
  </w:style>
  <w:style w:type="table" w:styleId="PlainTable1">
    <w:name w:val="Plain Table 1"/>
    <w:basedOn w:val="TableNormal"/>
    <w:uiPriority w:val="41"/>
    <w:rsid w:val="006512F0"/>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styleId="Mention">
    <w:name w:val="Mention"/>
    <w:basedOn w:val="DefaultParagraphFont"/>
    <w:uiPriority w:val="99"/>
    <w:unhideWhenUsed/>
    <w:rsid w:val="00ED7FCD"/>
    <w:rPr>
      <w:color w:val="2B579A"/>
      <w:shd w:val="clear" w:color="auto" w:fill="E1DFDD"/>
    </w:rPr>
  </w:style>
  <w:style w:type="paragraph" w:customStyle="1" w:styleId="CharChar0">
    <w:name w:val="อักขระ Char อักขระ Char"/>
    <w:basedOn w:val="Normal"/>
    <w:uiPriority w:val="99"/>
    <w:rsid w:val="00CB4957"/>
    <w:pPr>
      <w:spacing w:after="160" w:line="240" w:lineRule="exact"/>
    </w:pPr>
    <w:rPr>
      <w:rFonts w:ascii="Verdana" w:hAnsi="Verdana"/>
      <w:sz w:val="20"/>
      <w:szCs w:val="20"/>
      <w:lang w:bidi="ar-SA"/>
    </w:rPr>
  </w:style>
  <w:style w:type="paragraph" w:customStyle="1" w:styleId="BalloonText1">
    <w:name w:val="Balloon Text1"/>
    <w:basedOn w:val="Normal"/>
    <w:uiPriority w:val="99"/>
    <w:rsid w:val="00CB4957"/>
    <w:pPr>
      <w:overflowPunct w:val="0"/>
      <w:autoSpaceDE w:val="0"/>
      <w:autoSpaceDN w:val="0"/>
      <w:adjustRightInd w:val="0"/>
      <w:textAlignment w:val="baseline"/>
    </w:pPr>
    <w:rPr>
      <w:rFonts w:ascii="Tahoma" w:hAnsi="Tahoma" w:cs="Angsana New"/>
      <w:sz w:val="16"/>
      <w:szCs w:val="18"/>
      <w:lang w:bidi="th-TH"/>
    </w:rPr>
  </w:style>
  <w:style w:type="paragraph" w:customStyle="1" w:styleId="CharCharCharCharCharCharCharChar">
    <w:name w:val="อักขระ Char Char Char อักขระ Char อักขระ Char อักขระ Char Char Char"/>
    <w:basedOn w:val="Normal"/>
    <w:uiPriority w:val="99"/>
    <w:rsid w:val="00CB4957"/>
    <w:pPr>
      <w:spacing w:after="160" w:line="240" w:lineRule="exact"/>
    </w:pPr>
    <w:rPr>
      <w:rFonts w:ascii="Verdana" w:hAnsi="Verdana" w:cs="Angsana New"/>
      <w:sz w:val="20"/>
      <w:szCs w:val="20"/>
      <w:lang w:bidi="ar-SA"/>
    </w:rPr>
  </w:style>
  <w:style w:type="paragraph" w:customStyle="1" w:styleId="AngsanaNew15">
    <w:name w:val="ลักษณะ Angsana New 15 พ. ขีดเส้นใต้ ขวา"/>
    <w:basedOn w:val="AngsanaNew140"/>
    <w:rsid w:val="00CB4957"/>
    <w:pPr>
      <w:pBdr>
        <w:bottom w:val="double" w:sz="4" w:space="1" w:color="auto"/>
      </w:pBdr>
    </w:pPr>
  </w:style>
  <w:style w:type="paragraph" w:customStyle="1" w:styleId="AngsanaNew140">
    <w:name w:val="ลักษณะ Angsana New 14 พ. ขวา ล่าง: (เส้นทึบ อัตโนมัติ  0...."/>
    <w:basedOn w:val="Normal"/>
    <w:uiPriority w:val="99"/>
    <w:rsid w:val="00CB4957"/>
    <w:pPr>
      <w:jc w:val="right"/>
    </w:pPr>
    <w:rPr>
      <w:rFonts w:ascii="Angsana New" w:eastAsia="SimSun" w:hAnsi="Angsana New" w:cs="Angsana New"/>
      <w:lang w:eastAsia="zh-CN" w:bidi="th-TH"/>
    </w:rPr>
  </w:style>
  <w:style w:type="character" w:customStyle="1" w:styleId="AngsanaNew150">
    <w:name w:val="ลักษณะ Angsana New 15 พ. ขีดเส้นใต้ ขวา อักขระ"/>
    <w:rsid w:val="00CB4957"/>
    <w:rPr>
      <w:rFonts w:ascii="Angsana New" w:eastAsia="SimSun" w:hAnsi="Angsana New" w:cs="Angsana New"/>
      <w:sz w:val="28"/>
      <w:szCs w:val="28"/>
      <w:lang w:val="en-US" w:eastAsia="zh-CN" w:bidi="th-TH"/>
    </w:rPr>
  </w:style>
  <w:style w:type="paragraph" w:customStyle="1" w:styleId="13">
    <w:name w:val="ลักษณะ1"/>
    <w:basedOn w:val="Normal"/>
    <w:uiPriority w:val="99"/>
    <w:rsid w:val="00CB4957"/>
    <w:pPr>
      <w:pBdr>
        <w:bottom w:val="single" w:sz="6" w:space="1" w:color="auto"/>
      </w:pBdr>
      <w:jc w:val="right"/>
    </w:pPr>
    <w:rPr>
      <w:rFonts w:ascii="Angsana New" w:eastAsia="SimSun" w:hAnsi="Angsana New" w:cs="Angsana New"/>
      <w:sz w:val="26"/>
      <w:szCs w:val="24"/>
      <w:lang w:eastAsia="zh-CN" w:bidi="th-TH"/>
    </w:rPr>
  </w:style>
  <w:style w:type="paragraph" w:customStyle="1" w:styleId="20">
    <w:name w:val="ลักษณะ2"/>
    <w:basedOn w:val="Normal"/>
    <w:uiPriority w:val="99"/>
    <w:rsid w:val="00CB4957"/>
    <w:pPr>
      <w:pBdr>
        <w:bottom w:val="double" w:sz="4" w:space="1" w:color="auto"/>
      </w:pBdr>
      <w:ind w:firstLineChars="100" w:firstLine="280"/>
      <w:jc w:val="right"/>
    </w:pPr>
    <w:rPr>
      <w:rFonts w:ascii="Angsana New" w:eastAsia="SimSun" w:hAnsi="Angsana New" w:cs="Angsana New"/>
      <w:szCs w:val="24"/>
      <w:lang w:eastAsia="zh-CN" w:bidi="th-TH"/>
    </w:rPr>
  </w:style>
  <w:style w:type="paragraph" w:customStyle="1" w:styleId="31">
    <w:name w:val="ลักษณะ3"/>
    <w:basedOn w:val="13"/>
    <w:uiPriority w:val="99"/>
    <w:rsid w:val="00CB4957"/>
    <w:pPr>
      <w:pBdr>
        <w:bottom w:val="double" w:sz="4" w:space="1" w:color="auto"/>
      </w:pBdr>
    </w:pPr>
  </w:style>
  <w:style w:type="paragraph" w:customStyle="1" w:styleId="4">
    <w:name w:val="ลักษณะ4"/>
    <w:basedOn w:val="Normal"/>
    <w:uiPriority w:val="99"/>
    <w:rsid w:val="00CB4957"/>
    <w:pPr>
      <w:pBdr>
        <w:bottom w:val="single" w:sz="6" w:space="1" w:color="auto"/>
      </w:pBdr>
      <w:overflowPunct w:val="0"/>
      <w:autoSpaceDE w:val="0"/>
      <w:autoSpaceDN w:val="0"/>
      <w:adjustRightInd w:val="0"/>
      <w:jc w:val="right"/>
      <w:textAlignment w:val="baseline"/>
    </w:pPr>
    <w:rPr>
      <w:rFonts w:ascii="Angsana New" w:hAnsi="Angsana New" w:cs="Angsana New"/>
      <w:sz w:val="24"/>
      <w:szCs w:val="24"/>
      <w:lang w:bidi="th-TH"/>
    </w:rPr>
  </w:style>
  <w:style w:type="paragraph" w:customStyle="1" w:styleId="5">
    <w:name w:val="ลักษณะ5"/>
    <w:basedOn w:val="Normal"/>
    <w:uiPriority w:val="99"/>
    <w:rsid w:val="00CB4957"/>
    <w:pPr>
      <w:pBdr>
        <w:bottom w:val="double" w:sz="4" w:space="1" w:color="auto"/>
      </w:pBdr>
      <w:overflowPunct w:val="0"/>
      <w:autoSpaceDE w:val="0"/>
      <w:autoSpaceDN w:val="0"/>
      <w:adjustRightInd w:val="0"/>
      <w:jc w:val="right"/>
      <w:textAlignment w:val="baseline"/>
    </w:pPr>
    <w:rPr>
      <w:rFonts w:ascii="Angsana New" w:hAnsi="Angsana New" w:cs="Angsana New"/>
      <w:sz w:val="24"/>
      <w:szCs w:val="24"/>
      <w:lang w:bidi="th-TH"/>
    </w:rPr>
  </w:style>
  <w:style w:type="paragraph" w:customStyle="1" w:styleId="6">
    <w:name w:val="ลักษณะ6"/>
    <w:basedOn w:val="Normal"/>
    <w:uiPriority w:val="99"/>
    <w:rsid w:val="00CB4957"/>
    <w:pPr>
      <w:pBdr>
        <w:bottom w:val="double" w:sz="4" w:space="1" w:color="auto"/>
      </w:pBdr>
      <w:overflowPunct w:val="0"/>
      <w:autoSpaceDE w:val="0"/>
      <w:autoSpaceDN w:val="0"/>
      <w:adjustRightInd w:val="0"/>
      <w:jc w:val="right"/>
      <w:textAlignment w:val="baseline"/>
    </w:pPr>
    <w:rPr>
      <w:rFonts w:ascii="Angsana New" w:hAnsi="Angsana New" w:cs="Angsana New"/>
      <w:sz w:val="24"/>
      <w:szCs w:val="24"/>
      <w:lang w:bidi="th-TH"/>
    </w:rPr>
  </w:style>
  <w:style w:type="paragraph" w:customStyle="1" w:styleId="7">
    <w:name w:val="ลักษณะ7"/>
    <w:basedOn w:val="Normal"/>
    <w:uiPriority w:val="99"/>
    <w:rsid w:val="00CB4957"/>
    <w:pPr>
      <w:pBdr>
        <w:bottom w:val="double" w:sz="4" w:space="1" w:color="auto"/>
      </w:pBdr>
      <w:overflowPunct w:val="0"/>
      <w:autoSpaceDE w:val="0"/>
      <w:autoSpaceDN w:val="0"/>
      <w:adjustRightInd w:val="0"/>
      <w:jc w:val="right"/>
      <w:textAlignment w:val="baseline"/>
    </w:pPr>
    <w:rPr>
      <w:rFonts w:ascii="Angsana New" w:hAnsi="Angsana New" w:cs="Angsana New"/>
      <w:sz w:val="24"/>
      <w:szCs w:val="24"/>
      <w:lang w:bidi="th-TH"/>
    </w:rPr>
  </w:style>
  <w:style w:type="character" w:customStyle="1" w:styleId="14">
    <w:name w:val="ลักษณะ1 อักขระ"/>
    <w:rsid w:val="00CB4957"/>
    <w:rPr>
      <w:rFonts w:ascii="Angsana New" w:eastAsia="SimSun" w:hAnsi="Angsana New" w:cs="Angsana New"/>
      <w:sz w:val="26"/>
      <w:szCs w:val="24"/>
      <w:lang w:val="en-US" w:eastAsia="zh-CN" w:bidi="th-TH"/>
    </w:rPr>
  </w:style>
  <w:style w:type="paragraph" w:customStyle="1" w:styleId="8">
    <w:name w:val="ลักษณะ8"/>
    <w:basedOn w:val="Normal"/>
    <w:uiPriority w:val="99"/>
    <w:rsid w:val="00CB4957"/>
    <w:pPr>
      <w:pBdr>
        <w:bottom w:val="double" w:sz="4" w:space="1" w:color="auto"/>
      </w:pBdr>
      <w:jc w:val="right"/>
    </w:pPr>
    <w:rPr>
      <w:rFonts w:ascii="Angsana New" w:eastAsia="SimSun" w:hAnsi="Angsana New" w:cs="Angsana New"/>
      <w:sz w:val="24"/>
      <w:szCs w:val="24"/>
      <w:lang w:eastAsia="zh-CN" w:bidi="th-TH"/>
    </w:rPr>
  </w:style>
  <w:style w:type="paragraph" w:customStyle="1" w:styleId="9">
    <w:name w:val="ลักษณะ9"/>
    <w:basedOn w:val="Normal"/>
    <w:uiPriority w:val="99"/>
    <w:rsid w:val="00CB4957"/>
    <w:pPr>
      <w:pBdr>
        <w:bottom w:val="single" w:sz="4" w:space="1" w:color="auto"/>
      </w:pBdr>
      <w:overflowPunct w:val="0"/>
      <w:autoSpaceDE w:val="0"/>
      <w:autoSpaceDN w:val="0"/>
      <w:adjustRightInd w:val="0"/>
      <w:jc w:val="right"/>
      <w:textAlignment w:val="baseline"/>
    </w:pPr>
    <w:rPr>
      <w:rFonts w:ascii="Angsana New" w:hAnsi="Angsana New" w:cs="Angsana New"/>
      <w:sz w:val="24"/>
      <w:szCs w:val="24"/>
      <w:lang w:bidi="th-TH"/>
    </w:rPr>
  </w:style>
  <w:style w:type="paragraph" w:customStyle="1" w:styleId="100">
    <w:name w:val="ลักษณะ10"/>
    <w:basedOn w:val="Normal"/>
    <w:uiPriority w:val="99"/>
    <w:rsid w:val="00CB4957"/>
    <w:pPr>
      <w:pBdr>
        <w:bottom w:val="single" w:sz="4" w:space="1" w:color="auto"/>
      </w:pBdr>
      <w:tabs>
        <w:tab w:val="left" w:pos="0"/>
        <w:tab w:val="left" w:pos="900"/>
        <w:tab w:val="left" w:pos="1440"/>
      </w:tabs>
      <w:overflowPunct w:val="0"/>
      <w:autoSpaceDE w:val="0"/>
      <w:autoSpaceDN w:val="0"/>
      <w:adjustRightInd w:val="0"/>
      <w:jc w:val="thaiDistribute"/>
      <w:textAlignment w:val="baseline"/>
    </w:pPr>
    <w:rPr>
      <w:rFonts w:ascii="Angsana New" w:hAnsi="Angsana New" w:cs="Angsana New"/>
      <w:sz w:val="30"/>
      <w:szCs w:val="30"/>
      <w:lang w:bidi="th-TH"/>
    </w:rPr>
  </w:style>
  <w:style w:type="character" w:customStyle="1" w:styleId="AngsanaNew13">
    <w:name w:val="ลักษณะ Angsana New 13 พ. ขีดเส้นใต้"/>
    <w:rsid w:val="00CB4957"/>
    <w:rPr>
      <w:rFonts w:ascii="Angsana New" w:hAnsi="Angsana New"/>
      <w:sz w:val="26"/>
      <w:szCs w:val="26"/>
      <w:u w:val="single"/>
      <w:bdr w:val="none" w:sz="0" w:space="0" w:color="auto"/>
    </w:rPr>
  </w:style>
  <w:style w:type="character" w:customStyle="1" w:styleId="32">
    <w:name w:val="ลักษณะ3 อักขระ"/>
    <w:basedOn w:val="14"/>
    <w:rsid w:val="00CB4957"/>
    <w:rPr>
      <w:rFonts w:ascii="Angsana New" w:eastAsia="SimSun" w:hAnsi="Angsana New" w:cs="Angsana New"/>
      <w:sz w:val="26"/>
      <w:szCs w:val="24"/>
      <w:lang w:val="en-US" w:eastAsia="zh-CN" w:bidi="th-TH"/>
    </w:rPr>
  </w:style>
  <w:style w:type="paragraph" w:customStyle="1" w:styleId="15">
    <w:name w:val="รายการย่อหน้า1"/>
    <w:basedOn w:val="Normal"/>
    <w:uiPriority w:val="34"/>
    <w:qFormat/>
    <w:rsid w:val="00CB4957"/>
    <w:pPr>
      <w:overflowPunct w:val="0"/>
      <w:autoSpaceDE w:val="0"/>
      <w:autoSpaceDN w:val="0"/>
      <w:adjustRightInd w:val="0"/>
      <w:ind w:left="720"/>
      <w:textAlignment w:val="baseline"/>
    </w:pPr>
    <w:rPr>
      <w:rFonts w:hAnsi="Tms Rmn" w:cs="Angsana New"/>
      <w:sz w:val="24"/>
      <w:szCs w:val="30"/>
      <w:lang w:bidi="th-TH"/>
    </w:rPr>
  </w:style>
  <w:style w:type="paragraph" w:customStyle="1" w:styleId="ColorfulList-Accent11">
    <w:name w:val="Colorful List - Accent 11"/>
    <w:basedOn w:val="Normal"/>
    <w:uiPriority w:val="99"/>
    <w:qFormat/>
    <w:rsid w:val="00CB4957"/>
    <w:pPr>
      <w:ind w:left="720"/>
    </w:pPr>
    <w:rPr>
      <w:rFonts w:cs="Angsana New"/>
      <w:szCs w:val="35"/>
      <w:lang w:val="th-TH" w:bidi="th-TH"/>
    </w:rPr>
  </w:style>
  <w:style w:type="paragraph" w:customStyle="1" w:styleId="jern1">
    <w:name w:val="jern1"/>
    <w:basedOn w:val="Normal"/>
    <w:uiPriority w:val="99"/>
    <w:rsid w:val="00CB4957"/>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cs="Angsana New"/>
      <w:snapToGrid w:val="0"/>
      <w:lang w:eastAsia="th-TH" w:bidi="th-TH"/>
    </w:rPr>
  </w:style>
  <w:style w:type="paragraph" w:customStyle="1" w:styleId="DecimalAligned">
    <w:name w:val="Decimal Aligned"/>
    <w:basedOn w:val="Normal"/>
    <w:uiPriority w:val="40"/>
    <w:qFormat/>
    <w:rsid w:val="00CB4957"/>
    <w:pPr>
      <w:tabs>
        <w:tab w:val="decimal" w:pos="360"/>
      </w:tabs>
      <w:spacing w:after="200" w:line="276" w:lineRule="auto"/>
    </w:pPr>
    <w:rPr>
      <w:rFonts w:ascii="Calibri" w:hAnsi="Calibri" w:cs="Cordia New"/>
      <w:sz w:val="22"/>
      <w:lang w:bidi="th-TH"/>
    </w:rPr>
  </w:style>
  <w:style w:type="table" w:customStyle="1" w:styleId="-1">
    <w:name w:val="แรเงาอ่อน - เน้น 1"/>
    <w:basedOn w:val="TableNormal"/>
    <w:uiPriority w:val="60"/>
    <w:rsid w:val="00CB4957"/>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gmail-default">
    <w:name w:val="gmail-default"/>
    <w:basedOn w:val="Normal"/>
    <w:uiPriority w:val="99"/>
    <w:rsid w:val="00CB4957"/>
    <w:pPr>
      <w:spacing w:before="100" w:beforeAutospacing="1" w:after="100" w:afterAutospacing="1"/>
    </w:pPr>
    <w:rPr>
      <w:rFonts w:ascii="Tahoma" w:eastAsia="Calibri" w:hAnsi="Tahoma" w:cs="Tahoma"/>
      <w:sz w:val="24"/>
      <w:szCs w:val="24"/>
      <w:lang w:bidi="th-TH"/>
    </w:rPr>
  </w:style>
  <w:style w:type="numbering" w:customStyle="1" w:styleId="NoList1">
    <w:name w:val="No List1"/>
    <w:next w:val="NoList"/>
    <w:uiPriority w:val="99"/>
    <w:semiHidden/>
    <w:unhideWhenUsed/>
    <w:rsid w:val="00CB4957"/>
  </w:style>
  <w:style w:type="paragraph" w:customStyle="1" w:styleId="msonormal0">
    <w:name w:val="msonormal"/>
    <w:basedOn w:val="Normal"/>
    <w:uiPriority w:val="99"/>
    <w:rsid w:val="00CB4957"/>
    <w:pPr>
      <w:spacing w:before="100" w:beforeAutospacing="1" w:after="100" w:afterAutospacing="1"/>
    </w:pPr>
    <w:rPr>
      <w:sz w:val="24"/>
      <w:szCs w:val="24"/>
      <w:lang w:val="en-GB" w:eastAsia="en-GB" w:bidi="th-TH"/>
    </w:rPr>
  </w:style>
  <w:style w:type="character" w:customStyle="1" w:styleId="HeaderChar1">
    <w:name w:val="Header Char1"/>
    <w:aliases w:val="Char Char1"/>
    <w:basedOn w:val="DefaultParagraphFont"/>
    <w:semiHidden/>
    <w:rsid w:val="00CB4957"/>
    <w:rPr>
      <w:rFonts w:hAnsi="Tms Rmn"/>
      <w:sz w:val="24"/>
      <w:szCs w:val="30"/>
    </w:rPr>
  </w:style>
  <w:style w:type="character" w:customStyle="1" w:styleId="TitleChar1">
    <w:name w:val="Title Char1"/>
    <w:aliases w:val="Comments Char1"/>
    <w:basedOn w:val="DefaultParagraphFont"/>
    <w:uiPriority w:val="10"/>
    <w:rsid w:val="00CB4957"/>
    <w:rPr>
      <w:rFonts w:asciiTheme="majorHAnsi" w:eastAsiaTheme="majorEastAsia" w:hAnsiTheme="majorHAnsi" w:cstheme="majorBidi"/>
      <w:spacing w:val="-10"/>
      <w:kern w:val="28"/>
      <w:sz w:val="56"/>
      <w:szCs w:val="71"/>
    </w:rPr>
  </w:style>
  <w:style w:type="table" w:customStyle="1" w:styleId="-11">
    <w:name w:val="แรเงาอ่อน - เน้น 11"/>
    <w:basedOn w:val="TableNormal"/>
    <w:uiPriority w:val="60"/>
    <w:rsid w:val="00CB4957"/>
    <w:rPr>
      <w:rFonts w:ascii="Calibri" w:hAnsi="Calibri" w:cs="Cordia New"/>
      <w:color w:val="365F91"/>
      <w:sz w:val="22"/>
      <w:szCs w:val="28"/>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sz w:val="22"/>
        <w:szCs w:val="22"/>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sz w:val="22"/>
        <w:szCs w:val="22"/>
      </w:rPr>
      <w:tblPr/>
      <w:tcPr>
        <w:tcBorders>
          <w:top w:val="single" w:sz="8" w:space="0" w:color="4F81BD"/>
          <w:left w:val="nil"/>
          <w:bottom w:val="single" w:sz="8" w:space="0" w:color="4F81BD"/>
          <w:right w:val="nil"/>
          <w:insideH w:val="nil"/>
          <w:insideV w:val="nil"/>
        </w:tcBorders>
      </w:tcPr>
    </w:tblStylePr>
    <w:tblStylePr w:type="firstCol">
      <w:rPr>
        <w:b/>
        <w:bCs/>
        <w:sz w:val="22"/>
        <w:szCs w:val="22"/>
      </w:rPr>
    </w:tblStylePr>
    <w:tblStylePr w:type="lastCol">
      <w:rPr>
        <w:b/>
        <w:bCs/>
        <w:sz w:val="22"/>
        <w:szCs w:val="22"/>
      </w:rPr>
    </w:tblStylePr>
    <w:tblStylePr w:type="band1Vert">
      <w:rPr>
        <w:sz w:val="22"/>
        <w:szCs w:val="22"/>
      </w:rPr>
      <w:tblPr/>
      <w:tcPr>
        <w:tcBorders>
          <w:left w:val="nil"/>
          <w:right w:val="nil"/>
          <w:insideH w:val="nil"/>
          <w:insideV w:val="nil"/>
        </w:tcBorders>
        <w:shd w:val="clear" w:color="auto" w:fill="D3DFEE"/>
      </w:tcPr>
    </w:tblStylePr>
    <w:tblStylePr w:type="band2Vert">
      <w:rPr>
        <w:sz w:val="22"/>
        <w:szCs w:val="22"/>
      </w:rPr>
    </w:tblStylePr>
    <w:tblStylePr w:type="band1Horz">
      <w:rPr>
        <w:sz w:val="22"/>
        <w:szCs w:val="22"/>
      </w:rPr>
      <w:tblPr/>
      <w:tcPr>
        <w:tcBorders>
          <w:left w:val="nil"/>
          <w:right w:val="nil"/>
          <w:insideH w:val="nil"/>
          <w:insideV w:val="nil"/>
        </w:tcBorders>
        <w:shd w:val="clear" w:color="auto" w:fill="D3DFEE"/>
      </w:tcPr>
    </w:tblStylePr>
    <w:tblStylePr w:type="band2Horz">
      <w:rPr>
        <w:sz w:val="22"/>
        <w:szCs w:val="22"/>
      </w:rPr>
    </w:tblStylePr>
    <w:tblStylePr w:type="neCell">
      <w:rPr>
        <w:sz w:val="22"/>
        <w:szCs w:val="22"/>
      </w:rPr>
    </w:tblStylePr>
    <w:tblStylePr w:type="nwCell">
      <w:rPr>
        <w:sz w:val="22"/>
        <w:szCs w:val="22"/>
      </w:rPr>
    </w:tblStylePr>
    <w:tblStylePr w:type="seCell">
      <w:rPr>
        <w:sz w:val="22"/>
        <w:szCs w:val="22"/>
      </w:rPr>
    </w:tblStylePr>
    <w:tblStylePr w:type="swCell">
      <w:rPr>
        <w:sz w:val="22"/>
        <w:szCs w:val="22"/>
      </w:rPr>
    </w:tblStylePr>
  </w:style>
  <w:style w:type="table" w:customStyle="1" w:styleId="PwCTableText1">
    <w:name w:val="PwC Table Text1"/>
    <w:basedOn w:val="TableNormal"/>
    <w:uiPriority w:val="99"/>
    <w:qFormat/>
    <w:rsid w:val="00CB4957"/>
    <w:pPr>
      <w:spacing w:before="60" w:after="60"/>
    </w:pPr>
    <w:rPr>
      <w:rFonts w:ascii="Georgia" w:eastAsia="Calibri" w:hAnsi="Georgia" w:cs="Cordia New"/>
      <w:lang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numbering" w:customStyle="1" w:styleId="1111111">
    <w:name w:val="1 / 1.1 / 1.1.11"/>
    <w:basedOn w:val="NoList"/>
    <w:next w:val="111111"/>
    <w:semiHidden/>
    <w:unhideWhenUsed/>
    <w:rsid w:val="00CB4957"/>
  </w:style>
  <w:style w:type="table" w:customStyle="1" w:styleId="TableGrid3">
    <w:name w:val="Table Grid3"/>
    <w:basedOn w:val="TableNormal"/>
    <w:next w:val="TableGrid"/>
    <w:uiPriority w:val="39"/>
    <w:rsid w:val="00CB4957"/>
    <w:pPr>
      <w:autoSpaceDE w:val="0"/>
      <w:autoSpaceDN w:val="0"/>
    </w:pPr>
    <w:tblPr/>
  </w:style>
  <w:style w:type="table" w:customStyle="1" w:styleId="TableGrid4">
    <w:name w:val="Table Grid4"/>
    <w:basedOn w:val="TableNormal"/>
    <w:next w:val="TableGrid"/>
    <w:uiPriority w:val="39"/>
    <w:rsid w:val="00CB4957"/>
    <w:pPr>
      <w:autoSpaceDE w:val="0"/>
      <w:autoSpaceDN w:val="0"/>
    </w:pPr>
    <w:tblPr/>
  </w:style>
  <w:style w:type="table" w:customStyle="1" w:styleId="TableGrid5">
    <w:name w:val="Table Grid5"/>
    <w:basedOn w:val="TableNormal"/>
    <w:next w:val="TableGrid"/>
    <w:uiPriority w:val="39"/>
    <w:rsid w:val="00CB4957"/>
    <w:pPr>
      <w:autoSpaceDE w:val="0"/>
      <w:autoSpaceDN w:val="0"/>
    </w:pPr>
    <w:tblPr/>
  </w:style>
  <w:style w:type="table" w:customStyle="1" w:styleId="TableGrid6">
    <w:name w:val="Table Grid6"/>
    <w:basedOn w:val="TableNormal"/>
    <w:next w:val="TableGrid"/>
    <w:uiPriority w:val="39"/>
    <w:rsid w:val="00CB4957"/>
    <w:pPr>
      <w:autoSpaceDE w:val="0"/>
      <w:autoSpaceDN w:val="0"/>
    </w:pPr>
    <w:tblPr/>
  </w:style>
  <w:style w:type="table" w:customStyle="1" w:styleId="TableGrid7">
    <w:name w:val="Table Grid7"/>
    <w:basedOn w:val="TableNormal"/>
    <w:next w:val="TableGrid"/>
    <w:uiPriority w:val="39"/>
    <w:rsid w:val="00CB4957"/>
    <w:pPr>
      <w:autoSpaceDE w:val="0"/>
      <w:autoSpaceDN w:val="0"/>
    </w:pPr>
    <w:tblPr/>
  </w:style>
  <w:style w:type="table" w:customStyle="1" w:styleId="TableGrid8">
    <w:name w:val="Table Grid8"/>
    <w:basedOn w:val="TableNormal"/>
    <w:next w:val="TableGrid"/>
    <w:uiPriority w:val="39"/>
    <w:rsid w:val="00CB4957"/>
    <w:pPr>
      <w:autoSpaceDE w:val="0"/>
      <w:autoSpaceDN w:val="0"/>
    </w:pPr>
    <w:tblPr/>
  </w:style>
  <w:style w:type="table" w:customStyle="1" w:styleId="TableGrid9">
    <w:name w:val="Table Grid9"/>
    <w:basedOn w:val="TableNormal"/>
    <w:next w:val="TableGrid"/>
    <w:uiPriority w:val="39"/>
    <w:rsid w:val="00CB4957"/>
    <w:pPr>
      <w:autoSpaceDE w:val="0"/>
      <w:autoSpaceDN w:val="0"/>
    </w:pPr>
    <w:tblPr/>
  </w:style>
  <w:style w:type="table" w:customStyle="1" w:styleId="TableGrid10">
    <w:name w:val="Table Grid10"/>
    <w:basedOn w:val="TableNormal"/>
    <w:next w:val="TableGrid"/>
    <w:uiPriority w:val="39"/>
    <w:rsid w:val="00CB4957"/>
    <w:pPr>
      <w:autoSpaceDE w:val="0"/>
      <w:autoSpaceDN w:val="0"/>
    </w:pPr>
    <w:tblPr/>
  </w:style>
  <w:style w:type="table" w:customStyle="1" w:styleId="TableGrid11">
    <w:name w:val="Table Grid11"/>
    <w:basedOn w:val="TableNormal"/>
    <w:next w:val="TableGrid"/>
    <w:uiPriority w:val="39"/>
    <w:rsid w:val="00CB4957"/>
    <w:pPr>
      <w:autoSpaceDE w:val="0"/>
      <w:autoSpaceDN w:val="0"/>
    </w:pPr>
    <w:tblPr/>
  </w:style>
  <w:style w:type="table" w:customStyle="1" w:styleId="TableGrid12">
    <w:name w:val="Table Grid12"/>
    <w:basedOn w:val="TableNormal"/>
    <w:next w:val="TableGrid"/>
    <w:uiPriority w:val="39"/>
    <w:rsid w:val="00CB4957"/>
    <w:pPr>
      <w:autoSpaceDE w:val="0"/>
      <w:autoSpaceDN w:val="0"/>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9002">
      <w:bodyDiv w:val="1"/>
      <w:marLeft w:val="0"/>
      <w:marRight w:val="0"/>
      <w:marTop w:val="0"/>
      <w:marBottom w:val="0"/>
      <w:divBdr>
        <w:top w:val="none" w:sz="0" w:space="0" w:color="auto"/>
        <w:left w:val="none" w:sz="0" w:space="0" w:color="auto"/>
        <w:bottom w:val="none" w:sz="0" w:space="0" w:color="auto"/>
        <w:right w:val="none" w:sz="0" w:space="0" w:color="auto"/>
      </w:divBdr>
    </w:div>
    <w:div w:id="19554676">
      <w:bodyDiv w:val="1"/>
      <w:marLeft w:val="0"/>
      <w:marRight w:val="0"/>
      <w:marTop w:val="0"/>
      <w:marBottom w:val="0"/>
      <w:divBdr>
        <w:top w:val="none" w:sz="0" w:space="0" w:color="auto"/>
        <w:left w:val="none" w:sz="0" w:space="0" w:color="auto"/>
        <w:bottom w:val="none" w:sz="0" w:space="0" w:color="auto"/>
        <w:right w:val="none" w:sz="0" w:space="0" w:color="auto"/>
      </w:divBdr>
    </w:div>
    <w:div w:id="27997999">
      <w:bodyDiv w:val="1"/>
      <w:marLeft w:val="0"/>
      <w:marRight w:val="0"/>
      <w:marTop w:val="0"/>
      <w:marBottom w:val="0"/>
      <w:divBdr>
        <w:top w:val="none" w:sz="0" w:space="0" w:color="auto"/>
        <w:left w:val="none" w:sz="0" w:space="0" w:color="auto"/>
        <w:bottom w:val="none" w:sz="0" w:space="0" w:color="auto"/>
        <w:right w:val="none" w:sz="0" w:space="0" w:color="auto"/>
      </w:divBdr>
    </w:div>
    <w:div w:id="33163695">
      <w:bodyDiv w:val="1"/>
      <w:marLeft w:val="0"/>
      <w:marRight w:val="0"/>
      <w:marTop w:val="0"/>
      <w:marBottom w:val="0"/>
      <w:divBdr>
        <w:top w:val="none" w:sz="0" w:space="0" w:color="auto"/>
        <w:left w:val="none" w:sz="0" w:space="0" w:color="auto"/>
        <w:bottom w:val="none" w:sz="0" w:space="0" w:color="auto"/>
        <w:right w:val="none" w:sz="0" w:space="0" w:color="auto"/>
      </w:divBdr>
    </w:div>
    <w:div w:id="86007300">
      <w:bodyDiv w:val="1"/>
      <w:marLeft w:val="0"/>
      <w:marRight w:val="0"/>
      <w:marTop w:val="0"/>
      <w:marBottom w:val="0"/>
      <w:divBdr>
        <w:top w:val="none" w:sz="0" w:space="0" w:color="auto"/>
        <w:left w:val="none" w:sz="0" w:space="0" w:color="auto"/>
        <w:bottom w:val="none" w:sz="0" w:space="0" w:color="auto"/>
        <w:right w:val="none" w:sz="0" w:space="0" w:color="auto"/>
      </w:divBdr>
    </w:div>
    <w:div w:id="97719486">
      <w:bodyDiv w:val="1"/>
      <w:marLeft w:val="0"/>
      <w:marRight w:val="0"/>
      <w:marTop w:val="0"/>
      <w:marBottom w:val="0"/>
      <w:divBdr>
        <w:top w:val="none" w:sz="0" w:space="0" w:color="auto"/>
        <w:left w:val="none" w:sz="0" w:space="0" w:color="auto"/>
        <w:bottom w:val="none" w:sz="0" w:space="0" w:color="auto"/>
        <w:right w:val="none" w:sz="0" w:space="0" w:color="auto"/>
      </w:divBdr>
    </w:div>
    <w:div w:id="98843463">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14523562">
      <w:bodyDiv w:val="1"/>
      <w:marLeft w:val="0"/>
      <w:marRight w:val="0"/>
      <w:marTop w:val="0"/>
      <w:marBottom w:val="0"/>
      <w:divBdr>
        <w:top w:val="none" w:sz="0" w:space="0" w:color="auto"/>
        <w:left w:val="none" w:sz="0" w:space="0" w:color="auto"/>
        <w:bottom w:val="none" w:sz="0" w:space="0" w:color="auto"/>
        <w:right w:val="none" w:sz="0" w:space="0" w:color="auto"/>
      </w:divBdr>
    </w:div>
    <w:div w:id="115103103">
      <w:bodyDiv w:val="1"/>
      <w:marLeft w:val="0"/>
      <w:marRight w:val="0"/>
      <w:marTop w:val="0"/>
      <w:marBottom w:val="0"/>
      <w:divBdr>
        <w:top w:val="none" w:sz="0" w:space="0" w:color="auto"/>
        <w:left w:val="none" w:sz="0" w:space="0" w:color="auto"/>
        <w:bottom w:val="none" w:sz="0" w:space="0" w:color="auto"/>
        <w:right w:val="none" w:sz="0" w:space="0" w:color="auto"/>
      </w:divBdr>
    </w:div>
    <w:div w:id="115872486">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0004664">
      <w:bodyDiv w:val="1"/>
      <w:marLeft w:val="0"/>
      <w:marRight w:val="0"/>
      <w:marTop w:val="0"/>
      <w:marBottom w:val="0"/>
      <w:divBdr>
        <w:top w:val="none" w:sz="0" w:space="0" w:color="auto"/>
        <w:left w:val="none" w:sz="0" w:space="0" w:color="auto"/>
        <w:bottom w:val="none" w:sz="0" w:space="0" w:color="auto"/>
        <w:right w:val="none" w:sz="0" w:space="0" w:color="auto"/>
      </w:divBdr>
    </w:div>
    <w:div w:id="142741367">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47985735">
      <w:bodyDiv w:val="1"/>
      <w:marLeft w:val="0"/>
      <w:marRight w:val="0"/>
      <w:marTop w:val="0"/>
      <w:marBottom w:val="0"/>
      <w:divBdr>
        <w:top w:val="none" w:sz="0" w:space="0" w:color="auto"/>
        <w:left w:val="none" w:sz="0" w:space="0" w:color="auto"/>
        <w:bottom w:val="none" w:sz="0" w:space="0" w:color="auto"/>
        <w:right w:val="none" w:sz="0" w:space="0" w:color="auto"/>
      </w:divBdr>
    </w:div>
    <w:div w:id="152720210">
      <w:bodyDiv w:val="1"/>
      <w:marLeft w:val="0"/>
      <w:marRight w:val="0"/>
      <w:marTop w:val="0"/>
      <w:marBottom w:val="0"/>
      <w:divBdr>
        <w:top w:val="none" w:sz="0" w:space="0" w:color="auto"/>
        <w:left w:val="none" w:sz="0" w:space="0" w:color="auto"/>
        <w:bottom w:val="none" w:sz="0" w:space="0" w:color="auto"/>
        <w:right w:val="none" w:sz="0" w:space="0" w:color="auto"/>
      </w:divBdr>
    </w:div>
    <w:div w:id="160127434">
      <w:bodyDiv w:val="1"/>
      <w:marLeft w:val="0"/>
      <w:marRight w:val="0"/>
      <w:marTop w:val="0"/>
      <w:marBottom w:val="0"/>
      <w:divBdr>
        <w:top w:val="none" w:sz="0" w:space="0" w:color="auto"/>
        <w:left w:val="none" w:sz="0" w:space="0" w:color="auto"/>
        <w:bottom w:val="none" w:sz="0" w:space="0" w:color="auto"/>
        <w:right w:val="none" w:sz="0" w:space="0" w:color="auto"/>
      </w:divBdr>
    </w:div>
    <w:div w:id="168493710">
      <w:bodyDiv w:val="1"/>
      <w:marLeft w:val="0"/>
      <w:marRight w:val="0"/>
      <w:marTop w:val="0"/>
      <w:marBottom w:val="0"/>
      <w:divBdr>
        <w:top w:val="none" w:sz="0" w:space="0" w:color="auto"/>
        <w:left w:val="none" w:sz="0" w:space="0" w:color="auto"/>
        <w:bottom w:val="none" w:sz="0" w:space="0" w:color="auto"/>
        <w:right w:val="none" w:sz="0" w:space="0" w:color="auto"/>
      </w:divBdr>
    </w:div>
    <w:div w:id="170074203">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176047792">
      <w:bodyDiv w:val="1"/>
      <w:marLeft w:val="0"/>
      <w:marRight w:val="0"/>
      <w:marTop w:val="0"/>
      <w:marBottom w:val="0"/>
      <w:divBdr>
        <w:top w:val="none" w:sz="0" w:space="0" w:color="auto"/>
        <w:left w:val="none" w:sz="0" w:space="0" w:color="auto"/>
        <w:bottom w:val="none" w:sz="0" w:space="0" w:color="auto"/>
        <w:right w:val="none" w:sz="0" w:space="0" w:color="auto"/>
      </w:divBdr>
    </w:div>
    <w:div w:id="181474947">
      <w:bodyDiv w:val="1"/>
      <w:marLeft w:val="0"/>
      <w:marRight w:val="0"/>
      <w:marTop w:val="0"/>
      <w:marBottom w:val="0"/>
      <w:divBdr>
        <w:top w:val="none" w:sz="0" w:space="0" w:color="auto"/>
        <w:left w:val="none" w:sz="0" w:space="0" w:color="auto"/>
        <w:bottom w:val="none" w:sz="0" w:space="0" w:color="auto"/>
        <w:right w:val="none" w:sz="0" w:space="0" w:color="auto"/>
      </w:divBdr>
    </w:div>
    <w:div w:id="181868148">
      <w:bodyDiv w:val="1"/>
      <w:marLeft w:val="0"/>
      <w:marRight w:val="0"/>
      <w:marTop w:val="0"/>
      <w:marBottom w:val="0"/>
      <w:divBdr>
        <w:top w:val="none" w:sz="0" w:space="0" w:color="auto"/>
        <w:left w:val="none" w:sz="0" w:space="0" w:color="auto"/>
        <w:bottom w:val="none" w:sz="0" w:space="0" w:color="auto"/>
        <w:right w:val="none" w:sz="0" w:space="0" w:color="auto"/>
      </w:divBdr>
    </w:div>
    <w:div w:id="185024710">
      <w:bodyDiv w:val="1"/>
      <w:marLeft w:val="0"/>
      <w:marRight w:val="0"/>
      <w:marTop w:val="0"/>
      <w:marBottom w:val="0"/>
      <w:divBdr>
        <w:top w:val="none" w:sz="0" w:space="0" w:color="auto"/>
        <w:left w:val="none" w:sz="0" w:space="0" w:color="auto"/>
        <w:bottom w:val="none" w:sz="0" w:space="0" w:color="auto"/>
        <w:right w:val="none" w:sz="0" w:space="0" w:color="auto"/>
      </w:divBdr>
    </w:div>
    <w:div w:id="186912151">
      <w:bodyDiv w:val="1"/>
      <w:marLeft w:val="0"/>
      <w:marRight w:val="0"/>
      <w:marTop w:val="0"/>
      <w:marBottom w:val="0"/>
      <w:divBdr>
        <w:top w:val="none" w:sz="0" w:space="0" w:color="auto"/>
        <w:left w:val="none" w:sz="0" w:space="0" w:color="auto"/>
        <w:bottom w:val="none" w:sz="0" w:space="0" w:color="auto"/>
        <w:right w:val="none" w:sz="0" w:space="0" w:color="auto"/>
      </w:divBdr>
    </w:div>
    <w:div w:id="194271044">
      <w:bodyDiv w:val="1"/>
      <w:marLeft w:val="0"/>
      <w:marRight w:val="0"/>
      <w:marTop w:val="0"/>
      <w:marBottom w:val="0"/>
      <w:divBdr>
        <w:top w:val="none" w:sz="0" w:space="0" w:color="auto"/>
        <w:left w:val="none" w:sz="0" w:space="0" w:color="auto"/>
        <w:bottom w:val="none" w:sz="0" w:space="0" w:color="auto"/>
        <w:right w:val="none" w:sz="0" w:space="0" w:color="auto"/>
      </w:divBdr>
    </w:div>
    <w:div w:id="204145635">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4337481">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68778161">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86856812">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296952651">
      <w:bodyDiv w:val="1"/>
      <w:marLeft w:val="0"/>
      <w:marRight w:val="0"/>
      <w:marTop w:val="0"/>
      <w:marBottom w:val="0"/>
      <w:divBdr>
        <w:top w:val="none" w:sz="0" w:space="0" w:color="auto"/>
        <w:left w:val="none" w:sz="0" w:space="0" w:color="auto"/>
        <w:bottom w:val="none" w:sz="0" w:space="0" w:color="auto"/>
        <w:right w:val="none" w:sz="0" w:space="0" w:color="auto"/>
      </w:divBdr>
    </w:div>
    <w:div w:id="305866055">
      <w:bodyDiv w:val="1"/>
      <w:marLeft w:val="0"/>
      <w:marRight w:val="0"/>
      <w:marTop w:val="0"/>
      <w:marBottom w:val="0"/>
      <w:divBdr>
        <w:top w:val="none" w:sz="0" w:space="0" w:color="auto"/>
        <w:left w:val="none" w:sz="0" w:space="0" w:color="auto"/>
        <w:bottom w:val="none" w:sz="0" w:space="0" w:color="auto"/>
        <w:right w:val="none" w:sz="0" w:space="0" w:color="auto"/>
      </w:divBdr>
    </w:div>
    <w:div w:id="330765518">
      <w:bodyDiv w:val="1"/>
      <w:marLeft w:val="0"/>
      <w:marRight w:val="0"/>
      <w:marTop w:val="0"/>
      <w:marBottom w:val="0"/>
      <w:divBdr>
        <w:top w:val="none" w:sz="0" w:space="0" w:color="auto"/>
        <w:left w:val="none" w:sz="0" w:space="0" w:color="auto"/>
        <w:bottom w:val="none" w:sz="0" w:space="0" w:color="auto"/>
        <w:right w:val="none" w:sz="0" w:space="0" w:color="auto"/>
      </w:divBdr>
    </w:div>
    <w:div w:id="338431058">
      <w:bodyDiv w:val="1"/>
      <w:marLeft w:val="0"/>
      <w:marRight w:val="0"/>
      <w:marTop w:val="0"/>
      <w:marBottom w:val="0"/>
      <w:divBdr>
        <w:top w:val="none" w:sz="0" w:space="0" w:color="auto"/>
        <w:left w:val="none" w:sz="0" w:space="0" w:color="auto"/>
        <w:bottom w:val="none" w:sz="0" w:space="0" w:color="auto"/>
        <w:right w:val="none" w:sz="0" w:space="0" w:color="auto"/>
      </w:divBdr>
    </w:div>
    <w:div w:id="342779946">
      <w:bodyDiv w:val="1"/>
      <w:marLeft w:val="0"/>
      <w:marRight w:val="0"/>
      <w:marTop w:val="0"/>
      <w:marBottom w:val="0"/>
      <w:divBdr>
        <w:top w:val="none" w:sz="0" w:space="0" w:color="auto"/>
        <w:left w:val="none" w:sz="0" w:space="0" w:color="auto"/>
        <w:bottom w:val="none" w:sz="0" w:space="0" w:color="auto"/>
        <w:right w:val="none" w:sz="0" w:space="0" w:color="auto"/>
      </w:divBdr>
    </w:div>
    <w:div w:id="352851541">
      <w:bodyDiv w:val="1"/>
      <w:marLeft w:val="0"/>
      <w:marRight w:val="0"/>
      <w:marTop w:val="0"/>
      <w:marBottom w:val="0"/>
      <w:divBdr>
        <w:top w:val="none" w:sz="0" w:space="0" w:color="auto"/>
        <w:left w:val="none" w:sz="0" w:space="0" w:color="auto"/>
        <w:bottom w:val="none" w:sz="0" w:space="0" w:color="auto"/>
        <w:right w:val="none" w:sz="0" w:space="0" w:color="auto"/>
      </w:divBdr>
    </w:div>
    <w:div w:id="356739304">
      <w:bodyDiv w:val="1"/>
      <w:marLeft w:val="0"/>
      <w:marRight w:val="0"/>
      <w:marTop w:val="0"/>
      <w:marBottom w:val="0"/>
      <w:divBdr>
        <w:top w:val="none" w:sz="0" w:space="0" w:color="auto"/>
        <w:left w:val="none" w:sz="0" w:space="0" w:color="auto"/>
        <w:bottom w:val="none" w:sz="0" w:space="0" w:color="auto"/>
        <w:right w:val="none" w:sz="0" w:space="0" w:color="auto"/>
      </w:divBdr>
    </w:div>
    <w:div w:id="360597398">
      <w:bodyDiv w:val="1"/>
      <w:marLeft w:val="0"/>
      <w:marRight w:val="0"/>
      <w:marTop w:val="0"/>
      <w:marBottom w:val="0"/>
      <w:divBdr>
        <w:top w:val="none" w:sz="0" w:space="0" w:color="auto"/>
        <w:left w:val="none" w:sz="0" w:space="0" w:color="auto"/>
        <w:bottom w:val="none" w:sz="0" w:space="0" w:color="auto"/>
        <w:right w:val="none" w:sz="0" w:space="0" w:color="auto"/>
      </w:divBdr>
    </w:div>
    <w:div w:id="361249012">
      <w:bodyDiv w:val="1"/>
      <w:marLeft w:val="0"/>
      <w:marRight w:val="0"/>
      <w:marTop w:val="0"/>
      <w:marBottom w:val="0"/>
      <w:divBdr>
        <w:top w:val="none" w:sz="0" w:space="0" w:color="auto"/>
        <w:left w:val="none" w:sz="0" w:space="0" w:color="auto"/>
        <w:bottom w:val="none" w:sz="0" w:space="0" w:color="auto"/>
        <w:right w:val="none" w:sz="0" w:space="0" w:color="auto"/>
      </w:divBdr>
    </w:div>
    <w:div w:id="382365087">
      <w:bodyDiv w:val="1"/>
      <w:marLeft w:val="0"/>
      <w:marRight w:val="0"/>
      <w:marTop w:val="0"/>
      <w:marBottom w:val="0"/>
      <w:divBdr>
        <w:top w:val="none" w:sz="0" w:space="0" w:color="auto"/>
        <w:left w:val="none" w:sz="0" w:space="0" w:color="auto"/>
        <w:bottom w:val="none" w:sz="0" w:space="0" w:color="auto"/>
        <w:right w:val="none" w:sz="0" w:space="0" w:color="auto"/>
      </w:divBdr>
      <w:divsChild>
        <w:div w:id="6371886">
          <w:marLeft w:val="0"/>
          <w:marRight w:val="0"/>
          <w:marTop w:val="0"/>
          <w:marBottom w:val="0"/>
          <w:divBdr>
            <w:top w:val="none" w:sz="0" w:space="0" w:color="auto"/>
            <w:left w:val="none" w:sz="0" w:space="0" w:color="auto"/>
            <w:bottom w:val="none" w:sz="0" w:space="0" w:color="auto"/>
            <w:right w:val="none" w:sz="0" w:space="0" w:color="auto"/>
          </w:divBdr>
          <w:divsChild>
            <w:div w:id="162211599">
              <w:marLeft w:val="0"/>
              <w:marRight w:val="0"/>
              <w:marTop w:val="0"/>
              <w:marBottom w:val="0"/>
              <w:divBdr>
                <w:top w:val="none" w:sz="0" w:space="0" w:color="auto"/>
                <w:left w:val="none" w:sz="0" w:space="0" w:color="auto"/>
                <w:bottom w:val="none" w:sz="0" w:space="0" w:color="auto"/>
                <w:right w:val="none" w:sz="0" w:space="0" w:color="auto"/>
              </w:divBdr>
              <w:divsChild>
                <w:div w:id="259605193">
                  <w:marLeft w:val="0"/>
                  <w:marRight w:val="0"/>
                  <w:marTop w:val="0"/>
                  <w:marBottom w:val="0"/>
                  <w:divBdr>
                    <w:top w:val="none" w:sz="0" w:space="0" w:color="auto"/>
                    <w:left w:val="none" w:sz="0" w:space="0" w:color="auto"/>
                    <w:bottom w:val="none" w:sz="0" w:space="0" w:color="auto"/>
                    <w:right w:val="none" w:sz="0" w:space="0" w:color="auto"/>
                  </w:divBdr>
                  <w:divsChild>
                    <w:div w:id="497615171">
                      <w:marLeft w:val="0"/>
                      <w:marRight w:val="0"/>
                      <w:marTop w:val="0"/>
                      <w:marBottom w:val="0"/>
                      <w:divBdr>
                        <w:top w:val="none" w:sz="0" w:space="0" w:color="auto"/>
                        <w:left w:val="none" w:sz="0" w:space="0" w:color="auto"/>
                        <w:bottom w:val="none" w:sz="0" w:space="0" w:color="auto"/>
                        <w:right w:val="none" w:sz="0" w:space="0" w:color="auto"/>
                      </w:divBdr>
                    </w:div>
                    <w:div w:id="1561551602">
                      <w:marLeft w:val="0"/>
                      <w:marRight w:val="0"/>
                      <w:marTop w:val="0"/>
                      <w:marBottom w:val="0"/>
                      <w:divBdr>
                        <w:top w:val="none" w:sz="0" w:space="0" w:color="auto"/>
                        <w:left w:val="none" w:sz="0" w:space="0" w:color="auto"/>
                        <w:bottom w:val="none" w:sz="0" w:space="0" w:color="auto"/>
                        <w:right w:val="none" w:sz="0" w:space="0" w:color="auto"/>
                      </w:divBdr>
                    </w:div>
                  </w:divsChild>
                </w:div>
                <w:div w:id="1168326197">
                  <w:marLeft w:val="0"/>
                  <w:marRight w:val="0"/>
                  <w:marTop w:val="0"/>
                  <w:marBottom w:val="0"/>
                  <w:divBdr>
                    <w:top w:val="none" w:sz="0" w:space="0" w:color="auto"/>
                    <w:left w:val="none" w:sz="0" w:space="0" w:color="auto"/>
                    <w:bottom w:val="none" w:sz="0" w:space="0" w:color="auto"/>
                    <w:right w:val="none" w:sz="0" w:space="0" w:color="auto"/>
                  </w:divBdr>
                </w:div>
              </w:divsChild>
            </w:div>
            <w:div w:id="1969505001">
              <w:marLeft w:val="0"/>
              <w:marRight w:val="0"/>
              <w:marTop w:val="0"/>
              <w:marBottom w:val="0"/>
              <w:divBdr>
                <w:top w:val="none" w:sz="0" w:space="0" w:color="auto"/>
                <w:left w:val="none" w:sz="0" w:space="0" w:color="auto"/>
                <w:bottom w:val="none" w:sz="0" w:space="0" w:color="auto"/>
                <w:right w:val="none" w:sz="0" w:space="0" w:color="auto"/>
              </w:divBdr>
              <w:divsChild>
                <w:div w:id="219637018">
                  <w:marLeft w:val="0"/>
                  <w:marRight w:val="0"/>
                  <w:marTop w:val="0"/>
                  <w:marBottom w:val="0"/>
                  <w:divBdr>
                    <w:top w:val="none" w:sz="0" w:space="0" w:color="auto"/>
                    <w:left w:val="none" w:sz="0" w:space="0" w:color="auto"/>
                    <w:bottom w:val="none" w:sz="0" w:space="0" w:color="auto"/>
                    <w:right w:val="none" w:sz="0" w:space="0" w:color="auto"/>
                  </w:divBdr>
                  <w:divsChild>
                    <w:div w:id="625159992">
                      <w:marLeft w:val="0"/>
                      <w:marRight w:val="0"/>
                      <w:marTop w:val="0"/>
                      <w:marBottom w:val="0"/>
                      <w:divBdr>
                        <w:top w:val="none" w:sz="0" w:space="0" w:color="auto"/>
                        <w:left w:val="none" w:sz="0" w:space="0" w:color="auto"/>
                        <w:bottom w:val="none" w:sz="0" w:space="0" w:color="auto"/>
                        <w:right w:val="none" w:sz="0" w:space="0" w:color="auto"/>
                      </w:divBdr>
                    </w:div>
                    <w:div w:id="1862553119">
                      <w:marLeft w:val="0"/>
                      <w:marRight w:val="0"/>
                      <w:marTop w:val="0"/>
                      <w:marBottom w:val="0"/>
                      <w:divBdr>
                        <w:top w:val="none" w:sz="0" w:space="0" w:color="auto"/>
                        <w:left w:val="none" w:sz="0" w:space="0" w:color="auto"/>
                        <w:bottom w:val="none" w:sz="0" w:space="0" w:color="auto"/>
                        <w:right w:val="none" w:sz="0" w:space="0" w:color="auto"/>
                      </w:divBdr>
                    </w:div>
                  </w:divsChild>
                </w:div>
                <w:div w:id="123805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03044">
          <w:marLeft w:val="0"/>
          <w:marRight w:val="0"/>
          <w:marTop w:val="0"/>
          <w:marBottom w:val="0"/>
          <w:divBdr>
            <w:top w:val="none" w:sz="0" w:space="0" w:color="auto"/>
            <w:left w:val="none" w:sz="0" w:space="0" w:color="auto"/>
            <w:bottom w:val="none" w:sz="0" w:space="0" w:color="auto"/>
            <w:right w:val="none" w:sz="0" w:space="0" w:color="auto"/>
          </w:divBdr>
          <w:divsChild>
            <w:div w:id="554781865">
              <w:marLeft w:val="0"/>
              <w:marRight w:val="0"/>
              <w:marTop w:val="0"/>
              <w:marBottom w:val="0"/>
              <w:divBdr>
                <w:top w:val="none" w:sz="0" w:space="0" w:color="auto"/>
                <w:left w:val="none" w:sz="0" w:space="0" w:color="auto"/>
                <w:bottom w:val="none" w:sz="0" w:space="0" w:color="auto"/>
                <w:right w:val="none" w:sz="0" w:space="0" w:color="auto"/>
              </w:divBdr>
              <w:divsChild>
                <w:div w:id="983781767">
                  <w:marLeft w:val="0"/>
                  <w:marRight w:val="0"/>
                  <w:marTop w:val="0"/>
                  <w:marBottom w:val="0"/>
                  <w:divBdr>
                    <w:top w:val="none" w:sz="0" w:space="0" w:color="auto"/>
                    <w:left w:val="none" w:sz="0" w:space="0" w:color="auto"/>
                    <w:bottom w:val="none" w:sz="0" w:space="0" w:color="auto"/>
                    <w:right w:val="none" w:sz="0" w:space="0" w:color="auto"/>
                  </w:divBdr>
                  <w:divsChild>
                    <w:div w:id="660937096">
                      <w:marLeft w:val="0"/>
                      <w:marRight w:val="0"/>
                      <w:marTop w:val="0"/>
                      <w:marBottom w:val="0"/>
                      <w:divBdr>
                        <w:top w:val="none" w:sz="0" w:space="0" w:color="auto"/>
                        <w:left w:val="none" w:sz="0" w:space="0" w:color="auto"/>
                        <w:bottom w:val="none" w:sz="0" w:space="0" w:color="auto"/>
                        <w:right w:val="none" w:sz="0" w:space="0" w:color="auto"/>
                      </w:divBdr>
                    </w:div>
                    <w:div w:id="1954097246">
                      <w:marLeft w:val="0"/>
                      <w:marRight w:val="0"/>
                      <w:marTop w:val="0"/>
                      <w:marBottom w:val="0"/>
                      <w:divBdr>
                        <w:top w:val="none" w:sz="0" w:space="0" w:color="auto"/>
                        <w:left w:val="none" w:sz="0" w:space="0" w:color="auto"/>
                        <w:bottom w:val="none" w:sz="0" w:space="0" w:color="auto"/>
                        <w:right w:val="none" w:sz="0" w:space="0" w:color="auto"/>
                      </w:divBdr>
                    </w:div>
                  </w:divsChild>
                </w:div>
                <w:div w:id="1421832150">
                  <w:marLeft w:val="0"/>
                  <w:marRight w:val="0"/>
                  <w:marTop w:val="0"/>
                  <w:marBottom w:val="0"/>
                  <w:divBdr>
                    <w:top w:val="none" w:sz="0" w:space="0" w:color="auto"/>
                    <w:left w:val="none" w:sz="0" w:space="0" w:color="auto"/>
                    <w:bottom w:val="none" w:sz="0" w:space="0" w:color="auto"/>
                    <w:right w:val="none" w:sz="0" w:space="0" w:color="auto"/>
                  </w:divBdr>
                </w:div>
              </w:divsChild>
            </w:div>
            <w:div w:id="1830904056">
              <w:marLeft w:val="0"/>
              <w:marRight w:val="0"/>
              <w:marTop w:val="0"/>
              <w:marBottom w:val="0"/>
              <w:divBdr>
                <w:top w:val="none" w:sz="0" w:space="0" w:color="auto"/>
                <w:left w:val="none" w:sz="0" w:space="0" w:color="auto"/>
                <w:bottom w:val="none" w:sz="0" w:space="0" w:color="auto"/>
                <w:right w:val="none" w:sz="0" w:space="0" w:color="auto"/>
              </w:divBdr>
              <w:divsChild>
                <w:div w:id="547644919">
                  <w:marLeft w:val="0"/>
                  <w:marRight w:val="0"/>
                  <w:marTop w:val="0"/>
                  <w:marBottom w:val="0"/>
                  <w:divBdr>
                    <w:top w:val="none" w:sz="0" w:space="0" w:color="auto"/>
                    <w:left w:val="none" w:sz="0" w:space="0" w:color="auto"/>
                    <w:bottom w:val="none" w:sz="0" w:space="0" w:color="auto"/>
                    <w:right w:val="none" w:sz="0" w:space="0" w:color="auto"/>
                  </w:divBdr>
                </w:div>
                <w:div w:id="1131021029">
                  <w:marLeft w:val="0"/>
                  <w:marRight w:val="0"/>
                  <w:marTop w:val="0"/>
                  <w:marBottom w:val="0"/>
                  <w:divBdr>
                    <w:top w:val="none" w:sz="0" w:space="0" w:color="auto"/>
                    <w:left w:val="none" w:sz="0" w:space="0" w:color="auto"/>
                    <w:bottom w:val="none" w:sz="0" w:space="0" w:color="auto"/>
                    <w:right w:val="none" w:sz="0" w:space="0" w:color="auto"/>
                  </w:divBdr>
                  <w:divsChild>
                    <w:div w:id="1050881926">
                      <w:marLeft w:val="0"/>
                      <w:marRight w:val="0"/>
                      <w:marTop w:val="0"/>
                      <w:marBottom w:val="0"/>
                      <w:divBdr>
                        <w:top w:val="none" w:sz="0" w:space="0" w:color="auto"/>
                        <w:left w:val="none" w:sz="0" w:space="0" w:color="auto"/>
                        <w:bottom w:val="none" w:sz="0" w:space="0" w:color="auto"/>
                        <w:right w:val="none" w:sz="0" w:space="0" w:color="auto"/>
                      </w:divBdr>
                    </w:div>
                    <w:div w:id="149981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4220">
          <w:marLeft w:val="0"/>
          <w:marRight w:val="0"/>
          <w:marTop w:val="0"/>
          <w:marBottom w:val="0"/>
          <w:divBdr>
            <w:top w:val="none" w:sz="0" w:space="0" w:color="auto"/>
            <w:left w:val="none" w:sz="0" w:space="0" w:color="auto"/>
            <w:bottom w:val="none" w:sz="0" w:space="0" w:color="auto"/>
            <w:right w:val="none" w:sz="0" w:space="0" w:color="auto"/>
          </w:divBdr>
          <w:divsChild>
            <w:div w:id="865018749">
              <w:marLeft w:val="0"/>
              <w:marRight w:val="0"/>
              <w:marTop w:val="0"/>
              <w:marBottom w:val="0"/>
              <w:divBdr>
                <w:top w:val="none" w:sz="0" w:space="0" w:color="auto"/>
                <w:left w:val="none" w:sz="0" w:space="0" w:color="auto"/>
                <w:bottom w:val="none" w:sz="0" w:space="0" w:color="auto"/>
                <w:right w:val="none" w:sz="0" w:space="0" w:color="auto"/>
              </w:divBdr>
              <w:divsChild>
                <w:div w:id="1241066268">
                  <w:marLeft w:val="0"/>
                  <w:marRight w:val="0"/>
                  <w:marTop w:val="0"/>
                  <w:marBottom w:val="0"/>
                  <w:divBdr>
                    <w:top w:val="none" w:sz="0" w:space="0" w:color="auto"/>
                    <w:left w:val="none" w:sz="0" w:space="0" w:color="auto"/>
                    <w:bottom w:val="none" w:sz="0" w:space="0" w:color="auto"/>
                    <w:right w:val="none" w:sz="0" w:space="0" w:color="auto"/>
                  </w:divBdr>
                  <w:divsChild>
                    <w:div w:id="679812964">
                      <w:marLeft w:val="0"/>
                      <w:marRight w:val="0"/>
                      <w:marTop w:val="0"/>
                      <w:marBottom w:val="0"/>
                      <w:divBdr>
                        <w:top w:val="none" w:sz="0" w:space="0" w:color="auto"/>
                        <w:left w:val="none" w:sz="0" w:space="0" w:color="auto"/>
                        <w:bottom w:val="none" w:sz="0" w:space="0" w:color="auto"/>
                        <w:right w:val="none" w:sz="0" w:space="0" w:color="auto"/>
                      </w:divBdr>
                    </w:div>
                    <w:div w:id="1707177229">
                      <w:marLeft w:val="0"/>
                      <w:marRight w:val="0"/>
                      <w:marTop w:val="0"/>
                      <w:marBottom w:val="0"/>
                      <w:divBdr>
                        <w:top w:val="none" w:sz="0" w:space="0" w:color="auto"/>
                        <w:left w:val="none" w:sz="0" w:space="0" w:color="auto"/>
                        <w:bottom w:val="none" w:sz="0" w:space="0" w:color="auto"/>
                        <w:right w:val="none" w:sz="0" w:space="0" w:color="auto"/>
                      </w:divBdr>
                    </w:div>
                  </w:divsChild>
                </w:div>
                <w:div w:id="1996907111">
                  <w:marLeft w:val="0"/>
                  <w:marRight w:val="0"/>
                  <w:marTop w:val="0"/>
                  <w:marBottom w:val="0"/>
                  <w:divBdr>
                    <w:top w:val="none" w:sz="0" w:space="0" w:color="auto"/>
                    <w:left w:val="none" w:sz="0" w:space="0" w:color="auto"/>
                    <w:bottom w:val="none" w:sz="0" w:space="0" w:color="auto"/>
                    <w:right w:val="none" w:sz="0" w:space="0" w:color="auto"/>
                  </w:divBdr>
                </w:div>
              </w:divsChild>
            </w:div>
            <w:div w:id="2002735075">
              <w:marLeft w:val="0"/>
              <w:marRight w:val="0"/>
              <w:marTop w:val="0"/>
              <w:marBottom w:val="0"/>
              <w:divBdr>
                <w:top w:val="none" w:sz="0" w:space="0" w:color="auto"/>
                <w:left w:val="none" w:sz="0" w:space="0" w:color="auto"/>
                <w:bottom w:val="none" w:sz="0" w:space="0" w:color="auto"/>
                <w:right w:val="none" w:sz="0" w:space="0" w:color="auto"/>
              </w:divBdr>
              <w:divsChild>
                <w:div w:id="1175145476">
                  <w:marLeft w:val="0"/>
                  <w:marRight w:val="0"/>
                  <w:marTop w:val="0"/>
                  <w:marBottom w:val="0"/>
                  <w:divBdr>
                    <w:top w:val="none" w:sz="0" w:space="0" w:color="auto"/>
                    <w:left w:val="none" w:sz="0" w:space="0" w:color="auto"/>
                    <w:bottom w:val="none" w:sz="0" w:space="0" w:color="auto"/>
                    <w:right w:val="none" w:sz="0" w:space="0" w:color="auto"/>
                  </w:divBdr>
                  <w:divsChild>
                    <w:div w:id="209222970">
                      <w:marLeft w:val="0"/>
                      <w:marRight w:val="0"/>
                      <w:marTop w:val="0"/>
                      <w:marBottom w:val="0"/>
                      <w:divBdr>
                        <w:top w:val="none" w:sz="0" w:space="0" w:color="auto"/>
                        <w:left w:val="none" w:sz="0" w:space="0" w:color="auto"/>
                        <w:bottom w:val="none" w:sz="0" w:space="0" w:color="auto"/>
                        <w:right w:val="none" w:sz="0" w:space="0" w:color="auto"/>
                      </w:divBdr>
                    </w:div>
                    <w:div w:id="1614358774">
                      <w:marLeft w:val="0"/>
                      <w:marRight w:val="0"/>
                      <w:marTop w:val="0"/>
                      <w:marBottom w:val="0"/>
                      <w:divBdr>
                        <w:top w:val="none" w:sz="0" w:space="0" w:color="auto"/>
                        <w:left w:val="none" w:sz="0" w:space="0" w:color="auto"/>
                        <w:bottom w:val="none" w:sz="0" w:space="0" w:color="auto"/>
                        <w:right w:val="none" w:sz="0" w:space="0" w:color="auto"/>
                      </w:divBdr>
                    </w:div>
                  </w:divsChild>
                </w:div>
                <w:div w:id="138158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4800">
          <w:marLeft w:val="0"/>
          <w:marRight w:val="0"/>
          <w:marTop w:val="0"/>
          <w:marBottom w:val="0"/>
          <w:divBdr>
            <w:top w:val="none" w:sz="0" w:space="0" w:color="auto"/>
            <w:left w:val="none" w:sz="0" w:space="0" w:color="auto"/>
            <w:bottom w:val="none" w:sz="0" w:space="0" w:color="auto"/>
            <w:right w:val="none" w:sz="0" w:space="0" w:color="auto"/>
          </w:divBdr>
          <w:divsChild>
            <w:div w:id="374240265">
              <w:marLeft w:val="0"/>
              <w:marRight w:val="0"/>
              <w:marTop w:val="0"/>
              <w:marBottom w:val="0"/>
              <w:divBdr>
                <w:top w:val="none" w:sz="0" w:space="0" w:color="auto"/>
                <w:left w:val="none" w:sz="0" w:space="0" w:color="auto"/>
                <w:bottom w:val="none" w:sz="0" w:space="0" w:color="auto"/>
                <w:right w:val="none" w:sz="0" w:space="0" w:color="auto"/>
              </w:divBdr>
              <w:divsChild>
                <w:div w:id="296766130">
                  <w:marLeft w:val="0"/>
                  <w:marRight w:val="0"/>
                  <w:marTop w:val="0"/>
                  <w:marBottom w:val="0"/>
                  <w:divBdr>
                    <w:top w:val="none" w:sz="0" w:space="0" w:color="auto"/>
                    <w:left w:val="none" w:sz="0" w:space="0" w:color="auto"/>
                    <w:bottom w:val="none" w:sz="0" w:space="0" w:color="auto"/>
                    <w:right w:val="none" w:sz="0" w:space="0" w:color="auto"/>
                  </w:divBdr>
                  <w:divsChild>
                    <w:div w:id="262152465">
                      <w:marLeft w:val="0"/>
                      <w:marRight w:val="0"/>
                      <w:marTop w:val="0"/>
                      <w:marBottom w:val="0"/>
                      <w:divBdr>
                        <w:top w:val="none" w:sz="0" w:space="0" w:color="auto"/>
                        <w:left w:val="none" w:sz="0" w:space="0" w:color="auto"/>
                        <w:bottom w:val="none" w:sz="0" w:space="0" w:color="auto"/>
                        <w:right w:val="none" w:sz="0" w:space="0" w:color="auto"/>
                      </w:divBdr>
                    </w:div>
                    <w:div w:id="1006979594">
                      <w:marLeft w:val="0"/>
                      <w:marRight w:val="0"/>
                      <w:marTop w:val="0"/>
                      <w:marBottom w:val="0"/>
                      <w:divBdr>
                        <w:top w:val="none" w:sz="0" w:space="0" w:color="auto"/>
                        <w:left w:val="none" w:sz="0" w:space="0" w:color="auto"/>
                        <w:bottom w:val="none" w:sz="0" w:space="0" w:color="auto"/>
                        <w:right w:val="none" w:sz="0" w:space="0" w:color="auto"/>
                      </w:divBdr>
                    </w:div>
                  </w:divsChild>
                </w:div>
                <w:div w:id="539053239">
                  <w:marLeft w:val="0"/>
                  <w:marRight w:val="0"/>
                  <w:marTop w:val="0"/>
                  <w:marBottom w:val="0"/>
                  <w:divBdr>
                    <w:top w:val="none" w:sz="0" w:space="0" w:color="auto"/>
                    <w:left w:val="none" w:sz="0" w:space="0" w:color="auto"/>
                    <w:bottom w:val="none" w:sz="0" w:space="0" w:color="auto"/>
                    <w:right w:val="none" w:sz="0" w:space="0" w:color="auto"/>
                  </w:divBdr>
                </w:div>
              </w:divsChild>
            </w:div>
            <w:div w:id="984116832">
              <w:marLeft w:val="0"/>
              <w:marRight w:val="0"/>
              <w:marTop w:val="0"/>
              <w:marBottom w:val="0"/>
              <w:divBdr>
                <w:top w:val="none" w:sz="0" w:space="0" w:color="auto"/>
                <w:left w:val="none" w:sz="0" w:space="0" w:color="auto"/>
                <w:bottom w:val="none" w:sz="0" w:space="0" w:color="auto"/>
                <w:right w:val="none" w:sz="0" w:space="0" w:color="auto"/>
              </w:divBdr>
              <w:divsChild>
                <w:div w:id="1164736682">
                  <w:marLeft w:val="0"/>
                  <w:marRight w:val="0"/>
                  <w:marTop w:val="0"/>
                  <w:marBottom w:val="0"/>
                  <w:divBdr>
                    <w:top w:val="none" w:sz="0" w:space="0" w:color="auto"/>
                    <w:left w:val="none" w:sz="0" w:space="0" w:color="auto"/>
                    <w:bottom w:val="none" w:sz="0" w:space="0" w:color="auto"/>
                    <w:right w:val="none" w:sz="0" w:space="0" w:color="auto"/>
                  </w:divBdr>
                  <w:divsChild>
                    <w:div w:id="209488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21492">
          <w:marLeft w:val="0"/>
          <w:marRight w:val="0"/>
          <w:marTop w:val="0"/>
          <w:marBottom w:val="0"/>
          <w:divBdr>
            <w:top w:val="none" w:sz="0" w:space="0" w:color="auto"/>
            <w:left w:val="none" w:sz="0" w:space="0" w:color="auto"/>
            <w:bottom w:val="none" w:sz="0" w:space="0" w:color="auto"/>
            <w:right w:val="none" w:sz="0" w:space="0" w:color="auto"/>
          </w:divBdr>
          <w:divsChild>
            <w:div w:id="55595040">
              <w:marLeft w:val="0"/>
              <w:marRight w:val="0"/>
              <w:marTop w:val="0"/>
              <w:marBottom w:val="0"/>
              <w:divBdr>
                <w:top w:val="none" w:sz="0" w:space="0" w:color="auto"/>
                <w:left w:val="none" w:sz="0" w:space="0" w:color="auto"/>
                <w:bottom w:val="none" w:sz="0" w:space="0" w:color="auto"/>
                <w:right w:val="none" w:sz="0" w:space="0" w:color="auto"/>
              </w:divBdr>
              <w:divsChild>
                <w:div w:id="349917105">
                  <w:marLeft w:val="0"/>
                  <w:marRight w:val="0"/>
                  <w:marTop w:val="0"/>
                  <w:marBottom w:val="0"/>
                  <w:divBdr>
                    <w:top w:val="none" w:sz="0" w:space="0" w:color="auto"/>
                    <w:left w:val="none" w:sz="0" w:space="0" w:color="auto"/>
                    <w:bottom w:val="none" w:sz="0" w:space="0" w:color="auto"/>
                    <w:right w:val="none" w:sz="0" w:space="0" w:color="auto"/>
                  </w:divBdr>
                  <w:divsChild>
                    <w:div w:id="411896319">
                      <w:marLeft w:val="0"/>
                      <w:marRight w:val="0"/>
                      <w:marTop w:val="0"/>
                      <w:marBottom w:val="0"/>
                      <w:divBdr>
                        <w:top w:val="none" w:sz="0" w:space="0" w:color="auto"/>
                        <w:left w:val="none" w:sz="0" w:space="0" w:color="auto"/>
                        <w:bottom w:val="none" w:sz="0" w:space="0" w:color="auto"/>
                        <w:right w:val="none" w:sz="0" w:space="0" w:color="auto"/>
                      </w:divBdr>
                    </w:div>
                    <w:div w:id="889265905">
                      <w:marLeft w:val="0"/>
                      <w:marRight w:val="0"/>
                      <w:marTop w:val="0"/>
                      <w:marBottom w:val="0"/>
                      <w:divBdr>
                        <w:top w:val="none" w:sz="0" w:space="0" w:color="auto"/>
                        <w:left w:val="none" w:sz="0" w:space="0" w:color="auto"/>
                        <w:bottom w:val="none" w:sz="0" w:space="0" w:color="auto"/>
                        <w:right w:val="none" w:sz="0" w:space="0" w:color="auto"/>
                      </w:divBdr>
                    </w:div>
                  </w:divsChild>
                </w:div>
                <w:div w:id="1547839958">
                  <w:marLeft w:val="0"/>
                  <w:marRight w:val="0"/>
                  <w:marTop w:val="0"/>
                  <w:marBottom w:val="0"/>
                  <w:divBdr>
                    <w:top w:val="none" w:sz="0" w:space="0" w:color="auto"/>
                    <w:left w:val="none" w:sz="0" w:space="0" w:color="auto"/>
                    <w:bottom w:val="none" w:sz="0" w:space="0" w:color="auto"/>
                    <w:right w:val="none" w:sz="0" w:space="0" w:color="auto"/>
                  </w:divBdr>
                </w:div>
              </w:divsChild>
            </w:div>
            <w:div w:id="658117007">
              <w:marLeft w:val="0"/>
              <w:marRight w:val="0"/>
              <w:marTop w:val="0"/>
              <w:marBottom w:val="0"/>
              <w:divBdr>
                <w:top w:val="none" w:sz="0" w:space="0" w:color="auto"/>
                <w:left w:val="none" w:sz="0" w:space="0" w:color="auto"/>
                <w:bottom w:val="none" w:sz="0" w:space="0" w:color="auto"/>
                <w:right w:val="none" w:sz="0" w:space="0" w:color="auto"/>
              </w:divBdr>
              <w:divsChild>
                <w:div w:id="28379761">
                  <w:marLeft w:val="0"/>
                  <w:marRight w:val="0"/>
                  <w:marTop w:val="0"/>
                  <w:marBottom w:val="0"/>
                  <w:divBdr>
                    <w:top w:val="none" w:sz="0" w:space="0" w:color="auto"/>
                    <w:left w:val="none" w:sz="0" w:space="0" w:color="auto"/>
                    <w:bottom w:val="none" w:sz="0" w:space="0" w:color="auto"/>
                    <w:right w:val="none" w:sz="0" w:space="0" w:color="auto"/>
                  </w:divBdr>
                </w:div>
                <w:div w:id="72095969">
                  <w:marLeft w:val="0"/>
                  <w:marRight w:val="0"/>
                  <w:marTop w:val="0"/>
                  <w:marBottom w:val="0"/>
                  <w:divBdr>
                    <w:top w:val="none" w:sz="0" w:space="0" w:color="auto"/>
                    <w:left w:val="none" w:sz="0" w:space="0" w:color="auto"/>
                    <w:bottom w:val="none" w:sz="0" w:space="0" w:color="auto"/>
                    <w:right w:val="none" w:sz="0" w:space="0" w:color="auto"/>
                  </w:divBdr>
                  <w:divsChild>
                    <w:div w:id="1375731759">
                      <w:marLeft w:val="0"/>
                      <w:marRight w:val="0"/>
                      <w:marTop w:val="0"/>
                      <w:marBottom w:val="0"/>
                      <w:divBdr>
                        <w:top w:val="none" w:sz="0" w:space="0" w:color="auto"/>
                        <w:left w:val="none" w:sz="0" w:space="0" w:color="auto"/>
                        <w:bottom w:val="none" w:sz="0" w:space="0" w:color="auto"/>
                        <w:right w:val="none" w:sz="0" w:space="0" w:color="auto"/>
                      </w:divBdr>
                    </w:div>
                    <w:div w:id="204578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39970">
          <w:marLeft w:val="0"/>
          <w:marRight w:val="0"/>
          <w:marTop w:val="0"/>
          <w:marBottom w:val="0"/>
          <w:divBdr>
            <w:top w:val="none" w:sz="0" w:space="0" w:color="auto"/>
            <w:left w:val="none" w:sz="0" w:space="0" w:color="auto"/>
            <w:bottom w:val="none" w:sz="0" w:space="0" w:color="auto"/>
            <w:right w:val="none" w:sz="0" w:space="0" w:color="auto"/>
          </w:divBdr>
          <w:divsChild>
            <w:div w:id="50424124">
              <w:marLeft w:val="0"/>
              <w:marRight w:val="0"/>
              <w:marTop w:val="0"/>
              <w:marBottom w:val="0"/>
              <w:divBdr>
                <w:top w:val="none" w:sz="0" w:space="0" w:color="auto"/>
                <w:left w:val="none" w:sz="0" w:space="0" w:color="auto"/>
                <w:bottom w:val="none" w:sz="0" w:space="0" w:color="auto"/>
                <w:right w:val="none" w:sz="0" w:space="0" w:color="auto"/>
              </w:divBdr>
              <w:divsChild>
                <w:div w:id="1166436279">
                  <w:marLeft w:val="0"/>
                  <w:marRight w:val="0"/>
                  <w:marTop w:val="0"/>
                  <w:marBottom w:val="0"/>
                  <w:divBdr>
                    <w:top w:val="none" w:sz="0" w:space="0" w:color="auto"/>
                    <w:left w:val="none" w:sz="0" w:space="0" w:color="auto"/>
                    <w:bottom w:val="none" w:sz="0" w:space="0" w:color="auto"/>
                    <w:right w:val="none" w:sz="0" w:space="0" w:color="auto"/>
                  </w:divBdr>
                </w:div>
                <w:div w:id="1495143397">
                  <w:marLeft w:val="0"/>
                  <w:marRight w:val="0"/>
                  <w:marTop w:val="0"/>
                  <w:marBottom w:val="0"/>
                  <w:divBdr>
                    <w:top w:val="none" w:sz="0" w:space="0" w:color="auto"/>
                    <w:left w:val="none" w:sz="0" w:space="0" w:color="auto"/>
                    <w:bottom w:val="none" w:sz="0" w:space="0" w:color="auto"/>
                    <w:right w:val="none" w:sz="0" w:space="0" w:color="auto"/>
                  </w:divBdr>
                  <w:divsChild>
                    <w:div w:id="155072538">
                      <w:marLeft w:val="0"/>
                      <w:marRight w:val="0"/>
                      <w:marTop w:val="0"/>
                      <w:marBottom w:val="0"/>
                      <w:divBdr>
                        <w:top w:val="none" w:sz="0" w:space="0" w:color="auto"/>
                        <w:left w:val="none" w:sz="0" w:space="0" w:color="auto"/>
                        <w:bottom w:val="none" w:sz="0" w:space="0" w:color="auto"/>
                        <w:right w:val="none" w:sz="0" w:space="0" w:color="auto"/>
                      </w:divBdr>
                    </w:div>
                    <w:div w:id="36525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144788">
              <w:marLeft w:val="0"/>
              <w:marRight w:val="0"/>
              <w:marTop w:val="0"/>
              <w:marBottom w:val="0"/>
              <w:divBdr>
                <w:top w:val="none" w:sz="0" w:space="0" w:color="auto"/>
                <w:left w:val="none" w:sz="0" w:space="0" w:color="auto"/>
                <w:bottom w:val="none" w:sz="0" w:space="0" w:color="auto"/>
                <w:right w:val="none" w:sz="0" w:space="0" w:color="auto"/>
              </w:divBdr>
              <w:divsChild>
                <w:div w:id="234440698">
                  <w:marLeft w:val="0"/>
                  <w:marRight w:val="0"/>
                  <w:marTop w:val="0"/>
                  <w:marBottom w:val="0"/>
                  <w:divBdr>
                    <w:top w:val="none" w:sz="0" w:space="0" w:color="auto"/>
                    <w:left w:val="none" w:sz="0" w:space="0" w:color="auto"/>
                    <w:bottom w:val="none" w:sz="0" w:space="0" w:color="auto"/>
                    <w:right w:val="none" w:sz="0" w:space="0" w:color="auto"/>
                  </w:divBdr>
                </w:div>
                <w:div w:id="1744568590">
                  <w:marLeft w:val="0"/>
                  <w:marRight w:val="0"/>
                  <w:marTop w:val="0"/>
                  <w:marBottom w:val="0"/>
                  <w:divBdr>
                    <w:top w:val="none" w:sz="0" w:space="0" w:color="auto"/>
                    <w:left w:val="none" w:sz="0" w:space="0" w:color="auto"/>
                    <w:bottom w:val="none" w:sz="0" w:space="0" w:color="auto"/>
                    <w:right w:val="none" w:sz="0" w:space="0" w:color="auto"/>
                  </w:divBdr>
                  <w:divsChild>
                    <w:div w:id="511260498">
                      <w:marLeft w:val="0"/>
                      <w:marRight w:val="0"/>
                      <w:marTop w:val="0"/>
                      <w:marBottom w:val="0"/>
                      <w:divBdr>
                        <w:top w:val="none" w:sz="0" w:space="0" w:color="auto"/>
                        <w:left w:val="none" w:sz="0" w:space="0" w:color="auto"/>
                        <w:bottom w:val="none" w:sz="0" w:space="0" w:color="auto"/>
                        <w:right w:val="none" w:sz="0" w:space="0" w:color="auto"/>
                      </w:divBdr>
                    </w:div>
                    <w:div w:id="190548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50192">
          <w:marLeft w:val="0"/>
          <w:marRight w:val="0"/>
          <w:marTop w:val="0"/>
          <w:marBottom w:val="0"/>
          <w:divBdr>
            <w:top w:val="none" w:sz="0" w:space="0" w:color="auto"/>
            <w:left w:val="none" w:sz="0" w:space="0" w:color="auto"/>
            <w:bottom w:val="none" w:sz="0" w:space="0" w:color="auto"/>
            <w:right w:val="none" w:sz="0" w:space="0" w:color="auto"/>
          </w:divBdr>
          <w:divsChild>
            <w:div w:id="1716154723">
              <w:marLeft w:val="0"/>
              <w:marRight w:val="0"/>
              <w:marTop w:val="0"/>
              <w:marBottom w:val="0"/>
              <w:divBdr>
                <w:top w:val="none" w:sz="0" w:space="0" w:color="auto"/>
                <w:left w:val="none" w:sz="0" w:space="0" w:color="auto"/>
                <w:bottom w:val="none" w:sz="0" w:space="0" w:color="auto"/>
                <w:right w:val="none" w:sz="0" w:space="0" w:color="auto"/>
              </w:divBdr>
              <w:divsChild>
                <w:div w:id="1568111307">
                  <w:marLeft w:val="0"/>
                  <w:marRight w:val="0"/>
                  <w:marTop w:val="0"/>
                  <w:marBottom w:val="0"/>
                  <w:divBdr>
                    <w:top w:val="none" w:sz="0" w:space="0" w:color="auto"/>
                    <w:left w:val="none" w:sz="0" w:space="0" w:color="auto"/>
                    <w:bottom w:val="none" w:sz="0" w:space="0" w:color="auto"/>
                    <w:right w:val="none" w:sz="0" w:space="0" w:color="auto"/>
                  </w:divBdr>
                  <w:divsChild>
                    <w:div w:id="11617137">
                      <w:marLeft w:val="0"/>
                      <w:marRight w:val="0"/>
                      <w:marTop w:val="0"/>
                      <w:marBottom w:val="0"/>
                      <w:divBdr>
                        <w:top w:val="none" w:sz="0" w:space="0" w:color="auto"/>
                        <w:left w:val="none" w:sz="0" w:space="0" w:color="auto"/>
                        <w:bottom w:val="none" w:sz="0" w:space="0" w:color="auto"/>
                        <w:right w:val="none" w:sz="0" w:space="0" w:color="auto"/>
                      </w:divBdr>
                    </w:div>
                    <w:div w:id="1912617090">
                      <w:marLeft w:val="0"/>
                      <w:marRight w:val="0"/>
                      <w:marTop w:val="0"/>
                      <w:marBottom w:val="0"/>
                      <w:divBdr>
                        <w:top w:val="none" w:sz="0" w:space="0" w:color="auto"/>
                        <w:left w:val="none" w:sz="0" w:space="0" w:color="auto"/>
                        <w:bottom w:val="none" w:sz="0" w:space="0" w:color="auto"/>
                        <w:right w:val="none" w:sz="0" w:space="0" w:color="auto"/>
                      </w:divBdr>
                    </w:div>
                  </w:divsChild>
                </w:div>
                <w:div w:id="1714497017">
                  <w:marLeft w:val="0"/>
                  <w:marRight w:val="0"/>
                  <w:marTop w:val="0"/>
                  <w:marBottom w:val="0"/>
                  <w:divBdr>
                    <w:top w:val="none" w:sz="0" w:space="0" w:color="auto"/>
                    <w:left w:val="none" w:sz="0" w:space="0" w:color="auto"/>
                    <w:bottom w:val="none" w:sz="0" w:space="0" w:color="auto"/>
                    <w:right w:val="none" w:sz="0" w:space="0" w:color="auto"/>
                  </w:divBdr>
                </w:div>
              </w:divsChild>
            </w:div>
            <w:div w:id="1888299631">
              <w:marLeft w:val="0"/>
              <w:marRight w:val="0"/>
              <w:marTop w:val="0"/>
              <w:marBottom w:val="0"/>
              <w:divBdr>
                <w:top w:val="none" w:sz="0" w:space="0" w:color="auto"/>
                <w:left w:val="none" w:sz="0" w:space="0" w:color="auto"/>
                <w:bottom w:val="none" w:sz="0" w:space="0" w:color="auto"/>
                <w:right w:val="none" w:sz="0" w:space="0" w:color="auto"/>
              </w:divBdr>
              <w:divsChild>
                <w:div w:id="112098296">
                  <w:marLeft w:val="0"/>
                  <w:marRight w:val="0"/>
                  <w:marTop w:val="0"/>
                  <w:marBottom w:val="0"/>
                  <w:divBdr>
                    <w:top w:val="none" w:sz="0" w:space="0" w:color="auto"/>
                    <w:left w:val="none" w:sz="0" w:space="0" w:color="auto"/>
                    <w:bottom w:val="none" w:sz="0" w:space="0" w:color="auto"/>
                    <w:right w:val="none" w:sz="0" w:space="0" w:color="auto"/>
                  </w:divBdr>
                  <w:divsChild>
                    <w:div w:id="205221876">
                      <w:marLeft w:val="0"/>
                      <w:marRight w:val="0"/>
                      <w:marTop w:val="0"/>
                      <w:marBottom w:val="0"/>
                      <w:divBdr>
                        <w:top w:val="none" w:sz="0" w:space="0" w:color="auto"/>
                        <w:left w:val="none" w:sz="0" w:space="0" w:color="auto"/>
                        <w:bottom w:val="none" w:sz="0" w:space="0" w:color="auto"/>
                        <w:right w:val="none" w:sz="0" w:space="0" w:color="auto"/>
                      </w:divBdr>
                    </w:div>
                    <w:div w:id="515845527">
                      <w:marLeft w:val="0"/>
                      <w:marRight w:val="0"/>
                      <w:marTop w:val="0"/>
                      <w:marBottom w:val="0"/>
                      <w:divBdr>
                        <w:top w:val="none" w:sz="0" w:space="0" w:color="auto"/>
                        <w:left w:val="none" w:sz="0" w:space="0" w:color="auto"/>
                        <w:bottom w:val="none" w:sz="0" w:space="0" w:color="auto"/>
                        <w:right w:val="none" w:sz="0" w:space="0" w:color="auto"/>
                      </w:divBdr>
                    </w:div>
                  </w:divsChild>
                </w:div>
                <w:div w:id="3714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83639">
          <w:marLeft w:val="0"/>
          <w:marRight w:val="0"/>
          <w:marTop w:val="0"/>
          <w:marBottom w:val="0"/>
          <w:divBdr>
            <w:top w:val="none" w:sz="0" w:space="0" w:color="auto"/>
            <w:left w:val="none" w:sz="0" w:space="0" w:color="auto"/>
            <w:bottom w:val="none" w:sz="0" w:space="0" w:color="auto"/>
            <w:right w:val="none" w:sz="0" w:space="0" w:color="auto"/>
          </w:divBdr>
          <w:divsChild>
            <w:div w:id="474295138">
              <w:marLeft w:val="0"/>
              <w:marRight w:val="0"/>
              <w:marTop w:val="0"/>
              <w:marBottom w:val="0"/>
              <w:divBdr>
                <w:top w:val="none" w:sz="0" w:space="0" w:color="auto"/>
                <w:left w:val="none" w:sz="0" w:space="0" w:color="auto"/>
                <w:bottom w:val="none" w:sz="0" w:space="0" w:color="auto"/>
                <w:right w:val="none" w:sz="0" w:space="0" w:color="auto"/>
              </w:divBdr>
              <w:divsChild>
                <w:div w:id="71974286">
                  <w:marLeft w:val="0"/>
                  <w:marRight w:val="0"/>
                  <w:marTop w:val="0"/>
                  <w:marBottom w:val="0"/>
                  <w:divBdr>
                    <w:top w:val="none" w:sz="0" w:space="0" w:color="auto"/>
                    <w:left w:val="none" w:sz="0" w:space="0" w:color="auto"/>
                    <w:bottom w:val="none" w:sz="0" w:space="0" w:color="auto"/>
                    <w:right w:val="none" w:sz="0" w:space="0" w:color="auto"/>
                  </w:divBdr>
                  <w:divsChild>
                    <w:div w:id="105125703">
                      <w:marLeft w:val="0"/>
                      <w:marRight w:val="0"/>
                      <w:marTop w:val="0"/>
                      <w:marBottom w:val="0"/>
                      <w:divBdr>
                        <w:top w:val="none" w:sz="0" w:space="0" w:color="auto"/>
                        <w:left w:val="none" w:sz="0" w:space="0" w:color="auto"/>
                        <w:bottom w:val="none" w:sz="0" w:space="0" w:color="auto"/>
                        <w:right w:val="none" w:sz="0" w:space="0" w:color="auto"/>
                      </w:divBdr>
                    </w:div>
                    <w:div w:id="359362474">
                      <w:marLeft w:val="0"/>
                      <w:marRight w:val="0"/>
                      <w:marTop w:val="0"/>
                      <w:marBottom w:val="0"/>
                      <w:divBdr>
                        <w:top w:val="none" w:sz="0" w:space="0" w:color="auto"/>
                        <w:left w:val="none" w:sz="0" w:space="0" w:color="auto"/>
                        <w:bottom w:val="none" w:sz="0" w:space="0" w:color="auto"/>
                        <w:right w:val="none" w:sz="0" w:space="0" w:color="auto"/>
                      </w:divBdr>
                    </w:div>
                  </w:divsChild>
                </w:div>
                <w:div w:id="2065054958">
                  <w:marLeft w:val="0"/>
                  <w:marRight w:val="0"/>
                  <w:marTop w:val="0"/>
                  <w:marBottom w:val="0"/>
                  <w:divBdr>
                    <w:top w:val="none" w:sz="0" w:space="0" w:color="auto"/>
                    <w:left w:val="none" w:sz="0" w:space="0" w:color="auto"/>
                    <w:bottom w:val="none" w:sz="0" w:space="0" w:color="auto"/>
                    <w:right w:val="none" w:sz="0" w:space="0" w:color="auto"/>
                  </w:divBdr>
                </w:div>
              </w:divsChild>
            </w:div>
            <w:div w:id="627514016">
              <w:marLeft w:val="0"/>
              <w:marRight w:val="0"/>
              <w:marTop w:val="0"/>
              <w:marBottom w:val="0"/>
              <w:divBdr>
                <w:top w:val="none" w:sz="0" w:space="0" w:color="auto"/>
                <w:left w:val="none" w:sz="0" w:space="0" w:color="auto"/>
                <w:bottom w:val="none" w:sz="0" w:space="0" w:color="auto"/>
                <w:right w:val="none" w:sz="0" w:space="0" w:color="auto"/>
              </w:divBdr>
              <w:divsChild>
                <w:div w:id="132866139">
                  <w:marLeft w:val="0"/>
                  <w:marRight w:val="0"/>
                  <w:marTop w:val="0"/>
                  <w:marBottom w:val="0"/>
                  <w:divBdr>
                    <w:top w:val="none" w:sz="0" w:space="0" w:color="auto"/>
                    <w:left w:val="none" w:sz="0" w:space="0" w:color="auto"/>
                    <w:bottom w:val="none" w:sz="0" w:space="0" w:color="auto"/>
                    <w:right w:val="none" w:sz="0" w:space="0" w:color="auto"/>
                  </w:divBdr>
                </w:div>
                <w:div w:id="1449012734">
                  <w:marLeft w:val="0"/>
                  <w:marRight w:val="0"/>
                  <w:marTop w:val="0"/>
                  <w:marBottom w:val="0"/>
                  <w:divBdr>
                    <w:top w:val="none" w:sz="0" w:space="0" w:color="auto"/>
                    <w:left w:val="none" w:sz="0" w:space="0" w:color="auto"/>
                    <w:bottom w:val="none" w:sz="0" w:space="0" w:color="auto"/>
                    <w:right w:val="none" w:sz="0" w:space="0" w:color="auto"/>
                  </w:divBdr>
                  <w:divsChild>
                    <w:div w:id="391344085">
                      <w:marLeft w:val="0"/>
                      <w:marRight w:val="0"/>
                      <w:marTop w:val="0"/>
                      <w:marBottom w:val="0"/>
                      <w:divBdr>
                        <w:top w:val="none" w:sz="0" w:space="0" w:color="auto"/>
                        <w:left w:val="none" w:sz="0" w:space="0" w:color="auto"/>
                        <w:bottom w:val="none" w:sz="0" w:space="0" w:color="auto"/>
                        <w:right w:val="none" w:sz="0" w:space="0" w:color="auto"/>
                      </w:divBdr>
                    </w:div>
                    <w:div w:id="11740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921283">
          <w:marLeft w:val="0"/>
          <w:marRight w:val="0"/>
          <w:marTop w:val="0"/>
          <w:marBottom w:val="0"/>
          <w:divBdr>
            <w:top w:val="none" w:sz="0" w:space="0" w:color="auto"/>
            <w:left w:val="none" w:sz="0" w:space="0" w:color="auto"/>
            <w:bottom w:val="none" w:sz="0" w:space="0" w:color="auto"/>
            <w:right w:val="none" w:sz="0" w:space="0" w:color="auto"/>
          </w:divBdr>
          <w:divsChild>
            <w:div w:id="1272664817">
              <w:marLeft w:val="0"/>
              <w:marRight w:val="0"/>
              <w:marTop w:val="0"/>
              <w:marBottom w:val="0"/>
              <w:divBdr>
                <w:top w:val="none" w:sz="0" w:space="0" w:color="auto"/>
                <w:left w:val="none" w:sz="0" w:space="0" w:color="auto"/>
                <w:bottom w:val="none" w:sz="0" w:space="0" w:color="auto"/>
                <w:right w:val="none" w:sz="0" w:space="0" w:color="auto"/>
              </w:divBdr>
              <w:divsChild>
                <w:div w:id="23336887">
                  <w:marLeft w:val="0"/>
                  <w:marRight w:val="0"/>
                  <w:marTop w:val="0"/>
                  <w:marBottom w:val="0"/>
                  <w:divBdr>
                    <w:top w:val="none" w:sz="0" w:space="0" w:color="auto"/>
                    <w:left w:val="none" w:sz="0" w:space="0" w:color="auto"/>
                    <w:bottom w:val="none" w:sz="0" w:space="0" w:color="auto"/>
                    <w:right w:val="none" w:sz="0" w:space="0" w:color="auto"/>
                  </w:divBdr>
                  <w:divsChild>
                    <w:div w:id="297075692">
                      <w:marLeft w:val="0"/>
                      <w:marRight w:val="0"/>
                      <w:marTop w:val="0"/>
                      <w:marBottom w:val="0"/>
                      <w:divBdr>
                        <w:top w:val="none" w:sz="0" w:space="0" w:color="auto"/>
                        <w:left w:val="none" w:sz="0" w:space="0" w:color="auto"/>
                        <w:bottom w:val="none" w:sz="0" w:space="0" w:color="auto"/>
                        <w:right w:val="none" w:sz="0" w:space="0" w:color="auto"/>
                      </w:divBdr>
                    </w:div>
                    <w:div w:id="716393101">
                      <w:marLeft w:val="0"/>
                      <w:marRight w:val="0"/>
                      <w:marTop w:val="0"/>
                      <w:marBottom w:val="0"/>
                      <w:divBdr>
                        <w:top w:val="none" w:sz="0" w:space="0" w:color="auto"/>
                        <w:left w:val="none" w:sz="0" w:space="0" w:color="auto"/>
                        <w:bottom w:val="none" w:sz="0" w:space="0" w:color="auto"/>
                        <w:right w:val="none" w:sz="0" w:space="0" w:color="auto"/>
                      </w:divBdr>
                    </w:div>
                  </w:divsChild>
                </w:div>
                <w:div w:id="1534466615">
                  <w:marLeft w:val="0"/>
                  <w:marRight w:val="0"/>
                  <w:marTop w:val="0"/>
                  <w:marBottom w:val="0"/>
                  <w:divBdr>
                    <w:top w:val="none" w:sz="0" w:space="0" w:color="auto"/>
                    <w:left w:val="none" w:sz="0" w:space="0" w:color="auto"/>
                    <w:bottom w:val="none" w:sz="0" w:space="0" w:color="auto"/>
                    <w:right w:val="none" w:sz="0" w:space="0" w:color="auto"/>
                  </w:divBdr>
                </w:div>
              </w:divsChild>
            </w:div>
            <w:div w:id="2104914784">
              <w:marLeft w:val="0"/>
              <w:marRight w:val="0"/>
              <w:marTop w:val="0"/>
              <w:marBottom w:val="0"/>
              <w:divBdr>
                <w:top w:val="none" w:sz="0" w:space="0" w:color="auto"/>
                <w:left w:val="none" w:sz="0" w:space="0" w:color="auto"/>
                <w:bottom w:val="none" w:sz="0" w:space="0" w:color="auto"/>
                <w:right w:val="none" w:sz="0" w:space="0" w:color="auto"/>
              </w:divBdr>
              <w:divsChild>
                <w:div w:id="932975137">
                  <w:marLeft w:val="0"/>
                  <w:marRight w:val="0"/>
                  <w:marTop w:val="0"/>
                  <w:marBottom w:val="0"/>
                  <w:divBdr>
                    <w:top w:val="none" w:sz="0" w:space="0" w:color="auto"/>
                    <w:left w:val="none" w:sz="0" w:space="0" w:color="auto"/>
                    <w:bottom w:val="none" w:sz="0" w:space="0" w:color="auto"/>
                    <w:right w:val="none" w:sz="0" w:space="0" w:color="auto"/>
                  </w:divBdr>
                </w:div>
                <w:div w:id="2059894714">
                  <w:marLeft w:val="0"/>
                  <w:marRight w:val="0"/>
                  <w:marTop w:val="0"/>
                  <w:marBottom w:val="0"/>
                  <w:divBdr>
                    <w:top w:val="none" w:sz="0" w:space="0" w:color="auto"/>
                    <w:left w:val="none" w:sz="0" w:space="0" w:color="auto"/>
                    <w:bottom w:val="none" w:sz="0" w:space="0" w:color="auto"/>
                    <w:right w:val="none" w:sz="0" w:space="0" w:color="auto"/>
                  </w:divBdr>
                  <w:divsChild>
                    <w:div w:id="1597521207">
                      <w:marLeft w:val="0"/>
                      <w:marRight w:val="0"/>
                      <w:marTop w:val="0"/>
                      <w:marBottom w:val="0"/>
                      <w:divBdr>
                        <w:top w:val="none" w:sz="0" w:space="0" w:color="auto"/>
                        <w:left w:val="none" w:sz="0" w:space="0" w:color="auto"/>
                        <w:bottom w:val="none" w:sz="0" w:space="0" w:color="auto"/>
                        <w:right w:val="none" w:sz="0" w:space="0" w:color="auto"/>
                      </w:divBdr>
                    </w:div>
                    <w:div w:id="202127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75237">
          <w:marLeft w:val="0"/>
          <w:marRight w:val="0"/>
          <w:marTop w:val="0"/>
          <w:marBottom w:val="0"/>
          <w:divBdr>
            <w:top w:val="none" w:sz="0" w:space="0" w:color="auto"/>
            <w:left w:val="none" w:sz="0" w:space="0" w:color="auto"/>
            <w:bottom w:val="none" w:sz="0" w:space="0" w:color="auto"/>
            <w:right w:val="none" w:sz="0" w:space="0" w:color="auto"/>
          </w:divBdr>
          <w:divsChild>
            <w:div w:id="1100295508">
              <w:marLeft w:val="0"/>
              <w:marRight w:val="0"/>
              <w:marTop w:val="0"/>
              <w:marBottom w:val="0"/>
              <w:divBdr>
                <w:top w:val="none" w:sz="0" w:space="0" w:color="auto"/>
                <w:left w:val="none" w:sz="0" w:space="0" w:color="auto"/>
                <w:bottom w:val="none" w:sz="0" w:space="0" w:color="auto"/>
                <w:right w:val="none" w:sz="0" w:space="0" w:color="auto"/>
              </w:divBdr>
              <w:divsChild>
                <w:div w:id="1279292307">
                  <w:marLeft w:val="0"/>
                  <w:marRight w:val="0"/>
                  <w:marTop w:val="0"/>
                  <w:marBottom w:val="0"/>
                  <w:divBdr>
                    <w:top w:val="none" w:sz="0" w:space="0" w:color="auto"/>
                    <w:left w:val="none" w:sz="0" w:space="0" w:color="auto"/>
                    <w:bottom w:val="none" w:sz="0" w:space="0" w:color="auto"/>
                    <w:right w:val="none" w:sz="0" w:space="0" w:color="auto"/>
                  </w:divBdr>
                  <w:divsChild>
                    <w:div w:id="143743367">
                      <w:marLeft w:val="0"/>
                      <w:marRight w:val="0"/>
                      <w:marTop w:val="0"/>
                      <w:marBottom w:val="0"/>
                      <w:divBdr>
                        <w:top w:val="none" w:sz="0" w:space="0" w:color="auto"/>
                        <w:left w:val="none" w:sz="0" w:space="0" w:color="auto"/>
                        <w:bottom w:val="none" w:sz="0" w:space="0" w:color="auto"/>
                        <w:right w:val="none" w:sz="0" w:space="0" w:color="auto"/>
                      </w:divBdr>
                    </w:div>
                    <w:div w:id="726340087">
                      <w:marLeft w:val="0"/>
                      <w:marRight w:val="0"/>
                      <w:marTop w:val="0"/>
                      <w:marBottom w:val="0"/>
                      <w:divBdr>
                        <w:top w:val="none" w:sz="0" w:space="0" w:color="auto"/>
                        <w:left w:val="none" w:sz="0" w:space="0" w:color="auto"/>
                        <w:bottom w:val="none" w:sz="0" w:space="0" w:color="auto"/>
                        <w:right w:val="none" w:sz="0" w:space="0" w:color="auto"/>
                      </w:divBdr>
                    </w:div>
                  </w:divsChild>
                </w:div>
                <w:div w:id="1892379140">
                  <w:marLeft w:val="0"/>
                  <w:marRight w:val="0"/>
                  <w:marTop w:val="0"/>
                  <w:marBottom w:val="0"/>
                  <w:divBdr>
                    <w:top w:val="none" w:sz="0" w:space="0" w:color="auto"/>
                    <w:left w:val="none" w:sz="0" w:space="0" w:color="auto"/>
                    <w:bottom w:val="none" w:sz="0" w:space="0" w:color="auto"/>
                    <w:right w:val="none" w:sz="0" w:space="0" w:color="auto"/>
                  </w:divBdr>
                </w:div>
              </w:divsChild>
            </w:div>
            <w:div w:id="1451900492">
              <w:marLeft w:val="0"/>
              <w:marRight w:val="0"/>
              <w:marTop w:val="0"/>
              <w:marBottom w:val="0"/>
              <w:divBdr>
                <w:top w:val="none" w:sz="0" w:space="0" w:color="auto"/>
                <w:left w:val="none" w:sz="0" w:space="0" w:color="auto"/>
                <w:bottom w:val="none" w:sz="0" w:space="0" w:color="auto"/>
                <w:right w:val="none" w:sz="0" w:space="0" w:color="auto"/>
              </w:divBdr>
              <w:divsChild>
                <w:div w:id="86730163">
                  <w:marLeft w:val="0"/>
                  <w:marRight w:val="0"/>
                  <w:marTop w:val="0"/>
                  <w:marBottom w:val="0"/>
                  <w:divBdr>
                    <w:top w:val="none" w:sz="0" w:space="0" w:color="auto"/>
                    <w:left w:val="none" w:sz="0" w:space="0" w:color="auto"/>
                    <w:bottom w:val="none" w:sz="0" w:space="0" w:color="auto"/>
                    <w:right w:val="none" w:sz="0" w:space="0" w:color="auto"/>
                  </w:divBdr>
                  <w:divsChild>
                    <w:div w:id="1655255083">
                      <w:marLeft w:val="0"/>
                      <w:marRight w:val="0"/>
                      <w:marTop w:val="0"/>
                      <w:marBottom w:val="0"/>
                      <w:divBdr>
                        <w:top w:val="none" w:sz="0" w:space="0" w:color="auto"/>
                        <w:left w:val="none" w:sz="0" w:space="0" w:color="auto"/>
                        <w:bottom w:val="none" w:sz="0" w:space="0" w:color="auto"/>
                        <w:right w:val="none" w:sz="0" w:space="0" w:color="auto"/>
                      </w:divBdr>
                    </w:div>
                    <w:div w:id="2130854616">
                      <w:marLeft w:val="0"/>
                      <w:marRight w:val="0"/>
                      <w:marTop w:val="0"/>
                      <w:marBottom w:val="0"/>
                      <w:divBdr>
                        <w:top w:val="none" w:sz="0" w:space="0" w:color="auto"/>
                        <w:left w:val="none" w:sz="0" w:space="0" w:color="auto"/>
                        <w:bottom w:val="none" w:sz="0" w:space="0" w:color="auto"/>
                        <w:right w:val="none" w:sz="0" w:space="0" w:color="auto"/>
                      </w:divBdr>
                    </w:div>
                  </w:divsChild>
                </w:div>
                <w:div w:id="49685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13293">
          <w:marLeft w:val="0"/>
          <w:marRight w:val="0"/>
          <w:marTop w:val="0"/>
          <w:marBottom w:val="0"/>
          <w:divBdr>
            <w:top w:val="none" w:sz="0" w:space="0" w:color="auto"/>
            <w:left w:val="none" w:sz="0" w:space="0" w:color="auto"/>
            <w:bottom w:val="none" w:sz="0" w:space="0" w:color="auto"/>
            <w:right w:val="none" w:sz="0" w:space="0" w:color="auto"/>
          </w:divBdr>
          <w:divsChild>
            <w:div w:id="182979742">
              <w:marLeft w:val="0"/>
              <w:marRight w:val="0"/>
              <w:marTop w:val="0"/>
              <w:marBottom w:val="0"/>
              <w:divBdr>
                <w:top w:val="none" w:sz="0" w:space="0" w:color="auto"/>
                <w:left w:val="none" w:sz="0" w:space="0" w:color="auto"/>
                <w:bottom w:val="none" w:sz="0" w:space="0" w:color="auto"/>
                <w:right w:val="none" w:sz="0" w:space="0" w:color="auto"/>
              </w:divBdr>
              <w:divsChild>
                <w:div w:id="1367952011">
                  <w:marLeft w:val="0"/>
                  <w:marRight w:val="0"/>
                  <w:marTop w:val="0"/>
                  <w:marBottom w:val="0"/>
                  <w:divBdr>
                    <w:top w:val="none" w:sz="0" w:space="0" w:color="auto"/>
                    <w:left w:val="none" w:sz="0" w:space="0" w:color="auto"/>
                    <w:bottom w:val="none" w:sz="0" w:space="0" w:color="auto"/>
                    <w:right w:val="none" w:sz="0" w:space="0" w:color="auto"/>
                  </w:divBdr>
                  <w:divsChild>
                    <w:div w:id="672101059">
                      <w:marLeft w:val="0"/>
                      <w:marRight w:val="0"/>
                      <w:marTop w:val="0"/>
                      <w:marBottom w:val="0"/>
                      <w:divBdr>
                        <w:top w:val="none" w:sz="0" w:space="0" w:color="auto"/>
                        <w:left w:val="none" w:sz="0" w:space="0" w:color="auto"/>
                        <w:bottom w:val="none" w:sz="0" w:space="0" w:color="auto"/>
                        <w:right w:val="none" w:sz="0" w:space="0" w:color="auto"/>
                      </w:divBdr>
                    </w:div>
                    <w:div w:id="1145006953">
                      <w:marLeft w:val="0"/>
                      <w:marRight w:val="0"/>
                      <w:marTop w:val="0"/>
                      <w:marBottom w:val="0"/>
                      <w:divBdr>
                        <w:top w:val="none" w:sz="0" w:space="0" w:color="auto"/>
                        <w:left w:val="none" w:sz="0" w:space="0" w:color="auto"/>
                        <w:bottom w:val="none" w:sz="0" w:space="0" w:color="auto"/>
                        <w:right w:val="none" w:sz="0" w:space="0" w:color="auto"/>
                      </w:divBdr>
                    </w:div>
                  </w:divsChild>
                </w:div>
                <w:div w:id="1435439636">
                  <w:marLeft w:val="0"/>
                  <w:marRight w:val="0"/>
                  <w:marTop w:val="0"/>
                  <w:marBottom w:val="0"/>
                  <w:divBdr>
                    <w:top w:val="none" w:sz="0" w:space="0" w:color="auto"/>
                    <w:left w:val="none" w:sz="0" w:space="0" w:color="auto"/>
                    <w:bottom w:val="none" w:sz="0" w:space="0" w:color="auto"/>
                    <w:right w:val="none" w:sz="0" w:space="0" w:color="auto"/>
                  </w:divBdr>
                </w:div>
              </w:divsChild>
            </w:div>
            <w:div w:id="1596938328">
              <w:marLeft w:val="0"/>
              <w:marRight w:val="0"/>
              <w:marTop w:val="0"/>
              <w:marBottom w:val="0"/>
              <w:divBdr>
                <w:top w:val="none" w:sz="0" w:space="0" w:color="auto"/>
                <w:left w:val="none" w:sz="0" w:space="0" w:color="auto"/>
                <w:bottom w:val="none" w:sz="0" w:space="0" w:color="auto"/>
                <w:right w:val="none" w:sz="0" w:space="0" w:color="auto"/>
              </w:divBdr>
              <w:divsChild>
                <w:div w:id="20715978">
                  <w:marLeft w:val="0"/>
                  <w:marRight w:val="0"/>
                  <w:marTop w:val="0"/>
                  <w:marBottom w:val="0"/>
                  <w:divBdr>
                    <w:top w:val="none" w:sz="0" w:space="0" w:color="auto"/>
                    <w:left w:val="none" w:sz="0" w:space="0" w:color="auto"/>
                    <w:bottom w:val="none" w:sz="0" w:space="0" w:color="auto"/>
                    <w:right w:val="none" w:sz="0" w:space="0" w:color="auto"/>
                  </w:divBdr>
                </w:div>
                <w:div w:id="596669772">
                  <w:marLeft w:val="0"/>
                  <w:marRight w:val="0"/>
                  <w:marTop w:val="0"/>
                  <w:marBottom w:val="0"/>
                  <w:divBdr>
                    <w:top w:val="none" w:sz="0" w:space="0" w:color="auto"/>
                    <w:left w:val="none" w:sz="0" w:space="0" w:color="auto"/>
                    <w:bottom w:val="none" w:sz="0" w:space="0" w:color="auto"/>
                    <w:right w:val="none" w:sz="0" w:space="0" w:color="auto"/>
                  </w:divBdr>
                  <w:divsChild>
                    <w:div w:id="236406553">
                      <w:marLeft w:val="0"/>
                      <w:marRight w:val="0"/>
                      <w:marTop w:val="0"/>
                      <w:marBottom w:val="0"/>
                      <w:divBdr>
                        <w:top w:val="none" w:sz="0" w:space="0" w:color="auto"/>
                        <w:left w:val="none" w:sz="0" w:space="0" w:color="auto"/>
                        <w:bottom w:val="none" w:sz="0" w:space="0" w:color="auto"/>
                        <w:right w:val="none" w:sz="0" w:space="0" w:color="auto"/>
                      </w:divBdr>
                    </w:div>
                    <w:div w:id="15888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013651">
          <w:marLeft w:val="0"/>
          <w:marRight w:val="0"/>
          <w:marTop w:val="0"/>
          <w:marBottom w:val="0"/>
          <w:divBdr>
            <w:top w:val="none" w:sz="0" w:space="0" w:color="auto"/>
            <w:left w:val="none" w:sz="0" w:space="0" w:color="auto"/>
            <w:bottom w:val="none" w:sz="0" w:space="0" w:color="auto"/>
            <w:right w:val="none" w:sz="0" w:space="0" w:color="auto"/>
          </w:divBdr>
          <w:divsChild>
            <w:div w:id="1638949348">
              <w:marLeft w:val="0"/>
              <w:marRight w:val="0"/>
              <w:marTop w:val="0"/>
              <w:marBottom w:val="0"/>
              <w:divBdr>
                <w:top w:val="none" w:sz="0" w:space="0" w:color="auto"/>
                <w:left w:val="none" w:sz="0" w:space="0" w:color="auto"/>
                <w:bottom w:val="none" w:sz="0" w:space="0" w:color="auto"/>
                <w:right w:val="none" w:sz="0" w:space="0" w:color="auto"/>
              </w:divBdr>
              <w:divsChild>
                <w:div w:id="292637684">
                  <w:marLeft w:val="0"/>
                  <w:marRight w:val="0"/>
                  <w:marTop w:val="0"/>
                  <w:marBottom w:val="0"/>
                  <w:divBdr>
                    <w:top w:val="none" w:sz="0" w:space="0" w:color="auto"/>
                    <w:left w:val="none" w:sz="0" w:space="0" w:color="auto"/>
                    <w:bottom w:val="none" w:sz="0" w:space="0" w:color="auto"/>
                    <w:right w:val="none" w:sz="0" w:space="0" w:color="auto"/>
                  </w:divBdr>
                </w:div>
                <w:div w:id="812715686">
                  <w:marLeft w:val="0"/>
                  <w:marRight w:val="0"/>
                  <w:marTop w:val="0"/>
                  <w:marBottom w:val="0"/>
                  <w:divBdr>
                    <w:top w:val="none" w:sz="0" w:space="0" w:color="auto"/>
                    <w:left w:val="none" w:sz="0" w:space="0" w:color="auto"/>
                    <w:bottom w:val="none" w:sz="0" w:space="0" w:color="auto"/>
                    <w:right w:val="none" w:sz="0" w:space="0" w:color="auto"/>
                  </w:divBdr>
                  <w:divsChild>
                    <w:div w:id="1245148127">
                      <w:marLeft w:val="0"/>
                      <w:marRight w:val="0"/>
                      <w:marTop w:val="0"/>
                      <w:marBottom w:val="0"/>
                      <w:divBdr>
                        <w:top w:val="none" w:sz="0" w:space="0" w:color="auto"/>
                        <w:left w:val="none" w:sz="0" w:space="0" w:color="auto"/>
                        <w:bottom w:val="none" w:sz="0" w:space="0" w:color="auto"/>
                        <w:right w:val="none" w:sz="0" w:space="0" w:color="auto"/>
                      </w:divBdr>
                    </w:div>
                    <w:div w:id="186004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320363">
              <w:marLeft w:val="0"/>
              <w:marRight w:val="0"/>
              <w:marTop w:val="0"/>
              <w:marBottom w:val="0"/>
              <w:divBdr>
                <w:top w:val="none" w:sz="0" w:space="0" w:color="auto"/>
                <w:left w:val="none" w:sz="0" w:space="0" w:color="auto"/>
                <w:bottom w:val="none" w:sz="0" w:space="0" w:color="auto"/>
                <w:right w:val="none" w:sz="0" w:space="0" w:color="auto"/>
              </w:divBdr>
              <w:divsChild>
                <w:div w:id="69667230">
                  <w:marLeft w:val="0"/>
                  <w:marRight w:val="0"/>
                  <w:marTop w:val="0"/>
                  <w:marBottom w:val="0"/>
                  <w:divBdr>
                    <w:top w:val="none" w:sz="0" w:space="0" w:color="auto"/>
                    <w:left w:val="none" w:sz="0" w:space="0" w:color="auto"/>
                    <w:bottom w:val="none" w:sz="0" w:space="0" w:color="auto"/>
                    <w:right w:val="none" w:sz="0" w:space="0" w:color="auto"/>
                  </w:divBdr>
                </w:div>
                <w:div w:id="1185098241">
                  <w:marLeft w:val="0"/>
                  <w:marRight w:val="0"/>
                  <w:marTop w:val="0"/>
                  <w:marBottom w:val="0"/>
                  <w:divBdr>
                    <w:top w:val="none" w:sz="0" w:space="0" w:color="auto"/>
                    <w:left w:val="none" w:sz="0" w:space="0" w:color="auto"/>
                    <w:bottom w:val="none" w:sz="0" w:space="0" w:color="auto"/>
                    <w:right w:val="none" w:sz="0" w:space="0" w:color="auto"/>
                  </w:divBdr>
                  <w:divsChild>
                    <w:div w:id="1465197450">
                      <w:marLeft w:val="0"/>
                      <w:marRight w:val="0"/>
                      <w:marTop w:val="0"/>
                      <w:marBottom w:val="0"/>
                      <w:divBdr>
                        <w:top w:val="none" w:sz="0" w:space="0" w:color="auto"/>
                        <w:left w:val="none" w:sz="0" w:space="0" w:color="auto"/>
                        <w:bottom w:val="none" w:sz="0" w:space="0" w:color="auto"/>
                        <w:right w:val="none" w:sz="0" w:space="0" w:color="auto"/>
                      </w:divBdr>
                    </w:div>
                    <w:div w:id="19950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09979">
          <w:marLeft w:val="0"/>
          <w:marRight w:val="0"/>
          <w:marTop w:val="0"/>
          <w:marBottom w:val="0"/>
          <w:divBdr>
            <w:top w:val="none" w:sz="0" w:space="0" w:color="auto"/>
            <w:left w:val="none" w:sz="0" w:space="0" w:color="auto"/>
            <w:bottom w:val="none" w:sz="0" w:space="0" w:color="auto"/>
            <w:right w:val="none" w:sz="0" w:space="0" w:color="auto"/>
          </w:divBdr>
          <w:divsChild>
            <w:div w:id="1652295094">
              <w:marLeft w:val="0"/>
              <w:marRight w:val="0"/>
              <w:marTop w:val="0"/>
              <w:marBottom w:val="0"/>
              <w:divBdr>
                <w:top w:val="none" w:sz="0" w:space="0" w:color="auto"/>
                <w:left w:val="none" w:sz="0" w:space="0" w:color="auto"/>
                <w:bottom w:val="none" w:sz="0" w:space="0" w:color="auto"/>
                <w:right w:val="none" w:sz="0" w:space="0" w:color="auto"/>
              </w:divBdr>
              <w:divsChild>
                <w:div w:id="574779939">
                  <w:marLeft w:val="0"/>
                  <w:marRight w:val="0"/>
                  <w:marTop w:val="0"/>
                  <w:marBottom w:val="0"/>
                  <w:divBdr>
                    <w:top w:val="none" w:sz="0" w:space="0" w:color="auto"/>
                    <w:left w:val="none" w:sz="0" w:space="0" w:color="auto"/>
                    <w:bottom w:val="none" w:sz="0" w:space="0" w:color="auto"/>
                    <w:right w:val="none" w:sz="0" w:space="0" w:color="auto"/>
                  </w:divBdr>
                  <w:divsChild>
                    <w:div w:id="1319963486">
                      <w:marLeft w:val="0"/>
                      <w:marRight w:val="0"/>
                      <w:marTop w:val="0"/>
                      <w:marBottom w:val="0"/>
                      <w:divBdr>
                        <w:top w:val="none" w:sz="0" w:space="0" w:color="auto"/>
                        <w:left w:val="none" w:sz="0" w:space="0" w:color="auto"/>
                        <w:bottom w:val="none" w:sz="0" w:space="0" w:color="auto"/>
                        <w:right w:val="none" w:sz="0" w:space="0" w:color="auto"/>
                      </w:divBdr>
                    </w:div>
                    <w:div w:id="1724331864">
                      <w:marLeft w:val="0"/>
                      <w:marRight w:val="0"/>
                      <w:marTop w:val="0"/>
                      <w:marBottom w:val="0"/>
                      <w:divBdr>
                        <w:top w:val="none" w:sz="0" w:space="0" w:color="auto"/>
                        <w:left w:val="none" w:sz="0" w:space="0" w:color="auto"/>
                        <w:bottom w:val="none" w:sz="0" w:space="0" w:color="auto"/>
                        <w:right w:val="none" w:sz="0" w:space="0" w:color="auto"/>
                      </w:divBdr>
                    </w:div>
                  </w:divsChild>
                </w:div>
                <w:div w:id="1256210949">
                  <w:marLeft w:val="0"/>
                  <w:marRight w:val="0"/>
                  <w:marTop w:val="0"/>
                  <w:marBottom w:val="0"/>
                  <w:divBdr>
                    <w:top w:val="none" w:sz="0" w:space="0" w:color="auto"/>
                    <w:left w:val="none" w:sz="0" w:space="0" w:color="auto"/>
                    <w:bottom w:val="none" w:sz="0" w:space="0" w:color="auto"/>
                    <w:right w:val="none" w:sz="0" w:space="0" w:color="auto"/>
                  </w:divBdr>
                </w:div>
              </w:divsChild>
            </w:div>
            <w:div w:id="1674146166">
              <w:marLeft w:val="0"/>
              <w:marRight w:val="0"/>
              <w:marTop w:val="0"/>
              <w:marBottom w:val="0"/>
              <w:divBdr>
                <w:top w:val="none" w:sz="0" w:space="0" w:color="auto"/>
                <w:left w:val="none" w:sz="0" w:space="0" w:color="auto"/>
                <w:bottom w:val="none" w:sz="0" w:space="0" w:color="auto"/>
                <w:right w:val="none" w:sz="0" w:space="0" w:color="auto"/>
              </w:divBdr>
              <w:divsChild>
                <w:div w:id="1362978813">
                  <w:marLeft w:val="0"/>
                  <w:marRight w:val="0"/>
                  <w:marTop w:val="0"/>
                  <w:marBottom w:val="0"/>
                  <w:divBdr>
                    <w:top w:val="none" w:sz="0" w:space="0" w:color="auto"/>
                    <w:left w:val="none" w:sz="0" w:space="0" w:color="auto"/>
                    <w:bottom w:val="none" w:sz="0" w:space="0" w:color="auto"/>
                    <w:right w:val="none" w:sz="0" w:space="0" w:color="auto"/>
                  </w:divBdr>
                  <w:divsChild>
                    <w:div w:id="637758237">
                      <w:marLeft w:val="0"/>
                      <w:marRight w:val="0"/>
                      <w:marTop w:val="0"/>
                      <w:marBottom w:val="0"/>
                      <w:divBdr>
                        <w:top w:val="none" w:sz="0" w:space="0" w:color="auto"/>
                        <w:left w:val="none" w:sz="0" w:space="0" w:color="auto"/>
                        <w:bottom w:val="none" w:sz="0" w:space="0" w:color="auto"/>
                        <w:right w:val="none" w:sz="0" w:space="0" w:color="auto"/>
                      </w:divBdr>
                    </w:div>
                    <w:div w:id="1807232785">
                      <w:marLeft w:val="0"/>
                      <w:marRight w:val="0"/>
                      <w:marTop w:val="0"/>
                      <w:marBottom w:val="0"/>
                      <w:divBdr>
                        <w:top w:val="none" w:sz="0" w:space="0" w:color="auto"/>
                        <w:left w:val="none" w:sz="0" w:space="0" w:color="auto"/>
                        <w:bottom w:val="none" w:sz="0" w:space="0" w:color="auto"/>
                        <w:right w:val="none" w:sz="0" w:space="0" w:color="auto"/>
                      </w:divBdr>
                    </w:div>
                  </w:divsChild>
                </w:div>
                <w:div w:id="1969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84307">
          <w:marLeft w:val="0"/>
          <w:marRight w:val="0"/>
          <w:marTop w:val="0"/>
          <w:marBottom w:val="0"/>
          <w:divBdr>
            <w:top w:val="none" w:sz="0" w:space="0" w:color="auto"/>
            <w:left w:val="none" w:sz="0" w:space="0" w:color="auto"/>
            <w:bottom w:val="none" w:sz="0" w:space="0" w:color="auto"/>
            <w:right w:val="none" w:sz="0" w:space="0" w:color="auto"/>
          </w:divBdr>
          <w:divsChild>
            <w:div w:id="222522216">
              <w:marLeft w:val="0"/>
              <w:marRight w:val="0"/>
              <w:marTop w:val="0"/>
              <w:marBottom w:val="0"/>
              <w:divBdr>
                <w:top w:val="none" w:sz="0" w:space="0" w:color="auto"/>
                <w:left w:val="none" w:sz="0" w:space="0" w:color="auto"/>
                <w:bottom w:val="none" w:sz="0" w:space="0" w:color="auto"/>
                <w:right w:val="none" w:sz="0" w:space="0" w:color="auto"/>
              </w:divBdr>
              <w:divsChild>
                <w:div w:id="1845825754">
                  <w:marLeft w:val="0"/>
                  <w:marRight w:val="0"/>
                  <w:marTop w:val="0"/>
                  <w:marBottom w:val="0"/>
                  <w:divBdr>
                    <w:top w:val="none" w:sz="0" w:space="0" w:color="auto"/>
                    <w:left w:val="none" w:sz="0" w:space="0" w:color="auto"/>
                    <w:bottom w:val="none" w:sz="0" w:space="0" w:color="auto"/>
                    <w:right w:val="none" w:sz="0" w:space="0" w:color="auto"/>
                  </w:divBdr>
                </w:div>
                <w:div w:id="1981226339">
                  <w:marLeft w:val="0"/>
                  <w:marRight w:val="0"/>
                  <w:marTop w:val="0"/>
                  <w:marBottom w:val="0"/>
                  <w:divBdr>
                    <w:top w:val="none" w:sz="0" w:space="0" w:color="auto"/>
                    <w:left w:val="none" w:sz="0" w:space="0" w:color="auto"/>
                    <w:bottom w:val="none" w:sz="0" w:space="0" w:color="auto"/>
                    <w:right w:val="none" w:sz="0" w:space="0" w:color="auto"/>
                  </w:divBdr>
                  <w:divsChild>
                    <w:div w:id="377708157">
                      <w:marLeft w:val="0"/>
                      <w:marRight w:val="0"/>
                      <w:marTop w:val="0"/>
                      <w:marBottom w:val="0"/>
                      <w:divBdr>
                        <w:top w:val="none" w:sz="0" w:space="0" w:color="auto"/>
                        <w:left w:val="none" w:sz="0" w:space="0" w:color="auto"/>
                        <w:bottom w:val="none" w:sz="0" w:space="0" w:color="auto"/>
                        <w:right w:val="none" w:sz="0" w:space="0" w:color="auto"/>
                      </w:divBdr>
                    </w:div>
                    <w:div w:id="209034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75702">
              <w:marLeft w:val="0"/>
              <w:marRight w:val="0"/>
              <w:marTop w:val="0"/>
              <w:marBottom w:val="0"/>
              <w:divBdr>
                <w:top w:val="none" w:sz="0" w:space="0" w:color="auto"/>
                <w:left w:val="none" w:sz="0" w:space="0" w:color="auto"/>
                <w:bottom w:val="none" w:sz="0" w:space="0" w:color="auto"/>
                <w:right w:val="none" w:sz="0" w:space="0" w:color="auto"/>
              </w:divBdr>
              <w:divsChild>
                <w:div w:id="1397703367">
                  <w:marLeft w:val="0"/>
                  <w:marRight w:val="0"/>
                  <w:marTop w:val="0"/>
                  <w:marBottom w:val="0"/>
                  <w:divBdr>
                    <w:top w:val="none" w:sz="0" w:space="0" w:color="auto"/>
                    <w:left w:val="none" w:sz="0" w:space="0" w:color="auto"/>
                    <w:bottom w:val="none" w:sz="0" w:space="0" w:color="auto"/>
                    <w:right w:val="none" w:sz="0" w:space="0" w:color="auto"/>
                  </w:divBdr>
                  <w:divsChild>
                    <w:div w:id="386729249">
                      <w:marLeft w:val="0"/>
                      <w:marRight w:val="0"/>
                      <w:marTop w:val="0"/>
                      <w:marBottom w:val="0"/>
                      <w:divBdr>
                        <w:top w:val="none" w:sz="0" w:space="0" w:color="auto"/>
                        <w:left w:val="none" w:sz="0" w:space="0" w:color="auto"/>
                        <w:bottom w:val="none" w:sz="0" w:space="0" w:color="auto"/>
                        <w:right w:val="none" w:sz="0" w:space="0" w:color="auto"/>
                      </w:divBdr>
                    </w:div>
                    <w:div w:id="791052037">
                      <w:marLeft w:val="0"/>
                      <w:marRight w:val="0"/>
                      <w:marTop w:val="0"/>
                      <w:marBottom w:val="0"/>
                      <w:divBdr>
                        <w:top w:val="none" w:sz="0" w:space="0" w:color="auto"/>
                        <w:left w:val="none" w:sz="0" w:space="0" w:color="auto"/>
                        <w:bottom w:val="none" w:sz="0" w:space="0" w:color="auto"/>
                        <w:right w:val="none" w:sz="0" w:space="0" w:color="auto"/>
                      </w:divBdr>
                    </w:div>
                  </w:divsChild>
                </w:div>
                <w:div w:id="151252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84823">
          <w:marLeft w:val="0"/>
          <w:marRight w:val="0"/>
          <w:marTop w:val="0"/>
          <w:marBottom w:val="0"/>
          <w:divBdr>
            <w:top w:val="none" w:sz="0" w:space="0" w:color="auto"/>
            <w:left w:val="none" w:sz="0" w:space="0" w:color="auto"/>
            <w:bottom w:val="none" w:sz="0" w:space="0" w:color="auto"/>
            <w:right w:val="none" w:sz="0" w:space="0" w:color="auto"/>
          </w:divBdr>
          <w:divsChild>
            <w:div w:id="446898227">
              <w:marLeft w:val="0"/>
              <w:marRight w:val="0"/>
              <w:marTop w:val="0"/>
              <w:marBottom w:val="0"/>
              <w:divBdr>
                <w:top w:val="none" w:sz="0" w:space="0" w:color="auto"/>
                <w:left w:val="none" w:sz="0" w:space="0" w:color="auto"/>
                <w:bottom w:val="none" w:sz="0" w:space="0" w:color="auto"/>
                <w:right w:val="none" w:sz="0" w:space="0" w:color="auto"/>
              </w:divBdr>
              <w:divsChild>
                <w:div w:id="1569530686">
                  <w:marLeft w:val="0"/>
                  <w:marRight w:val="0"/>
                  <w:marTop w:val="0"/>
                  <w:marBottom w:val="0"/>
                  <w:divBdr>
                    <w:top w:val="none" w:sz="0" w:space="0" w:color="auto"/>
                    <w:left w:val="none" w:sz="0" w:space="0" w:color="auto"/>
                    <w:bottom w:val="none" w:sz="0" w:space="0" w:color="auto"/>
                    <w:right w:val="none" w:sz="0" w:space="0" w:color="auto"/>
                  </w:divBdr>
                </w:div>
                <w:div w:id="1855610312">
                  <w:marLeft w:val="0"/>
                  <w:marRight w:val="0"/>
                  <w:marTop w:val="0"/>
                  <w:marBottom w:val="0"/>
                  <w:divBdr>
                    <w:top w:val="none" w:sz="0" w:space="0" w:color="auto"/>
                    <w:left w:val="none" w:sz="0" w:space="0" w:color="auto"/>
                    <w:bottom w:val="none" w:sz="0" w:space="0" w:color="auto"/>
                    <w:right w:val="none" w:sz="0" w:space="0" w:color="auto"/>
                  </w:divBdr>
                  <w:divsChild>
                    <w:div w:id="107748315">
                      <w:marLeft w:val="0"/>
                      <w:marRight w:val="0"/>
                      <w:marTop w:val="0"/>
                      <w:marBottom w:val="0"/>
                      <w:divBdr>
                        <w:top w:val="none" w:sz="0" w:space="0" w:color="auto"/>
                        <w:left w:val="none" w:sz="0" w:space="0" w:color="auto"/>
                        <w:bottom w:val="none" w:sz="0" w:space="0" w:color="auto"/>
                        <w:right w:val="none" w:sz="0" w:space="0" w:color="auto"/>
                      </w:divBdr>
                    </w:div>
                    <w:div w:id="58637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60621">
              <w:marLeft w:val="0"/>
              <w:marRight w:val="0"/>
              <w:marTop w:val="0"/>
              <w:marBottom w:val="0"/>
              <w:divBdr>
                <w:top w:val="none" w:sz="0" w:space="0" w:color="auto"/>
                <w:left w:val="none" w:sz="0" w:space="0" w:color="auto"/>
                <w:bottom w:val="none" w:sz="0" w:space="0" w:color="auto"/>
                <w:right w:val="none" w:sz="0" w:space="0" w:color="auto"/>
              </w:divBdr>
              <w:divsChild>
                <w:div w:id="1392195421">
                  <w:marLeft w:val="0"/>
                  <w:marRight w:val="0"/>
                  <w:marTop w:val="0"/>
                  <w:marBottom w:val="0"/>
                  <w:divBdr>
                    <w:top w:val="none" w:sz="0" w:space="0" w:color="auto"/>
                    <w:left w:val="none" w:sz="0" w:space="0" w:color="auto"/>
                    <w:bottom w:val="none" w:sz="0" w:space="0" w:color="auto"/>
                    <w:right w:val="none" w:sz="0" w:space="0" w:color="auto"/>
                  </w:divBdr>
                  <w:divsChild>
                    <w:div w:id="1764296728">
                      <w:marLeft w:val="0"/>
                      <w:marRight w:val="0"/>
                      <w:marTop w:val="0"/>
                      <w:marBottom w:val="0"/>
                      <w:divBdr>
                        <w:top w:val="none" w:sz="0" w:space="0" w:color="auto"/>
                        <w:left w:val="none" w:sz="0" w:space="0" w:color="auto"/>
                        <w:bottom w:val="none" w:sz="0" w:space="0" w:color="auto"/>
                        <w:right w:val="none" w:sz="0" w:space="0" w:color="auto"/>
                      </w:divBdr>
                    </w:div>
                    <w:div w:id="2076002741">
                      <w:marLeft w:val="0"/>
                      <w:marRight w:val="0"/>
                      <w:marTop w:val="0"/>
                      <w:marBottom w:val="0"/>
                      <w:divBdr>
                        <w:top w:val="none" w:sz="0" w:space="0" w:color="auto"/>
                        <w:left w:val="none" w:sz="0" w:space="0" w:color="auto"/>
                        <w:bottom w:val="none" w:sz="0" w:space="0" w:color="auto"/>
                        <w:right w:val="none" w:sz="0" w:space="0" w:color="auto"/>
                      </w:divBdr>
                    </w:div>
                  </w:divsChild>
                </w:div>
                <w:div w:id="212403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535521">
          <w:marLeft w:val="0"/>
          <w:marRight w:val="0"/>
          <w:marTop w:val="0"/>
          <w:marBottom w:val="0"/>
          <w:divBdr>
            <w:top w:val="none" w:sz="0" w:space="0" w:color="auto"/>
            <w:left w:val="none" w:sz="0" w:space="0" w:color="auto"/>
            <w:bottom w:val="none" w:sz="0" w:space="0" w:color="auto"/>
            <w:right w:val="none" w:sz="0" w:space="0" w:color="auto"/>
          </w:divBdr>
          <w:divsChild>
            <w:div w:id="1555434731">
              <w:marLeft w:val="0"/>
              <w:marRight w:val="0"/>
              <w:marTop w:val="0"/>
              <w:marBottom w:val="0"/>
              <w:divBdr>
                <w:top w:val="none" w:sz="0" w:space="0" w:color="auto"/>
                <w:left w:val="none" w:sz="0" w:space="0" w:color="auto"/>
                <w:bottom w:val="none" w:sz="0" w:space="0" w:color="auto"/>
                <w:right w:val="none" w:sz="0" w:space="0" w:color="auto"/>
              </w:divBdr>
              <w:divsChild>
                <w:div w:id="838427948">
                  <w:marLeft w:val="0"/>
                  <w:marRight w:val="0"/>
                  <w:marTop w:val="0"/>
                  <w:marBottom w:val="0"/>
                  <w:divBdr>
                    <w:top w:val="none" w:sz="0" w:space="0" w:color="auto"/>
                    <w:left w:val="none" w:sz="0" w:space="0" w:color="auto"/>
                    <w:bottom w:val="none" w:sz="0" w:space="0" w:color="auto"/>
                    <w:right w:val="none" w:sz="0" w:space="0" w:color="auto"/>
                  </w:divBdr>
                </w:div>
                <w:div w:id="1059287529">
                  <w:marLeft w:val="0"/>
                  <w:marRight w:val="0"/>
                  <w:marTop w:val="0"/>
                  <w:marBottom w:val="0"/>
                  <w:divBdr>
                    <w:top w:val="none" w:sz="0" w:space="0" w:color="auto"/>
                    <w:left w:val="none" w:sz="0" w:space="0" w:color="auto"/>
                    <w:bottom w:val="none" w:sz="0" w:space="0" w:color="auto"/>
                    <w:right w:val="none" w:sz="0" w:space="0" w:color="auto"/>
                  </w:divBdr>
                  <w:divsChild>
                    <w:div w:id="715393700">
                      <w:marLeft w:val="0"/>
                      <w:marRight w:val="0"/>
                      <w:marTop w:val="0"/>
                      <w:marBottom w:val="0"/>
                      <w:divBdr>
                        <w:top w:val="none" w:sz="0" w:space="0" w:color="auto"/>
                        <w:left w:val="none" w:sz="0" w:space="0" w:color="auto"/>
                        <w:bottom w:val="none" w:sz="0" w:space="0" w:color="auto"/>
                        <w:right w:val="none" w:sz="0" w:space="0" w:color="auto"/>
                      </w:divBdr>
                    </w:div>
                    <w:div w:id="85381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167988">
              <w:marLeft w:val="0"/>
              <w:marRight w:val="0"/>
              <w:marTop w:val="0"/>
              <w:marBottom w:val="0"/>
              <w:divBdr>
                <w:top w:val="none" w:sz="0" w:space="0" w:color="auto"/>
                <w:left w:val="none" w:sz="0" w:space="0" w:color="auto"/>
                <w:bottom w:val="none" w:sz="0" w:space="0" w:color="auto"/>
                <w:right w:val="none" w:sz="0" w:space="0" w:color="auto"/>
              </w:divBdr>
              <w:divsChild>
                <w:div w:id="1828203823">
                  <w:marLeft w:val="0"/>
                  <w:marRight w:val="0"/>
                  <w:marTop w:val="0"/>
                  <w:marBottom w:val="0"/>
                  <w:divBdr>
                    <w:top w:val="none" w:sz="0" w:space="0" w:color="auto"/>
                    <w:left w:val="none" w:sz="0" w:space="0" w:color="auto"/>
                    <w:bottom w:val="none" w:sz="0" w:space="0" w:color="auto"/>
                    <w:right w:val="none" w:sz="0" w:space="0" w:color="auto"/>
                  </w:divBdr>
                  <w:divsChild>
                    <w:div w:id="390889147">
                      <w:marLeft w:val="0"/>
                      <w:marRight w:val="0"/>
                      <w:marTop w:val="0"/>
                      <w:marBottom w:val="0"/>
                      <w:divBdr>
                        <w:top w:val="none" w:sz="0" w:space="0" w:color="auto"/>
                        <w:left w:val="none" w:sz="0" w:space="0" w:color="auto"/>
                        <w:bottom w:val="none" w:sz="0" w:space="0" w:color="auto"/>
                        <w:right w:val="none" w:sz="0" w:space="0" w:color="auto"/>
                      </w:divBdr>
                    </w:div>
                    <w:div w:id="1265266296">
                      <w:marLeft w:val="0"/>
                      <w:marRight w:val="0"/>
                      <w:marTop w:val="0"/>
                      <w:marBottom w:val="0"/>
                      <w:divBdr>
                        <w:top w:val="none" w:sz="0" w:space="0" w:color="auto"/>
                        <w:left w:val="none" w:sz="0" w:space="0" w:color="auto"/>
                        <w:bottom w:val="none" w:sz="0" w:space="0" w:color="auto"/>
                        <w:right w:val="none" w:sz="0" w:space="0" w:color="auto"/>
                      </w:divBdr>
                    </w:div>
                  </w:divsChild>
                </w:div>
                <w:div w:id="18317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694236">
          <w:marLeft w:val="0"/>
          <w:marRight w:val="0"/>
          <w:marTop w:val="0"/>
          <w:marBottom w:val="0"/>
          <w:divBdr>
            <w:top w:val="none" w:sz="0" w:space="0" w:color="auto"/>
            <w:left w:val="none" w:sz="0" w:space="0" w:color="auto"/>
            <w:bottom w:val="none" w:sz="0" w:space="0" w:color="auto"/>
            <w:right w:val="none" w:sz="0" w:space="0" w:color="auto"/>
          </w:divBdr>
          <w:divsChild>
            <w:div w:id="65811407">
              <w:marLeft w:val="0"/>
              <w:marRight w:val="0"/>
              <w:marTop w:val="0"/>
              <w:marBottom w:val="0"/>
              <w:divBdr>
                <w:top w:val="none" w:sz="0" w:space="0" w:color="auto"/>
                <w:left w:val="none" w:sz="0" w:space="0" w:color="auto"/>
                <w:bottom w:val="none" w:sz="0" w:space="0" w:color="auto"/>
                <w:right w:val="none" w:sz="0" w:space="0" w:color="auto"/>
              </w:divBdr>
              <w:divsChild>
                <w:div w:id="941302439">
                  <w:marLeft w:val="0"/>
                  <w:marRight w:val="0"/>
                  <w:marTop w:val="0"/>
                  <w:marBottom w:val="0"/>
                  <w:divBdr>
                    <w:top w:val="none" w:sz="0" w:space="0" w:color="auto"/>
                    <w:left w:val="none" w:sz="0" w:space="0" w:color="auto"/>
                    <w:bottom w:val="none" w:sz="0" w:space="0" w:color="auto"/>
                    <w:right w:val="none" w:sz="0" w:space="0" w:color="auto"/>
                  </w:divBdr>
                  <w:divsChild>
                    <w:div w:id="9600183">
                      <w:marLeft w:val="0"/>
                      <w:marRight w:val="0"/>
                      <w:marTop w:val="0"/>
                      <w:marBottom w:val="0"/>
                      <w:divBdr>
                        <w:top w:val="none" w:sz="0" w:space="0" w:color="auto"/>
                        <w:left w:val="none" w:sz="0" w:space="0" w:color="auto"/>
                        <w:bottom w:val="none" w:sz="0" w:space="0" w:color="auto"/>
                        <w:right w:val="none" w:sz="0" w:space="0" w:color="auto"/>
                      </w:divBdr>
                    </w:div>
                    <w:div w:id="1983073919">
                      <w:marLeft w:val="0"/>
                      <w:marRight w:val="0"/>
                      <w:marTop w:val="0"/>
                      <w:marBottom w:val="0"/>
                      <w:divBdr>
                        <w:top w:val="none" w:sz="0" w:space="0" w:color="auto"/>
                        <w:left w:val="none" w:sz="0" w:space="0" w:color="auto"/>
                        <w:bottom w:val="none" w:sz="0" w:space="0" w:color="auto"/>
                        <w:right w:val="none" w:sz="0" w:space="0" w:color="auto"/>
                      </w:divBdr>
                    </w:div>
                  </w:divsChild>
                </w:div>
                <w:div w:id="1949310171">
                  <w:marLeft w:val="0"/>
                  <w:marRight w:val="0"/>
                  <w:marTop w:val="0"/>
                  <w:marBottom w:val="0"/>
                  <w:divBdr>
                    <w:top w:val="none" w:sz="0" w:space="0" w:color="auto"/>
                    <w:left w:val="none" w:sz="0" w:space="0" w:color="auto"/>
                    <w:bottom w:val="none" w:sz="0" w:space="0" w:color="auto"/>
                    <w:right w:val="none" w:sz="0" w:space="0" w:color="auto"/>
                  </w:divBdr>
                </w:div>
              </w:divsChild>
            </w:div>
            <w:div w:id="971908129">
              <w:marLeft w:val="0"/>
              <w:marRight w:val="0"/>
              <w:marTop w:val="0"/>
              <w:marBottom w:val="0"/>
              <w:divBdr>
                <w:top w:val="none" w:sz="0" w:space="0" w:color="auto"/>
                <w:left w:val="none" w:sz="0" w:space="0" w:color="auto"/>
                <w:bottom w:val="none" w:sz="0" w:space="0" w:color="auto"/>
                <w:right w:val="none" w:sz="0" w:space="0" w:color="auto"/>
              </w:divBdr>
              <w:divsChild>
                <w:div w:id="227497846">
                  <w:marLeft w:val="0"/>
                  <w:marRight w:val="0"/>
                  <w:marTop w:val="0"/>
                  <w:marBottom w:val="0"/>
                  <w:divBdr>
                    <w:top w:val="none" w:sz="0" w:space="0" w:color="auto"/>
                    <w:left w:val="none" w:sz="0" w:space="0" w:color="auto"/>
                    <w:bottom w:val="none" w:sz="0" w:space="0" w:color="auto"/>
                    <w:right w:val="none" w:sz="0" w:space="0" w:color="auto"/>
                  </w:divBdr>
                  <w:divsChild>
                    <w:div w:id="359358822">
                      <w:marLeft w:val="0"/>
                      <w:marRight w:val="0"/>
                      <w:marTop w:val="0"/>
                      <w:marBottom w:val="0"/>
                      <w:divBdr>
                        <w:top w:val="none" w:sz="0" w:space="0" w:color="auto"/>
                        <w:left w:val="none" w:sz="0" w:space="0" w:color="auto"/>
                        <w:bottom w:val="none" w:sz="0" w:space="0" w:color="auto"/>
                        <w:right w:val="none" w:sz="0" w:space="0" w:color="auto"/>
                      </w:divBdr>
                    </w:div>
                    <w:div w:id="868106788">
                      <w:marLeft w:val="0"/>
                      <w:marRight w:val="0"/>
                      <w:marTop w:val="0"/>
                      <w:marBottom w:val="0"/>
                      <w:divBdr>
                        <w:top w:val="none" w:sz="0" w:space="0" w:color="auto"/>
                        <w:left w:val="none" w:sz="0" w:space="0" w:color="auto"/>
                        <w:bottom w:val="none" w:sz="0" w:space="0" w:color="auto"/>
                        <w:right w:val="none" w:sz="0" w:space="0" w:color="auto"/>
                      </w:divBdr>
                    </w:div>
                  </w:divsChild>
                </w:div>
                <w:div w:id="212529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86777">
          <w:marLeft w:val="0"/>
          <w:marRight w:val="0"/>
          <w:marTop w:val="0"/>
          <w:marBottom w:val="0"/>
          <w:divBdr>
            <w:top w:val="none" w:sz="0" w:space="0" w:color="auto"/>
            <w:left w:val="none" w:sz="0" w:space="0" w:color="auto"/>
            <w:bottom w:val="none" w:sz="0" w:space="0" w:color="auto"/>
            <w:right w:val="none" w:sz="0" w:space="0" w:color="auto"/>
          </w:divBdr>
          <w:divsChild>
            <w:div w:id="347173586">
              <w:marLeft w:val="0"/>
              <w:marRight w:val="0"/>
              <w:marTop w:val="0"/>
              <w:marBottom w:val="0"/>
              <w:divBdr>
                <w:top w:val="none" w:sz="0" w:space="0" w:color="auto"/>
                <w:left w:val="none" w:sz="0" w:space="0" w:color="auto"/>
                <w:bottom w:val="none" w:sz="0" w:space="0" w:color="auto"/>
                <w:right w:val="none" w:sz="0" w:space="0" w:color="auto"/>
              </w:divBdr>
              <w:divsChild>
                <w:div w:id="739641823">
                  <w:marLeft w:val="0"/>
                  <w:marRight w:val="0"/>
                  <w:marTop w:val="0"/>
                  <w:marBottom w:val="0"/>
                  <w:divBdr>
                    <w:top w:val="none" w:sz="0" w:space="0" w:color="auto"/>
                    <w:left w:val="none" w:sz="0" w:space="0" w:color="auto"/>
                    <w:bottom w:val="none" w:sz="0" w:space="0" w:color="auto"/>
                    <w:right w:val="none" w:sz="0" w:space="0" w:color="auto"/>
                  </w:divBdr>
                  <w:divsChild>
                    <w:div w:id="487676855">
                      <w:marLeft w:val="0"/>
                      <w:marRight w:val="0"/>
                      <w:marTop w:val="0"/>
                      <w:marBottom w:val="0"/>
                      <w:divBdr>
                        <w:top w:val="none" w:sz="0" w:space="0" w:color="auto"/>
                        <w:left w:val="none" w:sz="0" w:space="0" w:color="auto"/>
                        <w:bottom w:val="none" w:sz="0" w:space="0" w:color="auto"/>
                        <w:right w:val="none" w:sz="0" w:space="0" w:color="auto"/>
                      </w:divBdr>
                    </w:div>
                    <w:div w:id="903104631">
                      <w:marLeft w:val="0"/>
                      <w:marRight w:val="0"/>
                      <w:marTop w:val="0"/>
                      <w:marBottom w:val="0"/>
                      <w:divBdr>
                        <w:top w:val="none" w:sz="0" w:space="0" w:color="auto"/>
                        <w:left w:val="none" w:sz="0" w:space="0" w:color="auto"/>
                        <w:bottom w:val="none" w:sz="0" w:space="0" w:color="auto"/>
                        <w:right w:val="none" w:sz="0" w:space="0" w:color="auto"/>
                      </w:divBdr>
                    </w:div>
                  </w:divsChild>
                </w:div>
                <w:div w:id="1145898262">
                  <w:marLeft w:val="0"/>
                  <w:marRight w:val="0"/>
                  <w:marTop w:val="0"/>
                  <w:marBottom w:val="0"/>
                  <w:divBdr>
                    <w:top w:val="none" w:sz="0" w:space="0" w:color="auto"/>
                    <w:left w:val="none" w:sz="0" w:space="0" w:color="auto"/>
                    <w:bottom w:val="none" w:sz="0" w:space="0" w:color="auto"/>
                    <w:right w:val="none" w:sz="0" w:space="0" w:color="auto"/>
                  </w:divBdr>
                </w:div>
              </w:divsChild>
            </w:div>
            <w:div w:id="1291205788">
              <w:marLeft w:val="0"/>
              <w:marRight w:val="0"/>
              <w:marTop w:val="0"/>
              <w:marBottom w:val="0"/>
              <w:divBdr>
                <w:top w:val="none" w:sz="0" w:space="0" w:color="auto"/>
                <w:left w:val="none" w:sz="0" w:space="0" w:color="auto"/>
                <w:bottom w:val="none" w:sz="0" w:space="0" w:color="auto"/>
                <w:right w:val="none" w:sz="0" w:space="0" w:color="auto"/>
              </w:divBdr>
              <w:divsChild>
                <w:div w:id="1679697558">
                  <w:marLeft w:val="0"/>
                  <w:marRight w:val="0"/>
                  <w:marTop w:val="0"/>
                  <w:marBottom w:val="0"/>
                  <w:divBdr>
                    <w:top w:val="none" w:sz="0" w:space="0" w:color="auto"/>
                    <w:left w:val="none" w:sz="0" w:space="0" w:color="auto"/>
                    <w:bottom w:val="none" w:sz="0" w:space="0" w:color="auto"/>
                    <w:right w:val="none" w:sz="0" w:space="0" w:color="auto"/>
                  </w:divBdr>
                </w:div>
                <w:div w:id="1952080692">
                  <w:marLeft w:val="0"/>
                  <w:marRight w:val="0"/>
                  <w:marTop w:val="0"/>
                  <w:marBottom w:val="0"/>
                  <w:divBdr>
                    <w:top w:val="none" w:sz="0" w:space="0" w:color="auto"/>
                    <w:left w:val="none" w:sz="0" w:space="0" w:color="auto"/>
                    <w:bottom w:val="none" w:sz="0" w:space="0" w:color="auto"/>
                    <w:right w:val="none" w:sz="0" w:space="0" w:color="auto"/>
                  </w:divBdr>
                  <w:divsChild>
                    <w:div w:id="883368679">
                      <w:marLeft w:val="0"/>
                      <w:marRight w:val="0"/>
                      <w:marTop w:val="0"/>
                      <w:marBottom w:val="0"/>
                      <w:divBdr>
                        <w:top w:val="none" w:sz="0" w:space="0" w:color="auto"/>
                        <w:left w:val="none" w:sz="0" w:space="0" w:color="auto"/>
                        <w:bottom w:val="none" w:sz="0" w:space="0" w:color="auto"/>
                        <w:right w:val="none" w:sz="0" w:space="0" w:color="auto"/>
                      </w:divBdr>
                    </w:div>
                    <w:div w:id="207257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361858">
          <w:marLeft w:val="0"/>
          <w:marRight w:val="0"/>
          <w:marTop w:val="0"/>
          <w:marBottom w:val="0"/>
          <w:divBdr>
            <w:top w:val="none" w:sz="0" w:space="0" w:color="auto"/>
            <w:left w:val="none" w:sz="0" w:space="0" w:color="auto"/>
            <w:bottom w:val="none" w:sz="0" w:space="0" w:color="auto"/>
            <w:right w:val="none" w:sz="0" w:space="0" w:color="auto"/>
          </w:divBdr>
          <w:divsChild>
            <w:div w:id="341903271">
              <w:marLeft w:val="0"/>
              <w:marRight w:val="0"/>
              <w:marTop w:val="0"/>
              <w:marBottom w:val="0"/>
              <w:divBdr>
                <w:top w:val="none" w:sz="0" w:space="0" w:color="auto"/>
                <w:left w:val="none" w:sz="0" w:space="0" w:color="auto"/>
                <w:bottom w:val="none" w:sz="0" w:space="0" w:color="auto"/>
                <w:right w:val="none" w:sz="0" w:space="0" w:color="auto"/>
              </w:divBdr>
              <w:divsChild>
                <w:div w:id="31879423">
                  <w:marLeft w:val="0"/>
                  <w:marRight w:val="0"/>
                  <w:marTop w:val="0"/>
                  <w:marBottom w:val="0"/>
                  <w:divBdr>
                    <w:top w:val="none" w:sz="0" w:space="0" w:color="auto"/>
                    <w:left w:val="none" w:sz="0" w:space="0" w:color="auto"/>
                    <w:bottom w:val="none" w:sz="0" w:space="0" w:color="auto"/>
                    <w:right w:val="none" w:sz="0" w:space="0" w:color="auto"/>
                  </w:divBdr>
                </w:div>
                <w:div w:id="2017687013">
                  <w:marLeft w:val="0"/>
                  <w:marRight w:val="0"/>
                  <w:marTop w:val="0"/>
                  <w:marBottom w:val="0"/>
                  <w:divBdr>
                    <w:top w:val="none" w:sz="0" w:space="0" w:color="auto"/>
                    <w:left w:val="none" w:sz="0" w:space="0" w:color="auto"/>
                    <w:bottom w:val="none" w:sz="0" w:space="0" w:color="auto"/>
                    <w:right w:val="none" w:sz="0" w:space="0" w:color="auto"/>
                  </w:divBdr>
                  <w:divsChild>
                    <w:div w:id="1475366123">
                      <w:marLeft w:val="0"/>
                      <w:marRight w:val="0"/>
                      <w:marTop w:val="0"/>
                      <w:marBottom w:val="0"/>
                      <w:divBdr>
                        <w:top w:val="none" w:sz="0" w:space="0" w:color="auto"/>
                        <w:left w:val="none" w:sz="0" w:space="0" w:color="auto"/>
                        <w:bottom w:val="none" w:sz="0" w:space="0" w:color="auto"/>
                        <w:right w:val="none" w:sz="0" w:space="0" w:color="auto"/>
                      </w:divBdr>
                    </w:div>
                    <w:div w:id="211520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41669">
              <w:marLeft w:val="0"/>
              <w:marRight w:val="0"/>
              <w:marTop w:val="0"/>
              <w:marBottom w:val="0"/>
              <w:divBdr>
                <w:top w:val="none" w:sz="0" w:space="0" w:color="auto"/>
                <w:left w:val="none" w:sz="0" w:space="0" w:color="auto"/>
                <w:bottom w:val="none" w:sz="0" w:space="0" w:color="auto"/>
                <w:right w:val="none" w:sz="0" w:space="0" w:color="auto"/>
              </w:divBdr>
              <w:divsChild>
                <w:div w:id="1447120211">
                  <w:marLeft w:val="0"/>
                  <w:marRight w:val="0"/>
                  <w:marTop w:val="0"/>
                  <w:marBottom w:val="0"/>
                  <w:divBdr>
                    <w:top w:val="none" w:sz="0" w:space="0" w:color="auto"/>
                    <w:left w:val="none" w:sz="0" w:space="0" w:color="auto"/>
                    <w:bottom w:val="none" w:sz="0" w:space="0" w:color="auto"/>
                    <w:right w:val="none" w:sz="0" w:space="0" w:color="auto"/>
                  </w:divBdr>
                  <w:divsChild>
                    <w:div w:id="1855222992">
                      <w:marLeft w:val="0"/>
                      <w:marRight w:val="0"/>
                      <w:marTop w:val="0"/>
                      <w:marBottom w:val="0"/>
                      <w:divBdr>
                        <w:top w:val="none" w:sz="0" w:space="0" w:color="auto"/>
                        <w:left w:val="none" w:sz="0" w:space="0" w:color="auto"/>
                        <w:bottom w:val="none" w:sz="0" w:space="0" w:color="auto"/>
                        <w:right w:val="none" w:sz="0" w:space="0" w:color="auto"/>
                      </w:divBdr>
                    </w:div>
                    <w:div w:id="1979994737">
                      <w:marLeft w:val="0"/>
                      <w:marRight w:val="0"/>
                      <w:marTop w:val="0"/>
                      <w:marBottom w:val="0"/>
                      <w:divBdr>
                        <w:top w:val="none" w:sz="0" w:space="0" w:color="auto"/>
                        <w:left w:val="none" w:sz="0" w:space="0" w:color="auto"/>
                        <w:bottom w:val="none" w:sz="0" w:space="0" w:color="auto"/>
                        <w:right w:val="none" w:sz="0" w:space="0" w:color="auto"/>
                      </w:divBdr>
                    </w:div>
                  </w:divsChild>
                </w:div>
                <w:div w:id="197999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826144">
          <w:marLeft w:val="0"/>
          <w:marRight w:val="0"/>
          <w:marTop w:val="0"/>
          <w:marBottom w:val="0"/>
          <w:divBdr>
            <w:top w:val="none" w:sz="0" w:space="0" w:color="auto"/>
            <w:left w:val="none" w:sz="0" w:space="0" w:color="auto"/>
            <w:bottom w:val="none" w:sz="0" w:space="0" w:color="auto"/>
            <w:right w:val="none" w:sz="0" w:space="0" w:color="auto"/>
          </w:divBdr>
          <w:divsChild>
            <w:div w:id="936791056">
              <w:marLeft w:val="0"/>
              <w:marRight w:val="0"/>
              <w:marTop w:val="0"/>
              <w:marBottom w:val="0"/>
              <w:divBdr>
                <w:top w:val="none" w:sz="0" w:space="0" w:color="auto"/>
                <w:left w:val="none" w:sz="0" w:space="0" w:color="auto"/>
                <w:bottom w:val="none" w:sz="0" w:space="0" w:color="auto"/>
                <w:right w:val="none" w:sz="0" w:space="0" w:color="auto"/>
              </w:divBdr>
              <w:divsChild>
                <w:div w:id="1565795429">
                  <w:marLeft w:val="0"/>
                  <w:marRight w:val="0"/>
                  <w:marTop w:val="0"/>
                  <w:marBottom w:val="0"/>
                  <w:divBdr>
                    <w:top w:val="none" w:sz="0" w:space="0" w:color="auto"/>
                    <w:left w:val="none" w:sz="0" w:space="0" w:color="auto"/>
                    <w:bottom w:val="none" w:sz="0" w:space="0" w:color="auto"/>
                    <w:right w:val="none" w:sz="0" w:space="0" w:color="auto"/>
                  </w:divBdr>
                </w:div>
                <w:div w:id="2016220958">
                  <w:marLeft w:val="0"/>
                  <w:marRight w:val="0"/>
                  <w:marTop w:val="0"/>
                  <w:marBottom w:val="0"/>
                  <w:divBdr>
                    <w:top w:val="none" w:sz="0" w:space="0" w:color="auto"/>
                    <w:left w:val="none" w:sz="0" w:space="0" w:color="auto"/>
                    <w:bottom w:val="none" w:sz="0" w:space="0" w:color="auto"/>
                    <w:right w:val="none" w:sz="0" w:space="0" w:color="auto"/>
                  </w:divBdr>
                  <w:divsChild>
                    <w:div w:id="1786401">
                      <w:marLeft w:val="0"/>
                      <w:marRight w:val="0"/>
                      <w:marTop w:val="0"/>
                      <w:marBottom w:val="0"/>
                      <w:divBdr>
                        <w:top w:val="none" w:sz="0" w:space="0" w:color="auto"/>
                        <w:left w:val="none" w:sz="0" w:space="0" w:color="auto"/>
                        <w:bottom w:val="none" w:sz="0" w:space="0" w:color="auto"/>
                        <w:right w:val="none" w:sz="0" w:space="0" w:color="auto"/>
                      </w:divBdr>
                    </w:div>
                    <w:div w:id="90899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98527">
              <w:marLeft w:val="0"/>
              <w:marRight w:val="0"/>
              <w:marTop w:val="0"/>
              <w:marBottom w:val="0"/>
              <w:divBdr>
                <w:top w:val="none" w:sz="0" w:space="0" w:color="auto"/>
                <w:left w:val="none" w:sz="0" w:space="0" w:color="auto"/>
                <w:bottom w:val="none" w:sz="0" w:space="0" w:color="auto"/>
                <w:right w:val="none" w:sz="0" w:space="0" w:color="auto"/>
              </w:divBdr>
              <w:divsChild>
                <w:div w:id="1099370413">
                  <w:marLeft w:val="0"/>
                  <w:marRight w:val="0"/>
                  <w:marTop w:val="0"/>
                  <w:marBottom w:val="0"/>
                  <w:divBdr>
                    <w:top w:val="none" w:sz="0" w:space="0" w:color="auto"/>
                    <w:left w:val="none" w:sz="0" w:space="0" w:color="auto"/>
                    <w:bottom w:val="none" w:sz="0" w:space="0" w:color="auto"/>
                    <w:right w:val="none" w:sz="0" w:space="0" w:color="auto"/>
                  </w:divBdr>
                </w:div>
                <w:div w:id="1524173319">
                  <w:marLeft w:val="0"/>
                  <w:marRight w:val="0"/>
                  <w:marTop w:val="0"/>
                  <w:marBottom w:val="0"/>
                  <w:divBdr>
                    <w:top w:val="none" w:sz="0" w:space="0" w:color="auto"/>
                    <w:left w:val="none" w:sz="0" w:space="0" w:color="auto"/>
                    <w:bottom w:val="none" w:sz="0" w:space="0" w:color="auto"/>
                    <w:right w:val="none" w:sz="0" w:space="0" w:color="auto"/>
                  </w:divBdr>
                  <w:divsChild>
                    <w:div w:id="348652245">
                      <w:marLeft w:val="0"/>
                      <w:marRight w:val="0"/>
                      <w:marTop w:val="0"/>
                      <w:marBottom w:val="0"/>
                      <w:divBdr>
                        <w:top w:val="none" w:sz="0" w:space="0" w:color="auto"/>
                        <w:left w:val="none" w:sz="0" w:space="0" w:color="auto"/>
                        <w:bottom w:val="none" w:sz="0" w:space="0" w:color="auto"/>
                        <w:right w:val="none" w:sz="0" w:space="0" w:color="auto"/>
                      </w:divBdr>
                    </w:div>
                    <w:div w:id="94222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533565">
          <w:marLeft w:val="0"/>
          <w:marRight w:val="0"/>
          <w:marTop w:val="0"/>
          <w:marBottom w:val="0"/>
          <w:divBdr>
            <w:top w:val="none" w:sz="0" w:space="0" w:color="auto"/>
            <w:left w:val="none" w:sz="0" w:space="0" w:color="auto"/>
            <w:bottom w:val="none" w:sz="0" w:space="0" w:color="auto"/>
            <w:right w:val="none" w:sz="0" w:space="0" w:color="auto"/>
          </w:divBdr>
          <w:divsChild>
            <w:div w:id="265845610">
              <w:marLeft w:val="0"/>
              <w:marRight w:val="0"/>
              <w:marTop w:val="0"/>
              <w:marBottom w:val="0"/>
              <w:divBdr>
                <w:top w:val="none" w:sz="0" w:space="0" w:color="auto"/>
                <w:left w:val="none" w:sz="0" w:space="0" w:color="auto"/>
                <w:bottom w:val="none" w:sz="0" w:space="0" w:color="auto"/>
                <w:right w:val="none" w:sz="0" w:space="0" w:color="auto"/>
              </w:divBdr>
              <w:divsChild>
                <w:div w:id="426072955">
                  <w:marLeft w:val="0"/>
                  <w:marRight w:val="0"/>
                  <w:marTop w:val="0"/>
                  <w:marBottom w:val="0"/>
                  <w:divBdr>
                    <w:top w:val="none" w:sz="0" w:space="0" w:color="auto"/>
                    <w:left w:val="none" w:sz="0" w:space="0" w:color="auto"/>
                    <w:bottom w:val="none" w:sz="0" w:space="0" w:color="auto"/>
                    <w:right w:val="none" w:sz="0" w:space="0" w:color="auto"/>
                  </w:divBdr>
                  <w:divsChild>
                    <w:div w:id="1046833390">
                      <w:marLeft w:val="0"/>
                      <w:marRight w:val="0"/>
                      <w:marTop w:val="0"/>
                      <w:marBottom w:val="0"/>
                      <w:divBdr>
                        <w:top w:val="none" w:sz="0" w:space="0" w:color="auto"/>
                        <w:left w:val="none" w:sz="0" w:space="0" w:color="auto"/>
                        <w:bottom w:val="none" w:sz="0" w:space="0" w:color="auto"/>
                        <w:right w:val="none" w:sz="0" w:space="0" w:color="auto"/>
                      </w:divBdr>
                    </w:div>
                    <w:div w:id="1374498070">
                      <w:marLeft w:val="0"/>
                      <w:marRight w:val="0"/>
                      <w:marTop w:val="0"/>
                      <w:marBottom w:val="0"/>
                      <w:divBdr>
                        <w:top w:val="none" w:sz="0" w:space="0" w:color="auto"/>
                        <w:left w:val="none" w:sz="0" w:space="0" w:color="auto"/>
                        <w:bottom w:val="none" w:sz="0" w:space="0" w:color="auto"/>
                        <w:right w:val="none" w:sz="0" w:space="0" w:color="auto"/>
                      </w:divBdr>
                    </w:div>
                  </w:divsChild>
                </w:div>
                <w:div w:id="731543477">
                  <w:marLeft w:val="0"/>
                  <w:marRight w:val="0"/>
                  <w:marTop w:val="0"/>
                  <w:marBottom w:val="0"/>
                  <w:divBdr>
                    <w:top w:val="none" w:sz="0" w:space="0" w:color="auto"/>
                    <w:left w:val="none" w:sz="0" w:space="0" w:color="auto"/>
                    <w:bottom w:val="none" w:sz="0" w:space="0" w:color="auto"/>
                    <w:right w:val="none" w:sz="0" w:space="0" w:color="auto"/>
                  </w:divBdr>
                </w:div>
              </w:divsChild>
            </w:div>
            <w:div w:id="1251308790">
              <w:marLeft w:val="0"/>
              <w:marRight w:val="0"/>
              <w:marTop w:val="0"/>
              <w:marBottom w:val="0"/>
              <w:divBdr>
                <w:top w:val="none" w:sz="0" w:space="0" w:color="auto"/>
                <w:left w:val="none" w:sz="0" w:space="0" w:color="auto"/>
                <w:bottom w:val="none" w:sz="0" w:space="0" w:color="auto"/>
                <w:right w:val="none" w:sz="0" w:space="0" w:color="auto"/>
              </w:divBdr>
              <w:divsChild>
                <w:div w:id="1170414552">
                  <w:marLeft w:val="0"/>
                  <w:marRight w:val="0"/>
                  <w:marTop w:val="0"/>
                  <w:marBottom w:val="0"/>
                  <w:divBdr>
                    <w:top w:val="none" w:sz="0" w:space="0" w:color="auto"/>
                    <w:left w:val="none" w:sz="0" w:space="0" w:color="auto"/>
                    <w:bottom w:val="none" w:sz="0" w:space="0" w:color="auto"/>
                    <w:right w:val="none" w:sz="0" w:space="0" w:color="auto"/>
                  </w:divBdr>
                </w:div>
                <w:div w:id="1910309429">
                  <w:marLeft w:val="0"/>
                  <w:marRight w:val="0"/>
                  <w:marTop w:val="0"/>
                  <w:marBottom w:val="0"/>
                  <w:divBdr>
                    <w:top w:val="none" w:sz="0" w:space="0" w:color="auto"/>
                    <w:left w:val="none" w:sz="0" w:space="0" w:color="auto"/>
                    <w:bottom w:val="none" w:sz="0" w:space="0" w:color="auto"/>
                    <w:right w:val="none" w:sz="0" w:space="0" w:color="auto"/>
                  </w:divBdr>
                  <w:divsChild>
                    <w:div w:id="42412475">
                      <w:marLeft w:val="0"/>
                      <w:marRight w:val="0"/>
                      <w:marTop w:val="0"/>
                      <w:marBottom w:val="0"/>
                      <w:divBdr>
                        <w:top w:val="none" w:sz="0" w:space="0" w:color="auto"/>
                        <w:left w:val="none" w:sz="0" w:space="0" w:color="auto"/>
                        <w:bottom w:val="none" w:sz="0" w:space="0" w:color="auto"/>
                        <w:right w:val="none" w:sz="0" w:space="0" w:color="auto"/>
                      </w:divBdr>
                    </w:div>
                    <w:div w:id="165105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763567">
          <w:marLeft w:val="0"/>
          <w:marRight w:val="0"/>
          <w:marTop w:val="0"/>
          <w:marBottom w:val="0"/>
          <w:divBdr>
            <w:top w:val="none" w:sz="0" w:space="0" w:color="auto"/>
            <w:left w:val="none" w:sz="0" w:space="0" w:color="auto"/>
            <w:bottom w:val="none" w:sz="0" w:space="0" w:color="auto"/>
            <w:right w:val="none" w:sz="0" w:space="0" w:color="auto"/>
          </w:divBdr>
          <w:divsChild>
            <w:div w:id="2107191607">
              <w:marLeft w:val="0"/>
              <w:marRight w:val="0"/>
              <w:marTop w:val="0"/>
              <w:marBottom w:val="0"/>
              <w:divBdr>
                <w:top w:val="none" w:sz="0" w:space="0" w:color="auto"/>
                <w:left w:val="none" w:sz="0" w:space="0" w:color="auto"/>
                <w:bottom w:val="none" w:sz="0" w:space="0" w:color="auto"/>
                <w:right w:val="none" w:sz="0" w:space="0" w:color="auto"/>
              </w:divBdr>
              <w:divsChild>
                <w:div w:id="1417289593">
                  <w:marLeft w:val="0"/>
                  <w:marRight w:val="0"/>
                  <w:marTop w:val="0"/>
                  <w:marBottom w:val="0"/>
                  <w:divBdr>
                    <w:top w:val="none" w:sz="0" w:space="0" w:color="auto"/>
                    <w:left w:val="none" w:sz="0" w:space="0" w:color="auto"/>
                    <w:bottom w:val="none" w:sz="0" w:space="0" w:color="auto"/>
                    <w:right w:val="none" w:sz="0" w:space="0" w:color="auto"/>
                  </w:divBdr>
                  <w:divsChild>
                    <w:div w:id="539442411">
                      <w:marLeft w:val="0"/>
                      <w:marRight w:val="0"/>
                      <w:marTop w:val="0"/>
                      <w:marBottom w:val="0"/>
                      <w:divBdr>
                        <w:top w:val="none" w:sz="0" w:space="0" w:color="auto"/>
                        <w:left w:val="none" w:sz="0" w:space="0" w:color="auto"/>
                        <w:bottom w:val="none" w:sz="0" w:space="0" w:color="auto"/>
                        <w:right w:val="none" w:sz="0" w:space="0" w:color="auto"/>
                      </w:divBdr>
                    </w:div>
                    <w:div w:id="643320119">
                      <w:marLeft w:val="0"/>
                      <w:marRight w:val="0"/>
                      <w:marTop w:val="0"/>
                      <w:marBottom w:val="0"/>
                      <w:divBdr>
                        <w:top w:val="none" w:sz="0" w:space="0" w:color="auto"/>
                        <w:left w:val="none" w:sz="0" w:space="0" w:color="auto"/>
                        <w:bottom w:val="none" w:sz="0" w:space="0" w:color="auto"/>
                        <w:right w:val="none" w:sz="0" w:space="0" w:color="auto"/>
                      </w:divBdr>
                    </w:div>
                  </w:divsChild>
                </w:div>
                <w:div w:id="1663855083">
                  <w:marLeft w:val="0"/>
                  <w:marRight w:val="0"/>
                  <w:marTop w:val="0"/>
                  <w:marBottom w:val="0"/>
                  <w:divBdr>
                    <w:top w:val="none" w:sz="0" w:space="0" w:color="auto"/>
                    <w:left w:val="none" w:sz="0" w:space="0" w:color="auto"/>
                    <w:bottom w:val="none" w:sz="0" w:space="0" w:color="auto"/>
                    <w:right w:val="none" w:sz="0" w:space="0" w:color="auto"/>
                  </w:divBdr>
                </w:div>
              </w:divsChild>
            </w:div>
            <w:div w:id="2144689558">
              <w:marLeft w:val="0"/>
              <w:marRight w:val="0"/>
              <w:marTop w:val="0"/>
              <w:marBottom w:val="0"/>
              <w:divBdr>
                <w:top w:val="none" w:sz="0" w:space="0" w:color="auto"/>
                <w:left w:val="none" w:sz="0" w:space="0" w:color="auto"/>
                <w:bottom w:val="none" w:sz="0" w:space="0" w:color="auto"/>
                <w:right w:val="none" w:sz="0" w:space="0" w:color="auto"/>
              </w:divBdr>
              <w:divsChild>
                <w:div w:id="82578690">
                  <w:marLeft w:val="0"/>
                  <w:marRight w:val="0"/>
                  <w:marTop w:val="0"/>
                  <w:marBottom w:val="0"/>
                  <w:divBdr>
                    <w:top w:val="none" w:sz="0" w:space="0" w:color="auto"/>
                    <w:left w:val="none" w:sz="0" w:space="0" w:color="auto"/>
                    <w:bottom w:val="none" w:sz="0" w:space="0" w:color="auto"/>
                    <w:right w:val="none" w:sz="0" w:space="0" w:color="auto"/>
                  </w:divBdr>
                </w:div>
                <w:div w:id="1465155333">
                  <w:marLeft w:val="0"/>
                  <w:marRight w:val="0"/>
                  <w:marTop w:val="0"/>
                  <w:marBottom w:val="0"/>
                  <w:divBdr>
                    <w:top w:val="none" w:sz="0" w:space="0" w:color="auto"/>
                    <w:left w:val="none" w:sz="0" w:space="0" w:color="auto"/>
                    <w:bottom w:val="none" w:sz="0" w:space="0" w:color="auto"/>
                    <w:right w:val="none" w:sz="0" w:space="0" w:color="auto"/>
                  </w:divBdr>
                  <w:divsChild>
                    <w:div w:id="2023587594">
                      <w:marLeft w:val="0"/>
                      <w:marRight w:val="0"/>
                      <w:marTop w:val="0"/>
                      <w:marBottom w:val="0"/>
                      <w:divBdr>
                        <w:top w:val="none" w:sz="0" w:space="0" w:color="auto"/>
                        <w:left w:val="none" w:sz="0" w:space="0" w:color="auto"/>
                        <w:bottom w:val="none" w:sz="0" w:space="0" w:color="auto"/>
                        <w:right w:val="none" w:sz="0" w:space="0" w:color="auto"/>
                      </w:divBdr>
                    </w:div>
                    <w:div w:id="20398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099120">
          <w:marLeft w:val="0"/>
          <w:marRight w:val="0"/>
          <w:marTop w:val="0"/>
          <w:marBottom w:val="0"/>
          <w:divBdr>
            <w:top w:val="none" w:sz="0" w:space="0" w:color="auto"/>
            <w:left w:val="none" w:sz="0" w:space="0" w:color="auto"/>
            <w:bottom w:val="none" w:sz="0" w:space="0" w:color="auto"/>
            <w:right w:val="none" w:sz="0" w:space="0" w:color="auto"/>
          </w:divBdr>
          <w:divsChild>
            <w:div w:id="1272788072">
              <w:marLeft w:val="0"/>
              <w:marRight w:val="0"/>
              <w:marTop w:val="0"/>
              <w:marBottom w:val="0"/>
              <w:divBdr>
                <w:top w:val="none" w:sz="0" w:space="0" w:color="auto"/>
                <w:left w:val="none" w:sz="0" w:space="0" w:color="auto"/>
                <w:bottom w:val="none" w:sz="0" w:space="0" w:color="auto"/>
                <w:right w:val="none" w:sz="0" w:space="0" w:color="auto"/>
              </w:divBdr>
              <w:divsChild>
                <w:div w:id="1402365705">
                  <w:marLeft w:val="0"/>
                  <w:marRight w:val="0"/>
                  <w:marTop w:val="0"/>
                  <w:marBottom w:val="0"/>
                  <w:divBdr>
                    <w:top w:val="none" w:sz="0" w:space="0" w:color="auto"/>
                    <w:left w:val="none" w:sz="0" w:space="0" w:color="auto"/>
                    <w:bottom w:val="none" w:sz="0" w:space="0" w:color="auto"/>
                    <w:right w:val="none" w:sz="0" w:space="0" w:color="auto"/>
                  </w:divBdr>
                  <w:divsChild>
                    <w:div w:id="1448309884">
                      <w:marLeft w:val="0"/>
                      <w:marRight w:val="0"/>
                      <w:marTop w:val="0"/>
                      <w:marBottom w:val="0"/>
                      <w:divBdr>
                        <w:top w:val="none" w:sz="0" w:space="0" w:color="auto"/>
                        <w:left w:val="none" w:sz="0" w:space="0" w:color="auto"/>
                        <w:bottom w:val="none" w:sz="0" w:space="0" w:color="auto"/>
                        <w:right w:val="none" w:sz="0" w:space="0" w:color="auto"/>
                      </w:divBdr>
                    </w:div>
                    <w:div w:id="1731490960">
                      <w:marLeft w:val="0"/>
                      <w:marRight w:val="0"/>
                      <w:marTop w:val="0"/>
                      <w:marBottom w:val="0"/>
                      <w:divBdr>
                        <w:top w:val="none" w:sz="0" w:space="0" w:color="auto"/>
                        <w:left w:val="none" w:sz="0" w:space="0" w:color="auto"/>
                        <w:bottom w:val="none" w:sz="0" w:space="0" w:color="auto"/>
                        <w:right w:val="none" w:sz="0" w:space="0" w:color="auto"/>
                      </w:divBdr>
                    </w:div>
                  </w:divsChild>
                </w:div>
                <w:div w:id="1555431699">
                  <w:marLeft w:val="0"/>
                  <w:marRight w:val="0"/>
                  <w:marTop w:val="0"/>
                  <w:marBottom w:val="0"/>
                  <w:divBdr>
                    <w:top w:val="none" w:sz="0" w:space="0" w:color="auto"/>
                    <w:left w:val="none" w:sz="0" w:space="0" w:color="auto"/>
                    <w:bottom w:val="none" w:sz="0" w:space="0" w:color="auto"/>
                    <w:right w:val="none" w:sz="0" w:space="0" w:color="auto"/>
                  </w:divBdr>
                </w:div>
              </w:divsChild>
            </w:div>
            <w:div w:id="1285692516">
              <w:marLeft w:val="0"/>
              <w:marRight w:val="0"/>
              <w:marTop w:val="0"/>
              <w:marBottom w:val="0"/>
              <w:divBdr>
                <w:top w:val="none" w:sz="0" w:space="0" w:color="auto"/>
                <w:left w:val="none" w:sz="0" w:space="0" w:color="auto"/>
                <w:bottom w:val="none" w:sz="0" w:space="0" w:color="auto"/>
                <w:right w:val="none" w:sz="0" w:space="0" w:color="auto"/>
              </w:divBdr>
              <w:divsChild>
                <w:div w:id="1362124683">
                  <w:marLeft w:val="0"/>
                  <w:marRight w:val="0"/>
                  <w:marTop w:val="0"/>
                  <w:marBottom w:val="0"/>
                  <w:divBdr>
                    <w:top w:val="none" w:sz="0" w:space="0" w:color="auto"/>
                    <w:left w:val="none" w:sz="0" w:space="0" w:color="auto"/>
                    <w:bottom w:val="none" w:sz="0" w:space="0" w:color="auto"/>
                    <w:right w:val="none" w:sz="0" w:space="0" w:color="auto"/>
                  </w:divBdr>
                  <w:divsChild>
                    <w:div w:id="435830353">
                      <w:marLeft w:val="0"/>
                      <w:marRight w:val="0"/>
                      <w:marTop w:val="0"/>
                      <w:marBottom w:val="0"/>
                      <w:divBdr>
                        <w:top w:val="none" w:sz="0" w:space="0" w:color="auto"/>
                        <w:left w:val="none" w:sz="0" w:space="0" w:color="auto"/>
                        <w:bottom w:val="none" w:sz="0" w:space="0" w:color="auto"/>
                        <w:right w:val="none" w:sz="0" w:space="0" w:color="auto"/>
                      </w:divBdr>
                    </w:div>
                    <w:div w:id="514997106">
                      <w:marLeft w:val="0"/>
                      <w:marRight w:val="0"/>
                      <w:marTop w:val="0"/>
                      <w:marBottom w:val="0"/>
                      <w:divBdr>
                        <w:top w:val="none" w:sz="0" w:space="0" w:color="auto"/>
                        <w:left w:val="none" w:sz="0" w:space="0" w:color="auto"/>
                        <w:bottom w:val="none" w:sz="0" w:space="0" w:color="auto"/>
                        <w:right w:val="none" w:sz="0" w:space="0" w:color="auto"/>
                      </w:divBdr>
                    </w:div>
                  </w:divsChild>
                </w:div>
                <w:div w:id="192945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044400">
          <w:marLeft w:val="0"/>
          <w:marRight w:val="0"/>
          <w:marTop w:val="0"/>
          <w:marBottom w:val="0"/>
          <w:divBdr>
            <w:top w:val="none" w:sz="0" w:space="0" w:color="auto"/>
            <w:left w:val="none" w:sz="0" w:space="0" w:color="auto"/>
            <w:bottom w:val="none" w:sz="0" w:space="0" w:color="auto"/>
            <w:right w:val="none" w:sz="0" w:space="0" w:color="auto"/>
          </w:divBdr>
          <w:divsChild>
            <w:div w:id="1186484277">
              <w:marLeft w:val="0"/>
              <w:marRight w:val="0"/>
              <w:marTop w:val="0"/>
              <w:marBottom w:val="0"/>
              <w:divBdr>
                <w:top w:val="none" w:sz="0" w:space="0" w:color="auto"/>
                <w:left w:val="none" w:sz="0" w:space="0" w:color="auto"/>
                <w:bottom w:val="none" w:sz="0" w:space="0" w:color="auto"/>
                <w:right w:val="none" w:sz="0" w:space="0" w:color="auto"/>
              </w:divBdr>
              <w:divsChild>
                <w:div w:id="509761168">
                  <w:marLeft w:val="0"/>
                  <w:marRight w:val="0"/>
                  <w:marTop w:val="0"/>
                  <w:marBottom w:val="0"/>
                  <w:divBdr>
                    <w:top w:val="none" w:sz="0" w:space="0" w:color="auto"/>
                    <w:left w:val="none" w:sz="0" w:space="0" w:color="auto"/>
                    <w:bottom w:val="none" w:sz="0" w:space="0" w:color="auto"/>
                    <w:right w:val="none" w:sz="0" w:space="0" w:color="auto"/>
                  </w:divBdr>
                  <w:divsChild>
                    <w:div w:id="1811096019">
                      <w:marLeft w:val="0"/>
                      <w:marRight w:val="0"/>
                      <w:marTop w:val="0"/>
                      <w:marBottom w:val="0"/>
                      <w:divBdr>
                        <w:top w:val="none" w:sz="0" w:space="0" w:color="auto"/>
                        <w:left w:val="none" w:sz="0" w:space="0" w:color="auto"/>
                        <w:bottom w:val="none" w:sz="0" w:space="0" w:color="auto"/>
                        <w:right w:val="none" w:sz="0" w:space="0" w:color="auto"/>
                      </w:divBdr>
                    </w:div>
                    <w:div w:id="1883833177">
                      <w:marLeft w:val="0"/>
                      <w:marRight w:val="0"/>
                      <w:marTop w:val="0"/>
                      <w:marBottom w:val="0"/>
                      <w:divBdr>
                        <w:top w:val="none" w:sz="0" w:space="0" w:color="auto"/>
                        <w:left w:val="none" w:sz="0" w:space="0" w:color="auto"/>
                        <w:bottom w:val="none" w:sz="0" w:space="0" w:color="auto"/>
                        <w:right w:val="none" w:sz="0" w:space="0" w:color="auto"/>
                      </w:divBdr>
                    </w:div>
                  </w:divsChild>
                </w:div>
                <w:div w:id="2126995511">
                  <w:marLeft w:val="0"/>
                  <w:marRight w:val="0"/>
                  <w:marTop w:val="0"/>
                  <w:marBottom w:val="0"/>
                  <w:divBdr>
                    <w:top w:val="none" w:sz="0" w:space="0" w:color="auto"/>
                    <w:left w:val="none" w:sz="0" w:space="0" w:color="auto"/>
                    <w:bottom w:val="none" w:sz="0" w:space="0" w:color="auto"/>
                    <w:right w:val="none" w:sz="0" w:space="0" w:color="auto"/>
                  </w:divBdr>
                </w:div>
              </w:divsChild>
            </w:div>
            <w:div w:id="1481265474">
              <w:marLeft w:val="0"/>
              <w:marRight w:val="0"/>
              <w:marTop w:val="0"/>
              <w:marBottom w:val="0"/>
              <w:divBdr>
                <w:top w:val="none" w:sz="0" w:space="0" w:color="auto"/>
                <w:left w:val="none" w:sz="0" w:space="0" w:color="auto"/>
                <w:bottom w:val="none" w:sz="0" w:space="0" w:color="auto"/>
                <w:right w:val="none" w:sz="0" w:space="0" w:color="auto"/>
              </w:divBdr>
              <w:divsChild>
                <w:div w:id="1023092257">
                  <w:marLeft w:val="0"/>
                  <w:marRight w:val="0"/>
                  <w:marTop w:val="0"/>
                  <w:marBottom w:val="0"/>
                  <w:divBdr>
                    <w:top w:val="none" w:sz="0" w:space="0" w:color="auto"/>
                    <w:left w:val="none" w:sz="0" w:space="0" w:color="auto"/>
                    <w:bottom w:val="none" w:sz="0" w:space="0" w:color="auto"/>
                    <w:right w:val="none" w:sz="0" w:space="0" w:color="auto"/>
                  </w:divBdr>
                </w:div>
                <w:div w:id="1504931666">
                  <w:marLeft w:val="0"/>
                  <w:marRight w:val="0"/>
                  <w:marTop w:val="0"/>
                  <w:marBottom w:val="0"/>
                  <w:divBdr>
                    <w:top w:val="none" w:sz="0" w:space="0" w:color="auto"/>
                    <w:left w:val="none" w:sz="0" w:space="0" w:color="auto"/>
                    <w:bottom w:val="none" w:sz="0" w:space="0" w:color="auto"/>
                    <w:right w:val="none" w:sz="0" w:space="0" w:color="auto"/>
                  </w:divBdr>
                  <w:divsChild>
                    <w:div w:id="1925528539">
                      <w:marLeft w:val="0"/>
                      <w:marRight w:val="0"/>
                      <w:marTop w:val="0"/>
                      <w:marBottom w:val="0"/>
                      <w:divBdr>
                        <w:top w:val="none" w:sz="0" w:space="0" w:color="auto"/>
                        <w:left w:val="none" w:sz="0" w:space="0" w:color="auto"/>
                        <w:bottom w:val="none" w:sz="0" w:space="0" w:color="auto"/>
                        <w:right w:val="none" w:sz="0" w:space="0" w:color="auto"/>
                      </w:divBdr>
                    </w:div>
                    <w:div w:id="194006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06005">
          <w:marLeft w:val="0"/>
          <w:marRight w:val="0"/>
          <w:marTop w:val="0"/>
          <w:marBottom w:val="0"/>
          <w:divBdr>
            <w:top w:val="none" w:sz="0" w:space="0" w:color="auto"/>
            <w:left w:val="none" w:sz="0" w:space="0" w:color="auto"/>
            <w:bottom w:val="none" w:sz="0" w:space="0" w:color="auto"/>
            <w:right w:val="none" w:sz="0" w:space="0" w:color="auto"/>
          </w:divBdr>
          <w:divsChild>
            <w:div w:id="436292344">
              <w:marLeft w:val="0"/>
              <w:marRight w:val="0"/>
              <w:marTop w:val="0"/>
              <w:marBottom w:val="0"/>
              <w:divBdr>
                <w:top w:val="none" w:sz="0" w:space="0" w:color="auto"/>
                <w:left w:val="none" w:sz="0" w:space="0" w:color="auto"/>
                <w:bottom w:val="none" w:sz="0" w:space="0" w:color="auto"/>
                <w:right w:val="none" w:sz="0" w:space="0" w:color="auto"/>
              </w:divBdr>
              <w:divsChild>
                <w:div w:id="459686043">
                  <w:marLeft w:val="0"/>
                  <w:marRight w:val="0"/>
                  <w:marTop w:val="0"/>
                  <w:marBottom w:val="0"/>
                  <w:divBdr>
                    <w:top w:val="none" w:sz="0" w:space="0" w:color="auto"/>
                    <w:left w:val="none" w:sz="0" w:space="0" w:color="auto"/>
                    <w:bottom w:val="none" w:sz="0" w:space="0" w:color="auto"/>
                    <w:right w:val="none" w:sz="0" w:space="0" w:color="auto"/>
                  </w:divBdr>
                </w:div>
                <w:div w:id="1648899133">
                  <w:marLeft w:val="0"/>
                  <w:marRight w:val="0"/>
                  <w:marTop w:val="0"/>
                  <w:marBottom w:val="0"/>
                  <w:divBdr>
                    <w:top w:val="none" w:sz="0" w:space="0" w:color="auto"/>
                    <w:left w:val="none" w:sz="0" w:space="0" w:color="auto"/>
                    <w:bottom w:val="none" w:sz="0" w:space="0" w:color="auto"/>
                    <w:right w:val="none" w:sz="0" w:space="0" w:color="auto"/>
                  </w:divBdr>
                  <w:divsChild>
                    <w:div w:id="640581066">
                      <w:marLeft w:val="0"/>
                      <w:marRight w:val="0"/>
                      <w:marTop w:val="0"/>
                      <w:marBottom w:val="0"/>
                      <w:divBdr>
                        <w:top w:val="none" w:sz="0" w:space="0" w:color="auto"/>
                        <w:left w:val="none" w:sz="0" w:space="0" w:color="auto"/>
                        <w:bottom w:val="none" w:sz="0" w:space="0" w:color="auto"/>
                        <w:right w:val="none" w:sz="0" w:space="0" w:color="auto"/>
                      </w:divBdr>
                    </w:div>
                    <w:div w:id="79740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15424">
              <w:marLeft w:val="0"/>
              <w:marRight w:val="0"/>
              <w:marTop w:val="0"/>
              <w:marBottom w:val="0"/>
              <w:divBdr>
                <w:top w:val="none" w:sz="0" w:space="0" w:color="auto"/>
                <w:left w:val="none" w:sz="0" w:space="0" w:color="auto"/>
                <w:bottom w:val="none" w:sz="0" w:space="0" w:color="auto"/>
                <w:right w:val="none" w:sz="0" w:space="0" w:color="auto"/>
              </w:divBdr>
              <w:divsChild>
                <w:div w:id="262345312">
                  <w:marLeft w:val="0"/>
                  <w:marRight w:val="0"/>
                  <w:marTop w:val="0"/>
                  <w:marBottom w:val="0"/>
                  <w:divBdr>
                    <w:top w:val="none" w:sz="0" w:space="0" w:color="auto"/>
                    <w:left w:val="none" w:sz="0" w:space="0" w:color="auto"/>
                    <w:bottom w:val="none" w:sz="0" w:space="0" w:color="auto"/>
                    <w:right w:val="none" w:sz="0" w:space="0" w:color="auto"/>
                  </w:divBdr>
                  <w:divsChild>
                    <w:div w:id="933441236">
                      <w:marLeft w:val="0"/>
                      <w:marRight w:val="0"/>
                      <w:marTop w:val="0"/>
                      <w:marBottom w:val="0"/>
                      <w:divBdr>
                        <w:top w:val="none" w:sz="0" w:space="0" w:color="auto"/>
                        <w:left w:val="none" w:sz="0" w:space="0" w:color="auto"/>
                        <w:bottom w:val="none" w:sz="0" w:space="0" w:color="auto"/>
                        <w:right w:val="none" w:sz="0" w:space="0" w:color="auto"/>
                      </w:divBdr>
                    </w:div>
                    <w:div w:id="1062630643">
                      <w:marLeft w:val="0"/>
                      <w:marRight w:val="0"/>
                      <w:marTop w:val="0"/>
                      <w:marBottom w:val="0"/>
                      <w:divBdr>
                        <w:top w:val="none" w:sz="0" w:space="0" w:color="auto"/>
                        <w:left w:val="none" w:sz="0" w:space="0" w:color="auto"/>
                        <w:bottom w:val="none" w:sz="0" w:space="0" w:color="auto"/>
                        <w:right w:val="none" w:sz="0" w:space="0" w:color="auto"/>
                      </w:divBdr>
                    </w:div>
                  </w:divsChild>
                </w:div>
                <w:div w:id="175682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484934">
          <w:marLeft w:val="0"/>
          <w:marRight w:val="0"/>
          <w:marTop w:val="0"/>
          <w:marBottom w:val="0"/>
          <w:divBdr>
            <w:top w:val="none" w:sz="0" w:space="0" w:color="auto"/>
            <w:left w:val="none" w:sz="0" w:space="0" w:color="auto"/>
            <w:bottom w:val="none" w:sz="0" w:space="0" w:color="auto"/>
            <w:right w:val="none" w:sz="0" w:space="0" w:color="auto"/>
          </w:divBdr>
          <w:divsChild>
            <w:div w:id="629823559">
              <w:marLeft w:val="0"/>
              <w:marRight w:val="0"/>
              <w:marTop w:val="0"/>
              <w:marBottom w:val="0"/>
              <w:divBdr>
                <w:top w:val="none" w:sz="0" w:space="0" w:color="auto"/>
                <w:left w:val="none" w:sz="0" w:space="0" w:color="auto"/>
                <w:bottom w:val="none" w:sz="0" w:space="0" w:color="auto"/>
                <w:right w:val="none" w:sz="0" w:space="0" w:color="auto"/>
              </w:divBdr>
              <w:divsChild>
                <w:div w:id="226840447">
                  <w:marLeft w:val="0"/>
                  <w:marRight w:val="0"/>
                  <w:marTop w:val="0"/>
                  <w:marBottom w:val="0"/>
                  <w:divBdr>
                    <w:top w:val="none" w:sz="0" w:space="0" w:color="auto"/>
                    <w:left w:val="none" w:sz="0" w:space="0" w:color="auto"/>
                    <w:bottom w:val="none" w:sz="0" w:space="0" w:color="auto"/>
                    <w:right w:val="none" w:sz="0" w:space="0" w:color="auto"/>
                  </w:divBdr>
                  <w:divsChild>
                    <w:div w:id="1078214936">
                      <w:marLeft w:val="0"/>
                      <w:marRight w:val="0"/>
                      <w:marTop w:val="0"/>
                      <w:marBottom w:val="0"/>
                      <w:divBdr>
                        <w:top w:val="none" w:sz="0" w:space="0" w:color="auto"/>
                        <w:left w:val="none" w:sz="0" w:space="0" w:color="auto"/>
                        <w:bottom w:val="none" w:sz="0" w:space="0" w:color="auto"/>
                        <w:right w:val="none" w:sz="0" w:space="0" w:color="auto"/>
                      </w:divBdr>
                    </w:div>
                    <w:div w:id="1151017980">
                      <w:marLeft w:val="0"/>
                      <w:marRight w:val="0"/>
                      <w:marTop w:val="0"/>
                      <w:marBottom w:val="0"/>
                      <w:divBdr>
                        <w:top w:val="none" w:sz="0" w:space="0" w:color="auto"/>
                        <w:left w:val="none" w:sz="0" w:space="0" w:color="auto"/>
                        <w:bottom w:val="none" w:sz="0" w:space="0" w:color="auto"/>
                        <w:right w:val="none" w:sz="0" w:space="0" w:color="auto"/>
                      </w:divBdr>
                    </w:div>
                  </w:divsChild>
                </w:div>
                <w:div w:id="1288588818">
                  <w:marLeft w:val="0"/>
                  <w:marRight w:val="0"/>
                  <w:marTop w:val="0"/>
                  <w:marBottom w:val="0"/>
                  <w:divBdr>
                    <w:top w:val="none" w:sz="0" w:space="0" w:color="auto"/>
                    <w:left w:val="none" w:sz="0" w:space="0" w:color="auto"/>
                    <w:bottom w:val="none" w:sz="0" w:space="0" w:color="auto"/>
                    <w:right w:val="none" w:sz="0" w:space="0" w:color="auto"/>
                  </w:divBdr>
                </w:div>
              </w:divsChild>
            </w:div>
            <w:div w:id="1590967068">
              <w:marLeft w:val="0"/>
              <w:marRight w:val="0"/>
              <w:marTop w:val="0"/>
              <w:marBottom w:val="0"/>
              <w:divBdr>
                <w:top w:val="none" w:sz="0" w:space="0" w:color="auto"/>
                <w:left w:val="none" w:sz="0" w:space="0" w:color="auto"/>
                <w:bottom w:val="none" w:sz="0" w:space="0" w:color="auto"/>
                <w:right w:val="none" w:sz="0" w:space="0" w:color="auto"/>
              </w:divBdr>
              <w:divsChild>
                <w:div w:id="1064911896">
                  <w:marLeft w:val="0"/>
                  <w:marRight w:val="0"/>
                  <w:marTop w:val="0"/>
                  <w:marBottom w:val="0"/>
                  <w:divBdr>
                    <w:top w:val="none" w:sz="0" w:space="0" w:color="auto"/>
                    <w:left w:val="none" w:sz="0" w:space="0" w:color="auto"/>
                    <w:bottom w:val="none" w:sz="0" w:space="0" w:color="auto"/>
                    <w:right w:val="none" w:sz="0" w:space="0" w:color="auto"/>
                  </w:divBdr>
                  <w:divsChild>
                    <w:div w:id="761874382">
                      <w:marLeft w:val="0"/>
                      <w:marRight w:val="0"/>
                      <w:marTop w:val="0"/>
                      <w:marBottom w:val="0"/>
                      <w:divBdr>
                        <w:top w:val="none" w:sz="0" w:space="0" w:color="auto"/>
                        <w:left w:val="none" w:sz="0" w:space="0" w:color="auto"/>
                        <w:bottom w:val="none" w:sz="0" w:space="0" w:color="auto"/>
                        <w:right w:val="none" w:sz="0" w:space="0" w:color="auto"/>
                      </w:divBdr>
                    </w:div>
                    <w:div w:id="826017213">
                      <w:marLeft w:val="0"/>
                      <w:marRight w:val="0"/>
                      <w:marTop w:val="0"/>
                      <w:marBottom w:val="0"/>
                      <w:divBdr>
                        <w:top w:val="none" w:sz="0" w:space="0" w:color="auto"/>
                        <w:left w:val="none" w:sz="0" w:space="0" w:color="auto"/>
                        <w:bottom w:val="none" w:sz="0" w:space="0" w:color="auto"/>
                        <w:right w:val="none" w:sz="0" w:space="0" w:color="auto"/>
                      </w:divBdr>
                    </w:div>
                  </w:divsChild>
                </w:div>
                <w:div w:id="164045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110472">
          <w:marLeft w:val="0"/>
          <w:marRight w:val="0"/>
          <w:marTop w:val="0"/>
          <w:marBottom w:val="0"/>
          <w:divBdr>
            <w:top w:val="none" w:sz="0" w:space="0" w:color="auto"/>
            <w:left w:val="none" w:sz="0" w:space="0" w:color="auto"/>
            <w:bottom w:val="none" w:sz="0" w:space="0" w:color="auto"/>
            <w:right w:val="none" w:sz="0" w:space="0" w:color="auto"/>
          </w:divBdr>
          <w:divsChild>
            <w:div w:id="1652902251">
              <w:marLeft w:val="0"/>
              <w:marRight w:val="0"/>
              <w:marTop w:val="0"/>
              <w:marBottom w:val="0"/>
              <w:divBdr>
                <w:top w:val="none" w:sz="0" w:space="0" w:color="auto"/>
                <w:left w:val="none" w:sz="0" w:space="0" w:color="auto"/>
                <w:bottom w:val="none" w:sz="0" w:space="0" w:color="auto"/>
                <w:right w:val="none" w:sz="0" w:space="0" w:color="auto"/>
              </w:divBdr>
              <w:divsChild>
                <w:div w:id="1555583918">
                  <w:marLeft w:val="0"/>
                  <w:marRight w:val="0"/>
                  <w:marTop w:val="0"/>
                  <w:marBottom w:val="0"/>
                  <w:divBdr>
                    <w:top w:val="none" w:sz="0" w:space="0" w:color="auto"/>
                    <w:left w:val="none" w:sz="0" w:space="0" w:color="auto"/>
                    <w:bottom w:val="none" w:sz="0" w:space="0" w:color="auto"/>
                    <w:right w:val="none" w:sz="0" w:space="0" w:color="auto"/>
                  </w:divBdr>
                  <w:divsChild>
                    <w:div w:id="686177313">
                      <w:marLeft w:val="0"/>
                      <w:marRight w:val="0"/>
                      <w:marTop w:val="0"/>
                      <w:marBottom w:val="0"/>
                      <w:divBdr>
                        <w:top w:val="none" w:sz="0" w:space="0" w:color="auto"/>
                        <w:left w:val="none" w:sz="0" w:space="0" w:color="auto"/>
                        <w:bottom w:val="none" w:sz="0" w:space="0" w:color="auto"/>
                        <w:right w:val="none" w:sz="0" w:space="0" w:color="auto"/>
                      </w:divBdr>
                    </w:div>
                    <w:div w:id="1774132622">
                      <w:marLeft w:val="0"/>
                      <w:marRight w:val="0"/>
                      <w:marTop w:val="0"/>
                      <w:marBottom w:val="0"/>
                      <w:divBdr>
                        <w:top w:val="none" w:sz="0" w:space="0" w:color="auto"/>
                        <w:left w:val="none" w:sz="0" w:space="0" w:color="auto"/>
                        <w:bottom w:val="none" w:sz="0" w:space="0" w:color="auto"/>
                        <w:right w:val="none" w:sz="0" w:space="0" w:color="auto"/>
                      </w:divBdr>
                    </w:div>
                  </w:divsChild>
                </w:div>
                <w:div w:id="1568225687">
                  <w:marLeft w:val="0"/>
                  <w:marRight w:val="0"/>
                  <w:marTop w:val="0"/>
                  <w:marBottom w:val="0"/>
                  <w:divBdr>
                    <w:top w:val="none" w:sz="0" w:space="0" w:color="auto"/>
                    <w:left w:val="none" w:sz="0" w:space="0" w:color="auto"/>
                    <w:bottom w:val="none" w:sz="0" w:space="0" w:color="auto"/>
                    <w:right w:val="none" w:sz="0" w:space="0" w:color="auto"/>
                  </w:divBdr>
                </w:div>
              </w:divsChild>
            </w:div>
            <w:div w:id="1664163300">
              <w:marLeft w:val="0"/>
              <w:marRight w:val="0"/>
              <w:marTop w:val="0"/>
              <w:marBottom w:val="0"/>
              <w:divBdr>
                <w:top w:val="none" w:sz="0" w:space="0" w:color="auto"/>
                <w:left w:val="none" w:sz="0" w:space="0" w:color="auto"/>
                <w:bottom w:val="none" w:sz="0" w:space="0" w:color="auto"/>
                <w:right w:val="none" w:sz="0" w:space="0" w:color="auto"/>
              </w:divBdr>
              <w:divsChild>
                <w:div w:id="994186848">
                  <w:marLeft w:val="0"/>
                  <w:marRight w:val="0"/>
                  <w:marTop w:val="0"/>
                  <w:marBottom w:val="0"/>
                  <w:divBdr>
                    <w:top w:val="none" w:sz="0" w:space="0" w:color="auto"/>
                    <w:left w:val="none" w:sz="0" w:space="0" w:color="auto"/>
                    <w:bottom w:val="none" w:sz="0" w:space="0" w:color="auto"/>
                    <w:right w:val="none" w:sz="0" w:space="0" w:color="auto"/>
                  </w:divBdr>
                  <w:divsChild>
                    <w:div w:id="137383236">
                      <w:marLeft w:val="0"/>
                      <w:marRight w:val="0"/>
                      <w:marTop w:val="0"/>
                      <w:marBottom w:val="0"/>
                      <w:divBdr>
                        <w:top w:val="none" w:sz="0" w:space="0" w:color="auto"/>
                        <w:left w:val="none" w:sz="0" w:space="0" w:color="auto"/>
                        <w:bottom w:val="none" w:sz="0" w:space="0" w:color="auto"/>
                        <w:right w:val="none" w:sz="0" w:space="0" w:color="auto"/>
                      </w:divBdr>
                    </w:div>
                    <w:div w:id="1321691914">
                      <w:marLeft w:val="0"/>
                      <w:marRight w:val="0"/>
                      <w:marTop w:val="0"/>
                      <w:marBottom w:val="0"/>
                      <w:divBdr>
                        <w:top w:val="none" w:sz="0" w:space="0" w:color="auto"/>
                        <w:left w:val="none" w:sz="0" w:space="0" w:color="auto"/>
                        <w:bottom w:val="none" w:sz="0" w:space="0" w:color="auto"/>
                        <w:right w:val="none" w:sz="0" w:space="0" w:color="auto"/>
                      </w:divBdr>
                    </w:div>
                  </w:divsChild>
                </w:div>
                <w:div w:id="16396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61127">
          <w:marLeft w:val="0"/>
          <w:marRight w:val="0"/>
          <w:marTop w:val="0"/>
          <w:marBottom w:val="0"/>
          <w:divBdr>
            <w:top w:val="none" w:sz="0" w:space="0" w:color="auto"/>
            <w:left w:val="none" w:sz="0" w:space="0" w:color="auto"/>
            <w:bottom w:val="none" w:sz="0" w:space="0" w:color="auto"/>
            <w:right w:val="none" w:sz="0" w:space="0" w:color="auto"/>
          </w:divBdr>
          <w:divsChild>
            <w:div w:id="579408827">
              <w:marLeft w:val="0"/>
              <w:marRight w:val="0"/>
              <w:marTop w:val="0"/>
              <w:marBottom w:val="0"/>
              <w:divBdr>
                <w:top w:val="none" w:sz="0" w:space="0" w:color="auto"/>
                <w:left w:val="none" w:sz="0" w:space="0" w:color="auto"/>
                <w:bottom w:val="none" w:sz="0" w:space="0" w:color="auto"/>
                <w:right w:val="none" w:sz="0" w:space="0" w:color="auto"/>
              </w:divBdr>
              <w:divsChild>
                <w:div w:id="386417456">
                  <w:marLeft w:val="0"/>
                  <w:marRight w:val="0"/>
                  <w:marTop w:val="0"/>
                  <w:marBottom w:val="0"/>
                  <w:divBdr>
                    <w:top w:val="none" w:sz="0" w:space="0" w:color="auto"/>
                    <w:left w:val="none" w:sz="0" w:space="0" w:color="auto"/>
                    <w:bottom w:val="none" w:sz="0" w:space="0" w:color="auto"/>
                    <w:right w:val="none" w:sz="0" w:space="0" w:color="auto"/>
                  </w:divBdr>
                </w:div>
                <w:div w:id="1874492522">
                  <w:marLeft w:val="0"/>
                  <w:marRight w:val="0"/>
                  <w:marTop w:val="0"/>
                  <w:marBottom w:val="0"/>
                  <w:divBdr>
                    <w:top w:val="none" w:sz="0" w:space="0" w:color="auto"/>
                    <w:left w:val="none" w:sz="0" w:space="0" w:color="auto"/>
                    <w:bottom w:val="none" w:sz="0" w:space="0" w:color="auto"/>
                    <w:right w:val="none" w:sz="0" w:space="0" w:color="auto"/>
                  </w:divBdr>
                  <w:divsChild>
                    <w:div w:id="1471943734">
                      <w:marLeft w:val="0"/>
                      <w:marRight w:val="0"/>
                      <w:marTop w:val="0"/>
                      <w:marBottom w:val="0"/>
                      <w:divBdr>
                        <w:top w:val="none" w:sz="0" w:space="0" w:color="auto"/>
                        <w:left w:val="none" w:sz="0" w:space="0" w:color="auto"/>
                        <w:bottom w:val="none" w:sz="0" w:space="0" w:color="auto"/>
                        <w:right w:val="none" w:sz="0" w:space="0" w:color="auto"/>
                      </w:divBdr>
                    </w:div>
                    <w:div w:id="196472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519740">
              <w:marLeft w:val="0"/>
              <w:marRight w:val="0"/>
              <w:marTop w:val="0"/>
              <w:marBottom w:val="0"/>
              <w:divBdr>
                <w:top w:val="none" w:sz="0" w:space="0" w:color="auto"/>
                <w:left w:val="none" w:sz="0" w:space="0" w:color="auto"/>
                <w:bottom w:val="none" w:sz="0" w:space="0" w:color="auto"/>
                <w:right w:val="none" w:sz="0" w:space="0" w:color="auto"/>
              </w:divBdr>
              <w:divsChild>
                <w:div w:id="338779010">
                  <w:marLeft w:val="0"/>
                  <w:marRight w:val="0"/>
                  <w:marTop w:val="0"/>
                  <w:marBottom w:val="0"/>
                  <w:divBdr>
                    <w:top w:val="none" w:sz="0" w:space="0" w:color="auto"/>
                    <w:left w:val="none" w:sz="0" w:space="0" w:color="auto"/>
                    <w:bottom w:val="none" w:sz="0" w:space="0" w:color="auto"/>
                    <w:right w:val="none" w:sz="0" w:space="0" w:color="auto"/>
                  </w:divBdr>
                  <w:divsChild>
                    <w:div w:id="86971707">
                      <w:marLeft w:val="0"/>
                      <w:marRight w:val="0"/>
                      <w:marTop w:val="0"/>
                      <w:marBottom w:val="0"/>
                      <w:divBdr>
                        <w:top w:val="none" w:sz="0" w:space="0" w:color="auto"/>
                        <w:left w:val="none" w:sz="0" w:space="0" w:color="auto"/>
                        <w:bottom w:val="none" w:sz="0" w:space="0" w:color="auto"/>
                        <w:right w:val="none" w:sz="0" w:space="0" w:color="auto"/>
                      </w:divBdr>
                    </w:div>
                    <w:div w:id="163513945">
                      <w:marLeft w:val="0"/>
                      <w:marRight w:val="0"/>
                      <w:marTop w:val="0"/>
                      <w:marBottom w:val="0"/>
                      <w:divBdr>
                        <w:top w:val="none" w:sz="0" w:space="0" w:color="auto"/>
                        <w:left w:val="none" w:sz="0" w:space="0" w:color="auto"/>
                        <w:bottom w:val="none" w:sz="0" w:space="0" w:color="auto"/>
                        <w:right w:val="none" w:sz="0" w:space="0" w:color="auto"/>
                      </w:divBdr>
                    </w:div>
                  </w:divsChild>
                </w:div>
                <w:div w:id="7478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087">
          <w:marLeft w:val="0"/>
          <w:marRight w:val="0"/>
          <w:marTop w:val="0"/>
          <w:marBottom w:val="0"/>
          <w:divBdr>
            <w:top w:val="none" w:sz="0" w:space="0" w:color="auto"/>
            <w:left w:val="none" w:sz="0" w:space="0" w:color="auto"/>
            <w:bottom w:val="none" w:sz="0" w:space="0" w:color="auto"/>
            <w:right w:val="none" w:sz="0" w:space="0" w:color="auto"/>
          </w:divBdr>
          <w:divsChild>
            <w:div w:id="398553931">
              <w:marLeft w:val="0"/>
              <w:marRight w:val="0"/>
              <w:marTop w:val="0"/>
              <w:marBottom w:val="0"/>
              <w:divBdr>
                <w:top w:val="none" w:sz="0" w:space="0" w:color="auto"/>
                <w:left w:val="none" w:sz="0" w:space="0" w:color="auto"/>
                <w:bottom w:val="none" w:sz="0" w:space="0" w:color="auto"/>
                <w:right w:val="none" w:sz="0" w:space="0" w:color="auto"/>
              </w:divBdr>
              <w:divsChild>
                <w:div w:id="114760563">
                  <w:marLeft w:val="0"/>
                  <w:marRight w:val="0"/>
                  <w:marTop w:val="0"/>
                  <w:marBottom w:val="0"/>
                  <w:divBdr>
                    <w:top w:val="none" w:sz="0" w:space="0" w:color="auto"/>
                    <w:left w:val="none" w:sz="0" w:space="0" w:color="auto"/>
                    <w:bottom w:val="none" w:sz="0" w:space="0" w:color="auto"/>
                    <w:right w:val="none" w:sz="0" w:space="0" w:color="auto"/>
                  </w:divBdr>
                </w:div>
                <w:div w:id="1354308413">
                  <w:marLeft w:val="0"/>
                  <w:marRight w:val="0"/>
                  <w:marTop w:val="0"/>
                  <w:marBottom w:val="0"/>
                  <w:divBdr>
                    <w:top w:val="none" w:sz="0" w:space="0" w:color="auto"/>
                    <w:left w:val="none" w:sz="0" w:space="0" w:color="auto"/>
                    <w:bottom w:val="none" w:sz="0" w:space="0" w:color="auto"/>
                    <w:right w:val="none" w:sz="0" w:space="0" w:color="auto"/>
                  </w:divBdr>
                  <w:divsChild>
                    <w:div w:id="473108029">
                      <w:marLeft w:val="0"/>
                      <w:marRight w:val="0"/>
                      <w:marTop w:val="0"/>
                      <w:marBottom w:val="0"/>
                      <w:divBdr>
                        <w:top w:val="none" w:sz="0" w:space="0" w:color="auto"/>
                        <w:left w:val="none" w:sz="0" w:space="0" w:color="auto"/>
                        <w:bottom w:val="none" w:sz="0" w:space="0" w:color="auto"/>
                        <w:right w:val="none" w:sz="0" w:space="0" w:color="auto"/>
                      </w:divBdr>
                    </w:div>
                    <w:div w:id="203588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92233">
              <w:marLeft w:val="0"/>
              <w:marRight w:val="0"/>
              <w:marTop w:val="0"/>
              <w:marBottom w:val="0"/>
              <w:divBdr>
                <w:top w:val="none" w:sz="0" w:space="0" w:color="auto"/>
                <w:left w:val="none" w:sz="0" w:space="0" w:color="auto"/>
                <w:bottom w:val="none" w:sz="0" w:space="0" w:color="auto"/>
                <w:right w:val="none" w:sz="0" w:space="0" w:color="auto"/>
              </w:divBdr>
              <w:divsChild>
                <w:div w:id="1717394167">
                  <w:marLeft w:val="0"/>
                  <w:marRight w:val="0"/>
                  <w:marTop w:val="0"/>
                  <w:marBottom w:val="0"/>
                  <w:divBdr>
                    <w:top w:val="none" w:sz="0" w:space="0" w:color="auto"/>
                    <w:left w:val="none" w:sz="0" w:space="0" w:color="auto"/>
                    <w:bottom w:val="none" w:sz="0" w:space="0" w:color="auto"/>
                    <w:right w:val="none" w:sz="0" w:space="0" w:color="auto"/>
                  </w:divBdr>
                </w:div>
                <w:div w:id="1822186605">
                  <w:marLeft w:val="0"/>
                  <w:marRight w:val="0"/>
                  <w:marTop w:val="0"/>
                  <w:marBottom w:val="0"/>
                  <w:divBdr>
                    <w:top w:val="none" w:sz="0" w:space="0" w:color="auto"/>
                    <w:left w:val="none" w:sz="0" w:space="0" w:color="auto"/>
                    <w:bottom w:val="none" w:sz="0" w:space="0" w:color="auto"/>
                    <w:right w:val="none" w:sz="0" w:space="0" w:color="auto"/>
                  </w:divBdr>
                  <w:divsChild>
                    <w:div w:id="1079014563">
                      <w:marLeft w:val="0"/>
                      <w:marRight w:val="0"/>
                      <w:marTop w:val="0"/>
                      <w:marBottom w:val="0"/>
                      <w:divBdr>
                        <w:top w:val="none" w:sz="0" w:space="0" w:color="auto"/>
                        <w:left w:val="none" w:sz="0" w:space="0" w:color="auto"/>
                        <w:bottom w:val="none" w:sz="0" w:space="0" w:color="auto"/>
                        <w:right w:val="none" w:sz="0" w:space="0" w:color="auto"/>
                      </w:divBdr>
                    </w:div>
                    <w:div w:id="126028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404736">
          <w:marLeft w:val="0"/>
          <w:marRight w:val="0"/>
          <w:marTop w:val="0"/>
          <w:marBottom w:val="0"/>
          <w:divBdr>
            <w:top w:val="none" w:sz="0" w:space="0" w:color="auto"/>
            <w:left w:val="none" w:sz="0" w:space="0" w:color="auto"/>
            <w:bottom w:val="none" w:sz="0" w:space="0" w:color="auto"/>
            <w:right w:val="none" w:sz="0" w:space="0" w:color="auto"/>
          </w:divBdr>
          <w:divsChild>
            <w:div w:id="572348965">
              <w:marLeft w:val="0"/>
              <w:marRight w:val="0"/>
              <w:marTop w:val="0"/>
              <w:marBottom w:val="0"/>
              <w:divBdr>
                <w:top w:val="none" w:sz="0" w:space="0" w:color="auto"/>
                <w:left w:val="none" w:sz="0" w:space="0" w:color="auto"/>
                <w:bottom w:val="none" w:sz="0" w:space="0" w:color="auto"/>
                <w:right w:val="none" w:sz="0" w:space="0" w:color="auto"/>
              </w:divBdr>
              <w:divsChild>
                <w:div w:id="994148272">
                  <w:marLeft w:val="0"/>
                  <w:marRight w:val="0"/>
                  <w:marTop w:val="0"/>
                  <w:marBottom w:val="0"/>
                  <w:divBdr>
                    <w:top w:val="none" w:sz="0" w:space="0" w:color="auto"/>
                    <w:left w:val="none" w:sz="0" w:space="0" w:color="auto"/>
                    <w:bottom w:val="none" w:sz="0" w:space="0" w:color="auto"/>
                    <w:right w:val="none" w:sz="0" w:space="0" w:color="auto"/>
                  </w:divBdr>
                </w:div>
                <w:div w:id="1593776001">
                  <w:marLeft w:val="0"/>
                  <w:marRight w:val="0"/>
                  <w:marTop w:val="0"/>
                  <w:marBottom w:val="0"/>
                  <w:divBdr>
                    <w:top w:val="none" w:sz="0" w:space="0" w:color="auto"/>
                    <w:left w:val="none" w:sz="0" w:space="0" w:color="auto"/>
                    <w:bottom w:val="none" w:sz="0" w:space="0" w:color="auto"/>
                    <w:right w:val="none" w:sz="0" w:space="0" w:color="auto"/>
                  </w:divBdr>
                  <w:divsChild>
                    <w:div w:id="727459248">
                      <w:marLeft w:val="0"/>
                      <w:marRight w:val="0"/>
                      <w:marTop w:val="0"/>
                      <w:marBottom w:val="0"/>
                      <w:divBdr>
                        <w:top w:val="none" w:sz="0" w:space="0" w:color="auto"/>
                        <w:left w:val="none" w:sz="0" w:space="0" w:color="auto"/>
                        <w:bottom w:val="none" w:sz="0" w:space="0" w:color="auto"/>
                        <w:right w:val="none" w:sz="0" w:space="0" w:color="auto"/>
                      </w:divBdr>
                    </w:div>
                    <w:div w:id="140137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78070">
              <w:marLeft w:val="0"/>
              <w:marRight w:val="0"/>
              <w:marTop w:val="0"/>
              <w:marBottom w:val="0"/>
              <w:divBdr>
                <w:top w:val="none" w:sz="0" w:space="0" w:color="auto"/>
                <w:left w:val="none" w:sz="0" w:space="0" w:color="auto"/>
                <w:bottom w:val="none" w:sz="0" w:space="0" w:color="auto"/>
                <w:right w:val="none" w:sz="0" w:space="0" w:color="auto"/>
              </w:divBdr>
              <w:divsChild>
                <w:div w:id="1508251526">
                  <w:marLeft w:val="0"/>
                  <w:marRight w:val="0"/>
                  <w:marTop w:val="0"/>
                  <w:marBottom w:val="0"/>
                  <w:divBdr>
                    <w:top w:val="none" w:sz="0" w:space="0" w:color="auto"/>
                    <w:left w:val="none" w:sz="0" w:space="0" w:color="auto"/>
                    <w:bottom w:val="none" w:sz="0" w:space="0" w:color="auto"/>
                    <w:right w:val="none" w:sz="0" w:space="0" w:color="auto"/>
                  </w:divBdr>
                </w:div>
                <w:div w:id="2013020030">
                  <w:marLeft w:val="0"/>
                  <w:marRight w:val="0"/>
                  <w:marTop w:val="0"/>
                  <w:marBottom w:val="0"/>
                  <w:divBdr>
                    <w:top w:val="none" w:sz="0" w:space="0" w:color="auto"/>
                    <w:left w:val="none" w:sz="0" w:space="0" w:color="auto"/>
                    <w:bottom w:val="none" w:sz="0" w:space="0" w:color="auto"/>
                    <w:right w:val="none" w:sz="0" w:space="0" w:color="auto"/>
                  </w:divBdr>
                  <w:divsChild>
                    <w:div w:id="1758362239">
                      <w:marLeft w:val="0"/>
                      <w:marRight w:val="0"/>
                      <w:marTop w:val="0"/>
                      <w:marBottom w:val="0"/>
                      <w:divBdr>
                        <w:top w:val="none" w:sz="0" w:space="0" w:color="auto"/>
                        <w:left w:val="none" w:sz="0" w:space="0" w:color="auto"/>
                        <w:bottom w:val="none" w:sz="0" w:space="0" w:color="auto"/>
                        <w:right w:val="none" w:sz="0" w:space="0" w:color="auto"/>
                      </w:divBdr>
                    </w:div>
                    <w:div w:id="190101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263124">
          <w:marLeft w:val="0"/>
          <w:marRight w:val="0"/>
          <w:marTop w:val="0"/>
          <w:marBottom w:val="0"/>
          <w:divBdr>
            <w:top w:val="none" w:sz="0" w:space="0" w:color="auto"/>
            <w:left w:val="none" w:sz="0" w:space="0" w:color="auto"/>
            <w:bottom w:val="none" w:sz="0" w:space="0" w:color="auto"/>
            <w:right w:val="none" w:sz="0" w:space="0" w:color="auto"/>
          </w:divBdr>
          <w:divsChild>
            <w:div w:id="1820875063">
              <w:marLeft w:val="0"/>
              <w:marRight w:val="0"/>
              <w:marTop w:val="0"/>
              <w:marBottom w:val="0"/>
              <w:divBdr>
                <w:top w:val="none" w:sz="0" w:space="0" w:color="auto"/>
                <w:left w:val="none" w:sz="0" w:space="0" w:color="auto"/>
                <w:bottom w:val="none" w:sz="0" w:space="0" w:color="auto"/>
                <w:right w:val="none" w:sz="0" w:space="0" w:color="auto"/>
              </w:divBdr>
              <w:divsChild>
                <w:div w:id="1286697919">
                  <w:marLeft w:val="0"/>
                  <w:marRight w:val="0"/>
                  <w:marTop w:val="0"/>
                  <w:marBottom w:val="0"/>
                  <w:divBdr>
                    <w:top w:val="none" w:sz="0" w:space="0" w:color="auto"/>
                    <w:left w:val="none" w:sz="0" w:space="0" w:color="auto"/>
                    <w:bottom w:val="none" w:sz="0" w:space="0" w:color="auto"/>
                    <w:right w:val="none" w:sz="0" w:space="0" w:color="auto"/>
                  </w:divBdr>
                  <w:divsChild>
                    <w:div w:id="529027153">
                      <w:marLeft w:val="0"/>
                      <w:marRight w:val="0"/>
                      <w:marTop w:val="0"/>
                      <w:marBottom w:val="0"/>
                      <w:divBdr>
                        <w:top w:val="none" w:sz="0" w:space="0" w:color="auto"/>
                        <w:left w:val="none" w:sz="0" w:space="0" w:color="auto"/>
                        <w:bottom w:val="none" w:sz="0" w:space="0" w:color="auto"/>
                        <w:right w:val="none" w:sz="0" w:space="0" w:color="auto"/>
                      </w:divBdr>
                    </w:div>
                    <w:div w:id="1550453192">
                      <w:marLeft w:val="0"/>
                      <w:marRight w:val="0"/>
                      <w:marTop w:val="0"/>
                      <w:marBottom w:val="0"/>
                      <w:divBdr>
                        <w:top w:val="none" w:sz="0" w:space="0" w:color="auto"/>
                        <w:left w:val="none" w:sz="0" w:space="0" w:color="auto"/>
                        <w:bottom w:val="none" w:sz="0" w:space="0" w:color="auto"/>
                        <w:right w:val="none" w:sz="0" w:space="0" w:color="auto"/>
                      </w:divBdr>
                    </w:div>
                  </w:divsChild>
                </w:div>
                <w:div w:id="2140763864">
                  <w:marLeft w:val="0"/>
                  <w:marRight w:val="0"/>
                  <w:marTop w:val="0"/>
                  <w:marBottom w:val="0"/>
                  <w:divBdr>
                    <w:top w:val="none" w:sz="0" w:space="0" w:color="auto"/>
                    <w:left w:val="none" w:sz="0" w:space="0" w:color="auto"/>
                    <w:bottom w:val="none" w:sz="0" w:space="0" w:color="auto"/>
                    <w:right w:val="none" w:sz="0" w:space="0" w:color="auto"/>
                  </w:divBdr>
                </w:div>
              </w:divsChild>
            </w:div>
            <w:div w:id="2049718134">
              <w:marLeft w:val="0"/>
              <w:marRight w:val="0"/>
              <w:marTop w:val="0"/>
              <w:marBottom w:val="0"/>
              <w:divBdr>
                <w:top w:val="none" w:sz="0" w:space="0" w:color="auto"/>
                <w:left w:val="none" w:sz="0" w:space="0" w:color="auto"/>
                <w:bottom w:val="none" w:sz="0" w:space="0" w:color="auto"/>
                <w:right w:val="none" w:sz="0" w:space="0" w:color="auto"/>
              </w:divBdr>
              <w:divsChild>
                <w:div w:id="553007624">
                  <w:marLeft w:val="0"/>
                  <w:marRight w:val="0"/>
                  <w:marTop w:val="0"/>
                  <w:marBottom w:val="0"/>
                  <w:divBdr>
                    <w:top w:val="none" w:sz="0" w:space="0" w:color="auto"/>
                    <w:left w:val="none" w:sz="0" w:space="0" w:color="auto"/>
                    <w:bottom w:val="none" w:sz="0" w:space="0" w:color="auto"/>
                    <w:right w:val="none" w:sz="0" w:space="0" w:color="auto"/>
                  </w:divBdr>
                  <w:divsChild>
                    <w:div w:id="763695052">
                      <w:marLeft w:val="0"/>
                      <w:marRight w:val="0"/>
                      <w:marTop w:val="0"/>
                      <w:marBottom w:val="0"/>
                      <w:divBdr>
                        <w:top w:val="none" w:sz="0" w:space="0" w:color="auto"/>
                        <w:left w:val="none" w:sz="0" w:space="0" w:color="auto"/>
                        <w:bottom w:val="none" w:sz="0" w:space="0" w:color="auto"/>
                        <w:right w:val="none" w:sz="0" w:space="0" w:color="auto"/>
                      </w:divBdr>
                    </w:div>
                    <w:div w:id="2065059500">
                      <w:marLeft w:val="0"/>
                      <w:marRight w:val="0"/>
                      <w:marTop w:val="0"/>
                      <w:marBottom w:val="0"/>
                      <w:divBdr>
                        <w:top w:val="none" w:sz="0" w:space="0" w:color="auto"/>
                        <w:left w:val="none" w:sz="0" w:space="0" w:color="auto"/>
                        <w:bottom w:val="none" w:sz="0" w:space="0" w:color="auto"/>
                        <w:right w:val="none" w:sz="0" w:space="0" w:color="auto"/>
                      </w:divBdr>
                    </w:div>
                  </w:divsChild>
                </w:div>
                <w:div w:id="16237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4243">
          <w:marLeft w:val="0"/>
          <w:marRight w:val="0"/>
          <w:marTop w:val="0"/>
          <w:marBottom w:val="0"/>
          <w:divBdr>
            <w:top w:val="none" w:sz="0" w:space="0" w:color="auto"/>
            <w:left w:val="none" w:sz="0" w:space="0" w:color="auto"/>
            <w:bottom w:val="none" w:sz="0" w:space="0" w:color="auto"/>
            <w:right w:val="none" w:sz="0" w:space="0" w:color="auto"/>
          </w:divBdr>
          <w:divsChild>
            <w:div w:id="1216622442">
              <w:marLeft w:val="0"/>
              <w:marRight w:val="0"/>
              <w:marTop w:val="0"/>
              <w:marBottom w:val="0"/>
              <w:divBdr>
                <w:top w:val="none" w:sz="0" w:space="0" w:color="auto"/>
                <w:left w:val="none" w:sz="0" w:space="0" w:color="auto"/>
                <w:bottom w:val="none" w:sz="0" w:space="0" w:color="auto"/>
                <w:right w:val="none" w:sz="0" w:space="0" w:color="auto"/>
              </w:divBdr>
              <w:divsChild>
                <w:div w:id="624000622">
                  <w:marLeft w:val="0"/>
                  <w:marRight w:val="0"/>
                  <w:marTop w:val="0"/>
                  <w:marBottom w:val="0"/>
                  <w:divBdr>
                    <w:top w:val="none" w:sz="0" w:space="0" w:color="auto"/>
                    <w:left w:val="none" w:sz="0" w:space="0" w:color="auto"/>
                    <w:bottom w:val="none" w:sz="0" w:space="0" w:color="auto"/>
                    <w:right w:val="none" w:sz="0" w:space="0" w:color="auto"/>
                  </w:divBdr>
                  <w:divsChild>
                    <w:div w:id="579948742">
                      <w:marLeft w:val="0"/>
                      <w:marRight w:val="0"/>
                      <w:marTop w:val="0"/>
                      <w:marBottom w:val="0"/>
                      <w:divBdr>
                        <w:top w:val="none" w:sz="0" w:space="0" w:color="auto"/>
                        <w:left w:val="none" w:sz="0" w:space="0" w:color="auto"/>
                        <w:bottom w:val="none" w:sz="0" w:space="0" w:color="auto"/>
                        <w:right w:val="none" w:sz="0" w:space="0" w:color="auto"/>
                      </w:divBdr>
                    </w:div>
                    <w:div w:id="1581602316">
                      <w:marLeft w:val="0"/>
                      <w:marRight w:val="0"/>
                      <w:marTop w:val="0"/>
                      <w:marBottom w:val="0"/>
                      <w:divBdr>
                        <w:top w:val="none" w:sz="0" w:space="0" w:color="auto"/>
                        <w:left w:val="none" w:sz="0" w:space="0" w:color="auto"/>
                        <w:bottom w:val="none" w:sz="0" w:space="0" w:color="auto"/>
                        <w:right w:val="none" w:sz="0" w:space="0" w:color="auto"/>
                      </w:divBdr>
                    </w:div>
                  </w:divsChild>
                </w:div>
                <w:div w:id="2009479938">
                  <w:marLeft w:val="0"/>
                  <w:marRight w:val="0"/>
                  <w:marTop w:val="0"/>
                  <w:marBottom w:val="0"/>
                  <w:divBdr>
                    <w:top w:val="none" w:sz="0" w:space="0" w:color="auto"/>
                    <w:left w:val="none" w:sz="0" w:space="0" w:color="auto"/>
                    <w:bottom w:val="none" w:sz="0" w:space="0" w:color="auto"/>
                    <w:right w:val="none" w:sz="0" w:space="0" w:color="auto"/>
                  </w:divBdr>
                </w:div>
              </w:divsChild>
            </w:div>
            <w:div w:id="1537960605">
              <w:marLeft w:val="0"/>
              <w:marRight w:val="0"/>
              <w:marTop w:val="0"/>
              <w:marBottom w:val="0"/>
              <w:divBdr>
                <w:top w:val="none" w:sz="0" w:space="0" w:color="auto"/>
                <w:left w:val="none" w:sz="0" w:space="0" w:color="auto"/>
                <w:bottom w:val="none" w:sz="0" w:space="0" w:color="auto"/>
                <w:right w:val="none" w:sz="0" w:space="0" w:color="auto"/>
              </w:divBdr>
              <w:divsChild>
                <w:div w:id="1264922646">
                  <w:marLeft w:val="0"/>
                  <w:marRight w:val="0"/>
                  <w:marTop w:val="0"/>
                  <w:marBottom w:val="0"/>
                  <w:divBdr>
                    <w:top w:val="none" w:sz="0" w:space="0" w:color="auto"/>
                    <w:left w:val="none" w:sz="0" w:space="0" w:color="auto"/>
                    <w:bottom w:val="none" w:sz="0" w:space="0" w:color="auto"/>
                    <w:right w:val="none" w:sz="0" w:space="0" w:color="auto"/>
                  </w:divBdr>
                  <w:divsChild>
                    <w:div w:id="1574778786">
                      <w:marLeft w:val="0"/>
                      <w:marRight w:val="0"/>
                      <w:marTop w:val="0"/>
                      <w:marBottom w:val="0"/>
                      <w:divBdr>
                        <w:top w:val="none" w:sz="0" w:space="0" w:color="auto"/>
                        <w:left w:val="none" w:sz="0" w:space="0" w:color="auto"/>
                        <w:bottom w:val="none" w:sz="0" w:space="0" w:color="auto"/>
                        <w:right w:val="none" w:sz="0" w:space="0" w:color="auto"/>
                      </w:divBdr>
                    </w:div>
                    <w:div w:id="1788887787">
                      <w:marLeft w:val="0"/>
                      <w:marRight w:val="0"/>
                      <w:marTop w:val="0"/>
                      <w:marBottom w:val="0"/>
                      <w:divBdr>
                        <w:top w:val="none" w:sz="0" w:space="0" w:color="auto"/>
                        <w:left w:val="none" w:sz="0" w:space="0" w:color="auto"/>
                        <w:bottom w:val="none" w:sz="0" w:space="0" w:color="auto"/>
                        <w:right w:val="none" w:sz="0" w:space="0" w:color="auto"/>
                      </w:divBdr>
                    </w:div>
                  </w:divsChild>
                </w:div>
                <w:div w:id="129278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970863">
          <w:marLeft w:val="0"/>
          <w:marRight w:val="0"/>
          <w:marTop w:val="0"/>
          <w:marBottom w:val="0"/>
          <w:divBdr>
            <w:top w:val="none" w:sz="0" w:space="0" w:color="auto"/>
            <w:left w:val="none" w:sz="0" w:space="0" w:color="auto"/>
            <w:bottom w:val="none" w:sz="0" w:space="0" w:color="auto"/>
            <w:right w:val="none" w:sz="0" w:space="0" w:color="auto"/>
          </w:divBdr>
          <w:divsChild>
            <w:div w:id="1157917398">
              <w:marLeft w:val="0"/>
              <w:marRight w:val="0"/>
              <w:marTop w:val="0"/>
              <w:marBottom w:val="0"/>
              <w:divBdr>
                <w:top w:val="none" w:sz="0" w:space="0" w:color="auto"/>
                <w:left w:val="none" w:sz="0" w:space="0" w:color="auto"/>
                <w:bottom w:val="none" w:sz="0" w:space="0" w:color="auto"/>
                <w:right w:val="none" w:sz="0" w:space="0" w:color="auto"/>
              </w:divBdr>
              <w:divsChild>
                <w:div w:id="1252083123">
                  <w:marLeft w:val="0"/>
                  <w:marRight w:val="0"/>
                  <w:marTop w:val="0"/>
                  <w:marBottom w:val="0"/>
                  <w:divBdr>
                    <w:top w:val="none" w:sz="0" w:space="0" w:color="auto"/>
                    <w:left w:val="none" w:sz="0" w:space="0" w:color="auto"/>
                    <w:bottom w:val="none" w:sz="0" w:space="0" w:color="auto"/>
                    <w:right w:val="none" w:sz="0" w:space="0" w:color="auto"/>
                  </w:divBdr>
                  <w:divsChild>
                    <w:div w:id="612978549">
                      <w:marLeft w:val="0"/>
                      <w:marRight w:val="0"/>
                      <w:marTop w:val="0"/>
                      <w:marBottom w:val="0"/>
                      <w:divBdr>
                        <w:top w:val="none" w:sz="0" w:space="0" w:color="auto"/>
                        <w:left w:val="none" w:sz="0" w:space="0" w:color="auto"/>
                        <w:bottom w:val="none" w:sz="0" w:space="0" w:color="auto"/>
                        <w:right w:val="none" w:sz="0" w:space="0" w:color="auto"/>
                      </w:divBdr>
                    </w:div>
                    <w:div w:id="1169710271">
                      <w:marLeft w:val="0"/>
                      <w:marRight w:val="0"/>
                      <w:marTop w:val="0"/>
                      <w:marBottom w:val="0"/>
                      <w:divBdr>
                        <w:top w:val="none" w:sz="0" w:space="0" w:color="auto"/>
                        <w:left w:val="none" w:sz="0" w:space="0" w:color="auto"/>
                        <w:bottom w:val="none" w:sz="0" w:space="0" w:color="auto"/>
                        <w:right w:val="none" w:sz="0" w:space="0" w:color="auto"/>
                      </w:divBdr>
                    </w:div>
                  </w:divsChild>
                </w:div>
                <w:div w:id="1903296844">
                  <w:marLeft w:val="0"/>
                  <w:marRight w:val="0"/>
                  <w:marTop w:val="0"/>
                  <w:marBottom w:val="0"/>
                  <w:divBdr>
                    <w:top w:val="none" w:sz="0" w:space="0" w:color="auto"/>
                    <w:left w:val="none" w:sz="0" w:space="0" w:color="auto"/>
                    <w:bottom w:val="none" w:sz="0" w:space="0" w:color="auto"/>
                    <w:right w:val="none" w:sz="0" w:space="0" w:color="auto"/>
                  </w:divBdr>
                </w:div>
              </w:divsChild>
            </w:div>
            <w:div w:id="1909340281">
              <w:marLeft w:val="0"/>
              <w:marRight w:val="0"/>
              <w:marTop w:val="0"/>
              <w:marBottom w:val="0"/>
              <w:divBdr>
                <w:top w:val="none" w:sz="0" w:space="0" w:color="auto"/>
                <w:left w:val="none" w:sz="0" w:space="0" w:color="auto"/>
                <w:bottom w:val="none" w:sz="0" w:space="0" w:color="auto"/>
                <w:right w:val="none" w:sz="0" w:space="0" w:color="auto"/>
              </w:divBdr>
              <w:divsChild>
                <w:div w:id="835650532">
                  <w:marLeft w:val="0"/>
                  <w:marRight w:val="0"/>
                  <w:marTop w:val="0"/>
                  <w:marBottom w:val="0"/>
                  <w:divBdr>
                    <w:top w:val="none" w:sz="0" w:space="0" w:color="auto"/>
                    <w:left w:val="none" w:sz="0" w:space="0" w:color="auto"/>
                    <w:bottom w:val="none" w:sz="0" w:space="0" w:color="auto"/>
                    <w:right w:val="none" w:sz="0" w:space="0" w:color="auto"/>
                  </w:divBdr>
                  <w:divsChild>
                    <w:div w:id="439300501">
                      <w:marLeft w:val="0"/>
                      <w:marRight w:val="0"/>
                      <w:marTop w:val="0"/>
                      <w:marBottom w:val="0"/>
                      <w:divBdr>
                        <w:top w:val="none" w:sz="0" w:space="0" w:color="auto"/>
                        <w:left w:val="none" w:sz="0" w:space="0" w:color="auto"/>
                        <w:bottom w:val="none" w:sz="0" w:space="0" w:color="auto"/>
                        <w:right w:val="none" w:sz="0" w:space="0" w:color="auto"/>
                      </w:divBdr>
                    </w:div>
                    <w:div w:id="698434182">
                      <w:marLeft w:val="0"/>
                      <w:marRight w:val="0"/>
                      <w:marTop w:val="0"/>
                      <w:marBottom w:val="0"/>
                      <w:divBdr>
                        <w:top w:val="none" w:sz="0" w:space="0" w:color="auto"/>
                        <w:left w:val="none" w:sz="0" w:space="0" w:color="auto"/>
                        <w:bottom w:val="none" w:sz="0" w:space="0" w:color="auto"/>
                        <w:right w:val="none" w:sz="0" w:space="0" w:color="auto"/>
                      </w:divBdr>
                    </w:div>
                  </w:divsChild>
                </w:div>
                <w:div w:id="114697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8443">
          <w:marLeft w:val="0"/>
          <w:marRight w:val="0"/>
          <w:marTop w:val="0"/>
          <w:marBottom w:val="0"/>
          <w:divBdr>
            <w:top w:val="none" w:sz="0" w:space="0" w:color="auto"/>
            <w:left w:val="none" w:sz="0" w:space="0" w:color="auto"/>
            <w:bottom w:val="none" w:sz="0" w:space="0" w:color="auto"/>
            <w:right w:val="none" w:sz="0" w:space="0" w:color="auto"/>
          </w:divBdr>
          <w:divsChild>
            <w:div w:id="124126744">
              <w:marLeft w:val="0"/>
              <w:marRight w:val="0"/>
              <w:marTop w:val="0"/>
              <w:marBottom w:val="0"/>
              <w:divBdr>
                <w:top w:val="none" w:sz="0" w:space="0" w:color="auto"/>
                <w:left w:val="none" w:sz="0" w:space="0" w:color="auto"/>
                <w:bottom w:val="none" w:sz="0" w:space="0" w:color="auto"/>
                <w:right w:val="none" w:sz="0" w:space="0" w:color="auto"/>
              </w:divBdr>
              <w:divsChild>
                <w:div w:id="960767293">
                  <w:marLeft w:val="0"/>
                  <w:marRight w:val="0"/>
                  <w:marTop w:val="0"/>
                  <w:marBottom w:val="0"/>
                  <w:divBdr>
                    <w:top w:val="none" w:sz="0" w:space="0" w:color="auto"/>
                    <w:left w:val="none" w:sz="0" w:space="0" w:color="auto"/>
                    <w:bottom w:val="none" w:sz="0" w:space="0" w:color="auto"/>
                    <w:right w:val="none" w:sz="0" w:space="0" w:color="auto"/>
                  </w:divBdr>
                  <w:divsChild>
                    <w:div w:id="623000805">
                      <w:marLeft w:val="0"/>
                      <w:marRight w:val="0"/>
                      <w:marTop w:val="0"/>
                      <w:marBottom w:val="0"/>
                      <w:divBdr>
                        <w:top w:val="none" w:sz="0" w:space="0" w:color="auto"/>
                        <w:left w:val="none" w:sz="0" w:space="0" w:color="auto"/>
                        <w:bottom w:val="none" w:sz="0" w:space="0" w:color="auto"/>
                        <w:right w:val="none" w:sz="0" w:space="0" w:color="auto"/>
                      </w:divBdr>
                    </w:div>
                    <w:div w:id="2008437590">
                      <w:marLeft w:val="0"/>
                      <w:marRight w:val="0"/>
                      <w:marTop w:val="0"/>
                      <w:marBottom w:val="0"/>
                      <w:divBdr>
                        <w:top w:val="none" w:sz="0" w:space="0" w:color="auto"/>
                        <w:left w:val="none" w:sz="0" w:space="0" w:color="auto"/>
                        <w:bottom w:val="none" w:sz="0" w:space="0" w:color="auto"/>
                        <w:right w:val="none" w:sz="0" w:space="0" w:color="auto"/>
                      </w:divBdr>
                    </w:div>
                  </w:divsChild>
                </w:div>
                <w:div w:id="976564524">
                  <w:marLeft w:val="0"/>
                  <w:marRight w:val="0"/>
                  <w:marTop w:val="0"/>
                  <w:marBottom w:val="0"/>
                  <w:divBdr>
                    <w:top w:val="none" w:sz="0" w:space="0" w:color="auto"/>
                    <w:left w:val="none" w:sz="0" w:space="0" w:color="auto"/>
                    <w:bottom w:val="none" w:sz="0" w:space="0" w:color="auto"/>
                    <w:right w:val="none" w:sz="0" w:space="0" w:color="auto"/>
                  </w:divBdr>
                </w:div>
              </w:divsChild>
            </w:div>
            <w:div w:id="203102607">
              <w:marLeft w:val="0"/>
              <w:marRight w:val="0"/>
              <w:marTop w:val="0"/>
              <w:marBottom w:val="0"/>
              <w:divBdr>
                <w:top w:val="none" w:sz="0" w:space="0" w:color="auto"/>
                <w:left w:val="none" w:sz="0" w:space="0" w:color="auto"/>
                <w:bottom w:val="none" w:sz="0" w:space="0" w:color="auto"/>
                <w:right w:val="none" w:sz="0" w:space="0" w:color="auto"/>
              </w:divBdr>
              <w:divsChild>
                <w:div w:id="45645663">
                  <w:marLeft w:val="0"/>
                  <w:marRight w:val="0"/>
                  <w:marTop w:val="0"/>
                  <w:marBottom w:val="0"/>
                  <w:divBdr>
                    <w:top w:val="none" w:sz="0" w:space="0" w:color="auto"/>
                    <w:left w:val="none" w:sz="0" w:space="0" w:color="auto"/>
                    <w:bottom w:val="none" w:sz="0" w:space="0" w:color="auto"/>
                    <w:right w:val="none" w:sz="0" w:space="0" w:color="auto"/>
                  </w:divBdr>
                </w:div>
                <w:div w:id="1021738179">
                  <w:marLeft w:val="0"/>
                  <w:marRight w:val="0"/>
                  <w:marTop w:val="0"/>
                  <w:marBottom w:val="0"/>
                  <w:divBdr>
                    <w:top w:val="none" w:sz="0" w:space="0" w:color="auto"/>
                    <w:left w:val="none" w:sz="0" w:space="0" w:color="auto"/>
                    <w:bottom w:val="none" w:sz="0" w:space="0" w:color="auto"/>
                    <w:right w:val="none" w:sz="0" w:space="0" w:color="auto"/>
                  </w:divBdr>
                  <w:divsChild>
                    <w:div w:id="265885850">
                      <w:marLeft w:val="0"/>
                      <w:marRight w:val="0"/>
                      <w:marTop w:val="0"/>
                      <w:marBottom w:val="0"/>
                      <w:divBdr>
                        <w:top w:val="none" w:sz="0" w:space="0" w:color="auto"/>
                        <w:left w:val="none" w:sz="0" w:space="0" w:color="auto"/>
                        <w:bottom w:val="none" w:sz="0" w:space="0" w:color="auto"/>
                        <w:right w:val="none" w:sz="0" w:space="0" w:color="auto"/>
                      </w:divBdr>
                    </w:div>
                    <w:div w:id="144850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096880">
          <w:marLeft w:val="0"/>
          <w:marRight w:val="0"/>
          <w:marTop w:val="0"/>
          <w:marBottom w:val="0"/>
          <w:divBdr>
            <w:top w:val="none" w:sz="0" w:space="0" w:color="auto"/>
            <w:left w:val="none" w:sz="0" w:space="0" w:color="auto"/>
            <w:bottom w:val="none" w:sz="0" w:space="0" w:color="auto"/>
            <w:right w:val="none" w:sz="0" w:space="0" w:color="auto"/>
          </w:divBdr>
          <w:divsChild>
            <w:div w:id="1776050156">
              <w:marLeft w:val="0"/>
              <w:marRight w:val="0"/>
              <w:marTop w:val="0"/>
              <w:marBottom w:val="0"/>
              <w:divBdr>
                <w:top w:val="none" w:sz="0" w:space="0" w:color="auto"/>
                <w:left w:val="none" w:sz="0" w:space="0" w:color="auto"/>
                <w:bottom w:val="none" w:sz="0" w:space="0" w:color="auto"/>
                <w:right w:val="none" w:sz="0" w:space="0" w:color="auto"/>
              </w:divBdr>
              <w:divsChild>
                <w:div w:id="580606818">
                  <w:marLeft w:val="0"/>
                  <w:marRight w:val="0"/>
                  <w:marTop w:val="0"/>
                  <w:marBottom w:val="0"/>
                  <w:divBdr>
                    <w:top w:val="none" w:sz="0" w:space="0" w:color="auto"/>
                    <w:left w:val="none" w:sz="0" w:space="0" w:color="auto"/>
                    <w:bottom w:val="none" w:sz="0" w:space="0" w:color="auto"/>
                    <w:right w:val="none" w:sz="0" w:space="0" w:color="auto"/>
                  </w:divBdr>
                </w:div>
                <w:div w:id="709648725">
                  <w:marLeft w:val="0"/>
                  <w:marRight w:val="0"/>
                  <w:marTop w:val="0"/>
                  <w:marBottom w:val="0"/>
                  <w:divBdr>
                    <w:top w:val="none" w:sz="0" w:space="0" w:color="auto"/>
                    <w:left w:val="none" w:sz="0" w:space="0" w:color="auto"/>
                    <w:bottom w:val="none" w:sz="0" w:space="0" w:color="auto"/>
                    <w:right w:val="none" w:sz="0" w:space="0" w:color="auto"/>
                  </w:divBdr>
                  <w:divsChild>
                    <w:div w:id="1383871683">
                      <w:marLeft w:val="0"/>
                      <w:marRight w:val="0"/>
                      <w:marTop w:val="0"/>
                      <w:marBottom w:val="0"/>
                      <w:divBdr>
                        <w:top w:val="none" w:sz="0" w:space="0" w:color="auto"/>
                        <w:left w:val="none" w:sz="0" w:space="0" w:color="auto"/>
                        <w:bottom w:val="none" w:sz="0" w:space="0" w:color="auto"/>
                        <w:right w:val="none" w:sz="0" w:space="0" w:color="auto"/>
                      </w:divBdr>
                    </w:div>
                    <w:div w:id="174097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76355">
              <w:marLeft w:val="0"/>
              <w:marRight w:val="0"/>
              <w:marTop w:val="0"/>
              <w:marBottom w:val="0"/>
              <w:divBdr>
                <w:top w:val="none" w:sz="0" w:space="0" w:color="auto"/>
                <w:left w:val="none" w:sz="0" w:space="0" w:color="auto"/>
                <w:bottom w:val="none" w:sz="0" w:space="0" w:color="auto"/>
                <w:right w:val="none" w:sz="0" w:space="0" w:color="auto"/>
              </w:divBdr>
              <w:divsChild>
                <w:div w:id="1172640414">
                  <w:marLeft w:val="0"/>
                  <w:marRight w:val="0"/>
                  <w:marTop w:val="0"/>
                  <w:marBottom w:val="0"/>
                  <w:divBdr>
                    <w:top w:val="none" w:sz="0" w:space="0" w:color="auto"/>
                    <w:left w:val="none" w:sz="0" w:space="0" w:color="auto"/>
                    <w:bottom w:val="none" w:sz="0" w:space="0" w:color="auto"/>
                    <w:right w:val="none" w:sz="0" w:space="0" w:color="auto"/>
                  </w:divBdr>
                  <w:divsChild>
                    <w:div w:id="296105922">
                      <w:marLeft w:val="0"/>
                      <w:marRight w:val="0"/>
                      <w:marTop w:val="0"/>
                      <w:marBottom w:val="0"/>
                      <w:divBdr>
                        <w:top w:val="none" w:sz="0" w:space="0" w:color="auto"/>
                        <w:left w:val="none" w:sz="0" w:space="0" w:color="auto"/>
                        <w:bottom w:val="none" w:sz="0" w:space="0" w:color="auto"/>
                        <w:right w:val="none" w:sz="0" w:space="0" w:color="auto"/>
                      </w:divBdr>
                    </w:div>
                    <w:div w:id="474839504">
                      <w:marLeft w:val="0"/>
                      <w:marRight w:val="0"/>
                      <w:marTop w:val="0"/>
                      <w:marBottom w:val="0"/>
                      <w:divBdr>
                        <w:top w:val="none" w:sz="0" w:space="0" w:color="auto"/>
                        <w:left w:val="none" w:sz="0" w:space="0" w:color="auto"/>
                        <w:bottom w:val="none" w:sz="0" w:space="0" w:color="auto"/>
                        <w:right w:val="none" w:sz="0" w:space="0" w:color="auto"/>
                      </w:divBdr>
                    </w:div>
                  </w:divsChild>
                </w:div>
                <w:div w:id="119434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07308">
          <w:marLeft w:val="0"/>
          <w:marRight w:val="0"/>
          <w:marTop w:val="0"/>
          <w:marBottom w:val="0"/>
          <w:divBdr>
            <w:top w:val="none" w:sz="0" w:space="0" w:color="auto"/>
            <w:left w:val="none" w:sz="0" w:space="0" w:color="auto"/>
            <w:bottom w:val="none" w:sz="0" w:space="0" w:color="auto"/>
            <w:right w:val="none" w:sz="0" w:space="0" w:color="auto"/>
          </w:divBdr>
          <w:divsChild>
            <w:div w:id="1053163912">
              <w:marLeft w:val="0"/>
              <w:marRight w:val="0"/>
              <w:marTop w:val="0"/>
              <w:marBottom w:val="0"/>
              <w:divBdr>
                <w:top w:val="none" w:sz="0" w:space="0" w:color="auto"/>
                <w:left w:val="none" w:sz="0" w:space="0" w:color="auto"/>
                <w:bottom w:val="none" w:sz="0" w:space="0" w:color="auto"/>
                <w:right w:val="none" w:sz="0" w:space="0" w:color="auto"/>
              </w:divBdr>
              <w:divsChild>
                <w:div w:id="1355232602">
                  <w:marLeft w:val="0"/>
                  <w:marRight w:val="0"/>
                  <w:marTop w:val="0"/>
                  <w:marBottom w:val="0"/>
                  <w:divBdr>
                    <w:top w:val="none" w:sz="0" w:space="0" w:color="auto"/>
                    <w:left w:val="none" w:sz="0" w:space="0" w:color="auto"/>
                    <w:bottom w:val="none" w:sz="0" w:space="0" w:color="auto"/>
                    <w:right w:val="none" w:sz="0" w:space="0" w:color="auto"/>
                  </w:divBdr>
                  <w:divsChild>
                    <w:div w:id="1296791396">
                      <w:marLeft w:val="0"/>
                      <w:marRight w:val="0"/>
                      <w:marTop w:val="0"/>
                      <w:marBottom w:val="0"/>
                      <w:divBdr>
                        <w:top w:val="none" w:sz="0" w:space="0" w:color="auto"/>
                        <w:left w:val="none" w:sz="0" w:space="0" w:color="auto"/>
                        <w:bottom w:val="none" w:sz="0" w:space="0" w:color="auto"/>
                        <w:right w:val="none" w:sz="0" w:space="0" w:color="auto"/>
                      </w:divBdr>
                    </w:div>
                    <w:div w:id="1384868950">
                      <w:marLeft w:val="0"/>
                      <w:marRight w:val="0"/>
                      <w:marTop w:val="0"/>
                      <w:marBottom w:val="0"/>
                      <w:divBdr>
                        <w:top w:val="none" w:sz="0" w:space="0" w:color="auto"/>
                        <w:left w:val="none" w:sz="0" w:space="0" w:color="auto"/>
                        <w:bottom w:val="none" w:sz="0" w:space="0" w:color="auto"/>
                        <w:right w:val="none" w:sz="0" w:space="0" w:color="auto"/>
                      </w:divBdr>
                    </w:div>
                  </w:divsChild>
                </w:div>
                <w:div w:id="1578320465">
                  <w:marLeft w:val="0"/>
                  <w:marRight w:val="0"/>
                  <w:marTop w:val="0"/>
                  <w:marBottom w:val="0"/>
                  <w:divBdr>
                    <w:top w:val="none" w:sz="0" w:space="0" w:color="auto"/>
                    <w:left w:val="none" w:sz="0" w:space="0" w:color="auto"/>
                    <w:bottom w:val="none" w:sz="0" w:space="0" w:color="auto"/>
                    <w:right w:val="none" w:sz="0" w:space="0" w:color="auto"/>
                  </w:divBdr>
                </w:div>
              </w:divsChild>
            </w:div>
            <w:div w:id="1229027152">
              <w:marLeft w:val="0"/>
              <w:marRight w:val="0"/>
              <w:marTop w:val="0"/>
              <w:marBottom w:val="0"/>
              <w:divBdr>
                <w:top w:val="none" w:sz="0" w:space="0" w:color="auto"/>
                <w:left w:val="none" w:sz="0" w:space="0" w:color="auto"/>
                <w:bottom w:val="none" w:sz="0" w:space="0" w:color="auto"/>
                <w:right w:val="none" w:sz="0" w:space="0" w:color="auto"/>
              </w:divBdr>
              <w:divsChild>
                <w:div w:id="81415349">
                  <w:marLeft w:val="0"/>
                  <w:marRight w:val="0"/>
                  <w:marTop w:val="0"/>
                  <w:marBottom w:val="0"/>
                  <w:divBdr>
                    <w:top w:val="none" w:sz="0" w:space="0" w:color="auto"/>
                    <w:left w:val="none" w:sz="0" w:space="0" w:color="auto"/>
                    <w:bottom w:val="none" w:sz="0" w:space="0" w:color="auto"/>
                    <w:right w:val="none" w:sz="0" w:space="0" w:color="auto"/>
                  </w:divBdr>
                </w:div>
                <w:div w:id="244416498">
                  <w:marLeft w:val="0"/>
                  <w:marRight w:val="0"/>
                  <w:marTop w:val="0"/>
                  <w:marBottom w:val="0"/>
                  <w:divBdr>
                    <w:top w:val="none" w:sz="0" w:space="0" w:color="auto"/>
                    <w:left w:val="none" w:sz="0" w:space="0" w:color="auto"/>
                    <w:bottom w:val="none" w:sz="0" w:space="0" w:color="auto"/>
                    <w:right w:val="none" w:sz="0" w:space="0" w:color="auto"/>
                  </w:divBdr>
                  <w:divsChild>
                    <w:div w:id="579487909">
                      <w:marLeft w:val="0"/>
                      <w:marRight w:val="0"/>
                      <w:marTop w:val="0"/>
                      <w:marBottom w:val="0"/>
                      <w:divBdr>
                        <w:top w:val="none" w:sz="0" w:space="0" w:color="auto"/>
                        <w:left w:val="none" w:sz="0" w:space="0" w:color="auto"/>
                        <w:bottom w:val="none" w:sz="0" w:space="0" w:color="auto"/>
                        <w:right w:val="none" w:sz="0" w:space="0" w:color="auto"/>
                      </w:divBdr>
                    </w:div>
                    <w:div w:id="18543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8055">
          <w:marLeft w:val="0"/>
          <w:marRight w:val="0"/>
          <w:marTop w:val="0"/>
          <w:marBottom w:val="0"/>
          <w:divBdr>
            <w:top w:val="none" w:sz="0" w:space="0" w:color="auto"/>
            <w:left w:val="none" w:sz="0" w:space="0" w:color="auto"/>
            <w:bottom w:val="none" w:sz="0" w:space="0" w:color="auto"/>
            <w:right w:val="none" w:sz="0" w:space="0" w:color="auto"/>
          </w:divBdr>
          <w:divsChild>
            <w:div w:id="3096378">
              <w:marLeft w:val="0"/>
              <w:marRight w:val="0"/>
              <w:marTop w:val="0"/>
              <w:marBottom w:val="0"/>
              <w:divBdr>
                <w:top w:val="none" w:sz="0" w:space="0" w:color="auto"/>
                <w:left w:val="none" w:sz="0" w:space="0" w:color="auto"/>
                <w:bottom w:val="none" w:sz="0" w:space="0" w:color="auto"/>
                <w:right w:val="none" w:sz="0" w:space="0" w:color="auto"/>
              </w:divBdr>
              <w:divsChild>
                <w:div w:id="1353145190">
                  <w:marLeft w:val="0"/>
                  <w:marRight w:val="0"/>
                  <w:marTop w:val="0"/>
                  <w:marBottom w:val="0"/>
                  <w:divBdr>
                    <w:top w:val="none" w:sz="0" w:space="0" w:color="auto"/>
                    <w:left w:val="none" w:sz="0" w:space="0" w:color="auto"/>
                    <w:bottom w:val="none" w:sz="0" w:space="0" w:color="auto"/>
                    <w:right w:val="none" w:sz="0" w:space="0" w:color="auto"/>
                  </w:divBdr>
                </w:div>
                <w:div w:id="1862891177">
                  <w:marLeft w:val="0"/>
                  <w:marRight w:val="0"/>
                  <w:marTop w:val="0"/>
                  <w:marBottom w:val="0"/>
                  <w:divBdr>
                    <w:top w:val="none" w:sz="0" w:space="0" w:color="auto"/>
                    <w:left w:val="none" w:sz="0" w:space="0" w:color="auto"/>
                    <w:bottom w:val="none" w:sz="0" w:space="0" w:color="auto"/>
                    <w:right w:val="none" w:sz="0" w:space="0" w:color="auto"/>
                  </w:divBdr>
                  <w:divsChild>
                    <w:div w:id="949437624">
                      <w:marLeft w:val="0"/>
                      <w:marRight w:val="0"/>
                      <w:marTop w:val="0"/>
                      <w:marBottom w:val="0"/>
                      <w:divBdr>
                        <w:top w:val="none" w:sz="0" w:space="0" w:color="auto"/>
                        <w:left w:val="none" w:sz="0" w:space="0" w:color="auto"/>
                        <w:bottom w:val="none" w:sz="0" w:space="0" w:color="auto"/>
                        <w:right w:val="none" w:sz="0" w:space="0" w:color="auto"/>
                      </w:divBdr>
                    </w:div>
                    <w:div w:id="125416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723991">
              <w:marLeft w:val="0"/>
              <w:marRight w:val="0"/>
              <w:marTop w:val="0"/>
              <w:marBottom w:val="0"/>
              <w:divBdr>
                <w:top w:val="none" w:sz="0" w:space="0" w:color="auto"/>
                <w:left w:val="none" w:sz="0" w:space="0" w:color="auto"/>
                <w:bottom w:val="none" w:sz="0" w:space="0" w:color="auto"/>
                <w:right w:val="none" w:sz="0" w:space="0" w:color="auto"/>
              </w:divBdr>
              <w:divsChild>
                <w:div w:id="248930073">
                  <w:marLeft w:val="0"/>
                  <w:marRight w:val="0"/>
                  <w:marTop w:val="0"/>
                  <w:marBottom w:val="0"/>
                  <w:divBdr>
                    <w:top w:val="none" w:sz="0" w:space="0" w:color="auto"/>
                    <w:left w:val="none" w:sz="0" w:space="0" w:color="auto"/>
                    <w:bottom w:val="none" w:sz="0" w:space="0" w:color="auto"/>
                    <w:right w:val="none" w:sz="0" w:space="0" w:color="auto"/>
                  </w:divBdr>
                </w:div>
                <w:div w:id="1102922610">
                  <w:marLeft w:val="0"/>
                  <w:marRight w:val="0"/>
                  <w:marTop w:val="0"/>
                  <w:marBottom w:val="0"/>
                  <w:divBdr>
                    <w:top w:val="none" w:sz="0" w:space="0" w:color="auto"/>
                    <w:left w:val="none" w:sz="0" w:space="0" w:color="auto"/>
                    <w:bottom w:val="none" w:sz="0" w:space="0" w:color="auto"/>
                    <w:right w:val="none" w:sz="0" w:space="0" w:color="auto"/>
                  </w:divBdr>
                  <w:divsChild>
                    <w:div w:id="9375747">
                      <w:marLeft w:val="0"/>
                      <w:marRight w:val="0"/>
                      <w:marTop w:val="0"/>
                      <w:marBottom w:val="0"/>
                      <w:divBdr>
                        <w:top w:val="none" w:sz="0" w:space="0" w:color="auto"/>
                        <w:left w:val="none" w:sz="0" w:space="0" w:color="auto"/>
                        <w:bottom w:val="none" w:sz="0" w:space="0" w:color="auto"/>
                        <w:right w:val="none" w:sz="0" w:space="0" w:color="auto"/>
                      </w:divBdr>
                    </w:div>
                    <w:div w:id="96813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074070">
          <w:marLeft w:val="0"/>
          <w:marRight w:val="0"/>
          <w:marTop w:val="0"/>
          <w:marBottom w:val="0"/>
          <w:divBdr>
            <w:top w:val="none" w:sz="0" w:space="0" w:color="auto"/>
            <w:left w:val="none" w:sz="0" w:space="0" w:color="auto"/>
            <w:bottom w:val="none" w:sz="0" w:space="0" w:color="auto"/>
            <w:right w:val="none" w:sz="0" w:space="0" w:color="auto"/>
          </w:divBdr>
          <w:divsChild>
            <w:div w:id="727263927">
              <w:marLeft w:val="0"/>
              <w:marRight w:val="0"/>
              <w:marTop w:val="0"/>
              <w:marBottom w:val="0"/>
              <w:divBdr>
                <w:top w:val="none" w:sz="0" w:space="0" w:color="auto"/>
                <w:left w:val="none" w:sz="0" w:space="0" w:color="auto"/>
                <w:bottom w:val="none" w:sz="0" w:space="0" w:color="auto"/>
                <w:right w:val="none" w:sz="0" w:space="0" w:color="auto"/>
              </w:divBdr>
              <w:divsChild>
                <w:div w:id="499393227">
                  <w:marLeft w:val="0"/>
                  <w:marRight w:val="0"/>
                  <w:marTop w:val="0"/>
                  <w:marBottom w:val="0"/>
                  <w:divBdr>
                    <w:top w:val="none" w:sz="0" w:space="0" w:color="auto"/>
                    <w:left w:val="none" w:sz="0" w:space="0" w:color="auto"/>
                    <w:bottom w:val="none" w:sz="0" w:space="0" w:color="auto"/>
                    <w:right w:val="none" w:sz="0" w:space="0" w:color="auto"/>
                  </w:divBdr>
                  <w:divsChild>
                    <w:div w:id="15618109">
                      <w:marLeft w:val="0"/>
                      <w:marRight w:val="0"/>
                      <w:marTop w:val="0"/>
                      <w:marBottom w:val="0"/>
                      <w:divBdr>
                        <w:top w:val="none" w:sz="0" w:space="0" w:color="auto"/>
                        <w:left w:val="none" w:sz="0" w:space="0" w:color="auto"/>
                        <w:bottom w:val="none" w:sz="0" w:space="0" w:color="auto"/>
                        <w:right w:val="none" w:sz="0" w:space="0" w:color="auto"/>
                      </w:divBdr>
                    </w:div>
                    <w:div w:id="1650985662">
                      <w:marLeft w:val="0"/>
                      <w:marRight w:val="0"/>
                      <w:marTop w:val="0"/>
                      <w:marBottom w:val="0"/>
                      <w:divBdr>
                        <w:top w:val="none" w:sz="0" w:space="0" w:color="auto"/>
                        <w:left w:val="none" w:sz="0" w:space="0" w:color="auto"/>
                        <w:bottom w:val="none" w:sz="0" w:space="0" w:color="auto"/>
                        <w:right w:val="none" w:sz="0" w:space="0" w:color="auto"/>
                      </w:divBdr>
                    </w:div>
                  </w:divsChild>
                </w:div>
                <w:div w:id="1181700420">
                  <w:marLeft w:val="0"/>
                  <w:marRight w:val="0"/>
                  <w:marTop w:val="0"/>
                  <w:marBottom w:val="0"/>
                  <w:divBdr>
                    <w:top w:val="none" w:sz="0" w:space="0" w:color="auto"/>
                    <w:left w:val="none" w:sz="0" w:space="0" w:color="auto"/>
                    <w:bottom w:val="none" w:sz="0" w:space="0" w:color="auto"/>
                    <w:right w:val="none" w:sz="0" w:space="0" w:color="auto"/>
                  </w:divBdr>
                </w:div>
              </w:divsChild>
            </w:div>
            <w:div w:id="1105661178">
              <w:marLeft w:val="0"/>
              <w:marRight w:val="0"/>
              <w:marTop w:val="0"/>
              <w:marBottom w:val="0"/>
              <w:divBdr>
                <w:top w:val="none" w:sz="0" w:space="0" w:color="auto"/>
                <w:left w:val="none" w:sz="0" w:space="0" w:color="auto"/>
                <w:bottom w:val="none" w:sz="0" w:space="0" w:color="auto"/>
                <w:right w:val="none" w:sz="0" w:space="0" w:color="auto"/>
              </w:divBdr>
              <w:divsChild>
                <w:div w:id="619847537">
                  <w:marLeft w:val="0"/>
                  <w:marRight w:val="0"/>
                  <w:marTop w:val="0"/>
                  <w:marBottom w:val="0"/>
                  <w:divBdr>
                    <w:top w:val="none" w:sz="0" w:space="0" w:color="auto"/>
                    <w:left w:val="none" w:sz="0" w:space="0" w:color="auto"/>
                    <w:bottom w:val="none" w:sz="0" w:space="0" w:color="auto"/>
                    <w:right w:val="none" w:sz="0" w:space="0" w:color="auto"/>
                  </w:divBdr>
                </w:div>
                <w:div w:id="1435663736">
                  <w:marLeft w:val="0"/>
                  <w:marRight w:val="0"/>
                  <w:marTop w:val="0"/>
                  <w:marBottom w:val="0"/>
                  <w:divBdr>
                    <w:top w:val="none" w:sz="0" w:space="0" w:color="auto"/>
                    <w:left w:val="none" w:sz="0" w:space="0" w:color="auto"/>
                    <w:bottom w:val="none" w:sz="0" w:space="0" w:color="auto"/>
                    <w:right w:val="none" w:sz="0" w:space="0" w:color="auto"/>
                  </w:divBdr>
                  <w:divsChild>
                    <w:div w:id="149492012">
                      <w:marLeft w:val="0"/>
                      <w:marRight w:val="0"/>
                      <w:marTop w:val="0"/>
                      <w:marBottom w:val="0"/>
                      <w:divBdr>
                        <w:top w:val="none" w:sz="0" w:space="0" w:color="auto"/>
                        <w:left w:val="none" w:sz="0" w:space="0" w:color="auto"/>
                        <w:bottom w:val="none" w:sz="0" w:space="0" w:color="auto"/>
                        <w:right w:val="none" w:sz="0" w:space="0" w:color="auto"/>
                      </w:divBdr>
                    </w:div>
                    <w:div w:id="115541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162619">
          <w:marLeft w:val="0"/>
          <w:marRight w:val="0"/>
          <w:marTop w:val="0"/>
          <w:marBottom w:val="0"/>
          <w:divBdr>
            <w:top w:val="none" w:sz="0" w:space="0" w:color="auto"/>
            <w:left w:val="none" w:sz="0" w:space="0" w:color="auto"/>
            <w:bottom w:val="none" w:sz="0" w:space="0" w:color="auto"/>
            <w:right w:val="none" w:sz="0" w:space="0" w:color="auto"/>
          </w:divBdr>
          <w:divsChild>
            <w:div w:id="20597282">
              <w:marLeft w:val="0"/>
              <w:marRight w:val="0"/>
              <w:marTop w:val="0"/>
              <w:marBottom w:val="0"/>
              <w:divBdr>
                <w:top w:val="none" w:sz="0" w:space="0" w:color="auto"/>
                <w:left w:val="none" w:sz="0" w:space="0" w:color="auto"/>
                <w:bottom w:val="none" w:sz="0" w:space="0" w:color="auto"/>
                <w:right w:val="none" w:sz="0" w:space="0" w:color="auto"/>
              </w:divBdr>
              <w:divsChild>
                <w:div w:id="174880560">
                  <w:marLeft w:val="0"/>
                  <w:marRight w:val="0"/>
                  <w:marTop w:val="0"/>
                  <w:marBottom w:val="0"/>
                  <w:divBdr>
                    <w:top w:val="none" w:sz="0" w:space="0" w:color="auto"/>
                    <w:left w:val="none" w:sz="0" w:space="0" w:color="auto"/>
                    <w:bottom w:val="none" w:sz="0" w:space="0" w:color="auto"/>
                    <w:right w:val="none" w:sz="0" w:space="0" w:color="auto"/>
                  </w:divBdr>
                  <w:divsChild>
                    <w:div w:id="1481189065">
                      <w:marLeft w:val="0"/>
                      <w:marRight w:val="0"/>
                      <w:marTop w:val="0"/>
                      <w:marBottom w:val="0"/>
                      <w:divBdr>
                        <w:top w:val="none" w:sz="0" w:space="0" w:color="auto"/>
                        <w:left w:val="none" w:sz="0" w:space="0" w:color="auto"/>
                        <w:bottom w:val="none" w:sz="0" w:space="0" w:color="auto"/>
                        <w:right w:val="none" w:sz="0" w:space="0" w:color="auto"/>
                      </w:divBdr>
                    </w:div>
                    <w:div w:id="2079474485">
                      <w:marLeft w:val="0"/>
                      <w:marRight w:val="0"/>
                      <w:marTop w:val="0"/>
                      <w:marBottom w:val="0"/>
                      <w:divBdr>
                        <w:top w:val="none" w:sz="0" w:space="0" w:color="auto"/>
                        <w:left w:val="none" w:sz="0" w:space="0" w:color="auto"/>
                        <w:bottom w:val="none" w:sz="0" w:space="0" w:color="auto"/>
                        <w:right w:val="none" w:sz="0" w:space="0" w:color="auto"/>
                      </w:divBdr>
                    </w:div>
                  </w:divsChild>
                </w:div>
                <w:div w:id="655374316">
                  <w:marLeft w:val="0"/>
                  <w:marRight w:val="0"/>
                  <w:marTop w:val="0"/>
                  <w:marBottom w:val="0"/>
                  <w:divBdr>
                    <w:top w:val="none" w:sz="0" w:space="0" w:color="auto"/>
                    <w:left w:val="none" w:sz="0" w:space="0" w:color="auto"/>
                    <w:bottom w:val="none" w:sz="0" w:space="0" w:color="auto"/>
                    <w:right w:val="none" w:sz="0" w:space="0" w:color="auto"/>
                  </w:divBdr>
                </w:div>
              </w:divsChild>
            </w:div>
            <w:div w:id="826020086">
              <w:marLeft w:val="0"/>
              <w:marRight w:val="0"/>
              <w:marTop w:val="0"/>
              <w:marBottom w:val="0"/>
              <w:divBdr>
                <w:top w:val="none" w:sz="0" w:space="0" w:color="auto"/>
                <w:left w:val="none" w:sz="0" w:space="0" w:color="auto"/>
                <w:bottom w:val="none" w:sz="0" w:space="0" w:color="auto"/>
                <w:right w:val="none" w:sz="0" w:space="0" w:color="auto"/>
              </w:divBdr>
              <w:divsChild>
                <w:div w:id="811484623">
                  <w:marLeft w:val="0"/>
                  <w:marRight w:val="0"/>
                  <w:marTop w:val="0"/>
                  <w:marBottom w:val="0"/>
                  <w:divBdr>
                    <w:top w:val="none" w:sz="0" w:space="0" w:color="auto"/>
                    <w:left w:val="none" w:sz="0" w:space="0" w:color="auto"/>
                    <w:bottom w:val="none" w:sz="0" w:space="0" w:color="auto"/>
                    <w:right w:val="none" w:sz="0" w:space="0" w:color="auto"/>
                  </w:divBdr>
                  <w:divsChild>
                    <w:div w:id="38939702">
                      <w:marLeft w:val="0"/>
                      <w:marRight w:val="0"/>
                      <w:marTop w:val="0"/>
                      <w:marBottom w:val="0"/>
                      <w:divBdr>
                        <w:top w:val="none" w:sz="0" w:space="0" w:color="auto"/>
                        <w:left w:val="none" w:sz="0" w:space="0" w:color="auto"/>
                        <w:bottom w:val="none" w:sz="0" w:space="0" w:color="auto"/>
                        <w:right w:val="none" w:sz="0" w:space="0" w:color="auto"/>
                      </w:divBdr>
                    </w:div>
                    <w:div w:id="951977824">
                      <w:marLeft w:val="0"/>
                      <w:marRight w:val="0"/>
                      <w:marTop w:val="0"/>
                      <w:marBottom w:val="0"/>
                      <w:divBdr>
                        <w:top w:val="none" w:sz="0" w:space="0" w:color="auto"/>
                        <w:left w:val="none" w:sz="0" w:space="0" w:color="auto"/>
                        <w:bottom w:val="none" w:sz="0" w:space="0" w:color="auto"/>
                        <w:right w:val="none" w:sz="0" w:space="0" w:color="auto"/>
                      </w:divBdr>
                    </w:div>
                  </w:divsChild>
                </w:div>
                <w:div w:id="106610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09">
          <w:marLeft w:val="0"/>
          <w:marRight w:val="0"/>
          <w:marTop w:val="0"/>
          <w:marBottom w:val="0"/>
          <w:divBdr>
            <w:top w:val="none" w:sz="0" w:space="0" w:color="auto"/>
            <w:left w:val="none" w:sz="0" w:space="0" w:color="auto"/>
            <w:bottom w:val="none" w:sz="0" w:space="0" w:color="auto"/>
            <w:right w:val="none" w:sz="0" w:space="0" w:color="auto"/>
          </w:divBdr>
          <w:divsChild>
            <w:div w:id="1222668951">
              <w:marLeft w:val="0"/>
              <w:marRight w:val="0"/>
              <w:marTop w:val="0"/>
              <w:marBottom w:val="0"/>
              <w:divBdr>
                <w:top w:val="none" w:sz="0" w:space="0" w:color="auto"/>
                <w:left w:val="none" w:sz="0" w:space="0" w:color="auto"/>
                <w:bottom w:val="none" w:sz="0" w:space="0" w:color="auto"/>
                <w:right w:val="none" w:sz="0" w:space="0" w:color="auto"/>
              </w:divBdr>
              <w:divsChild>
                <w:div w:id="91126127">
                  <w:marLeft w:val="0"/>
                  <w:marRight w:val="0"/>
                  <w:marTop w:val="0"/>
                  <w:marBottom w:val="0"/>
                  <w:divBdr>
                    <w:top w:val="none" w:sz="0" w:space="0" w:color="auto"/>
                    <w:left w:val="none" w:sz="0" w:space="0" w:color="auto"/>
                    <w:bottom w:val="none" w:sz="0" w:space="0" w:color="auto"/>
                    <w:right w:val="none" w:sz="0" w:space="0" w:color="auto"/>
                  </w:divBdr>
                </w:div>
                <w:div w:id="592319222">
                  <w:marLeft w:val="0"/>
                  <w:marRight w:val="0"/>
                  <w:marTop w:val="0"/>
                  <w:marBottom w:val="0"/>
                  <w:divBdr>
                    <w:top w:val="none" w:sz="0" w:space="0" w:color="auto"/>
                    <w:left w:val="none" w:sz="0" w:space="0" w:color="auto"/>
                    <w:bottom w:val="none" w:sz="0" w:space="0" w:color="auto"/>
                    <w:right w:val="none" w:sz="0" w:space="0" w:color="auto"/>
                  </w:divBdr>
                  <w:divsChild>
                    <w:div w:id="883953179">
                      <w:marLeft w:val="0"/>
                      <w:marRight w:val="0"/>
                      <w:marTop w:val="0"/>
                      <w:marBottom w:val="0"/>
                      <w:divBdr>
                        <w:top w:val="none" w:sz="0" w:space="0" w:color="auto"/>
                        <w:left w:val="none" w:sz="0" w:space="0" w:color="auto"/>
                        <w:bottom w:val="none" w:sz="0" w:space="0" w:color="auto"/>
                        <w:right w:val="none" w:sz="0" w:space="0" w:color="auto"/>
                      </w:divBdr>
                    </w:div>
                    <w:div w:id="21304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751143">
              <w:marLeft w:val="0"/>
              <w:marRight w:val="0"/>
              <w:marTop w:val="0"/>
              <w:marBottom w:val="0"/>
              <w:divBdr>
                <w:top w:val="none" w:sz="0" w:space="0" w:color="auto"/>
                <w:left w:val="none" w:sz="0" w:space="0" w:color="auto"/>
                <w:bottom w:val="none" w:sz="0" w:space="0" w:color="auto"/>
                <w:right w:val="none" w:sz="0" w:space="0" w:color="auto"/>
              </w:divBdr>
              <w:divsChild>
                <w:div w:id="535780561">
                  <w:marLeft w:val="0"/>
                  <w:marRight w:val="0"/>
                  <w:marTop w:val="0"/>
                  <w:marBottom w:val="0"/>
                  <w:divBdr>
                    <w:top w:val="none" w:sz="0" w:space="0" w:color="auto"/>
                    <w:left w:val="none" w:sz="0" w:space="0" w:color="auto"/>
                    <w:bottom w:val="none" w:sz="0" w:space="0" w:color="auto"/>
                    <w:right w:val="none" w:sz="0" w:space="0" w:color="auto"/>
                  </w:divBdr>
                </w:div>
                <w:div w:id="1277710906">
                  <w:marLeft w:val="0"/>
                  <w:marRight w:val="0"/>
                  <w:marTop w:val="0"/>
                  <w:marBottom w:val="0"/>
                  <w:divBdr>
                    <w:top w:val="none" w:sz="0" w:space="0" w:color="auto"/>
                    <w:left w:val="none" w:sz="0" w:space="0" w:color="auto"/>
                    <w:bottom w:val="none" w:sz="0" w:space="0" w:color="auto"/>
                    <w:right w:val="none" w:sz="0" w:space="0" w:color="auto"/>
                  </w:divBdr>
                  <w:divsChild>
                    <w:div w:id="456948987">
                      <w:marLeft w:val="0"/>
                      <w:marRight w:val="0"/>
                      <w:marTop w:val="0"/>
                      <w:marBottom w:val="0"/>
                      <w:divBdr>
                        <w:top w:val="none" w:sz="0" w:space="0" w:color="auto"/>
                        <w:left w:val="none" w:sz="0" w:space="0" w:color="auto"/>
                        <w:bottom w:val="none" w:sz="0" w:space="0" w:color="auto"/>
                        <w:right w:val="none" w:sz="0" w:space="0" w:color="auto"/>
                      </w:divBdr>
                    </w:div>
                    <w:div w:id="5224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427083">
          <w:marLeft w:val="0"/>
          <w:marRight w:val="0"/>
          <w:marTop w:val="0"/>
          <w:marBottom w:val="0"/>
          <w:divBdr>
            <w:top w:val="none" w:sz="0" w:space="0" w:color="auto"/>
            <w:left w:val="none" w:sz="0" w:space="0" w:color="auto"/>
            <w:bottom w:val="none" w:sz="0" w:space="0" w:color="auto"/>
            <w:right w:val="none" w:sz="0" w:space="0" w:color="auto"/>
          </w:divBdr>
          <w:divsChild>
            <w:div w:id="214122655">
              <w:marLeft w:val="0"/>
              <w:marRight w:val="0"/>
              <w:marTop w:val="0"/>
              <w:marBottom w:val="0"/>
              <w:divBdr>
                <w:top w:val="none" w:sz="0" w:space="0" w:color="auto"/>
                <w:left w:val="none" w:sz="0" w:space="0" w:color="auto"/>
                <w:bottom w:val="none" w:sz="0" w:space="0" w:color="auto"/>
                <w:right w:val="none" w:sz="0" w:space="0" w:color="auto"/>
              </w:divBdr>
              <w:divsChild>
                <w:div w:id="648754553">
                  <w:marLeft w:val="0"/>
                  <w:marRight w:val="0"/>
                  <w:marTop w:val="0"/>
                  <w:marBottom w:val="0"/>
                  <w:divBdr>
                    <w:top w:val="none" w:sz="0" w:space="0" w:color="auto"/>
                    <w:left w:val="none" w:sz="0" w:space="0" w:color="auto"/>
                    <w:bottom w:val="none" w:sz="0" w:space="0" w:color="auto"/>
                    <w:right w:val="none" w:sz="0" w:space="0" w:color="auto"/>
                  </w:divBdr>
                </w:div>
                <w:div w:id="2100784520">
                  <w:marLeft w:val="0"/>
                  <w:marRight w:val="0"/>
                  <w:marTop w:val="0"/>
                  <w:marBottom w:val="0"/>
                  <w:divBdr>
                    <w:top w:val="none" w:sz="0" w:space="0" w:color="auto"/>
                    <w:left w:val="none" w:sz="0" w:space="0" w:color="auto"/>
                    <w:bottom w:val="none" w:sz="0" w:space="0" w:color="auto"/>
                    <w:right w:val="none" w:sz="0" w:space="0" w:color="auto"/>
                  </w:divBdr>
                  <w:divsChild>
                    <w:div w:id="1106116863">
                      <w:marLeft w:val="0"/>
                      <w:marRight w:val="0"/>
                      <w:marTop w:val="0"/>
                      <w:marBottom w:val="0"/>
                      <w:divBdr>
                        <w:top w:val="none" w:sz="0" w:space="0" w:color="auto"/>
                        <w:left w:val="none" w:sz="0" w:space="0" w:color="auto"/>
                        <w:bottom w:val="none" w:sz="0" w:space="0" w:color="auto"/>
                        <w:right w:val="none" w:sz="0" w:space="0" w:color="auto"/>
                      </w:divBdr>
                    </w:div>
                    <w:div w:id="132909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316458">
              <w:marLeft w:val="0"/>
              <w:marRight w:val="0"/>
              <w:marTop w:val="0"/>
              <w:marBottom w:val="0"/>
              <w:divBdr>
                <w:top w:val="none" w:sz="0" w:space="0" w:color="auto"/>
                <w:left w:val="none" w:sz="0" w:space="0" w:color="auto"/>
                <w:bottom w:val="none" w:sz="0" w:space="0" w:color="auto"/>
                <w:right w:val="none" w:sz="0" w:space="0" w:color="auto"/>
              </w:divBdr>
              <w:divsChild>
                <w:div w:id="647512447">
                  <w:marLeft w:val="0"/>
                  <w:marRight w:val="0"/>
                  <w:marTop w:val="0"/>
                  <w:marBottom w:val="0"/>
                  <w:divBdr>
                    <w:top w:val="none" w:sz="0" w:space="0" w:color="auto"/>
                    <w:left w:val="none" w:sz="0" w:space="0" w:color="auto"/>
                    <w:bottom w:val="none" w:sz="0" w:space="0" w:color="auto"/>
                    <w:right w:val="none" w:sz="0" w:space="0" w:color="auto"/>
                  </w:divBdr>
                </w:div>
                <w:div w:id="670717762">
                  <w:marLeft w:val="0"/>
                  <w:marRight w:val="0"/>
                  <w:marTop w:val="0"/>
                  <w:marBottom w:val="0"/>
                  <w:divBdr>
                    <w:top w:val="none" w:sz="0" w:space="0" w:color="auto"/>
                    <w:left w:val="none" w:sz="0" w:space="0" w:color="auto"/>
                    <w:bottom w:val="none" w:sz="0" w:space="0" w:color="auto"/>
                    <w:right w:val="none" w:sz="0" w:space="0" w:color="auto"/>
                  </w:divBdr>
                  <w:divsChild>
                    <w:div w:id="283387122">
                      <w:marLeft w:val="0"/>
                      <w:marRight w:val="0"/>
                      <w:marTop w:val="0"/>
                      <w:marBottom w:val="0"/>
                      <w:divBdr>
                        <w:top w:val="none" w:sz="0" w:space="0" w:color="auto"/>
                        <w:left w:val="none" w:sz="0" w:space="0" w:color="auto"/>
                        <w:bottom w:val="none" w:sz="0" w:space="0" w:color="auto"/>
                        <w:right w:val="none" w:sz="0" w:space="0" w:color="auto"/>
                      </w:divBdr>
                    </w:div>
                    <w:div w:id="195759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489887">
          <w:marLeft w:val="0"/>
          <w:marRight w:val="0"/>
          <w:marTop w:val="0"/>
          <w:marBottom w:val="0"/>
          <w:divBdr>
            <w:top w:val="none" w:sz="0" w:space="0" w:color="auto"/>
            <w:left w:val="none" w:sz="0" w:space="0" w:color="auto"/>
            <w:bottom w:val="none" w:sz="0" w:space="0" w:color="auto"/>
            <w:right w:val="none" w:sz="0" w:space="0" w:color="auto"/>
          </w:divBdr>
          <w:divsChild>
            <w:div w:id="1846746058">
              <w:marLeft w:val="0"/>
              <w:marRight w:val="0"/>
              <w:marTop w:val="0"/>
              <w:marBottom w:val="0"/>
              <w:divBdr>
                <w:top w:val="none" w:sz="0" w:space="0" w:color="auto"/>
                <w:left w:val="none" w:sz="0" w:space="0" w:color="auto"/>
                <w:bottom w:val="none" w:sz="0" w:space="0" w:color="auto"/>
                <w:right w:val="none" w:sz="0" w:space="0" w:color="auto"/>
              </w:divBdr>
              <w:divsChild>
                <w:div w:id="837814231">
                  <w:marLeft w:val="0"/>
                  <w:marRight w:val="0"/>
                  <w:marTop w:val="0"/>
                  <w:marBottom w:val="0"/>
                  <w:divBdr>
                    <w:top w:val="none" w:sz="0" w:space="0" w:color="auto"/>
                    <w:left w:val="none" w:sz="0" w:space="0" w:color="auto"/>
                    <w:bottom w:val="none" w:sz="0" w:space="0" w:color="auto"/>
                    <w:right w:val="none" w:sz="0" w:space="0" w:color="auto"/>
                  </w:divBdr>
                  <w:divsChild>
                    <w:div w:id="1672101133">
                      <w:marLeft w:val="0"/>
                      <w:marRight w:val="0"/>
                      <w:marTop w:val="0"/>
                      <w:marBottom w:val="0"/>
                      <w:divBdr>
                        <w:top w:val="none" w:sz="0" w:space="0" w:color="auto"/>
                        <w:left w:val="none" w:sz="0" w:space="0" w:color="auto"/>
                        <w:bottom w:val="none" w:sz="0" w:space="0" w:color="auto"/>
                        <w:right w:val="none" w:sz="0" w:space="0" w:color="auto"/>
                      </w:divBdr>
                    </w:div>
                    <w:div w:id="1946306397">
                      <w:marLeft w:val="0"/>
                      <w:marRight w:val="0"/>
                      <w:marTop w:val="0"/>
                      <w:marBottom w:val="0"/>
                      <w:divBdr>
                        <w:top w:val="none" w:sz="0" w:space="0" w:color="auto"/>
                        <w:left w:val="none" w:sz="0" w:space="0" w:color="auto"/>
                        <w:bottom w:val="none" w:sz="0" w:space="0" w:color="auto"/>
                        <w:right w:val="none" w:sz="0" w:space="0" w:color="auto"/>
                      </w:divBdr>
                    </w:div>
                  </w:divsChild>
                </w:div>
                <w:div w:id="1462765161">
                  <w:marLeft w:val="0"/>
                  <w:marRight w:val="0"/>
                  <w:marTop w:val="0"/>
                  <w:marBottom w:val="0"/>
                  <w:divBdr>
                    <w:top w:val="none" w:sz="0" w:space="0" w:color="auto"/>
                    <w:left w:val="none" w:sz="0" w:space="0" w:color="auto"/>
                    <w:bottom w:val="none" w:sz="0" w:space="0" w:color="auto"/>
                    <w:right w:val="none" w:sz="0" w:space="0" w:color="auto"/>
                  </w:divBdr>
                </w:div>
              </w:divsChild>
            </w:div>
            <w:div w:id="2080980151">
              <w:marLeft w:val="0"/>
              <w:marRight w:val="0"/>
              <w:marTop w:val="0"/>
              <w:marBottom w:val="0"/>
              <w:divBdr>
                <w:top w:val="none" w:sz="0" w:space="0" w:color="auto"/>
                <w:left w:val="none" w:sz="0" w:space="0" w:color="auto"/>
                <w:bottom w:val="none" w:sz="0" w:space="0" w:color="auto"/>
                <w:right w:val="none" w:sz="0" w:space="0" w:color="auto"/>
              </w:divBdr>
              <w:divsChild>
                <w:div w:id="1430127282">
                  <w:marLeft w:val="0"/>
                  <w:marRight w:val="0"/>
                  <w:marTop w:val="0"/>
                  <w:marBottom w:val="0"/>
                  <w:divBdr>
                    <w:top w:val="none" w:sz="0" w:space="0" w:color="auto"/>
                    <w:left w:val="none" w:sz="0" w:space="0" w:color="auto"/>
                    <w:bottom w:val="none" w:sz="0" w:space="0" w:color="auto"/>
                    <w:right w:val="none" w:sz="0" w:space="0" w:color="auto"/>
                  </w:divBdr>
                </w:div>
                <w:div w:id="1438255604">
                  <w:marLeft w:val="0"/>
                  <w:marRight w:val="0"/>
                  <w:marTop w:val="0"/>
                  <w:marBottom w:val="0"/>
                  <w:divBdr>
                    <w:top w:val="none" w:sz="0" w:space="0" w:color="auto"/>
                    <w:left w:val="none" w:sz="0" w:space="0" w:color="auto"/>
                    <w:bottom w:val="none" w:sz="0" w:space="0" w:color="auto"/>
                    <w:right w:val="none" w:sz="0" w:space="0" w:color="auto"/>
                  </w:divBdr>
                  <w:divsChild>
                    <w:div w:id="1363820958">
                      <w:marLeft w:val="0"/>
                      <w:marRight w:val="0"/>
                      <w:marTop w:val="0"/>
                      <w:marBottom w:val="0"/>
                      <w:divBdr>
                        <w:top w:val="none" w:sz="0" w:space="0" w:color="auto"/>
                        <w:left w:val="none" w:sz="0" w:space="0" w:color="auto"/>
                        <w:bottom w:val="none" w:sz="0" w:space="0" w:color="auto"/>
                        <w:right w:val="none" w:sz="0" w:space="0" w:color="auto"/>
                      </w:divBdr>
                    </w:div>
                    <w:div w:id="19916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74714">
          <w:marLeft w:val="0"/>
          <w:marRight w:val="0"/>
          <w:marTop w:val="0"/>
          <w:marBottom w:val="0"/>
          <w:divBdr>
            <w:top w:val="none" w:sz="0" w:space="0" w:color="auto"/>
            <w:left w:val="none" w:sz="0" w:space="0" w:color="auto"/>
            <w:bottom w:val="none" w:sz="0" w:space="0" w:color="auto"/>
            <w:right w:val="none" w:sz="0" w:space="0" w:color="auto"/>
          </w:divBdr>
          <w:divsChild>
            <w:div w:id="436027011">
              <w:marLeft w:val="0"/>
              <w:marRight w:val="0"/>
              <w:marTop w:val="0"/>
              <w:marBottom w:val="0"/>
              <w:divBdr>
                <w:top w:val="none" w:sz="0" w:space="0" w:color="auto"/>
                <w:left w:val="none" w:sz="0" w:space="0" w:color="auto"/>
                <w:bottom w:val="none" w:sz="0" w:space="0" w:color="auto"/>
                <w:right w:val="none" w:sz="0" w:space="0" w:color="auto"/>
              </w:divBdr>
              <w:divsChild>
                <w:div w:id="1119687275">
                  <w:marLeft w:val="0"/>
                  <w:marRight w:val="0"/>
                  <w:marTop w:val="0"/>
                  <w:marBottom w:val="0"/>
                  <w:divBdr>
                    <w:top w:val="none" w:sz="0" w:space="0" w:color="auto"/>
                    <w:left w:val="none" w:sz="0" w:space="0" w:color="auto"/>
                    <w:bottom w:val="none" w:sz="0" w:space="0" w:color="auto"/>
                    <w:right w:val="none" w:sz="0" w:space="0" w:color="auto"/>
                  </w:divBdr>
                </w:div>
                <w:div w:id="1335382430">
                  <w:marLeft w:val="0"/>
                  <w:marRight w:val="0"/>
                  <w:marTop w:val="0"/>
                  <w:marBottom w:val="0"/>
                  <w:divBdr>
                    <w:top w:val="none" w:sz="0" w:space="0" w:color="auto"/>
                    <w:left w:val="none" w:sz="0" w:space="0" w:color="auto"/>
                    <w:bottom w:val="none" w:sz="0" w:space="0" w:color="auto"/>
                    <w:right w:val="none" w:sz="0" w:space="0" w:color="auto"/>
                  </w:divBdr>
                  <w:divsChild>
                    <w:div w:id="660961287">
                      <w:marLeft w:val="0"/>
                      <w:marRight w:val="0"/>
                      <w:marTop w:val="0"/>
                      <w:marBottom w:val="0"/>
                      <w:divBdr>
                        <w:top w:val="none" w:sz="0" w:space="0" w:color="auto"/>
                        <w:left w:val="none" w:sz="0" w:space="0" w:color="auto"/>
                        <w:bottom w:val="none" w:sz="0" w:space="0" w:color="auto"/>
                        <w:right w:val="none" w:sz="0" w:space="0" w:color="auto"/>
                      </w:divBdr>
                    </w:div>
                    <w:div w:id="13238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0204">
              <w:marLeft w:val="0"/>
              <w:marRight w:val="0"/>
              <w:marTop w:val="0"/>
              <w:marBottom w:val="0"/>
              <w:divBdr>
                <w:top w:val="none" w:sz="0" w:space="0" w:color="auto"/>
                <w:left w:val="none" w:sz="0" w:space="0" w:color="auto"/>
                <w:bottom w:val="none" w:sz="0" w:space="0" w:color="auto"/>
                <w:right w:val="none" w:sz="0" w:space="0" w:color="auto"/>
              </w:divBdr>
              <w:divsChild>
                <w:div w:id="956453015">
                  <w:marLeft w:val="0"/>
                  <w:marRight w:val="0"/>
                  <w:marTop w:val="0"/>
                  <w:marBottom w:val="0"/>
                  <w:divBdr>
                    <w:top w:val="none" w:sz="0" w:space="0" w:color="auto"/>
                    <w:left w:val="none" w:sz="0" w:space="0" w:color="auto"/>
                    <w:bottom w:val="none" w:sz="0" w:space="0" w:color="auto"/>
                    <w:right w:val="none" w:sz="0" w:space="0" w:color="auto"/>
                  </w:divBdr>
                  <w:divsChild>
                    <w:div w:id="604270321">
                      <w:marLeft w:val="0"/>
                      <w:marRight w:val="0"/>
                      <w:marTop w:val="0"/>
                      <w:marBottom w:val="0"/>
                      <w:divBdr>
                        <w:top w:val="none" w:sz="0" w:space="0" w:color="auto"/>
                        <w:left w:val="none" w:sz="0" w:space="0" w:color="auto"/>
                        <w:bottom w:val="none" w:sz="0" w:space="0" w:color="auto"/>
                        <w:right w:val="none" w:sz="0" w:space="0" w:color="auto"/>
                      </w:divBdr>
                    </w:div>
                    <w:div w:id="1062675186">
                      <w:marLeft w:val="0"/>
                      <w:marRight w:val="0"/>
                      <w:marTop w:val="0"/>
                      <w:marBottom w:val="0"/>
                      <w:divBdr>
                        <w:top w:val="none" w:sz="0" w:space="0" w:color="auto"/>
                        <w:left w:val="none" w:sz="0" w:space="0" w:color="auto"/>
                        <w:bottom w:val="none" w:sz="0" w:space="0" w:color="auto"/>
                        <w:right w:val="none" w:sz="0" w:space="0" w:color="auto"/>
                      </w:divBdr>
                    </w:div>
                  </w:divsChild>
                </w:div>
                <w:div w:id="118069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769984">
          <w:marLeft w:val="0"/>
          <w:marRight w:val="0"/>
          <w:marTop w:val="0"/>
          <w:marBottom w:val="0"/>
          <w:divBdr>
            <w:top w:val="none" w:sz="0" w:space="0" w:color="auto"/>
            <w:left w:val="none" w:sz="0" w:space="0" w:color="auto"/>
            <w:bottom w:val="none" w:sz="0" w:space="0" w:color="auto"/>
            <w:right w:val="none" w:sz="0" w:space="0" w:color="auto"/>
          </w:divBdr>
          <w:divsChild>
            <w:div w:id="1646469928">
              <w:marLeft w:val="0"/>
              <w:marRight w:val="0"/>
              <w:marTop w:val="0"/>
              <w:marBottom w:val="0"/>
              <w:divBdr>
                <w:top w:val="none" w:sz="0" w:space="0" w:color="auto"/>
                <w:left w:val="none" w:sz="0" w:space="0" w:color="auto"/>
                <w:bottom w:val="none" w:sz="0" w:space="0" w:color="auto"/>
                <w:right w:val="none" w:sz="0" w:space="0" w:color="auto"/>
              </w:divBdr>
              <w:divsChild>
                <w:div w:id="1480149270">
                  <w:marLeft w:val="0"/>
                  <w:marRight w:val="0"/>
                  <w:marTop w:val="0"/>
                  <w:marBottom w:val="0"/>
                  <w:divBdr>
                    <w:top w:val="none" w:sz="0" w:space="0" w:color="auto"/>
                    <w:left w:val="none" w:sz="0" w:space="0" w:color="auto"/>
                    <w:bottom w:val="none" w:sz="0" w:space="0" w:color="auto"/>
                    <w:right w:val="none" w:sz="0" w:space="0" w:color="auto"/>
                  </w:divBdr>
                  <w:divsChild>
                    <w:div w:id="352534798">
                      <w:marLeft w:val="0"/>
                      <w:marRight w:val="0"/>
                      <w:marTop w:val="0"/>
                      <w:marBottom w:val="0"/>
                      <w:divBdr>
                        <w:top w:val="none" w:sz="0" w:space="0" w:color="auto"/>
                        <w:left w:val="none" w:sz="0" w:space="0" w:color="auto"/>
                        <w:bottom w:val="none" w:sz="0" w:space="0" w:color="auto"/>
                        <w:right w:val="none" w:sz="0" w:space="0" w:color="auto"/>
                      </w:divBdr>
                    </w:div>
                    <w:div w:id="526211646">
                      <w:marLeft w:val="0"/>
                      <w:marRight w:val="0"/>
                      <w:marTop w:val="0"/>
                      <w:marBottom w:val="0"/>
                      <w:divBdr>
                        <w:top w:val="none" w:sz="0" w:space="0" w:color="auto"/>
                        <w:left w:val="none" w:sz="0" w:space="0" w:color="auto"/>
                        <w:bottom w:val="none" w:sz="0" w:space="0" w:color="auto"/>
                        <w:right w:val="none" w:sz="0" w:space="0" w:color="auto"/>
                      </w:divBdr>
                    </w:div>
                  </w:divsChild>
                </w:div>
                <w:div w:id="1544251939">
                  <w:marLeft w:val="0"/>
                  <w:marRight w:val="0"/>
                  <w:marTop w:val="0"/>
                  <w:marBottom w:val="0"/>
                  <w:divBdr>
                    <w:top w:val="none" w:sz="0" w:space="0" w:color="auto"/>
                    <w:left w:val="none" w:sz="0" w:space="0" w:color="auto"/>
                    <w:bottom w:val="none" w:sz="0" w:space="0" w:color="auto"/>
                    <w:right w:val="none" w:sz="0" w:space="0" w:color="auto"/>
                  </w:divBdr>
                </w:div>
              </w:divsChild>
            </w:div>
            <w:div w:id="2063169061">
              <w:marLeft w:val="0"/>
              <w:marRight w:val="0"/>
              <w:marTop w:val="0"/>
              <w:marBottom w:val="0"/>
              <w:divBdr>
                <w:top w:val="none" w:sz="0" w:space="0" w:color="auto"/>
                <w:left w:val="none" w:sz="0" w:space="0" w:color="auto"/>
                <w:bottom w:val="none" w:sz="0" w:space="0" w:color="auto"/>
                <w:right w:val="none" w:sz="0" w:space="0" w:color="auto"/>
              </w:divBdr>
              <w:divsChild>
                <w:div w:id="82919248">
                  <w:marLeft w:val="0"/>
                  <w:marRight w:val="0"/>
                  <w:marTop w:val="0"/>
                  <w:marBottom w:val="0"/>
                  <w:divBdr>
                    <w:top w:val="none" w:sz="0" w:space="0" w:color="auto"/>
                    <w:left w:val="none" w:sz="0" w:space="0" w:color="auto"/>
                    <w:bottom w:val="none" w:sz="0" w:space="0" w:color="auto"/>
                    <w:right w:val="none" w:sz="0" w:space="0" w:color="auto"/>
                  </w:divBdr>
                </w:div>
                <w:div w:id="1590966196">
                  <w:marLeft w:val="0"/>
                  <w:marRight w:val="0"/>
                  <w:marTop w:val="0"/>
                  <w:marBottom w:val="0"/>
                  <w:divBdr>
                    <w:top w:val="none" w:sz="0" w:space="0" w:color="auto"/>
                    <w:left w:val="none" w:sz="0" w:space="0" w:color="auto"/>
                    <w:bottom w:val="none" w:sz="0" w:space="0" w:color="auto"/>
                    <w:right w:val="none" w:sz="0" w:space="0" w:color="auto"/>
                  </w:divBdr>
                  <w:divsChild>
                    <w:div w:id="1765807395">
                      <w:marLeft w:val="0"/>
                      <w:marRight w:val="0"/>
                      <w:marTop w:val="0"/>
                      <w:marBottom w:val="0"/>
                      <w:divBdr>
                        <w:top w:val="none" w:sz="0" w:space="0" w:color="auto"/>
                        <w:left w:val="none" w:sz="0" w:space="0" w:color="auto"/>
                        <w:bottom w:val="none" w:sz="0" w:space="0" w:color="auto"/>
                        <w:right w:val="none" w:sz="0" w:space="0" w:color="auto"/>
                      </w:divBdr>
                    </w:div>
                    <w:div w:id="186373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178046">
          <w:marLeft w:val="0"/>
          <w:marRight w:val="0"/>
          <w:marTop w:val="0"/>
          <w:marBottom w:val="0"/>
          <w:divBdr>
            <w:top w:val="none" w:sz="0" w:space="0" w:color="auto"/>
            <w:left w:val="none" w:sz="0" w:space="0" w:color="auto"/>
            <w:bottom w:val="none" w:sz="0" w:space="0" w:color="auto"/>
            <w:right w:val="none" w:sz="0" w:space="0" w:color="auto"/>
          </w:divBdr>
          <w:divsChild>
            <w:div w:id="2061585482">
              <w:marLeft w:val="0"/>
              <w:marRight w:val="0"/>
              <w:marTop w:val="0"/>
              <w:marBottom w:val="0"/>
              <w:divBdr>
                <w:top w:val="none" w:sz="0" w:space="0" w:color="auto"/>
                <w:left w:val="none" w:sz="0" w:space="0" w:color="auto"/>
                <w:bottom w:val="none" w:sz="0" w:space="0" w:color="auto"/>
                <w:right w:val="none" w:sz="0" w:space="0" w:color="auto"/>
              </w:divBdr>
              <w:divsChild>
                <w:div w:id="317392706">
                  <w:marLeft w:val="0"/>
                  <w:marRight w:val="0"/>
                  <w:marTop w:val="0"/>
                  <w:marBottom w:val="0"/>
                  <w:divBdr>
                    <w:top w:val="none" w:sz="0" w:space="0" w:color="auto"/>
                    <w:left w:val="none" w:sz="0" w:space="0" w:color="auto"/>
                    <w:bottom w:val="none" w:sz="0" w:space="0" w:color="auto"/>
                    <w:right w:val="none" w:sz="0" w:space="0" w:color="auto"/>
                  </w:divBdr>
                </w:div>
                <w:div w:id="404960060">
                  <w:marLeft w:val="0"/>
                  <w:marRight w:val="0"/>
                  <w:marTop w:val="0"/>
                  <w:marBottom w:val="0"/>
                  <w:divBdr>
                    <w:top w:val="none" w:sz="0" w:space="0" w:color="auto"/>
                    <w:left w:val="none" w:sz="0" w:space="0" w:color="auto"/>
                    <w:bottom w:val="none" w:sz="0" w:space="0" w:color="auto"/>
                    <w:right w:val="none" w:sz="0" w:space="0" w:color="auto"/>
                  </w:divBdr>
                  <w:divsChild>
                    <w:div w:id="523055193">
                      <w:marLeft w:val="0"/>
                      <w:marRight w:val="0"/>
                      <w:marTop w:val="0"/>
                      <w:marBottom w:val="0"/>
                      <w:divBdr>
                        <w:top w:val="none" w:sz="0" w:space="0" w:color="auto"/>
                        <w:left w:val="none" w:sz="0" w:space="0" w:color="auto"/>
                        <w:bottom w:val="none" w:sz="0" w:space="0" w:color="auto"/>
                        <w:right w:val="none" w:sz="0" w:space="0" w:color="auto"/>
                      </w:divBdr>
                    </w:div>
                    <w:div w:id="15014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99602">
              <w:marLeft w:val="0"/>
              <w:marRight w:val="0"/>
              <w:marTop w:val="0"/>
              <w:marBottom w:val="0"/>
              <w:divBdr>
                <w:top w:val="none" w:sz="0" w:space="0" w:color="auto"/>
                <w:left w:val="none" w:sz="0" w:space="0" w:color="auto"/>
                <w:bottom w:val="none" w:sz="0" w:space="0" w:color="auto"/>
                <w:right w:val="none" w:sz="0" w:space="0" w:color="auto"/>
              </w:divBdr>
              <w:divsChild>
                <w:div w:id="1214122285">
                  <w:marLeft w:val="0"/>
                  <w:marRight w:val="0"/>
                  <w:marTop w:val="0"/>
                  <w:marBottom w:val="0"/>
                  <w:divBdr>
                    <w:top w:val="none" w:sz="0" w:space="0" w:color="auto"/>
                    <w:left w:val="none" w:sz="0" w:space="0" w:color="auto"/>
                    <w:bottom w:val="none" w:sz="0" w:space="0" w:color="auto"/>
                    <w:right w:val="none" w:sz="0" w:space="0" w:color="auto"/>
                  </w:divBdr>
                </w:div>
                <w:div w:id="1971549701">
                  <w:marLeft w:val="0"/>
                  <w:marRight w:val="0"/>
                  <w:marTop w:val="0"/>
                  <w:marBottom w:val="0"/>
                  <w:divBdr>
                    <w:top w:val="none" w:sz="0" w:space="0" w:color="auto"/>
                    <w:left w:val="none" w:sz="0" w:space="0" w:color="auto"/>
                    <w:bottom w:val="none" w:sz="0" w:space="0" w:color="auto"/>
                    <w:right w:val="none" w:sz="0" w:space="0" w:color="auto"/>
                  </w:divBdr>
                  <w:divsChild>
                    <w:div w:id="1193106662">
                      <w:marLeft w:val="0"/>
                      <w:marRight w:val="0"/>
                      <w:marTop w:val="0"/>
                      <w:marBottom w:val="0"/>
                      <w:divBdr>
                        <w:top w:val="none" w:sz="0" w:space="0" w:color="auto"/>
                        <w:left w:val="none" w:sz="0" w:space="0" w:color="auto"/>
                        <w:bottom w:val="none" w:sz="0" w:space="0" w:color="auto"/>
                        <w:right w:val="none" w:sz="0" w:space="0" w:color="auto"/>
                      </w:divBdr>
                    </w:div>
                    <w:div w:id="195200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468693">
          <w:marLeft w:val="0"/>
          <w:marRight w:val="0"/>
          <w:marTop w:val="0"/>
          <w:marBottom w:val="0"/>
          <w:divBdr>
            <w:top w:val="none" w:sz="0" w:space="0" w:color="auto"/>
            <w:left w:val="none" w:sz="0" w:space="0" w:color="auto"/>
            <w:bottom w:val="none" w:sz="0" w:space="0" w:color="auto"/>
            <w:right w:val="none" w:sz="0" w:space="0" w:color="auto"/>
          </w:divBdr>
          <w:divsChild>
            <w:div w:id="650908799">
              <w:marLeft w:val="0"/>
              <w:marRight w:val="0"/>
              <w:marTop w:val="0"/>
              <w:marBottom w:val="0"/>
              <w:divBdr>
                <w:top w:val="none" w:sz="0" w:space="0" w:color="auto"/>
                <w:left w:val="none" w:sz="0" w:space="0" w:color="auto"/>
                <w:bottom w:val="none" w:sz="0" w:space="0" w:color="auto"/>
                <w:right w:val="none" w:sz="0" w:space="0" w:color="auto"/>
              </w:divBdr>
              <w:divsChild>
                <w:div w:id="1684668586">
                  <w:marLeft w:val="0"/>
                  <w:marRight w:val="0"/>
                  <w:marTop w:val="0"/>
                  <w:marBottom w:val="0"/>
                  <w:divBdr>
                    <w:top w:val="none" w:sz="0" w:space="0" w:color="auto"/>
                    <w:left w:val="none" w:sz="0" w:space="0" w:color="auto"/>
                    <w:bottom w:val="none" w:sz="0" w:space="0" w:color="auto"/>
                    <w:right w:val="none" w:sz="0" w:space="0" w:color="auto"/>
                  </w:divBdr>
                  <w:divsChild>
                    <w:div w:id="1085297606">
                      <w:marLeft w:val="0"/>
                      <w:marRight w:val="0"/>
                      <w:marTop w:val="0"/>
                      <w:marBottom w:val="0"/>
                      <w:divBdr>
                        <w:top w:val="none" w:sz="0" w:space="0" w:color="auto"/>
                        <w:left w:val="none" w:sz="0" w:space="0" w:color="auto"/>
                        <w:bottom w:val="none" w:sz="0" w:space="0" w:color="auto"/>
                        <w:right w:val="none" w:sz="0" w:space="0" w:color="auto"/>
                      </w:divBdr>
                    </w:div>
                    <w:div w:id="1780759815">
                      <w:marLeft w:val="0"/>
                      <w:marRight w:val="0"/>
                      <w:marTop w:val="0"/>
                      <w:marBottom w:val="0"/>
                      <w:divBdr>
                        <w:top w:val="none" w:sz="0" w:space="0" w:color="auto"/>
                        <w:left w:val="none" w:sz="0" w:space="0" w:color="auto"/>
                        <w:bottom w:val="none" w:sz="0" w:space="0" w:color="auto"/>
                        <w:right w:val="none" w:sz="0" w:space="0" w:color="auto"/>
                      </w:divBdr>
                    </w:div>
                  </w:divsChild>
                </w:div>
                <w:div w:id="1985622624">
                  <w:marLeft w:val="0"/>
                  <w:marRight w:val="0"/>
                  <w:marTop w:val="0"/>
                  <w:marBottom w:val="0"/>
                  <w:divBdr>
                    <w:top w:val="none" w:sz="0" w:space="0" w:color="auto"/>
                    <w:left w:val="none" w:sz="0" w:space="0" w:color="auto"/>
                    <w:bottom w:val="none" w:sz="0" w:space="0" w:color="auto"/>
                    <w:right w:val="none" w:sz="0" w:space="0" w:color="auto"/>
                  </w:divBdr>
                </w:div>
              </w:divsChild>
            </w:div>
            <w:div w:id="1952128851">
              <w:marLeft w:val="0"/>
              <w:marRight w:val="0"/>
              <w:marTop w:val="0"/>
              <w:marBottom w:val="0"/>
              <w:divBdr>
                <w:top w:val="none" w:sz="0" w:space="0" w:color="auto"/>
                <w:left w:val="none" w:sz="0" w:space="0" w:color="auto"/>
                <w:bottom w:val="none" w:sz="0" w:space="0" w:color="auto"/>
                <w:right w:val="none" w:sz="0" w:space="0" w:color="auto"/>
              </w:divBdr>
              <w:divsChild>
                <w:div w:id="904070437">
                  <w:marLeft w:val="0"/>
                  <w:marRight w:val="0"/>
                  <w:marTop w:val="0"/>
                  <w:marBottom w:val="0"/>
                  <w:divBdr>
                    <w:top w:val="none" w:sz="0" w:space="0" w:color="auto"/>
                    <w:left w:val="none" w:sz="0" w:space="0" w:color="auto"/>
                    <w:bottom w:val="none" w:sz="0" w:space="0" w:color="auto"/>
                    <w:right w:val="none" w:sz="0" w:space="0" w:color="auto"/>
                  </w:divBdr>
                </w:div>
                <w:div w:id="1752267763">
                  <w:marLeft w:val="0"/>
                  <w:marRight w:val="0"/>
                  <w:marTop w:val="0"/>
                  <w:marBottom w:val="0"/>
                  <w:divBdr>
                    <w:top w:val="none" w:sz="0" w:space="0" w:color="auto"/>
                    <w:left w:val="none" w:sz="0" w:space="0" w:color="auto"/>
                    <w:bottom w:val="none" w:sz="0" w:space="0" w:color="auto"/>
                    <w:right w:val="none" w:sz="0" w:space="0" w:color="auto"/>
                  </w:divBdr>
                  <w:divsChild>
                    <w:div w:id="726730560">
                      <w:marLeft w:val="0"/>
                      <w:marRight w:val="0"/>
                      <w:marTop w:val="0"/>
                      <w:marBottom w:val="0"/>
                      <w:divBdr>
                        <w:top w:val="none" w:sz="0" w:space="0" w:color="auto"/>
                        <w:left w:val="none" w:sz="0" w:space="0" w:color="auto"/>
                        <w:bottom w:val="none" w:sz="0" w:space="0" w:color="auto"/>
                        <w:right w:val="none" w:sz="0" w:space="0" w:color="auto"/>
                      </w:divBdr>
                    </w:div>
                    <w:div w:id="103338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274028">
          <w:marLeft w:val="0"/>
          <w:marRight w:val="0"/>
          <w:marTop w:val="0"/>
          <w:marBottom w:val="0"/>
          <w:divBdr>
            <w:top w:val="none" w:sz="0" w:space="0" w:color="auto"/>
            <w:left w:val="none" w:sz="0" w:space="0" w:color="auto"/>
            <w:bottom w:val="none" w:sz="0" w:space="0" w:color="auto"/>
            <w:right w:val="none" w:sz="0" w:space="0" w:color="auto"/>
          </w:divBdr>
          <w:divsChild>
            <w:div w:id="287703686">
              <w:marLeft w:val="0"/>
              <w:marRight w:val="0"/>
              <w:marTop w:val="0"/>
              <w:marBottom w:val="0"/>
              <w:divBdr>
                <w:top w:val="none" w:sz="0" w:space="0" w:color="auto"/>
                <w:left w:val="none" w:sz="0" w:space="0" w:color="auto"/>
                <w:bottom w:val="none" w:sz="0" w:space="0" w:color="auto"/>
                <w:right w:val="none" w:sz="0" w:space="0" w:color="auto"/>
              </w:divBdr>
              <w:divsChild>
                <w:div w:id="271132819">
                  <w:marLeft w:val="0"/>
                  <w:marRight w:val="0"/>
                  <w:marTop w:val="0"/>
                  <w:marBottom w:val="0"/>
                  <w:divBdr>
                    <w:top w:val="none" w:sz="0" w:space="0" w:color="auto"/>
                    <w:left w:val="none" w:sz="0" w:space="0" w:color="auto"/>
                    <w:bottom w:val="none" w:sz="0" w:space="0" w:color="auto"/>
                    <w:right w:val="none" w:sz="0" w:space="0" w:color="auto"/>
                  </w:divBdr>
                </w:div>
                <w:div w:id="2020618013">
                  <w:marLeft w:val="0"/>
                  <w:marRight w:val="0"/>
                  <w:marTop w:val="0"/>
                  <w:marBottom w:val="0"/>
                  <w:divBdr>
                    <w:top w:val="none" w:sz="0" w:space="0" w:color="auto"/>
                    <w:left w:val="none" w:sz="0" w:space="0" w:color="auto"/>
                    <w:bottom w:val="none" w:sz="0" w:space="0" w:color="auto"/>
                    <w:right w:val="none" w:sz="0" w:space="0" w:color="auto"/>
                  </w:divBdr>
                  <w:divsChild>
                    <w:div w:id="856387255">
                      <w:marLeft w:val="0"/>
                      <w:marRight w:val="0"/>
                      <w:marTop w:val="0"/>
                      <w:marBottom w:val="0"/>
                      <w:divBdr>
                        <w:top w:val="none" w:sz="0" w:space="0" w:color="auto"/>
                        <w:left w:val="none" w:sz="0" w:space="0" w:color="auto"/>
                        <w:bottom w:val="none" w:sz="0" w:space="0" w:color="auto"/>
                        <w:right w:val="none" w:sz="0" w:space="0" w:color="auto"/>
                      </w:divBdr>
                    </w:div>
                    <w:div w:id="186771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17961">
              <w:marLeft w:val="0"/>
              <w:marRight w:val="0"/>
              <w:marTop w:val="0"/>
              <w:marBottom w:val="0"/>
              <w:divBdr>
                <w:top w:val="none" w:sz="0" w:space="0" w:color="auto"/>
                <w:left w:val="none" w:sz="0" w:space="0" w:color="auto"/>
                <w:bottom w:val="none" w:sz="0" w:space="0" w:color="auto"/>
                <w:right w:val="none" w:sz="0" w:space="0" w:color="auto"/>
              </w:divBdr>
              <w:divsChild>
                <w:div w:id="194773012">
                  <w:marLeft w:val="0"/>
                  <w:marRight w:val="0"/>
                  <w:marTop w:val="0"/>
                  <w:marBottom w:val="0"/>
                  <w:divBdr>
                    <w:top w:val="none" w:sz="0" w:space="0" w:color="auto"/>
                    <w:left w:val="none" w:sz="0" w:space="0" w:color="auto"/>
                    <w:bottom w:val="none" w:sz="0" w:space="0" w:color="auto"/>
                    <w:right w:val="none" w:sz="0" w:space="0" w:color="auto"/>
                  </w:divBdr>
                </w:div>
                <w:div w:id="1827698169">
                  <w:marLeft w:val="0"/>
                  <w:marRight w:val="0"/>
                  <w:marTop w:val="0"/>
                  <w:marBottom w:val="0"/>
                  <w:divBdr>
                    <w:top w:val="none" w:sz="0" w:space="0" w:color="auto"/>
                    <w:left w:val="none" w:sz="0" w:space="0" w:color="auto"/>
                    <w:bottom w:val="none" w:sz="0" w:space="0" w:color="auto"/>
                    <w:right w:val="none" w:sz="0" w:space="0" w:color="auto"/>
                  </w:divBdr>
                  <w:divsChild>
                    <w:div w:id="392122847">
                      <w:marLeft w:val="0"/>
                      <w:marRight w:val="0"/>
                      <w:marTop w:val="0"/>
                      <w:marBottom w:val="0"/>
                      <w:divBdr>
                        <w:top w:val="none" w:sz="0" w:space="0" w:color="auto"/>
                        <w:left w:val="none" w:sz="0" w:space="0" w:color="auto"/>
                        <w:bottom w:val="none" w:sz="0" w:space="0" w:color="auto"/>
                        <w:right w:val="none" w:sz="0" w:space="0" w:color="auto"/>
                      </w:divBdr>
                    </w:div>
                    <w:div w:id="39508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2171">
          <w:marLeft w:val="0"/>
          <w:marRight w:val="0"/>
          <w:marTop w:val="0"/>
          <w:marBottom w:val="0"/>
          <w:divBdr>
            <w:top w:val="none" w:sz="0" w:space="0" w:color="auto"/>
            <w:left w:val="none" w:sz="0" w:space="0" w:color="auto"/>
            <w:bottom w:val="none" w:sz="0" w:space="0" w:color="auto"/>
            <w:right w:val="none" w:sz="0" w:space="0" w:color="auto"/>
          </w:divBdr>
          <w:divsChild>
            <w:div w:id="1474057775">
              <w:marLeft w:val="0"/>
              <w:marRight w:val="0"/>
              <w:marTop w:val="0"/>
              <w:marBottom w:val="0"/>
              <w:divBdr>
                <w:top w:val="none" w:sz="0" w:space="0" w:color="auto"/>
                <w:left w:val="none" w:sz="0" w:space="0" w:color="auto"/>
                <w:bottom w:val="none" w:sz="0" w:space="0" w:color="auto"/>
                <w:right w:val="none" w:sz="0" w:space="0" w:color="auto"/>
              </w:divBdr>
              <w:divsChild>
                <w:div w:id="624241962">
                  <w:marLeft w:val="0"/>
                  <w:marRight w:val="0"/>
                  <w:marTop w:val="0"/>
                  <w:marBottom w:val="0"/>
                  <w:divBdr>
                    <w:top w:val="none" w:sz="0" w:space="0" w:color="auto"/>
                    <w:left w:val="none" w:sz="0" w:space="0" w:color="auto"/>
                    <w:bottom w:val="none" w:sz="0" w:space="0" w:color="auto"/>
                    <w:right w:val="none" w:sz="0" w:space="0" w:color="auto"/>
                  </w:divBdr>
                  <w:divsChild>
                    <w:div w:id="419176277">
                      <w:marLeft w:val="0"/>
                      <w:marRight w:val="0"/>
                      <w:marTop w:val="0"/>
                      <w:marBottom w:val="0"/>
                      <w:divBdr>
                        <w:top w:val="none" w:sz="0" w:space="0" w:color="auto"/>
                        <w:left w:val="none" w:sz="0" w:space="0" w:color="auto"/>
                        <w:bottom w:val="none" w:sz="0" w:space="0" w:color="auto"/>
                        <w:right w:val="none" w:sz="0" w:space="0" w:color="auto"/>
                      </w:divBdr>
                    </w:div>
                    <w:div w:id="442068840">
                      <w:marLeft w:val="0"/>
                      <w:marRight w:val="0"/>
                      <w:marTop w:val="0"/>
                      <w:marBottom w:val="0"/>
                      <w:divBdr>
                        <w:top w:val="none" w:sz="0" w:space="0" w:color="auto"/>
                        <w:left w:val="none" w:sz="0" w:space="0" w:color="auto"/>
                        <w:bottom w:val="none" w:sz="0" w:space="0" w:color="auto"/>
                        <w:right w:val="none" w:sz="0" w:space="0" w:color="auto"/>
                      </w:divBdr>
                    </w:div>
                  </w:divsChild>
                </w:div>
                <w:div w:id="1017467985">
                  <w:marLeft w:val="0"/>
                  <w:marRight w:val="0"/>
                  <w:marTop w:val="0"/>
                  <w:marBottom w:val="0"/>
                  <w:divBdr>
                    <w:top w:val="none" w:sz="0" w:space="0" w:color="auto"/>
                    <w:left w:val="none" w:sz="0" w:space="0" w:color="auto"/>
                    <w:bottom w:val="none" w:sz="0" w:space="0" w:color="auto"/>
                    <w:right w:val="none" w:sz="0" w:space="0" w:color="auto"/>
                  </w:divBdr>
                </w:div>
              </w:divsChild>
            </w:div>
            <w:div w:id="1955482644">
              <w:marLeft w:val="0"/>
              <w:marRight w:val="0"/>
              <w:marTop w:val="0"/>
              <w:marBottom w:val="0"/>
              <w:divBdr>
                <w:top w:val="none" w:sz="0" w:space="0" w:color="auto"/>
                <w:left w:val="none" w:sz="0" w:space="0" w:color="auto"/>
                <w:bottom w:val="none" w:sz="0" w:space="0" w:color="auto"/>
                <w:right w:val="none" w:sz="0" w:space="0" w:color="auto"/>
              </w:divBdr>
              <w:divsChild>
                <w:div w:id="1043217151">
                  <w:marLeft w:val="0"/>
                  <w:marRight w:val="0"/>
                  <w:marTop w:val="0"/>
                  <w:marBottom w:val="0"/>
                  <w:divBdr>
                    <w:top w:val="none" w:sz="0" w:space="0" w:color="auto"/>
                    <w:left w:val="none" w:sz="0" w:space="0" w:color="auto"/>
                    <w:bottom w:val="none" w:sz="0" w:space="0" w:color="auto"/>
                    <w:right w:val="none" w:sz="0" w:space="0" w:color="auto"/>
                  </w:divBdr>
                  <w:divsChild>
                    <w:div w:id="395591822">
                      <w:marLeft w:val="0"/>
                      <w:marRight w:val="0"/>
                      <w:marTop w:val="0"/>
                      <w:marBottom w:val="0"/>
                      <w:divBdr>
                        <w:top w:val="none" w:sz="0" w:space="0" w:color="auto"/>
                        <w:left w:val="none" w:sz="0" w:space="0" w:color="auto"/>
                        <w:bottom w:val="none" w:sz="0" w:space="0" w:color="auto"/>
                        <w:right w:val="none" w:sz="0" w:space="0" w:color="auto"/>
                      </w:divBdr>
                    </w:div>
                    <w:div w:id="481584670">
                      <w:marLeft w:val="0"/>
                      <w:marRight w:val="0"/>
                      <w:marTop w:val="0"/>
                      <w:marBottom w:val="0"/>
                      <w:divBdr>
                        <w:top w:val="none" w:sz="0" w:space="0" w:color="auto"/>
                        <w:left w:val="none" w:sz="0" w:space="0" w:color="auto"/>
                        <w:bottom w:val="none" w:sz="0" w:space="0" w:color="auto"/>
                        <w:right w:val="none" w:sz="0" w:space="0" w:color="auto"/>
                      </w:divBdr>
                    </w:div>
                  </w:divsChild>
                </w:div>
                <w:div w:id="180337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8714">
          <w:marLeft w:val="0"/>
          <w:marRight w:val="0"/>
          <w:marTop w:val="0"/>
          <w:marBottom w:val="0"/>
          <w:divBdr>
            <w:top w:val="none" w:sz="0" w:space="0" w:color="auto"/>
            <w:left w:val="none" w:sz="0" w:space="0" w:color="auto"/>
            <w:bottom w:val="none" w:sz="0" w:space="0" w:color="auto"/>
            <w:right w:val="none" w:sz="0" w:space="0" w:color="auto"/>
          </w:divBdr>
          <w:divsChild>
            <w:div w:id="883902825">
              <w:marLeft w:val="0"/>
              <w:marRight w:val="0"/>
              <w:marTop w:val="0"/>
              <w:marBottom w:val="0"/>
              <w:divBdr>
                <w:top w:val="none" w:sz="0" w:space="0" w:color="auto"/>
                <w:left w:val="none" w:sz="0" w:space="0" w:color="auto"/>
                <w:bottom w:val="none" w:sz="0" w:space="0" w:color="auto"/>
                <w:right w:val="none" w:sz="0" w:space="0" w:color="auto"/>
              </w:divBdr>
              <w:divsChild>
                <w:div w:id="1656104397">
                  <w:marLeft w:val="0"/>
                  <w:marRight w:val="0"/>
                  <w:marTop w:val="0"/>
                  <w:marBottom w:val="0"/>
                  <w:divBdr>
                    <w:top w:val="none" w:sz="0" w:space="0" w:color="auto"/>
                    <w:left w:val="none" w:sz="0" w:space="0" w:color="auto"/>
                    <w:bottom w:val="none" w:sz="0" w:space="0" w:color="auto"/>
                    <w:right w:val="none" w:sz="0" w:space="0" w:color="auto"/>
                  </w:divBdr>
                </w:div>
                <w:div w:id="2072656732">
                  <w:marLeft w:val="0"/>
                  <w:marRight w:val="0"/>
                  <w:marTop w:val="0"/>
                  <w:marBottom w:val="0"/>
                  <w:divBdr>
                    <w:top w:val="none" w:sz="0" w:space="0" w:color="auto"/>
                    <w:left w:val="none" w:sz="0" w:space="0" w:color="auto"/>
                    <w:bottom w:val="none" w:sz="0" w:space="0" w:color="auto"/>
                    <w:right w:val="none" w:sz="0" w:space="0" w:color="auto"/>
                  </w:divBdr>
                  <w:divsChild>
                    <w:div w:id="1940790514">
                      <w:marLeft w:val="0"/>
                      <w:marRight w:val="0"/>
                      <w:marTop w:val="0"/>
                      <w:marBottom w:val="0"/>
                      <w:divBdr>
                        <w:top w:val="none" w:sz="0" w:space="0" w:color="auto"/>
                        <w:left w:val="none" w:sz="0" w:space="0" w:color="auto"/>
                        <w:bottom w:val="none" w:sz="0" w:space="0" w:color="auto"/>
                        <w:right w:val="none" w:sz="0" w:space="0" w:color="auto"/>
                      </w:divBdr>
                    </w:div>
                    <w:div w:id="198693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7749">
              <w:marLeft w:val="0"/>
              <w:marRight w:val="0"/>
              <w:marTop w:val="0"/>
              <w:marBottom w:val="0"/>
              <w:divBdr>
                <w:top w:val="none" w:sz="0" w:space="0" w:color="auto"/>
                <w:left w:val="none" w:sz="0" w:space="0" w:color="auto"/>
                <w:bottom w:val="none" w:sz="0" w:space="0" w:color="auto"/>
                <w:right w:val="none" w:sz="0" w:space="0" w:color="auto"/>
              </w:divBdr>
              <w:divsChild>
                <w:div w:id="1116097944">
                  <w:marLeft w:val="0"/>
                  <w:marRight w:val="0"/>
                  <w:marTop w:val="0"/>
                  <w:marBottom w:val="0"/>
                  <w:divBdr>
                    <w:top w:val="none" w:sz="0" w:space="0" w:color="auto"/>
                    <w:left w:val="none" w:sz="0" w:space="0" w:color="auto"/>
                    <w:bottom w:val="none" w:sz="0" w:space="0" w:color="auto"/>
                    <w:right w:val="none" w:sz="0" w:space="0" w:color="auto"/>
                  </w:divBdr>
                  <w:divsChild>
                    <w:div w:id="1427186916">
                      <w:marLeft w:val="0"/>
                      <w:marRight w:val="0"/>
                      <w:marTop w:val="0"/>
                      <w:marBottom w:val="0"/>
                      <w:divBdr>
                        <w:top w:val="none" w:sz="0" w:space="0" w:color="auto"/>
                        <w:left w:val="none" w:sz="0" w:space="0" w:color="auto"/>
                        <w:bottom w:val="none" w:sz="0" w:space="0" w:color="auto"/>
                        <w:right w:val="none" w:sz="0" w:space="0" w:color="auto"/>
                      </w:divBdr>
                    </w:div>
                    <w:div w:id="2111703533">
                      <w:marLeft w:val="0"/>
                      <w:marRight w:val="0"/>
                      <w:marTop w:val="0"/>
                      <w:marBottom w:val="0"/>
                      <w:divBdr>
                        <w:top w:val="none" w:sz="0" w:space="0" w:color="auto"/>
                        <w:left w:val="none" w:sz="0" w:space="0" w:color="auto"/>
                        <w:bottom w:val="none" w:sz="0" w:space="0" w:color="auto"/>
                        <w:right w:val="none" w:sz="0" w:space="0" w:color="auto"/>
                      </w:divBdr>
                    </w:div>
                  </w:divsChild>
                </w:div>
                <w:div w:id="183703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342633">
          <w:marLeft w:val="0"/>
          <w:marRight w:val="0"/>
          <w:marTop w:val="0"/>
          <w:marBottom w:val="0"/>
          <w:divBdr>
            <w:top w:val="none" w:sz="0" w:space="0" w:color="auto"/>
            <w:left w:val="none" w:sz="0" w:space="0" w:color="auto"/>
            <w:bottom w:val="none" w:sz="0" w:space="0" w:color="auto"/>
            <w:right w:val="none" w:sz="0" w:space="0" w:color="auto"/>
          </w:divBdr>
          <w:divsChild>
            <w:div w:id="337119106">
              <w:marLeft w:val="0"/>
              <w:marRight w:val="0"/>
              <w:marTop w:val="0"/>
              <w:marBottom w:val="0"/>
              <w:divBdr>
                <w:top w:val="none" w:sz="0" w:space="0" w:color="auto"/>
                <w:left w:val="none" w:sz="0" w:space="0" w:color="auto"/>
                <w:bottom w:val="none" w:sz="0" w:space="0" w:color="auto"/>
                <w:right w:val="none" w:sz="0" w:space="0" w:color="auto"/>
              </w:divBdr>
              <w:divsChild>
                <w:div w:id="1532186700">
                  <w:marLeft w:val="0"/>
                  <w:marRight w:val="0"/>
                  <w:marTop w:val="0"/>
                  <w:marBottom w:val="0"/>
                  <w:divBdr>
                    <w:top w:val="none" w:sz="0" w:space="0" w:color="auto"/>
                    <w:left w:val="none" w:sz="0" w:space="0" w:color="auto"/>
                    <w:bottom w:val="none" w:sz="0" w:space="0" w:color="auto"/>
                    <w:right w:val="none" w:sz="0" w:space="0" w:color="auto"/>
                  </w:divBdr>
                </w:div>
                <w:div w:id="1851602193">
                  <w:marLeft w:val="0"/>
                  <w:marRight w:val="0"/>
                  <w:marTop w:val="0"/>
                  <w:marBottom w:val="0"/>
                  <w:divBdr>
                    <w:top w:val="none" w:sz="0" w:space="0" w:color="auto"/>
                    <w:left w:val="none" w:sz="0" w:space="0" w:color="auto"/>
                    <w:bottom w:val="none" w:sz="0" w:space="0" w:color="auto"/>
                    <w:right w:val="none" w:sz="0" w:space="0" w:color="auto"/>
                  </w:divBdr>
                  <w:divsChild>
                    <w:div w:id="99108391">
                      <w:marLeft w:val="0"/>
                      <w:marRight w:val="0"/>
                      <w:marTop w:val="0"/>
                      <w:marBottom w:val="0"/>
                      <w:divBdr>
                        <w:top w:val="none" w:sz="0" w:space="0" w:color="auto"/>
                        <w:left w:val="none" w:sz="0" w:space="0" w:color="auto"/>
                        <w:bottom w:val="none" w:sz="0" w:space="0" w:color="auto"/>
                        <w:right w:val="none" w:sz="0" w:space="0" w:color="auto"/>
                      </w:divBdr>
                    </w:div>
                    <w:div w:id="79432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10352">
              <w:marLeft w:val="0"/>
              <w:marRight w:val="0"/>
              <w:marTop w:val="0"/>
              <w:marBottom w:val="0"/>
              <w:divBdr>
                <w:top w:val="none" w:sz="0" w:space="0" w:color="auto"/>
                <w:left w:val="none" w:sz="0" w:space="0" w:color="auto"/>
                <w:bottom w:val="none" w:sz="0" w:space="0" w:color="auto"/>
                <w:right w:val="none" w:sz="0" w:space="0" w:color="auto"/>
              </w:divBdr>
              <w:divsChild>
                <w:div w:id="1137142965">
                  <w:marLeft w:val="0"/>
                  <w:marRight w:val="0"/>
                  <w:marTop w:val="0"/>
                  <w:marBottom w:val="0"/>
                  <w:divBdr>
                    <w:top w:val="none" w:sz="0" w:space="0" w:color="auto"/>
                    <w:left w:val="none" w:sz="0" w:space="0" w:color="auto"/>
                    <w:bottom w:val="none" w:sz="0" w:space="0" w:color="auto"/>
                    <w:right w:val="none" w:sz="0" w:space="0" w:color="auto"/>
                  </w:divBdr>
                  <w:divsChild>
                    <w:div w:id="397629608">
                      <w:marLeft w:val="0"/>
                      <w:marRight w:val="0"/>
                      <w:marTop w:val="0"/>
                      <w:marBottom w:val="0"/>
                      <w:divBdr>
                        <w:top w:val="none" w:sz="0" w:space="0" w:color="auto"/>
                        <w:left w:val="none" w:sz="0" w:space="0" w:color="auto"/>
                        <w:bottom w:val="none" w:sz="0" w:space="0" w:color="auto"/>
                        <w:right w:val="none" w:sz="0" w:space="0" w:color="auto"/>
                      </w:divBdr>
                    </w:div>
                    <w:div w:id="426578275">
                      <w:marLeft w:val="0"/>
                      <w:marRight w:val="0"/>
                      <w:marTop w:val="0"/>
                      <w:marBottom w:val="0"/>
                      <w:divBdr>
                        <w:top w:val="none" w:sz="0" w:space="0" w:color="auto"/>
                        <w:left w:val="none" w:sz="0" w:space="0" w:color="auto"/>
                        <w:bottom w:val="none" w:sz="0" w:space="0" w:color="auto"/>
                        <w:right w:val="none" w:sz="0" w:space="0" w:color="auto"/>
                      </w:divBdr>
                    </w:div>
                  </w:divsChild>
                </w:div>
                <w:div w:id="199656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849029">
          <w:marLeft w:val="0"/>
          <w:marRight w:val="0"/>
          <w:marTop w:val="0"/>
          <w:marBottom w:val="0"/>
          <w:divBdr>
            <w:top w:val="none" w:sz="0" w:space="0" w:color="auto"/>
            <w:left w:val="none" w:sz="0" w:space="0" w:color="auto"/>
            <w:bottom w:val="none" w:sz="0" w:space="0" w:color="auto"/>
            <w:right w:val="none" w:sz="0" w:space="0" w:color="auto"/>
          </w:divBdr>
          <w:divsChild>
            <w:div w:id="594440659">
              <w:marLeft w:val="0"/>
              <w:marRight w:val="0"/>
              <w:marTop w:val="0"/>
              <w:marBottom w:val="0"/>
              <w:divBdr>
                <w:top w:val="none" w:sz="0" w:space="0" w:color="auto"/>
                <w:left w:val="none" w:sz="0" w:space="0" w:color="auto"/>
                <w:bottom w:val="none" w:sz="0" w:space="0" w:color="auto"/>
                <w:right w:val="none" w:sz="0" w:space="0" w:color="auto"/>
              </w:divBdr>
              <w:divsChild>
                <w:div w:id="1261330955">
                  <w:marLeft w:val="0"/>
                  <w:marRight w:val="0"/>
                  <w:marTop w:val="0"/>
                  <w:marBottom w:val="0"/>
                  <w:divBdr>
                    <w:top w:val="none" w:sz="0" w:space="0" w:color="auto"/>
                    <w:left w:val="none" w:sz="0" w:space="0" w:color="auto"/>
                    <w:bottom w:val="none" w:sz="0" w:space="0" w:color="auto"/>
                    <w:right w:val="none" w:sz="0" w:space="0" w:color="auto"/>
                  </w:divBdr>
                  <w:divsChild>
                    <w:div w:id="1549949721">
                      <w:marLeft w:val="0"/>
                      <w:marRight w:val="0"/>
                      <w:marTop w:val="0"/>
                      <w:marBottom w:val="0"/>
                      <w:divBdr>
                        <w:top w:val="none" w:sz="0" w:space="0" w:color="auto"/>
                        <w:left w:val="none" w:sz="0" w:space="0" w:color="auto"/>
                        <w:bottom w:val="none" w:sz="0" w:space="0" w:color="auto"/>
                        <w:right w:val="none" w:sz="0" w:space="0" w:color="auto"/>
                      </w:divBdr>
                    </w:div>
                    <w:div w:id="2007367715">
                      <w:marLeft w:val="0"/>
                      <w:marRight w:val="0"/>
                      <w:marTop w:val="0"/>
                      <w:marBottom w:val="0"/>
                      <w:divBdr>
                        <w:top w:val="none" w:sz="0" w:space="0" w:color="auto"/>
                        <w:left w:val="none" w:sz="0" w:space="0" w:color="auto"/>
                        <w:bottom w:val="none" w:sz="0" w:space="0" w:color="auto"/>
                        <w:right w:val="none" w:sz="0" w:space="0" w:color="auto"/>
                      </w:divBdr>
                    </w:div>
                  </w:divsChild>
                </w:div>
                <w:div w:id="1940604203">
                  <w:marLeft w:val="0"/>
                  <w:marRight w:val="0"/>
                  <w:marTop w:val="0"/>
                  <w:marBottom w:val="0"/>
                  <w:divBdr>
                    <w:top w:val="none" w:sz="0" w:space="0" w:color="auto"/>
                    <w:left w:val="none" w:sz="0" w:space="0" w:color="auto"/>
                    <w:bottom w:val="none" w:sz="0" w:space="0" w:color="auto"/>
                    <w:right w:val="none" w:sz="0" w:space="0" w:color="auto"/>
                  </w:divBdr>
                </w:div>
              </w:divsChild>
            </w:div>
            <w:div w:id="1053844032">
              <w:marLeft w:val="0"/>
              <w:marRight w:val="0"/>
              <w:marTop w:val="0"/>
              <w:marBottom w:val="0"/>
              <w:divBdr>
                <w:top w:val="none" w:sz="0" w:space="0" w:color="auto"/>
                <w:left w:val="none" w:sz="0" w:space="0" w:color="auto"/>
                <w:bottom w:val="none" w:sz="0" w:space="0" w:color="auto"/>
                <w:right w:val="none" w:sz="0" w:space="0" w:color="auto"/>
              </w:divBdr>
              <w:divsChild>
                <w:div w:id="1246839884">
                  <w:marLeft w:val="0"/>
                  <w:marRight w:val="0"/>
                  <w:marTop w:val="0"/>
                  <w:marBottom w:val="0"/>
                  <w:divBdr>
                    <w:top w:val="none" w:sz="0" w:space="0" w:color="auto"/>
                    <w:left w:val="none" w:sz="0" w:space="0" w:color="auto"/>
                    <w:bottom w:val="none" w:sz="0" w:space="0" w:color="auto"/>
                    <w:right w:val="none" w:sz="0" w:space="0" w:color="auto"/>
                  </w:divBdr>
                </w:div>
                <w:div w:id="2068524854">
                  <w:marLeft w:val="0"/>
                  <w:marRight w:val="0"/>
                  <w:marTop w:val="0"/>
                  <w:marBottom w:val="0"/>
                  <w:divBdr>
                    <w:top w:val="none" w:sz="0" w:space="0" w:color="auto"/>
                    <w:left w:val="none" w:sz="0" w:space="0" w:color="auto"/>
                    <w:bottom w:val="none" w:sz="0" w:space="0" w:color="auto"/>
                    <w:right w:val="none" w:sz="0" w:space="0" w:color="auto"/>
                  </w:divBdr>
                  <w:divsChild>
                    <w:div w:id="766728335">
                      <w:marLeft w:val="0"/>
                      <w:marRight w:val="0"/>
                      <w:marTop w:val="0"/>
                      <w:marBottom w:val="0"/>
                      <w:divBdr>
                        <w:top w:val="none" w:sz="0" w:space="0" w:color="auto"/>
                        <w:left w:val="none" w:sz="0" w:space="0" w:color="auto"/>
                        <w:bottom w:val="none" w:sz="0" w:space="0" w:color="auto"/>
                        <w:right w:val="none" w:sz="0" w:space="0" w:color="auto"/>
                      </w:divBdr>
                    </w:div>
                    <w:div w:id="175532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247521">
          <w:marLeft w:val="0"/>
          <w:marRight w:val="0"/>
          <w:marTop w:val="0"/>
          <w:marBottom w:val="0"/>
          <w:divBdr>
            <w:top w:val="none" w:sz="0" w:space="0" w:color="auto"/>
            <w:left w:val="none" w:sz="0" w:space="0" w:color="auto"/>
            <w:bottom w:val="none" w:sz="0" w:space="0" w:color="auto"/>
            <w:right w:val="none" w:sz="0" w:space="0" w:color="auto"/>
          </w:divBdr>
          <w:divsChild>
            <w:div w:id="707997294">
              <w:marLeft w:val="0"/>
              <w:marRight w:val="0"/>
              <w:marTop w:val="0"/>
              <w:marBottom w:val="0"/>
              <w:divBdr>
                <w:top w:val="none" w:sz="0" w:space="0" w:color="auto"/>
                <w:left w:val="none" w:sz="0" w:space="0" w:color="auto"/>
                <w:bottom w:val="none" w:sz="0" w:space="0" w:color="auto"/>
                <w:right w:val="none" w:sz="0" w:space="0" w:color="auto"/>
              </w:divBdr>
              <w:divsChild>
                <w:div w:id="1644655195">
                  <w:marLeft w:val="0"/>
                  <w:marRight w:val="0"/>
                  <w:marTop w:val="0"/>
                  <w:marBottom w:val="0"/>
                  <w:divBdr>
                    <w:top w:val="none" w:sz="0" w:space="0" w:color="auto"/>
                    <w:left w:val="none" w:sz="0" w:space="0" w:color="auto"/>
                    <w:bottom w:val="none" w:sz="0" w:space="0" w:color="auto"/>
                    <w:right w:val="none" w:sz="0" w:space="0" w:color="auto"/>
                  </w:divBdr>
                </w:div>
                <w:div w:id="1772705821">
                  <w:marLeft w:val="0"/>
                  <w:marRight w:val="0"/>
                  <w:marTop w:val="0"/>
                  <w:marBottom w:val="0"/>
                  <w:divBdr>
                    <w:top w:val="none" w:sz="0" w:space="0" w:color="auto"/>
                    <w:left w:val="none" w:sz="0" w:space="0" w:color="auto"/>
                    <w:bottom w:val="none" w:sz="0" w:space="0" w:color="auto"/>
                    <w:right w:val="none" w:sz="0" w:space="0" w:color="auto"/>
                  </w:divBdr>
                  <w:divsChild>
                    <w:div w:id="1097286123">
                      <w:marLeft w:val="0"/>
                      <w:marRight w:val="0"/>
                      <w:marTop w:val="0"/>
                      <w:marBottom w:val="0"/>
                      <w:divBdr>
                        <w:top w:val="none" w:sz="0" w:space="0" w:color="auto"/>
                        <w:left w:val="none" w:sz="0" w:space="0" w:color="auto"/>
                        <w:bottom w:val="none" w:sz="0" w:space="0" w:color="auto"/>
                        <w:right w:val="none" w:sz="0" w:space="0" w:color="auto"/>
                      </w:divBdr>
                    </w:div>
                    <w:div w:id="198091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727553">
              <w:marLeft w:val="0"/>
              <w:marRight w:val="0"/>
              <w:marTop w:val="0"/>
              <w:marBottom w:val="0"/>
              <w:divBdr>
                <w:top w:val="none" w:sz="0" w:space="0" w:color="auto"/>
                <w:left w:val="none" w:sz="0" w:space="0" w:color="auto"/>
                <w:bottom w:val="none" w:sz="0" w:space="0" w:color="auto"/>
                <w:right w:val="none" w:sz="0" w:space="0" w:color="auto"/>
              </w:divBdr>
              <w:divsChild>
                <w:div w:id="1148012551">
                  <w:marLeft w:val="0"/>
                  <w:marRight w:val="0"/>
                  <w:marTop w:val="0"/>
                  <w:marBottom w:val="0"/>
                  <w:divBdr>
                    <w:top w:val="none" w:sz="0" w:space="0" w:color="auto"/>
                    <w:left w:val="none" w:sz="0" w:space="0" w:color="auto"/>
                    <w:bottom w:val="none" w:sz="0" w:space="0" w:color="auto"/>
                    <w:right w:val="none" w:sz="0" w:space="0" w:color="auto"/>
                  </w:divBdr>
                  <w:divsChild>
                    <w:div w:id="1639453455">
                      <w:marLeft w:val="0"/>
                      <w:marRight w:val="0"/>
                      <w:marTop w:val="0"/>
                      <w:marBottom w:val="0"/>
                      <w:divBdr>
                        <w:top w:val="none" w:sz="0" w:space="0" w:color="auto"/>
                        <w:left w:val="none" w:sz="0" w:space="0" w:color="auto"/>
                        <w:bottom w:val="none" w:sz="0" w:space="0" w:color="auto"/>
                        <w:right w:val="none" w:sz="0" w:space="0" w:color="auto"/>
                      </w:divBdr>
                    </w:div>
                    <w:div w:id="1913853382">
                      <w:marLeft w:val="0"/>
                      <w:marRight w:val="0"/>
                      <w:marTop w:val="0"/>
                      <w:marBottom w:val="0"/>
                      <w:divBdr>
                        <w:top w:val="none" w:sz="0" w:space="0" w:color="auto"/>
                        <w:left w:val="none" w:sz="0" w:space="0" w:color="auto"/>
                        <w:bottom w:val="none" w:sz="0" w:space="0" w:color="auto"/>
                        <w:right w:val="none" w:sz="0" w:space="0" w:color="auto"/>
                      </w:divBdr>
                    </w:div>
                  </w:divsChild>
                </w:div>
                <w:div w:id="165749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8483">
          <w:marLeft w:val="0"/>
          <w:marRight w:val="0"/>
          <w:marTop w:val="0"/>
          <w:marBottom w:val="0"/>
          <w:divBdr>
            <w:top w:val="none" w:sz="0" w:space="0" w:color="auto"/>
            <w:left w:val="none" w:sz="0" w:space="0" w:color="auto"/>
            <w:bottom w:val="none" w:sz="0" w:space="0" w:color="auto"/>
            <w:right w:val="none" w:sz="0" w:space="0" w:color="auto"/>
          </w:divBdr>
          <w:divsChild>
            <w:div w:id="1210653560">
              <w:marLeft w:val="0"/>
              <w:marRight w:val="0"/>
              <w:marTop w:val="0"/>
              <w:marBottom w:val="0"/>
              <w:divBdr>
                <w:top w:val="none" w:sz="0" w:space="0" w:color="auto"/>
                <w:left w:val="none" w:sz="0" w:space="0" w:color="auto"/>
                <w:bottom w:val="none" w:sz="0" w:space="0" w:color="auto"/>
                <w:right w:val="none" w:sz="0" w:space="0" w:color="auto"/>
              </w:divBdr>
              <w:divsChild>
                <w:div w:id="295112159">
                  <w:marLeft w:val="0"/>
                  <w:marRight w:val="0"/>
                  <w:marTop w:val="0"/>
                  <w:marBottom w:val="0"/>
                  <w:divBdr>
                    <w:top w:val="none" w:sz="0" w:space="0" w:color="auto"/>
                    <w:left w:val="none" w:sz="0" w:space="0" w:color="auto"/>
                    <w:bottom w:val="none" w:sz="0" w:space="0" w:color="auto"/>
                    <w:right w:val="none" w:sz="0" w:space="0" w:color="auto"/>
                  </w:divBdr>
                  <w:divsChild>
                    <w:div w:id="128013255">
                      <w:marLeft w:val="0"/>
                      <w:marRight w:val="0"/>
                      <w:marTop w:val="0"/>
                      <w:marBottom w:val="0"/>
                      <w:divBdr>
                        <w:top w:val="none" w:sz="0" w:space="0" w:color="auto"/>
                        <w:left w:val="none" w:sz="0" w:space="0" w:color="auto"/>
                        <w:bottom w:val="none" w:sz="0" w:space="0" w:color="auto"/>
                        <w:right w:val="none" w:sz="0" w:space="0" w:color="auto"/>
                      </w:divBdr>
                    </w:div>
                    <w:div w:id="1798841213">
                      <w:marLeft w:val="0"/>
                      <w:marRight w:val="0"/>
                      <w:marTop w:val="0"/>
                      <w:marBottom w:val="0"/>
                      <w:divBdr>
                        <w:top w:val="none" w:sz="0" w:space="0" w:color="auto"/>
                        <w:left w:val="none" w:sz="0" w:space="0" w:color="auto"/>
                        <w:bottom w:val="none" w:sz="0" w:space="0" w:color="auto"/>
                        <w:right w:val="none" w:sz="0" w:space="0" w:color="auto"/>
                      </w:divBdr>
                    </w:div>
                  </w:divsChild>
                </w:div>
                <w:div w:id="753281509">
                  <w:marLeft w:val="0"/>
                  <w:marRight w:val="0"/>
                  <w:marTop w:val="0"/>
                  <w:marBottom w:val="0"/>
                  <w:divBdr>
                    <w:top w:val="none" w:sz="0" w:space="0" w:color="auto"/>
                    <w:left w:val="none" w:sz="0" w:space="0" w:color="auto"/>
                    <w:bottom w:val="none" w:sz="0" w:space="0" w:color="auto"/>
                    <w:right w:val="none" w:sz="0" w:space="0" w:color="auto"/>
                  </w:divBdr>
                </w:div>
              </w:divsChild>
            </w:div>
            <w:div w:id="1782527120">
              <w:marLeft w:val="0"/>
              <w:marRight w:val="0"/>
              <w:marTop w:val="0"/>
              <w:marBottom w:val="0"/>
              <w:divBdr>
                <w:top w:val="none" w:sz="0" w:space="0" w:color="auto"/>
                <w:left w:val="none" w:sz="0" w:space="0" w:color="auto"/>
                <w:bottom w:val="none" w:sz="0" w:space="0" w:color="auto"/>
                <w:right w:val="none" w:sz="0" w:space="0" w:color="auto"/>
              </w:divBdr>
              <w:divsChild>
                <w:div w:id="556279456">
                  <w:marLeft w:val="0"/>
                  <w:marRight w:val="0"/>
                  <w:marTop w:val="0"/>
                  <w:marBottom w:val="0"/>
                  <w:divBdr>
                    <w:top w:val="none" w:sz="0" w:space="0" w:color="auto"/>
                    <w:left w:val="none" w:sz="0" w:space="0" w:color="auto"/>
                    <w:bottom w:val="none" w:sz="0" w:space="0" w:color="auto"/>
                    <w:right w:val="none" w:sz="0" w:space="0" w:color="auto"/>
                  </w:divBdr>
                </w:div>
                <w:div w:id="2070222570">
                  <w:marLeft w:val="0"/>
                  <w:marRight w:val="0"/>
                  <w:marTop w:val="0"/>
                  <w:marBottom w:val="0"/>
                  <w:divBdr>
                    <w:top w:val="none" w:sz="0" w:space="0" w:color="auto"/>
                    <w:left w:val="none" w:sz="0" w:space="0" w:color="auto"/>
                    <w:bottom w:val="none" w:sz="0" w:space="0" w:color="auto"/>
                    <w:right w:val="none" w:sz="0" w:space="0" w:color="auto"/>
                  </w:divBdr>
                  <w:divsChild>
                    <w:div w:id="227109248">
                      <w:marLeft w:val="0"/>
                      <w:marRight w:val="0"/>
                      <w:marTop w:val="0"/>
                      <w:marBottom w:val="0"/>
                      <w:divBdr>
                        <w:top w:val="none" w:sz="0" w:space="0" w:color="auto"/>
                        <w:left w:val="none" w:sz="0" w:space="0" w:color="auto"/>
                        <w:bottom w:val="none" w:sz="0" w:space="0" w:color="auto"/>
                        <w:right w:val="none" w:sz="0" w:space="0" w:color="auto"/>
                      </w:divBdr>
                    </w:div>
                    <w:div w:id="136632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71808">
          <w:marLeft w:val="0"/>
          <w:marRight w:val="0"/>
          <w:marTop w:val="0"/>
          <w:marBottom w:val="0"/>
          <w:divBdr>
            <w:top w:val="none" w:sz="0" w:space="0" w:color="auto"/>
            <w:left w:val="none" w:sz="0" w:space="0" w:color="auto"/>
            <w:bottom w:val="none" w:sz="0" w:space="0" w:color="auto"/>
            <w:right w:val="none" w:sz="0" w:space="0" w:color="auto"/>
          </w:divBdr>
          <w:divsChild>
            <w:div w:id="1100877213">
              <w:marLeft w:val="0"/>
              <w:marRight w:val="0"/>
              <w:marTop w:val="0"/>
              <w:marBottom w:val="0"/>
              <w:divBdr>
                <w:top w:val="none" w:sz="0" w:space="0" w:color="auto"/>
                <w:left w:val="none" w:sz="0" w:space="0" w:color="auto"/>
                <w:bottom w:val="none" w:sz="0" w:space="0" w:color="auto"/>
                <w:right w:val="none" w:sz="0" w:space="0" w:color="auto"/>
              </w:divBdr>
              <w:divsChild>
                <w:div w:id="1049379341">
                  <w:marLeft w:val="0"/>
                  <w:marRight w:val="0"/>
                  <w:marTop w:val="0"/>
                  <w:marBottom w:val="0"/>
                  <w:divBdr>
                    <w:top w:val="none" w:sz="0" w:space="0" w:color="auto"/>
                    <w:left w:val="none" w:sz="0" w:space="0" w:color="auto"/>
                    <w:bottom w:val="none" w:sz="0" w:space="0" w:color="auto"/>
                    <w:right w:val="none" w:sz="0" w:space="0" w:color="auto"/>
                  </w:divBdr>
                  <w:divsChild>
                    <w:div w:id="324943054">
                      <w:marLeft w:val="0"/>
                      <w:marRight w:val="0"/>
                      <w:marTop w:val="0"/>
                      <w:marBottom w:val="0"/>
                      <w:divBdr>
                        <w:top w:val="none" w:sz="0" w:space="0" w:color="auto"/>
                        <w:left w:val="none" w:sz="0" w:space="0" w:color="auto"/>
                        <w:bottom w:val="none" w:sz="0" w:space="0" w:color="auto"/>
                        <w:right w:val="none" w:sz="0" w:space="0" w:color="auto"/>
                      </w:divBdr>
                    </w:div>
                    <w:div w:id="1430470579">
                      <w:marLeft w:val="0"/>
                      <w:marRight w:val="0"/>
                      <w:marTop w:val="0"/>
                      <w:marBottom w:val="0"/>
                      <w:divBdr>
                        <w:top w:val="none" w:sz="0" w:space="0" w:color="auto"/>
                        <w:left w:val="none" w:sz="0" w:space="0" w:color="auto"/>
                        <w:bottom w:val="none" w:sz="0" w:space="0" w:color="auto"/>
                        <w:right w:val="none" w:sz="0" w:space="0" w:color="auto"/>
                      </w:divBdr>
                    </w:div>
                  </w:divsChild>
                </w:div>
                <w:div w:id="2128967193">
                  <w:marLeft w:val="0"/>
                  <w:marRight w:val="0"/>
                  <w:marTop w:val="0"/>
                  <w:marBottom w:val="0"/>
                  <w:divBdr>
                    <w:top w:val="none" w:sz="0" w:space="0" w:color="auto"/>
                    <w:left w:val="none" w:sz="0" w:space="0" w:color="auto"/>
                    <w:bottom w:val="none" w:sz="0" w:space="0" w:color="auto"/>
                    <w:right w:val="none" w:sz="0" w:space="0" w:color="auto"/>
                  </w:divBdr>
                </w:div>
              </w:divsChild>
            </w:div>
            <w:div w:id="1498572129">
              <w:marLeft w:val="0"/>
              <w:marRight w:val="0"/>
              <w:marTop w:val="0"/>
              <w:marBottom w:val="0"/>
              <w:divBdr>
                <w:top w:val="none" w:sz="0" w:space="0" w:color="auto"/>
                <w:left w:val="none" w:sz="0" w:space="0" w:color="auto"/>
                <w:bottom w:val="none" w:sz="0" w:space="0" w:color="auto"/>
                <w:right w:val="none" w:sz="0" w:space="0" w:color="auto"/>
              </w:divBdr>
              <w:divsChild>
                <w:div w:id="1389260176">
                  <w:marLeft w:val="0"/>
                  <w:marRight w:val="0"/>
                  <w:marTop w:val="0"/>
                  <w:marBottom w:val="0"/>
                  <w:divBdr>
                    <w:top w:val="none" w:sz="0" w:space="0" w:color="auto"/>
                    <w:left w:val="none" w:sz="0" w:space="0" w:color="auto"/>
                    <w:bottom w:val="none" w:sz="0" w:space="0" w:color="auto"/>
                    <w:right w:val="none" w:sz="0" w:space="0" w:color="auto"/>
                  </w:divBdr>
                </w:div>
                <w:div w:id="1839005701">
                  <w:marLeft w:val="0"/>
                  <w:marRight w:val="0"/>
                  <w:marTop w:val="0"/>
                  <w:marBottom w:val="0"/>
                  <w:divBdr>
                    <w:top w:val="none" w:sz="0" w:space="0" w:color="auto"/>
                    <w:left w:val="none" w:sz="0" w:space="0" w:color="auto"/>
                    <w:bottom w:val="none" w:sz="0" w:space="0" w:color="auto"/>
                    <w:right w:val="none" w:sz="0" w:space="0" w:color="auto"/>
                  </w:divBdr>
                  <w:divsChild>
                    <w:div w:id="1274752069">
                      <w:marLeft w:val="0"/>
                      <w:marRight w:val="0"/>
                      <w:marTop w:val="0"/>
                      <w:marBottom w:val="0"/>
                      <w:divBdr>
                        <w:top w:val="none" w:sz="0" w:space="0" w:color="auto"/>
                        <w:left w:val="none" w:sz="0" w:space="0" w:color="auto"/>
                        <w:bottom w:val="none" w:sz="0" w:space="0" w:color="auto"/>
                        <w:right w:val="none" w:sz="0" w:space="0" w:color="auto"/>
                      </w:divBdr>
                    </w:div>
                    <w:div w:id="158572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7735">
          <w:marLeft w:val="0"/>
          <w:marRight w:val="0"/>
          <w:marTop w:val="0"/>
          <w:marBottom w:val="0"/>
          <w:divBdr>
            <w:top w:val="none" w:sz="0" w:space="0" w:color="auto"/>
            <w:left w:val="none" w:sz="0" w:space="0" w:color="auto"/>
            <w:bottom w:val="none" w:sz="0" w:space="0" w:color="auto"/>
            <w:right w:val="none" w:sz="0" w:space="0" w:color="auto"/>
          </w:divBdr>
          <w:divsChild>
            <w:div w:id="172645982">
              <w:marLeft w:val="0"/>
              <w:marRight w:val="0"/>
              <w:marTop w:val="0"/>
              <w:marBottom w:val="0"/>
              <w:divBdr>
                <w:top w:val="none" w:sz="0" w:space="0" w:color="auto"/>
                <w:left w:val="none" w:sz="0" w:space="0" w:color="auto"/>
                <w:bottom w:val="none" w:sz="0" w:space="0" w:color="auto"/>
                <w:right w:val="none" w:sz="0" w:space="0" w:color="auto"/>
              </w:divBdr>
              <w:divsChild>
                <w:div w:id="250891907">
                  <w:marLeft w:val="0"/>
                  <w:marRight w:val="0"/>
                  <w:marTop w:val="0"/>
                  <w:marBottom w:val="0"/>
                  <w:divBdr>
                    <w:top w:val="none" w:sz="0" w:space="0" w:color="auto"/>
                    <w:left w:val="none" w:sz="0" w:space="0" w:color="auto"/>
                    <w:bottom w:val="none" w:sz="0" w:space="0" w:color="auto"/>
                    <w:right w:val="none" w:sz="0" w:space="0" w:color="auto"/>
                  </w:divBdr>
                </w:div>
                <w:div w:id="1194538215">
                  <w:marLeft w:val="0"/>
                  <w:marRight w:val="0"/>
                  <w:marTop w:val="0"/>
                  <w:marBottom w:val="0"/>
                  <w:divBdr>
                    <w:top w:val="none" w:sz="0" w:space="0" w:color="auto"/>
                    <w:left w:val="none" w:sz="0" w:space="0" w:color="auto"/>
                    <w:bottom w:val="none" w:sz="0" w:space="0" w:color="auto"/>
                    <w:right w:val="none" w:sz="0" w:space="0" w:color="auto"/>
                  </w:divBdr>
                  <w:divsChild>
                    <w:div w:id="38749187">
                      <w:marLeft w:val="0"/>
                      <w:marRight w:val="0"/>
                      <w:marTop w:val="0"/>
                      <w:marBottom w:val="0"/>
                      <w:divBdr>
                        <w:top w:val="none" w:sz="0" w:space="0" w:color="auto"/>
                        <w:left w:val="none" w:sz="0" w:space="0" w:color="auto"/>
                        <w:bottom w:val="none" w:sz="0" w:space="0" w:color="auto"/>
                        <w:right w:val="none" w:sz="0" w:space="0" w:color="auto"/>
                      </w:divBdr>
                    </w:div>
                    <w:div w:id="194773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15391">
              <w:marLeft w:val="0"/>
              <w:marRight w:val="0"/>
              <w:marTop w:val="0"/>
              <w:marBottom w:val="0"/>
              <w:divBdr>
                <w:top w:val="none" w:sz="0" w:space="0" w:color="auto"/>
                <w:left w:val="none" w:sz="0" w:space="0" w:color="auto"/>
                <w:bottom w:val="none" w:sz="0" w:space="0" w:color="auto"/>
                <w:right w:val="none" w:sz="0" w:space="0" w:color="auto"/>
              </w:divBdr>
              <w:divsChild>
                <w:div w:id="362366650">
                  <w:marLeft w:val="0"/>
                  <w:marRight w:val="0"/>
                  <w:marTop w:val="0"/>
                  <w:marBottom w:val="0"/>
                  <w:divBdr>
                    <w:top w:val="none" w:sz="0" w:space="0" w:color="auto"/>
                    <w:left w:val="none" w:sz="0" w:space="0" w:color="auto"/>
                    <w:bottom w:val="none" w:sz="0" w:space="0" w:color="auto"/>
                    <w:right w:val="none" w:sz="0" w:space="0" w:color="auto"/>
                  </w:divBdr>
                </w:div>
                <w:div w:id="1570143575">
                  <w:marLeft w:val="0"/>
                  <w:marRight w:val="0"/>
                  <w:marTop w:val="0"/>
                  <w:marBottom w:val="0"/>
                  <w:divBdr>
                    <w:top w:val="none" w:sz="0" w:space="0" w:color="auto"/>
                    <w:left w:val="none" w:sz="0" w:space="0" w:color="auto"/>
                    <w:bottom w:val="none" w:sz="0" w:space="0" w:color="auto"/>
                    <w:right w:val="none" w:sz="0" w:space="0" w:color="auto"/>
                  </w:divBdr>
                  <w:divsChild>
                    <w:div w:id="964193010">
                      <w:marLeft w:val="0"/>
                      <w:marRight w:val="0"/>
                      <w:marTop w:val="0"/>
                      <w:marBottom w:val="0"/>
                      <w:divBdr>
                        <w:top w:val="none" w:sz="0" w:space="0" w:color="auto"/>
                        <w:left w:val="none" w:sz="0" w:space="0" w:color="auto"/>
                        <w:bottom w:val="none" w:sz="0" w:space="0" w:color="auto"/>
                        <w:right w:val="none" w:sz="0" w:space="0" w:color="auto"/>
                      </w:divBdr>
                    </w:div>
                    <w:div w:id="173539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77807">
          <w:marLeft w:val="0"/>
          <w:marRight w:val="0"/>
          <w:marTop w:val="0"/>
          <w:marBottom w:val="0"/>
          <w:divBdr>
            <w:top w:val="none" w:sz="0" w:space="0" w:color="auto"/>
            <w:left w:val="none" w:sz="0" w:space="0" w:color="auto"/>
            <w:bottom w:val="none" w:sz="0" w:space="0" w:color="auto"/>
            <w:right w:val="none" w:sz="0" w:space="0" w:color="auto"/>
          </w:divBdr>
          <w:divsChild>
            <w:div w:id="249701461">
              <w:marLeft w:val="0"/>
              <w:marRight w:val="0"/>
              <w:marTop w:val="0"/>
              <w:marBottom w:val="0"/>
              <w:divBdr>
                <w:top w:val="none" w:sz="0" w:space="0" w:color="auto"/>
                <w:left w:val="none" w:sz="0" w:space="0" w:color="auto"/>
                <w:bottom w:val="none" w:sz="0" w:space="0" w:color="auto"/>
                <w:right w:val="none" w:sz="0" w:space="0" w:color="auto"/>
              </w:divBdr>
              <w:divsChild>
                <w:div w:id="1738090269">
                  <w:marLeft w:val="0"/>
                  <w:marRight w:val="0"/>
                  <w:marTop w:val="0"/>
                  <w:marBottom w:val="0"/>
                  <w:divBdr>
                    <w:top w:val="none" w:sz="0" w:space="0" w:color="auto"/>
                    <w:left w:val="none" w:sz="0" w:space="0" w:color="auto"/>
                    <w:bottom w:val="none" w:sz="0" w:space="0" w:color="auto"/>
                    <w:right w:val="none" w:sz="0" w:space="0" w:color="auto"/>
                  </w:divBdr>
                </w:div>
                <w:div w:id="1819228303">
                  <w:marLeft w:val="0"/>
                  <w:marRight w:val="0"/>
                  <w:marTop w:val="0"/>
                  <w:marBottom w:val="0"/>
                  <w:divBdr>
                    <w:top w:val="none" w:sz="0" w:space="0" w:color="auto"/>
                    <w:left w:val="none" w:sz="0" w:space="0" w:color="auto"/>
                    <w:bottom w:val="none" w:sz="0" w:space="0" w:color="auto"/>
                    <w:right w:val="none" w:sz="0" w:space="0" w:color="auto"/>
                  </w:divBdr>
                  <w:divsChild>
                    <w:div w:id="374038399">
                      <w:marLeft w:val="0"/>
                      <w:marRight w:val="0"/>
                      <w:marTop w:val="0"/>
                      <w:marBottom w:val="0"/>
                      <w:divBdr>
                        <w:top w:val="none" w:sz="0" w:space="0" w:color="auto"/>
                        <w:left w:val="none" w:sz="0" w:space="0" w:color="auto"/>
                        <w:bottom w:val="none" w:sz="0" w:space="0" w:color="auto"/>
                        <w:right w:val="none" w:sz="0" w:space="0" w:color="auto"/>
                      </w:divBdr>
                    </w:div>
                    <w:div w:id="89701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48154">
              <w:marLeft w:val="0"/>
              <w:marRight w:val="0"/>
              <w:marTop w:val="0"/>
              <w:marBottom w:val="0"/>
              <w:divBdr>
                <w:top w:val="none" w:sz="0" w:space="0" w:color="auto"/>
                <w:left w:val="none" w:sz="0" w:space="0" w:color="auto"/>
                <w:bottom w:val="none" w:sz="0" w:space="0" w:color="auto"/>
                <w:right w:val="none" w:sz="0" w:space="0" w:color="auto"/>
              </w:divBdr>
              <w:divsChild>
                <w:div w:id="149054484">
                  <w:marLeft w:val="0"/>
                  <w:marRight w:val="0"/>
                  <w:marTop w:val="0"/>
                  <w:marBottom w:val="0"/>
                  <w:divBdr>
                    <w:top w:val="none" w:sz="0" w:space="0" w:color="auto"/>
                    <w:left w:val="none" w:sz="0" w:space="0" w:color="auto"/>
                    <w:bottom w:val="none" w:sz="0" w:space="0" w:color="auto"/>
                    <w:right w:val="none" w:sz="0" w:space="0" w:color="auto"/>
                  </w:divBdr>
                  <w:divsChild>
                    <w:div w:id="519663574">
                      <w:marLeft w:val="0"/>
                      <w:marRight w:val="0"/>
                      <w:marTop w:val="0"/>
                      <w:marBottom w:val="0"/>
                      <w:divBdr>
                        <w:top w:val="none" w:sz="0" w:space="0" w:color="auto"/>
                        <w:left w:val="none" w:sz="0" w:space="0" w:color="auto"/>
                        <w:bottom w:val="none" w:sz="0" w:space="0" w:color="auto"/>
                        <w:right w:val="none" w:sz="0" w:space="0" w:color="auto"/>
                      </w:divBdr>
                    </w:div>
                    <w:div w:id="1045636873">
                      <w:marLeft w:val="0"/>
                      <w:marRight w:val="0"/>
                      <w:marTop w:val="0"/>
                      <w:marBottom w:val="0"/>
                      <w:divBdr>
                        <w:top w:val="none" w:sz="0" w:space="0" w:color="auto"/>
                        <w:left w:val="none" w:sz="0" w:space="0" w:color="auto"/>
                        <w:bottom w:val="none" w:sz="0" w:space="0" w:color="auto"/>
                        <w:right w:val="none" w:sz="0" w:space="0" w:color="auto"/>
                      </w:divBdr>
                    </w:div>
                  </w:divsChild>
                </w:div>
                <w:div w:id="198955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9203">
          <w:marLeft w:val="0"/>
          <w:marRight w:val="0"/>
          <w:marTop w:val="0"/>
          <w:marBottom w:val="0"/>
          <w:divBdr>
            <w:top w:val="none" w:sz="0" w:space="0" w:color="auto"/>
            <w:left w:val="none" w:sz="0" w:space="0" w:color="auto"/>
            <w:bottom w:val="none" w:sz="0" w:space="0" w:color="auto"/>
            <w:right w:val="none" w:sz="0" w:space="0" w:color="auto"/>
          </w:divBdr>
          <w:divsChild>
            <w:div w:id="15349813">
              <w:marLeft w:val="0"/>
              <w:marRight w:val="0"/>
              <w:marTop w:val="0"/>
              <w:marBottom w:val="0"/>
              <w:divBdr>
                <w:top w:val="none" w:sz="0" w:space="0" w:color="auto"/>
                <w:left w:val="none" w:sz="0" w:space="0" w:color="auto"/>
                <w:bottom w:val="none" w:sz="0" w:space="0" w:color="auto"/>
                <w:right w:val="none" w:sz="0" w:space="0" w:color="auto"/>
              </w:divBdr>
              <w:divsChild>
                <w:div w:id="1760056516">
                  <w:marLeft w:val="0"/>
                  <w:marRight w:val="0"/>
                  <w:marTop w:val="0"/>
                  <w:marBottom w:val="0"/>
                  <w:divBdr>
                    <w:top w:val="none" w:sz="0" w:space="0" w:color="auto"/>
                    <w:left w:val="none" w:sz="0" w:space="0" w:color="auto"/>
                    <w:bottom w:val="none" w:sz="0" w:space="0" w:color="auto"/>
                    <w:right w:val="none" w:sz="0" w:space="0" w:color="auto"/>
                  </w:divBdr>
                </w:div>
                <w:div w:id="1856839748">
                  <w:marLeft w:val="0"/>
                  <w:marRight w:val="0"/>
                  <w:marTop w:val="0"/>
                  <w:marBottom w:val="0"/>
                  <w:divBdr>
                    <w:top w:val="none" w:sz="0" w:space="0" w:color="auto"/>
                    <w:left w:val="none" w:sz="0" w:space="0" w:color="auto"/>
                    <w:bottom w:val="none" w:sz="0" w:space="0" w:color="auto"/>
                    <w:right w:val="none" w:sz="0" w:space="0" w:color="auto"/>
                  </w:divBdr>
                  <w:divsChild>
                    <w:div w:id="28653808">
                      <w:marLeft w:val="0"/>
                      <w:marRight w:val="0"/>
                      <w:marTop w:val="0"/>
                      <w:marBottom w:val="0"/>
                      <w:divBdr>
                        <w:top w:val="none" w:sz="0" w:space="0" w:color="auto"/>
                        <w:left w:val="none" w:sz="0" w:space="0" w:color="auto"/>
                        <w:bottom w:val="none" w:sz="0" w:space="0" w:color="auto"/>
                        <w:right w:val="none" w:sz="0" w:space="0" w:color="auto"/>
                      </w:divBdr>
                    </w:div>
                    <w:div w:id="200123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03495">
              <w:marLeft w:val="0"/>
              <w:marRight w:val="0"/>
              <w:marTop w:val="0"/>
              <w:marBottom w:val="0"/>
              <w:divBdr>
                <w:top w:val="none" w:sz="0" w:space="0" w:color="auto"/>
                <w:left w:val="none" w:sz="0" w:space="0" w:color="auto"/>
                <w:bottom w:val="none" w:sz="0" w:space="0" w:color="auto"/>
                <w:right w:val="none" w:sz="0" w:space="0" w:color="auto"/>
              </w:divBdr>
              <w:divsChild>
                <w:div w:id="286354254">
                  <w:marLeft w:val="0"/>
                  <w:marRight w:val="0"/>
                  <w:marTop w:val="0"/>
                  <w:marBottom w:val="0"/>
                  <w:divBdr>
                    <w:top w:val="none" w:sz="0" w:space="0" w:color="auto"/>
                    <w:left w:val="none" w:sz="0" w:space="0" w:color="auto"/>
                    <w:bottom w:val="none" w:sz="0" w:space="0" w:color="auto"/>
                    <w:right w:val="none" w:sz="0" w:space="0" w:color="auto"/>
                  </w:divBdr>
                </w:div>
                <w:div w:id="1155680441">
                  <w:marLeft w:val="0"/>
                  <w:marRight w:val="0"/>
                  <w:marTop w:val="0"/>
                  <w:marBottom w:val="0"/>
                  <w:divBdr>
                    <w:top w:val="none" w:sz="0" w:space="0" w:color="auto"/>
                    <w:left w:val="none" w:sz="0" w:space="0" w:color="auto"/>
                    <w:bottom w:val="none" w:sz="0" w:space="0" w:color="auto"/>
                    <w:right w:val="none" w:sz="0" w:space="0" w:color="auto"/>
                  </w:divBdr>
                  <w:divsChild>
                    <w:div w:id="49111166">
                      <w:marLeft w:val="0"/>
                      <w:marRight w:val="0"/>
                      <w:marTop w:val="0"/>
                      <w:marBottom w:val="0"/>
                      <w:divBdr>
                        <w:top w:val="none" w:sz="0" w:space="0" w:color="auto"/>
                        <w:left w:val="none" w:sz="0" w:space="0" w:color="auto"/>
                        <w:bottom w:val="none" w:sz="0" w:space="0" w:color="auto"/>
                        <w:right w:val="none" w:sz="0" w:space="0" w:color="auto"/>
                      </w:divBdr>
                    </w:div>
                    <w:div w:id="147609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938035">
          <w:marLeft w:val="0"/>
          <w:marRight w:val="0"/>
          <w:marTop w:val="0"/>
          <w:marBottom w:val="0"/>
          <w:divBdr>
            <w:top w:val="none" w:sz="0" w:space="0" w:color="auto"/>
            <w:left w:val="none" w:sz="0" w:space="0" w:color="auto"/>
            <w:bottom w:val="none" w:sz="0" w:space="0" w:color="auto"/>
            <w:right w:val="none" w:sz="0" w:space="0" w:color="auto"/>
          </w:divBdr>
          <w:divsChild>
            <w:div w:id="258801930">
              <w:marLeft w:val="0"/>
              <w:marRight w:val="0"/>
              <w:marTop w:val="0"/>
              <w:marBottom w:val="0"/>
              <w:divBdr>
                <w:top w:val="none" w:sz="0" w:space="0" w:color="auto"/>
                <w:left w:val="none" w:sz="0" w:space="0" w:color="auto"/>
                <w:bottom w:val="none" w:sz="0" w:space="0" w:color="auto"/>
                <w:right w:val="none" w:sz="0" w:space="0" w:color="auto"/>
              </w:divBdr>
              <w:divsChild>
                <w:div w:id="274673664">
                  <w:marLeft w:val="0"/>
                  <w:marRight w:val="0"/>
                  <w:marTop w:val="0"/>
                  <w:marBottom w:val="0"/>
                  <w:divBdr>
                    <w:top w:val="none" w:sz="0" w:space="0" w:color="auto"/>
                    <w:left w:val="none" w:sz="0" w:space="0" w:color="auto"/>
                    <w:bottom w:val="none" w:sz="0" w:space="0" w:color="auto"/>
                    <w:right w:val="none" w:sz="0" w:space="0" w:color="auto"/>
                  </w:divBdr>
                </w:div>
                <w:div w:id="313487001">
                  <w:marLeft w:val="0"/>
                  <w:marRight w:val="0"/>
                  <w:marTop w:val="0"/>
                  <w:marBottom w:val="0"/>
                  <w:divBdr>
                    <w:top w:val="none" w:sz="0" w:space="0" w:color="auto"/>
                    <w:left w:val="none" w:sz="0" w:space="0" w:color="auto"/>
                    <w:bottom w:val="none" w:sz="0" w:space="0" w:color="auto"/>
                    <w:right w:val="none" w:sz="0" w:space="0" w:color="auto"/>
                  </w:divBdr>
                  <w:divsChild>
                    <w:div w:id="654529527">
                      <w:marLeft w:val="0"/>
                      <w:marRight w:val="0"/>
                      <w:marTop w:val="0"/>
                      <w:marBottom w:val="0"/>
                      <w:divBdr>
                        <w:top w:val="none" w:sz="0" w:space="0" w:color="auto"/>
                        <w:left w:val="none" w:sz="0" w:space="0" w:color="auto"/>
                        <w:bottom w:val="none" w:sz="0" w:space="0" w:color="auto"/>
                        <w:right w:val="none" w:sz="0" w:space="0" w:color="auto"/>
                      </w:divBdr>
                    </w:div>
                    <w:div w:id="122869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68286">
              <w:marLeft w:val="0"/>
              <w:marRight w:val="0"/>
              <w:marTop w:val="0"/>
              <w:marBottom w:val="0"/>
              <w:divBdr>
                <w:top w:val="none" w:sz="0" w:space="0" w:color="auto"/>
                <w:left w:val="none" w:sz="0" w:space="0" w:color="auto"/>
                <w:bottom w:val="none" w:sz="0" w:space="0" w:color="auto"/>
                <w:right w:val="none" w:sz="0" w:space="0" w:color="auto"/>
              </w:divBdr>
              <w:divsChild>
                <w:div w:id="1328751219">
                  <w:marLeft w:val="0"/>
                  <w:marRight w:val="0"/>
                  <w:marTop w:val="0"/>
                  <w:marBottom w:val="0"/>
                  <w:divBdr>
                    <w:top w:val="none" w:sz="0" w:space="0" w:color="auto"/>
                    <w:left w:val="none" w:sz="0" w:space="0" w:color="auto"/>
                    <w:bottom w:val="none" w:sz="0" w:space="0" w:color="auto"/>
                    <w:right w:val="none" w:sz="0" w:space="0" w:color="auto"/>
                  </w:divBdr>
                </w:div>
                <w:div w:id="1551384506">
                  <w:marLeft w:val="0"/>
                  <w:marRight w:val="0"/>
                  <w:marTop w:val="0"/>
                  <w:marBottom w:val="0"/>
                  <w:divBdr>
                    <w:top w:val="none" w:sz="0" w:space="0" w:color="auto"/>
                    <w:left w:val="none" w:sz="0" w:space="0" w:color="auto"/>
                    <w:bottom w:val="none" w:sz="0" w:space="0" w:color="auto"/>
                    <w:right w:val="none" w:sz="0" w:space="0" w:color="auto"/>
                  </w:divBdr>
                  <w:divsChild>
                    <w:div w:id="509105284">
                      <w:marLeft w:val="0"/>
                      <w:marRight w:val="0"/>
                      <w:marTop w:val="0"/>
                      <w:marBottom w:val="0"/>
                      <w:divBdr>
                        <w:top w:val="none" w:sz="0" w:space="0" w:color="auto"/>
                        <w:left w:val="none" w:sz="0" w:space="0" w:color="auto"/>
                        <w:bottom w:val="none" w:sz="0" w:space="0" w:color="auto"/>
                        <w:right w:val="none" w:sz="0" w:space="0" w:color="auto"/>
                      </w:divBdr>
                    </w:div>
                    <w:div w:id="59043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4379">
          <w:marLeft w:val="0"/>
          <w:marRight w:val="0"/>
          <w:marTop w:val="0"/>
          <w:marBottom w:val="0"/>
          <w:divBdr>
            <w:top w:val="none" w:sz="0" w:space="0" w:color="auto"/>
            <w:left w:val="none" w:sz="0" w:space="0" w:color="auto"/>
            <w:bottom w:val="none" w:sz="0" w:space="0" w:color="auto"/>
            <w:right w:val="none" w:sz="0" w:space="0" w:color="auto"/>
          </w:divBdr>
          <w:divsChild>
            <w:div w:id="519008318">
              <w:marLeft w:val="0"/>
              <w:marRight w:val="0"/>
              <w:marTop w:val="0"/>
              <w:marBottom w:val="0"/>
              <w:divBdr>
                <w:top w:val="none" w:sz="0" w:space="0" w:color="auto"/>
                <w:left w:val="none" w:sz="0" w:space="0" w:color="auto"/>
                <w:bottom w:val="none" w:sz="0" w:space="0" w:color="auto"/>
                <w:right w:val="none" w:sz="0" w:space="0" w:color="auto"/>
              </w:divBdr>
              <w:divsChild>
                <w:div w:id="567346248">
                  <w:marLeft w:val="0"/>
                  <w:marRight w:val="0"/>
                  <w:marTop w:val="0"/>
                  <w:marBottom w:val="0"/>
                  <w:divBdr>
                    <w:top w:val="none" w:sz="0" w:space="0" w:color="auto"/>
                    <w:left w:val="none" w:sz="0" w:space="0" w:color="auto"/>
                    <w:bottom w:val="none" w:sz="0" w:space="0" w:color="auto"/>
                    <w:right w:val="none" w:sz="0" w:space="0" w:color="auto"/>
                  </w:divBdr>
                  <w:divsChild>
                    <w:div w:id="971255702">
                      <w:marLeft w:val="0"/>
                      <w:marRight w:val="0"/>
                      <w:marTop w:val="0"/>
                      <w:marBottom w:val="0"/>
                      <w:divBdr>
                        <w:top w:val="none" w:sz="0" w:space="0" w:color="auto"/>
                        <w:left w:val="none" w:sz="0" w:space="0" w:color="auto"/>
                        <w:bottom w:val="none" w:sz="0" w:space="0" w:color="auto"/>
                        <w:right w:val="none" w:sz="0" w:space="0" w:color="auto"/>
                      </w:divBdr>
                    </w:div>
                    <w:div w:id="1966420476">
                      <w:marLeft w:val="0"/>
                      <w:marRight w:val="0"/>
                      <w:marTop w:val="0"/>
                      <w:marBottom w:val="0"/>
                      <w:divBdr>
                        <w:top w:val="none" w:sz="0" w:space="0" w:color="auto"/>
                        <w:left w:val="none" w:sz="0" w:space="0" w:color="auto"/>
                        <w:bottom w:val="none" w:sz="0" w:space="0" w:color="auto"/>
                        <w:right w:val="none" w:sz="0" w:space="0" w:color="auto"/>
                      </w:divBdr>
                    </w:div>
                  </w:divsChild>
                </w:div>
                <w:div w:id="1074013484">
                  <w:marLeft w:val="0"/>
                  <w:marRight w:val="0"/>
                  <w:marTop w:val="0"/>
                  <w:marBottom w:val="0"/>
                  <w:divBdr>
                    <w:top w:val="none" w:sz="0" w:space="0" w:color="auto"/>
                    <w:left w:val="none" w:sz="0" w:space="0" w:color="auto"/>
                    <w:bottom w:val="none" w:sz="0" w:space="0" w:color="auto"/>
                    <w:right w:val="none" w:sz="0" w:space="0" w:color="auto"/>
                  </w:divBdr>
                </w:div>
              </w:divsChild>
            </w:div>
            <w:div w:id="1322735958">
              <w:marLeft w:val="0"/>
              <w:marRight w:val="0"/>
              <w:marTop w:val="0"/>
              <w:marBottom w:val="0"/>
              <w:divBdr>
                <w:top w:val="none" w:sz="0" w:space="0" w:color="auto"/>
                <w:left w:val="none" w:sz="0" w:space="0" w:color="auto"/>
                <w:bottom w:val="none" w:sz="0" w:space="0" w:color="auto"/>
                <w:right w:val="none" w:sz="0" w:space="0" w:color="auto"/>
              </w:divBdr>
              <w:divsChild>
                <w:div w:id="323317860">
                  <w:marLeft w:val="0"/>
                  <w:marRight w:val="0"/>
                  <w:marTop w:val="0"/>
                  <w:marBottom w:val="0"/>
                  <w:divBdr>
                    <w:top w:val="none" w:sz="0" w:space="0" w:color="auto"/>
                    <w:left w:val="none" w:sz="0" w:space="0" w:color="auto"/>
                    <w:bottom w:val="none" w:sz="0" w:space="0" w:color="auto"/>
                    <w:right w:val="none" w:sz="0" w:space="0" w:color="auto"/>
                  </w:divBdr>
                  <w:divsChild>
                    <w:div w:id="1960451317">
                      <w:marLeft w:val="0"/>
                      <w:marRight w:val="0"/>
                      <w:marTop w:val="0"/>
                      <w:marBottom w:val="0"/>
                      <w:divBdr>
                        <w:top w:val="none" w:sz="0" w:space="0" w:color="auto"/>
                        <w:left w:val="none" w:sz="0" w:space="0" w:color="auto"/>
                        <w:bottom w:val="none" w:sz="0" w:space="0" w:color="auto"/>
                        <w:right w:val="none" w:sz="0" w:space="0" w:color="auto"/>
                      </w:divBdr>
                    </w:div>
                    <w:div w:id="2002275908">
                      <w:marLeft w:val="0"/>
                      <w:marRight w:val="0"/>
                      <w:marTop w:val="0"/>
                      <w:marBottom w:val="0"/>
                      <w:divBdr>
                        <w:top w:val="none" w:sz="0" w:space="0" w:color="auto"/>
                        <w:left w:val="none" w:sz="0" w:space="0" w:color="auto"/>
                        <w:bottom w:val="none" w:sz="0" w:space="0" w:color="auto"/>
                        <w:right w:val="none" w:sz="0" w:space="0" w:color="auto"/>
                      </w:divBdr>
                    </w:div>
                  </w:divsChild>
                </w:div>
                <w:div w:id="123381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739072">
          <w:marLeft w:val="0"/>
          <w:marRight w:val="0"/>
          <w:marTop w:val="0"/>
          <w:marBottom w:val="0"/>
          <w:divBdr>
            <w:top w:val="none" w:sz="0" w:space="0" w:color="auto"/>
            <w:left w:val="none" w:sz="0" w:space="0" w:color="auto"/>
            <w:bottom w:val="none" w:sz="0" w:space="0" w:color="auto"/>
            <w:right w:val="none" w:sz="0" w:space="0" w:color="auto"/>
          </w:divBdr>
          <w:divsChild>
            <w:div w:id="5838208">
              <w:marLeft w:val="0"/>
              <w:marRight w:val="0"/>
              <w:marTop w:val="0"/>
              <w:marBottom w:val="0"/>
              <w:divBdr>
                <w:top w:val="none" w:sz="0" w:space="0" w:color="auto"/>
                <w:left w:val="none" w:sz="0" w:space="0" w:color="auto"/>
                <w:bottom w:val="none" w:sz="0" w:space="0" w:color="auto"/>
                <w:right w:val="none" w:sz="0" w:space="0" w:color="auto"/>
              </w:divBdr>
              <w:divsChild>
                <w:div w:id="430201378">
                  <w:marLeft w:val="0"/>
                  <w:marRight w:val="0"/>
                  <w:marTop w:val="0"/>
                  <w:marBottom w:val="0"/>
                  <w:divBdr>
                    <w:top w:val="none" w:sz="0" w:space="0" w:color="auto"/>
                    <w:left w:val="none" w:sz="0" w:space="0" w:color="auto"/>
                    <w:bottom w:val="none" w:sz="0" w:space="0" w:color="auto"/>
                    <w:right w:val="none" w:sz="0" w:space="0" w:color="auto"/>
                  </w:divBdr>
                </w:div>
                <w:div w:id="1496385524">
                  <w:marLeft w:val="0"/>
                  <w:marRight w:val="0"/>
                  <w:marTop w:val="0"/>
                  <w:marBottom w:val="0"/>
                  <w:divBdr>
                    <w:top w:val="none" w:sz="0" w:space="0" w:color="auto"/>
                    <w:left w:val="none" w:sz="0" w:space="0" w:color="auto"/>
                    <w:bottom w:val="none" w:sz="0" w:space="0" w:color="auto"/>
                    <w:right w:val="none" w:sz="0" w:space="0" w:color="auto"/>
                  </w:divBdr>
                  <w:divsChild>
                    <w:div w:id="410006334">
                      <w:marLeft w:val="0"/>
                      <w:marRight w:val="0"/>
                      <w:marTop w:val="0"/>
                      <w:marBottom w:val="0"/>
                      <w:divBdr>
                        <w:top w:val="none" w:sz="0" w:space="0" w:color="auto"/>
                        <w:left w:val="none" w:sz="0" w:space="0" w:color="auto"/>
                        <w:bottom w:val="none" w:sz="0" w:space="0" w:color="auto"/>
                        <w:right w:val="none" w:sz="0" w:space="0" w:color="auto"/>
                      </w:divBdr>
                    </w:div>
                    <w:div w:id="145332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054541">
              <w:marLeft w:val="0"/>
              <w:marRight w:val="0"/>
              <w:marTop w:val="0"/>
              <w:marBottom w:val="0"/>
              <w:divBdr>
                <w:top w:val="none" w:sz="0" w:space="0" w:color="auto"/>
                <w:left w:val="none" w:sz="0" w:space="0" w:color="auto"/>
                <w:bottom w:val="none" w:sz="0" w:space="0" w:color="auto"/>
                <w:right w:val="none" w:sz="0" w:space="0" w:color="auto"/>
              </w:divBdr>
              <w:divsChild>
                <w:div w:id="431360999">
                  <w:marLeft w:val="0"/>
                  <w:marRight w:val="0"/>
                  <w:marTop w:val="0"/>
                  <w:marBottom w:val="0"/>
                  <w:divBdr>
                    <w:top w:val="none" w:sz="0" w:space="0" w:color="auto"/>
                    <w:left w:val="none" w:sz="0" w:space="0" w:color="auto"/>
                    <w:bottom w:val="none" w:sz="0" w:space="0" w:color="auto"/>
                    <w:right w:val="none" w:sz="0" w:space="0" w:color="auto"/>
                  </w:divBdr>
                  <w:divsChild>
                    <w:div w:id="473909047">
                      <w:marLeft w:val="0"/>
                      <w:marRight w:val="0"/>
                      <w:marTop w:val="0"/>
                      <w:marBottom w:val="0"/>
                      <w:divBdr>
                        <w:top w:val="none" w:sz="0" w:space="0" w:color="auto"/>
                        <w:left w:val="none" w:sz="0" w:space="0" w:color="auto"/>
                        <w:bottom w:val="none" w:sz="0" w:space="0" w:color="auto"/>
                        <w:right w:val="none" w:sz="0" w:space="0" w:color="auto"/>
                      </w:divBdr>
                    </w:div>
                    <w:div w:id="811092978">
                      <w:marLeft w:val="0"/>
                      <w:marRight w:val="0"/>
                      <w:marTop w:val="0"/>
                      <w:marBottom w:val="0"/>
                      <w:divBdr>
                        <w:top w:val="none" w:sz="0" w:space="0" w:color="auto"/>
                        <w:left w:val="none" w:sz="0" w:space="0" w:color="auto"/>
                        <w:bottom w:val="none" w:sz="0" w:space="0" w:color="auto"/>
                        <w:right w:val="none" w:sz="0" w:space="0" w:color="auto"/>
                      </w:divBdr>
                    </w:div>
                  </w:divsChild>
                </w:div>
                <w:div w:id="53288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314934">
          <w:marLeft w:val="0"/>
          <w:marRight w:val="0"/>
          <w:marTop w:val="0"/>
          <w:marBottom w:val="0"/>
          <w:divBdr>
            <w:top w:val="none" w:sz="0" w:space="0" w:color="auto"/>
            <w:left w:val="none" w:sz="0" w:space="0" w:color="auto"/>
            <w:bottom w:val="none" w:sz="0" w:space="0" w:color="auto"/>
            <w:right w:val="none" w:sz="0" w:space="0" w:color="auto"/>
          </w:divBdr>
          <w:divsChild>
            <w:div w:id="51276843">
              <w:marLeft w:val="0"/>
              <w:marRight w:val="0"/>
              <w:marTop w:val="0"/>
              <w:marBottom w:val="0"/>
              <w:divBdr>
                <w:top w:val="none" w:sz="0" w:space="0" w:color="auto"/>
                <w:left w:val="none" w:sz="0" w:space="0" w:color="auto"/>
                <w:bottom w:val="none" w:sz="0" w:space="0" w:color="auto"/>
                <w:right w:val="none" w:sz="0" w:space="0" w:color="auto"/>
              </w:divBdr>
              <w:divsChild>
                <w:div w:id="75979055">
                  <w:marLeft w:val="0"/>
                  <w:marRight w:val="0"/>
                  <w:marTop w:val="0"/>
                  <w:marBottom w:val="0"/>
                  <w:divBdr>
                    <w:top w:val="none" w:sz="0" w:space="0" w:color="auto"/>
                    <w:left w:val="none" w:sz="0" w:space="0" w:color="auto"/>
                    <w:bottom w:val="none" w:sz="0" w:space="0" w:color="auto"/>
                    <w:right w:val="none" w:sz="0" w:space="0" w:color="auto"/>
                  </w:divBdr>
                </w:div>
                <w:div w:id="1551305532">
                  <w:marLeft w:val="0"/>
                  <w:marRight w:val="0"/>
                  <w:marTop w:val="0"/>
                  <w:marBottom w:val="0"/>
                  <w:divBdr>
                    <w:top w:val="none" w:sz="0" w:space="0" w:color="auto"/>
                    <w:left w:val="none" w:sz="0" w:space="0" w:color="auto"/>
                    <w:bottom w:val="none" w:sz="0" w:space="0" w:color="auto"/>
                    <w:right w:val="none" w:sz="0" w:space="0" w:color="auto"/>
                  </w:divBdr>
                  <w:divsChild>
                    <w:div w:id="381101204">
                      <w:marLeft w:val="0"/>
                      <w:marRight w:val="0"/>
                      <w:marTop w:val="0"/>
                      <w:marBottom w:val="0"/>
                      <w:divBdr>
                        <w:top w:val="none" w:sz="0" w:space="0" w:color="auto"/>
                        <w:left w:val="none" w:sz="0" w:space="0" w:color="auto"/>
                        <w:bottom w:val="none" w:sz="0" w:space="0" w:color="auto"/>
                        <w:right w:val="none" w:sz="0" w:space="0" w:color="auto"/>
                      </w:divBdr>
                    </w:div>
                    <w:div w:id="10356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2788">
              <w:marLeft w:val="0"/>
              <w:marRight w:val="0"/>
              <w:marTop w:val="0"/>
              <w:marBottom w:val="0"/>
              <w:divBdr>
                <w:top w:val="none" w:sz="0" w:space="0" w:color="auto"/>
                <w:left w:val="none" w:sz="0" w:space="0" w:color="auto"/>
                <w:bottom w:val="none" w:sz="0" w:space="0" w:color="auto"/>
                <w:right w:val="none" w:sz="0" w:space="0" w:color="auto"/>
              </w:divBdr>
              <w:divsChild>
                <w:div w:id="727724898">
                  <w:marLeft w:val="0"/>
                  <w:marRight w:val="0"/>
                  <w:marTop w:val="0"/>
                  <w:marBottom w:val="0"/>
                  <w:divBdr>
                    <w:top w:val="none" w:sz="0" w:space="0" w:color="auto"/>
                    <w:left w:val="none" w:sz="0" w:space="0" w:color="auto"/>
                    <w:bottom w:val="none" w:sz="0" w:space="0" w:color="auto"/>
                    <w:right w:val="none" w:sz="0" w:space="0" w:color="auto"/>
                  </w:divBdr>
                </w:div>
                <w:div w:id="904069601">
                  <w:marLeft w:val="0"/>
                  <w:marRight w:val="0"/>
                  <w:marTop w:val="0"/>
                  <w:marBottom w:val="0"/>
                  <w:divBdr>
                    <w:top w:val="none" w:sz="0" w:space="0" w:color="auto"/>
                    <w:left w:val="none" w:sz="0" w:space="0" w:color="auto"/>
                    <w:bottom w:val="none" w:sz="0" w:space="0" w:color="auto"/>
                    <w:right w:val="none" w:sz="0" w:space="0" w:color="auto"/>
                  </w:divBdr>
                  <w:divsChild>
                    <w:div w:id="1063991299">
                      <w:marLeft w:val="0"/>
                      <w:marRight w:val="0"/>
                      <w:marTop w:val="0"/>
                      <w:marBottom w:val="0"/>
                      <w:divBdr>
                        <w:top w:val="none" w:sz="0" w:space="0" w:color="auto"/>
                        <w:left w:val="none" w:sz="0" w:space="0" w:color="auto"/>
                        <w:bottom w:val="none" w:sz="0" w:space="0" w:color="auto"/>
                        <w:right w:val="none" w:sz="0" w:space="0" w:color="auto"/>
                      </w:divBdr>
                    </w:div>
                    <w:div w:id="146383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667711">
          <w:marLeft w:val="0"/>
          <w:marRight w:val="0"/>
          <w:marTop w:val="0"/>
          <w:marBottom w:val="0"/>
          <w:divBdr>
            <w:top w:val="none" w:sz="0" w:space="0" w:color="auto"/>
            <w:left w:val="none" w:sz="0" w:space="0" w:color="auto"/>
            <w:bottom w:val="none" w:sz="0" w:space="0" w:color="auto"/>
            <w:right w:val="none" w:sz="0" w:space="0" w:color="auto"/>
          </w:divBdr>
          <w:divsChild>
            <w:div w:id="805974659">
              <w:marLeft w:val="0"/>
              <w:marRight w:val="0"/>
              <w:marTop w:val="0"/>
              <w:marBottom w:val="0"/>
              <w:divBdr>
                <w:top w:val="none" w:sz="0" w:space="0" w:color="auto"/>
                <w:left w:val="none" w:sz="0" w:space="0" w:color="auto"/>
                <w:bottom w:val="none" w:sz="0" w:space="0" w:color="auto"/>
                <w:right w:val="none" w:sz="0" w:space="0" w:color="auto"/>
              </w:divBdr>
              <w:divsChild>
                <w:div w:id="1417820167">
                  <w:marLeft w:val="0"/>
                  <w:marRight w:val="0"/>
                  <w:marTop w:val="0"/>
                  <w:marBottom w:val="0"/>
                  <w:divBdr>
                    <w:top w:val="none" w:sz="0" w:space="0" w:color="auto"/>
                    <w:left w:val="none" w:sz="0" w:space="0" w:color="auto"/>
                    <w:bottom w:val="none" w:sz="0" w:space="0" w:color="auto"/>
                    <w:right w:val="none" w:sz="0" w:space="0" w:color="auto"/>
                  </w:divBdr>
                  <w:divsChild>
                    <w:div w:id="371811007">
                      <w:marLeft w:val="0"/>
                      <w:marRight w:val="0"/>
                      <w:marTop w:val="0"/>
                      <w:marBottom w:val="0"/>
                      <w:divBdr>
                        <w:top w:val="none" w:sz="0" w:space="0" w:color="auto"/>
                        <w:left w:val="none" w:sz="0" w:space="0" w:color="auto"/>
                        <w:bottom w:val="none" w:sz="0" w:space="0" w:color="auto"/>
                        <w:right w:val="none" w:sz="0" w:space="0" w:color="auto"/>
                      </w:divBdr>
                    </w:div>
                    <w:div w:id="1861628964">
                      <w:marLeft w:val="0"/>
                      <w:marRight w:val="0"/>
                      <w:marTop w:val="0"/>
                      <w:marBottom w:val="0"/>
                      <w:divBdr>
                        <w:top w:val="none" w:sz="0" w:space="0" w:color="auto"/>
                        <w:left w:val="none" w:sz="0" w:space="0" w:color="auto"/>
                        <w:bottom w:val="none" w:sz="0" w:space="0" w:color="auto"/>
                        <w:right w:val="none" w:sz="0" w:space="0" w:color="auto"/>
                      </w:divBdr>
                    </w:div>
                  </w:divsChild>
                </w:div>
                <w:div w:id="1998804355">
                  <w:marLeft w:val="0"/>
                  <w:marRight w:val="0"/>
                  <w:marTop w:val="0"/>
                  <w:marBottom w:val="0"/>
                  <w:divBdr>
                    <w:top w:val="none" w:sz="0" w:space="0" w:color="auto"/>
                    <w:left w:val="none" w:sz="0" w:space="0" w:color="auto"/>
                    <w:bottom w:val="none" w:sz="0" w:space="0" w:color="auto"/>
                    <w:right w:val="none" w:sz="0" w:space="0" w:color="auto"/>
                  </w:divBdr>
                </w:div>
              </w:divsChild>
            </w:div>
            <w:div w:id="1812136637">
              <w:marLeft w:val="0"/>
              <w:marRight w:val="0"/>
              <w:marTop w:val="0"/>
              <w:marBottom w:val="0"/>
              <w:divBdr>
                <w:top w:val="none" w:sz="0" w:space="0" w:color="auto"/>
                <w:left w:val="none" w:sz="0" w:space="0" w:color="auto"/>
                <w:bottom w:val="none" w:sz="0" w:space="0" w:color="auto"/>
                <w:right w:val="none" w:sz="0" w:space="0" w:color="auto"/>
              </w:divBdr>
              <w:divsChild>
                <w:div w:id="683171094">
                  <w:marLeft w:val="0"/>
                  <w:marRight w:val="0"/>
                  <w:marTop w:val="0"/>
                  <w:marBottom w:val="0"/>
                  <w:divBdr>
                    <w:top w:val="none" w:sz="0" w:space="0" w:color="auto"/>
                    <w:left w:val="none" w:sz="0" w:space="0" w:color="auto"/>
                    <w:bottom w:val="none" w:sz="0" w:space="0" w:color="auto"/>
                    <w:right w:val="none" w:sz="0" w:space="0" w:color="auto"/>
                  </w:divBdr>
                  <w:divsChild>
                    <w:div w:id="645012968">
                      <w:marLeft w:val="0"/>
                      <w:marRight w:val="0"/>
                      <w:marTop w:val="0"/>
                      <w:marBottom w:val="0"/>
                      <w:divBdr>
                        <w:top w:val="none" w:sz="0" w:space="0" w:color="auto"/>
                        <w:left w:val="none" w:sz="0" w:space="0" w:color="auto"/>
                        <w:bottom w:val="none" w:sz="0" w:space="0" w:color="auto"/>
                        <w:right w:val="none" w:sz="0" w:space="0" w:color="auto"/>
                      </w:divBdr>
                    </w:div>
                    <w:div w:id="1751349808">
                      <w:marLeft w:val="0"/>
                      <w:marRight w:val="0"/>
                      <w:marTop w:val="0"/>
                      <w:marBottom w:val="0"/>
                      <w:divBdr>
                        <w:top w:val="none" w:sz="0" w:space="0" w:color="auto"/>
                        <w:left w:val="none" w:sz="0" w:space="0" w:color="auto"/>
                        <w:bottom w:val="none" w:sz="0" w:space="0" w:color="auto"/>
                        <w:right w:val="none" w:sz="0" w:space="0" w:color="auto"/>
                      </w:divBdr>
                    </w:div>
                  </w:divsChild>
                </w:div>
                <w:div w:id="78554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6059">
          <w:marLeft w:val="0"/>
          <w:marRight w:val="0"/>
          <w:marTop w:val="0"/>
          <w:marBottom w:val="0"/>
          <w:divBdr>
            <w:top w:val="none" w:sz="0" w:space="0" w:color="auto"/>
            <w:left w:val="none" w:sz="0" w:space="0" w:color="auto"/>
            <w:bottom w:val="none" w:sz="0" w:space="0" w:color="auto"/>
            <w:right w:val="none" w:sz="0" w:space="0" w:color="auto"/>
          </w:divBdr>
          <w:divsChild>
            <w:div w:id="806513531">
              <w:marLeft w:val="0"/>
              <w:marRight w:val="0"/>
              <w:marTop w:val="0"/>
              <w:marBottom w:val="0"/>
              <w:divBdr>
                <w:top w:val="none" w:sz="0" w:space="0" w:color="auto"/>
                <w:left w:val="none" w:sz="0" w:space="0" w:color="auto"/>
                <w:bottom w:val="none" w:sz="0" w:space="0" w:color="auto"/>
                <w:right w:val="none" w:sz="0" w:space="0" w:color="auto"/>
              </w:divBdr>
              <w:divsChild>
                <w:div w:id="49576856">
                  <w:marLeft w:val="0"/>
                  <w:marRight w:val="0"/>
                  <w:marTop w:val="0"/>
                  <w:marBottom w:val="0"/>
                  <w:divBdr>
                    <w:top w:val="none" w:sz="0" w:space="0" w:color="auto"/>
                    <w:left w:val="none" w:sz="0" w:space="0" w:color="auto"/>
                    <w:bottom w:val="none" w:sz="0" w:space="0" w:color="auto"/>
                    <w:right w:val="none" w:sz="0" w:space="0" w:color="auto"/>
                  </w:divBdr>
                </w:div>
                <w:div w:id="726032691">
                  <w:marLeft w:val="0"/>
                  <w:marRight w:val="0"/>
                  <w:marTop w:val="0"/>
                  <w:marBottom w:val="0"/>
                  <w:divBdr>
                    <w:top w:val="none" w:sz="0" w:space="0" w:color="auto"/>
                    <w:left w:val="none" w:sz="0" w:space="0" w:color="auto"/>
                    <w:bottom w:val="none" w:sz="0" w:space="0" w:color="auto"/>
                    <w:right w:val="none" w:sz="0" w:space="0" w:color="auto"/>
                  </w:divBdr>
                  <w:divsChild>
                    <w:div w:id="157236963">
                      <w:marLeft w:val="0"/>
                      <w:marRight w:val="0"/>
                      <w:marTop w:val="0"/>
                      <w:marBottom w:val="0"/>
                      <w:divBdr>
                        <w:top w:val="none" w:sz="0" w:space="0" w:color="auto"/>
                        <w:left w:val="none" w:sz="0" w:space="0" w:color="auto"/>
                        <w:bottom w:val="none" w:sz="0" w:space="0" w:color="auto"/>
                        <w:right w:val="none" w:sz="0" w:space="0" w:color="auto"/>
                      </w:divBdr>
                    </w:div>
                    <w:div w:id="70405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86402">
              <w:marLeft w:val="0"/>
              <w:marRight w:val="0"/>
              <w:marTop w:val="0"/>
              <w:marBottom w:val="0"/>
              <w:divBdr>
                <w:top w:val="none" w:sz="0" w:space="0" w:color="auto"/>
                <w:left w:val="none" w:sz="0" w:space="0" w:color="auto"/>
                <w:bottom w:val="none" w:sz="0" w:space="0" w:color="auto"/>
                <w:right w:val="none" w:sz="0" w:space="0" w:color="auto"/>
              </w:divBdr>
              <w:divsChild>
                <w:div w:id="1090586604">
                  <w:marLeft w:val="0"/>
                  <w:marRight w:val="0"/>
                  <w:marTop w:val="0"/>
                  <w:marBottom w:val="0"/>
                  <w:divBdr>
                    <w:top w:val="none" w:sz="0" w:space="0" w:color="auto"/>
                    <w:left w:val="none" w:sz="0" w:space="0" w:color="auto"/>
                    <w:bottom w:val="none" w:sz="0" w:space="0" w:color="auto"/>
                    <w:right w:val="none" w:sz="0" w:space="0" w:color="auto"/>
                  </w:divBdr>
                  <w:divsChild>
                    <w:div w:id="898714171">
                      <w:marLeft w:val="0"/>
                      <w:marRight w:val="0"/>
                      <w:marTop w:val="0"/>
                      <w:marBottom w:val="0"/>
                      <w:divBdr>
                        <w:top w:val="none" w:sz="0" w:space="0" w:color="auto"/>
                        <w:left w:val="none" w:sz="0" w:space="0" w:color="auto"/>
                        <w:bottom w:val="none" w:sz="0" w:space="0" w:color="auto"/>
                        <w:right w:val="none" w:sz="0" w:space="0" w:color="auto"/>
                      </w:divBdr>
                    </w:div>
                    <w:div w:id="1650816460">
                      <w:marLeft w:val="0"/>
                      <w:marRight w:val="0"/>
                      <w:marTop w:val="0"/>
                      <w:marBottom w:val="0"/>
                      <w:divBdr>
                        <w:top w:val="none" w:sz="0" w:space="0" w:color="auto"/>
                        <w:left w:val="none" w:sz="0" w:space="0" w:color="auto"/>
                        <w:bottom w:val="none" w:sz="0" w:space="0" w:color="auto"/>
                        <w:right w:val="none" w:sz="0" w:space="0" w:color="auto"/>
                      </w:divBdr>
                    </w:div>
                  </w:divsChild>
                </w:div>
                <w:div w:id="207854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30274">
          <w:marLeft w:val="0"/>
          <w:marRight w:val="0"/>
          <w:marTop w:val="0"/>
          <w:marBottom w:val="0"/>
          <w:divBdr>
            <w:top w:val="none" w:sz="0" w:space="0" w:color="auto"/>
            <w:left w:val="none" w:sz="0" w:space="0" w:color="auto"/>
            <w:bottom w:val="none" w:sz="0" w:space="0" w:color="auto"/>
            <w:right w:val="none" w:sz="0" w:space="0" w:color="auto"/>
          </w:divBdr>
          <w:divsChild>
            <w:div w:id="264386853">
              <w:marLeft w:val="0"/>
              <w:marRight w:val="0"/>
              <w:marTop w:val="0"/>
              <w:marBottom w:val="0"/>
              <w:divBdr>
                <w:top w:val="none" w:sz="0" w:space="0" w:color="auto"/>
                <w:left w:val="none" w:sz="0" w:space="0" w:color="auto"/>
                <w:bottom w:val="none" w:sz="0" w:space="0" w:color="auto"/>
                <w:right w:val="none" w:sz="0" w:space="0" w:color="auto"/>
              </w:divBdr>
              <w:divsChild>
                <w:div w:id="230576782">
                  <w:marLeft w:val="0"/>
                  <w:marRight w:val="0"/>
                  <w:marTop w:val="0"/>
                  <w:marBottom w:val="0"/>
                  <w:divBdr>
                    <w:top w:val="none" w:sz="0" w:space="0" w:color="auto"/>
                    <w:left w:val="none" w:sz="0" w:space="0" w:color="auto"/>
                    <w:bottom w:val="none" w:sz="0" w:space="0" w:color="auto"/>
                    <w:right w:val="none" w:sz="0" w:space="0" w:color="auto"/>
                  </w:divBdr>
                  <w:divsChild>
                    <w:div w:id="577137125">
                      <w:marLeft w:val="0"/>
                      <w:marRight w:val="0"/>
                      <w:marTop w:val="0"/>
                      <w:marBottom w:val="0"/>
                      <w:divBdr>
                        <w:top w:val="none" w:sz="0" w:space="0" w:color="auto"/>
                        <w:left w:val="none" w:sz="0" w:space="0" w:color="auto"/>
                        <w:bottom w:val="none" w:sz="0" w:space="0" w:color="auto"/>
                        <w:right w:val="none" w:sz="0" w:space="0" w:color="auto"/>
                      </w:divBdr>
                    </w:div>
                    <w:div w:id="650137572">
                      <w:marLeft w:val="0"/>
                      <w:marRight w:val="0"/>
                      <w:marTop w:val="0"/>
                      <w:marBottom w:val="0"/>
                      <w:divBdr>
                        <w:top w:val="none" w:sz="0" w:space="0" w:color="auto"/>
                        <w:left w:val="none" w:sz="0" w:space="0" w:color="auto"/>
                        <w:bottom w:val="none" w:sz="0" w:space="0" w:color="auto"/>
                        <w:right w:val="none" w:sz="0" w:space="0" w:color="auto"/>
                      </w:divBdr>
                    </w:div>
                  </w:divsChild>
                </w:div>
                <w:div w:id="958218188">
                  <w:marLeft w:val="0"/>
                  <w:marRight w:val="0"/>
                  <w:marTop w:val="0"/>
                  <w:marBottom w:val="0"/>
                  <w:divBdr>
                    <w:top w:val="none" w:sz="0" w:space="0" w:color="auto"/>
                    <w:left w:val="none" w:sz="0" w:space="0" w:color="auto"/>
                    <w:bottom w:val="none" w:sz="0" w:space="0" w:color="auto"/>
                    <w:right w:val="none" w:sz="0" w:space="0" w:color="auto"/>
                  </w:divBdr>
                </w:div>
              </w:divsChild>
            </w:div>
            <w:div w:id="1572814210">
              <w:marLeft w:val="0"/>
              <w:marRight w:val="0"/>
              <w:marTop w:val="0"/>
              <w:marBottom w:val="0"/>
              <w:divBdr>
                <w:top w:val="none" w:sz="0" w:space="0" w:color="auto"/>
                <w:left w:val="none" w:sz="0" w:space="0" w:color="auto"/>
                <w:bottom w:val="none" w:sz="0" w:space="0" w:color="auto"/>
                <w:right w:val="none" w:sz="0" w:space="0" w:color="auto"/>
              </w:divBdr>
              <w:divsChild>
                <w:div w:id="997342285">
                  <w:marLeft w:val="0"/>
                  <w:marRight w:val="0"/>
                  <w:marTop w:val="0"/>
                  <w:marBottom w:val="0"/>
                  <w:divBdr>
                    <w:top w:val="none" w:sz="0" w:space="0" w:color="auto"/>
                    <w:left w:val="none" w:sz="0" w:space="0" w:color="auto"/>
                    <w:bottom w:val="none" w:sz="0" w:space="0" w:color="auto"/>
                    <w:right w:val="none" w:sz="0" w:space="0" w:color="auto"/>
                  </w:divBdr>
                  <w:divsChild>
                    <w:div w:id="1243952165">
                      <w:marLeft w:val="0"/>
                      <w:marRight w:val="0"/>
                      <w:marTop w:val="0"/>
                      <w:marBottom w:val="0"/>
                      <w:divBdr>
                        <w:top w:val="none" w:sz="0" w:space="0" w:color="auto"/>
                        <w:left w:val="none" w:sz="0" w:space="0" w:color="auto"/>
                        <w:bottom w:val="none" w:sz="0" w:space="0" w:color="auto"/>
                        <w:right w:val="none" w:sz="0" w:space="0" w:color="auto"/>
                      </w:divBdr>
                    </w:div>
                    <w:div w:id="2047824403">
                      <w:marLeft w:val="0"/>
                      <w:marRight w:val="0"/>
                      <w:marTop w:val="0"/>
                      <w:marBottom w:val="0"/>
                      <w:divBdr>
                        <w:top w:val="none" w:sz="0" w:space="0" w:color="auto"/>
                        <w:left w:val="none" w:sz="0" w:space="0" w:color="auto"/>
                        <w:bottom w:val="none" w:sz="0" w:space="0" w:color="auto"/>
                        <w:right w:val="none" w:sz="0" w:space="0" w:color="auto"/>
                      </w:divBdr>
                    </w:div>
                  </w:divsChild>
                </w:div>
                <w:div w:id="183468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02253">
          <w:marLeft w:val="0"/>
          <w:marRight w:val="0"/>
          <w:marTop w:val="0"/>
          <w:marBottom w:val="0"/>
          <w:divBdr>
            <w:top w:val="none" w:sz="0" w:space="0" w:color="auto"/>
            <w:left w:val="none" w:sz="0" w:space="0" w:color="auto"/>
            <w:bottom w:val="none" w:sz="0" w:space="0" w:color="auto"/>
            <w:right w:val="none" w:sz="0" w:space="0" w:color="auto"/>
          </w:divBdr>
          <w:divsChild>
            <w:div w:id="490219472">
              <w:marLeft w:val="0"/>
              <w:marRight w:val="0"/>
              <w:marTop w:val="0"/>
              <w:marBottom w:val="0"/>
              <w:divBdr>
                <w:top w:val="none" w:sz="0" w:space="0" w:color="auto"/>
                <w:left w:val="none" w:sz="0" w:space="0" w:color="auto"/>
                <w:bottom w:val="none" w:sz="0" w:space="0" w:color="auto"/>
                <w:right w:val="none" w:sz="0" w:space="0" w:color="auto"/>
              </w:divBdr>
              <w:divsChild>
                <w:div w:id="623586668">
                  <w:marLeft w:val="0"/>
                  <w:marRight w:val="0"/>
                  <w:marTop w:val="0"/>
                  <w:marBottom w:val="0"/>
                  <w:divBdr>
                    <w:top w:val="none" w:sz="0" w:space="0" w:color="auto"/>
                    <w:left w:val="none" w:sz="0" w:space="0" w:color="auto"/>
                    <w:bottom w:val="none" w:sz="0" w:space="0" w:color="auto"/>
                    <w:right w:val="none" w:sz="0" w:space="0" w:color="auto"/>
                  </w:divBdr>
                </w:div>
                <w:div w:id="1695576787">
                  <w:marLeft w:val="0"/>
                  <w:marRight w:val="0"/>
                  <w:marTop w:val="0"/>
                  <w:marBottom w:val="0"/>
                  <w:divBdr>
                    <w:top w:val="none" w:sz="0" w:space="0" w:color="auto"/>
                    <w:left w:val="none" w:sz="0" w:space="0" w:color="auto"/>
                    <w:bottom w:val="none" w:sz="0" w:space="0" w:color="auto"/>
                    <w:right w:val="none" w:sz="0" w:space="0" w:color="auto"/>
                  </w:divBdr>
                  <w:divsChild>
                    <w:div w:id="1714577167">
                      <w:marLeft w:val="0"/>
                      <w:marRight w:val="0"/>
                      <w:marTop w:val="0"/>
                      <w:marBottom w:val="0"/>
                      <w:divBdr>
                        <w:top w:val="none" w:sz="0" w:space="0" w:color="auto"/>
                        <w:left w:val="none" w:sz="0" w:space="0" w:color="auto"/>
                        <w:bottom w:val="none" w:sz="0" w:space="0" w:color="auto"/>
                        <w:right w:val="none" w:sz="0" w:space="0" w:color="auto"/>
                      </w:divBdr>
                    </w:div>
                    <w:div w:id="210098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459082">
              <w:marLeft w:val="0"/>
              <w:marRight w:val="0"/>
              <w:marTop w:val="0"/>
              <w:marBottom w:val="0"/>
              <w:divBdr>
                <w:top w:val="none" w:sz="0" w:space="0" w:color="auto"/>
                <w:left w:val="none" w:sz="0" w:space="0" w:color="auto"/>
                <w:bottom w:val="none" w:sz="0" w:space="0" w:color="auto"/>
                <w:right w:val="none" w:sz="0" w:space="0" w:color="auto"/>
              </w:divBdr>
              <w:divsChild>
                <w:div w:id="566838519">
                  <w:marLeft w:val="0"/>
                  <w:marRight w:val="0"/>
                  <w:marTop w:val="0"/>
                  <w:marBottom w:val="0"/>
                  <w:divBdr>
                    <w:top w:val="none" w:sz="0" w:space="0" w:color="auto"/>
                    <w:left w:val="none" w:sz="0" w:space="0" w:color="auto"/>
                    <w:bottom w:val="none" w:sz="0" w:space="0" w:color="auto"/>
                    <w:right w:val="none" w:sz="0" w:space="0" w:color="auto"/>
                  </w:divBdr>
                  <w:divsChild>
                    <w:div w:id="972903658">
                      <w:marLeft w:val="0"/>
                      <w:marRight w:val="0"/>
                      <w:marTop w:val="0"/>
                      <w:marBottom w:val="0"/>
                      <w:divBdr>
                        <w:top w:val="none" w:sz="0" w:space="0" w:color="auto"/>
                        <w:left w:val="none" w:sz="0" w:space="0" w:color="auto"/>
                        <w:bottom w:val="none" w:sz="0" w:space="0" w:color="auto"/>
                        <w:right w:val="none" w:sz="0" w:space="0" w:color="auto"/>
                      </w:divBdr>
                    </w:div>
                    <w:div w:id="987515823">
                      <w:marLeft w:val="0"/>
                      <w:marRight w:val="0"/>
                      <w:marTop w:val="0"/>
                      <w:marBottom w:val="0"/>
                      <w:divBdr>
                        <w:top w:val="none" w:sz="0" w:space="0" w:color="auto"/>
                        <w:left w:val="none" w:sz="0" w:space="0" w:color="auto"/>
                        <w:bottom w:val="none" w:sz="0" w:space="0" w:color="auto"/>
                        <w:right w:val="none" w:sz="0" w:space="0" w:color="auto"/>
                      </w:divBdr>
                    </w:div>
                  </w:divsChild>
                </w:div>
                <w:div w:id="131140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856093">
          <w:marLeft w:val="0"/>
          <w:marRight w:val="0"/>
          <w:marTop w:val="0"/>
          <w:marBottom w:val="0"/>
          <w:divBdr>
            <w:top w:val="none" w:sz="0" w:space="0" w:color="auto"/>
            <w:left w:val="none" w:sz="0" w:space="0" w:color="auto"/>
            <w:bottom w:val="none" w:sz="0" w:space="0" w:color="auto"/>
            <w:right w:val="none" w:sz="0" w:space="0" w:color="auto"/>
          </w:divBdr>
          <w:divsChild>
            <w:div w:id="877938162">
              <w:marLeft w:val="0"/>
              <w:marRight w:val="0"/>
              <w:marTop w:val="0"/>
              <w:marBottom w:val="0"/>
              <w:divBdr>
                <w:top w:val="none" w:sz="0" w:space="0" w:color="auto"/>
                <w:left w:val="none" w:sz="0" w:space="0" w:color="auto"/>
                <w:bottom w:val="none" w:sz="0" w:space="0" w:color="auto"/>
                <w:right w:val="none" w:sz="0" w:space="0" w:color="auto"/>
              </w:divBdr>
              <w:divsChild>
                <w:div w:id="293295237">
                  <w:marLeft w:val="0"/>
                  <w:marRight w:val="0"/>
                  <w:marTop w:val="0"/>
                  <w:marBottom w:val="0"/>
                  <w:divBdr>
                    <w:top w:val="none" w:sz="0" w:space="0" w:color="auto"/>
                    <w:left w:val="none" w:sz="0" w:space="0" w:color="auto"/>
                    <w:bottom w:val="none" w:sz="0" w:space="0" w:color="auto"/>
                    <w:right w:val="none" w:sz="0" w:space="0" w:color="auto"/>
                  </w:divBdr>
                  <w:divsChild>
                    <w:div w:id="561908110">
                      <w:marLeft w:val="0"/>
                      <w:marRight w:val="0"/>
                      <w:marTop w:val="0"/>
                      <w:marBottom w:val="0"/>
                      <w:divBdr>
                        <w:top w:val="none" w:sz="0" w:space="0" w:color="auto"/>
                        <w:left w:val="none" w:sz="0" w:space="0" w:color="auto"/>
                        <w:bottom w:val="none" w:sz="0" w:space="0" w:color="auto"/>
                        <w:right w:val="none" w:sz="0" w:space="0" w:color="auto"/>
                      </w:divBdr>
                    </w:div>
                    <w:div w:id="1609047994">
                      <w:marLeft w:val="0"/>
                      <w:marRight w:val="0"/>
                      <w:marTop w:val="0"/>
                      <w:marBottom w:val="0"/>
                      <w:divBdr>
                        <w:top w:val="none" w:sz="0" w:space="0" w:color="auto"/>
                        <w:left w:val="none" w:sz="0" w:space="0" w:color="auto"/>
                        <w:bottom w:val="none" w:sz="0" w:space="0" w:color="auto"/>
                        <w:right w:val="none" w:sz="0" w:space="0" w:color="auto"/>
                      </w:divBdr>
                    </w:div>
                  </w:divsChild>
                </w:div>
                <w:div w:id="541671570">
                  <w:marLeft w:val="0"/>
                  <w:marRight w:val="0"/>
                  <w:marTop w:val="0"/>
                  <w:marBottom w:val="0"/>
                  <w:divBdr>
                    <w:top w:val="none" w:sz="0" w:space="0" w:color="auto"/>
                    <w:left w:val="none" w:sz="0" w:space="0" w:color="auto"/>
                    <w:bottom w:val="none" w:sz="0" w:space="0" w:color="auto"/>
                    <w:right w:val="none" w:sz="0" w:space="0" w:color="auto"/>
                  </w:divBdr>
                </w:div>
              </w:divsChild>
            </w:div>
            <w:div w:id="2017996467">
              <w:marLeft w:val="0"/>
              <w:marRight w:val="0"/>
              <w:marTop w:val="0"/>
              <w:marBottom w:val="0"/>
              <w:divBdr>
                <w:top w:val="none" w:sz="0" w:space="0" w:color="auto"/>
                <w:left w:val="none" w:sz="0" w:space="0" w:color="auto"/>
                <w:bottom w:val="none" w:sz="0" w:space="0" w:color="auto"/>
                <w:right w:val="none" w:sz="0" w:space="0" w:color="auto"/>
              </w:divBdr>
              <w:divsChild>
                <w:div w:id="1227909120">
                  <w:marLeft w:val="0"/>
                  <w:marRight w:val="0"/>
                  <w:marTop w:val="0"/>
                  <w:marBottom w:val="0"/>
                  <w:divBdr>
                    <w:top w:val="none" w:sz="0" w:space="0" w:color="auto"/>
                    <w:left w:val="none" w:sz="0" w:space="0" w:color="auto"/>
                    <w:bottom w:val="none" w:sz="0" w:space="0" w:color="auto"/>
                    <w:right w:val="none" w:sz="0" w:space="0" w:color="auto"/>
                  </w:divBdr>
                  <w:divsChild>
                    <w:div w:id="418796435">
                      <w:marLeft w:val="0"/>
                      <w:marRight w:val="0"/>
                      <w:marTop w:val="0"/>
                      <w:marBottom w:val="0"/>
                      <w:divBdr>
                        <w:top w:val="none" w:sz="0" w:space="0" w:color="auto"/>
                        <w:left w:val="none" w:sz="0" w:space="0" w:color="auto"/>
                        <w:bottom w:val="none" w:sz="0" w:space="0" w:color="auto"/>
                        <w:right w:val="none" w:sz="0" w:space="0" w:color="auto"/>
                      </w:divBdr>
                    </w:div>
                    <w:div w:id="735904088">
                      <w:marLeft w:val="0"/>
                      <w:marRight w:val="0"/>
                      <w:marTop w:val="0"/>
                      <w:marBottom w:val="0"/>
                      <w:divBdr>
                        <w:top w:val="none" w:sz="0" w:space="0" w:color="auto"/>
                        <w:left w:val="none" w:sz="0" w:space="0" w:color="auto"/>
                        <w:bottom w:val="none" w:sz="0" w:space="0" w:color="auto"/>
                        <w:right w:val="none" w:sz="0" w:space="0" w:color="auto"/>
                      </w:divBdr>
                    </w:div>
                  </w:divsChild>
                </w:div>
                <w:div w:id="18421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845545">
          <w:marLeft w:val="0"/>
          <w:marRight w:val="0"/>
          <w:marTop w:val="0"/>
          <w:marBottom w:val="0"/>
          <w:divBdr>
            <w:top w:val="none" w:sz="0" w:space="0" w:color="auto"/>
            <w:left w:val="none" w:sz="0" w:space="0" w:color="auto"/>
            <w:bottom w:val="none" w:sz="0" w:space="0" w:color="auto"/>
            <w:right w:val="none" w:sz="0" w:space="0" w:color="auto"/>
          </w:divBdr>
          <w:divsChild>
            <w:div w:id="521480551">
              <w:marLeft w:val="0"/>
              <w:marRight w:val="0"/>
              <w:marTop w:val="0"/>
              <w:marBottom w:val="0"/>
              <w:divBdr>
                <w:top w:val="none" w:sz="0" w:space="0" w:color="auto"/>
                <w:left w:val="none" w:sz="0" w:space="0" w:color="auto"/>
                <w:bottom w:val="none" w:sz="0" w:space="0" w:color="auto"/>
                <w:right w:val="none" w:sz="0" w:space="0" w:color="auto"/>
              </w:divBdr>
              <w:divsChild>
                <w:div w:id="168570477">
                  <w:marLeft w:val="0"/>
                  <w:marRight w:val="0"/>
                  <w:marTop w:val="0"/>
                  <w:marBottom w:val="0"/>
                  <w:divBdr>
                    <w:top w:val="none" w:sz="0" w:space="0" w:color="auto"/>
                    <w:left w:val="none" w:sz="0" w:space="0" w:color="auto"/>
                    <w:bottom w:val="none" w:sz="0" w:space="0" w:color="auto"/>
                    <w:right w:val="none" w:sz="0" w:space="0" w:color="auto"/>
                  </w:divBdr>
                  <w:divsChild>
                    <w:div w:id="863207293">
                      <w:marLeft w:val="0"/>
                      <w:marRight w:val="0"/>
                      <w:marTop w:val="0"/>
                      <w:marBottom w:val="0"/>
                      <w:divBdr>
                        <w:top w:val="none" w:sz="0" w:space="0" w:color="auto"/>
                        <w:left w:val="none" w:sz="0" w:space="0" w:color="auto"/>
                        <w:bottom w:val="none" w:sz="0" w:space="0" w:color="auto"/>
                        <w:right w:val="none" w:sz="0" w:space="0" w:color="auto"/>
                      </w:divBdr>
                    </w:div>
                    <w:div w:id="2037609281">
                      <w:marLeft w:val="0"/>
                      <w:marRight w:val="0"/>
                      <w:marTop w:val="0"/>
                      <w:marBottom w:val="0"/>
                      <w:divBdr>
                        <w:top w:val="none" w:sz="0" w:space="0" w:color="auto"/>
                        <w:left w:val="none" w:sz="0" w:space="0" w:color="auto"/>
                        <w:bottom w:val="none" w:sz="0" w:space="0" w:color="auto"/>
                        <w:right w:val="none" w:sz="0" w:space="0" w:color="auto"/>
                      </w:divBdr>
                    </w:div>
                  </w:divsChild>
                </w:div>
                <w:div w:id="646471924">
                  <w:marLeft w:val="0"/>
                  <w:marRight w:val="0"/>
                  <w:marTop w:val="0"/>
                  <w:marBottom w:val="0"/>
                  <w:divBdr>
                    <w:top w:val="none" w:sz="0" w:space="0" w:color="auto"/>
                    <w:left w:val="none" w:sz="0" w:space="0" w:color="auto"/>
                    <w:bottom w:val="none" w:sz="0" w:space="0" w:color="auto"/>
                    <w:right w:val="none" w:sz="0" w:space="0" w:color="auto"/>
                  </w:divBdr>
                </w:div>
              </w:divsChild>
            </w:div>
            <w:div w:id="1877036000">
              <w:marLeft w:val="0"/>
              <w:marRight w:val="0"/>
              <w:marTop w:val="0"/>
              <w:marBottom w:val="0"/>
              <w:divBdr>
                <w:top w:val="none" w:sz="0" w:space="0" w:color="auto"/>
                <w:left w:val="none" w:sz="0" w:space="0" w:color="auto"/>
                <w:bottom w:val="none" w:sz="0" w:space="0" w:color="auto"/>
                <w:right w:val="none" w:sz="0" w:space="0" w:color="auto"/>
              </w:divBdr>
              <w:divsChild>
                <w:div w:id="701398868">
                  <w:marLeft w:val="0"/>
                  <w:marRight w:val="0"/>
                  <w:marTop w:val="0"/>
                  <w:marBottom w:val="0"/>
                  <w:divBdr>
                    <w:top w:val="none" w:sz="0" w:space="0" w:color="auto"/>
                    <w:left w:val="none" w:sz="0" w:space="0" w:color="auto"/>
                    <w:bottom w:val="none" w:sz="0" w:space="0" w:color="auto"/>
                    <w:right w:val="none" w:sz="0" w:space="0" w:color="auto"/>
                  </w:divBdr>
                </w:div>
                <w:div w:id="1092972976">
                  <w:marLeft w:val="0"/>
                  <w:marRight w:val="0"/>
                  <w:marTop w:val="0"/>
                  <w:marBottom w:val="0"/>
                  <w:divBdr>
                    <w:top w:val="none" w:sz="0" w:space="0" w:color="auto"/>
                    <w:left w:val="none" w:sz="0" w:space="0" w:color="auto"/>
                    <w:bottom w:val="none" w:sz="0" w:space="0" w:color="auto"/>
                    <w:right w:val="none" w:sz="0" w:space="0" w:color="auto"/>
                  </w:divBdr>
                  <w:divsChild>
                    <w:div w:id="641621407">
                      <w:marLeft w:val="0"/>
                      <w:marRight w:val="0"/>
                      <w:marTop w:val="0"/>
                      <w:marBottom w:val="0"/>
                      <w:divBdr>
                        <w:top w:val="none" w:sz="0" w:space="0" w:color="auto"/>
                        <w:left w:val="none" w:sz="0" w:space="0" w:color="auto"/>
                        <w:bottom w:val="none" w:sz="0" w:space="0" w:color="auto"/>
                        <w:right w:val="none" w:sz="0" w:space="0" w:color="auto"/>
                      </w:divBdr>
                    </w:div>
                    <w:div w:id="89412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146302">
          <w:marLeft w:val="0"/>
          <w:marRight w:val="0"/>
          <w:marTop w:val="0"/>
          <w:marBottom w:val="0"/>
          <w:divBdr>
            <w:top w:val="none" w:sz="0" w:space="0" w:color="auto"/>
            <w:left w:val="none" w:sz="0" w:space="0" w:color="auto"/>
            <w:bottom w:val="none" w:sz="0" w:space="0" w:color="auto"/>
            <w:right w:val="none" w:sz="0" w:space="0" w:color="auto"/>
          </w:divBdr>
          <w:divsChild>
            <w:div w:id="520511161">
              <w:marLeft w:val="0"/>
              <w:marRight w:val="0"/>
              <w:marTop w:val="0"/>
              <w:marBottom w:val="0"/>
              <w:divBdr>
                <w:top w:val="none" w:sz="0" w:space="0" w:color="auto"/>
                <w:left w:val="none" w:sz="0" w:space="0" w:color="auto"/>
                <w:bottom w:val="none" w:sz="0" w:space="0" w:color="auto"/>
                <w:right w:val="none" w:sz="0" w:space="0" w:color="auto"/>
              </w:divBdr>
              <w:divsChild>
                <w:div w:id="1117337870">
                  <w:marLeft w:val="0"/>
                  <w:marRight w:val="0"/>
                  <w:marTop w:val="0"/>
                  <w:marBottom w:val="0"/>
                  <w:divBdr>
                    <w:top w:val="none" w:sz="0" w:space="0" w:color="auto"/>
                    <w:left w:val="none" w:sz="0" w:space="0" w:color="auto"/>
                    <w:bottom w:val="none" w:sz="0" w:space="0" w:color="auto"/>
                    <w:right w:val="none" w:sz="0" w:space="0" w:color="auto"/>
                  </w:divBdr>
                  <w:divsChild>
                    <w:div w:id="1596278384">
                      <w:marLeft w:val="0"/>
                      <w:marRight w:val="0"/>
                      <w:marTop w:val="0"/>
                      <w:marBottom w:val="0"/>
                      <w:divBdr>
                        <w:top w:val="none" w:sz="0" w:space="0" w:color="auto"/>
                        <w:left w:val="none" w:sz="0" w:space="0" w:color="auto"/>
                        <w:bottom w:val="none" w:sz="0" w:space="0" w:color="auto"/>
                        <w:right w:val="none" w:sz="0" w:space="0" w:color="auto"/>
                      </w:divBdr>
                    </w:div>
                    <w:div w:id="1781337598">
                      <w:marLeft w:val="0"/>
                      <w:marRight w:val="0"/>
                      <w:marTop w:val="0"/>
                      <w:marBottom w:val="0"/>
                      <w:divBdr>
                        <w:top w:val="none" w:sz="0" w:space="0" w:color="auto"/>
                        <w:left w:val="none" w:sz="0" w:space="0" w:color="auto"/>
                        <w:bottom w:val="none" w:sz="0" w:space="0" w:color="auto"/>
                        <w:right w:val="none" w:sz="0" w:space="0" w:color="auto"/>
                      </w:divBdr>
                    </w:div>
                  </w:divsChild>
                </w:div>
                <w:div w:id="1440298782">
                  <w:marLeft w:val="0"/>
                  <w:marRight w:val="0"/>
                  <w:marTop w:val="0"/>
                  <w:marBottom w:val="0"/>
                  <w:divBdr>
                    <w:top w:val="none" w:sz="0" w:space="0" w:color="auto"/>
                    <w:left w:val="none" w:sz="0" w:space="0" w:color="auto"/>
                    <w:bottom w:val="none" w:sz="0" w:space="0" w:color="auto"/>
                    <w:right w:val="none" w:sz="0" w:space="0" w:color="auto"/>
                  </w:divBdr>
                </w:div>
              </w:divsChild>
            </w:div>
            <w:div w:id="1007246966">
              <w:marLeft w:val="0"/>
              <w:marRight w:val="0"/>
              <w:marTop w:val="0"/>
              <w:marBottom w:val="0"/>
              <w:divBdr>
                <w:top w:val="none" w:sz="0" w:space="0" w:color="auto"/>
                <w:left w:val="none" w:sz="0" w:space="0" w:color="auto"/>
                <w:bottom w:val="none" w:sz="0" w:space="0" w:color="auto"/>
                <w:right w:val="none" w:sz="0" w:space="0" w:color="auto"/>
              </w:divBdr>
              <w:divsChild>
                <w:div w:id="558636479">
                  <w:marLeft w:val="0"/>
                  <w:marRight w:val="0"/>
                  <w:marTop w:val="0"/>
                  <w:marBottom w:val="0"/>
                  <w:divBdr>
                    <w:top w:val="none" w:sz="0" w:space="0" w:color="auto"/>
                    <w:left w:val="none" w:sz="0" w:space="0" w:color="auto"/>
                    <w:bottom w:val="none" w:sz="0" w:space="0" w:color="auto"/>
                    <w:right w:val="none" w:sz="0" w:space="0" w:color="auto"/>
                  </w:divBdr>
                </w:div>
                <w:div w:id="1585333731">
                  <w:marLeft w:val="0"/>
                  <w:marRight w:val="0"/>
                  <w:marTop w:val="0"/>
                  <w:marBottom w:val="0"/>
                  <w:divBdr>
                    <w:top w:val="none" w:sz="0" w:space="0" w:color="auto"/>
                    <w:left w:val="none" w:sz="0" w:space="0" w:color="auto"/>
                    <w:bottom w:val="none" w:sz="0" w:space="0" w:color="auto"/>
                    <w:right w:val="none" w:sz="0" w:space="0" w:color="auto"/>
                  </w:divBdr>
                  <w:divsChild>
                    <w:div w:id="604002900">
                      <w:marLeft w:val="0"/>
                      <w:marRight w:val="0"/>
                      <w:marTop w:val="0"/>
                      <w:marBottom w:val="0"/>
                      <w:divBdr>
                        <w:top w:val="none" w:sz="0" w:space="0" w:color="auto"/>
                        <w:left w:val="none" w:sz="0" w:space="0" w:color="auto"/>
                        <w:bottom w:val="none" w:sz="0" w:space="0" w:color="auto"/>
                        <w:right w:val="none" w:sz="0" w:space="0" w:color="auto"/>
                      </w:divBdr>
                    </w:div>
                    <w:div w:id="189427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100081">
          <w:marLeft w:val="0"/>
          <w:marRight w:val="0"/>
          <w:marTop w:val="0"/>
          <w:marBottom w:val="0"/>
          <w:divBdr>
            <w:top w:val="none" w:sz="0" w:space="0" w:color="auto"/>
            <w:left w:val="none" w:sz="0" w:space="0" w:color="auto"/>
            <w:bottom w:val="none" w:sz="0" w:space="0" w:color="auto"/>
            <w:right w:val="none" w:sz="0" w:space="0" w:color="auto"/>
          </w:divBdr>
          <w:divsChild>
            <w:div w:id="234630020">
              <w:marLeft w:val="0"/>
              <w:marRight w:val="0"/>
              <w:marTop w:val="0"/>
              <w:marBottom w:val="0"/>
              <w:divBdr>
                <w:top w:val="none" w:sz="0" w:space="0" w:color="auto"/>
                <w:left w:val="none" w:sz="0" w:space="0" w:color="auto"/>
                <w:bottom w:val="none" w:sz="0" w:space="0" w:color="auto"/>
                <w:right w:val="none" w:sz="0" w:space="0" w:color="auto"/>
              </w:divBdr>
              <w:divsChild>
                <w:div w:id="732890640">
                  <w:marLeft w:val="0"/>
                  <w:marRight w:val="0"/>
                  <w:marTop w:val="0"/>
                  <w:marBottom w:val="0"/>
                  <w:divBdr>
                    <w:top w:val="none" w:sz="0" w:space="0" w:color="auto"/>
                    <w:left w:val="none" w:sz="0" w:space="0" w:color="auto"/>
                    <w:bottom w:val="none" w:sz="0" w:space="0" w:color="auto"/>
                    <w:right w:val="none" w:sz="0" w:space="0" w:color="auto"/>
                  </w:divBdr>
                </w:div>
                <w:div w:id="1275022149">
                  <w:marLeft w:val="0"/>
                  <w:marRight w:val="0"/>
                  <w:marTop w:val="0"/>
                  <w:marBottom w:val="0"/>
                  <w:divBdr>
                    <w:top w:val="none" w:sz="0" w:space="0" w:color="auto"/>
                    <w:left w:val="none" w:sz="0" w:space="0" w:color="auto"/>
                    <w:bottom w:val="none" w:sz="0" w:space="0" w:color="auto"/>
                    <w:right w:val="none" w:sz="0" w:space="0" w:color="auto"/>
                  </w:divBdr>
                  <w:divsChild>
                    <w:div w:id="435487315">
                      <w:marLeft w:val="0"/>
                      <w:marRight w:val="0"/>
                      <w:marTop w:val="0"/>
                      <w:marBottom w:val="0"/>
                      <w:divBdr>
                        <w:top w:val="none" w:sz="0" w:space="0" w:color="auto"/>
                        <w:left w:val="none" w:sz="0" w:space="0" w:color="auto"/>
                        <w:bottom w:val="none" w:sz="0" w:space="0" w:color="auto"/>
                        <w:right w:val="none" w:sz="0" w:space="0" w:color="auto"/>
                      </w:divBdr>
                    </w:div>
                    <w:div w:id="10158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021189">
              <w:marLeft w:val="0"/>
              <w:marRight w:val="0"/>
              <w:marTop w:val="0"/>
              <w:marBottom w:val="0"/>
              <w:divBdr>
                <w:top w:val="none" w:sz="0" w:space="0" w:color="auto"/>
                <w:left w:val="none" w:sz="0" w:space="0" w:color="auto"/>
                <w:bottom w:val="none" w:sz="0" w:space="0" w:color="auto"/>
                <w:right w:val="none" w:sz="0" w:space="0" w:color="auto"/>
              </w:divBdr>
              <w:divsChild>
                <w:div w:id="548957104">
                  <w:marLeft w:val="0"/>
                  <w:marRight w:val="0"/>
                  <w:marTop w:val="0"/>
                  <w:marBottom w:val="0"/>
                  <w:divBdr>
                    <w:top w:val="none" w:sz="0" w:space="0" w:color="auto"/>
                    <w:left w:val="none" w:sz="0" w:space="0" w:color="auto"/>
                    <w:bottom w:val="none" w:sz="0" w:space="0" w:color="auto"/>
                    <w:right w:val="none" w:sz="0" w:space="0" w:color="auto"/>
                  </w:divBdr>
                  <w:divsChild>
                    <w:div w:id="887688107">
                      <w:marLeft w:val="0"/>
                      <w:marRight w:val="0"/>
                      <w:marTop w:val="0"/>
                      <w:marBottom w:val="0"/>
                      <w:divBdr>
                        <w:top w:val="none" w:sz="0" w:space="0" w:color="auto"/>
                        <w:left w:val="none" w:sz="0" w:space="0" w:color="auto"/>
                        <w:bottom w:val="none" w:sz="0" w:space="0" w:color="auto"/>
                        <w:right w:val="none" w:sz="0" w:space="0" w:color="auto"/>
                      </w:divBdr>
                    </w:div>
                    <w:div w:id="1968270805">
                      <w:marLeft w:val="0"/>
                      <w:marRight w:val="0"/>
                      <w:marTop w:val="0"/>
                      <w:marBottom w:val="0"/>
                      <w:divBdr>
                        <w:top w:val="none" w:sz="0" w:space="0" w:color="auto"/>
                        <w:left w:val="none" w:sz="0" w:space="0" w:color="auto"/>
                        <w:bottom w:val="none" w:sz="0" w:space="0" w:color="auto"/>
                        <w:right w:val="none" w:sz="0" w:space="0" w:color="auto"/>
                      </w:divBdr>
                    </w:div>
                  </w:divsChild>
                </w:div>
                <w:div w:id="182046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6830">
          <w:marLeft w:val="0"/>
          <w:marRight w:val="0"/>
          <w:marTop w:val="0"/>
          <w:marBottom w:val="0"/>
          <w:divBdr>
            <w:top w:val="none" w:sz="0" w:space="0" w:color="auto"/>
            <w:left w:val="none" w:sz="0" w:space="0" w:color="auto"/>
            <w:bottom w:val="none" w:sz="0" w:space="0" w:color="auto"/>
            <w:right w:val="none" w:sz="0" w:space="0" w:color="auto"/>
          </w:divBdr>
          <w:divsChild>
            <w:div w:id="587663400">
              <w:marLeft w:val="0"/>
              <w:marRight w:val="0"/>
              <w:marTop w:val="0"/>
              <w:marBottom w:val="0"/>
              <w:divBdr>
                <w:top w:val="none" w:sz="0" w:space="0" w:color="auto"/>
                <w:left w:val="none" w:sz="0" w:space="0" w:color="auto"/>
                <w:bottom w:val="none" w:sz="0" w:space="0" w:color="auto"/>
                <w:right w:val="none" w:sz="0" w:space="0" w:color="auto"/>
              </w:divBdr>
              <w:divsChild>
                <w:div w:id="200481277">
                  <w:marLeft w:val="0"/>
                  <w:marRight w:val="0"/>
                  <w:marTop w:val="0"/>
                  <w:marBottom w:val="0"/>
                  <w:divBdr>
                    <w:top w:val="none" w:sz="0" w:space="0" w:color="auto"/>
                    <w:left w:val="none" w:sz="0" w:space="0" w:color="auto"/>
                    <w:bottom w:val="none" w:sz="0" w:space="0" w:color="auto"/>
                    <w:right w:val="none" w:sz="0" w:space="0" w:color="auto"/>
                  </w:divBdr>
                  <w:divsChild>
                    <w:div w:id="209222375">
                      <w:marLeft w:val="0"/>
                      <w:marRight w:val="0"/>
                      <w:marTop w:val="0"/>
                      <w:marBottom w:val="0"/>
                      <w:divBdr>
                        <w:top w:val="none" w:sz="0" w:space="0" w:color="auto"/>
                        <w:left w:val="none" w:sz="0" w:space="0" w:color="auto"/>
                        <w:bottom w:val="none" w:sz="0" w:space="0" w:color="auto"/>
                        <w:right w:val="none" w:sz="0" w:space="0" w:color="auto"/>
                      </w:divBdr>
                    </w:div>
                    <w:div w:id="1414740426">
                      <w:marLeft w:val="0"/>
                      <w:marRight w:val="0"/>
                      <w:marTop w:val="0"/>
                      <w:marBottom w:val="0"/>
                      <w:divBdr>
                        <w:top w:val="none" w:sz="0" w:space="0" w:color="auto"/>
                        <w:left w:val="none" w:sz="0" w:space="0" w:color="auto"/>
                        <w:bottom w:val="none" w:sz="0" w:space="0" w:color="auto"/>
                        <w:right w:val="none" w:sz="0" w:space="0" w:color="auto"/>
                      </w:divBdr>
                    </w:div>
                  </w:divsChild>
                </w:div>
                <w:div w:id="299461854">
                  <w:marLeft w:val="0"/>
                  <w:marRight w:val="0"/>
                  <w:marTop w:val="0"/>
                  <w:marBottom w:val="0"/>
                  <w:divBdr>
                    <w:top w:val="none" w:sz="0" w:space="0" w:color="auto"/>
                    <w:left w:val="none" w:sz="0" w:space="0" w:color="auto"/>
                    <w:bottom w:val="none" w:sz="0" w:space="0" w:color="auto"/>
                    <w:right w:val="none" w:sz="0" w:space="0" w:color="auto"/>
                  </w:divBdr>
                </w:div>
              </w:divsChild>
            </w:div>
            <w:div w:id="941766531">
              <w:marLeft w:val="0"/>
              <w:marRight w:val="0"/>
              <w:marTop w:val="0"/>
              <w:marBottom w:val="0"/>
              <w:divBdr>
                <w:top w:val="none" w:sz="0" w:space="0" w:color="auto"/>
                <w:left w:val="none" w:sz="0" w:space="0" w:color="auto"/>
                <w:bottom w:val="none" w:sz="0" w:space="0" w:color="auto"/>
                <w:right w:val="none" w:sz="0" w:space="0" w:color="auto"/>
              </w:divBdr>
              <w:divsChild>
                <w:div w:id="497159237">
                  <w:marLeft w:val="0"/>
                  <w:marRight w:val="0"/>
                  <w:marTop w:val="0"/>
                  <w:marBottom w:val="0"/>
                  <w:divBdr>
                    <w:top w:val="none" w:sz="0" w:space="0" w:color="auto"/>
                    <w:left w:val="none" w:sz="0" w:space="0" w:color="auto"/>
                    <w:bottom w:val="none" w:sz="0" w:space="0" w:color="auto"/>
                    <w:right w:val="none" w:sz="0" w:space="0" w:color="auto"/>
                  </w:divBdr>
                </w:div>
                <w:div w:id="1689942105">
                  <w:marLeft w:val="0"/>
                  <w:marRight w:val="0"/>
                  <w:marTop w:val="0"/>
                  <w:marBottom w:val="0"/>
                  <w:divBdr>
                    <w:top w:val="none" w:sz="0" w:space="0" w:color="auto"/>
                    <w:left w:val="none" w:sz="0" w:space="0" w:color="auto"/>
                    <w:bottom w:val="none" w:sz="0" w:space="0" w:color="auto"/>
                    <w:right w:val="none" w:sz="0" w:space="0" w:color="auto"/>
                  </w:divBdr>
                  <w:divsChild>
                    <w:div w:id="1049187723">
                      <w:marLeft w:val="0"/>
                      <w:marRight w:val="0"/>
                      <w:marTop w:val="0"/>
                      <w:marBottom w:val="0"/>
                      <w:divBdr>
                        <w:top w:val="none" w:sz="0" w:space="0" w:color="auto"/>
                        <w:left w:val="none" w:sz="0" w:space="0" w:color="auto"/>
                        <w:bottom w:val="none" w:sz="0" w:space="0" w:color="auto"/>
                        <w:right w:val="none" w:sz="0" w:space="0" w:color="auto"/>
                      </w:divBdr>
                    </w:div>
                    <w:div w:id="16651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778033">
          <w:marLeft w:val="0"/>
          <w:marRight w:val="0"/>
          <w:marTop w:val="0"/>
          <w:marBottom w:val="0"/>
          <w:divBdr>
            <w:top w:val="none" w:sz="0" w:space="0" w:color="auto"/>
            <w:left w:val="none" w:sz="0" w:space="0" w:color="auto"/>
            <w:bottom w:val="none" w:sz="0" w:space="0" w:color="auto"/>
            <w:right w:val="none" w:sz="0" w:space="0" w:color="auto"/>
          </w:divBdr>
          <w:divsChild>
            <w:div w:id="473644853">
              <w:marLeft w:val="0"/>
              <w:marRight w:val="0"/>
              <w:marTop w:val="0"/>
              <w:marBottom w:val="0"/>
              <w:divBdr>
                <w:top w:val="none" w:sz="0" w:space="0" w:color="auto"/>
                <w:left w:val="none" w:sz="0" w:space="0" w:color="auto"/>
                <w:bottom w:val="none" w:sz="0" w:space="0" w:color="auto"/>
                <w:right w:val="none" w:sz="0" w:space="0" w:color="auto"/>
              </w:divBdr>
              <w:divsChild>
                <w:div w:id="225072380">
                  <w:marLeft w:val="0"/>
                  <w:marRight w:val="0"/>
                  <w:marTop w:val="0"/>
                  <w:marBottom w:val="0"/>
                  <w:divBdr>
                    <w:top w:val="none" w:sz="0" w:space="0" w:color="auto"/>
                    <w:left w:val="none" w:sz="0" w:space="0" w:color="auto"/>
                    <w:bottom w:val="none" w:sz="0" w:space="0" w:color="auto"/>
                    <w:right w:val="none" w:sz="0" w:space="0" w:color="auto"/>
                  </w:divBdr>
                  <w:divsChild>
                    <w:div w:id="91635492">
                      <w:marLeft w:val="0"/>
                      <w:marRight w:val="0"/>
                      <w:marTop w:val="0"/>
                      <w:marBottom w:val="0"/>
                      <w:divBdr>
                        <w:top w:val="none" w:sz="0" w:space="0" w:color="auto"/>
                        <w:left w:val="none" w:sz="0" w:space="0" w:color="auto"/>
                        <w:bottom w:val="none" w:sz="0" w:space="0" w:color="auto"/>
                        <w:right w:val="none" w:sz="0" w:space="0" w:color="auto"/>
                      </w:divBdr>
                    </w:div>
                    <w:div w:id="1594237361">
                      <w:marLeft w:val="0"/>
                      <w:marRight w:val="0"/>
                      <w:marTop w:val="0"/>
                      <w:marBottom w:val="0"/>
                      <w:divBdr>
                        <w:top w:val="none" w:sz="0" w:space="0" w:color="auto"/>
                        <w:left w:val="none" w:sz="0" w:space="0" w:color="auto"/>
                        <w:bottom w:val="none" w:sz="0" w:space="0" w:color="auto"/>
                        <w:right w:val="none" w:sz="0" w:space="0" w:color="auto"/>
                      </w:divBdr>
                    </w:div>
                  </w:divsChild>
                </w:div>
                <w:div w:id="1756898137">
                  <w:marLeft w:val="0"/>
                  <w:marRight w:val="0"/>
                  <w:marTop w:val="0"/>
                  <w:marBottom w:val="0"/>
                  <w:divBdr>
                    <w:top w:val="none" w:sz="0" w:space="0" w:color="auto"/>
                    <w:left w:val="none" w:sz="0" w:space="0" w:color="auto"/>
                    <w:bottom w:val="none" w:sz="0" w:space="0" w:color="auto"/>
                    <w:right w:val="none" w:sz="0" w:space="0" w:color="auto"/>
                  </w:divBdr>
                </w:div>
              </w:divsChild>
            </w:div>
            <w:div w:id="1036353084">
              <w:marLeft w:val="0"/>
              <w:marRight w:val="0"/>
              <w:marTop w:val="0"/>
              <w:marBottom w:val="0"/>
              <w:divBdr>
                <w:top w:val="none" w:sz="0" w:space="0" w:color="auto"/>
                <w:left w:val="none" w:sz="0" w:space="0" w:color="auto"/>
                <w:bottom w:val="none" w:sz="0" w:space="0" w:color="auto"/>
                <w:right w:val="none" w:sz="0" w:space="0" w:color="auto"/>
              </w:divBdr>
              <w:divsChild>
                <w:div w:id="354422375">
                  <w:marLeft w:val="0"/>
                  <w:marRight w:val="0"/>
                  <w:marTop w:val="0"/>
                  <w:marBottom w:val="0"/>
                  <w:divBdr>
                    <w:top w:val="none" w:sz="0" w:space="0" w:color="auto"/>
                    <w:left w:val="none" w:sz="0" w:space="0" w:color="auto"/>
                    <w:bottom w:val="none" w:sz="0" w:space="0" w:color="auto"/>
                    <w:right w:val="none" w:sz="0" w:space="0" w:color="auto"/>
                  </w:divBdr>
                  <w:divsChild>
                    <w:div w:id="25063569">
                      <w:marLeft w:val="0"/>
                      <w:marRight w:val="0"/>
                      <w:marTop w:val="0"/>
                      <w:marBottom w:val="0"/>
                      <w:divBdr>
                        <w:top w:val="none" w:sz="0" w:space="0" w:color="auto"/>
                        <w:left w:val="none" w:sz="0" w:space="0" w:color="auto"/>
                        <w:bottom w:val="none" w:sz="0" w:space="0" w:color="auto"/>
                        <w:right w:val="none" w:sz="0" w:space="0" w:color="auto"/>
                      </w:divBdr>
                    </w:div>
                    <w:div w:id="774446552">
                      <w:marLeft w:val="0"/>
                      <w:marRight w:val="0"/>
                      <w:marTop w:val="0"/>
                      <w:marBottom w:val="0"/>
                      <w:divBdr>
                        <w:top w:val="none" w:sz="0" w:space="0" w:color="auto"/>
                        <w:left w:val="none" w:sz="0" w:space="0" w:color="auto"/>
                        <w:bottom w:val="none" w:sz="0" w:space="0" w:color="auto"/>
                        <w:right w:val="none" w:sz="0" w:space="0" w:color="auto"/>
                      </w:divBdr>
                    </w:div>
                  </w:divsChild>
                </w:div>
                <w:div w:id="61344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313211">
          <w:marLeft w:val="0"/>
          <w:marRight w:val="0"/>
          <w:marTop w:val="0"/>
          <w:marBottom w:val="0"/>
          <w:divBdr>
            <w:top w:val="none" w:sz="0" w:space="0" w:color="auto"/>
            <w:left w:val="none" w:sz="0" w:space="0" w:color="auto"/>
            <w:bottom w:val="none" w:sz="0" w:space="0" w:color="auto"/>
            <w:right w:val="none" w:sz="0" w:space="0" w:color="auto"/>
          </w:divBdr>
          <w:divsChild>
            <w:div w:id="1591818891">
              <w:marLeft w:val="0"/>
              <w:marRight w:val="0"/>
              <w:marTop w:val="0"/>
              <w:marBottom w:val="0"/>
              <w:divBdr>
                <w:top w:val="none" w:sz="0" w:space="0" w:color="auto"/>
                <w:left w:val="none" w:sz="0" w:space="0" w:color="auto"/>
                <w:bottom w:val="none" w:sz="0" w:space="0" w:color="auto"/>
                <w:right w:val="none" w:sz="0" w:space="0" w:color="auto"/>
              </w:divBdr>
              <w:divsChild>
                <w:div w:id="1025255699">
                  <w:marLeft w:val="0"/>
                  <w:marRight w:val="0"/>
                  <w:marTop w:val="0"/>
                  <w:marBottom w:val="0"/>
                  <w:divBdr>
                    <w:top w:val="none" w:sz="0" w:space="0" w:color="auto"/>
                    <w:left w:val="none" w:sz="0" w:space="0" w:color="auto"/>
                    <w:bottom w:val="none" w:sz="0" w:space="0" w:color="auto"/>
                    <w:right w:val="none" w:sz="0" w:space="0" w:color="auto"/>
                  </w:divBdr>
                </w:div>
                <w:div w:id="1694303167">
                  <w:marLeft w:val="0"/>
                  <w:marRight w:val="0"/>
                  <w:marTop w:val="0"/>
                  <w:marBottom w:val="0"/>
                  <w:divBdr>
                    <w:top w:val="none" w:sz="0" w:space="0" w:color="auto"/>
                    <w:left w:val="none" w:sz="0" w:space="0" w:color="auto"/>
                    <w:bottom w:val="none" w:sz="0" w:space="0" w:color="auto"/>
                    <w:right w:val="none" w:sz="0" w:space="0" w:color="auto"/>
                  </w:divBdr>
                  <w:divsChild>
                    <w:div w:id="1612472667">
                      <w:marLeft w:val="0"/>
                      <w:marRight w:val="0"/>
                      <w:marTop w:val="0"/>
                      <w:marBottom w:val="0"/>
                      <w:divBdr>
                        <w:top w:val="none" w:sz="0" w:space="0" w:color="auto"/>
                        <w:left w:val="none" w:sz="0" w:space="0" w:color="auto"/>
                        <w:bottom w:val="none" w:sz="0" w:space="0" w:color="auto"/>
                        <w:right w:val="none" w:sz="0" w:space="0" w:color="auto"/>
                      </w:divBdr>
                    </w:div>
                    <w:div w:id="194334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23940">
              <w:marLeft w:val="0"/>
              <w:marRight w:val="0"/>
              <w:marTop w:val="0"/>
              <w:marBottom w:val="0"/>
              <w:divBdr>
                <w:top w:val="none" w:sz="0" w:space="0" w:color="auto"/>
                <w:left w:val="none" w:sz="0" w:space="0" w:color="auto"/>
                <w:bottom w:val="none" w:sz="0" w:space="0" w:color="auto"/>
                <w:right w:val="none" w:sz="0" w:space="0" w:color="auto"/>
              </w:divBdr>
              <w:divsChild>
                <w:div w:id="325592576">
                  <w:marLeft w:val="0"/>
                  <w:marRight w:val="0"/>
                  <w:marTop w:val="0"/>
                  <w:marBottom w:val="0"/>
                  <w:divBdr>
                    <w:top w:val="none" w:sz="0" w:space="0" w:color="auto"/>
                    <w:left w:val="none" w:sz="0" w:space="0" w:color="auto"/>
                    <w:bottom w:val="none" w:sz="0" w:space="0" w:color="auto"/>
                    <w:right w:val="none" w:sz="0" w:space="0" w:color="auto"/>
                  </w:divBdr>
                  <w:divsChild>
                    <w:div w:id="286860368">
                      <w:marLeft w:val="0"/>
                      <w:marRight w:val="0"/>
                      <w:marTop w:val="0"/>
                      <w:marBottom w:val="0"/>
                      <w:divBdr>
                        <w:top w:val="none" w:sz="0" w:space="0" w:color="auto"/>
                        <w:left w:val="none" w:sz="0" w:space="0" w:color="auto"/>
                        <w:bottom w:val="none" w:sz="0" w:space="0" w:color="auto"/>
                        <w:right w:val="none" w:sz="0" w:space="0" w:color="auto"/>
                      </w:divBdr>
                    </w:div>
                    <w:div w:id="833911650">
                      <w:marLeft w:val="0"/>
                      <w:marRight w:val="0"/>
                      <w:marTop w:val="0"/>
                      <w:marBottom w:val="0"/>
                      <w:divBdr>
                        <w:top w:val="none" w:sz="0" w:space="0" w:color="auto"/>
                        <w:left w:val="none" w:sz="0" w:space="0" w:color="auto"/>
                        <w:bottom w:val="none" w:sz="0" w:space="0" w:color="auto"/>
                        <w:right w:val="none" w:sz="0" w:space="0" w:color="auto"/>
                      </w:divBdr>
                    </w:div>
                  </w:divsChild>
                </w:div>
                <w:div w:id="135268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975524">
          <w:marLeft w:val="0"/>
          <w:marRight w:val="0"/>
          <w:marTop w:val="0"/>
          <w:marBottom w:val="0"/>
          <w:divBdr>
            <w:top w:val="none" w:sz="0" w:space="0" w:color="auto"/>
            <w:left w:val="none" w:sz="0" w:space="0" w:color="auto"/>
            <w:bottom w:val="none" w:sz="0" w:space="0" w:color="auto"/>
            <w:right w:val="none" w:sz="0" w:space="0" w:color="auto"/>
          </w:divBdr>
          <w:divsChild>
            <w:div w:id="397290437">
              <w:marLeft w:val="0"/>
              <w:marRight w:val="0"/>
              <w:marTop w:val="0"/>
              <w:marBottom w:val="0"/>
              <w:divBdr>
                <w:top w:val="none" w:sz="0" w:space="0" w:color="auto"/>
                <w:left w:val="none" w:sz="0" w:space="0" w:color="auto"/>
                <w:bottom w:val="none" w:sz="0" w:space="0" w:color="auto"/>
                <w:right w:val="none" w:sz="0" w:space="0" w:color="auto"/>
              </w:divBdr>
              <w:divsChild>
                <w:div w:id="521550566">
                  <w:marLeft w:val="0"/>
                  <w:marRight w:val="0"/>
                  <w:marTop w:val="0"/>
                  <w:marBottom w:val="0"/>
                  <w:divBdr>
                    <w:top w:val="none" w:sz="0" w:space="0" w:color="auto"/>
                    <w:left w:val="none" w:sz="0" w:space="0" w:color="auto"/>
                    <w:bottom w:val="none" w:sz="0" w:space="0" w:color="auto"/>
                    <w:right w:val="none" w:sz="0" w:space="0" w:color="auto"/>
                  </w:divBdr>
                </w:div>
                <w:div w:id="2031833608">
                  <w:marLeft w:val="0"/>
                  <w:marRight w:val="0"/>
                  <w:marTop w:val="0"/>
                  <w:marBottom w:val="0"/>
                  <w:divBdr>
                    <w:top w:val="none" w:sz="0" w:space="0" w:color="auto"/>
                    <w:left w:val="none" w:sz="0" w:space="0" w:color="auto"/>
                    <w:bottom w:val="none" w:sz="0" w:space="0" w:color="auto"/>
                    <w:right w:val="none" w:sz="0" w:space="0" w:color="auto"/>
                  </w:divBdr>
                  <w:divsChild>
                    <w:div w:id="203105498">
                      <w:marLeft w:val="0"/>
                      <w:marRight w:val="0"/>
                      <w:marTop w:val="0"/>
                      <w:marBottom w:val="0"/>
                      <w:divBdr>
                        <w:top w:val="none" w:sz="0" w:space="0" w:color="auto"/>
                        <w:left w:val="none" w:sz="0" w:space="0" w:color="auto"/>
                        <w:bottom w:val="none" w:sz="0" w:space="0" w:color="auto"/>
                        <w:right w:val="none" w:sz="0" w:space="0" w:color="auto"/>
                      </w:divBdr>
                    </w:div>
                    <w:div w:id="14184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0617">
              <w:marLeft w:val="0"/>
              <w:marRight w:val="0"/>
              <w:marTop w:val="0"/>
              <w:marBottom w:val="0"/>
              <w:divBdr>
                <w:top w:val="none" w:sz="0" w:space="0" w:color="auto"/>
                <w:left w:val="none" w:sz="0" w:space="0" w:color="auto"/>
                <w:bottom w:val="none" w:sz="0" w:space="0" w:color="auto"/>
                <w:right w:val="none" w:sz="0" w:space="0" w:color="auto"/>
              </w:divBdr>
              <w:divsChild>
                <w:div w:id="1382899148">
                  <w:marLeft w:val="0"/>
                  <w:marRight w:val="0"/>
                  <w:marTop w:val="0"/>
                  <w:marBottom w:val="0"/>
                  <w:divBdr>
                    <w:top w:val="none" w:sz="0" w:space="0" w:color="auto"/>
                    <w:left w:val="none" w:sz="0" w:space="0" w:color="auto"/>
                    <w:bottom w:val="none" w:sz="0" w:space="0" w:color="auto"/>
                    <w:right w:val="none" w:sz="0" w:space="0" w:color="auto"/>
                  </w:divBdr>
                  <w:divsChild>
                    <w:div w:id="157696056">
                      <w:marLeft w:val="0"/>
                      <w:marRight w:val="0"/>
                      <w:marTop w:val="0"/>
                      <w:marBottom w:val="0"/>
                      <w:divBdr>
                        <w:top w:val="none" w:sz="0" w:space="0" w:color="auto"/>
                        <w:left w:val="none" w:sz="0" w:space="0" w:color="auto"/>
                        <w:bottom w:val="none" w:sz="0" w:space="0" w:color="auto"/>
                        <w:right w:val="none" w:sz="0" w:space="0" w:color="auto"/>
                      </w:divBdr>
                    </w:div>
                    <w:div w:id="829096028">
                      <w:marLeft w:val="0"/>
                      <w:marRight w:val="0"/>
                      <w:marTop w:val="0"/>
                      <w:marBottom w:val="0"/>
                      <w:divBdr>
                        <w:top w:val="none" w:sz="0" w:space="0" w:color="auto"/>
                        <w:left w:val="none" w:sz="0" w:space="0" w:color="auto"/>
                        <w:bottom w:val="none" w:sz="0" w:space="0" w:color="auto"/>
                        <w:right w:val="none" w:sz="0" w:space="0" w:color="auto"/>
                      </w:divBdr>
                    </w:div>
                  </w:divsChild>
                </w:div>
                <w:div w:id="19050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76633">
          <w:marLeft w:val="0"/>
          <w:marRight w:val="0"/>
          <w:marTop w:val="0"/>
          <w:marBottom w:val="0"/>
          <w:divBdr>
            <w:top w:val="none" w:sz="0" w:space="0" w:color="auto"/>
            <w:left w:val="none" w:sz="0" w:space="0" w:color="auto"/>
            <w:bottom w:val="none" w:sz="0" w:space="0" w:color="auto"/>
            <w:right w:val="none" w:sz="0" w:space="0" w:color="auto"/>
          </w:divBdr>
          <w:divsChild>
            <w:div w:id="402607146">
              <w:marLeft w:val="0"/>
              <w:marRight w:val="0"/>
              <w:marTop w:val="0"/>
              <w:marBottom w:val="0"/>
              <w:divBdr>
                <w:top w:val="none" w:sz="0" w:space="0" w:color="auto"/>
                <w:left w:val="none" w:sz="0" w:space="0" w:color="auto"/>
                <w:bottom w:val="none" w:sz="0" w:space="0" w:color="auto"/>
                <w:right w:val="none" w:sz="0" w:space="0" w:color="auto"/>
              </w:divBdr>
              <w:divsChild>
                <w:div w:id="1471435938">
                  <w:marLeft w:val="0"/>
                  <w:marRight w:val="0"/>
                  <w:marTop w:val="0"/>
                  <w:marBottom w:val="0"/>
                  <w:divBdr>
                    <w:top w:val="none" w:sz="0" w:space="0" w:color="auto"/>
                    <w:left w:val="none" w:sz="0" w:space="0" w:color="auto"/>
                    <w:bottom w:val="none" w:sz="0" w:space="0" w:color="auto"/>
                    <w:right w:val="none" w:sz="0" w:space="0" w:color="auto"/>
                  </w:divBdr>
                  <w:divsChild>
                    <w:div w:id="353305265">
                      <w:marLeft w:val="0"/>
                      <w:marRight w:val="0"/>
                      <w:marTop w:val="0"/>
                      <w:marBottom w:val="0"/>
                      <w:divBdr>
                        <w:top w:val="none" w:sz="0" w:space="0" w:color="auto"/>
                        <w:left w:val="none" w:sz="0" w:space="0" w:color="auto"/>
                        <w:bottom w:val="none" w:sz="0" w:space="0" w:color="auto"/>
                        <w:right w:val="none" w:sz="0" w:space="0" w:color="auto"/>
                      </w:divBdr>
                    </w:div>
                    <w:div w:id="1496339939">
                      <w:marLeft w:val="0"/>
                      <w:marRight w:val="0"/>
                      <w:marTop w:val="0"/>
                      <w:marBottom w:val="0"/>
                      <w:divBdr>
                        <w:top w:val="none" w:sz="0" w:space="0" w:color="auto"/>
                        <w:left w:val="none" w:sz="0" w:space="0" w:color="auto"/>
                        <w:bottom w:val="none" w:sz="0" w:space="0" w:color="auto"/>
                        <w:right w:val="none" w:sz="0" w:space="0" w:color="auto"/>
                      </w:divBdr>
                    </w:div>
                  </w:divsChild>
                </w:div>
                <w:div w:id="1963265676">
                  <w:marLeft w:val="0"/>
                  <w:marRight w:val="0"/>
                  <w:marTop w:val="0"/>
                  <w:marBottom w:val="0"/>
                  <w:divBdr>
                    <w:top w:val="none" w:sz="0" w:space="0" w:color="auto"/>
                    <w:left w:val="none" w:sz="0" w:space="0" w:color="auto"/>
                    <w:bottom w:val="none" w:sz="0" w:space="0" w:color="auto"/>
                    <w:right w:val="none" w:sz="0" w:space="0" w:color="auto"/>
                  </w:divBdr>
                </w:div>
              </w:divsChild>
            </w:div>
            <w:div w:id="1435205406">
              <w:marLeft w:val="0"/>
              <w:marRight w:val="0"/>
              <w:marTop w:val="0"/>
              <w:marBottom w:val="0"/>
              <w:divBdr>
                <w:top w:val="none" w:sz="0" w:space="0" w:color="auto"/>
                <w:left w:val="none" w:sz="0" w:space="0" w:color="auto"/>
                <w:bottom w:val="none" w:sz="0" w:space="0" w:color="auto"/>
                <w:right w:val="none" w:sz="0" w:space="0" w:color="auto"/>
              </w:divBdr>
              <w:divsChild>
                <w:div w:id="647561965">
                  <w:marLeft w:val="0"/>
                  <w:marRight w:val="0"/>
                  <w:marTop w:val="0"/>
                  <w:marBottom w:val="0"/>
                  <w:divBdr>
                    <w:top w:val="none" w:sz="0" w:space="0" w:color="auto"/>
                    <w:left w:val="none" w:sz="0" w:space="0" w:color="auto"/>
                    <w:bottom w:val="none" w:sz="0" w:space="0" w:color="auto"/>
                    <w:right w:val="none" w:sz="0" w:space="0" w:color="auto"/>
                  </w:divBdr>
                </w:div>
                <w:div w:id="1530875427">
                  <w:marLeft w:val="0"/>
                  <w:marRight w:val="0"/>
                  <w:marTop w:val="0"/>
                  <w:marBottom w:val="0"/>
                  <w:divBdr>
                    <w:top w:val="none" w:sz="0" w:space="0" w:color="auto"/>
                    <w:left w:val="none" w:sz="0" w:space="0" w:color="auto"/>
                    <w:bottom w:val="none" w:sz="0" w:space="0" w:color="auto"/>
                    <w:right w:val="none" w:sz="0" w:space="0" w:color="auto"/>
                  </w:divBdr>
                  <w:divsChild>
                    <w:div w:id="1696691100">
                      <w:marLeft w:val="0"/>
                      <w:marRight w:val="0"/>
                      <w:marTop w:val="0"/>
                      <w:marBottom w:val="0"/>
                      <w:divBdr>
                        <w:top w:val="none" w:sz="0" w:space="0" w:color="auto"/>
                        <w:left w:val="none" w:sz="0" w:space="0" w:color="auto"/>
                        <w:bottom w:val="none" w:sz="0" w:space="0" w:color="auto"/>
                        <w:right w:val="none" w:sz="0" w:space="0" w:color="auto"/>
                      </w:divBdr>
                    </w:div>
                    <w:div w:id="202108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681592">
          <w:marLeft w:val="0"/>
          <w:marRight w:val="0"/>
          <w:marTop w:val="0"/>
          <w:marBottom w:val="0"/>
          <w:divBdr>
            <w:top w:val="none" w:sz="0" w:space="0" w:color="auto"/>
            <w:left w:val="none" w:sz="0" w:space="0" w:color="auto"/>
            <w:bottom w:val="none" w:sz="0" w:space="0" w:color="auto"/>
            <w:right w:val="none" w:sz="0" w:space="0" w:color="auto"/>
          </w:divBdr>
          <w:divsChild>
            <w:div w:id="942759944">
              <w:marLeft w:val="0"/>
              <w:marRight w:val="0"/>
              <w:marTop w:val="0"/>
              <w:marBottom w:val="0"/>
              <w:divBdr>
                <w:top w:val="none" w:sz="0" w:space="0" w:color="auto"/>
                <w:left w:val="none" w:sz="0" w:space="0" w:color="auto"/>
                <w:bottom w:val="none" w:sz="0" w:space="0" w:color="auto"/>
                <w:right w:val="none" w:sz="0" w:space="0" w:color="auto"/>
              </w:divBdr>
              <w:divsChild>
                <w:div w:id="942346186">
                  <w:marLeft w:val="0"/>
                  <w:marRight w:val="0"/>
                  <w:marTop w:val="0"/>
                  <w:marBottom w:val="0"/>
                  <w:divBdr>
                    <w:top w:val="none" w:sz="0" w:space="0" w:color="auto"/>
                    <w:left w:val="none" w:sz="0" w:space="0" w:color="auto"/>
                    <w:bottom w:val="none" w:sz="0" w:space="0" w:color="auto"/>
                    <w:right w:val="none" w:sz="0" w:space="0" w:color="auto"/>
                  </w:divBdr>
                </w:div>
                <w:div w:id="1315911945">
                  <w:marLeft w:val="0"/>
                  <w:marRight w:val="0"/>
                  <w:marTop w:val="0"/>
                  <w:marBottom w:val="0"/>
                  <w:divBdr>
                    <w:top w:val="none" w:sz="0" w:space="0" w:color="auto"/>
                    <w:left w:val="none" w:sz="0" w:space="0" w:color="auto"/>
                    <w:bottom w:val="none" w:sz="0" w:space="0" w:color="auto"/>
                    <w:right w:val="none" w:sz="0" w:space="0" w:color="auto"/>
                  </w:divBdr>
                  <w:divsChild>
                    <w:div w:id="48919122">
                      <w:marLeft w:val="0"/>
                      <w:marRight w:val="0"/>
                      <w:marTop w:val="0"/>
                      <w:marBottom w:val="0"/>
                      <w:divBdr>
                        <w:top w:val="none" w:sz="0" w:space="0" w:color="auto"/>
                        <w:left w:val="none" w:sz="0" w:space="0" w:color="auto"/>
                        <w:bottom w:val="none" w:sz="0" w:space="0" w:color="auto"/>
                        <w:right w:val="none" w:sz="0" w:space="0" w:color="auto"/>
                      </w:divBdr>
                    </w:div>
                    <w:div w:id="145066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21858">
              <w:marLeft w:val="0"/>
              <w:marRight w:val="0"/>
              <w:marTop w:val="0"/>
              <w:marBottom w:val="0"/>
              <w:divBdr>
                <w:top w:val="none" w:sz="0" w:space="0" w:color="auto"/>
                <w:left w:val="none" w:sz="0" w:space="0" w:color="auto"/>
                <w:bottom w:val="none" w:sz="0" w:space="0" w:color="auto"/>
                <w:right w:val="none" w:sz="0" w:space="0" w:color="auto"/>
              </w:divBdr>
              <w:divsChild>
                <w:div w:id="1017930740">
                  <w:marLeft w:val="0"/>
                  <w:marRight w:val="0"/>
                  <w:marTop w:val="0"/>
                  <w:marBottom w:val="0"/>
                  <w:divBdr>
                    <w:top w:val="none" w:sz="0" w:space="0" w:color="auto"/>
                    <w:left w:val="none" w:sz="0" w:space="0" w:color="auto"/>
                    <w:bottom w:val="none" w:sz="0" w:space="0" w:color="auto"/>
                    <w:right w:val="none" w:sz="0" w:space="0" w:color="auto"/>
                  </w:divBdr>
                </w:div>
                <w:div w:id="1970554426">
                  <w:marLeft w:val="0"/>
                  <w:marRight w:val="0"/>
                  <w:marTop w:val="0"/>
                  <w:marBottom w:val="0"/>
                  <w:divBdr>
                    <w:top w:val="none" w:sz="0" w:space="0" w:color="auto"/>
                    <w:left w:val="none" w:sz="0" w:space="0" w:color="auto"/>
                    <w:bottom w:val="none" w:sz="0" w:space="0" w:color="auto"/>
                    <w:right w:val="none" w:sz="0" w:space="0" w:color="auto"/>
                  </w:divBdr>
                  <w:divsChild>
                    <w:div w:id="1167596004">
                      <w:marLeft w:val="0"/>
                      <w:marRight w:val="0"/>
                      <w:marTop w:val="0"/>
                      <w:marBottom w:val="0"/>
                      <w:divBdr>
                        <w:top w:val="none" w:sz="0" w:space="0" w:color="auto"/>
                        <w:left w:val="none" w:sz="0" w:space="0" w:color="auto"/>
                        <w:bottom w:val="none" w:sz="0" w:space="0" w:color="auto"/>
                        <w:right w:val="none" w:sz="0" w:space="0" w:color="auto"/>
                      </w:divBdr>
                    </w:div>
                    <w:div w:id="132554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17110">
          <w:marLeft w:val="0"/>
          <w:marRight w:val="0"/>
          <w:marTop w:val="0"/>
          <w:marBottom w:val="0"/>
          <w:divBdr>
            <w:top w:val="none" w:sz="0" w:space="0" w:color="auto"/>
            <w:left w:val="none" w:sz="0" w:space="0" w:color="auto"/>
            <w:bottom w:val="none" w:sz="0" w:space="0" w:color="auto"/>
            <w:right w:val="none" w:sz="0" w:space="0" w:color="auto"/>
          </w:divBdr>
          <w:divsChild>
            <w:div w:id="450588072">
              <w:marLeft w:val="0"/>
              <w:marRight w:val="0"/>
              <w:marTop w:val="0"/>
              <w:marBottom w:val="0"/>
              <w:divBdr>
                <w:top w:val="none" w:sz="0" w:space="0" w:color="auto"/>
                <w:left w:val="none" w:sz="0" w:space="0" w:color="auto"/>
                <w:bottom w:val="none" w:sz="0" w:space="0" w:color="auto"/>
                <w:right w:val="none" w:sz="0" w:space="0" w:color="auto"/>
              </w:divBdr>
              <w:divsChild>
                <w:div w:id="660356341">
                  <w:marLeft w:val="0"/>
                  <w:marRight w:val="0"/>
                  <w:marTop w:val="0"/>
                  <w:marBottom w:val="0"/>
                  <w:divBdr>
                    <w:top w:val="none" w:sz="0" w:space="0" w:color="auto"/>
                    <w:left w:val="none" w:sz="0" w:space="0" w:color="auto"/>
                    <w:bottom w:val="none" w:sz="0" w:space="0" w:color="auto"/>
                    <w:right w:val="none" w:sz="0" w:space="0" w:color="auto"/>
                  </w:divBdr>
                </w:div>
                <w:div w:id="1141654157">
                  <w:marLeft w:val="0"/>
                  <w:marRight w:val="0"/>
                  <w:marTop w:val="0"/>
                  <w:marBottom w:val="0"/>
                  <w:divBdr>
                    <w:top w:val="none" w:sz="0" w:space="0" w:color="auto"/>
                    <w:left w:val="none" w:sz="0" w:space="0" w:color="auto"/>
                    <w:bottom w:val="none" w:sz="0" w:space="0" w:color="auto"/>
                    <w:right w:val="none" w:sz="0" w:space="0" w:color="auto"/>
                  </w:divBdr>
                  <w:divsChild>
                    <w:div w:id="28262386">
                      <w:marLeft w:val="0"/>
                      <w:marRight w:val="0"/>
                      <w:marTop w:val="0"/>
                      <w:marBottom w:val="0"/>
                      <w:divBdr>
                        <w:top w:val="none" w:sz="0" w:space="0" w:color="auto"/>
                        <w:left w:val="none" w:sz="0" w:space="0" w:color="auto"/>
                        <w:bottom w:val="none" w:sz="0" w:space="0" w:color="auto"/>
                        <w:right w:val="none" w:sz="0" w:space="0" w:color="auto"/>
                      </w:divBdr>
                    </w:div>
                    <w:div w:id="6935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990654">
              <w:marLeft w:val="0"/>
              <w:marRight w:val="0"/>
              <w:marTop w:val="0"/>
              <w:marBottom w:val="0"/>
              <w:divBdr>
                <w:top w:val="none" w:sz="0" w:space="0" w:color="auto"/>
                <w:left w:val="none" w:sz="0" w:space="0" w:color="auto"/>
                <w:bottom w:val="none" w:sz="0" w:space="0" w:color="auto"/>
                <w:right w:val="none" w:sz="0" w:space="0" w:color="auto"/>
              </w:divBdr>
              <w:divsChild>
                <w:div w:id="366222496">
                  <w:marLeft w:val="0"/>
                  <w:marRight w:val="0"/>
                  <w:marTop w:val="0"/>
                  <w:marBottom w:val="0"/>
                  <w:divBdr>
                    <w:top w:val="none" w:sz="0" w:space="0" w:color="auto"/>
                    <w:left w:val="none" w:sz="0" w:space="0" w:color="auto"/>
                    <w:bottom w:val="none" w:sz="0" w:space="0" w:color="auto"/>
                    <w:right w:val="none" w:sz="0" w:space="0" w:color="auto"/>
                  </w:divBdr>
                </w:div>
                <w:div w:id="611596739">
                  <w:marLeft w:val="0"/>
                  <w:marRight w:val="0"/>
                  <w:marTop w:val="0"/>
                  <w:marBottom w:val="0"/>
                  <w:divBdr>
                    <w:top w:val="none" w:sz="0" w:space="0" w:color="auto"/>
                    <w:left w:val="none" w:sz="0" w:space="0" w:color="auto"/>
                    <w:bottom w:val="none" w:sz="0" w:space="0" w:color="auto"/>
                    <w:right w:val="none" w:sz="0" w:space="0" w:color="auto"/>
                  </w:divBdr>
                  <w:divsChild>
                    <w:div w:id="20476879">
                      <w:marLeft w:val="0"/>
                      <w:marRight w:val="0"/>
                      <w:marTop w:val="0"/>
                      <w:marBottom w:val="0"/>
                      <w:divBdr>
                        <w:top w:val="none" w:sz="0" w:space="0" w:color="auto"/>
                        <w:left w:val="none" w:sz="0" w:space="0" w:color="auto"/>
                        <w:bottom w:val="none" w:sz="0" w:space="0" w:color="auto"/>
                        <w:right w:val="none" w:sz="0" w:space="0" w:color="auto"/>
                      </w:divBdr>
                    </w:div>
                    <w:div w:id="210032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733004">
          <w:marLeft w:val="0"/>
          <w:marRight w:val="0"/>
          <w:marTop w:val="0"/>
          <w:marBottom w:val="0"/>
          <w:divBdr>
            <w:top w:val="none" w:sz="0" w:space="0" w:color="auto"/>
            <w:left w:val="none" w:sz="0" w:space="0" w:color="auto"/>
            <w:bottom w:val="none" w:sz="0" w:space="0" w:color="auto"/>
            <w:right w:val="none" w:sz="0" w:space="0" w:color="auto"/>
          </w:divBdr>
          <w:divsChild>
            <w:div w:id="411858799">
              <w:marLeft w:val="0"/>
              <w:marRight w:val="0"/>
              <w:marTop w:val="0"/>
              <w:marBottom w:val="0"/>
              <w:divBdr>
                <w:top w:val="none" w:sz="0" w:space="0" w:color="auto"/>
                <w:left w:val="none" w:sz="0" w:space="0" w:color="auto"/>
                <w:bottom w:val="none" w:sz="0" w:space="0" w:color="auto"/>
                <w:right w:val="none" w:sz="0" w:space="0" w:color="auto"/>
              </w:divBdr>
              <w:divsChild>
                <w:div w:id="1172139276">
                  <w:marLeft w:val="0"/>
                  <w:marRight w:val="0"/>
                  <w:marTop w:val="0"/>
                  <w:marBottom w:val="0"/>
                  <w:divBdr>
                    <w:top w:val="none" w:sz="0" w:space="0" w:color="auto"/>
                    <w:left w:val="none" w:sz="0" w:space="0" w:color="auto"/>
                    <w:bottom w:val="none" w:sz="0" w:space="0" w:color="auto"/>
                    <w:right w:val="none" w:sz="0" w:space="0" w:color="auto"/>
                  </w:divBdr>
                </w:div>
                <w:div w:id="1434206448">
                  <w:marLeft w:val="0"/>
                  <w:marRight w:val="0"/>
                  <w:marTop w:val="0"/>
                  <w:marBottom w:val="0"/>
                  <w:divBdr>
                    <w:top w:val="none" w:sz="0" w:space="0" w:color="auto"/>
                    <w:left w:val="none" w:sz="0" w:space="0" w:color="auto"/>
                    <w:bottom w:val="none" w:sz="0" w:space="0" w:color="auto"/>
                    <w:right w:val="none" w:sz="0" w:space="0" w:color="auto"/>
                  </w:divBdr>
                  <w:divsChild>
                    <w:div w:id="1199440324">
                      <w:marLeft w:val="0"/>
                      <w:marRight w:val="0"/>
                      <w:marTop w:val="0"/>
                      <w:marBottom w:val="0"/>
                      <w:divBdr>
                        <w:top w:val="none" w:sz="0" w:space="0" w:color="auto"/>
                        <w:left w:val="none" w:sz="0" w:space="0" w:color="auto"/>
                        <w:bottom w:val="none" w:sz="0" w:space="0" w:color="auto"/>
                        <w:right w:val="none" w:sz="0" w:space="0" w:color="auto"/>
                      </w:divBdr>
                    </w:div>
                    <w:div w:id="13595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760307">
              <w:marLeft w:val="0"/>
              <w:marRight w:val="0"/>
              <w:marTop w:val="0"/>
              <w:marBottom w:val="0"/>
              <w:divBdr>
                <w:top w:val="none" w:sz="0" w:space="0" w:color="auto"/>
                <w:left w:val="none" w:sz="0" w:space="0" w:color="auto"/>
                <w:bottom w:val="none" w:sz="0" w:space="0" w:color="auto"/>
                <w:right w:val="none" w:sz="0" w:space="0" w:color="auto"/>
              </w:divBdr>
              <w:divsChild>
                <w:div w:id="879171422">
                  <w:marLeft w:val="0"/>
                  <w:marRight w:val="0"/>
                  <w:marTop w:val="0"/>
                  <w:marBottom w:val="0"/>
                  <w:divBdr>
                    <w:top w:val="none" w:sz="0" w:space="0" w:color="auto"/>
                    <w:left w:val="none" w:sz="0" w:space="0" w:color="auto"/>
                    <w:bottom w:val="none" w:sz="0" w:space="0" w:color="auto"/>
                    <w:right w:val="none" w:sz="0" w:space="0" w:color="auto"/>
                  </w:divBdr>
                  <w:divsChild>
                    <w:div w:id="1862743342">
                      <w:marLeft w:val="0"/>
                      <w:marRight w:val="0"/>
                      <w:marTop w:val="0"/>
                      <w:marBottom w:val="0"/>
                      <w:divBdr>
                        <w:top w:val="none" w:sz="0" w:space="0" w:color="auto"/>
                        <w:left w:val="none" w:sz="0" w:space="0" w:color="auto"/>
                        <w:bottom w:val="none" w:sz="0" w:space="0" w:color="auto"/>
                        <w:right w:val="none" w:sz="0" w:space="0" w:color="auto"/>
                      </w:divBdr>
                    </w:div>
                    <w:div w:id="1951475677">
                      <w:marLeft w:val="0"/>
                      <w:marRight w:val="0"/>
                      <w:marTop w:val="0"/>
                      <w:marBottom w:val="0"/>
                      <w:divBdr>
                        <w:top w:val="none" w:sz="0" w:space="0" w:color="auto"/>
                        <w:left w:val="none" w:sz="0" w:space="0" w:color="auto"/>
                        <w:bottom w:val="none" w:sz="0" w:space="0" w:color="auto"/>
                        <w:right w:val="none" w:sz="0" w:space="0" w:color="auto"/>
                      </w:divBdr>
                    </w:div>
                  </w:divsChild>
                </w:div>
                <w:div w:id="191577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394623920">
      <w:bodyDiv w:val="1"/>
      <w:marLeft w:val="0"/>
      <w:marRight w:val="0"/>
      <w:marTop w:val="0"/>
      <w:marBottom w:val="0"/>
      <w:divBdr>
        <w:top w:val="none" w:sz="0" w:space="0" w:color="auto"/>
        <w:left w:val="none" w:sz="0" w:space="0" w:color="auto"/>
        <w:bottom w:val="none" w:sz="0" w:space="0" w:color="auto"/>
        <w:right w:val="none" w:sz="0" w:space="0" w:color="auto"/>
      </w:divBdr>
    </w:div>
    <w:div w:id="399911953">
      <w:bodyDiv w:val="1"/>
      <w:marLeft w:val="0"/>
      <w:marRight w:val="0"/>
      <w:marTop w:val="0"/>
      <w:marBottom w:val="0"/>
      <w:divBdr>
        <w:top w:val="none" w:sz="0" w:space="0" w:color="auto"/>
        <w:left w:val="none" w:sz="0" w:space="0" w:color="auto"/>
        <w:bottom w:val="none" w:sz="0" w:space="0" w:color="auto"/>
        <w:right w:val="none" w:sz="0" w:space="0" w:color="auto"/>
      </w:divBdr>
    </w:div>
    <w:div w:id="426465126">
      <w:bodyDiv w:val="1"/>
      <w:marLeft w:val="0"/>
      <w:marRight w:val="0"/>
      <w:marTop w:val="0"/>
      <w:marBottom w:val="0"/>
      <w:divBdr>
        <w:top w:val="none" w:sz="0" w:space="0" w:color="auto"/>
        <w:left w:val="none" w:sz="0" w:space="0" w:color="auto"/>
        <w:bottom w:val="none" w:sz="0" w:space="0" w:color="auto"/>
        <w:right w:val="none" w:sz="0" w:space="0" w:color="auto"/>
      </w:divBdr>
    </w:div>
    <w:div w:id="432672636">
      <w:bodyDiv w:val="1"/>
      <w:marLeft w:val="0"/>
      <w:marRight w:val="0"/>
      <w:marTop w:val="0"/>
      <w:marBottom w:val="0"/>
      <w:divBdr>
        <w:top w:val="none" w:sz="0" w:space="0" w:color="auto"/>
        <w:left w:val="none" w:sz="0" w:space="0" w:color="auto"/>
        <w:bottom w:val="none" w:sz="0" w:space="0" w:color="auto"/>
        <w:right w:val="none" w:sz="0" w:space="0" w:color="auto"/>
      </w:divBdr>
    </w:div>
    <w:div w:id="434248642">
      <w:bodyDiv w:val="1"/>
      <w:marLeft w:val="0"/>
      <w:marRight w:val="0"/>
      <w:marTop w:val="0"/>
      <w:marBottom w:val="0"/>
      <w:divBdr>
        <w:top w:val="none" w:sz="0" w:space="0" w:color="auto"/>
        <w:left w:val="none" w:sz="0" w:space="0" w:color="auto"/>
        <w:bottom w:val="none" w:sz="0" w:space="0" w:color="auto"/>
        <w:right w:val="none" w:sz="0" w:space="0" w:color="auto"/>
      </w:divBdr>
    </w:div>
    <w:div w:id="434600931">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98620809">
      <w:bodyDiv w:val="1"/>
      <w:marLeft w:val="0"/>
      <w:marRight w:val="0"/>
      <w:marTop w:val="0"/>
      <w:marBottom w:val="0"/>
      <w:divBdr>
        <w:top w:val="none" w:sz="0" w:space="0" w:color="auto"/>
        <w:left w:val="none" w:sz="0" w:space="0" w:color="auto"/>
        <w:bottom w:val="none" w:sz="0" w:space="0" w:color="auto"/>
        <w:right w:val="none" w:sz="0" w:space="0" w:color="auto"/>
      </w:divBdr>
    </w:div>
    <w:div w:id="500392071">
      <w:bodyDiv w:val="1"/>
      <w:marLeft w:val="0"/>
      <w:marRight w:val="0"/>
      <w:marTop w:val="0"/>
      <w:marBottom w:val="0"/>
      <w:divBdr>
        <w:top w:val="none" w:sz="0" w:space="0" w:color="auto"/>
        <w:left w:val="none" w:sz="0" w:space="0" w:color="auto"/>
        <w:bottom w:val="none" w:sz="0" w:space="0" w:color="auto"/>
        <w:right w:val="none" w:sz="0" w:space="0" w:color="auto"/>
      </w:divBdr>
    </w:div>
    <w:div w:id="509754849">
      <w:bodyDiv w:val="1"/>
      <w:marLeft w:val="0"/>
      <w:marRight w:val="0"/>
      <w:marTop w:val="0"/>
      <w:marBottom w:val="0"/>
      <w:divBdr>
        <w:top w:val="none" w:sz="0" w:space="0" w:color="auto"/>
        <w:left w:val="none" w:sz="0" w:space="0" w:color="auto"/>
        <w:bottom w:val="none" w:sz="0" w:space="0" w:color="auto"/>
        <w:right w:val="none" w:sz="0" w:space="0" w:color="auto"/>
      </w:divBdr>
    </w:div>
    <w:div w:id="510529157">
      <w:bodyDiv w:val="1"/>
      <w:marLeft w:val="0"/>
      <w:marRight w:val="0"/>
      <w:marTop w:val="0"/>
      <w:marBottom w:val="0"/>
      <w:divBdr>
        <w:top w:val="none" w:sz="0" w:space="0" w:color="auto"/>
        <w:left w:val="none" w:sz="0" w:space="0" w:color="auto"/>
        <w:bottom w:val="none" w:sz="0" w:space="0" w:color="auto"/>
        <w:right w:val="none" w:sz="0" w:space="0" w:color="auto"/>
      </w:divBdr>
    </w:div>
    <w:div w:id="511409747">
      <w:bodyDiv w:val="1"/>
      <w:marLeft w:val="0"/>
      <w:marRight w:val="0"/>
      <w:marTop w:val="0"/>
      <w:marBottom w:val="0"/>
      <w:divBdr>
        <w:top w:val="none" w:sz="0" w:space="0" w:color="auto"/>
        <w:left w:val="none" w:sz="0" w:space="0" w:color="auto"/>
        <w:bottom w:val="none" w:sz="0" w:space="0" w:color="auto"/>
        <w:right w:val="none" w:sz="0" w:space="0" w:color="auto"/>
      </w:divBdr>
    </w:div>
    <w:div w:id="518593185">
      <w:bodyDiv w:val="1"/>
      <w:marLeft w:val="0"/>
      <w:marRight w:val="0"/>
      <w:marTop w:val="0"/>
      <w:marBottom w:val="0"/>
      <w:divBdr>
        <w:top w:val="none" w:sz="0" w:space="0" w:color="auto"/>
        <w:left w:val="none" w:sz="0" w:space="0" w:color="auto"/>
        <w:bottom w:val="none" w:sz="0" w:space="0" w:color="auto"/>
        <w:right w:val="none" w:sz="0" w:space="0" w:color="auto"/>
      </w:divBdr>
    </w:div>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534971888">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1308345">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67351128">
      <w:bodyDiv w:val="1"/>
      <w:marLeft w:val="0"/>
      <w:marRight w:val="0"/>
      <w:marTop w:val="0"/>
      <w:marBottom w:val="0"/>
      <w:divBdr>
        <w:top w:val="none" w:sz="0" w:space="0" w:color="auto"/>
        <w:left w:val="none" w:sz="0" w:space="0" w:color="auto"/>
        <w:bottom w:val="none" w:sz="0" w:space="0" w:color="auto"/>
        <w:right w:val="none" w:sz="0" w:space="0" w:color="auto"/>
      </w:divBdr>
    </w:div>
    <w:div w:id="587930493">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1283969">
      <w:bodyDiv w:val="1"/>
      <w:marLeft w:val="0"/>
      <w:marRight w:val="0"/>
      <w:marTop w:val="0"/>
      <w:marBottom w:val="0"/>
      <w:divBdr>
        <w:top w:val="none" w:sz="0" w:space="0" w:color="auto"/>
        <w:left w:val="none" w:sz="0" w:space="0" w:color="auto"/>
        <w:bottom w:val="none" w:sz="0" w:space="0" w:color="auto"/>
        <w:right w:val="none" w:sz="0" w:space="0" w:color="auto"/>
      </w:divBdr>
    </w:div>
    <w:div w:id="593784030">
      <w:bodyDiv w:val="1"/>
      <w:marLeft w:val="0"/>
      <w:marRight w:val="0"/>
      <w:marTop w:val="0"/>
      <w:marBottom w:val="0"/>
      <w:divBdr>
        <w:top w:val="none" w:sz="0" w:space="0" w:color="auto"/>
        <w:left w:val="none" w:sz="0" w:space="0" w:color="auto"/>
        <w:bottom w:val="none" w:sz="0" w:space="0" w:color="auto"/>
        <w:right w:val="none" w:sz="0" w:space="0" w:color="auto"/>
      </w:divBdr>
    </w:div>
    <w:div w:id="602684509">
      <w:bodyDiv w:val="1"/>
      <w:marLeft w:val="0"/>
      <w:marRight w:val="0"/>
      <w:marTop w:val="0"/>
      <w:marBottom w:val="0"/>
      <w:divBdr>
        <w:top w:val="none" w:sz="0" w:space="0" w:color="auto"/>
        <w:left w:val="none" w:sz="0" w:space="0" w:color="auto"/>
        <w:bottom w:val="none" w:sz="0" w:space="0" w:color="auto"/>
        <w:right w:val="none" w:sz="0" w:space="0" w:color="auto"/>
      </w:divBdr>
    </w:div>
    <w:div w:id="645403587">
      <w:bodyDiv w:val="1"/>
      <w:marLeft w:val="0"/>
      <w:marRight w:val="0"/>
      <w:marTop w:val="0"/>
      <w:marBottom w:val="0"/>
      <w:divBdr>
        <w:top w:val="none" w:sz="0" w:space="0" w:color="auto"/>
        <w:left w:val="none" w:sz="0" w:space="0" w:color="auto"/>
        <w:bottom w:val="none" w:sz="0" w:space="0" w:color="auto"/>
        <w:right w:val="none" w:sz="0" w:space="0" w:color="auto"/>
      </w:divBdr>
    </w:div>
    <w:div w:id="649099622">
      <w:bodyDiv w:val="1"/>
      <w:marLeft w:val="0"/>
      <w:marRight w:val="0"/>
      <w:marTop w:val="0"/>
      <w:marBottom w:val="0"/>
      <w:divBdr>
        <w:top w:val="none" w:sz="0" w:space="0" w:color="auto"/>
        <w:left w:val="none" w:sz="0" w:space="0" w:color="auto"/>
        <w:bottom w:val="none" w:sz="0" w:space="0" w:color="auto"/>
        <w:right w:val="none" w:sz="0" w:space="0" w:color="auto"/>
      </w:divBdr>
    </w:div>
    <w:div w:id="665935989">
      <w:bodyDiv w:val="1"/>
      <w:marLeft w:val="0"/>
      <w:marRight w:val="0"/>
      <w:marTop w:val="0"/>
      <w:marBottom w:val="0"/>
      <w:divBdr>
        <w:top w:val="none" w:sz="0" w:space="0" w:color="auto"/>
        <w:left w:val="none" w:sz="0" w:space="0" w:color="auto"/>
        <w:bottom w:val="none" w:sz="0" w:space="0" w:color="auto"/>
        <w:right w:val="none" w:sz="0" w:space="0" w:color="auto"/>
      </w:divBdr>
    </w:div>
    <w:div w:id="670568507">
      <w:bodyDiv w:val="1"/>
      <w:marLeft w:val="0"/>
      <w:marRight w:val="0"/>
      <w:marTop w:val="0"/>
      <w:marBottom w:val="0"/>
      <w:divBdr>
        <w:top w:val="none" w:sz="0" w:space="0" w:color="auto"/>
        <w:left w:val="none" w:sz="0" w:space="0" w:color="auto"/>
        <w:bottom w:val="none" w:sz="0" w:space="0" w:color="auto"/>
        <w:right w:val="none" w:sz="0" w:space="0" w:color="auto"/>
      </w:divBdr>
    </w:div>
    <w:div w:id="674504192">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2732936">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19934647">
      <w:bodyDiv w:val="1"/>
      <w:marLeft w:val="0"/>
      <w:marRight w:val="0"/>
      <w:marTop w:val="0"/>
      <w:marBottom w:val="0"/>
      <w:divBdr>
        <w:top w:val="none" w:sz="0" w:space="0" w:color="auto"/>
        <w:left w:val="none" w:sz="0" w:space="0" w:color="auto"/>
        <w:bottom w:val="none" w:sz="0" w:space="0" w:color="auto"/>
        <w:right w:val="none" w:sz="0" w:space="0" w:color="auto"/>
      </w:divBdr>
    </w:div>
    <w:div w:id="744229033">
      <w:bodyDiv w:val="1"/>
      <w:marLeft w:val="0"/>
      <w:marRight w:val="0"/>
      <w:marTop w:val="0"/>
      <w:marBottom w:val="0"/>
      <w:divBdr>
        <w:top w:val="none" w:sz="0" w:space="0" w:color="auto"/>
        <w:left w:val="none" w:sz="0" w:space="0" w:color="auto"/>
        <w:bottom w:val="none" w:sz="0" w:space="0" w:color="auto"/>
        <w:right w:val="none" w:sz="0" w:space="0" w:color="auto"/>
      </w:divBdr>
    </w:div>
    <w:div w:id="759177932">
      <w:bodyDiv w:val="1"/>
      <w:marLeft w:val="0"/>
      <w:marRight w:val="0"/>
      <w:marTop w:val="0"/>
      <w:marBottom w:val="0"/>
      <w:divBdr>
        <w:top w:val="none" w:sz="0" w:space="0" w:color="auto"/>
        <w:left w:val="none" w:sz="0" w:space="0" w:color="auto"/>
        <w:bottom w:val="none" w:sz="0" w:space="0" w:color="auto"/>
        <w:right w:val="none" w:sz="0" w:space="0" w:color="auto"/>
      </w:divBdr>
    </w:div>
    <w:div w:id="760106041">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778598655">
      <w:bodyDiv w:val="1"/>
      <w:marLeft w:val="0"/>
      <w:marRight w:val="0"/>
      <w:marTop w:val="0"/>
      <w:marBottom w:val="0"/>
      <w:divBdr>
        <w:top w:val="none" w:sz="0" w:space="0" w:color="auto"/>
        <w:left w:val="none" w:sz="0" w:space="0" w:color="auto"/>
        <w:bottom w:val="none" w:sz="0" w:space="0" w:color="auto"/>
        <w:right w:val="none" w:sz="0" w:space="0" w:color="auto"/>
      </w:divBdr>
    </w:div>
    <w:div w:id="809128184">
      <w:bodyDiv w:val="1"/>
      <w:marLeft w:val="0"/>
      <w:marRight w:val="0"/>
      <w:marTop w:val="0"/>
      <w:marBottom w:val="0"/>
      <w:divBdr>
        <w:top w:val="none" w:sz="0" w:space="0" w:color="auto"/>
        <w:left w:val="none" w:sz="0" w:space="0" w:color="auto"/>
        <w:bottom w:val="none" w:sz="0" w:space="0" w:color="auto"/>
        <w:right w:val="none" w:sz="0" w:space="0" w:color="auto"/>
      </w:divBdr>
    </w:div>
    <w:div w:id="824201598">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40779515">
      <w:bodyDiv w:val="1"/>
      <w:marLeft w:val="0"/>
      <w:marRight w:val="0"/>
      <w:marTop w:val="0"/>
      <w:marBottom w:val="0"/>
      <w:divBdr>
        <w:top w:val="none" w:sz="0" w:space="0" w:color="auto"/>
        <w:left w:val="none" w:sz="0" w:space="0" w:color="auto"/>
        <w:bottom w:val="none" w:sz="0" w:space="0" w:color="auto"/>
        <w:right w:val="none" w:sz="0" w:space="0" w:color="auto"/>
      </w:divBdr>
    </w:div>
    <w:div w:id="849296257">
      <w:bodyDiv w:val="1"/>
      <w:marLeft w:val="0"/>
      <w:marRight w:val="0"/>
      <w:marTop w:val="0"/>
      <w:marBottom w:val="0"/>
      <w:divBdr>
        <w:top w:val="none" w:sz="0" w:space="0" w:color="auto"/>
        <w:left w:val="none" w:sz="0" w:space="0" w:color="auto"/>
        <w:bottom w:val="none" w:sz="0" w:space="0" w:color="auto"/>
        <w:right w:val="none" w:sz="0" w:space="0" w:color="auto"/>
      </w:divBdr>
    </w:div>
    <w:div w:id="850415360">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860509820">
      <w:bodyDiv w:val="1"/>
      <w:marLeft w:val="0"/>
      <w:marRight w:val="0"/>
      <w:marTop w:val="0"/>
      <w:marBottom w:val="0"/>
      <w:divBdr>
        <w:top w:val="none" w:sz="0" w:space="0" w:color="auto"/>
        <w:left w:val="none" w:sz="0" w:space="0" w:color="auto"/>
        <w:bottom w:val="none" w:sz="0" w:space="0" w:color="auto"/>
        <w:right w:val="none" w:sz="0" w:space="0" w:color="auto"/>
      </w:divBdr>
    </w:div>
    <w:div w:id="866481905">
      <w:bodyDiv w:val="1"/>
      <w:marLeft w:val="0"/>
      <w:marRight w:val="0"/>
      <w:marTop w:val="0"/>
      <w:marBottom w:val="0"/>
      <w:divBdr>
        <w:top w:val="none" w:sz="0" w:space="0" w:color="auto"/>
        <w:left w:val="none" w:sz="0" w:space="0" w:color="auto"/>
        <w:bottom w:val="none" w:sz="0" w:space="0" w:color="auto"/>
        <w:right w:val="none" w:sz="0" w:space="0" w:color="auto"/>
      </w:divBdr>
    </w:div>
    <w:div w:id="890464854">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00920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15171187">
      <w:bodyDiv w:val="1"/>
      <w:marLeft w:val="0"/>
      <w:marRight w:val="0"/>
      <w:marTop w:val="0"/>
      <w:marBottom w:val="0"/>
      <w:divBdr>
        <w:top w:val="none" w:sz="0" w:space="0" w:color="auto"/>
        <w:left w:val="none" w:sz="0" w:space="0" w:color="auto"/>
        <w:bottom w:val="none" w:sz="0" w:space="0" w:color="auto"/>
        <w:right w:val="none" w:sz="0" w:space="0" w:color="auto"/>
      </w:divBdr>
    </w:div>
    <w:div w:id="925965773">
      <w:bodyDiv w:val="1"/>
      <w:marLeft w:val="0"/>
      <w:marRight w:val="0"/>
      <w:marTop w:val="0"/>
      <w:marBottom w:val="0"/>
      <w:divBdr>
        <w:top w:val="none" w:sz="0" w:space="0" w:color="auto"/>
        <w:left w:val="none" w:sz="0" w:space="0" w:color="auto"/>
        <w:bottom w:val="none" w:sz="0" w:space="0" w:color="auto"/>
        <w:right w:val="none" w:sz="0" w:space="0" w:color="auto"/>
      </w:divBdr>
    </w:div>
    <w:div w:id="940067408">
      <w:bodyDiv w:val="1"/>
      <w:marLeft w:val="0"/>
      <w:marRight w:val="0"/>
      <w:marTop w:val="0"/>
      <w:marBottom w:val="0"/>
      <w:divBdr>
        <w:top w:val="none" w:sz="0" w:space="0" w:color="auto"/>
        <w:left w:val="none" w:sz="0" w:space="0" w:color="auto"/>
        <w:bottom w:val="none" w:sz="0" w:space="0" w:color="auto"/>
        <w:right w:val="none" w:sz="0" w:space="0" w:color="auto"/>
      </w:divBdr>
    </w:div>
    <w:div w:id="946085248">
      <w:bodyDiv w:val="1"/>
      <w:marLeft w:val="0"/>
      <w:marRight w:val="0"/>
      <w:marTop w:val="0"/>
      <w:marBottom w:val="0"/>
      <w:divBdr>
        <w:top w:val="none" w:sz="0" w:space="0" w:color="auto"/>
        <w:left w:val="none" w:sz="0" w:space="0" w:color="auto"/>
        <w:bottom w:val="none" w:sz="0" w:space="0" w:color="auto"/>
        <w:right w:val="none" w:sz="0" w:space="0" w:color="auto"/>
      </w:divBdr>
    </w:div>
    <w:div w:id="953289668">
      <w:bodyDiv w:val="1"/>
      <w:marLeft w:val="0"/>
      <w:marRight w:val="0"/>
      <w:marTop w:val="0"/>
      <w:marBottom w:val="0"/>
      <w:divBdr>
        <w:top w:val="none" w:sz="0" w:space="0" w:color="auto"/>
        <w:left w:val="none" w:sz="0" w:space="0" w:color="auto"/>
        <w:bottom w:val="none" w:sz="0" w:space="0" w:color="auto"/>
        <w:right w:val="none" w:sz="0" w:space="0" w:color="auto"/>
      </w:divBdr>
    </w:div>
    <w:div w:id="957956602">
      <w:bodyDiv w:val="1"/>
      <w:marLeft w:val="0"/>
      <w:marRight w:val="0"/>
      <w:marTop w:val="0"/>
      <w:marBottom w:val="0"/>
      <w:divBdr>
        <w:top w:val="none" w:sz="0" w:space="0" w:color="auto"/>
        <w:left w:val="none" w:sz="0" w:space="0" w:color="auto"/>
        <w:bottom w:val="none" w:sz="0" w:space="0" w:color="auto"/>
        <w:right w:val="none" w:sz="0" w:space="0" w:color="auto"/>
      </w:divBdr>
    </w:div>
    <w:div w:id="1007713981">
      <w:bodyDiv w:val="1"/>
      <w:marLeft w:val="0"/>
      <w:marRight w:val="0"/>
      <w:marTop w:val="0"/>
      <w:marBottom w:val="0"/>
      <w:divBdr>
        <w:top w:val="none" w:sz="0" w:space="0" w:color="auto"/>
        <w:left w:val="none" w:sz="0" w:space="0" w:color="auto"/>
        <w:bottom w:val="none" w:sz="0" w:space="0" w:color="auto"/>
        <w:right w:val="none" w:sz="0" w:space="0" w:color="auto"/>
      </w:divBdr>
    </w:div>
    <w:div w:id="1028483716">
      <w:bodyDiv w:val="1"/>
      <w:marLeft w:val="0"/>
      <w:marRight w:val="0"/>
      <w:marTop w:val="0"/>
      <w:marBottom w:val="0"/>
      <w:divBdr>
        <w:top w:val="none" w:sz="0" w:space="0" w:color="auto"/>
        <w:left w:val="none" w:sz="0" w:space="0" w:color="auto"/>
        <w:bottom w:val="none" w:sz="0" w:space="0" w:color="auto"/>
        <w:right w:val="none" w:sz="0" w:space="0" w:color="auto"/>
      </w:divBdr>
    </w:div>
    <w:div w:id="1029910656">
      <w:bodyDiv w:val="1"/>
      <w:marLeft w:val="0"/>
      <w:marRight w:val="0"/>
      <w:marTop w:val="0"/>
      <w:marBottom w:val="0"/>
      <w:divBdr>
        <w:top w:val="none" w:sz="0" w:space="0" w:color="auto"/>
        <w:left w:val="none" w:sz="0" w:space="0" w:color="auto"/>
        <w:bottom w:val="none" w:sz="0" w:space="0" w:color="auto"/>
        <w:right w:val="none" w:sz="0" w:space="0" w:color="auto"/>
      </w:divBdr>
    </w:div>
    <w:div w:id="1030452410">
      <w:bodyDiv w:val="1"/>
      <w:marLeft w:val="0"/>
      <w:marRight w:val="0"/>
      <w:marTop w:val="0"/>
      <w:marBottom w:val="0"/>
      <w:divBdr>
        <w:top w:val="none" w:sz="0" w:space="0" w:color="auto"/>
        <w:left w:val="none" w:sz="0" w:space="0" w:color="auto"/>
        <w:bottom w:val="none" w:sz="0" w:space="0" w:color="auto"/>
        <w:right w:val="none" w:sz="0" w:space="0" w:color="auto"/>
      </w:divBdr>
    </w:div>
    <w:div w:id="1039278560">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47216778">
      <w:bodyDiv w:val="1"/>
      <w:marLeft w:val="0"/>
      <w:marRight w:val="0"/>
      <w:marTop w:val="0"/>
      <w:marBottom w:val="0"/>
      <w:divBdr>
        <w:top w:val="none" w:sz="0" w:space="0" w:color="auto"/>
        <w:left w:val="none" w:sz="0" w:space="0" w:color="auto"/>
        <w:bottom w:val="none" w:sz="0" w:space="0" w:color="auto"/>
        <w:right w:val="none" w:sz="0" w:space="0" w:color="auto"/>
      </w:divBdr>
    </w:div>
    <w:div w:id="1053626995">
      <w:bodyDiv w:val="1"/>
      <w:marLeft w:val="0"/>
      <w:marRight w:val="0"/>
      <w:marTop w:val="0"/>
      <w:marBottom w:val="0"/>
      <w:divBdr>
        <w:top w:val="none" w:sz="0" w:space="0" w:color="auto"/>
        <w:left w:val="none" w:sz="0" w:space="0" w:color="auto"/>
        <w:bottom w:val="none" w:sz="0" w:space="0" w:color="auto"/>
        <w:right w:val="none" w:sz="0" w:space="0" w:color="auto"/>
      </w:divBdr>
    </w:div>
    <w:div w:id="1056467964">
      <w:bodyDiv w:val="1"/>
      <w:marLeft w:val="0"/>
      <w:marRight w:val="0"/>
      <w:marTop w:val="0"/>
      <w:marBottom w:val="0"/>
      <w:divBdr>
        <w:top w:val="none" w:sz="0" w:space="0" w:color="auto"/>
        <w:left w:val="none" w:sz="0" w:space="0" w:color="auto"/>
        <w:bottom w:val="none" w:sz="0" w:space="0" w:color="auto"/>
        <w:right w:val="none" w:sz="0" w:space="0" w:color="auto"/>
      </w:divBdr>
    </w:div>
    <w:div w:id="1076323268">
      <w:bodyDiv w:val="1"/>
      <w:marLeft w:val="0"/>
      <w:marRight w:val="0"/>
      <w:marTop w:val="0"/>
      <w:marBottom w:val="0"/>
      <w:divBdr>
        <w:top w:val="none" w:sz="0" w:space="0" w:color="auto"/>
        <w:left w:val="none" w:sz="0" w:space="0" w:color="auto"/>
        <w:bottom w:val="none" w:sz="0" w:space="0" w:color="auto"/>
        <w:right w:val="none" w:sz="0" w:space="0" w:color="auto"/>
      </w:divBdr>
    </w:div>
    <w:div w:id="1094744873">
      <w:bodyDiv w:val="1"/>
      <w:marLeft w:val="0"/>
      <w:marRight w:val="0"/>
      <w:marTop w:val="0"/>
      <w:marBottom w:val="0"/>
      <w:divBdr>
        <w:top w:val="none" w:sz="0" w:space="0" w:color="auto"/>
        <w:left w:val="none" w:sz="0" w:space="0" w:color="auto"/>
        <w:bottom w:val="none" w:sz="0" w:space="0" w:color="auto"/>
        <w:right w:val="none" w:sz="0" w:space="0" w:color="auto"/>
      </w:divBdr>
    </w:div>
    <w:div w:id="1097142494">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15637709">
      <w:bodyDiv w:val="1"/>
      <w:marLeft w:val="0"/>
      <w:marRight w:val="0"/>
      <w:marTop w:val="0"/>
      <w:marBottom w:val="0"/>
      <w:divBdr>
        <w:top w:val="none" w:sz="0" w:space="0" w:color="auto"/>
        <w:left w:val="none" w:sz="0" w:space="0" w:color="auto"/>
        <w:bottom w:val="none" w:sz="0" w:space="0" w:color="auto"/>
        <w:right w:val="none" w:sz="0" w:space="0" w:color="auto"/>
      </w:divBdr>
    </w:div>
    <w:div w:id="1132672481">
      <w:bodyDiv w:val="1"/>
      <w:marLeft w:val="0"/>
      <w:marRight w:val="0"/>
      <w:marTop w:val="0"/>
      <w:marBottom w:val="0"/>
      <w:divBdr>
        <w:top w:val="none" w:sz="0" w:space="0" w:color="auto"/>
        <w:left w:val="none" w:sz="0" w:space="0" w:color="auto"/>
        <w:bottom w:val="none" w:sz="0" w:space="0" w:color="auto"/>
        <w:right w:val="none" w:sz="0" w:space="0" w:color="auto"/>
      </w:divBdr>
    </w:div>
    <w:div w:id="1136215522">
      <w:bodyDiv w:val="1"/>
      <w:marLeft w:val="0"/>
      <w:marRight w:val="0"/>
      <w:marTop w:val="0"/>
      <w:marBottom w:val="0"/>
      <w:divBdr>
        <w:top w:val="none" w:sz="0" w:space="0" w:color="auto"/>
        <w:left w:val="none" w:sz="0" w:space="0" w:color="auto"/>
        <w:bottom w:val="none" w:sz="0" w:space="0" w:color="auto"/>
        <w:right w:val="none" w:sz="0" w:space="0" w:color="auto"/>
      </w:divBdr>
      <w:divsChild>
        <w:div w:id="5715361">
          <w:marLeft w:val="0"/>
          <w:marRight w:val="0"/>
          <w:marTop w:val="0"/>
          <w:marBottom w:val="0"/>
          <w:divBdr>
            <w:top w:val="none" w:sz="0" w:space="0" w:color="auto"/>
            <w:left w:val="none" w:sz="0" w:space="0" w:color="auto"/>
            <w:bottom w:val="none" w:sz="0" w:space="0" w:color="auto"/>
            <w:right w:val="none" w:sz="0" w:space="0" w:color="auto"/>
          </w:divBdr>
          <w:divsChild>
            <w:div w:id="609091873">
              <w:marLeft w:val="0"/>
              <w:marRight w:val="0"/>
              <w:marTop w:val="0"/>
              <w:marBottom w:val="0"/>
              <w:divBdr>
                <w:top w:val="none" w:sz="0" w:space="0" w:color="auto"/>
                <w:left w:val="none" w:sz="0" w:space="0" w:color="auto"/>
                <w:bottom w:val="none" w:sz="0" w:space="0" w:color="auto"/>
                <w:right w:val="none" w:sz="0" w:space="0" w:color="auto"/>
              </w:divBdr>
              <w:divsChild>
                <w:div w:id="1232153874">
                  <w:marLeft w:val="0"/>
                  <w:marRight w:val="0"/>
                  <w:marTop w:val="0"/>
                  <w:marBottom w:val="0"/>
                  <w:divBdr>
                    <w:top w:val="none" w:sz="0" w:space="0" w:color="auto"/>
                    <w:left w:val="none" w:sz="0" w:space="0" w:color="auto"/>
                    <w:bottom w:val="none" w:sz="0" w:space="0" w:color="auto"/>
                    <w:right w:val="none" w:sz="0" w:space="0" w:color="auto"/>
                  </w:divBdr>
                </w:div>
                <w:div w:id="1283076328">
                  <w:marLeft w:val="0"/>
                  <w:marRight w:val="0"/>
                  <w:marTop w:val="0"/>
                  <w:marBottom w:val="0"/>
                  <w:divBdr>
                    <w:top w:val="none" w:sz="0" w:space="0" w:color="auto"/>
                    <w:left w:val="none" w:sz="0" w:space="0" w:color="auto"/>
                    <w:bottom w:val="none" w:sz="0" w:space="0" w:color="auto"/>
                    <w:right w:val="none" w:sz="0" w:space="0" w:color="auto"/>
                  </w:divBdr>
                  <w:divsChild>
                    <w:div w:id="1207253328">
                      <w:marLeft w:val="0"/>
                      <w:marRight w:val="0"/>
                      <w:marTop w:val="0"/>
                      <w:marBottom w:val="0"/>
                      <w:divBdr>
                        <w:top w:val="none" w:sz="0" w:space="0" w:color="auto"/>
                        <w:left w:val="none" w:sz="0" w:space="0" w:color="auto"/>
                        <w:bottom w:val="none" w:sz="0" w:space="0" w:color="auto"/>
                        <w:right w:val="none" w:sz="0" w:space="0" w:color="auto"/>
                      </w:divBdr>
                    </w:div>
                    <w:div w:id="137680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701120">
              <w:marLeft w:val="0"/>
              <w:marRight w:val="0"/>
              <w:marTop w:val="0"/>
              <w:marBottom w:val="0"/>
              <w:divBdr>
                <w:top w:val="none" w:sz="0" w:space="0" w:color="auto"/>
                <w:left w:val="none" w:sz="0" w:space="0" w:color="auto"/>
                <w:bottom w:val="none" w:sz="0" w:space="0" w:color="auto"/>
                <w:right w:val="none" w:sz="0" w:space="0" w:color="auto"/>
              </w:divBdr>
              <w:divsChild>
                <w:div w:id="1264263974">
                  <w:marLeft w:val="0"/>
                  <w:marRight w:val="0"/>
                  <w:marTop w:val="0"/>
                  <w:marBottom w:val="0"/>
                  <w:divBdr>
                    <w:top w:val="none" w:sz="0" w:space="0" w:color="auto"/>
                    <w:left w:val="none" w:sz="0" w:space="0" w:color="auto"/>
                    <w:bottom w:val="none" w:sz="0" w:space="0" w:color="auto"/>
                    <w:right w:val="none" w:sz="0" w:space="0" w:color="auto"/>
                  </w:divBdr>
                </w:div>
                <w:div w:id="1586383629">
                  <w:marLeft w:val="0"/>
                  <w:marRight w:val="0"/>
                  <w:marTop w:val="0"/>
                  <w:marBottom w:val="0"/>
                  <w:divBdr>
                    <w:top w:val="none" w:sz="0" w:space="0" w:color="auto"/>
                    <w:left w:val="none" w:sz="0" w:space="0" w:color="auto"/>
                    <w:bottom w:val="none" w:sz="0" w:space="0" w:color="auto"/>
                    <w:right w:val="none" w:sz="0" w:space="0" w:color="auto"/>
                  </w:divBdr>
                  <w:divsChild>
                    <w:div w:id="10492318">
                      <w:marLeft w:val="0"/>
                      <w:marRight w:val="0"/>
                      <w:marTop w:val="0"/>
                      <w:marBottom w:val="0"/>
                      <w:divBdr>
                        <w:top w:val="none" w:sz="0" w:space="0" w:color="auto"/>
                        <w:left w:val="none" w:sz="0" w:space="0" w:color="auto"/>
                        <w:bottom w:val="none" w:sz="0" w:space="0" w:color="auto"/>
                        <w:right w:val="none" w:sz="0" w:space="0" w:color="auto"/>
                      </w:divBdr>
                    </w:div>
                    <w:div w:id="141027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43017">
          <w:marLeft w:val="0"/>
          <w:marRight w:val="0"/>
          <w:marTop w:val="0"/>
          <w:marBottom w:val="0"/>
          <w:divBdr>
            <w:top w:val="none" w:sz="0" w:space="0" w:color="auto"/>
            <w:left w:val="none" w:sz="0" w:space="0" w:color="auto"/>
            <w:bottom w:val="none" w:sz="0" w:space="0" w:color="auto"/>
            <w:right w:val="none" w:sz="0" w:space="0" w:color="auto"/>
          </w:divBdr>
          <w:divsChild>
            <w:div w:id="332219651">
              <w:marLeft w:val="0"/>
              <w:marRight w:val="0"/>
              <w:marTop w:val="0"/>
              <w:marBottom w:val="0"/>
              <w:divBdr>
                <w:top w:val="none" w:sz="0" w:space="0" w:color="auto"/>
                <w:left w:val="none" w:sz="0" w:space="0" w:color="auto"/>
                <w:bottom w:val="none" w:sz="0" w:space="0" w:color="auto"/>
                <w:right w:val="none" w:sz="0" w:space="0" w:color="auto"/>
              </w:divBdr>
              <w:divsChild>
                <w:div w:id="291713625">
                  <w:marLeft w:val="0"/>
                  <w:marRight w:val="0"/>
                  <w:marTop w:val="0"/>
                  <w:marBottom w:val="0"/>
                  <w:divBdr>
                    <w:top w:val="none" w:sz="0" w:space="0" w:color="auto"/>
                    <w:left w:val="none" w:sz="0" w:space="0" w:color="auto"/>
                    <w:bottom w:val="none" w:sz="0" w:space="0" w:color="auto"/>
                    <w:right w:val="none" w:sz="0" w:space="0" w:color="auto"/>
                  </w:divBdr>
                </w:div>
                <w:div w:id="2089575585">
                  <w:marLeft w:val="0"/>
                  <w:marRight w:val="0"/>
                  <w:marTop w:val="0"/>
                  <w:marBottom w:val="0"/>
                  <w:divBdr>
                    <w:top w:val="none" w:sz="0" w:space="0" w:color="auto"/>
                    <w:left w:val="none" w:sz="0" w:space="0" w:color="auto"/>
                    <w:bottom w:val="none" w:sz="0" w:space="0" w:color="auto"/>
                    <w:right w:val="none" w:sz="0" w:space="0" w:color="auto"/>
                  </w:divBdr>
                  <w:divsChild>
                    <w:div w:id="1163741155">
                      <w:marLeft w:val="0"/>
                      <w:marRight w:val="0"/>
                      <w:marTop w:val="0"/>
                      <w:marBottom w:val="0"/>
                      <w:divBdr>
                        <w:top w:val="none" w:sz="0" w:space="0" w:color="auto"/>
                        <w:left w:val="none" w:sz="0" w:space="0" w:color="auto"/>
                        <w:bottom w:val="none" w:sz="0" w:space="0" w:color="auto"/>
                        <w:right w:val="none" w:sz="0" w:space="0" w:color="auto"/>
                      </w:divBdr>
                    </w:div>
                    <w:div w:id="154668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89903">
              <w:marLeft w:val="0"/>
              <w:marRight w:val="0"/>
              <w:marTop w:val="0"/>
              <w:marBottom w:val="0"/>
              <w:divBdr>
                <w:top w:val="none" w:sz="0" w:space="0" w:color="auto"/>
                <w:left w:val="none" w:sz="0" w:space="0" w:color="auto"/>
                <w:bottom w:val="none" w:sz="0" w:space="0" w:color="auto"/>
                <w:right w:val="none" w:sz="0" w:space="0" w:color="auto"/>
              </w:divBdr>
              <w:divsChild>
                <w:div w:id="636570768">
                  <w:marLeft w:val="0"/>
                  <w:marRight w:val="0"/>
                  <w:marTop w:val="0"/>
                  <w:marBottom w:val="0"/>
                  <w:divBdr>
                    <w:top w:val="none" w:sz="0" w:space="0" w:color="auto"/>
                    <w:left w:val="none" w:sz="0" w:space="0" w:color="auto"/>
                    <w:bottom w:val="none" w:sz="0" w:space="0" w:color="auto"/>
                    <w:right w:val="none" w:sz="0" w:space="0" w:color="auto"/>
                  </w:divBdr>
                  <w:divsChild>
                    <w:div w:id="265312713">
                      <w:marLeft w:val="0"/>
                      <w:marRight w:val="0"/>
                      <w:marTop w:val="0"/>
                      <w:marBottom w:val="0"/>
                      <w:divBdr>
                        <w:top w:val="none" w:sz="0" w:space="0" w:color="auto"/>
                        <w:left w:val="none" w:sz="0" w:space="0" w:color="auto"/>
                        <w:bottom w:val="none" w:sz="0" w:space="0" w:color="auto"/>
                        <w:right w:val="none" w:sz="0" w:space="0" w:color="auto"/>
                      </w:divBdr>
                    </w:div>
                    <w:div w:id="2057005100">
                      <w:marLeft w:val="0"/>
                      <w:marRight w:val="0"/>
                      <w:marTop w:val="0"/>
                      <w:marBottom w:val="0"/>
                      <w:divBdr>
                        <w:top w:val="none" w:sz="0" w:space="0" w:color="auto"/>
                        <w:left w:val="none" w:sz="0" w:space="0" w:color="auto"/>
                        <w:bottom w:val="none" w:sz="0" w:space="0" w:color="auto"/>
                        <w:right w:val="none" w:sz="0" w:space="0" w:color="auto"/>
                      </w:divBdr>
                    </w:div>
                  </w:divsChild>
                </w:div>
                <w:div w:id="132057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43356">
          <w:marLeft w:val="0"/>
          <w:marRight w:val="0"/>
          <w:marTop w:val="0"/>
          <w:marBottom w:val="0"/>
          <w:divBdr>
            <w:top w:val="none" w:sz="0" w:space="0" w:color="auto"/>
            <w:left w:val="none" w:sz="0" w:space="0" w:color="auto"/>
            <w:bottom w:val="none" w:sz="0" w:space="0" w:color="auto"/>
            <w:right w:val="none" w:sz="0" w:space="0" w:color="auto"/>
          </w:divBdr>
          <w:divsChild>
            <w:div w:id="1009411790">
              <w:marLeft w:val="0"/>
              <w:marRight w:val="0"/>
              <w:marTop w:val="0"/>
              <w:marBottom w:val="0"/>
              <w:divBdr>
                <w:top w:val="none" w:sz="0" w:space="0" w:color="auto"/>
                <w:left w:val="none" w:sz="0" w:space="0" w:color="auto"/>
                <w:bottom w:val="none" w:sz="0" w:space="0" w:color="auto"/>
                <w:right w:val="none" w:sz="0" w:space="0" w:color="auto"/>
              </w:divBdr>
              <w:divsChild>
                <w:div w:id="1196846080">
                  <w:marLeft w:val="0"/>
                  <w:marRight w:val="0"/>
                  <w:marTop w:val="0"/>
                  <w:marBottom w:val="0"/>
                  <w:divBdr>
                    <w:top w:val="none" w:sz="0" w:space="0" w:color="auto"/>
                    <w:left w:val="none" w:sz="0" w:space="0" w:color="auto"/>
                    <w:bottom w:val="none" w:sz="0" w:space="0" w:color="auto"/>
                    <w:right w:val="none" w:sz="0" w:space="0" w:color="auto"/>
                  </w:divBdr>
                  <w:divsChild>
                    <w:div w:id="18548154">
                      <w:marLeft w:val="0"/>
                      <w:marRight w:val="0"/>
                      <w:marTop w:val="0"/>
                      <w:marBottom w:val="0"/>
                      <w:divBdr>
                        <w:top w:val="none" w:sz="0" w:space="0" w:color="auto"/>
                        <w:left w:val="none" w:sz="0" w:space="0" w:color="auto"/>
                        <w:bottom w:val="none" w:sz="0" w:space="0" w:color="auto"/>
                        <w:right w:val="none" w:sz="0" w:space="0" w:color="auto"/>
                      </w:divBdr>
                    </w:div>
                    <w:div w:id="651565852">
                      <w:marLeft w:val="0"/>
                      <w:marRight w:val="0"/>
                      <w:marTop w:val="0"/>
                      <w:marBottom w:val="0"/>
                      <w:divBdr>
                        <w:top w:val="none" w:sz="0" w:space="0" w:color="auto"/>
                        <w:left w:val="none" w:sz="0" w:space="0" w:color="auto"/>
                        <w:bottom w:val="none" w:sz="0" w:space="0" w:color="auto"/>
                        <w:right w:val="none" w:sz="0" w:space="0" w:color="auto"/>
                      </w:divBdr>
                    </w:div>
                  </w:divsChild>
                </w:div>
                <w:div w:id="1951475940">
                  <w:marLeft w:val="0"/>
                  <w:marRight w:val="0"/>
                  <w:marTop w:val="0"/>
                  <w:marBottom w:val="0"/>
                  <w:divBdr>
                    <w:top w:val="none" w:sz="0" w:space="0" w:color="auto"/>
                    <w:left w:val="none" w:sz="0" w:space="0" w:color="auto"/>
                    <w:bottom w:val="none" w:sz="0" w:space="0" w:color="auto"/>
                    <w:right w:val="none" w:sz="0" w:space="0" w:color="auto"/>
                  </w:divBdr>
                </w:div>
              </w:divsChild>
            </w:div>
            <w:div w:id="1800563637">
              <w:marLeft w:val="0"/>
              <w:marRight w:val="0"/>
              <w:marTop w:val="0"/>
              <w:marBottom w:val="0"/>
              <w:divBdr>
                <w:top w:val="none" w:sz="0" w:space="0" w:color="auto"/>
                <w:left w:val="none" w:sz="0" w:space="0" w:color="auto"/>
                <w:bottom w:val="none" w:sz="0" w:space="0" w:color="auto"/>
                <w:right w:val="none" w:sz="0" w:space="0" w:color="auto"/>
              </w:divBdr>
              <w:divsChild>
                <w:div w:id="115758332">
                  <w:marLeft w:val="0"/>
                  <w:marRight w:val="0"/>
                  <w:marTop w:val="0"/>
                  <w:marBottom w:val="0"/>
                  <w:divBdr>
                    <w:top w:val="none" w:sz="0" w:space="0" w:color="auto"/>
                    <w:left w:val="none" w:sz="0" w:space="0" w:color="auto"/>
                    <w:bottom w:val="none" w:sz="0" w:space="0" w:color="auto"/>
                    <w:right w:val="none" w:sz="0" w:space="0" w:color="auto"/>
                  </w:divBdr>
                  <w:divsChild>
                    <w:div w:id="1016267785">
                      <w:marLeft w:val="0"/>
                      <w:marRight w:val="0"/>
                      <w:marTop w:val="0"/>
                      <w:marBottom w:val="0"/>
                      <w:divBdr>
                        <w:top w:val="none" w:sz="0" w:space="0" w:color="auto"/>
                        <w:left w:val="none" w:sz="0" w:space="0" w:color="auto"/>
                        <w:bottom w:val="none" w:sz="0" w:space="0" w:color="auto"/>
                        <w:right w:val="none" w:sz="0" w:space="0" w:color="auto"/>
                      </w:divBdr>
                    </w:div>
                    <w:div w:id="1184974459">
                      <w:marLeft w:val="0"/>
                      <w:marRight w:val="0"/>
                      <w:marTop w:val="0"/>
                      <w:marBottom w:val="0"/>
                      <w:divBdr>
                        <w:top w:val="none" w:sz="0" w:space="0" w:color="auto"/>
                        <w:left w:val="none" w:sz="0" w:space="0" w:color="auto"/>
                        <w:bottom w:val="none" w:sz="0" w:space="0" w:color="auto"/>
                        <w:right w:val="none" w:sz="0" w:space="0" w:color="auto"/>
                      </w:divBdr>
                    </w:div>
                  </w:divsChild>
                </w:div>
                <w:div w:id="198053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1623">
          <w:marLeft w:val="0"/>
          <w:marRight w:val="0"/>
          <w:marTop w:val="0"/>
          <w:marBottom w:val="0"/>
          <w:divBdr>
            <w:top w:val="none" w:sz="0" w:space="0" w:color="auto"/>
            <w:left w:val="none" w:sz="0" w:space="0" w:color="auto"/>
            <w:bottom w:val="none" w:sz="0" w:space="0" w:color="auto"/>
            <w:right w:val="none" w:sz="0" w:space="0" w:color="auto"/>
          </w:divBdr>
          <w:divsChild>
            <w:div w:id="1250580661">
              <w:marLeft w:val="0"/>
              <w:marRight w:val="0"/>
              <w:marTop w:val="0"/>
              <w:marBottom w:val="0"/>
              <w:divBdr>
                <w:top w:val="none" w:sz="0" w:space="0" w:color="auto"/>
                <w:left w:val="none" w:sz="0" w:space="0" w:color="auto"/>
                <w:bottom w:val="none" w:sz="0" w:space="0" w:color="auto"/>
                <w:right w:val="none" w:sz="0" w:space="0" w:color="auto"/>
              </w:divBdr>
              <w:divsChild>
                <w:div w:id="440492351">
                  <w:marLeft w:val="0"/>
                  <w:marRight w:val="0"/>
                  <w:marTop w:val="0"/>
                  <w:marBottom w:val="0"/>
                  <w:divBdr>
                    <w:top w:val="none" w:sz="0" w:space="0" w:color="auto"/>
                    <w:left w:val="none" w:sz="0" w:space="0" w:color="auto"/>
                    <w:bottom w:val="none" w:sz="0" w:space="0" w:color="auto"/>
                    <w:right w:val="none" w:sz="0" w:space="0" w:color="auto"/>
                  </w:divBdr>
                </w:div>
                <w:div w:id="1182278002">
                  <w:marLeft w:val="0"/>
                  <w:marRight w:val="0"/>
                  <w:marTop w:val="0"/>
                  <w:marBottom w:val="0"/>
                  <w:divBdr>
                    <w:top w:val="none" w:sz="0" w:space="0" w:color="auto"/>
                    <w:left w:val="none" w:sz="0" w:space="0" w:color="auto"/>
                    <w:bottom w:val="none" w:sz="0" w:space="0" w:color="auto"/>
                    <w:right w:val="none" w:sz="0" w:space="0" w:color="auto"/>
                  </w:divBdr>
                  <w:divsChild>
                    <w:div w:id="39207923">
                      <w:marLeft w:val="0"/>
                      <w:marRight w:val="0"/>
                      <w:marTop w:val="0"/>
                      <w:marBottom w:val="0"/>
                      <w:divBdr>
                        <w:top w:val="none" w:sz="0" w:space="0" w:color="auto"/>
                        <w:left w:val="none" w:sz="0" w:space="0" w:color="auto"/>
                        <w:bottom w:val="none" w:sz="0" w:space="0" w:color="auto"/>
                        <w:right w:val="none" w:sz="0" w:space="0" w:color="auto"/>
                      </w:divBdr>
                    </w:div>
                    <w:div w:id="147155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166340">
              <w:marLeft w:val="0"/>
              <w:marRight w:val="0"/>
              <w:marTop w:val="0"/>
              <w:marBottom w:val="0"/>
              <w:divBdr>
                <w:top w:val="none" w:sz="0" w:space="0" w:color="auto"/>
                <w:left w:val="none" w:sz="0" w:space="0" w:color="auto"/>
                <w:bottom w:val="none" w:sz="0" w:space="0" w:color="auto"/>
                <w:right w:val="none" w:sz="0" w:space="0" w:color="auto"/>
              </w:divBdr>
              <w:divsChild>
                <w:div w:id="1392652741">
                  <w:marLeft w:val="0"/>
                  <w:marRight w:val="0"/>
                  <w:marTop w:val="0"/>
                  <w:marBottom w:val="0"/>
                  <w:divBdr>
                    <w:top w:val="none" w:sz="0" w:space="0" w:color="auto"/>
                    <w:left w:val="none" w:sz="0" w:space="0" w:color="auto"/>
                    <w:bottom w:val="none" w:sz="0" w:space="0" w:color="auto"/>
                    <w:right w:val="none" w:sz="0" w:space="0" w:color="auto"/>
                  </w:divBdr>
                  <w:divsChild>
                    <w:div w:id="1026715771">
                      <w:marLeft w:val="0"/>
                      <w:marRight w:val="0"/>
                      <w:marTop w:val="0"/>
                      <w:marBottom w:val="0"/>
                      <w:divBdr>
                        <w:top w:val="none" w:sz="0" w:space="0" w:color="auto"/>
                        <w:left w:val="none" w:sz="0" w:space="0" w:color="auto"/>
                        <w:bottom w:val="none" w:sz="0" w:space="0" w:color="auto"/>
                        <w:right w:val="none" w:sz="0" w:space="0" w:color="auto"/>
                      </w:divBdr>
                    </w:div>
                    <w:div w:id="1907373038">
                      <w:marLeft w:val="0"/>
                      <w:marRight w:val="0"/>
                      <w:marTop w:val="0"/>
                      <w:marBottom w:val="0"/>
                      <w:divBdr>
                        <w:top w:val="none" w:sz="0" w:space="0" w:color="auto"/>
                        <w:left w:val="none" w:sz="0" w:space="0" w:color="auto"/>
                        <w:bottom w:val="none" w:sz="0" w:space="0" w:color="auto"/>
                        <w:right w:val="none" w:sz="0" w:space="0" w:color="auto"/>
                      </w:divBdr>
                    </w:div>
                  </w:divsChild>
                </w:div>
                <w:div w:id="19027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4804">
          <w:marLeft w:val="0"/>
          <w:marRight w:val="0"/>
          <w:marTop w:val="0"/>
          <w:marBottom w:val="0"/>
          <w:divBdr>
            <w:top w:val="none" w:sz="0" w:space="0" w:color="auto"/>
            <w:left w:val="none" w:sz="0" w:space="0" w:color="auto"/>
            <w:bottom w:val="none" w:sz="0" w:space="0" w:color="auto"/>
            <w:right w:val="none" w:sz="0" w:space="0" w:color="auto"/>
          </w:divBdr>
          <w:divsChild>
            <w:div w:id="570235322">
              <w:marLeft w:val="0"/>
              <w:marRight w:val="0"/>
              <w:marTop w:val="0"/>
              <w:marBottom w:val="0"/>
              <w:divBdr>
                <w:top w:val="none" w:sz="0" w:space="0" w:color="auto"/>
                <w:left w:val="none" w:sz="0" w:space="0" w:color="auto"/>
                <w:bottom w:val="none" w:sz="0" w:space="0" w:color="auto"/>
                <w:right w:val="none" w:sz="0" w:space="0" w:color="auto"/>
              </w:divBdr>
              <w:divsChild>
                <w:div w:id="1563371950">
                  <w:marLeft w:val="0"/>
                  <w:marRight w:val="0"/>
                  <w:marTop w:val="0"/>
                  <w:marBottom w:val="0"/>
                  <w:divBdr>
                    <w:top w:val="none" w:sz="0" w:space="0" w:color="auto"/>
                    <w:left w:val="none" w:sz="0" w:space="0" w:color="auto"/>
                    <w:bottom w:val="none" w:sz="0" w:space="0" w:color="auto"/>
                    <w:right w:val="none" w:sz="0" w:space="0" w:color="auto"/>
                  </w:divBdr>
                  <w:divsChild>
                    <w:div w:id="465977234">
                      <w:marLeft w:val="0"/>
                      <w:marRight w:val="0"/>
                      <w:marTop w:val="0"/>
                      <w:marBottom w:val="0"/>
                      <w:divBdr>
                        <w:top w:val="none" w:sz="0" w:space="0" w:color="auto"/>
                        <w:left w:val="none" w:sz="0" w:space="0" w:color="auto"/>
                        <w:bottom w:val="none" w:sz="0" w:space="0" w:color="auto"/>
                        <w:right w:val="none" w:sz="0" w:space="0" w:color="auto"/>
                      </w:divBdr>
                    </w:div>
                    <w:div w:id="576091515">
                      <w:marLeft w:val="0"/>
                      <w:marRight w:val="0"/>
                      <w:marTop w:val="0"/>
                      <w:marBottom w:val="0"/>
                      <w:divBdr>
                        <w:top w:val="none" w:sz="0" w:space="0" w:color="auto"/>
                        <w:left w:val="none" w:sz="0" w:space="0" w:color="auto"/>
                        <w:bottom w:val="none" w:sz="0" w:space="0" w:color="auto"/>
                        <w:right w:val="none" w:sz="0" w:space="0" w:color="auto"/>
                      </w:divBdr>
                    </w:div>
                  </w:divsChild>
                </w:div>
                <w:div w:id="2077507306">
                  <w:marLeft w:val="0"/>
                  <w:marRight w:val="0"/>
                  <w:marTop w:val="0"/>
                  <w:marBottom w:val="0"/>
                  <w:divBdr>
                    <w:top w:val="none" w:sz="0" w:space="0" w:color="auto"/>
                    <w:left w:val="none" w:sz="0" w:space="0" w:color="auto"/>
                    <w:bottom w:val="none" w:sz="0" w:space="0" w:color="auto"/>
                    <w:right w:val="none" w:sz="0" w:space="0" w:color="auto"/>
                  </w:divBdr>
                </w:div>
              </w:divsChild>
            </w:div>
            <w:div w:id="1535653338">
              <w:marLeft w:val="0"/>
              <w:marRight w:val="0"/>
              <w:marTop w:val="0"/>
              <w:marBottom w:val="0"/>
              <w:divBdr>
                <w:top w:val="none" w:sz="0" w:space="0" w:color="auto"/>
                <w:left w:val="none" w:sz="0" w:space="0" w:color="auto"/>
                <w:bottom w:val="none" w:sz="0" w:space="0" w:color="auto"/>
                <w:right w:val="none" w:sz="0" w:space="0" w:color="auto"/>
              </w:divBdr>
              <w:divsChild>
                <w:div w:id="469131109">
                  <w:marLeft w:val="0"/>
                  <w:marRight w:val="0"/>
                  <w:marTop w:val="0"/>
                  <w:marBottom w:val="0"/>
                  <w:divBdr>
                    <w:top w:val="none" w:sz="0" w:space="0" w:color="auto"/>
                    <w:left w:val="none" w:sz="0" w:space="0" w:color="auto"/>
                    <w:bottom w:val="none" w:sz="0" w:space="0" w:color="auto"/>
                    <w:right w:val="none" w:sz="0" w:space="0" w:color="auto"/>
                  </w:divBdr>
                  <w:divsChild>
                    <w:div w:id="699746589">
                      <w:marLeft w:val="0"/>
                      <w:marRight w:val="0"/>
                      <w:marTop w:val="0"/>
                      <w:marBottom w:val="0"/>
                      <w:divBdr>
                        <w:top w:val="none" w:sz="0" w:space="0" w:color="auto"/>
                        <w:left w:val="none" w:sz="0" w:space="0" w:color="auto"/>
                        <w:bottom w:val="none" w:sz="0" w:space="0" w:color="auto"/>
                        <w:right w:val="none" w:sz="0" w:space="0" w:color="auto"/>
                      </w:divBdr>
                    </w:div>
                    <w:div w:id="1790708470">
                      <w:marLeft w:val="0"/>
                      <w:marRight w:val="0"/>
                      <w:marTop w:val="0"/>
                      <w:marBottom w:val="0"/>
                      <w:divBdr>
                        <w:top w:val="none" w:sz="0" w:space="0" w:color="auto"/>
                        <w:left w:val="none" w:sz="0" w:space="0" w:color="auto"/>
                        <w:bottom w:val="none" w:sz="0" w:space="0" w:color="auto"/>
                        <w:right w:val="none" w:sz="0" w:space="0" w:color="auto"/>
                      </w:divBdr>
                    </w:div>
                  </w:divsChild>
                </w:div>
                <w:div w:id="141820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32744">
          <w:marLeft w:val="0"/>
          <w:marRight w:val="0"/>
          <w:marTop w:val="0"/>
          <w:marBottom w:val="0"/>
          <w:divBdr>
            <w:top w:val="none" w:sz="0" w:space="0" w:color="auto"/>
            <w:left w:val="none" w:sz="0" w:space="0" w:color="auto"/>
            <w:bottom w:val="none" w:sz="0" w:space="0" w:color="auto"/>
            <w:right w:val="none" w:sz="0" w:space="0" w:color="auto"/>
          </w:divBdr>
          <w:divsChild>
            <w:div w:id="890848924">
              <w:marLeft w:val="0"/>
              <w:marRight w:val="0"/>
              <w:marTop w:val="0"/>
              <w:marBottom w:val="0"/>
              <w:divBdr>
                <w:top w:val="none" w:sz="0" w:space="0" w:color="auto"/>
                <w:left w:val="none" w:sz="0" w:space="0" w:color="auto"/>
                <w:bottom w:val="none" w:sz="0" w:space="0" w:color="auto"/>
                <w:right w:val="none" w:sz="0" w:space="0" w:color="auto"/>
              </w:divBdr>
              <w:divsChild>
                <w:div w:id="773019892">
                  <w:marLeft w:val="0"/>
                  <w:marRight w:val="0"/>
                  <w:marTop w:val="0"/>
                  <w:marBottom w:val="0"/>
                  <w:divBdr>
                    <w:top w:val="none" w:sz="0" w:space="0" w:color="auto"/>
                    <w:left w:val="none" w:sz="0" w:space="0" w:color="auto"/>
                    <w:bottom w:val="none" w:sz="0" w:space="0" w:color="auto"/>
                    <w:right w:val="none" w:sz="0" w:space="0" w:color="auto"/>
                  </w:divBdr>
                  <w:divsChild>
                    <w:div w:id="491606316">
                      <w:marLeft w:val="0"/>
                      <w:marRight w:val="0"/>
                      <w:marTop w:val="0"/>
                      <w:marBottom w:val="0"/>
                      <w:divBdr>
                        <w:top w:val="none" w:sz="0" w:space="0" w:color="auto"/>
                        <w:left w:val="none" w:sz="0" w:space="0" w:color="auto"/>
                        <w:bottom w:val="none" w:sz="0" w:space="0" w:color="auto"/>
                        <w:right w:val="none" w:sz="0" w:space="0" w:color="auto"/>
                      </w:divBdr>
                    </w:div>
                    <w:div w:id="1396125660">
                      <w:marLeft w:val="0"/>
                      <w:marRight w:val="0"/>
                      <w:marTop w:val="0"/>
                      <w:marBottom w:val="0"/>
                      <w:divBdr>
                        <w:top w:val="none" w:sz="0" w:space="0" w:color="auto"/>
                        <w:left w:val="none" w:sz="0" w:space="0" w:color="auto"/>
                        <w:bottom w:val="none" w:sz="0" w:space="0" w:color="auto"/>
                        <w:right w:val="none" w:sz="0" w:space="0" w:color="auto"/>
                      </w:divBdr>
                    </w:div>
                  </w:divsChild>
                </w:div>
                <w:div w:id="1014573197">
                  <w:marLeft w:val="0"/>
                  <w:marRight w:val="0"/>
                  <w:marTop w:val="0"/>
                  <w:marBottom w:val="0"/>
                  <w:divBdr>
                    <w:top w:val="none" w:sz="0" w:space="0" w:color="auto"/>
                    <w:left w:val="none" w:sz="0" w:space="0" w:color="auto"/>
                    <w:bottom w:val="none" w:sz="0" w:space="0" w:color="auto"/>
                    <w:right w:val="none" w:sz="0" w:space="0" w:color="auto"/>
                  </w:divBdr>
                </w:div>
              </w:divsChild>
            </w:div>
            <w:div w:id="1721437125">
              <w:marLeft w:val="0"/>
              <w:marRight w:val="0"/>
              <w:marTop w:val="0"/>
              <w:marBottom w:val="0"/>
              <w:divBdr>
                <w:top w:val="none" w:sz="0" w:space="0" w:color="auto"/>
                <w:left w:val="none" w:sz="0" w:space="0" w:color="auto"/>
                <w:bottom w:val="none" w:sz="0" w:space="0" w:color="auto"/>
                <w:right w:val="none" w:sz="0" w:space="0" w:color="auto"/>
              </w:divBdr>
              <w:divsChild>
                <w:div w:id="442843116">
                  <w:marLeft w:val="0"/>
                  <w:marRight w:val="0"/>
                  <w:marTop w:val="0"/>
                  <w:marBottom w:val="0"/>
                  <w:divBdr>
                    <w:top w:val="none" w:sz="0" w:space="0" w:color="auto"/>
                    <w:left w:val="none" w:sz="0" w:space="0" w:color="auto"/>
                    <w:bottom w:val="none" w:sz="0" w:space="0" w:color="auto"/>
                    <w:right w:val="none" w:sz="0" w:space="0" w:color="auto"/>
                  </w:divBdr>
                </w:div>
                <w:div w:id="760292936">
                  <w:marLeft w:val="0"/>
                  <w:marRight w:val="0"/>
                  <w:marTop w:val="0"/>
                  <w:marBottom w:val="0"/>
                  <w:divBdr>
                    <w:top w:val="none" w:sz="0" w:space="0" w:color="auto"/>
                    <w:left w:val="none" w:sz="0" w:space="0" w:color="auto"/>
                    <w:bottom w:val="none" w:sz="0" w:space="0" w:color="auto"/>
                    <w:right w:val="none" w:sz="0" w:space="0" w:color="auto"/>
                  </w:divBdr>
                  <w:divsChild>
                    <w:div w:id="619535956">
                      <w:marLeft w:val="0"/>
                      <w:marRight w:val="0"/>
                      <w:marTop w:val="0"/>
                      <w:marBottom w:val="0"/>
                      <w:divBdr>
                        <w:top w:val="none" w:sz="0" w:space="0" w:color="auto"/>
                        <w:left w:val="none" w:sz="0" w:space="0" w:color="auto"/>
                        <w:bottom w:val="none" w:sz="0" w:space="0" w:color="auto"/>
                        <w:right w:val="none" w:sz="0" w:space="0" w:color="auto"/>
                      </w:divBdr>
                    </w:div>
                    <w:div w:id="133064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80503">
          <w:marLeft w:val="0"/>
          <w:marRight w:val="0"/>
          <w:marTop w:val="0"/>
          <w:marBottom w:val="0"/>
          <w:divBdr>
            <w:top w:val="none" w:sz="0" w:space="0" w:color="auto"/>
            <w:left w:val="none" w:sz="0" w:space="0" w:color="auto"/>
            <w:bottom w:val="none" w:sz="0" w:space="0" w:color="auto"/>
            <w:right w:val="none" w:sz="0" w:space="0" w:color="auto"/>
          </w:divBdr>
          <w:divsChild>
            <w:div w:id="770323963">
              <w:marLeft w:val="0"/>
              <w:marRight w:val="0"/>
              <w:marTop w:val="0"/>
              <w:marBottom w:val="0"/>
              <w:divBdr>
                <w:top w:val="none" w:sz="0" w:space="0" w:color="auto"/>
                <w:left w:val="none" w:sz="0" w:space="0" w:color="auto"/>
                <w:bottom w:val="none" w:sz="0" w:space="0" w:color="auto"/>
                <w:right w:val="none" w:sz="0" w:space="0" w:color="auto"/>
              </w:divBdr>
              <w:divsChild>
                <w:div w:id="1561747749">
                  <w:marLeft w:val="0"/>
                  <w:marRight w:val="0"/>
                  <w:marTop w:val="0"/>
                  <w:marBottom w:val="0"/>
                  <w:divBdr>
                    <w:top w:val="none" w:sz="0" w:space="0" w:color="auto"/>
                    <w:left w:val="none" w:sz="0" w:space="0" w:color="auto"/>
                    <w:bottom w:val="none" w:sz="0" w:space="0" w:color="auto"/>
                    <w:right w:val="none" w:sz="0" w:space="0" w:color="auto"/>
                  </w:divBdr>
                  <w:divsChild>
                    <w:div w:id="768044539">
                      <w:marLeft w:val="0"/>
                      <w:marRight w:val="0"/>
                      <w:marTop w:val="0"/>
                      <w:marBottom w:val="0"/>
                      <w:divBdr>
                        <w:top w:val="none" w:sz="0" w:space="0" w:color="auto"/>
                        <w:left w:val="none" w:sz="0" w:space="0" w:color="auto"/>
                        <w:bottom w:val="none" w:sz="0" w:space="0" w:color="auto"/>
                        <w:right w:val="none" w:sz="0" w:space="0" w:color="auto"/>
                      </w:divBdr>
                    </w:div>
                    <w:div w:id="1048644880">
                      <w:marLeft w:val="0"/>
                      <w:marRight w:val="0"/>
                      <w:marTop w:val="0"/>
                      <w:marBottom w:val="0"/>
                      <w:divBdr>
                        <w:top w:val="none" w:sz="0" w:space="0" w:color="auto"/>
                        <w:left w:val="none" w:sz="0" w:space="0" w:color="auto"/>
                        <w:bottom w:val="none" w:sz="0" w:space="0" w:color="auto"/>
                        <w:right w:val="none" w:sz="0" w:space="0" w:color="auto"/>
                      </w:divBdr>
                    </w:div>
                  </w:divsChild>
                </w:div>
                <w:div w:id="2141679188">
                  <w:marLeft w:val="0"/>
                  <w:marRight w:val="0"/>
                  <w:marTop w:val="0"/>
                  <w:marBottom w:val="0"/>
                  <w:divBdr>
                    <w:top w:val="none" w:sz="0" w:space="0" w:color="auto"/>
                    <w:left w:val="none" w:sz="0" w:space="0" w:color="auto"/>
                    <w:bottom w:val="none" w:sz="0" w:space="0" w:color="auto"/>
                    <w:right w:val="none" w:sz="0" w:space="0" w:color="auto"/>
                  </w:divBdr>
                </w:div>
              </w:divsChild>
            </w:div>
            <w:div w:id="1109855808">
              <w:marLeft w:val="0"/>
              <w:marRight w:val="0"/>
              <w:marTop w:val="0"/>
              <w:marBottom w:val="0"/>
              <w:divBdr>
                <w:top w:val="none" w:sz="0" w:space="0" w:color="auto"/>
                <w:left w:val="none" w:sz="0" w:space="0" w:color="auto"/>
                <w:bottom w:val="none" w:sz="0" w:space="0" w:color="auto"/>
                <w:right w:val="none" w:sz="0" w:space="0" w:color="auto"/>
              </w:divBdr>
              <w:divsChild>
                <w:div w:id="1861166319">
                  <w:marLeft w:val="0"/>
                  <w:marRight w:val="0"/>
                  <w:marTop w:val="0"/>
                  <w:marBottom w:val="0"/>
                  <w:divBdr>
                    <w:top w:val="none" w:sz="0" w:space="0" w:color="auto"/>
                    <w:left w:val="none" w:sz="0" w:space="0" w:color="auto"/>
                    <w:bottom w:val="none" w:sz="0" w:space="0" w:color="auto"/>
                    <w:right w:val="none" w:sz="0" w:space="0" w:color="auto"/>
                  </w:divBdr>
                  <w:divsChild>
                    <w:div w:id="1316295657">
                      <w:marLeft w:val="0"/>
                      <w:marRight w:val="0"/>
                      <w:marTop w:val="0"/>
                      <w:marBottom w:val="0"/>
                      <w:divBdr>
                        <w:top w:val="none" w:sz="0" w:space="0" w:color="auto"/>
                        <w:left w:val="none" w:sz="0" w:space="0" w:color="auto"/>
                        <w:bottom w:val="none" w:sz="0" w:space="0" w:color="auto"/>
                        <w:right w:val="none" w:sz="0" w:space="0" w:color="auto"/>
                      </w:divBdr>
                    </w:div>
                    <w:div w:id="1324354794">
                      <w:marLeft w:val="0"/>
                      <w:marRight w:val="0"/>
                      <w:marTop w:val="0"/>
                      <w:marBottom w:val="0"/>
                      <w:divBdr>
                        <w:top w:val="none" w:sz="0" w:space="0" w:color="auto"/>
                        <w:left w:val="none" w:sz="0" w:space="0" w:color="auto"/>
                        <w:bottom w:val="none" w:sz="0" w:space="0" w:color="auto"/>
                        <w:right w:val="none" w:sz="0" w:space="0" w:color="auto"/>
                      </w:divBdr>
                    </w:div>
                  </w:divsChild>
                </w:div>
                <w:div w:id="19508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7674">
          <w:marLeft w:val="0"/>
          <w:marRight w:val="0"/>
          <w:marTop w:val="0"/>
          <w:marBottom w:val="0"/>
          <w:divBdr>
            <w:top w:val="none" w:sz="0" w:space="0" w:color="auto"/>
            <w:left w:val="none" w:sz="0" w:space="0" w:color="auto"/>
            <w:bottom w:val="none" w:sz="0" w:space="0" w:color="auto"/>
            <w:right w:val="none" w:sz="0" w:space="0" w:color="auto"/>
          </w:divBdr>
          <w:divsChild>
            <w:div w:id="2070688752">
              <w:marLeft w:val="0"/>
              <w:marRight w:val="0"/>
              <w:marTop w:val="0"/>
              <w:marBottom w:val="0"/>
              <w:divBdr>
                <w:top w:val="none" w:sz="0" w:space="0" w:color="auto"/>
                <w:left w:val="none" w:sz="0" w:space="0" w:color="auto"/>
                <w:bottom w:val="none" w:sz="0" w:space="0" w:color="auto"/>
                <w:right w:val="none" w:sz="0" w:space="0" w:color="auto"/>
              </w:divBdr>
              <w:divsChild>
                <w:div w:id="691954396">
                  <w:marLeft w:val="0"/>
                  <w:marRight w:val="0"/>
                  <w:marTop w:val="0"/>
                  <w:marBottom w:val="0"/>
                  <w:divBdr>
                    <w:top w:val="none" w:sz="0" w:space="0" w:color="auto"/>
                    <w:left w:val="none" w:sz="0" w:space="0" w:color="auto"/>
                    <w:bottom w:val="none" w:sz="0" w:space="0" w:color="auto"/>
                    <w:right w:val="none" w:sz="0" w:space="0" w:color="auto"/>
                  </w:divBdr>
                  <w:divsChild>
                    <w:div w:id="760298241">
                      <w:marLeft w:val="0"/>
                      <w:marRight w:val="0"/>
                      <w:marTop w:val="0"/>
                      <w:marBottom w:val="0"/>
                      <w:divBdr>
                        <w:top w:val="none" w:sz="0" w:space="0" w:color="auto"/>
                        <w:left w:val="none" w:sz="0" w:space="0" w:color="auto"/>
                        <w:bottom w:val="none" w:sz="0" w:space="0" w:color="auto"/>
                        <w:right w:val="none" w:sz="0" w:space="0" w:color="auto"/>
                      </w:divBdr>
                    </w:div>
                    <w:div w:id="1979845881">
                      <w:marLeft w:val="0"/>
                      <w:marRight w:val="0"/>
                      <w:marTop w:val="0"/>
                      <w:marBottom w:val="0"/>
                      <w:divBdr>
                        <w:top w:val="none" w:sz="0" w:space="0" w:color="auto"/>
                        <w:left w:val="none" w:sz="0" w:space="0" w:color="auto"/>
                        <w:bottom w:val="none" w:sz="0" w:space="0" w:color="auto"/>
                        <w:right w:val="none" w:sz="0" w:space="0" w:color="auto"/>
                      </w:divBdr>
                    </w:div>
                  </w:divsChild>
                </w:div>
                <w:div w:id="881675206">
                  <w:marLeft w:val="0"/>
                  <w:marRight w:val="0"/>
                  <w:marTop w:val="0"/>
                  <w:marBottom w:val="0"/>
                  <w:divBdr>
                    <w:top w:val="none" w:sz="0" w:space="0" w:color="auto"/>
                    <w:left w:val="none" w:sz="0" w:space="0" w:color="auto"/>
                    <w:bottom w:val="none" w:sz="0" w:space="0" w:color="auto"/>
                    <w:right w:val="none" w:sz="0" w:space="0" w:color="auto"/>
                  </w:divBdr>
                </w:div>
              </w:divsChild>
            </w:div>
            <w:div w:id="2136825710">
              <w:marLeft w:val="0"/>
              <w:marRight w:val="0"/>
              <w:marTop w:val="0"/>
              <w:marBottom w:val="0"/>
              <w:divBdr>
                <w:top w:val="none" w:sz="0" w:space="0" w:color="auto"/>
                <w:left w:val="none" w:sz="0" w:space="0" w:color="auto"/>
                <w:bottom w:val="none" w:sz="0" w:space="0" w:color="auto"/>
                <w:right w:val="none" w:sz="0" w:space="0" w:color="auto"/>
              </w:divBdr>
              <w:divsChild>
                <w:div w:id="1126657865">
                  <w:marLeft w:val="0"/>
                  <w:marRight w:val="0"/>
                  <w:marTop w:val="0"/>
                  <w:marBottom w:val="0"/>
                  <w:divBdr>
                    <w:top w:val="none" w:sz="0" w:space="0" w:color="auto"/>
                    <w:left w:val="none" w:sz="0" w:space="0" w:color="auto"/>
                    <w:bottom w:val="none" w:sz="0" w:space="0" w:color="auto"/>
                    <w:right w:val="none" w:sz="0" w:space="0" w:color="auto"/>
                  </w:divBdr>
                </w:div>
                <w:div w:id="2049524132">
                  <w:marLeft w:val="0"/>
                  <w:marRight w:val="0"/>
                  <w:marTop w:val="0"/>
                  <w:marBottom w:val="0"/>
                  <w:divBdr>
                    <w:top w:val="none" w:sz="0" w:space="0" w:color="auto"/>
                    <w:left w:val="none" w:sz="0" w:space="0" w:color="auto"/>
                    <w:bottom w:val="none" w:sz="0" w:space="0" w:color="auto"/>
                    <w:right w:val="none" w:sz="0" w:space="0" w:color="auto"/>
                  </w:divBdr>
                  <w:divsChild>
                    <w:div w:id="92481939">
                      <w:marLeft w:val="0"/>
                      <w:marRight w:val="0"/>
                      <w:marTop w:val="0"/>
                      <w:marBottom w:val="0"/>
                      <w:divBdr>
                        <w:top w:val="none" w:sz="0" w:space="0" w:color="auto"/>
                        <w:left w:val="none" w:sz="0" w:space="0" w:color="auto"/>
                        <w:bottom w:val="none" w:sz="0" w:space="0" w:color="auto"/>
                        <w:right w:val="none" w:sz="0" w:space="0" w:color="auto"/>
                      </w:divBdr>
                    </w:div>
                    <w:div w:id="139580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36860">
          <w:marLeft w:val="0"/>
          <w:marRight w:val="0"/>
          <w:marTop w:val="0"/>
          <w:marBottom w:val="0"/>
          <w:divBdr>
            <w:top w:val="none" w:sz="0" w:space="0" w:color="auto"/>
            <w:left w:val="none" w:sz="0" w:space="0" w:color="auto"/>
            <w:bottom w:val="none" w:sz="0" w:space="0" w:color="auto"/>
            <w:right w:val="none" w:sz="0" w:space="0" w:color="auto"/>
          </w:divBdr>
          <w:divsChild>
            <w:div w:id="393897169">
              <w:marLeft w:val="0"/>
              <w:marRight w:val="0"/>
              <w:marTop w:val="0"/>
              <w:marBottom w:val="0"/>
              <w:divBdr>
                <w:top w:val="none" w:sz="0" w:space="0" w:color="auto"/>
                <w:left w:val="none" w:sz="0" w:space="0" w:color="auto"/>
                <w:bottom w:val="none" w:sz="0" w:space="0" w:color="auto"/>
                <w:right w:val="none" w:sz="0" w:space="0" w:color="auto"/>
              </w:divBdr>
              <w:divsChild>
                <w:div w:id="296106736">
                  <w:marLeft w:val="0"/>
                  <w:marRight w:val="0"/>
                  <w:marTop w:val="0"/>
                  <w:marBottom w:val="0"/>
                  <w:divBdr>
                    <w:top w:val="none" w:sz="0" w:space="0" w:color="auto"/>
                    <w:left w:val="none" w:sz="0" w:space="0" w:color="auto"/>
                    <w:bottom w:val="none" w:sz="0" w:space="0" w:color="auto"/>
                    <w:right w:val="none" w:sz="0" w:space="0" w:color="auto"/>
                  </w:divBdr>
                </w:div>
                <w:div w:id="1109742074">
                  <w:marLeft w:val="0"/>
                  <w:marRight w:val="0"/>
                  <w:marTop w:val="0"/>
                  <w:marBottom w:val="0"/>
                  <w:divBdr>
                    <w:top w:val="none" w:sz="0" w:space="0" w:color="auto"/>
                    <w:left w:val="none" w:sz="0" w:space="0" w:color="auto"/>
                    <w:bottom w:val="none" w:sz="0" w:space="0" w:color="auto"/>
                    <w:right w:val="none" w:sz="0" w:space="0" w:color="auto"/>
                  </w:divBdr>
                  <w:divsChild>
                    <w:div w:id="505942490">
                      <w:marLeft w:val="0"/>
                      <w:marRight w:val="0"/>
                      <w:marTop w:val="0"/>
                      <w:marBottom w:val="0"/>
                      <w:divBdr>
                        <w:top w:val="none" w:sz="0" w:space="0" w:color="auto"/>
                        <w:left w:val="none" w:sz="0" w:space="0" w:color="auto"/>
                        <w:bottom w:val="none" w:sz="0" w:space="0" w:color="auto"/>
                        <w:right w:val="none" w:sz="0" w:space="0" w:color="auto"/>
                      </w:divBdr>
                    </w:div>
                    <w:div w:id="160676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95733">
              <w:marLeft w:val="0"/>
              <w:marRight w:val="0"/>
              <w:marTop w:val="0"/>
              <w:marBottom w:val="0"/>
              <w:divBdr>
                <w:top w:val="none" w:sz="0" w:space="0" w:color="auto"/>
                <w:left w:val="none" w:sz="0" w:space="0" w:color="auto"/>
                <w:bottom w:val="none" w:sz="0" w:space="0" w:color="auto"/>
                <w:right w:val="none" w:sz="0" w:space="0" w:color="auto"/>
              </w:divBdr>
              <w:divsChild>
                <w:div w:id="45876324">
                  <w:marLeft w:val="0"/>
                  <w:marRight w:val="0"/>
                  <w:marTop w:val="0"/>
                  <w:marBottom w:val="0"/>
                  <w:divBdr>
                    <w:top w:val="none" w:sz="0" w:space="0" w:color="auto"/>
                    <w:left w:val="none" w:sz="0" w:space="0" w:color="auto"/>
                    <w:bottom w:val="none" w:sz="0" w:space="0" w:color="auto"/>
                    <w:right w:val="none" w:sz="0" w:space="0" w:color="auto"/>
                  </w:divBdr>
                  <w:divsChild>
                    <w:div w:id="1233151489">
                      <w:marLeft w:val="0"/>
                      <w:marRight w:val="0"/>
                      <w:marTop w:val="0"/>
                      <w:marBottom w:val="0"/>
                      <w:divBdr>
                        <w:top w:val="none" w:sz="0" w:space="0" w:color="auto"/>
                        <w:left w:val="none" w:sz="0" w:space="0" w:color="auto"/>
                        <w:bottom w:val="none" w:sz="0" w:space="0" w:color="auto"/>
                        <w:right w:val="none" w:sz="0" w:space="0" w:color="auto"/>
                      </w:divBdr>
                    </w:div>
                    <w:div w:id="1345546878">
                      <w:marLeft w:val="0"/>
                      <w:marRight w:val="0"/>
                      <w:marTop w:val="0"/>
                      <w:marBottom w:val="0"/>
                      <w:divBdr>
                        <w:top w:val="none" w:sz="0" w:space="0" w:color="auto"/>
                        <w:left w:val="none" w:sz="0" w:space="0" w:color="auto"/>
                        <w:bottom w:val="none" w:sz="0" w:space="0" w:color="auto"/>
                        <w:right w:val="none" w:sz="0" w:space="0" w:color="auto"/>
                      </w:divBdr>
                    </w:div>
                  </w:divsChild>
                </w:div>
                <w:div w:id="177828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63612">
          <w:marLeft w:val="0"/>
          <w:marRight w:val="0"/>
          <w:marTop w:val="0"/>
          <w:marBottom w:val="0"/>
          <w:divBdr>
            <w:top w:val="none" w:sz="0" w:space="0" w:color="auto"/>
            <w:left w:val="none" w:sz="0" w:space="0" w:color="auto"/>
            <w:bottom w:val="none" w:sz="0" w:space="0" w:color="auto"/>
            <w:right w:val="none" w:sz="0" w:space="0" w:color="auto"/>
          </w:divBdr>
          <w:divsChild>
            <w:div w:id="300573009">
              <w:marLeft w:val="0"/>
              <w:marRight w:val="0"/>
              <w:marTop w:val="0"/>
              <w:marBottom w:val="0"/>
              <w:divBdr>
                <w:top w:val="none" w:sz="0" w:space="0" w:color="auto"/>
                <w:left w:val="none" w:sz="0" w:space="0" w:color="auto"/>
                <w:bottom w:val="none" w:sz="0" w:space="0" w:color="auto"/>
                <w:right w:val="none" w:sz="0" w:space="0" w:color="auto"/>
              </w:divBdr>
              <w:divsChild>
                <w:div w:id="997729933">
                  <w:marLeft w:val="0"/>
                  <w:marRight w:val="0"/>
                  <w:marTop w:val="0"/>
                  <w:marBottom w:val="0"/>
                  <w:divBdr>
                    <w:top w:val="none" w:sz="0" w:space="0" w:color="auto"/>
                    <w:left w:val="none" w:sz="0" w:space="0" w:color="auto"/>
                    <w:bottom w:val="none" w:sz="0" w:space="0" w:color="auto"/>
                    <w:right w:val="none" w:sz="0" w:space="0" w:color="auto"/>
                  </w:divBdr>
                  <w:divsChild>
                    <w:div w:id="1116146057">
                      <w:marLeft w:val="0"/>
                      <w:marRight w:val="0"/>
                      <w:marTop w:val="0"/>
                      <w:marBottom w:val="0"/>
                      <w:divBdr>
                        <w:top w:val="none" w:sz="0" w:space="0" w:color="auto"/>
                        <w:left w:val="none" w:sz="0" w:space="0" w:color="auto"/>
                        <w:bottom w:val="none" w:sz="0" w:space="0" w:color="auto"/>
                        <w:right w:val="none" w:sz="0" w:space="0" w:color="auto"/>
                      </w:divBdr>
                    </w:div>
                    <w:div w:id="1717512780">
                      <w:marLeft w:val="0"/>
                      <w:marRight w:val="0"/>
                      <w:marTop w:val="0"/>
                      <w:marBottom w:val="0"/>
                      <w:divBdr>
                        <w:top w:val="none" w:sz="0" w:space="0" w:color="auto"/>
                        <w:left w:val="none" w:sz="0" w:space="0" w:color="auto"/>
                        <w:bottom w:val="none" w:sz="0" w:space="0" w:color="auto"/>
                        <w:right w:val="none" w:sz="0" w:space="0" w:color="auto"/>
                      </w:divBdr>
                    </w:div>
                  </w:divsChild>
                </w:div>
                <w:div w:id="2146121075">
                  <w:marLeft w:val="0"/>
                  <w:marRight w:val="0"/>
                  <w:marTop w:val="0"/>
                  <w:marBottom w:val="0"/>
                  <w:divBdr>
                    <w:top w:val="none" w:sz="0" w:space="0" w:color="auto"/>
                    <w:left w:val="none" w:sz="0" w:space="0" w:color="auto"/>
                    <w:bottom w:val="none" w:sz="0" w:space="0" w:color="auto"/>
                    <w:right w:val="none" w:sz="0" w:space="0" w:color="auto"/>
                  </w:divBdr>
                </w:div>
              </w:divsChild>
            </w:div>
            <w:div w:id="537084840">
              <w:marLeft w:val="0"/>
              <w:marRight w:val="0"/>
              <w:marTop w:val="0"/>
              <w:marBottom w:val="0"/>
              <w:divBdr>
                <w:top w:val="none" w:sz="0" w:space="0" w:color="auto"/>
                <w:left w:val="none" w:sz="0" w:space="0" w:color="auto"/>
                <w:bottom w:val="none" w:sz="0" w:space="0" w:color="auto"/>
                <w:right w:val="none" w:sz="0" w:space="0" w:color="auto"/>
              </w:divBdr>
              <w:divsChild>
                <w:div w:id="1180192352">
                  <w:marLeft w:val="0"/>
                  <w:marRight w:val="0"/>
                  <w:marTop w:val="0"/>
                  <w:marBottom w:val="0"/>
                  <w:divBdr>
                    <w:top w:val="none" w:sz="0" w:space="0" w:color="auto"/>
                    <w:left w:val="none" w:sz="0" w:space="0" w:color="auto"/>
                    <w:bottom w:val="none" w:sz="0" w:space="0" w:color="auto"/>
                    <w:right w:val="none" w:sz="0" w:space="0" w:color="auto"/>
                  </w:divBdr>
                  <w:divsChild>
                    <w:div w:id="1512987100">
                      <w:marLeft w:val="0"/>
                      <w:marRight w:val="0"/>
                      <w:marTop w:val="0"/>
                      <w:marBottom w:val="0"/>
                      <w:divBdr>
                        <w:top w:val="none" w:sz="0" w:space="0" w:color="auto"/>
                        <w:left w:val="none" w:sz="0" w:space="0" w:color="auto"/>
                        <w:bottom w:val="none" w:sz="0" w:space="0" w:color="auto"/>
                        <w:right w:val="none" w:sz="0" w:space="0" w:color="auto"/>
                      </w:divBdr>
                    </w:div>
                    <w:div w:id="1725517157">
                      <w:marLeft w:val="0"/>
                      <w:marRight w:val="0"/>
                      <w:marTop w:val="0"/>
                      <w:marBottom w:val="0"/>
                      <w:divBdr>
                        <w:top w:val="none" w:sz="0" w:space="0" w:color="auto"/>
                        <w:left w:val="none" w:sz="0" w:space="0" w:color="auto"/>
                        <w:bottom w:val="none" w:sz="0" w:space="0" w:color="auto"/>
                        <w:right w:val="none" w:sz="0" w:space="0" w:color="auto"/>
                      </w:divBdr>
                    </w:div>
                  </w:divsChild>
                </w:div>
                <w:div w:id="134481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674187">
          <w:marLeft w:val="0"/>
          <w:marRight w:val="0"/>
          <w:marTop w:val="0"/>
          <w:marBottom w:val="0"/>
          <w:divBdr>
            <w:top w:val="none" w:sz="0" w:space="0" w:color="auto"/>
            <w:left w:val="none" w:sz="0" w:space="0" w:color="auto"/>
            <w:bottom w:val="none" w:sz="0" w:space="0" w:color="auto"/>
            <w:right w:val="none" w:sz="0" w:space="0" w:color="auto"/>
          </w:divBdr>
          <w:divsChild>
            <w:div w:id="389813363">
              <w:marLeft w:val="0"/>
              <w:marRight w:val="0"/>
              <w:marTop w:val="0"/>
              <w:marBottom w:val="0"/>
              <w:divBdr>
                <w:top w:val="none" w:sz="0" w:space="0" w:color="auto"/>
                <w:left w:val="none" w:sz="0" w:space="0" w:color="auto"/>
                <w:bottom w:val="none" w:sz="0" w:space="0" w:color="auto"/>
                <w:right w:val="none" w:sz="0" w:space="0" w:color="auto"/>
              </w:divBdr>
              <w:divsChild>
                <w:div w:id="151920336">
                  <w:marLeft w:val="0"/>
                  <w:marRight w:val="0"/>
                  <w:marTop w:val="0"/>
                  <w:marBottom w:val="0"/>
                  <w:divBdr>
                    <w:top w:val="none" w:sz="0" w:space="0" w:color="auto"/>
                    <w:left w:val="none" w:sz="0" w:space="0" w:color="auto"/>
                    <w:bottom w:val="none" w:sz="0" w:space="0" w:color="auto"/>
                    <w:right w:val="none" w:sz="0" w:space="0" w:color="auto"/>
                  </w:divBdr>
                </w:div>
                <w:div w:id="1069032541">
                  <w:marLeft w:val="0"/>
                  <w:marRight w:val="0"/>
                  <w:marTop w:val="0"/>
                  <w:marBottom w:val="0"/>
                  <w:divBdr>
                    <w:top w:val="none" w:sz="0" w:space="0" w:color="auto"/>
                    <w:left w:val="none" w:sz="0" w:space="0" w:color="auto"/>
                    <w:bottom w:val="none" w:sz="0" w:space="0" w:color="auto"/>
                    <w:right w:val="none" w:sz="0" w:space="0" w:color="auto"/>
                  </w:divBdr>
                  <w:divsChild>
                    <w:div w:id="311057056">
                      <w:marLeft w:val="0"/>
                      <w:marRight w:val="0"/>
                      <w:marTop w:val="0"/>
                      <w:marBottom w:val="0"/>
                      <w:divBdr>
                        <w:top w:val="none" w:sz="0" w:space="0" w:color="auto"/>
                        <w:left w:val="none" w:sz="0" w:space="0" w:color="auto"/>
                        <w:bottom w:val="none" w:sz="0" w:space="0" w:color="auto"/>
                        <w:right w:val="none" w:sz="0" w:space="0" w:color="auto"/>
                      </w:divBdr>
                    </w:div>
                    <w:div w:id="109328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59274">
              <w:marLeft w:val="0"/>
              <w:marRight w:val="0"/>
              <w:marTop w:val="0"/>
              <w:marBottom w:val="0"/>
              <w:divBdr>
                <w:top w:val="none" w:sz="0" w:space="0" w:color="auto"/>
                <w:left w:val="none" w:sz="0" w:space="0" w:color="auto"/>
                <w:bottom w:val="none" w:sz="0" w:space="0" w:color="auto"/>
                <w:right w:val="none" w:sz="0" w:space="0" w:color="auto"/>
              </w:divBdr>
              <w:divsChild>
                <w:div w:id="196311470">
                  <w:marLeft w:val="0"/>
                  <w:marRight w:val="0"/>
                  <w:marTop w:val="0"/>
                  <w:marBottom w:val="0"/>
                  <w:divBdr>
                    <w:top w:val="none" w:sz="0" w:space="0" w:color="auto"/>
                    <w:left w:val="none" w:sz="0" w:space="0" w:color="auto"/>
                    <w:bottom w:val="none" w:sz="0" w:space="0" w:color="auto"/>
                    <w:right w:val="none" w:sz="0" w:space="0" w:color="auto"/>
                  </w:divBdr>
                  <w:divsChild>
                    <w:div w:id="539048611">
                      <w:marLeft w:val="0"/>
                      <w:marRight w:val="0"/>
                      <w:marTop w:val="0"/>
                      <w:marBottom w:val="0"/>
                      <w:divBdr>
                        <w:top w:val="none" w:sz="0" w:space="0" w:color="auto"/>
                        <w:left w:val="none" w:sz="0" w:space="0" w:color="auto"/>
                        <w:bottom w:val="none" w:sz="0" w:space="0" w:color="auto"/>
                        <w:right w:val="none" w:sz="0" w:space="0" w:color="auto"/>
                      </w:divBdr>
                    </w:div>
                    <w:div w:id="1765876646">
                      <w:marLeft w:val="0"/>
                      <w:marRight w:val="0"/>
                      <w:marTop w:val="0"/>
                      <w:marBottom w:val="0"/>
                      <w:divBdr>
                        <w:top w:val="none" w:sz="0" w:space="0" w:color="auto"/>
                        <w:left w:val="none" w:sz="0" w:space="0" w:color="auto"/>
                        <w:bottom w:val="none" w:sz="0" w:space="0" w:color="auto"/>
                        <w:right w:val="none" w:sz="0" w:space="0" w:color="auto"/>
                      </w:divBdr>
                    </w:div>
                  </w:divsChild>
                </w:div>
                <w:div w:id="69285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4225">
          <w:marLeft w:val="0"/>
          <w:marRight w:val="0"/>
          <w:marTop w:val="0"/>
          <w:marBottom w:val="0"/>
          <w:divBdr>
            <w:top w:val="none" w:sz="0" w:space="0" w:color="auto"/>
            <w:left w:val="none" w:sz="0" w:space="0" w:color="auto"/>
            <w:bottom w:val="none" w:sz="0" w:space="0" w:color="auto"/>
            <w:right w:val="none" w:sz="0" w:space="0" w:color="auto"/>
          </w:divBdr>
          <w:divsChild>
            <w:div w:id="651562239">
              <w:marLeft w:val="0"/>
              <w:marRight w:val="0"/>
              <w:marTop w:val="0"/>
              <w:marBottom w:val="0"/>
              <w:divBdr>
                <w:top w:val="none" w:sz="0" w:space="0" w:color="auto"/>
                <w:left w:val="none" w:sz="0" w:space="0" w:color="auto"/>
                <w:bottom w:val="none" w:sz="0" w:space="0" w:color="auto"/>
                <w:right w:val="none" w:sz="0" w:space="0" w:color="auto"/>
              </w:divBdr>
              <w:divsChild>
                <w:div w:id="739324974">
                  <w:marLeft w:val="0"/>
                  <w:marRight w:val="0"/>
                  <w:marTop w:val="0"/>
                  <w:marBottom w:val="0"/>
                  <w:divBdr>
                    <w:top w:val="none" w:sz="0" w:space="0" w:color="auto"/>
                    <w:left w:val="none" w:sz="0" w:space="0" w:color="auto"/>
                    <w:bottom w:val="none" w:sz="0" w:space="0" w:color="auto"/>
                    <w:right w:val="none" w:sz="0" w:space="0" w:color="auto"/>
                  </w:divBdr>
                  <w:divsChild>
                    <w:div w:id="1545362928">
                      <w:marLeft w:val="0"/>
                      <w:marRight w:val="0"/>
                      <w:marTop w:val="0"/>
                      <w:marBottom w:val="0"/>
                      <w:divBdr>
                        <w:top w:val="none" w:sz="0" w:space="0" w:color="auto"/>
                        <w:left w:val="none" w:sz="0" w:space="0" w:color="auto"/>
                        <w:bottom w:val="none" w:sz="0" w:space="0" w:color="auto"/>
                        <w:right w:val="none" w:sz="0" w:space="0" w:color="auto"/>
                      </w:divBdr>
                    </w:div>
                    <w:div w:id="1622414722">
                      <w:marLeft w:val="0"/>
                      <w:marRight w:val="0"/>
                      <w:marTop w:val="0"/>
                      <w:marBottom w:val="0"/>
                      <w:divBdr>
                        <w:top w:val="none" w:sz="0" w:space="0" w:color="auto"/>
                        <w:left w:val="none" w:sz="0" w:space="0" w:color="auto"/>
                        <w:bottom w:val="none" w:sz="0" w:space="0" w:color="auto"/>
                        <w:right w:val="none" w:sz="0" w:space="0" w:color="auto"/>
                      </w:divBdr>
                    </w:div>
                  </w:divsChild>
                </w:div>
                <w:div w:id="1324047471">
                  <w:marLeft w:val="0"/>
                  <w:marRight w:val="0"/>
                  <w:marTop w:val="0"/>
                  <w:marBottom w:val="0"/>
                  <w:divBdr>
                    <w:top w:val="none" w:sz="0" w:space="0" w:color="auto"/>
                    <w:left w:val="none" w:sz="0" w:space="0" w:color="auto"/>
                    <w:bottom w:val="none" w:sz="0" w:space="0" w:color="auto"/>
                    <w:right w:val="none" w:sz="0" w:space="0" w:color="auto"/>
                  </w:divBdr>
                </w:div>
              </w:divsChild>
            </w:div>
            <w:div w:id="1651519114">
              <w:marLeft w:val="0"/>
              <w:marRight w:val="0"/>
              <w:marTop w:val="0"/>
              <w:marBottom w:val="0"/>
              <w:divBdr>
                <w:top w:val="none" w:sz="0" w:space="0" w:color="auto"/>
                <w:left w:val="none" w:sz="0" w:space="0" w:color="auto"/>
                <w:bottom w:val="none" w:sz="0" w:space="0" w:color="auto"/>
                <w:right w:val="none" w:sz="0" w:space="0" w:color="auto"/>
              </w:divBdr>
              <w:divsChild>
                <w:div w:id="1297492841">
                  <w:marLeft w:val="0"/>
                  <w:marRight w:val="0"/>
                  <w:marTop w:val="0"/>
                  <w:marBottom w:val="0"/>
                  <w:divBdr>
                    <w:top w:val="none" w:sz="0" w:space="0" w:color="auto"/>
                    <w:left w:val="none" w:sz="0" w:space="0" w:color="auto"/>
                    <w:bottom w:val="none" w:sz="0" w:space="0" w:color="auto"/>
                    <w:right w:val="none" w:sz="0" w:space="0" w:color="auto"/>
                  </w:divBdr>
                </w:div>
                <w:div w:id="1705250472">
                  <w:marLeft w:val="0"/>
                  <w:marRight w:val="0"/>
                  <w:marTop w:val="0"/>
                  <w:marBottom w:val="0"/>
                  <w:divBdr>
                    <w:top w:val="none" w:sz="0" w:space="0" w:color="auto"/>
                    <w:left w:val="none" w:sz="0" w:space="0" w:color="auto"/>
                    <w:bottom w:val="none" w:sz="0" w:space="0" w:color="auto"/>
                    <w:right w:val="none" w:sz="0" w:space="0" w:color="auto"/>
                  </w:divBdr>
                  <w:divsChild>
                    <w:div w:id="858278479">
                      <w:marLeft w:val="0"/>
                      <w:marRight w:val="0"/>
                      <w:marTop w:val="0"/>
                      <w:marBottom w:val="0"/>
                      <w:divBdr>
                        <w:top w:val="none" w:sz="0" w:space="0" w:color="auto"/>
                        <w:left w:val="none" w:sz="0" w:space="0" w:color="auto"/>
                        <w:bottom w:val="none" w:sz="0" w:space="0" w:color="auto"/>
                        <w:right w:val="none" w:sz="0" w:space="0" w:color="auto"/>
                      </w:divBdr>
                    </w:div>
                    <w:div w:id="112731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585086">
          <w:marLeft w:val="0"/>
          <w:marRight w:val="0"/>
          <w:marTop w:val="0"/>
          <w:marBottom w:val="0"/>
          <w:divBdr>
            <w:top w:val="none" w:sz="0" w:space="0" w:color="auto"/>
            <w:left w:val="none" w:sz="0" w:space="0" w:color="auto"/>
            <w:bottom w:val="none" w:sz="0" w:space="0" w:color="auto"/>
            <w:right w:val="none" w:sz="0" w:space="0" w:color="auto"/>
          </w:divBdr>
          <w:divsChild>
            <w:div w:id="813765654">
              <w:marLeft w:val="0"/>
              <w:marRight w:val="0"/>
              <w:marTop w:val="0"/>
              <w:marBottom w:val="0"/>
              <w:divBdr>
                <w:top w:val="none" w:sz="0" w:space="0" w:color="auto"/>
                <w:left w:val="none" w:sz="0" w:space="0" w:color="auto"/>
                <w:bottom w:val="none" w:sz="0" w:space="0" w:color="auto"/>
                <w:right w:val="none" w:sz="0" w:space="0" w:color="auto"/>
              </w:divBdr>
              <w:divsChild>
                <w:div w:id="901522927">
                  <w:marLeft w:val="0"/>
                  <w:marRight w:val="0"/>
                  <w:marTop w:val="0"/>
                  <w:marBottom w:val="0"/>
                  <w:divBdr>
                    <w:top w:val="none" w:sz="0" w:space="0" w:color="auto"/>
                    <w:left w:val="none" w:sz="0" w:space="0" w:color="auto"/>
                    <w:bottom w:val="none" w:sz="0" w:space="0" w:color="auto"/>
                    <w:right w:val="none" w:sz="0" w:space="0" w:color="auto"/>
                  </w:divBdr>
                  <w:divsChild>
                    <w:div w:id="419838374">
                      <w:marLeft w:val="0"/>
                      <w:marRight w:val="0"/>
                      <w:marTop w:val="0"/>
                      <w:marBottom w:val="0"/>
                      <w:divBdr>
                        <w:top w:val="none" w:sz="0" w:space="0" w:color="auto"/>
                        <w:left w:val="none" w:sz="0" w:space="0" w:color="auto"/>
                        <w:bottom w:val="none" w:sz="0" w:space="0" w:color="auto"/>
                        <w:right w:val="none" w:sz="0" w:space="0" w:color="auto"/>
                      </w:divBdr>
                    </w:div>
                    <w:div w:id="431359824">
                      <w:marLeft w:val="0"/>
                      <w:marRight w:val="0"/>
                      <w:marTop w:val="0"/>
                      <w:marBottom w:val="0"/>
                      <w:divBdr>
                        <w:top w:val="none" w:sz="0" w:space="0" w:color="auto"/>
                        <w:left w:val="none" w:sz="0" w:space="0" w:color="auto"/>
                        <w:bottom w:val="none" w:sz="0" w:space="0" w:color="auto"/>
                        <w:right w:val="none" w:sz="0" w:space="0" w:color="auto"/>
                      </w:divBdr>
                    </w:div>
                  </w:divsChild>
                </w:div>
                <w:div w:id="1694069185">
                  <w:marLeft w:val="0"/>
                  <w:marRight w:val="0"/>
                  <w:marTop w:val="0"/>
                  <w:marBottom w:val="0"/>
                  <w:divBdr>
                    <w:top w:val="none" w:sz="0" w:space="0" w:color="auto"/>
                    <w:left w:val="none" w:sz="0" w:space="0" w:color="auto"/>
                    <w:bottom w:val="none" w:sz="0" w:space="0" w:color="auto"/>
                    <w:right w:val="none" w:sz="0" w:space="0" w:color="auto"/>
                  </w:divBdr>
                </w:div>
              </w:divsChild>
            </w:div>
            <w:div w:id="837889812">
              <w:marLeft w:val="0"/>
              <w:marRight w:val="0"/>
              <w:marTop w:val="0"/>
              <w:marBottom w:val="0"/>
              <w:divBdr>
                <w:top w:val="none" w:sz="0" w:space="0" w:color="auto"/>
                <w:left w:val="none" w:sz="0" w:space="0" w:color="auto"/>
                <w:bottom w:val="none" w:sz="0" w:space="0" w:color="auto"/>
                <w:right w:val="none" w:sz="0" w:space="0" w:color="auto"/>
              </w:divBdr>
              <w:divsChild>
                <w:div w:id="34472561">
                  <w:marLeft w:val="0"/>
                  <w:marRight w:val="0"/>
                  <w:marTop w:val="0"/>
                  <w:marBottom w:val="0"/>
                  <w:divBdr>
                    <w:top w:val="none" w:sz="0" w:space="0" w:color="auto"/>
                    <w:left w:val="none" w:sz="0" w:space="0" w:color="auto"/>
                    <w:bottom w:val="none" w:sz="0" w:space="0" w:color="auto"/>
                    <w:right w:val="none" w:sz="0" w:space="0" w:color="auto"/>
                  </w:divBdr>
                </w:div>
                <w:div w:id="1372807355">
                  <w:marLeft w:val="0"/>
                  <w:marRight w:val="0"/>
                  <w:marTop w:val="0"/>
                  <w:marBottom w:val="0"/>
                  <w:divBdr>
                    <w:top w:val="none" w:sz="0" w:space="0" w:color="auto"/>
                    <w:left w:val="none" w:sz="0" w:space="0" w:color="auto"/>
                    <w:bottom w:val="none" w:sz="0" w:space="0" w:color="auto"/>
                    <w:right w:val="none" w:sz="0" w:space="0" w:color="auto"/>
                  </w:divBdr>
                  <w:divsChild>
                    <w:div w:id="1214653751">
                      <w:marLeft w:val="0"/>
                      <w:marRight w:val="0"/>
                      <w:marTop w:val="0"/>
                      <w:marBottom w:val="0"/>
                      <w:divBdr>
                        <w:top w:val="none" w:sz="0" w:space="0" w:color="auto"/>
                        <w:left w:val="none" w:sz="0" w:space="0" w:color="auto"/>
                        <w:bottom w:val="none" w:sz="0" w:space="0" w:color="auto"/>
                        <w:right w:val="none" w:sz="0" w:space="0" w:color="auto"/>
                      </w:divBdr>
                    </w:div>
                    <w:div w:id="133668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20697">
          <w:marLeft w:val="0"/>
          <w:marRight w:val="0"/>
          <w:marTop w:val="0"/>
          <w:marBottom w:val="0"/>
          <w:divBdr>
            <w:top w:val="none" w:sz="0" w:space="0" w:color="auto"/>
            <w:left w:val="none" w:sz="0" w:space="0" w:color="auto"/>
            <w:bottom w:val="none" w:sz="0" w:space="0" w:color="auto"/>
            <w:right w:val="none" w:sz="0" w:space="0" w:color="auto"/>
          </w:divBdr>
          <w:divsChild>
            <w:div w:id="1420322810">
              <w:marLeft w:val="0"/>
              <w:marRight w:val="0"/>
              <w:marTop w:val="0"/>
              <w:marBottom w:val="0"/>
              <w:divBdr>
                <w:top w:val="none" w:sz="0" w:space="0" w:color="auto"/>
                <w:left w:val="none" w:sz="0" w:space="0" w:color="auto"/>
                <w:bottom w:val="none" w:sz="0" w:space="0" w:color="auto"/>
                <w:right w:val="none" w:sz="0" w:space="0" w:color="auto"/>
              </w:divBdr>
              <w:divsChild>
                <w:div w:id="789669490">
                  <w:marLeft w:val="0"/>
                  <w:marRight w:val="0"/>
                  <w:marTop w:val="0"/>
                  <w:marBottom w:val="0"/>
                  <w:divBdr>
                    <w:top w:val="none" w:sz="0" w:space="0" w:color="auto"/>
                    <w:left w:val="none" w:sz="0" w:space="0" w:color="auto"/>
                    <w:bottom w:val="none" w:sz="0" w:space="0" w:color="auto"/>
                    <w:right w:val="none" w:sz="0" w:space="0" w:color="auto"/>
                  </w:divBdr>
                  <w:divsChild>
                    <w:div w:id="93986995">
                      <w:marLeft w:val="0"/>
                      <w:marRight w:val="0"/>
                      <w:marTop w:val="0"/>
                      <w:marBottom w:val="0"/>
                      <w:divBdr>
                        <w:top w:val="none" w:sz="0" w:space="0" w:color="auto"/>
                        <w:left w:val="none" w:sz="0" w:space="0" w:color="auto"/>
                        <w:bottom w:val="none" w:sz="0" w:space="0" w:color="auto"/>
                        <w:right w:val="none" w:sz="0" w:space="0" w:color="auto"/>
                      </w:divBdr>
                    </w:div>
                    <w:div w:id="2009399397">
                      <w:marLeft w:val="0"/>
                      <w:marRight w:val="0"/>
                      <w:marTop w:val="0"/>
                      <w:marBottom w:val="0"/>
                      <w:divBdr>
                        <w:top w:val="none" w:sz="0" w:space="0" w:color="auto"/>
                        <w:left w:val="none" w:sz="0" w:space="0" w:color="auto"/>
                        <w:bottom w:val="none" w:sz="0" w:space="0" w:color="auto"/>
                        <w:right w:val="none" w:sz="0" w:space="0" w:color="auto"/>
                      </w:divBdr>
                    </w:div>
                  </w:divsChild>
                </w:div>
                <w:div w:id="1168860963">
                  <w:marLeft w:val="0"/>
                  <w:marRight w:val="0"/>
                  <w:marTop w:val="0"/>
                  <w:marBottom w:val="0"/>
                  <w:divBdr>
                    <w:top w:val="none" w:sz="0" w:space="0" w:color="auto"/>
                    <w:left w:val="none" w:sz="0" w:space="0" w:color="auto"/>
                    <w:bottom w:val="none" w:sz="0" w:space="0" w:color="auto"/>
                    <w:right w:val="none" w:sz="0" w:space="0" w:color="auto"/>
                  </w:divBdr>
                </w:div>
              </w:divsChild>
            </w:div>
            <w:div w:id="1815293280">
              <w:marLeft w:val="0"/>
              <w:marRight w:val="0"/>
              <w:marTop w:val="0"/>
              <w:marBottom w:val="0"/>
              <w:divBdr>
                <w:top w:val="none" w:sz="0" w:space="0" w:color="auto"/>
                <w:left w:val="none" w:sz="0" w:space="0" w:color="auto"/>
                <w:bottom w:val="none" w:sz="0" w:space="0" w:color="auto"/>
                <w:right w:val="none" w:sz="0" w:space="0" w:color="auto"/>
              </w:divBdr>
              <w:divsChild>
                <w:div w:id="743912935">
                  <w:marLeft w:val="0"/>
                  <w:marRight w:val="0"/>
                  <w:marTop w:val="0"/>
                  <w:marBottom w:val="0"/>
                  <w:divBdr>
                    <w:top w:val="none" w:sz="0" w:space="0" w:color="auto"/>
                    <w:left w:val="none" w:sz="0" w:space="0" w:color="auto"/>
                    <w:bottom w:val="none" w:sz="0" w:space="0" w:color="auto"/>
                    <w:right w:val="none" w:sz="0" w:space="0" w:color="auto"/>
                  </w:divBdr>
                  <w:divsChild>
                    <w:div w:id="514467170">
                      <w:marLeft w:val="0"/>
                      <w:marRight w:val="0"/>
                      <w:marTop w:val="0"/>
                      <w:marBottom w:val="0"/>
                      <w:divBdr>
                        <w:top w:val="none" w:sz="0" w:space="0" w:color="auto"/>
                        <w:left w:val="none" w:sz="0" w:space="0" w:color="auto"/>
                        <w:bottom w:val="none" w:sz="0" w:space="0" w:color="auto"/>
                        <w:right w:val="none" w:sz="0" w:space="0" w:color="auto"/>
                      </w:divBdr>
                    </w:div>
                    <w:div w:id="1841116498">
                      <w:marLeft w:val="0"/>
                      <w:marRight w:val="0"/>
                      <w:marTop w:val="0"/>
                      <w:marBottom w:val="0"/>
                      <w:divBdr>
                        <w:top w:val="none" w:sz="0" w:space="0" w:color="auto"/>
                        <w:left w:val="none" w:sz="0" w:space="0" w:color="auto"/>
                        <w:bottom w:val="none" w:sz="0" w:space="0" w:color="auto"/>
                        <w:right w:val="none" w:sz="0" w:space="0" w:color="auto"/>
                      </w:divBdr>
                    </w:div>
                  </w:divsChild>
                </w:div>
                <w:div w:id="17622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133263">
          <w:marLeft w:val="0"/>
          <w:marRight w:val="0"/>
          <w:marTop w:val="0"/>
          <w:marBottom w:val="0"/>
          <w:divBdr>
            <w:top w:val="none" w:sz="0" w:space="0" w:color="auto"/>
            <w:left w:val="none" w:sz="0" w:space="0" w:color="auto"/>
            <w:bottom w:val="none" w:sz="0" w:space="0" w:color="auto"/>
            <w:right w:val="none" w:sz="0" w:space="0" w:color="auto"/>
          </w:divBdr>
          <w:divsChild>
            <w:div w:id="266810825">
              <w:marLeft w:val="0"/>
              <w:marRight w:val="0"/>
              <w:marTop w:val="0"/>
              <w:marBottom w:val="0"/>
              <w:divBdr>
                <w:top w:val="none" w:sz="0" w:space="0" w:color="auto"/>
                <w:left w:val="none" w:sz="0" w:space="0" w:color="auto"/>
                <w:bottom w:val="none" w:sz="0" w:space="0" w:color="auto"/>
                <w:right w:val="none" w:sz="0" w:space="0" w:color="auto"/>
              </w:divBdr>
              <w:divsChild>
                <w:div w:id="1359309151">
                  <w:marLeft w:val="0"/>
                  <w:marRight w:val="0"/>
                  <w:marTop w:val="0"/>
                  <w:marBottom w:val="0"/>
                  <w:divBdr>
                    <w:top w:val="none" w:sz="0" w:space="0" w:color="auto"/>
                    <w:left w:val="none" w:sz="0" w:space="0" w:color="auto"/>
                    <w:bottom w:val="none" w:sz="0" w:space="0" w:color="auto"/>
                    <w:right w:val="none" w:sz="0" w:space="0" w:color="auto"/>
                  </w:divBdr>
                </w:div>
                <w:div w:id="1743525445">
                  <w:marLeft w:val="0"/>
                  <w:marRight w:val="0"/>
                  <w:marTop w:val="0"/>
                  <w:marBottom w:val="0"/>
                  <w:divBdr>
                    <w:top w:val="none" w:sz="0" w:space="0" w:color="auto"/>
                    <w:left w:val="none" w:sz="0" w:space="0" w:color="auto"/>
                    <w:bottom w:val="none" w:sz="0" w:space="0" w:color="auto"/>
                    <w:right w:val="none" w:sz="0" w:space="0" w:color="auto"/>
                  </w:divBdr>
                  <w:divsChild>
                    <w:div w:id="318073346">
                      <w:marLeft w:val="0"/>
                      <w:marRight w:val="0"/>
                      <w:marTop w:val="0"/>
                      <w:marBottom w:val="0"/>
                      <w:divBdr>
                        <w:top w:val="none" w:sz="0" w:space="0" w:color="auto"/>
                        <w:left w:val="none" w:sz="0" w:space="0" w:color="auto"/>
                        <w:bottom w:val="none" w:sz="0" w:space="0" w:color="auto"/>
                        <w:right w:val="none" w:sz="0" w:space="0" w:color="auto"/>
                      </w:divBdr>
                    </w:div>
                    <w:div w:id="7028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1949">
              <w:marLeft w:val="0"/>
              <w:marRight w:val="0"/>
              <w:marTop w:val="0"/>
              <w:marBottom w:val="0"/>
              <w:divBdr>
                <w:top w:val="none" w:sz="0" w:space="0" w:color="auto"/>
                <w:left w:val="none" w:sz="0" w:space="0" w:color="auto"/>
                <w:bottom w:val="none" w:sz="0" w:space="0" w:color="auto"/>
                <w:right w:val="none" w:sz="0" w:space="0" w:color="auto"/>
              </w:divBdr>
              <w:divsChild>
                <w:div w:id="1244923003">
                  <w:marLeft w:val="0"/>
                  <w:marRight w:val="0"/>
                  <w:marTop w:val="0"/>
                  <w:marBottom w:val="0"/>
                  <w:divBdr>
                    <w:top w:val="none" w:sz="0" w:space="0" w:color="auto"/>
                    <w:left w:val="none" w:sz="0" w:space="0" w:color="auto"/>
                    <w:bottom w:val="none" w:sz="0" w:space="0" w:color="auto"/>
                    <w:right w:val="none" w:sz="0" w:space="0" w:color="auto"/>
                  </w:divBdr>
                </w:div>
                <w:div w:id="1894929486">
                  <w:marLeft w:val="0"/>
                  <w:marRight w:val="0"/>
                  <w:marTop w:val="0"/>
                  <w:marBottom w:val="0"/>
                  <w:divBdr>
                    <w:top w:val="none" w:sz="0" w:space="0" w:color="auto"/>
                    <w:left w:val="none" w:sz="0" w:space="0" w:color="auto"/>
                    <w:bottom w:val="none" w:sz="0" w:space="0" w:color="auto"/>
                    <w:right w:val="none" w:sz="0" w:space="0" w:color="auto"/>
                  </w:divBdr>
                  <w:divsChild>
                    <w:div w:id="1229925045">
                      <w:marLeft w:val="0"/>
                      <w:marRight w:val="0"/>
                      <w:marTop w:val="0"/>
                      <w:marBottom w:val="0"/>
                      <w:divBdr>
                        <w:top w:val="none" w:sz="0" w:space="0" w:color="auto"/>
                        <w:left w:val="none" w:sz="0" w:space="0" w:color="auto"/>
                        <w:bottom w:val="none" w:sz="0" w:space="0" w:color="auto"/>
                        <w:right w:val="none" w:sz="0" w:space="0" w:color="auto"/>
                      </w:divBdr>
                    </w:div>
                    <w:div w:id="193698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136143">
          <w:marLeft w:val="0"/>
          <w:marRight w:val="0"/>
          <w:marTop w:val="0"/>
          <w:marBottom w:val="0"/>
          <w:divBdr>
            <w:top w:val="none" w:sz="0" w:space="0" w:color="auto"/>
            <w:left w:val="none" w:sz="0" w:space="0" w:color="auto"/>
            <w:bottom w:val="none" w:sz="0" w:space="0" w:color="auto"/>
            <w:right w:val="none" w:sz="0" w:space="0" w:color="auto"/>
          </w:divBdr>
          <w:divsChild>
            <w:div w:id="1968662238">
              <w:marLeft w:val="0"/>
              <w:marRight w:val="0"/>
              <w:marTop w:val="0"/>
              <w:marBottom w:val="0"/>
              <w:divBdr>
                <w:top w:val="none" w:sz="0" w:space="0" w:color="auto"/>
                <w:left w:val="none" w:sz="0" w:space="0" w:color="auto"/>
                <w:bottom w:val="none" w:sz="0" w:space="0" w:color="auto"/>
                <w:right w:val="none" w:sz="0" w:space="0" w:color="auto"/>
              </w:divBdr>
              <w:divsChild>
                <w:div w:id="1295141119">
                  <w:marLeft w:val="0"/>
                  <w:marRight w:val="0"/>
                  <w:marTop w:val="0"/>
                  <w:marBottom w:val="0"/>
                  <w:divBdr>
                    <w:top w:val="none" w:sz="0" w:space="0" w:color="auto"/>
                    <w:left w:val="none" w:sz="0" w:space="0" w:color="auto"/>
                    <w:bottom w:val="none" w:sz="0" w:space="0" w:color="auto"/>
                    <w:right w:val="none" w:sz="0" w:space="0" w:color="auto"/>
                  </w:divBdr>
                </w:div>
                <w:div w:id="1571840239">
                  <w:marLeft w:val="0"/>
                  <w:marRight w:val="0"/>
                  <w:marTop w:val="0"/>
                  <w:marBottom w:val="0"/>
                  <w:divBdr>
                    <w:top w:val="none" w:sz="0" w:space="0" w:color="auto"/>
                    <w:left w:val="none" w:sz="0" w:space="0" w:color="auto"/>
                    <w:bottom w:val="none" w:sz="0" w:space="0" w:color="auto"/>
                    <w:right w:val="none" w:sz="0" w:space="0" w:color="auto"/>
                  </w:divBdr>
                  <w:divsChild>
                    <w:div w:id="133760563">
                      <w:marLeft w:val="0"/>
                      <w:marRight w:val="0"/>
                      <w:marTop w:val="0"/>
                      <w:marBottom w:val="0"/>
                      <w:divBdr>
                        <w:top w:val="none" w:sz="0" w:space="0" w:color="auto"/>
                        <w:left w:val="none" w:sz="0" w:space="0" w:color="auto"/>
                        <w:bottom w:val="none" w:sz="0" w:space="0" w:color="auto"/>
                        <w:right w:val="none" w:sz="0" w:space="0" w:color="auto"/>
                      </w:divBdr>
                    </w:div>
                    <w:div w:id="17222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78965">
              <w:marLeft w:val="0"/>
              <w:marRight w:val="0"/>
              <w:marTop w:val="0"/>
              <w:marBottom w:val="0"/>
              <w:divBdr>
                <w:top w:val="none" w:sz="0" w:space="0" w:color="auto"/>
                <w:left w:val="none" w:sz="0" w:space="0" w:color="auto"/>
                <w:bottom w:val="none" w:sz="0" w:space="0" w:color="auto"/>
                <w:right w:val="none" w:sz="0" w:space="0" w:color="auto"/>
              </w:divBdr>
              <w:divsChild>
                <w:div w:id="860557625">
                  <w:marLeft w:val="0"/>
                  <w:marRight w:val="0"/>
                  <w:marTop w:val="0"/>
                  <w:marBottom w:val="0"/>
                  <w:divBdr>
                    <w:top w:val="none" w:sz="0" w:space="0" w:color="auto"/>
                    <w:left w:val="none" w:sz="0" w:space="0" w:color="auto"/>
                    <w:bottom w:val="none" w:sz="0" w:space="0" w:color="auto"/>
                    <w:right w:val="none" w:sz="0" w:space="0" w:color="auto"/>
                  </w:divBdr>
                  <w:divsChild>
                    <w:div w:id="337736300">
                      <w:marLeft w:val="0"/>
                      <w:marRight w:val="0"/>
                      <w:marTop w:val="0"/>
                      <w:marBottom w:val="0"/>
                      <w:divBdr>
                        <w:top w:val="none" w:sz="0" w:space="0" w:color="auto"/>
                        <w:left w:val="none" w:sz="0" w:space="0" w:color="auto"/>
                        <w:bottom w:val="none" w:sz="0" w:space="0" w:color="auto"/>
                        <w:right w:val="none" w:sz="0" w:space="0" w:color="auto"/>
                      </w:divBdr>
                    </w:div>
                    <w:div w:id="341443635">
                      <w:marLeft w:val="0"/>
                      <w:marRight w:val="0"/>
                      <w:marTop w:val="0"/>
                      <w:marBottom w:val="0"/>
                      <w:divBdr>
                        <w:top w:val="none" w:sz="0" w:space="0" w:color="auto"/>
                        <w:left w:val="none" w:sz="0" w:space="0" w:color="auto"/>
                        <w:bottom w:val="none" w:sz="0" w:space="0" w:color="auto"/>
                        <w:right w:val="none" w:sz="0" w:space="0" w:color="auto"/>
                      </w:divBdr>
                    </w:div>
                  </w:divsChild>
                </w:div>
                <w:div w:id="999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8684">
          <w:marLeft w:val="0"/>
          <w:marRight w:val="0"/>
          <w:marTop w:val="0"/>
          <w:marBottom w:val="0"/>
          <w:divBdr>
            <w:top w:val="none" w:sz="0" w:space="0" w:color="auto"/>
            <w:left w:val="none" w:sz="0" w:space="0" w:color="auto"/>
            <w:bottom w:val="none" w:sz="0" w:space="0" w:color="auto"/>
            <w:right w:val="none" w:sz="0" w:space="0" w:color="auto"/>
          </w:divBdr>
          <w:divsChild>
            <w:div w:id="402795136">
              <w:marLeft w:val="0"/>
              <w:marRight w:val="0"/>
              <w:marTop w:val="0"/>
              <w:marBottom w:val="0"/>
              <w:divBdr>
                <w:top w:val="none" w:sz="0" w:space="0" w:color="auto"/>
                <w:left w:val="none" w:sz="0" w:space="0" w:color="auto"/>
                <w:bottom w:val="none" w:sz="0" w:space="0" w:color="auto"/>
                <w:right w:val="none" w:sz="0" w:space="0" w:color="auto"/>
              </w:divBdr>
              <w:divsChild>
                <w:div w:id="235366371">
                  <w:marLeft w:val="0"/>
                  <w:marRight w:val="0"/>
                  <w:marTop w:val="0"/>
                  <w:marBottom w:val="0"/>
                  <w:divBdr>
                    <w:top w:val="none" w:sz="0" w:space="0" w:color="auto"/>
                    <w:left w:val="none" w:sz="0" w:space="0" w:color="auto"/>
                    <w:bottom w:val="none" w:sz="0" w:space="0" w:color="auto"/>
                    <w:right w:val="none" w:sz="0" w:space="0" w:color="auto"/>
                  </w:divBdr>
                </w:div>
                <w:div w:id="1814713997">
                  <w:marLeft w:val="0"/>
                  <w:marRight w:val="0"/>
                  <w:marTop w:val="0"/>
                  <w:marBottom w:val="0"/>
                  <w:divBdr>
                    <w:top w:val="none" w:sz="0" w:space="0" w:color="auto"/>
                    <w:left w:val="none" w:sz="0" w:space="0" w:color="auto"/>
                    <w:bottom w:val="none" w:sz="0" w:space="0" w:color="auto"/>
                    <w:right w:val="none" w:sz="0" w:space="0" w:color="auto"/>
                  </w:divBdr>
                  <w:divsChild>
                    <w:div w:id="77988366">
                      <w:marLeft w:val="0"/>
                      <w:marRight w:val="0"/>
                      <w:marTop w:val="0"/>
                      <w:marBottom w:val="0"/>
                      <w:divBdr>
                        <w:top w:val="none" w:sz="0" w:space="0" w:color="auto"/>
                        <w:left w:val="none" w:sz="0" w:space="0" w:color="auto"/>
                        <w:bottom w:val="none" w:sz="0" w:space="0" w:color="auto"/>
                        <w:right w:val="none" w:sz="0" w:space="0" w:color="auto"/>
                      </w:divBdr>
                    </w:div>
                    <w:div w:id="23497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47899">
              <w:marLeft w:val="0"/>
              <w:marRight w:val="0"/>
              <w:marTop w:val="0"/>
              <w:marBottom w:val="0"/>
              <w:divBdr>
                <w:top w:val="none" w:sz="0" w:space="0" w:color="auto"/>
                <w:left w:val="none" w:sz="0" w:space="0" w:color="auto"/>
                <w:bottom w:val="none" w:sz="0" w:space="0" w:color="auto"/>
                <w:right w:val="none" w:sz="0" w:space="0" w:color="auto"/>
              </w:divBdr>
              <w:divsChild>
                <w:div w:id="207494720">
                  <w:marLeft w:val="0"/>
                  <w:marRight w:val="0"/>
                  <w:marTop w:val="0"/>
                  <w:marBottom w:val="0"/>
                  <w:divBdr>
                    <w:top w:val="none" w:sz="0" w:space="0" w:color="auto"/>
                    <w:left w:val="none" w:sz="0" w:space="0" w:color="auto"/>
                    <w:bottom w:val="none" w:sz="0" w:space="0" w:color="auto"/>
                    <w:right w:val="none" w:sz="0" w:space="0" w:color="auto"/>
                  </w:divBdr>
                  <w:divsChild>
                    <w:div w:id="846091857">
                      <w:marLeft w:val="0"/>
                      <w:marRight w:val="0"/>
                      <w:marTop w:val="0"/>
                      <w:marBottom w:val="0"/>
                      <w:divBdr>
                        <w:top w:val="none" w:sz="0" w:space="0" w:color="auto"/>
                        <w:left w:val="none" w:sz="0" w:space="0" w:color="auto"/>
                        <w:bottom w:val="none" w:sz="0" w:space="0" w:color="auto"/>
                        <w:right w:val="none" w:sz="0" w:space="0" w:color="auto"/>
                      </w:divBdr>
                    </w:div>
                    <w:div w:id="2057393032">
                      <w:marLeft w:val="0"/>
                      <w:marRight w:val="0"/>
                      <w:marTop w:val="0"/>
                      <w:marBottom w:val="0"/>
                      <w:divBdr>
                        <w:top w:val="none" w:sz="0" w:space="0" w:color="auto"/>
                        <w:left w:val="none" w:sz="0" w:space="0" w:color="auto"/>
                        <w:bottom w:val="none" w:sz="0" w:space="0" w:color="auto"/>
                        <w:right w:val="none" w:sz="0" w:space="0" w:color="auto"/>
                      </w:divBdr>
                    </w:div>
                  </w:divsChild>
                </w:div>
                <w:div w:id="24473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461063">
          <w:marLeft w:val="0"/>
          <w:marRight w:val="0"/>
          <w:marTop w:val="0"/>
          <w:marBottom w:val="0"/>
          <w:divBdr>
            <w:top w:val="none" w:sz="0" w:space="0" w:color="auto"/>
            <w:left w:val="none" w:sz="0" w:space="0" w:color="auto"/>
            <w:bottom w:val="none" w:sz="0" w:space="0" w:color="auto"/>
            <w:right w:val="none" w:sz="0" w:space="0" w:color="auto"/>
          </w:divBdr>
          <w:divsChild>
            <w:div w:id="1342855101">
              <w:marLeft w:val="0"/>
              <w:marRight w:val="0"/>
              <w:marTop w:val="0"/>
              <w:marBottom w:val="0"/>
              <w:divBdr>
                <w:top w:val="none" w:sz="0" w:space="0" w:color="auto"/>
                <w:left w:val="none" w:sz="0" w:space="0" w:color="auto"/>
                <w:bottom w:val="none" w:sz="0" w:space="0" w:color="auto"/>
                <w:right w:val="none" w:sz="0" w:space="0" w:color="auto"/>
              </w:divBdr>
              <w:divsChild>
                <w:div w:id="441194099">
                  <w:marLeft w:val="0"/>
                  <w:marRight w:val="0"/>
                  <w:marTop w:val="0"/>
                  <w:marBottom w:val="0"/>
                  <w:divBdr>
                    <w:top w:val="none" w:sz="0" w:space="0" w:color="auto"/>
                    <w:left w:val="none" w:sz="0" w:space="0" w:color="auto"/>
                    <w:bottom w:val="none" w:sz="0" w:space="0" w:color="auto"/>
                    <w:right w:val="none" w:sz="0" w:space="0" w:color="auto"/>
                  </w:divBdr>
                </w:div>
                <w:div w:id="1892569738">
                  <w:marLeft w:val="0"/>
                  <w:marRight w:val="0"/>
                  <w:marTop w:val="0"/>
                  <w:marBottom w:val="0"/>
                  <w:divBdr>
                    <w:top w:val="none" w:sz="0" w:space="0" w:color="auto"/>
                    <w:left w:val="none" w:sz="0" w:space="0" w:color="auto"/>
                    <w:bottom w:val="none" w:sz="0" w:space="0" w:color="auto"/>
                    <w:right w:val="none" w:sz="0" w:space="0" w:color="auto"/>
                  </w:divBdr>
                  <w:divsChild>
                    <w:div w:id="1816869311">
                      <w:marLeft w:val="0"/>
                      <w:marRight w:val="0"/>
                      <w:marTop w:val="0"/>
                      <w:marBottom w:val="0"/>
                      <w:divBdr>
                        <w:top w:val="none" w:sz="0" w:space="0" w:color="auto"/>
                        <w:left w:val="none" w:sz="0" w:space="0" w:color="auto"/>
                        <w:bottom w:val="none" w:sz="0" w:space="0" w:color="auto"/>
                        <w:right w:val="none" w:sz="0" w:space="0" w:color="auto"/>
                      </w:divBdr>
                    </w:div>
                    <w:div w:id="199918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32349">
              <w:marLeft w:val="0"/>
              <w:marRight w:val="0"/>
              <w:marTop w:val="0"/>
              <w:marBottom w:val="0"/>
              <w:divBdr>
                <w:top w:val="none" w:sz="0" w:space="0" w:color="auto"/>
                <w:left w:val="none" w:sz="0" w:space="0" w:color="auto"/>
                <w:bottom w:val="none" w:sz="0" w:space="0" w:color="auto"/>
                <w:right w:val="none" w:sz="0" w:space="0" w:color="auto"/>
              </w:divBdr>
              <w:divsChild>
                <w:div w:id="960110326">
                  <w:marLeft w:val="0"/>
                  <w:marRight w:val="0"/>
                  <w:marTop w:val="0"/>
                  <w:marBottom w:val="0"/>
                  <w:divBdr>
                    <w:top w:val="none" w:sz="0" w:space="0" w:color="auto"/>
                    <w:left w:val="none" w:sz="0" w:space="0" w:color="auto"/>
                    <w:bottom w:val="none" w:sz="0" w:space="0" w:color="auto"/>
                    <w:right w:val="none" w:sz="0" w:space="0" w:color="auto"/>
                  </w:divBdr>
                  <w:divsChild>
                    <w:div w:id="413164764">
                      <w:marLeft w:val="0"/>
                      <w:marRight w:val="0"/>
                      <w:marTop w:val="0"/>
                      <w:marBottom w:val="0"/>
                      <w:divBdr>
                        <w:top w:val="none" w:sz="0" w:space="0" w:color="auto"/>
                        <w:left w:val="none" w:sz="0" w:space="0" w:color="auto"/>
                        <w:bottom w:val="none" w:sz="0" w:space="0" w:color="auto"/>
                        <w:right w:val="none" w:sz="0" w:space="0" w:color="auto"/>
                      </w:divBdr>
                    </w:div>
                    <w:div w:id="1897936064">
                      <w:marLeft w:val="0"/>
                      <w:marRight w:val="0"/>
                      <w:marTop w:val="0"/>
                      <w:marBottom w:val="0"/>
                      <w:divBdr>
                        <w:top w:val="none" w:sz="0" w:space="0" w:color="auto"/>
                        <w:left w:val="none" w:sz="0" w:space="0" w:color="auto"/>
                        <w:bottom w:val="none" w:sz="0" w:space="0" w:color="auto"/>
                        <w:right w:val="none" w:sz="0" w:space="0" w:color="auto"/>
                      </w:divBdr>
                    </w:div>
                  </w:divsChild>
                </w:div>
                <w:div w:id="151611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81805">
          <w:marLeft w:val="0"/>
          <w:marRight w:val="0"/>
          <w:marTop w:val="0"/>
          <w:marBottom w:val="0"/>
          <w:divBdr>
            <w:top w:val="none" w:sz="0" w:space="0" w:color="auto"/>
            <w:left w:val="none" w:sz="0" w:space="0" w:color="auto"/>
            <w:bottom w:val="none" w:sz="0" w:space="0" w:color="auto"/>
            <w:right w:val="none" w:sz="0" w:space="0" w:color="auto"/>
          </w:divBdr>
          <w:divsChild>
            <w:div w:id="1225608485">
              <w:marLeft w:val="0"/>
              <w:marRight w:val="0"/>
              <w:marTop w:val="0"/>
              <w:marBottom w:val="0"/>
              <w:divBdr>
                <w:top w:val="none" w:sz="0" w:space="0" w:color="auto"/>
                <w:left w:val="none" w:sz="0" w:space="0" w:color="auto"/>
                <w:bottom w:val="none" w:sz="0" w:space="0" w:color="auto"/>
                <w:right w:val="none" w:sz="0" w:space="0" w:color="auto"/>
              </w:divBdr>
              <w:divsChild>
                <w:div w:id="1267234306">
                  <w:marLeft w:val="0"/>
                  <w:marRight w:val="0"/>
                  <w:marTop w:val="0"/>
                  <w:marBottom w:val="0"/>
                  <w:divBdr>
                    <w:top w:val="none" w:sz="0" w:space="0" w:color="auto"/>
                    <w:left w:val="none" w:sz="0" w:space="0" w:color="auto"/>
                    <w:bottom w:val="none" w:sz="0" w:space="0" w:color="auto"/>
                    <w:right w:val="none" w:sz="0" w:space="0" w:color="auto"/>
                  </w:divBdr>
                </w:div>
                <w:div w:id="1520049072">
                  <w:marLeft w:val="0"/>
                  <w:marRight w:val="0"/>
                  <w:marTop w:val="0"/>
                  <w:marBottom w:val="0"/>
                  <w:divBdr>
                    <w:top w:val="none" w:sz="0" w:space="0" w:color="auto"/>
                    <w:left w:val="none" w:sz="0" w:space="0" w:color="auto"/>
                    <w:bottom w:val="none" w:sz="0" w:space="0" w:color="auto"/>
                    <w:right w:val="none" w:sz="0" w:space="0" w:color="auto"/>
                  </w:divBdr>
                  <w:divsChild>
                    <w:div w:id="20908890">
                      <w:marLeft w:val="0"/>
                      <w:marRight w:val="0"/>
                      <w:marTop w:val="0"/>
                      <w:marBottom w:val="0"/>
                      <w:divBdr>
                        <w:top w:val="none" w:sz="0" w:space="0" w:color="auto"/>
                        <w:left w:val="none" w:sz="0" w:space="0" w:color="auto"/>
                        <w:bottom w:val="none" w:sz="0" w:space="0" w:color="auto"/>
                        <w:right w:val="none" w:sz="0" w:space="0" w:color="auto"/>
                      </w:divBdr>
                    </w:div>
                    <w:div w:id="31445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869514">
              <w:marLeft w:val="0"/>
              <w:marRight w:val="0"/>
              <w:marTop w:val="0"/>
              <w:marBottom w:val="0"/>
              <w:divBdr>
                <w:top w:val="none" w:sz="0" w:space="0" w:color="auto"/>
                <w:left w:val="none" w:sz="0" w:space="0" w:color="auto"/>
                <w:bottom w:val="none" w:sz="0" w:space="0" w:color="auto"/>
                <w:right w:val="none" w:sz="0" w:space="0" w:color="auto"/>
              </w:divBdr>
              <w:divsChild>
                <w:div w:id="156966209">
                  <w:marLeft w:val="0"/>
                  <w:marRight w:val="0"/>
                  <w:marTop w:val="0"/>
                  <w:marBottom w:val="0"/>
                  <w:divBdr>
                    <w:top w:val="none" w:sz="0" w:space="0" w:color="auto"/>
                    <w:left w:val="none" w:sz="0" w:space="0" w:color="auto"/>
                    <w:bottom w:val="none" w:sz="0" w:space="0" w:color="auto"/>
                    <w:right w:val="none" w:sz="0" w:space="0" w:color="auto"/>
                  </w:divBdr>
                  <w:divsChild>
                    <w:div w:id="1273829720">
                      <w:marLeft w:val="0"/>
                      <w:marRight w:val="0"/>
                      <w:marTop w:val="0"/>
                      <w:marBottom w:val="0"/>
                      <w:divBdr>
                        <w:top w:val="none" w:sz="0" w:space="0" w:color="auto"/>
                        <w:left w:val="none" w:sz="0" w:space="0" w:color="auto"/>
                        <w:bottom w:val="none" w:sz="0" w:space="0" w:color="auto"/>
                        <w:right w:val="none" w:sz="0" w:space="0" w:color="auto"/>
                      </w:divBdr>
                    </w:div>
                    <w:div w:id="1412314406">
                      <w:marLeft w:val="0"/>
                      <w:marRight w:val="0"/>
                      <w:marTop w:val="0"/>
                      <w:marBottom w:val="0"/>
                      <w:divBdr>
                        <w:top w:val="none" w:sz="0" w:space="0" w:color="auto"/>
                        <w:left w:val="none" w:sz="0" w:space="0" w:color="auto"/>
                        <w:bottom w:val="none" w:sz="0" w:space="0" w:color="auto"/>
                        <w:right w:val="none" w:sz="0" w:space="0" w:color="auto"/>
                      </w:divBdr>
                    </w:div>
                  </w:divsChild>
                </w:div>
                <w:div w:id="133814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404">
          <w:marLeft w:val="0"/>
          <w:marRight w:val="0"/>
          <w:marTop w:val="0"/>
          <w:marBottom w:val="0"/>
          <w:divBdr>
            <w:top w:val="none" w:sz="0" w:space="0" w:color="auto"/>
            <w:left w:val="none" w:sz="0" w:space="0" w:color="auto"/>
            <w:bottom w:val="none" w:sz="0" w:space="0" w:color="auto"/>
            <w:right w:val="none" w:sz="0" w:space="0" w:color="auto"/>
          </w:divBdr>
          <w:divsChild>
            <w:div w:id="1485854028">
              <w:marLeft w:val="0"/>
              <w:marRight w:val="0"/>
              <w:marTop w:val="0"/>
              <w:marBottom w:val="0"/>
              <w:divBdr>
                <w:top w:val="none" w:sz="0" w:space="0" w:color="auto"/>
                <w:left w:val="none" w:sz="0" w:space="0" w:color="auto"/>
                <w:bottom w:val="none" w:sz="0" w:space="0" w:color="auto"/>
                <w:right w:val="none" w:sz="0" w:space="0" w:color="auto"/>
              </w:divBdr>
              <w:divsChild>
                <w:div w:id="888566901">
                  <w:marLeft w:val="0"/>
                  <w:marRight w:val="0"/>
                  <w:marTop w:val="0"/>
                  <w:marBottom w:val="0"/>
                  <w:divBdr>
                    <w:top w:val="none" w:sz="0" w:space="0" w:color="auto"/>
                    <w:left w:val="none" w:sz="0" w:space="0" w:color="auto"/>
                    <w:bottom w:val="none" w:sz="0" w:space="0" w:color="auto"/>
                    <w:right w:val="none" w:sz="0" w:space="0" w:color="auto"/>
                  </w:divBdr>
                </w:div>
                <w:div w:id="1920942439">
                  <w:marLeft w:val="0"/>
                  <w:marRight w:val="0"/>
                  <w:marTop w:val="0"/>
                  <w:marBottom w:val="0"/>
                  <w:divBdr>
                    <w:top w:val="none" w:sz="0" w:space="0" w:color="auto"/>
                    <w:left w:val="none" w:sz="0" w:space="0" w:color="auto"/>
                    <w:bottom w:val="none" w:sz="0" w:space="0" w:color="auto"/>
                    <w:right w:val="none" w:sz="0" w:space="0" w:color="auto"/>
                  </w:divBdr>
                  <w:divsChild>
                    <w:div w:id="34475896">
                      <w:marLeft w:val="0"/>
                      <w:marRight w:val="0"/>
                      <w:marTop w:val="0"/>
                      <w:marBottom w:val="0"/>
                      <w:divBdr>
                        <w:top w:val="none" w:sz="0" w:space="0" w:color="auto"/>
                        <w:left w:val="none" w:sz="0" w:space="0" w:color="auto"/>
                        <w:bottom w:val="none" w:sz="0" w:space="0" w:color="auto"/>
                        <w:right w:val="none" w:sz="0" w:space="0" w:color="auto"/>
                      </w:divBdr>
                    </w:div>
                    <w:div w:id="192232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6748">
              <w:marLeft w:val="0"/>
              <w:marRight w:val="0"/>
              <w:marTop w:val="0"/>
              <w:marBottom w:val="0"/>
              <w:divBdr>
                <w:top w:val="none" w:sz="0" w:space="0" w:color="auto"/>
                <w:left w:val="none" w:sz="0" w:space="0" w:color="auto"/>
                <w:bottom w:val="none" w:sz="0" w:space="0" w:color="auto"/>
                <w:right w:val="none" w:sz="0" w:space="0" w:color="auto"/>
              </w:divBdr>
              <w:divsChild>
                <w:div w:id="1363286618">
                  <w:marLeft w:val="0"/>
                  <w:marRight w:val="0"/>
                  <w:marTop w:val="0"/>
                  <w:marBottom w:val="0"/>
                  <w:divBdr>
                    <w:top w:val="none" w:sz="0" w:space="0" w:color="auto"/>
                    <w:left w:val="none" w:sz="0" w:space="0" w:color="auto"/>
                    <w:bottom w:val="none" w:sz="0" w:space="0" w:color="auto"/>
                    <w:right w:val="none" w:sz="0" w:space="0" w:color="auto"/>
                  </w:divBdr>
                  <w:divsChild>
                    <w:div w:id="358514068">
                      <w:marLeft w:val="0"/>
                      <w:marRight w:val="0"/>
                      <w:marTop w:val="0"/>
                      <w:marBottom w:val="0"/>
                      <w:divBdr>
                        <w:top w:val="none" w:sz="0" w:space="0" w:color="auto"/>
                        <w:left w:val="none" w:sz="0" w:space="0" w:color="auto"/>
                        <w:bottom w:val="none" w:sz="0" w:space="0" w:color="auto"/>
                        <w:right w:val="none" w:sz="0" w:space="0" w:color="auto"/>
                      </w:divBdr>
                    </w:div>
                    <w:div w:id="1216746172">
                      <w:marLeft w:val="0"/>
                      <w:marRight w:val="0"/>
                      <w:marTop w:val="0"/>
                      <w:marBottom w:val="0"/>
                      <w:divBdr>
                        <w:top w:val="none" w:sz="0" w:space="0" w:color="auto"/>
                        <w:left w:val="none" w:sz="0" w:space="0" w:color="auto"/>
                        <w:bottom w:val="none" w:sz="0" w:space="0" w:color="auto"/>
                        <w:right w:val="none" w:sz="0" w:space="0" w:color="auto"/>
                      </w:divBdr>
                    </w:div>
                  </w:divsChild>
                </w:div>
                <w:div w:id="205457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382964">
          <w:marLeft w:val="0"/>
          <w:marRight w:val="0"/>
          <w:marTop w:val="0"/>
          <w:marBottom w:val="0"/>
          <w:divBdr>
            <w:top w:val="none" w:sz="0" w:space="0" w:color="auto"/>
            <w:left w:val="none" w:sz="0" w:space="0" w:color="auto"/>
            <w:bottom w:val="none" w:sz="0" w:space="0" w:color="auto"/>
            <w:right w:val="none" w:sz="0" w:space="0" w:color="auto"/>
          </w:divBdr>
          <w:divsChild>
            <w:div w:id="50231699">
              <w:marLeft w:val="0"/>
              <w:marRight w:val="0"/>
              <w:marTop w:val="0"/>
              <w:marBottom w:val="0"/>
              <w:divBdr>
                <w:top w:val="none" w:sz="0" w:space="0" w:color="auto"/>
                <w:left w:val="none" w:sz="0" w:space="0" w:color="auto"/>
                <w:bottom w:val="none" w:sz="0" w:space="0" w:color="auto"/>
                <w:right w:val="none" w:sz="0" w:space="0" w:color="auto"/>
              </w:divBdr>
              <w:divsChild>
                <w:div w:id="1053624633">
                  <w:marLeft w:val="0"/>
                  <w:marRight w:val="0"/>
                  <w:marTop w:val="0"/>
                  <w:marBottom w:val="0"/>
                  <w:divBdr>
                    <w:top w:val="none" w:sz="0" w:space="0" w:color="auto"/>
                    <w:left w:val="none" w:sz="0" w:space="0" w:color="auto"/>
                    <w:bottom w:val="none" w:sz="0" w:space="0" w:color="auto"/>
                    <w:right w:val="none" w:sz="0" w:space="0" w:color="auto"/>
                  </w:divBdr>
                  <w:divsChild>
                    <w:div w:id="492378739">
                      <w:marLeft w:val="0"/>
                      <w:marRight w:val="0"/>
                      <w:marTop w:val="0"/>
                      <w:marBottom w:val="0"/>
                      <w:divBdr>
                        <w:top w:val="none" w:sz="0" w:space="0" w:color="auto"/>
                        <w:left w:val="none" w:sz="0" w:space="0" w:color="auto"/>
                        <w:bottom w:val="none" w:sz="0" w:space="0" w:color="auto"/>
                        <w:right w:val="none" w:sz="0" w:space="0" w:color="auto"/>
                      </w:divBdr>
                    </w:div>
                    <w:div w:id="667752967">
                      <w:marLeft w:val="0"/>
                      <w:marRight w:val="0"/>
                      <w:marTop w:val="0"/>
                      <w:marBottom w:val="0"/>
                      <w:divBdr>
                        <w:top w:val="none" w:sz="0" w:space="0" w:color="auto"/>
                        <w:left w:val="none" w:sz="0" w:space="0" w:color="auto"/>
                        <w:bottom w:val="none" w:sz="0" w:space="0" w:color="auto"/>
                        <w:right w:val="none" w:sz="0" w:space="0" w:color="auto"/>
                      </w:divBdr>
                    </w:div>
                  </w:divsChild>
                </w:div>
                <w:div w:id="1209873715">
                  <w:marLeft w:val="0"/>
                  <w:marRight w:val="0"/>
                  <w:marTop w:val="0"/>
                  <w:marBottom w:val="0"/>
                  <w:divBdr>
                    <w:top w:val="none" w:sz="0" w:space="0" w:color="auto"/>
                    <w:left w:val="none" w:sz="0" w:space="0" w:color="auto"/>
                    <w:bottom w:val="none" w:sz="0" w:space="0" w:color="auto"/>
                    <w:right w:val="none" w:sz="0" w:space="0" w:color="auto"/>
                  </w:divBdr>
                </w:div>
              </w:divsChild>
            </w:div>
            <w:div w:id="93476694">
              <w:marLeft w:val="0"/>
              <w:marRight w:val="0"/>
              <w:marTop w:val="0"/>
              <w:marBottom w:val="0"/>
              <w:divBdr>
                <w:top w:val="none" w:sz="0" w:space="0" w:color="auto"/>
                <w:left w:val="none" w:sz="0" w:space="0" w:color="auto"/>
                <w:bottom w:val="none" w:sz="0" w:space="0" w:color="auto"/>
                <w:right w:val="none" w:sz="0" w:space="0" w:color="auto"/>
              </w:divBdr>
              <w:divsChild>
                <w:div w:id="181667584">
                  <w:marLeft w:val="0"/>
                  <w:marRight w:val="0"/>
                  <w:marTop w:val="0"/>
                  <w:marBottom w:val="0"/>
                  <w:divBdr>
                    <w:top w:val="none" w:sz="0" w:space="0" w:color="auto"/>
                    <w:left w:val="none" w:sz="0" w:space="0" w:color="auto"/>
                    <w:bottom w:val="none" w:sz="0" w:space="0" w:color="auto"/>
                    <w:right w:val="none" w:sz="0" w:space="0" w:color="auto"/>
                  </w:divBdr>
                </w:div>
                <w:div w:id="2090077926">
                  <w:marLeft w:val="0"/>
                  <w:marRight w:val="0"/>
                  <w:marTop w:val="0"/>
                  <w:marBottom w:val="0"/>
                  <w:divBdr>
                    <w:top w:val="none" w:sz="0" w:space="0" w:color="auto"/>
                    <w:left w:val="none" w:sz="0" w:space="0" w:color="auto"/>
                    <w:bottom w:val="none" w:sz="0" w:space="0" w:color="auto"/>
                    <w:right w:val="none" w:sz="0" w:space="0" w:color="auto"/>
                  </w:divBdr>
                  <w:divsChild>
                    <w:div w:id="627903435">
                      <w:marLeft w:val="0"/>
                      <w:marRight w:val="0"/>
                      <w:marTop w:val="0"/>
                      <w:marBottom w:val="0"/>
                      <w:divBdr>
                        <w:top w:val="none" w:sz="0" w:space="0" w:color="auto"/>
                        <w:left w:val="none" w:sz="0" w:space="0" w:color="auto"/>
                        <w:bottom w:val="none" w:sz="0" w:space="0" w:color="auto"/>
                        <w:right w:val="none" w:sz="0" w:space="0" w:color="auto"/>
                      </w:divBdr>
                    </w:div>
                    <w:div w:id="73879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599595">
          <w:marLeft w:val="0"/>
          <w:marRight w:val="0"/>
          <w:marTop w:val="0"/>
          <w:marBottom w:val="0"/>
          <w:divBdr>
            <w:top w:val="none" w:sz="0" w:space="0" w:color="auto"/>
            <w:left w:val="none" w:sz="0" w:space="0" w:color="auto"/>
            <w:bottom w:val="none" w:sz="0" w:space="0" w:color="auto"/>
            <w:right w:val="none" w:sz="0" w:space="0" w:color="auto"/>
          </w:divBdr>
          <w:divsChild>
            <w:div w:id="258174874">
              <w:marLeft w:val="0"/>
              <w:marRight w:val="0"/>
              <w:marTop w:val="0"/>
              <w:marBottom w:val="0"/>
              <w:divBdr>
                <w:top w:val="none" w:sz="0" w:space="0" w:color="auto"/>
                <w:left w:val="none" w:sz="0" w:space="0" w:color="auto"/>
                <w:bottom w:val="none" w:sz="0" w:space="0" w:color="auto"/>
                <w:right w:val="none" w:sz="0" w:space="0" w:color="auto"/>
              </w:divBdr>
              <w:divsChild>
                <w:div w:id="1772554164">
                  <w:marLeft w:val="0"/>
                  <w:marRight w:val="0"/>
                  <w:marTop w:val="0"/>
                  <w:marBottom w:val="0"/>
                  <w:divBdr>
                    <w:top w:val="none" w:sz="0" w:space="0" w:color="auto"/>
                    <w:left w:val="none" w:sz="0" w:space="0" w:color="auto"/>
                    <w:bottom w:val="none" w:sz="0" w:space="0" w:color="auto"/>
                    <w:right w:val="none" w:sz="0" w:space="0" w:color="auto"/>
                  </w:divBdr>
                </w:div>
                <w:div w:id="1868172902">
                  <w:marLeft w:val="0"/>
                  <w:marRight w:val="0"/>
                  <w:marTop w:val="0"/>
                  <w:marBottom w:val="0"/>
                  <w:divBdr>
                    <w:top w:val="none" w:sz="0" w:space="0" w:color="auto"/>
                    <w:left w:val="none" w:sz="0" w:space="0" w:color="auto"/>
                    <w:bottom w:val="none" w:sz="0" w:space="0" w:color="auto"/>
                    <w:right w:val="none" w:sz="0" w:space="0" w:color="auto"/>
                  </w:divBdr>
                  <w:divsChild>
                    <w:div w:id="757557538">
                      <w:marLeft w:val="0"/>
                      <w:marRight w:val="0"/>
                      <w:marTop w:val="0"/>
                      <w:marBottom w:val="0"/>
                      <w:divBdr>
                        <w:top w:val="none" w:sz="0" w:space="0" w:color="auto"/>
                        <w:left w:val="none" w:sz="0" w:space="0" w:color="auto"/>
                        <w:bottom w:val="none" w:sz="0" w:space="0" w:color="auto"/>
                        <w:right w:val="none" w:sz="0" w:space="0" w:color="auto"/>
                      </w:divBdr>
                    </w:div>
                    <w:div w:id="177374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665995">
              <w:marLeft w:val="0"/>
              <w:marRight w:val="0"/>
              <w:marTop w:val="0"/>
              <w:marBottom w:val="0"/>
              <w:divBdr>
                <w:top w:val="none" w:sz="0" w:space="0" w:color="auto"/>
                <w:left w:val="none" w:sz="0" w:space="0" w:color="auto"/>
                <w:bottom w:val="none" w:sz="0" w:space="0" w:color="auto"/>
                <w:right w:val="none" w:sz="0" w:space="0" w:color="auto"/>
              </w:divBdr>
              <w:divsChild>
                <w:div w:id="535509238">
                  <w:marLeft w:val="0"/>
                  <w:marRight w:val="0"/>
                  <w:marTop w:val="0"/>
                  <w:marBottom w:val="0"/>
                  <w:divBdr>
                    <w:top w:val="none" w:sz="0" w:space="0" w:color="auto"/>
                    <w:left w:val="none" w:sz="0" w:space="0" w:color="auto"/>
                    <w:bottom w:val="none" w:sz="0" w:space="0" w:color="auto"/>
                    <w:right w:val="none" w:sz="0" w:space="0" w:color="auto"/>
                  </w:divBdr>
                  <w:divsChild>
                    <w:div w:id="1710507">
                      <w:marLeft w:val="0"/>
                      <w:marRight w:val="0"/>
                      <w:marTop w:val="0"/>
                      <w:marBottom w:val="0"/>
                      <w:divBdr>
                        <w:top w:val="none" w:sz="0" w:space="0" w:color="auto"/>
                        <w:left w:val="none" w:sz="0" w:space="0" w:color="auto"/>
                        <w:bottom w:val="none" w:sz="0" w:space="0" w:color="auto"/>
                        <w:right w:val="none" w:sz="0" w:space="0" w:color="auto"/>
                      </w:divBdr>
                    </w:div>
                    <w:div w:id="1200320941">
                      <w:marLeft w:val="0"/>
                      <w:marRight w:val="0"/>
                      <w:marTop w:val="0"/>
                      <w:marBottom w:val="0"/>
                      <w:divBdr>
                        <w:top w:val="none" w:sz="0" w:space="0" w:color="auto"/>
                        <w:left w:val="none" w:sz="0" w:space="0" w:color="auto"/>
                        <w:bottom w:val="none" w:sz="0" w:space="0" w:color="auto"/>
                        <w:right w:val="none" w:sz="0" w:space="0" w:color="auto"/>
                      </w:divBdr>
                    </w:div>
                  </w:divsChild>
                </w:div>
                <w:div w:id="13372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763964">
          <w:marLeft w:val="0"/>
          <w:marRight w:val="0"/>
          <w:marTop w:val="0"/>
          <w:marBottom w:val="0"/>
          <w:divBdr>
            <w:top w:val="none" w:sz="0" w:space="0" w:color="auto"/>
            <w:left w:val="none" w:sz="0" w:space="0" w:color="auto"/>
            <w:bottom w:val="none" w:sz="0" w:space="0" w:color="auto"/>
            <w:right w:val="none" w:sz="0" w:space="0" w:color="auto"/>
          </w:divBdr>
          <w:divsChild>
            <w:div w:id="224528896">
              <w:marLeft w:val="0"/>
              <w:marRight w:val="0"/>
              <w:marTop w:val="0"/>
              <w:marBottom w:val="0"/>
              <w:divBdr>
                <w:top w:val="none" w:sz="0" w:space="0" w:color="auto"/>
                <w:left w:val="none" w:sz="0" w:space="0" w:color="auto"/>
                <w:bottom w:val="none" w:sz="0" w:space="0" w:color="auto"/>
                <w:right w:val="none" w:sz="0" w:space="0" w:color="auto"/>
              </w:divBdr>
              <w:divsChild>
                <w:div w:id="411245487">
                  <w:marLeft w:val="0"/>
                  <w:marRight w:val="0"/>
                  <w:marTop w:val="0"/>
                  <w:marBottom w:val="0"/>
                  <w:divBdr>
                    <w:top w:val="none" w:sz="0" w:space="0" w:color="auto"/>
                    <w:left w:val="none" w:sz="0" w:space="0" w:color="auto"/>
                    <w:bottom w:val="none" w:sz="0" w:space="0" w:color="auto"/>
                    <w:right w:val="none" w:sz="0" w:space="0" w:color="auto"/>
                  </w:divBdr>
                </w:div>
                <w:div w:id="1131170658">
                  <w:marLeft w:val="0"/>
                  <w:marRight w:val="0"/>
                  <w:marTop w:val="0"/>
                  <w:marBottom w:val="0"/>
                  <w:divBdr>
                    <w:top w:val="none" w:sz="0" w:space="0" w:color="auto"/>
                    <w:left w:val="none" w:sz="0" w:space="0" w:color="auto"/>
                    <w:bottom w:val="none" w:sz="0" w:space="0" w:color="auto"/>
                    <w:right w:val="none" w:sz="0" w:space="0" w:color="auto"/>
                  </w:divBdr>
                  <w:divsChild>
                    <w:div w:id="1808358346">
                      <w:marLeft w:val="0"/>
                      <w:marRight w:val="0"/>
                      <w:marTop w:val="0"/>
                      <w:marBottom w:val="0"/>
                      <w:divBdr>
                        <w:top w:val="none" w:sz="0" w:space="0" w:color="auto"/>
                        <w:left w:val="none" w:sz="0" w:space="0" w:color="auto"/>
                        <w:bottom w:val="none" w:sz="0" w:space="0" w:color="auto"/>
                        <w:right w:val="none" w:sz="0" w:space="0" w:color="auto"/>
                      </w:divBdr>
                    </w:div>
                    <w:div w:id="203688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737755">
              <w:marLeft w:val="0"/>
              <w:marRight w:val="0"/>
              <w:marTop w:val="0"/>
              <w:marBottom w:val="0"/>
              <w:divBdr>
                <w:top w:val="none" w:sz="0" w:space="0" w:color="auto"/>
                <w:left w:val="none" w:sz="0" w:space="0" w:color="auto"/>
                <w:bottom w:val="none" w:sz="0" w:space="0" w:color="auto"/>
                <w:right w:val="none" w:sz="0" w:space="0" w:color="auto"/>
              </w:divBdr>
              <w:divsChild>
                <w:div w:id="158548735">
                  <w:marLeft w:val="0"/>
                  <w:marRight w:val="0"/>
                  <w:marTop w:val="0"/>
                  <w:marBottom w:val="0"/>
                  <w:divBdr>
                    <w:top w:val="none" w:sz="0" w:space="0" w:color="auto"/>
                    <w:left w:val="none" w:sz="0" w:space="0" w:color="auto"/>
                    <w:bottom w:val="none" w:sz="0" w:space="0" w:color="auto"/>
                    <w:right w:val="none" w:sz="0" w:space="0" w:color="auto"/>
                  </w:divBdr>
                </w:div>
                <w:div w:id="1192298820">
                  <w:marLeft w:val="0"/>
                  <w:marRight w:val="0"/>
                  <w:marTop w:val="0"/>
                  <w:marBottom w:val="0"/>
                  <w:divBdr>
                    <w:top w:val="none" w:sz="0" w:space="0" w:color="auto"/>
                    <w:left w:val="none" w:sz="0" w:space="0" w:color="auto"/>
                    <w:bottom w:val="none" w:sz="0" w:space="0" w:color="auto"/>
                    <w:right w:val="none" w:sz="0" w:space="0" w:color="auto"/>
                  </w:divBdr>
                  <w:divsChild>
                    <w:div w:id="525481949">
                      <w:marLeft w:val="0"/>
                      <w:marRight w:val="0"/>
                      <w:marTop w:val="0"/>
                      <w:marBottom w:val="0"/>
                      <w:divBdr>
                        <w:top w:val="none" w:sz="0" w:space="0" w:color="auto"/>
                        <w:left w:val="none" w:sz="0" w:space="0" w:color="auto"/>
                        <w:bottom w:val="none" w:sz="0" w:space="0" w:color="auto"/>
                        <w:right w:val="none" w:sz="0" w:space="0" w:color="auto"/>
                      </w:divBdr>
                    </w:div>
                    <w:div w:id="85538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680291">
          <w:marLeft w:val="0"/>
          <w:marRight w:val="0"/>
          <w:marTop w:val="0"/>
          <w:marBottom w:val="0"/>
          <w:divBdr>
            <w:top w:val="none" w:sz="0" w:space="0" w:color="auto"/>
            <w:left w:val="none" w:sz="0" w:space="0" w:color="auto"/>
            <w:bottom w:val="none" w:sz="0" w:space="0" w:color="auto"/>
            <w:right w:val="none" w:sz="0" w:space="0" w:color="auto"/>
          </w:divBdr>
          <w:divsChild>
            <w:div w:id="1134062490">
              <w:marLeft w:val="0"/>
              <w:marRight w:val="0"/>
              <w:marTop w:val="0"/>
              <w:marBottom w:val="0"/>
              <w:divBdr>
                <w:top w:val="none" w:sz="0" w:space="0" w:color="auto"/>
                <w:left w:val="none" w:sz="0" w:space="0" w:color="auto"/>
                <w:bottom w:val="none" w:sz="0" w:space="0" w:color="auto"/>
                <w:right w:val="none" w:sz="0" w:space="0" w:color="auto"/>
              </w:divBdr>
              <w:divsChild>
                <w:div w:id="1105885381">
                  <w:marLeft w:val="0"/>
                  <w:marRight w:val="0"/>
                  <w:marTop w:val="0"/>
                  <w:marBottom w:val="0"/>
                  <w:divBdr>
                    <w:top w:val="none" w:sz="0" w:space="0" w:color="auto"/>
                    <w:left w:val="none" w:sz="0" w:space="0" w:color="auto"/>
                    <w:bottom w:val="none" w:sz="0" w:space="0" w:color="auto"/>
                    <w:right w:val="none" w:sz="0" w:space="0" w:color="auto"/>
                  </w:divBdr>
                </w:div>
                <w:div w:id="1336573689">
                  <w:marLeft w:val="0"/>
                  <w:marRight w:val="0"/>
                  <w:marTop w:val="0"/>
                  <w:marBottom w:val="0"/>
                  <w:divBdr>
                    <w:top w:val="none" w:sz="0" w:space="0" w:color="auto"/>
                    <w:left w:val="none" w:sz="0" w:space="0" w:color="auto"/>
                    <w:bottom w:val="none" w:sz="0" w:space="0" w:color="auto"/>
                    <w:right w:val="none" w:sz="0" w:space="0" w:color="auto"/>
                  </w:divBdr>
                  <w:divsChild>
                    <w:div w:id="1571427615">
                      <w:marLeft w:val="0"/>
                      <w:marRight w:val="0"/>
                      <w:marTop w:val="0"/>
                      <w:marBottom w:val="0"/>
                      <w:divBdr>
                        <w:top w:val="none" w:sz="0" w:space="0" w:color="auto"/>
                        <w:left w:val="none" w:sz="0" w:space="0" w:color="auto"/>
                        <w:bottom w:val="none" w:sz="0" w:space="0" w:color="auto"/>
                        <w:right w:val="none" w:sz="0" w:space="0" w:color="auto"/>
                      </w:divBdr>
                    </w:div>
                    <w:div w:id="17536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8264">
              <w:marLeft w:val="0"/>
              <w:marRight w:val="0"/>
              <w:marTop w:val="0"/>
              <w:marBottom w:val="0"/>
              <w:divBdr>
                <w:top w:val="none" w:sz="0" w:space="0" w:color="auto"/>
                <w:left w:val="none" w:sz="0" w:space="0" w:color="auto"/>
                <w:bottom w:val="none" w:sz="0" w:space="0" w:color="auto"/>
                <w:right w:val="none" w:sz="0" w:space="0" w:color="auto"/>
              </w:divBdr>
              <w:divsChild>
                <w:div w:id="1242568561">
                  <w:marLeft w:val="0"/>
                  <w:marRight w:val="0"/>
                  <w:marTop w:val="0"/>
                  <w:marBottom w:val="0"/>
                  <w:divBdr>
                    <w:top w:val="none" w:sz="0" w:space="0" w:color="auto"/>
                    <w:left w:val="none" w:sz="0" w:space="0" w:color="auto"/>
                    <w:bottom w:val="none" w:sz="0" w:space="0" w:color="auto"/>
                    <w:right w:val="none" w:sz="0" w:space="0" w:color="auto"/>
                  </w:divBdr>
                  <w:divsChild>
                    <w:div w:id="251161645">
                      <w:marLeft w:val="0"/>
                      <w:marRight w:val="0"/>
                      <w:marTop w:val="0"/>
                      <w:marBottom w:val="0"/>
                      <w:divBdr>
                        <w:top w:val="none" w:sz="0" w:space="0" w:color="auto"/>
                        <w:left w:val="none" w:sz="0" w:space="0" w:color="auto"/>
                        <w:bottom w:val="none" w:sz="0" w:space="0" w:color="auto"/>
                        <w:right w:val="none" w:sz="0" w:space="0" w:color="auto"/>
                      </w:divBdr>
                    </w:div>
                    <w:div w:id="669064479">
                      <w:marLeft w:val="0"/>
                      <w:marRight w:val="0"/>
                      <w:marTop w:val="0"/>
                      <w:marBottom w:val="0"/>
                      <w:divBdr>
                        <w:top w:val="none" w:sz="0" w:space="0" w:color="auto"/>
                        <w:left w:val="none" w:sz="0" w:space="0" w:color="auto"/>
                        <w:bottom w:val="none" w:sz="0" w:space="0" w:color="auto"/>
                        <w:right w:val="none" w:sz="0" w:space="0" w:color="auto"/>
                      </w:divBdr>
                    </w:div>
                  </w:divsChild>
                </w:div>
                <w:div w:id="136232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376294">
          <w:marLeft w:val="0"/>
          <w:marRight w:val="0"/>
          <w:marTop w:val="0"/>
          <w:marBottom w:val="0"/>
          <w:divBdr>
            <w:top w:val="none" w:sz="0" w:space="0" w:color="auto"/>
            <w:left w:val="none" w:sz="0" w:space="0" w:color="auto"/>
            <w:bottom w:val="none" w:sz="0" w:space="0" w:color="auto"/>
            <w:right w:val="none" w:sz="0" w:space="0" w:color="auto"/>
          </w:divBdr>
          <w:divsChild>
            <w:div w:id="413010692">
              <w:marLeft w:val="0"/>
              <w:marRight w:val="0"/>
              <w:marTop w:val="0"/>
              <w:marBottom w:val="0"/>
              <w:divBdr>
                <w:top w:val="none" w:sz="0" w:space="0" w:color="auto"/>
                <w:left w:val="none" w:sz="0" w:space="0" w:color="auto"/>
                <w:bottom w:val="none" w:sz="0" w:space="0" w:color="auto"/>
                <w:right w:val="none" w:sz="0" w:space="0" w:color="auto"/>
              </w:divBdr>
              <w:divsChild>
                <w:div w:id="1741322542">
                  <w:marLeft w:val="0"/>
                  <w:marRight w:val="0"/>
                  <w:marTop w:val="0"/>
                  <w:marBottom w:val="0"/>
                  <w:divBdr>
                    <w:top w:val="none" w:sz="0" w:space="0" w:color="auto"/>
                    <w:left w:val="none" w:sz="0" w:space="0" w:color="auto"/>
                    <w:bottom w:val="none" w:sz="0" w:space="0" w:color="auto"/>
                    <w:right w:val="none" w:sz="0" w:space="0" w:color="auto"/>
                  </w:divBdr>
                  <w:divsChild>
                    <w:div w:id="1538736055">
                      <w:marLeft w:val="0"/>
                      <w:marRight w:val="0"/>
                      <w:marTop w:val="0"/>
                      <w:marBottom w:val="0"/>
                      <w:divBdr>
                        <w:top w:val="none" w:sz="0" w:space="0" w:color="auto"/>
                        <w:left w:val="none" w:sz="0" w:space="0" w:color="auto"/>
                        <w:bottom w:val="none" w:sz="0" w:space="0" w:color="auto"/>
                        <w:right w:val="none" w:sz="0" w:space="0" w:color="auto"/>
                      </w:divBdr>
                    </w:div>
                    <w:div w:id="1749182981">
                      <w:marLeft w:val="0"/>
                      <w:marRight w:val="0"/>
                      <w:marTop w:val="0"/>
                      <w:marBottom w:val="0"/>
                      <w:divBdr>
                        <w:top w:val="none" w:sz="0" w:space="0" w:color="auto"/>
                        <w:left w:val="none" w:sz="0" w:space="0" w:color="auto"/>
                        <w:bottom w:val="none" w:sz="0" w:space="0" w:color="auto"/>
                        <w:right w:val="none" w:sz="0" w:space="0" w:color="auto"/>
                      </w:divBdr>
                    </w:div>
                  </w:divsChild>
                </w:div>
                <w:div w:id="1928952181">
                  <w:marLeft w:val="0"/>
                  <w:marRight w:val="0"/>
                  <w:marTop w:val="0"/>
                  <w:marBottom w:val="0"/>
                  <w:divBdr>
                    <w:top w:val="none" w:sz="0" w:space="0" w:color="auto"/>
                    <w:left w:val="none" w:sz="0" w:space="0" w:color="auto"/>
                    <w:bottom w:val="none" w:sz="0" w:space="0" w:color="auto"/>
                    <w:right w:val="none" w:sz="0" w:space="0" w:color="auto"/>
                  </w:divBdr>
                </w:div>
              </w:divsChild>
            </w:div>
            <w:div w:id="1770540228">
              <w:marLeft w:val="0"/>
              <w:marRight w:val="0"/>
              <w:marTop w:val="0"/>
              <w:marBottom w:val="0"/>
              <w:divBdr>
                <w:top w:val="none" w:sz="0" w:space="0" w:color="auto"/>
                <w:left w:val="none" w:sz="0" w:space="0" w:color="auto"/>
                <w:bottom w:val="none" w:sz="0" w:space="0" w:color="auto"/>
                <w:right w:val="none" w:sz="0" w:space="0" w:color="auto"/>
              </w:divBdr>
              <w:divsChild>
                <w:div w:id="391274371">
                  <w:marLeft w:val="0"/>
                  <w:marRight w:val="0"/>
                  <w:marTop w:val="0"/>
                  <w:marBottom w:val="0"/>
                  <w:divBdr>
                    <w:top w:val="none" w:sz="0" w:space="0" w:color="auto"/>
                    <w:left w:val="none" w:sz="0" w:space="0" w:color="auto"/>
                    <w:bottom w:val="none" w:sz="0" w:space="0" w:color="auto"/>
                    <w:right w:val="none" w:sz="0" w:space="0" w:color="auto"/>
                  </w:divBdr>
                  <w:divsChild>
                    <w:div w:id="201984351">
                      <w:marLeft w:val="0"/>
                      <w:marRight w:val="0"/>
                      <w:marTop w:val="0"/>
                      <w:marBottom w:val="0"/>
                      <w:divBdr>
                        <w:top w:val="none" w:sz="0" w:space="0" w:color="auto"/>
                        <w:left w:val="none" w:sz="0" w:space="0" w:color="auto"/>
                        <w:bottom w:val="none" w:sz="0" w:space="0" w:color="auto"/>
                        <w:right w:val="none" w:sz="0" w:space="0" w:color="auto"/>
                      </w:divBdr>
                    </w:div>
                    <w:div w:id="370418084">
                      <w:marLeft w:val="0"/>
                      <w:marRight w:val="0"/>
                      <w:marTop w:val="0"/>
                      <w:marBottom w:val="0"/>
                      <w:divBdr>
                        <w:top w:val="none" w:sz="0" w:space="0" w:color="auto"/>
                        <w:left w:val="none" w:sz="0" w:space="0" w:color="auto"/>
                        <w:bottom w:val="none" w:sz="0" w:space="0" w:color="auto"/>
                        <w:right w:val="none" w:sz="0" w:space="0" w:color="auto"/>
                      </w:divBdr>
                    </w:div>
                  </w:divsChild>
                </w:div>
                <w:div w:id="139751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46678">
          <w:marLeft w:val="0"/>
          <w:marRight w:val="0"/>
          <w:marTop w:val="0"/>
          <w:marBottom w:val="0"/>
          <w:divBdr>
            <w:top w:val="none" w:sz="0" w:space="0" w:color="auto"/>
            <w:left w:val="none" w:sz="0" w:space="0" w:color="auto"/>
            <w:bottom w:val="none" w:sz="0" w:space="0" w:color="auto"/>
            <w:right w:val="none" w:sz="0" w:space="0" w:color="auto"/>
          </w:divBdr>
          <w:divsChild>
            <w:div w:id="448937769">
              <w:marLeft w:val="0"/>
              <w:marRight w:val="0"/>
              <w:marTop w:val="0"/>
              <w:marBottom w:val="0"/>
              <w:divBdr>
                <w:top w:val="none" w:sz="0" w:space="0" w:color="auto"/>
                <w:left w:val="none" w:sz="0" w:space="0" w:color="auto"/>
                <w:bottom w:val="none" w:sz="0" w:space="0" w:color="auto"/>
                <w:right w:val="none" w:sz="0" w:space="0" w:color="auto"/>
              </w:divBdr>
              <w:divsChild>
                <w:div w:id="1272084549">
                  <w:marLeft w:val="0"/>
                  <w:marRight w:val="0"/>
                  <w:marTop w:val="0"/>
                  <w:marBottom w:val="0"/>
                  <w:divBdr>
                    <w:top w:val="none" w:sz="0" w:space="0" w:color="auto"/>
                    <w:left w:val="none" w:sz="0" w:space="0" w:color="auto"/>
                    <w:bottom w:val="none" w:sz="0" w:space="0" w:color="auto"/>
                    <w:right w:val="none" w:sz="0" w:space="0" w:color="auto"/>
                  </w:divBdr>
                </w:div>
                <w:div w:id="1418941301">
                  <w:marLeft w:val="0"/>
                  <w:marRight w:val="0"/>
                  <w:marTop w:val="0"/>
                  <w:marBottom w:val="0"/>
                  <w:divBdr>
                    <w:top w:val="none" w:sz="0" w:space="0" w:color="auto"/>
                    <w:left w:val="none" w:sz="0" w:space="0" w:color="auto"/>
                    <w:bottom w:val="none" w:sz="0" w:space="0" w:color="auto"/>
                    <w:right w:val="none" w:sz="0" w:space="0" w:color="auto"/>
                  </w:divBdr>
                  <w:divsChild>
                    <w:div w:id="724063099">
                      <w:marLeft w:val="0"/>
                      <w:marRight w:val="0"/>
                      <w:marTop w:val="0"/>
                      <w:marBottom w:val="0"/>
                      <w:divBdr>
                        <w:top w:val="none" w:sz="0" w:space="0" w:color="auto"/>
                        <w:left w:val="none" w:sz="0" w:space="0" w:color="auto"/>
                        <w:bottom w:val="none" w:sz="0" w:space="0" w:color="auto"/>
                        <w:right w:val="none" w:sz="0" w:space="0" w:color="auto"/>
                      </w:divBdr>
                    </w:div>
                    <w:div w:id="85978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92709">
              <w:marLeft w:val="0"/>
              <w:marRight w:val="0"/>
              <w:marTop w:val="0"/>
              <w:marBottom w:val="0"/>
              <w:divBdr>
                <w:top w:val="none" w:sz="0" w:space="0" w:color="auto"/>
                <w:left w:val="none" w:sz="0" w:space="0" w:color="auto"/>
                <w:bottom w:val="none" w:sz="0" w:space="0" w:color="auto"/>
                <w:right w:val="none" w:sz="0" w:space="0" w:color="auto"/>
              </w:divBdr>
              <w:divsChild>
                <w:div w:id="42338082">
                  <w:marLeft w:val="0"/>
                  <w:marRight w:val="0"/>
                  <w:marTop w:val="0"/>
                  <w:marBottom w:val="0"/>
                  <w:divBdr>
                    <w:top w:val="none" w:sz="0" w:space="0" w:color="auto"/>
                    <w:left w:val="none" w:sz="0" w:space="0" w:color="auto"/>
                    <w:bottom w:val="none" w:sz="0" w:space="0" w:color="auto"/>
                    <w:right w:val="none" w:sz="0" w:space="0" w:color="auto"/>
                  </w:divBdr>
                </w:div>
                <w:div w:id="644046264">
                  <w:marLeft w:val="0"/>
                  <w:marRight w:val="0"/>
                  <w:marTop w:val="0"/>
                  <w:marBottom w:val="0"/>
                  <w:divBdr>
                    <w:top w:val="none" w:sz="0" w:space="0" w:color="auto"/>
                    <w:left w:val="none" w:sz="0" w:space="0" w:color="auto"/>
                    <w:bottom w:val="none" w:sz="0" w:space="0" w:color="auto"/>
                    <w:right w:val="none" w:sz="0" w:space="0" w:color="auto"/>
                  </w:divBdr>
                  <w:divsChild>
                    <w:div w:id="750396062">
                      <w:marLeft w:val="0"/>
                      <w:marRight w:val="0"/>
                      <w:marTop w:val="0"/>
                      <w:marBottom w:val="0"/>
                      <w:divBdr>
                        <w:top w:val="none" w:sz="0" w:space="0" w:color="auto"/>
                        <w:left w:val="none" w:sz="0" w:space="0" w:color="auto"/>
                        <w:bottom w:val="none" w:sz="0" w:space="0" w:color="auto"/>
                        <w:right w:val="none" w:sz="0" w:space="0" w:color="auto"/>
                      </w:divBdr>
                    </w:div>
                    <w:div w:id="76896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781341">
          <w:marLeft w:val="0"/>
          <w:marRight w:val="0"/>
          <w:marTop w:val="0"/>
          <w:marBottom w:val="0"/>
          <w:divBdr>
            <w:top w:val="none" w:sz="0" w:space="0" w:color="auto"/>
            <w:left w:val="none" w:sz="0" w:space="0" w:color="auto"/>
            <w:bottom w:val="none" w:sz="0" w:space="0" w:color="auto"/>
            <w:right w:val="none" w:sz="0" w:space="0" w:color="auto"/>
          </w:divBdr>
          <w:divsChild>
            <w:div w:id="347560023">
              <w:marLeft w:val="0"/>
              <w:marRight w:val="0"/>
              <w:marTop w:val="0"/>
              <w:marBottom w:val="0"/>
              <w:divBdr>
                <w:top w:val="none" w:sz="0" w:space="0" w:color="auto"/>
                <w:left w:val="none" w:sz="0" w:space="0" w:color="auto"/>
                <w:bottom w:val="none" w:sz="0" w:space="0" w:color="auto"/>
                <w:right w:val="none" w:sz="0" w:space="0" w:color="auto"/>
              </w:divBdr>
              <w:divsChild>
                <w:div w:id="17320819">
                  <w:marLeft w:val="0"/>
                  <w:marRight w:val="0"/>
                  <w:marTop w:val="0"/>
                  <w:marBottom w:val="0"/>
                  <w:divBdr>
                    <w:top w:val="none" w:sz="0" w:space="0" w:color="auto"/>
                    <w:left w:val="none" w:sz="0" w:space="0" w:color="auto"/>
                    <w:bottom w:val="none" w:sz="0" w:space="0" w:color="auto"/>
                    <w:right w:val="none" w:sz="0" w:space="0" w:color="auto"/>
                  </w:divBdr>
                </w:div>
                <w:div w:id="451443967">
                  <w:marLeft w:val="0"/>
                  <w:marRight w:val="0"/>
                  <w:marTop w:val="0"/>
                  <w:marBottom w:val="0"/>
                  <w:divBdr>
                    <w:top w:val="none" w:sz="0" w:space="0" w:color="auto"/>
                    <w:left w:val="none" w:sz="0" w:space="0" w:color="auto"/>
                    <w:bottom w:val="none" w:sz="0" w:space="0" w:color="auto"/>
                    <w:right w:val="none" w:sz="0" w:space="0" w:color="auto"/>
                  </w:divBdr>
                  <w:divsChild>
                    <w:div w:id="917863727">
                      <w:marLeft w:val="0"/>
                      <w:marRight w:val="0"/>
                      <w:marTop w:val="0"/>
                      <w:marBottom w:val="0"/>
                      <w:divBdr>
                        <w:top w:val="none" w:sz="0" w:space="0" w:color="auto"/>
                        <w:left w:val="none" w:sz="0" w:space="0" w:color="auto"/>
                        <w:bottom w:val="none" w:sz="0" w:space="0" w:color="auto"/>
                        <w:right w:val="none" w:sz="0" w:space="0" w:color="auto"/>
                      </w:divBdr>
                    </w:div>
                    <w:div w:id="161429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619040">
              <w:marLeft w:val="0"/>
              <w:marRight w:val="0"/>
              <w:marTop w:val="0"/>
              <w:marBottom w:val="0"/>
              <w:divBdr>
                <w:top w:val="none" w:sz="0" w:space="0" w:color="auto"/>
                <w:left w:val="none" w:sz="0" w:space="0" w:color="auto"/>
                <w:bottom w:val="none" w:sz="0" w:space="0" w:color="auto"/>
                <w:right w:val="none" w:sz="0" w:space="0" w:color="auto"/>
              </w:divBdr>
              <w:divsChild>
                <w:div w:id="83690673">
                  <w:marLeft w:val="0"/>
                  <w:marRight w:val="0"/>
                  <w:marTop w:val="0"/>
                  <w:marBottom w:val="0"/>
                  <w:divBdr>
                    <w:top w:val="none" w:sz="0" w:space="0" w:color="auto"/>
                    <w:left w:val="none" w:sz="0" w:space="0" w:color="auto"/>
                    <w:bottom w:val="none" w:sz="0" w:space="0" w:color="auto"/>
                    <w:right w:val="none" w:sz="0" w:space="0" w:color="auto"/>
                  </w:divBdr>
                  <w:divsChild>
                    <w:div w:id="211813920">
                      <w:marLeft w:val="0"/>
                      <w:marRight w:val="0"/>
                      <w:marTop w:val="0"/>
                      <w:marBottom w:val="0"/>
                      <w:divBdr>
                        <w:top w:val="none" w:sz="0" w:space="0" w:color="auto"/>
                        <w:left w:val="none" w:sz="0" w:space="0" w:color="auto"/>
                        <w:bottom w:val="none" w:sz="0" w:space="0" w:color="auto"/>
                        <w:right w:val="none" w:sz="0" w:space="0" w:color="auto"/>
                      </w:divBdr>
                    </w:div>
                    <w:div w:id="250049024">
                      <w:marLeft w:val="0"/>
                      <w:marRight w:val="0"/>
                      <w:marTop w:val="0"/>
                      <w:marBottom w:val="0"/>
                      <w:divBdr>
                        <w:top w:val="none" w:sz="0" w:space="0" w:color="auto"/>
                        <w:left w:val="none" w:sz="0" w:space="0" w:color="auto"/>
                        <w:bottom w:val="none" w:sz="0" w:space="0" w:color="auto"/>
                        <w:right w:val="none" w:sz="0" w:space="0" w:color="auto"/>
                      </w:divBdr>
                    </w:div>
                  </w:divsChild>
                </w:div>
                <w:div w:id="23417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990045">
          <w:marLeft w:val="0"/>
          <w:marRight w:val="0"/>
          <w:marTop w:val="0"/>
          <w:marBottom w:val="0"/>
          <w:divBdr>
            <w:top w:val="none" w:sz="0" w:space="0" w:color="auto"/>
            <w:left w:val="none" w:sz="0" w:space="0" w:color="auto"/>
            <w:bottom w:val="none" w:sz="0" w:space="0" w:color="auto"/>
            <w:right w:val="none" w:sz="0" w:space="0" w:color="auto"/>
          </w:divBdr>
          <w:divsChild>
            <w:div w:id="300967276">
              <w:marLeft w:val="0"/>
              <w:marRight w:val="0"/>
              <w:marTop w:val="0"/>
              <w:marBottom w:val="0"/>
              <w:divBdr>
                <w:top w:val="none" w:sz="0" w:space="0" w:color="auto"/>
                <w:left w:val="none" w:sz="0" w:space="0" w:color="auto"/>
                <w:bottom w:val="none" w:sz="0" w:space="0" w:color="auto"/>
                <w:right w:val="none" w:sz="0" w:space="0" w:color="auto"/>
              </w:divBdr>
              <w:divsChild>
                <w:div w:id="911813048">
                  <w:marLeft w:val="0"/>
                  <w:marRight w:val="0"/>
                  <w:marTop w:val="0"/>
                  <w:marBottom w:val="0"/>
                  <w:divBdr>
                    <w:top w:val="none" w:sz="0" w:space="0" w:color="auto"/>
                    <w:left w:val="none" w:sz="0" w:space="0" w:color="auto"/>
                    <w:bottom w:val="none" w:sz="0" w:space="0" w:color="auto"/>
                    <w:right w:val="none" w:sz="0" w:space="0" w:color="auto"/>
                  </w:divBdr>
                </w:div>
                <w:div w:id="1653413461">
                  <w:marLeft w:val="0"/>
                  <w:marRight w:val="0"/>
                  <w:marTop w:val="0"/>
                  <w:marBottom w:val="0"/>
                  <w:divBdr>
                    <w:top w:val="none" w:sz="0" w:space="0" w:color="auto"/>
                    <w:left w:val="none" w:sz="0" w:space="0" w:color="auto"/>
                    <w:bottom w:val="none" w:sz="0" w:space="0" w:color="auto"/>
                    <w:right w:val="none" w:sz="0" w:space="0" w:color="auto"/>
                  </w:divBdr>
                  <w:divsChild>
                    <w:div w:id="1517235065">
                      <w:marLeft w:val="0"/>
                      <w:marRight w:val="0"/>
                      <w:marTop w:val="0"/>
                      <w:marBottom w:val="0"/>
                      <w:divBdr>
                        <w:top w:val="none" w:sz="0" w:space="0" w:color="auto"/>
                        <w:left w:val="none" w:sz="0" w:space="0" w:color="auto"/>
                        <w:bottom w:val="none" w:sz="0" w:space="0" w:color="auto"/>
                        <w:right w:val="none" w:sz="0" w:space="0" w:color="auto"/>
                      </w:divBdr>
                    </w:div>
                    <w:div w:id="17154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042990">
              <w:marLeft w:val="0"/>
              <w:marRight w:val="0"/>
              <w:marTop w:val="0"/>
              <w:marBottom w:val="0"/>
              <w:divBdr>
                <w:top w:val="none" w:sz="0" w:space="0" w:color="auto"/>
                <w:left w:val="none" w:sz="0" w:space="0" w:color="auto"/>
                <w:bottom w:val="none" w:sz="0" w:space="0" w:color="auto"/>
                <w:right w:val="none" w:sz="0" w:space="0" w:color="auto"/>
              </w:divBdr>
              <w:divsChild>
                <w:div w:id="861013805">
                  <w:marLeft w:val="0"/>
                  <w:marRight w:val="0"/>
                  <w:marTop w:val="0"/>
                  <w:marBottom w:val="0"/>
                  <w:divBdr>
                    <w:top w:val="none" w:sz="0" w:space="0" w:color="auto"/>
                    <w:left w:val="none" w:sz="0" w:space="0" w:color="auto"/>
                    <w:bottom w:val="none" w:sz="0" w:space="0" w:color="auto"/>
                    <w:right w:val="none" w:sz="0" w:space="0" w:color="auto"/>
                  </w:divBdr>
                  <w:divsChild>
                    <w:div w:id="860777325">
                      <w:marLeft w:val="0"/>
                      <w:marRight w:val="0"/>
                      <w:marTop w:val="0"/>
                      <w:marBottom w:val="0"/>
                      <w:divBdr>
                        <w:top w:val="none" w:sz="0" w:space="0" w:color="auto"/>
                        <w:left w:val="none" w:sz="0" w:space="0" w:color="auto"/>
                        <w:bottom w:val="none" w:sz="0" w:space="0" w:color="auto"/>
                        <w:right w:val="none" w:sz="0" w:space="0" w:color="auto"/>
                      </w:divBdr>
                    </w:div>
                    <w:div w:id="1424455263">
                      <w:marLeft w:val="0"/>
                      <w:marRight w:val="0"/>
                      <w:marTop w:val="0"/>
                      <w:marBottom w:val="0"/>
                      <w:divBdr>
                        <w:top w:val="none" w:sz="0" w:space="0" w:color="auto"/>
                        <w:left w:val="none" w:sz="0" w:space="0" w:color="auto"/>
                        <w:bottom w:val="none" w:sz="0" w:space="0" w:color="auto"/>
                        <w:right w:val="none" w:sz="0" w:space="0" w:color="auto"/>
                      </w:divBdr>
                    </w:div>
                  </w:divsChild>
                </w:div>
                <w:div w:id="118876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160483">
          <w:marLeft w:val="0"/>
          <w:marRight w:val="0"/>
          <w:marTop w:val="0"/>
          <w:marBottom w:val="0"/>
          <w:divBdr>
            <w:top w:val="none" w:sz="0" w:space="0" w:color="auto"/>
            <w:left w:val="none" w:sz="0" w:space="0" w:color="auto"/>
            <w:bottom w:val="none" w:sz="0" w:space="0" w:color="auto"/>
            <w:right w:val="none" w:sz="0" w:space="0" w:color="auto"/>
          </w:divBdr>
          <w:divsChild>
            <w:div w:id="239098487">
              <w:marLeft w:val="0"/>
              <w:marRight w:val="0"/>
              <w:marTop w:val="0"/>
              <w:marBottom w:val="0"/>
              <w:divBdr>
                <w:top w:val="none" w:sz="0" w:space="0" w:color="auto"/>
                <w:left w:val="none" w:sz="0" w:space="0" w:color="auto"/>
                <w:bottom w:val="none" w:sz="0" w:space="0" w:color="auto"/>
                <w:right w:val="none" w:sz="0" w:space="0" w:color="auto"/>
              </w:divBdr>
              <w:divsChild>
                <w:div w:id="737245850">
                  <w:marLeft w:val="0"/>
                  <w:marRight w:val="0"/>
                  <w:marTop w:val="0"/>
                  <w:marBottom w:val="0"/>
                  <w:divBdr>
                    <w:top w:val="none" w:sz="0" w:space="0" w:color="auto"/>
                    <w:left w:val="none" w:sz="0" w:space="0" w:color="auto"/>
                    <w:bottom w:val="none" w:sz="0" w:space="0" w:color="auto"/>
                    <w:right w:val="none" w:sz="0" w:space="0" w:color="auto"/>
                  </w:divBdr>
                </w:div>
                <w:div w:id="1664040395">
                  <w:marLeft w:val="0"/>
                  <w:marRight w:val="0"/>
                  <w:marTop w:val="0"/>
                  <w:marBottom w:val="0"/>
                  <w:divBdr>
                    <w:top w:val="none" w:sz="0" w:space="0" w:color="auto"/>
                    <w:left w:val="none" w:sz="0" w:space="0" w:color="auto"/>
                    <w:bottom w:val="none" w:sz="0" w:space="0" w:color="auto"/>
                    <w:right w:val="none" w:sz="0" w:space="0" w:color="auto"/>
                  </w:divBdr>
                  <w:divsChild>
                    <w:div w:id="972248946">
                      <w:marLeft w:val="0"/>
                      <w:marRight w:val="0"/>
                      <w:marTop w:val="0"/>
                      <w:marBottom w:val="0"/>
                      <w:divBdr>
                        <w:top w:val="none" w:sz="0" w:space="0" w:color="auto"/>
                        <w:left w:val="none" w:sz="0" w:space="0" w:color="auto"/>
                        <w:bottom w:val="none" w:sz="0" w:space="0" w:color="auto"/>
                        <w:right w:val="none" w:sz="0" w:space="0" w:color="auto"/>
                      </w:divBdr>
                    </w:div>
                    <w:div w:id="113032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85494">
              <w:marLeft w:val="0"/>
              <w:marRight w:val="0"/>
              <w:marTop w:val="0"/>
              <w:marBottom w:val="0"/>
              <w:divBdr>
                <w:top w:val="none" w:sz="0" w:space="0" w:color="auto"/>
                <w:left w:val="none" w:sz="0" w:space="0" w:color="auto"/>
                <w:bottom w:val="none" w:sz="0" w:space="0" w:color="auto"/>
                <w:right w:val="none" w:sz="0" w:space="0" w:color="auto"/>
              </w:divBdr>
              <w:divsChild>
                <w:div w:id="128867534">
                  <w:marLeft w:val="0"/>
                  <w:marRight w:val="0"/>
                  <w:marTop w:val="0"/>
                  <w:marBottom w:val="0"/>
                  <w:divBdr>
                    <w:top w:val="none" w:sz="0" w:space="0" w:color="auto"/>
                    <w:left w:val="none" w:sz="0" w:space="0" w:color="auto"/>
                    <w:bottom w:val="none" w:sz="0" w:space="0" w:color="auto"/>
                    <w:right w:val="none" w:sz="0" w:space="0" w:color="auto"/>
                  </w:divBdr>
                  <w:divsChild>
                    <w:div w:id="521624819">
                      <w:marLeft w:val="0"/>
                      <w:marRight w:val="0"/>
                      <w:marTop w:val="0"/>
                      <w:marBottom w:val="0"/>
                      <w:divBdr>
                        <w:top w:val="none" w:sz="0" w:space="0" w:color="auto"/>
                        <w:left w:val="none" w:sz="0" w:space="0" w:color="auto"/>
                        <w:bottom w:val="none" w:sz="0" w:space="0" w:color="auto"/>
                        <w:right w:val="none" w:sz="0" w:space="0" w:color="auto"/>
                      </w:divBdr>
                    </w:div>
                    <w:div w:id="2011636922">
                      <w:marLeft w:val="0"/>
                      <w:marRight w:val="0"/>
                      <w:marTop w:val="0"/>
                      <w:marBottom w:val="0"/>
                      <w:divBdr>
                        <w:top w:val="none" w:sz="0" w:space="0" w:color="auto"/>
                        <w:left w:val="none" w:sz="0" w:space="0" w:color="auto"/>
                        <w:bottom w:val="none" w:sz="0" w:space="0" w:color="auto"/>
                        <w:right w:val="none" w:sz="0" w:space="0" w:color="auto"/>
                      </w:divBdr>
                    </w:div>
                  </w:divsChild>
                </w:div>
                <w:div w:id="177847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973678">
          <w:marLeft w:val="0"/>
          <w:marRight w:val="0"/>
          <w:marTop w:val="0"/>
          <w:marBottom w:val="0"/>
          <w:divBdr>
            <w:top w:val="none" w:sz="0" w:space="0" w:color="auto"/>
            <w:left w:val="none" w:sz="0" w:space="0" w:color="auto"/>
            <w:bottom w:val="none" w:sz="0" w:space="0" w:color="auto"/>
            <w:right w:val="none" w:sz="0" w:space="0" w:color="auto"/>
          </w:divBdr>
          <w:divsChild>
            <w:div w:id="918636710">
              <w:marLeft w:val="0"/>
              <w:marRight w:val="0"/>
              <w:marTop w:val="0"/>
              <w:marBottom w:val="0"/>
              <w:divBdr>
                <w:top w:val="none" w:sz="0" w:space="0" w:color="auto"/>
                <w:left w:val="none" w:sz="0" w:space="0" w:color="auto"/>
                <w:bottom w:val="none" w:sz="0" w:space="0" w:color="auto"/>
                <w:right w:val="none" w:sz="0" w:space="0" w:color="auto"/>
              </w:divBdr>
              <w:divsChild>
                <w:div w:id="990522092">
                  <w:marLeft w:val="0"/>
                  <w:marRight w:val="0"/>
                  <w:marTop w:val="0"/>
                  <w:marBottom w:val="0"/>
                  <w:divBdr>
                    <w:top w:val="none" w:sz="0" w:space="0" w:color="auto"/>
                    <w:left w:val="none" w:sz="0" w:space="0" w:color="auto"/>
                    <w:bottom w:val="none" w:sz="0" w:space="0" w:color="auto"/>
                    <w:right w:val="none" w:sz="0" w:space="0" w:color="auto"/>
                  </w:divBdr>
                </w:div>
                <w:div w:id="2019892237">
                  <w:marLeft w:val="0"/>
                  <w:marRight w:val="0"/>
                  <w:marTop w:val="0"/>
                  <w:marBottom w:val="0"/>
                  <w:divBdr>
                    <w:top w:val="none" w:sz="0" w:space="0" w:color="auto"/>
                    <w:left w:val="none" w:sz="0" w:space="0" w:color="auto"/>
                    <w:bottom w:val="none" w:sz="0" w:space="0" w:color="auto"/>
                    <w:right w:val="none" w:sz="0" w:space="0" w:color="auto"/>
                  </w:divBdr>
                  <w:divsChild>
                    <w:div w:id="406342644">
                      <w:marLeft w:val="0"/>
                      <w:marRight w:val="0"/>
                      <w:marTop w:val="0"/>
                      <w:marBottom w:val="0"/>
                      <w:divBdr>
                        <w:top w:val="none" w:sz="0" w:space="0" w:color="auto"/>
                        <w:left w:val="none" w:sz="0" w:space="0" w:color="auto"/>
                        <w:bottom w:val="none" w:sz="0" w:space="0" w:color="auto"/>
                        <w:right w:val="none" w:sz="0" w:space="0" w:color="auto"/>
                      </w:divBdr>
                    </w:div>
                    <w:div w:id="61729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139381">
              <w:marLeft w:val="0"/>
              <w:marRight w:val="0"/>
              <w:marTop w:val="0"/>
              <w:marBottom w:val="0"/>
              <w:divBdr>
                <w:top w:val="none" w:sz="0" w:space="0" w:color="auto"/>
                <w:left w:val="none" w:sz="0" w:space="0" w:color="auto"/>
                <w:bottom w:val="none" w:sz="0" w:space="0" w:color="auto"/>
                <w:right w:val="none" w:sz="0" w:space="0" w:color="auto"/>
              </w:divBdr>
              <w:divsChild>
                <w:div w:id="1393499897">
                  <w:marLeft w:val="0"/>
                  <w:marRight w:val="0"/>
                  <w:marTop w:val="0"/>
                  <w:marBottom w:val="0"/>
                  <w:divBdr>
                    <w:top w:val="none" w:sz="0" w:space="0" w:color="auto"/>
                    <w:left w:val="none" w:sz="0" w:space="0" w:color="auto"/>
                    <w:bottom w:val="none" w:sz="0" w:space="0" w:color="auto"/>
                    <w:right w:val="none" w:sz="0" w:space="0" w:color="auto"/>
                  </w:divBdr>
                </w:div>
                <w:div w:id="1487432764">
                  <w:marLeft w:val="0"/>
                  <w:marRight w:val="0"/>
                  <w:marTop w:val="0"/>
                  <w:marBottom w:val="0"/>
                  <w:divBdr>
                    <w:top w:val="none" w:sz="0" w:space="0" w:color="auto"/>
                    <w:left w:val="none" w:sz="0" w:space="0" w:color="auto"/>
                    <w:bottom w:val="none" w:sz="0" w:space="0" w:color="auto"/>
                    <w:right w:val="none" w:sz="0" w:space="0" w:color="auto"/>
                  </w:divBdr>
                  <w:divsChild>
                    <w:div w:id="400445984">
                      <w:marLeft w:val="0"/>
                      <w:marRight w:val="0"/>
                      <w:marTop w:val="0"/>
                      <w:marBottom w:val="0"/>
                      <w:divBdr>
                        <w:top w:val="none" w:sz="0" w:space="0" w:color="auto"/>
                        <w:left w:val="none" w:sz="0" w:space="0" w:color="auto"/>
                        <w:bottom w:val="none" w:sz="0" w:space="0" w:color="auto"/>
                        <w:right w:val="none" w:sz="0" w:space="0" w:color="auto"/>
                      </w:divBdr>
                    </w:div>
                    <w:div w:id="120490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27586">
          <w:marLeft w:val="0"/>
          <w:marRight w:val="0"/>
          <w:marTop w:val="0"/>
          <w:marBottom w:val="0"/>
          <w:divBdr>
            <w:top w:val="none" w:sz="0" w:space="0" w:color="auto"/>
            <w:left w:val="none" w:sz="0" w:space="0" w:color="auto"/>
            <w:bottom w:val="none" w:sz="0" w:space="0" w:color="auto"/>
            <w:right w:val="none" w:sz="0" w:space="0" w:color="auto"/>
          </w:divBdr>
          <w:divsChild>
            <w:div w:id="1119110680">
              <w:marLeft w:val="0"/>
              <w:marRight w:val="0"/>
              <w:marTop w:val="0"/>
              <w:marBottom w:val="0"/>
              <w:divBdr>
                <w:top w:val="none" w:sz="0" w:space="0" w:color="auto"/>
                <w:left w:val="none" w:sz="0" w:space="0" w:color="auto"/>
                <w:bottom w:val="none" w:sz="0" w:space="0" w:color="auto"/>
                <w:right w:val="none" w:sz="0" w:space="0" w:color="auto"/>
              </w:divBdr>
              <w:divsChild>
                <w:div w:id="526875626">
                  <w:marLeft w:val="0"/>
                  <w:marRight w:val="0"/>
                  <w:marTop w:val="0"/>
                  <w:marBottom w:val="0"/>
                  <w:divBdr>
                    <w:top w:val="none" w:sz="0" w:space="0" w:color="auto"/>
                    <w:left w:val="none" w:sz="0" w:space="0" w:color="auto"/>
                    <w:bottom w:val="none" w:sz="0" w:space="0" w:color="auto"/>
                    <w:right w:val="none" w:sz="0" w:space="0" w:color="auto"/>
                  </w:divBdr>
                  <w:divsChild>
                    <w:div w:id="319433235">
                      <w:marLeft w:val="0"/>
                      <w:marRight w:val="0"/>
                      <w:marTop w:val="0"/>
                      <w:marBottom w:val="0"/>
                      <w:divBdr>
                        <w:top w:val="none" w:sz="0" w:space="0" w:color="auto"/>
                        <w:left w:val="none" w:sz="0" w:space="0" w:color="auto"/>
                        <w:bottom w:val="none" w:sz="0" w:space="0" w:color="auto"/>
                        <w:right w:val="none" w:sz="0" w:space="0" w:color="auto"/>
                      </w:divBdr>
                    </w:div>
                    <w:div w:id="1953321747">
                      <w:marLeft w:val="0"/>
                      <w:marRight w:val="0"/>
                      <w:marTop w:val="0"/>
                      <w:marBottom w:val="0"/>
                      <w:divBdr>
                        <w:top w:val="none" w:sz="0" w:space="0" w:color="auto"/>
                        <w:left w:val="none" w:sz="0" w:space="0" w:color="auto"/>
                        <w:bottom w:val="none" w:sz="0" w:space="0" w:color="auto"/>
                        <w:right w:val="none" w:sz="0" w:space="0" w:color="auto"/>
                      </w:divBdr>
                    </w:div>
                  </w:divsChild>
                </w:div>
                <w:div w:id="1652636798">
                  <w:marLeft w:val="0"/>
                  <w:marRight w:val="0"/>
                  <w:marTop w:val="0"/>
                  <w:marBottom w:val="0"/>
                  <w:divBdr>
                    <w:top w:val="none" w:sz="0" w:space="0" w:color="auto"/>
                    <w:left w:val="none" w:sz="0" w:space="0" w:color="auto"/>
                    <w:bottom w:val="none" w:sz="0" w:space="0" w:color="auto"/>
                    <w:right w:val="none" w:sz="0" w:space="0" w:color="auto"/>
                  </w:divBdr>
                </w:div>
              </w:divsChild>
            </w:div>
            <w:div w:id="1941570076">
              <w:marLeft w:val="0"/>
              <w:marRight w:val="0"/>
              <w:marTop w:val="0"/>
              <w:marBottom w:val="0"/>
              <w:divBdr>
                <w:top w:val="none" w:sz="0" w:space="0" w:color="auto"/>
                <w:left w:val="none" w:sz="0" w:space="0" w:color="auto"/>
                <w:bottom w:val="none" w:sz="0" w:space="0" w:color="auto"/>
                <w:right w:val="none" w:sz="0" w:space="0" w:color="auto"/>
              </w:divBdr>
              <w:divsChild>
                <w:div w:id="430246228">
                  <w:marLeft w:val="0"/>
                  <w:marRight w:val="0"/>
                  <w:marTop w:val="0"/>
                  <w:marBottom w:val="0"/>
                  <w:divBdr>
                    <w:top w:val="none" w:sz="0" w:space="0" w:color="auto"/>
                    <w:left w:val="none" w:sz="0" w:space="0" w:color="auto"/>
                    <w:bottom w:val="none" w:sz="0" w:space="0" w:color="auto"/>
                    <w:right w:val="none" w:sz="0" w:space="0" w:color="auto"/>
                  </w:divBdr>
                </w:div>
                <w:div w:id="693766736">
                  <w:marLeft w:val="0"/>
                  <w:marRight w:val="0"/>
                  <w:marTop w:val="0"/>
                  <w:marBottom w:val="0"/>
                  <w:divBdr>
                    <w:top w:val="none" w:sz="0" w:space="0" w:color="auto"/>
                    <w:left w:val="none" w:sz="0" w:space="0" w:color="auto"/>
                    <w:bottom w:val="none" w:sz="0" w:space="0" w:color="auto"/>
                    <w:right w:val="none" w:sz="0" w:space="0" w:color="auto"/>
                  </w:divBdr>
                  <w:divsChild>
                    <w:div w:id="730422909">
                      <w:marLeft w:val="0"/>
                      <w:marRight w:val="0"/>
                      <w:marTop w:val="0"/>
                      <w:marBottom w:val="0"/>
                      <w:divBdr>
                        <w:top w:val="none" w:sz="0" w:space="0" w:color="auto"/>
                        <w:left w:val="none" w:sz="0" w:space="0" w:color="auto"/>
                        <w:bottom w:val="none" w:sz="0" w:space="0" w:color="auto"/>
                        <w:right w:val="none" w:sz="0" w:space="0" w:color="auto"/>
                      </w:divBdr>
                    </w:div>
                    <w:div w:id="201564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341093">
          <w:marLeft w:val="0"/>
          <w:marRight w:val="0"/>
          <w:marTop w:val="0"/>
          <w:marBottom w:val="0"/>
          <w:divBdr>
            <w:top w:val="none" w:sz="0" w:space="0" w:color="auto"/>
            <w:left w:val="none" w:sz="0" w:space="0" w:color="auto"/>
            <w:bottom w:val="none" w:sz="0" w:space="0" w:color="auto"/>
            <w:right w:val="none" w:sz="0" w:space="0" w:color="auto"/>
          </w:divBdr>
          <w:divsChild>
            <w:div w:id="1233849619">
              <w:marLeft w:val="0"/>
              <w:marRight w:val="0"/>
              <w:marTop w:val="0"/>
              <w:marBottom w:val="0"/>
              <w:divBdr>
                <w:top w:val="none" w:sz="0" w:space="0" w:color="auto"/>
                <w:left w:val="none" w:sz="0" w:space="0" w:color="auto"/>
                <w:bottom w:val="none" w:sz="0" w:space="0" w:color="auto"/>
                <w:right w:val="none" w:sz="0" w:space="0" w:color="auto"/>
              </w:divBdr>
              <w:divsChild>
                <w:div w:id="1356075705">
                  <w:marLeft w:val="0"/>
                  <w:marRight w:val="0"/>
                  <w:marTop w:val="0"/>
                  <w:marBottom w:val="0"/>
                  <w:divBdr>
                    <w:top w:val="none" w:sz="0" w:space="0" w:color="auto"/>
                    <w:left w:val="none" w:sz="0" w:space="0" w:color="auto"/>
                    <w:bottom w:val="none" w:sz="0" w:space="0" w:color="auto"/>
                    <w:right w:val="none" w:sz="0" w:space="0" w:color="auto"/>
                  </w:divBdr>
                </w:div>
                <w:div w:id="1871648351">
                  <w:marLeft w:val="0"/>
                  <w:marRight w:val="0"/>
                  <w:marTop w:val="0"/>
                  <w:marBottom w:val="0"/>
                  <w:divBdr>
                    <w:top w:val="none" w:sz="0" w:space="0" w:color="auto"/>
                    <w:left w:val="none" w:sz="0" w:space="0" w:color="auto"/>
                    <w:bottom w:val="none" w:sz="0" w:space="0" w:color="auto"/>
                    <w:right w:val="none" w:sz="0" w:space="0" w:color="auto"/>
                  </w:divBdr>
                  <w:divsChild>
                    <w:div w:id="31614926">
                      <w:marLeft w:val="0"/>
                      <w:marRight w:val="0"/>
                      <w:marTop w:val="0"/>
                      <w:marBottom w:val="0"/>
                      <w:divBdr>
                        <w:top w:val="none" w:sz="0" w:space="0" w:color="auto"/>
                        <w:left w:val="none" w:sz="0" w:space="0" w:color="auto"/>
                        <w:bottom w:val="none" w:sz="0" w:space="0" w:color="auto"/>
                        <w:right w:val="none" w:sz="0" w:space="0" w:color="auto"/>
                      </w:divBdr>
                    </w:div>
                    <w:div w:id="203930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436307">
              <w:marLeft w:val="0"/>
              <w:marRight w:val="0"/>
              <w:marTop w:val="0"/>
              <w:marBottom w:val="0"/>
              <w:divBdr>
                <w:top w:val="none" w:sz="0" w:space="0" w:color="auto"/>
                <w:left w:val="none" w:sz="0" w:space="0" w:color="auto"/>
                <w:bottom w:val="none" w:sz="0" w:space="0" w:color="auto"/>
                <w:right w:val="none" w:sz="0" w:space="0" w:color="auto"/>
              </w:divBdr>
              <w:divsChild>
                <w:div w:id="628823678">
                  <w:marLeft w:val="0"/>
                  <w:marRight w:val="0"/>
                  <w:marTop w:val="0"/>
                  <w:marBottom w:val="0"/>
                  <w:divBdr>
                    <w:top w:val="none" w:sz="0" w:space="0" w:color="auto"/>
                    <w:left w:val="none" w:sz="0" w:space="0" w:color="auto"/>
                    <w:bottom w:val="none" w:sz="0" w:space="0" w:color="auto"/>
                    <w:right w:val="none" w:sz="0" w:space="0" w:color="auto"/>
                  </w:divBdr>
                  <w:divsChild>
                    <w:div w:id="2039164447">
                      <w:marLeft w:val="0"/>
                      <w:marRight w:val="0"/>
                      <w:marTop w:val="0"/>
                      <w:marBottom w:val="0"/>
                      <w:divBdr>
                        <w:top w:val="none" w:sz="0" w:space="0" w:color="auto"/>
                        <w:left w:val="none" w:sz="0" w:space="0" w:color="auto"/>
                        <w:bottom w:val="none" w:sz="0" w:space="0" w:color="auto"/>
                        <w:right w:val="none" w:sz="0" w:space="0" w:color="auto"/>
                      </w:divBdr>
                    </w:div>
                    <w:div w:id="2081362172">
                      <w:marLeft w:val="0"/>
                      <w:marRight w:val="0"/>
                      <w:marTop w:val="0"/>
                      <w:marBottom w:val="0"/>
                      <w:divBdr>
                        <w:top w:val="none" w:sz="0" w:space="0" w:color="auto"/>
                        <w:left w:val="none" w:sz="0" w:space="0" w:color="auto"/>
                        <w:bottom w:val="none" w:sz="0" w:space="0" w:color="auto"/>
                        <w:right w:val="none" w:sz="0" w:space="0" w:color="auto"/>
                      </w:divBdr>
                    </w:div>
                  </w:divsChild>
                </w:div>
                <w:div w:id="163401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27379">
          <w:marLeft w:val="0"/>
          <w:marRight w:val="0"/>
          <w:marTop w:val="0"/>
          <w:marBottom w:val="0"/>
          <w:divBdr>
            <w:top w:val="none" w:sz="0" w:space="0" w:color="auto"/>
            <w:left w:val="none" w:sz="0" w:space="0" w:color="auto"/>
            <w:bottom w:val="none" w:sz="0" w:space="0" w:color="auto"/>
            <w:right w:val="none" w:sz="0" w:space="0" w:color="auto"/>
          </w:divBdr>
          <w:divsChild>
            <w:div w:id="760302269">
              <w:marLeft w:val="0"/>
              <w:marRight w:val="0"/>
              <w:marTop w:val="0"/>
              <w:marBottom w:val="0"/>
              <w:divBdr>
                <w:top w:val="none" w:sz="0" w:space="0" w:color="auto"/>
                <w:left w:val="none" w:sz="0" w:space="0" w:color="auto"/>
                <w:bottom w:val="none" w:sz="0" w:space="0" w:color="auto"/>
                <w:right w:val="none" w:sz="0" w:space="0" w:color="auto"/>
              </w:divBdr>
              <w:divsChild>
                <w:div w:id="941452477">
                  <w:marLeft w:val="0"/>
                  <w:marRight w:val="0"/>
                  <w:marTop w:val="0"/>
                  <w:marBottom w:val="0"/>
                  <w:divBdr>
                    <w:top w:val="none" w:sz="0" w:space="0" w:color="auto"/>
                    <w:left w:val="none" w:sz="0" w:space="0" w:color="auto"/>
                    <w:bottom w:val="none" w:sz="0" w:space="0" w:color="auto"/>
                    <w:right w:val="none" w:sz="0" w:space="0" w:color="auto"/>
                  </w:divBdr>
                  <w:divsChild>
                    <w:div w:id="641153089">
                      <w:marLeft w:val="0"/>
                      <w:marRight w:val="0"/>
                      <w:marTop w:val="0"/>
                      <w:marBottom w:val="0"/>
                      <w:divBdr>
                        <w:top w:val="none" w:sz="0" w:space="0" w:color="auto"/>
                        <w:left w:val="none" w:sz="0" w:space="0" w:color="auto"/>
                        <w:bottom w:val="none" w:sz="0" w:space="0" w:color="auto"/>
                        <w:right w:val="none" w:sz="0" w:space="0" w:color="auto"/>
                      </w:divBdr>
                    </w:div>
                    <w:div w:id="1411345737">
                      <w:marLeft w:val="0"/>
                      <w:marRight w:val="0"/>
                      <w:marTop w:val="0"/>
                      <w:marBottom w:val="0"/>
                      <w:divBdr>
                        <w:top w:val="none" w:sz="0" w:space="0" w:color="auto"/>
                        <w:left w:val="none" w:sz="0" w:space="0" w:color="auto"/>
                        <w:bottom w:val="none" w:sz="0" w:space="0" w:color="auto"/>
                        <w:right w:val="none" w:sz="0" w:space="0" w:color="auto"/>
                      </w:divBdr>
                    </w:div>
                  </w:divsChild>
                </w:div>
                <w:div w:id="1197351629">
                  <w:marLeft w:val="0"/>
                  <w:marRight w:val="0"/>
                  <w:marTop w:val="0"/>
                  <w:marBottom w:val="0"/>
                  <w:divBdr>
                    <w:top w:val="none" w:sz="0" w:space="0" w:color="auto"/>
                    <w:left w:val="none" w:sz="0" w:space="0" w:color="auto"/>
                    <w:bottom w:val="none" w:sz="0" w:space="0" w:color="auto"/>
                    <w:right w:val="none" w:sz="0" w:space="0" w:color="auto"/>
                  </w:divBdr>
                </w:div>
              </w:divsChild>
            </w:div>
            <w:div w:id="1145196307">
              <w:marLeft w:val="0"/>
              <w:marRight w:val="0"/>
              <w:marTop w:val="0"/>
              <w:marBottom w:val="0"/>
              <w:divBdr>
                <w:top w:val="none" w:sz="0" w:space="0" w:color="auto"/>
                <w:left w:val="none" w:sz="0" w:space="0" w:color="auto"/>
                <w:bottom w:val="none" w:sz="0" w:space="0" w:color="auto"/>
                <w:right w:val="none" w:sz="0" w:space="0" w:color="auto"/>
              </w:divBdr>
              <w:divsChild>
                <w:div w:id="1044257332">
                  <w:marLeft w:val="0"/>
                  <w:marRight w:val="0"/>
                  <w:marTop w:val="0"/>
                  <w:marBottom w:val="0"/>
                  <w:divBdr>
                    <w:top w:val="none" w:sz="0" w:space="0" w:color="auto"/>
                    <w:left w:val="none" w:sz="0" w:space="0" w:color="auto"/>
                    <w:bottom w:val="none" w:sz="0" w:space="0" w:color="auto"/>
                    <w:right w:val="none" w:sz="0" w:space="0" w:color="auto"/>
                  </w:divBdr>
                  <w:divsChild>
                    <w:div w:id="1322386275">
                      <w:marLeft w:val="0"/>
                      <w:marRight w:val="0"/>
                      <w:marTop w:val="0"/>
                      <w:marBottom w:val="0"/>
                      <w:divBdr>
                        <w:top w:val="none" w:sz="0" w:space="0" w:color="auto"/>
                        <w:left w:val="none" w:sz="0" w:space="0" w:color="auto"/>
                        <w:bottom w:val="none" w:sz="0" w:space="0" w:color="auto"/>
                        <w:right w:val="none" w:sz="0" w:space="0" w:color="auto"/>
                      </w:divBdr>
                    </w:div>
                    <w:div w:id="1970237129">
                      <w:marLeft w:val="0"/>
                      <w:marRight w:val="0"/>
                      <w:marTop w:val="0"/>
                      <w:marBottom w:val="0"/>
                      <w:divBdr>
                        <w:top w:val="none" w:sz="0" w:space="0" w:color="auto"/>
                        <w:left w:val="none" w:sz="0" w:space="0" w:color="auto"/>
                        <w:bottom w:val="none" w:sz="0" w:space="0" w:color="auto"/>
                        <w:right w:val="none" w:sz="0" w:space="0" w:color="auto"/>
                      </w:divBdr>
                    </w:div>
                  </w:divsChild>
                </w:div>
                <w:div w:id="122074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84471">
          <w:marLeft w:val="0"/>
          <w:marRight w:val="0"/>
          <w:marTop w:val="0"/>
          <w:marBottom w:val="0"/>
          <w:divBdr>
            <w:top w:val="none" w:sz="0" w:space="0" w:color="auto"/>
            <w:left w:val="none" w:sz="0" w:space="0" w:color="auto"/>
            <w:bottom w:val="none" w:sz="0" w:space="0" w:color="auto"/>
            <w:right w:val="none" w:sz="0" w:space="0" w:color="auto"/>
          </w:divBdr>
          <w:divsChild>
            <w:div w:id="651327931">
              <w:marLeft w:val="0"/>
              <w:marRight w:val="0"/>
              <w:marTop w:val="0"/>
              <w:marBottom w:val="0"/>
              <w:divBdr>
                <w:top w:val="none" w:sz="0" w:space="0" w:color="auto"/>
                <w:left w:val="none" w:sz="0" w:space="0" w:color="auto"/>
                <w:bottom w:val="none" w:sz="0" w:space="0" w:color="auto"/>
                <w:right w:val="none" w:sz="0" w:space="0" w:color="auto"/>
              </w:divBdr>
              <w:divsChild>
                <w:div w:id="91441230">
                  <w:marLeft w:val="0"/>
                  <w:marRight w:val="0"/>
                  <w:marTop w:val="0"/>
                  <w:marBottom w:val="0"/>
                  <w:divBdr>
                    <w:top w:val="none" w:sz="0" w:space="0" w:color="auto"/>
                    <w:left w:val="none" w:sz="0" w:space="0" w:color="auto"/>
                    <w:bottom w:val="none" w:sz="0" w:space="0" w:color="auto"/>
                    <w:right w:val="none" w:sz="0" w:space="0" w:color="auto"/>
                  </w:divBdr>
                  <w:divsChild>
                    <w:div w:id="270020084">
                      <w:marLeft w:val="0"/>
                      <w:marRight w:val="0"/>
                      <w:marTop w:val="0"/>
                      <w:marBottom w:val="0"/>
                      <w:divBdr>
                        <w:top w:val="none" w:sz="0" w:space="0" w:color="auto"/>
                        <w:left w:val="none" w:sz="0" w:space="0" w:color="auto"/>
                        <w:bottom w:val="none" w:sz="0" w:space="0" w:color="auto"/>
                        <w:right w:val="none" w:sz="0" w:space="0" w:color="auto"/>
                      </w:divBdr>
                    </w:div>
                    <w:div w:id="2004695568">
                      <w:marLeft w:val="0"/>
                      <w:marRight w:val="0"/>
                      <w:marTop w:val="0"/>
                      <w:marBottom w:val="0"/>
                      <w:divBdr>
                        <w:top w:val="none" w:sz="0" w:space="0" w:color="auto"/>
                        <w:left w:val="none" w:sz="0" w:space="0" w:color="auto"/>
                        <w:bottom w:val="none" w:sz="0" w:space="0" w:color="auto"/>
                        <w:right w:val="none" w:sz="0" w:space="0" w:color="auto"/>
                      </w:divBdr>
                    </w:div>
                  </w:divsChild>
                </w:div>
                <w:div w:id="1755395400">
                  <w:marLeft w:val="0"/>
                  <w:marRight w:val="0"/>
                  <w:marTop w:val="0"/>
                  <w:marBottom w:val="0"/>
                  <w:divBdr>
                    <w:top w:val="none" w:sz="0" w:space="0" w:color="auto"/>
                    <w:left w:val="none" w:sz="0" w:space="0" w:color="auto"/>
                    <w:bottom w:val="none" w:sz="0" w:space="0" w:color="auto"/>
                    <w:right w:val="none" w:sz="0" w:space="0" w:color="auto"/>
                  </w:divBdr>
                </w:div>
              </w:divsChild>
            </w:div>
            <w:div w:id="1596985689">
              <w:marLeft w:val="0"/>
              <w:marRight w:val="0"/>
              <w:marTop w:val="0"/>
              <w:marBottom w:val="0"/>
              <w:divBdr>
                <w:top w:val="none" w:sz="0" w:space="0" w:color="auto"/>
                <w:left w:val="none" w:sz="0" w:space="0" w:color="auto"/>
                <w:bottom w:val="none" w:sz="0" w:space="0" w:color="auto"/>
                <w:right w:val="none" w:sz="0" w:space="0" w:color="auto"/>
              </w:divBdr>
              <w:divsChild>
                <w:div w:id="1442871641">
                  <w:marLeft w:val="0"/>
                  <w:marRight w:val="0"/>
                  <w:marTop w:val="0"/>
                  <w:marBottom w:val="0"/>
                  <w:divBdr>
                    <w:top w:val="none" w:sz="0" w:space="0" w:color="auto"/>
                    <w:left w:val="none" w:sz="0" w:space="0" w:color="auto"/>
                    <w:bottom w:val="none" w:sz="0" w:space="0" w:color="auto"/>
                    <w:right w:val="none" w:sz="0" w:space="0" w:color="auto"/>
                  </w:divBdr>
                  <w:divsChild>
                    <w:div w:id="427507352">
                      <w:marLeft w:val="0"/>
                      <w:marRight w:val="0"/>
                      <w:marTop w:val="0"/>
                      <w:marBottom w:val="0"/>
                      <w:divBdr>
                        <w:top w:val="none" w:sz="0" w:space="0" w:color="auto"/>
                        <w:left w:val="none" w:sz="0" w:space="0" w:color="auto"/>
                        <w:bottom w:val="none" w:sz="0" w:space="0" w:color="auto"/>
                        <w:right w:val="none" w:sz="0" w:space="0" w:color="auto"/>
                      </w:divBdr>
                    </w:div>
                    <w:div w:id="1820918658">
                      <w:marLeft w:val="0"/>
                      <w:marRight w:val="0"/>
                      <w:marTop w:val="0"/>
                      <w:marBottom w:val="0"/>
                      <w:divBdr>
                        <w:top w:val="none" w:sz="0" w:space="0" w:color="auto"/>
                        <w:left w:val="none" w:sz="0" w:space="0" w:color="auto"/>
                        <w:bottom w:val="none" w:sz="0" w:space="0" w:color="auto"/>
                        <w:right w:val="none" w:sz="0" w:space="0" w:color="auto"/>
                      </w:divBdr>
                    </w:div>
                  </w:divsChild>
                </w:div>
                <w:div w:id="196851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4381">
          <w:marLeft w:val="0"/>
          <w:marRight w:val="0"/>
          <w:marTop w:val="0"/>
          <w:marBottom w:val="0"/>
          <w:divBdr>
            <w:top w:val="none" w:sz="0" w:space="0" w:color="auto"/>
            <w:left w:val="none" w:sz="0" w:space="0" w:color="auto"/>
            <w:bottom w:val="none" w:sz="0" w:space="0" w:color="auto"/>
            <w:right w:val="none" w:sz="0" w:space="0" w:color="auto"/>
          </w:divBdr>
          <w:divsChild>
            <w:div w:id="297762340">
              <w:marLeft w:val="0"/>
              <w:marRight w:val="0"/>
              <w:marTop w:val="0"/>
              <w:marBottom w:val="0"/>
              <w:divBdr>
                <w:top w:val="none" w:sz="0" w:space="0" w:color="auto"/>
                <w:left w:val="none" w:sz="0" w:space="0" w:color="auto"/>
                <w:bottom w:val="none" w:sz="0" w:space="0" w:color="auto"/>
                <w:right w:val="none" w:sz="0" w:space="0" w:color="auto"/>
              </w:divBdr>
              <w:divsChild>
                <w:div w:id="159466111">
                  <w:marLeft w:val="0"/>
                  <w:marRight w:val="0"/>
                  <w:marTop w:val="0"/>
                  <w:marBottom w:val="0"/>
                  <w:divBdr>
                    <w:top w:val="none" w:sz="0" w:space="0" w:color="auto"/>
                    <w:left w:val="none" w:sz="0" w:space="0" w:color="auto"/>
                    <w:bottom w:val="none" w:sz="0" w:space="0" w:color="auto"/>
                    <w:right w:val="none" w:sz="0" w:space="0" w:color="auto"/>
                  </w:divBdr>
                </w:div>
                <w:div w:id="1096247073">
                  <w:marLeft w:val="0"/>
                  <w:marRight w:val="0"/>
                  <w:marTop w:val="0"/>
                  <w:marBottom w:val="0"/>
                  <w:divBdr>
                    <w:top w:val="none" w:sz="0" w:space="0" w:color="auto"/>
                    <w:left w:val="none" w:sz="0" w:space="0" w:color="auto"/>
                    <w:bottom w:val="none" w:sz="0" w:space="0" w:color="auto"/>
                    <w:right w:val="none" w:sz="0" w:space="0" w:color="auto"/>
                  </w:divBdr>
                  <w:divsChild>
                    <w:div w:id="1291591631">
                      <w:marLeft w:val="0"/>
                      <w:marRight w:val="0"/>
                      <w:marTop w:val="0"/>
                      <w:marBottom w:val="0"/>
                      <w:divBdr>
                        <w:top w:val="none" w:sz="0" w:space="0" w:color="auto"/>
                        <w:left w:val="none" w:sz="0" w:space="0" w:color="auto"/>
                        <w:bottom w:val="none" w:sz="0" w:space="0" w:color="auto"/>
                        <w:right w:val="none" w:sz="0" w:space="0" w:color="auto"/>
                      </w:divBdr>
                    </w:div>
                    <w:div w:id="130616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578243">
              <w:marLeft w:val="0"/>
              <w:marRight w:val="0"/>
              <w:marTop w:val="0"/>
              <w:marBottom w:val="0"/>
              <w:divBdr>
                <w:top w:val="none" w:sz="0" w:space="0" w:color="auto"/>
                <w:left w:val="none" w:sz="0" w:space="0" w:color="auto"/>
                <w:bottom w:val="none" w:sz="0" w:space="0" w:color="auto"/>
                <w:right w:val="none" w:sz="0" w:space="0" w:color="auto"/>
              </w:divBdr>
              <w:divsChild>
                <w:div w:id="121702873">
                  <w:marLeft w:val="0"/>
                  <w:marRight w:val="0"/>
                  <w:marTop w:val="0"/>
                  <w:marBottom w:val="0"/>
                  <w:divBdr>
                    <w:top w:val="none" w:sz="0" w:space="0" w:color="auto"/>
                    <w:left w:val="none" w:sz="0" w:space="0" w:color="auto"/>
                    <w:bottom w:val="none" w:sz="0" w:space="0" w:color="auto"/>
                    <w:right w:val="none" w:sz="0" w:space="0" w:color="auto"/>
                  </w:divBdr>
                </w:div>
                <w:div w:id="240334111">
                  <w:marLeft w:val="0"/>
                  <w:marRight w:val="0"/>
                  <w:marTop w:val="0"/>
                  <w:marBottom w:val="0"/>
                  <w:divBdr>
                    <w:top w:val="none" w:sz="0" w:space="0" w:color="auto"/>
                    <w:left w:val="none" w:sz="0" w:space="0" w:color="auto"/>
                    <w:bottom w:val="none" w:sz="0" w:space="0" w:color="auto"/>
                    <w:right w:val="none" w:sz="0" w:space="0" w:color="auto"/>
                  </w:divBdr>
                  <w:divsChild>
                    <w:div w:id="141509407">
                      <w:marLeft w:val="0"/>
                      <w:marRight w:val="0"/>
                      <w:marTop w:val="0"/>
                      <w:marBottom w:val="0"/>
                      <w:divBdr>
                        <w:top w:val="none" w:sz="0" w:space="0" w:color="auto"/>
                        <w:left w:val="none" w:sz="0" w:space="0" w:color="auto"/>
                        <w:bottom w:val="none" w:sz="0" w:space="0" w:color="auto"/>
                        <w:right w:val="none" w:sz="0" w:space="0" w:color="auto"/>
                      </w:divBdr>
                    </w:div>
                    <w:div w:id="36833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599636">
          <w:marLeft w:val="0"/>
          <w:marRight w:val="0"/>
          <w:marTop w:val="0"/>
          <w:marBottom w:val="0"/>
          <w:divBdr>
            <w:top w:val="none" w:sz="0" w:space="0" w:color="auto"/>
            <w:left w:val="none" w:sz="0" w:space="0" w:color="auto"/>
            <w:bottom w:val="none" w:sz="0" w:space="0" w:color="auto"/>
            <w:right w:val="none" w:sz="0" w:space="0" w:color="auto"/>
          </w:divBdr>
          <w:divsChild>
            <w:div w:id="789209290">
              <w:marLeft w:val="0"/>
              <w:marRight w:val="0"/>
              <w:marTop w:val="0"/>
              <w:marBottom w:val="0"/>
              <w:divBdr>
                <w:top w:val="none" w:sz="0" w:space="0" w:color="auto"/>
                <w:left w:val="none" w:sz="0" w:space="0" w:color="auto"/>
                <w:bottom w:val="none" w:sz="0" w:space="0" w:color="auto"/>
                <w:right w:val="none" w:sz="0" w:space="0" w:color="auto"/>
              </w:divBdr>
              <w:divsChild>
                <w:div w:id="151529446">
                  <w:marLeft w:val="0"/>
                  <w:marRight w:val="0"/>
                  <w:marTop w:val="0"/>
                  <w:marBottom w:val="0"/>
                  <w:divBdr>
                    <w:top w:val="none" w:sz="0" w:space="0" w:color="auto"/>
                    <w:left w:val="none" w:sz="0" w:space="0" w:color="auto"/>
                    <w:bottom w:val="none" w:sz="0" w:space="0" w:color="auto"/>
                    <w:right w:val="none" w:sz="0" w:space="0" w:color="auto"/>
                  </w:divBdr>
                </w:div>
                <w:div w:id="2055616966">
                  <w:marLeft w:val="0"/>
                  <w:marRight w:val="0"/>
                  <w:marTop w:val="0"/>
                  <w:marBottom w:val="0"/>
                  <w:divBdr>
                    <w:top w:val="none" w:sz="0" w:space="0" w:color="auto"/>
                    <w:left w:val="none" w:sz="0" w:space="0" w:color="auto"/>
                    <w:bottom w:val="none" w:sz="0" w:space="0" w:color="auto"/>
                    <w:right w:val="none" w:sz="0" w:space="0" w:color="auto"/>
                  </w:divBdr>
                  <w:divsChild>
                    <w:div w:id="452290697">
                      <w:marLeft w:val="0"/>
                      <w:marRight w:val="0"/>
                      <w:marTop w:val="0"/>
                      <w:marBottom w:val="0"/>
                      <w:divBdr>
                        <w:top w:val="none" w:sz="0" w:space="0" w:color="auto"/>
                        <w:left w:val="none" w:sz="0" w:space="0" w:color="auto"/>
                        <w:bottom w:val="none" w:sz="0" w:space="0" w:color="auto"/>
                        <w:right w:val="none" w:sz="0" w:space="0" w:color="auto"/>
                      </w:divBdr>
                    </w:div>
                    <w:div w:id="192827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90243">
              <w:marLeft w:val="0"/>
              <w:marRight w:val="0"/>
              <w:marTop w:val="0"/>
              <w:marBottom w:val="0"/>
              <w:divBdr>
                <w:top w:val="none" w:sz="0" w:space="0" w:color="auto"/>
                <w:left w:val="none" w:sz="0" w:space="0" w:color="auto"/>
                <w:bottom w:val="none" w:sz="0" w:space="0" w:color="auto"/>
                <w:right w:val="none" w:sz="0" w:space="0" w:color="auto"/>
              </w:divBdr>
              <w:divsChild>
                <w:div w:id="55395537">
                  <w:marLeft w:val="0"/>
                  <w:marRight w:val="0"/>
                  <w:marTop w:val="0"/>
                  <w:marBottom w:val="0"/>
                  <w:divBdr>
                    <w:top w:val="none" w:sz="0" w:space="0" w:color="auto"/>
                    <w:left w:val="none" w:sz="0" w:space="0" w:color="auto"/>
                    <w:bottom w:val="none" w:sz="0" w:space="0" w:color="auto"/>
                    <w:right w:val="none" w:sz="0" w:space="0" w:color="auto"/>
                  </w:divBdr>
                  <w:divsChild>
                    <w:div w:id="1501310652">
                      <w:marLeft w:val="0"/>
                      <w:marRight w:val="0"/>
                      <w:marTop w:val="0"/>
                      <w:marBottom w:val="0"/>
                      <w:divBdr>
                        <w:top w:val="none" w:sz="0" w:space="0" w:color="auto"/>
                        <w:left w:val="none" w:sz="0" w:space="0" w:color="auto"/>
                        <w:bottom w:val="none" w:sz="0" w:space="0" w:color="auto"/>
                        <w:right w:val="none" w:sz="0" w:space="0" w:color="auto"/>
                      </w:divBdr>
                    </w:div>
                    <w:div w:id="1701393789">
                      <w:marLeft w:val="0"/>
                      <w:marRight w:val="0"/>
                      <w:marTop w:val="0"/>
                      <w:marBottom w:val="0"/>
                      <w:divBdr>
                        <w:top w:val="none" w:sz="0" w:space="0" w:color="auto"/>
                        <w:left w:val="none" w:sz="0" w:space="0" w:color="auto"/>
                        <w:bottom w:val="none" w:sz="0" w:space="0" w:color="auto"/>
                        <w:right w:val="none" w:sz="0" w:space="0" w:color="auto"/>
                      </w:divBdr>
                    </w:div>
                  </w:divsChild>
                </w:div>
                <w:div w:id="44323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102850">
          <w:marLeft w:val="0"/>
          <w:marRight w:val="0"/>
          <w:marTop w:val="0"/>
          <w:marBottom w:val="0"/>
          <w:divBdr>
            <w:top w:val="none" w:sz="0" w:space="0" w:color="auto"/>
            <w:left w:val="none" w:sz="0" w:space="0" w:color="auto"/>
            <w:bottom w:val="none" w:sz="0" w:space="0" w:color="auto"/>
            <w:right w:val="none" w:sz="0" w:space="0" w:color="auto"/>
          </w:divBdr>
          <w:divsChild>
            <w:div w:id="863908673">
              <w:marLeft w:val="0"/>
              <w:marRight w:val="0"/>
              <w:marTop w:val="0"/>
              <w:marBottom w:val="0"/>
              <w:divBdr>
                <w:top w:val="none" w:sz="0" w:space="0" w:color="auto"/>
                <w:left w:val="none" w:sz="0" w:space="0" w:color="auto"/>
                <w:bottom w:val="none" w:sz="0" w:space="0" w:color="auto"/>
                <w:right w:val="none" w:sz="0" w:space="0" w:color="auto"/>
              </w:divBdr>
              <w:divsChild>
                <w:div w:id="451873597">
                  <w:marLeft w:val="0"/>
                  <w:marRight w:val="0"/>
                  <w:marTop w:val="0"/>
                  <w:marBottom w:val="0"/>
                  <w:divBdr>
                    <w:top w:val="none" w:sz="0" w:space="0" w:color="auto"/>
                    <w:left w:val="none" w:sz="0" w:space="0" w:color="auto"/>
                    <w:bottom w:val="none" w:sz="0" w:space="0" w:color="auto"/>
                    <w:right w:val="none" w:sz="0" w:space="0" w:color="auto"/>
                  </w:divBdr>
                </w:div>
                <w:div w:id="2048526157">
                  <w:marLeft w:val="0"/>
                  <w:marRight w:val="0"/>
                  <w:marTop w:val="0"/>
                  <w:marBottom w:val="0"/>
                  <w:divBdr>
                    <w:top w:val="none" w:sz="0" w:space="0" w:color="auto"/>
                    <w:left w:val="none" w:sz="0" w:space="0" w:color="auto"/>
                    <w:bottom w:val="none" w:sz="0" w:space="0" w:color="auto"/>
                    <w:right w:val="none" w:sz="0" w:space="0" w:color="auto"/>
                  </w:divBdr>
                  <w:divsChild>
                    <w:div w:id="731732697">
                      <w:marLeft w:val="0"/>
                      <w:marRight w:val="0"/>
                      <w:marTop w:val="0"/>
                      <w:marBottom w:val="0"/>
                      <w:divBdr>
                        <w:top w:val="none" w:sz="0" w:space="0" w:color="auto"/>
                        <w:left w:val="none" w:sz="0" w:space="0" w:color="auto"/>
                        <w:bottom w:val="none" w:sz="0" w:space="0" w:color="auto"/>
                        <w:right w:val="none" w:sz="0" w:space="0" w:color="auto"/>
                      </w:divBdr>
                    </w:div>
                    <w:div w:id="121589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480747">
              <w:marLeft w:val="0"/>
              <w:marRight w:val="0"/>
              <w:marTop w:val="0"/>
              <w:marBottom w:val="0"/>
              <w:divBdr>
                <w:top w:val="none" w:sz="0" w:space="0" w:color="auto"/>
                <w:left w:val="none" w:sz="0" w:space="0" w:color="auto"/>
                <w:bottom w:val="none" w:sz="0" w:space="0" w:color="auto"/>
                <w:right w:val="none" w:sz="0" w:space="0" w:color="auto"/>
              </w:divBdr>
              <w:divsChild>
                <w:div w:id="21445891">
                  <w:marLeft w:val="0"/>
                  <w:marRight w:val="0"/>
                  <w:marTop w:val="0"/>
                  <w:marBottom w:val="0"/>
                  <w:divBdr>
                    <w:top w:val="none" w:sz="0" w:space="0" w:color="auto"/>
                    <w:left w:val="none" w:sz="0" w:space="0" w:color="auto"/>
                    <w:bottom w:val="none" w:sz="0" w:space="0" w:color="auto"/>
                    <w:right w:val="none" w:sz="0" w:space="0" w:color="auto"/>
                  </w:divBdr>
                  <w:divsChild>
                    <w:div w:id="671101642">
                      <w:marLeft w:val="0"/>
                      <w:marRight w:val="0"/>
                      <w:marTop w:val="0"/>
                      <w:marBottom w:val="0"/>
                      <w:divBdr>
                        <w:top w:val="none" w:sz="0" w:space="0" w:color="auto"/>
                        <w:left w:val="none" w:sz="0" w:space="0" w:color="auto"/>
                        <w:bottom w:val="none" w:sz="0" w:space="0" w:color="auto"/>
                        <w:right w:val="none" w:sz="0" w:space="0" w:color="auto"/>
                      </w:divBdr>
                    </w:div>
                    <w:div w:id="1941255763">
                      <w:marLeft w:val="0"/>
                      <w:marRight w:val="0"/>
                      <w:marTop w:val="0"/>
                      <w:marBottom w:val="0"/>
                      <w:divBdr>
                        <w:top w:val="none" w:sz="0" w:space="0" w:color="auto"/>
                        <w:left w:val="none" w:sz="0" w:space="0" w:color="auto"/>
                        <w:bottom w:val="none" w:sz="0" w:space="0" w:color="auto"/>
                        <w:right w:val="none" w:sz="0" w:space="0" w:color="auto"/>
                      </w:divBdr>
                    </w:div>
                  </w:divsChild>
                </w:div>
                <w:div w:id="83087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712550">
          <w:marLeft w:val="0"/>
          <w:marRight w:val="0"/>
          <w:marTop w:val="0"/>
          <w:marBottom w:val="0"/>
          <w:divBdr>
            <w:top w:val="none" w:sz="0" w:space="0" w:color="auto"/>
            <w:left w:val="none" w:sz="0" w:space="0" w:color="auto"/>
            <w:bottom w:val="none" w:sz="0" w:space="0" w:color="auto"/>
            <w:right w:val="none" w:sz="0" w:space="0" w:color="auto"/>
          </w:divBdr>
          <w:divsChild>
            <w:div w:id="525676292">
              <w:marLeft w:val="0"/>
              <w:marRight w:val="0"/>
              <w:marTop w:val="0"/>
              <w:marBottom w:val="0"/>
              <w:divBdr>
                <w:top w:val="none" w:sz="0" w:space="0" w:color="auto"/>
                <w:left w:val="none" w:sz="0" w:space="0" w:color="auto"/>
                <w:bottom w:val="none" w:sz="0" w:space="0" w:color="auto"/>
                <w:right w:val="none" w:sz="0" w:space="0" w:color="auto"/>
              </w:divBdr>
              <w:divsChild>
                <w:div w:id="911501323">
                  <w:marLeft w:val="0"/>
                  <w:marRight w:val="0"/>
                  <w:marTop w:val="0"/>
                  <w:marBottom w:val="0"/>
                  <w:divBdr>
                    <w:top w:val="none" w:sz="0" w:space="0" w:color="auto"/>
                    <w:left w:val="none" w:sz="0" w:space="0" w:color="auto"/>
                    <w:bottom w:val="none" w:sz="0" w:space="0" w:color="auto"/>
                    <w:right w:val="none" w:sz="0" w:space="0" w:color="auto"/>
                  </w:divBdr>
                </w:div>
                <w:div w:id="960647779">
                  <w:marLeft w:val="0"/>
                  <w:marRight w:val="0"/>
                  <w:marTop w:val="0"/>
                  <w:marBottom w:val="0"/>
                  <w:divBdr>
                    <w:top w:val="none" w:sz="0" w:space="0" w:color="auto"/>
                    <w:left w:val="none" w:sz="0" w:space="0" w:color="auto"/>
                    <w:bottom w:val="none" w:sz="0" w:space="0" w:color="auto"/>
                    <w:right w:val="none" w:sz="0" w:space="0" w:color="auto"/>
                  </w:divBdr>
                  <w:divsChild>
                    <w:div w:id="249313002">
                      <w:marLeft w:val="0"/>
                      <w:marRight w:val="0"/>
                      <w:marTop w:val="0"/>
                      <w:marBottom w:val="0"/>
                      <w:divBdr>
                        <w:top w:val="none" w:sz="0" w:space="0" w:color="auto"/>
                        <w:left w:val="none" w:sz="0" w:space="0" w:color="auto"/>
                        <w:bottom w:val="none" w:sz="0" w:space="0" w:color="auto"/>
                        <w:right w:val="none" w:sz="0" w:space="0" w:color="auto"/>
                      </w:divBdr>
                    </w:div>
                    <w:div w:id="214364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60453">
              <w:marLeft w:val="0"/>
              <w:marRight w:val="0"/>
              <w:marTop w:val="0"/>
              <w:marBottom w:val="0"/>
              <w:divBdr>
                <w:top w:val="none" w:sz="0" w:space="0" w:color="auto"/>
                <w:left w:val="none" w:sz="0" w:space="0" w:color="auto"/>
                <w:bottom w:val="none" w:sz="0" w:space="0" w:color="auto"/>
                <w:right w:val="none" w:sz="0" w:space="0" w:color="auto"/>
              </w:divBdr>
              <w:divsChild>
                <w:div w:id="275867309">
                  <w:marLeft w:val="0"/>
                  <w:marRight w:val="0"/>
                  <w:marTop w:val="0"/>
                  <w:marBottom w:val="0"/>
                  <w:divBdr>
                    <w:top w:val="none" w:sz="0" w:space="0" w:color="auto"/>
                    <w:left w:val="none" w:sz="0" w:space="0" w:color="auto"/>
                    <w:bottom w:val="none" w:sz="0" w:space="0" w:color="auto"/>
                    <w:right w:val="none" w:sz="0" w:space="0" w:color="auto"/>
                  </w:divBdr>
                  <w:divsChild>
                    <w:div w:id="1779134138">
                      <w:marLeft w:val="0"/>
                      <w:marRight w:val="0"/>
                      <w:marTop w:val="0"/>
                      <w:marBottom w:val="0"/>
                      <w:divBdr>
                        <w:top w:val="none" w:sz="0" w:space="0" w:color="auto"/>
                        <w:left w:val="none" w:sz="0" w:space="0" w:color="auto"/>
                        <w:bottom w:val="none" w:sz="0" w:space="0" w:color="auto"/>
                        <w:right w:val="none" w:sz="0" w:space="0" w:color="auto"/>
                      </w:divBdr>
                    </w:div>
                    <w:div w:id="2061637073">
                      <w:marLeft w:val="0"/>
                      <w:marRight w:val="0"/>
                      <w:marTop w:val="0"/>
                      <w:marBottom w:val="0"/>
                      <w:divBdr>
                        <w:top w:val="none" w:sz="0" w:space="0" w:color="auto"/>
                        <w:left w:val="none" w:sz="0" w:space="0" w:color="auto"/>
                        <w:bottom w:val="none" w:sz="0" w:space="0" w:color="auto"/>
                        <w:right w:val="none" w:sz="0" w:space="0" w:color="auto"/>
                      </w:divBdr>
                    </w:div>
                  </w:divsChild>
                </w:div>
                <w:div w:id="3314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7868">
          <w:marLeft w:val="0"/>
          <w:marRight w:val="0"/>
          <w:marTop w:val="0"/>
          <w:marBottom w:val="0"/>
          <w:divBdr>
            <w:top w:val="none" w:sz="0" w:space="0" w:color="auto"/>
            <w:left w:val="none" w:sz="0" w:space="0" w:color="auto"/>
            <w:bottom w:val="none" w:sz="0" w:space="0" w:color="auto"/>
            <w:right w:val="none" w:sz="0" w:space="0" w:color="auto"/>
          </w:divBdr>
          <w:divsChild>
            <w:div w:id="1087188028">
              <w:marLeft w:val="0"/>
              <w:marRight w:val="0"/>
              <w:marTop w:val="0"/>
              <w:marBottom w:val="0"/>
              <w:divBdr>
                <w:top w:val="none" w:sz="0" w:space="0" w:color="auto"/>
                <w:left w:val="none" w:sz="0" w:space="0" w:color="auto"/>
                <w:bottom w:val="none" w:sz="0" w:space="0" w:color="auto"/>
                <w:right w:val="none" w:sz="0" w:space="0" w:color="auto"/>
              </w:divBdr>
              <w:divsChild>
                <w:div w:id="1037508283">
                  <w:marLeft w:val="0"/>
                  <w:marRight w:val="0"/>
                  <w:marTop w:val="0"/>
                  <w:marBottom w:val="0"/>
                  <w:divBdr>
                    <w:top w:val="none" w:sz="0" w:space="0" w:color="auto"/>
                    <w:left w:val="none" w:sz="0" w:space="0" w:color="auto"/>
                    <w:bottom w:val="none" w:sz="0" w:space="0" w:color="auto"/>
                    <w:right w:val="none" w:sz="0" w:space="0" w:color="auto"/>
                  </w:divBdr>
                  <w:divsChild>
                    <w:div w:id="1032194824">
                      <w:marLeft w:val="0"/>
                      <w:marRight w:val="0"/>
                      <w:marTop w:val="0"/>
                      <w:marBottom w:val="0"/>
                      <w:divBdr>
                        <w:top w:val="none" w:sz="0" w:space="0" w:color="auto"/>
                        <w:left w:val="none" w:sz="0" w:space="0" w:color="auto"/>
                        <w:bottom w:val="none" w:sz="0" w:space="0" w:color="auto"/>
                        <w:right w:val="none" w:sz="0" w:space="0" w:color="auto"/>
                      </w:divBdr>
                    </w:div>
                    <w:div w:id="1144204873">
                      <w:marLeft w:val="0"/>
                      <w:marRight w:val="0"/>
                      <w:marTop w:val="0"/>
                      <w:marBottom w:val="0"/>
                      <w:divBdr>
                        <w:top w:val="none" w:sz="0" w:space="0" w:color="auto"/>
                        <w:left w:val="none" w:sz="0" w:space="0" w:color="auto"/>
                        <w:bottom w:val="none" w:sz="0" w:space="0" w:color="auto"/>
                        <w:right w:val="none" w:sz="0" w:space="0" w:color="auto"/>
                      </w:divBdr>
                    </w:div>
                  </w:divsChild>
                </w:div>
                <w:div w:id="1964847923">
                  <w:marLeft w:val="0"/>
                  <w:marRight w:val="0"/>
                  <w:marTop w:val="0"/>
                  <w:marBottom w:val="0"/>
                  <w:divBdr>
                    <w:top w:val="none" w:sz="0" w:space="0" w:color="auto"/>
                    <w:left w:val="none" w:sz="0" w:space="0" w:color="auto"/>
                    <w:bottom w:val="none" w:sz="0" w:space="0" w:color="auto"/>
                    <w:right w:val="none" w:sz="0" w:space="0" w:color="auto"/>
                  </w:divBdr>
                </w:div>
              </w:divsChild>
            </w:div>
            <w:div w:id="1355881362">
              <w:marLeft w:val="0"/>
              <w:marRight w:val="0"/>
              <w:marTop w:val="0"/>
              <w:marBottom w:val="0"/>
              <w:divBdr>
                <w:top w:val="none" w:sz="0" w:space="0" w:color="auto"/>
                <w:left w:val="none" w:sz="0" w:space="0" w:color="auto"/>
                <w:bottom w:val="none" w:sz="0" w:space="0" w:color="auto"/>
                <w:right w:val="none" w:sz="0" w:space="0" w:color="auto"/>
              </w:divBdr>
              <w:divsChild>
                <w:div w:id="1063525214">
                  <w:marLeft w:val="0"/>
                  <w:marRight w:val="0"/>
                  <w:marTop w:val="0"/>
                  <w:marBottom w:val="0"/>
                  <w:divBdr>
                    <w:top w:val="none" w:sz="0" w:space="0" w:color="auto"/>
                    <w:left w:val="none" w:sz="0" w:space="0" w:color="auto"/>
                    <w:bottom w:val="none" w:sz="0" w:space="0" w:color="auto"/>
                    <w:right w:val="none" w:sz="0" w:space="0" w:color="auto"/>
                  </w:divBdr>
                  <w:divsChild>
                    <w:div w:id="283194828">
                      <w:marLeft w:val="0"/>
                      <w:marRight w:val="0"/>
                      <w:marTop w:val="0"/>
                      <w:marBottom w:val="0"/>
                      <w:divBdr>
                        <w:top w:val="none" w:sz="0" w:space="0" w:color="auto"/>
                        <w:left w:val="none" w:sz="0" w:space="0" w:color="auto"/>
                        <w:bottom w:val="none" w:sz="0" w:space="0" w:color="auto"/>
                        <w:right w:val="none" w:sz="0" w:space="0" w:color="auto"/>
                      </w:divBdr>
                    </w:div>
                    <w:div w:id="1502889944">
                      <w:marLeft w:val="0"/>
                      <w:marRight w:val="0"/>
                      <w:marTop w:val="0"/>
                      <w:marBottom w:val="0"/>
                      <w:divBdr>
                        <w:top w:val="none" w:sz="0" w:space="0" w:color="auto"/>
                        <w:left w:val="none" w:sz="0" w:space="0" w:color="auto"/>
                        <w:bottom w:val="none" w:sz="0" w:space="0" w:color="auto"/>
                        <w:right w:val="none" w:sz="0" w:space="0" w:color="auto"/>
                      </w:divBdr>
                    </w:div>
                  </w:divsChild>
                </w:div>
                <w:div w:id="214145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99277">
          <w:marLeft w:val="0"/>
          <w:marRight w:val="0"/>
          <w:marTop w:val="0"/>
          <w:marBottom w:val="0"/>
          <w:divBdr>
            <w:top w:val="none" w:sz="0" w:space="0" w:color="auto"/>
            <w:left w:val="none" w:sz="0" w:space="0" w:color="auto"/>
            <w:bottom w:val="none" w:sz="0" w:space="0" w:color="auto"/>
            <w:right w:val="none" w:sz="0" w:space="0" w:color="auto"/>
          </w:divBdr>
          <w:divsChild>
            <w:div w:id="978539551">
              <w:marLeft w:val="0"/>
              <w:marRight w:val="0"/>
              <w:marTop w:val="0"/>
              <w:marBottom w:val="0"/>
              <w:divBdr>
                <w:top w:val="none" w:sz="0" w:space="0" w:color="auto"/>
                <w:left w:val="none" w:sz="0" w:space="0" w:color="auto"/>
                <w:bottom w:val="none" w:sz="0" w:space="0" w:color="auto"/>
                <w:right w:val="none" w:sz="0" w:space="0" w:color="auto"/>
              </w:divBdr>
              <w:divsChild>
                <w:div w:id="1035084540">
                  <w:marLeft w:val="0"/>
                  <w:marRight w:val="0"/>
                  <w:marTop w:val="0"/>
                  <w:marBottom w:val="0"/>
                  <w:divBdr>
                    <w:top w:val="none" w:sz="0" w:space="0" w:color="auto"/>
                    <w:left w:val="none" w:sz="0" w:space="0" w:color="auto"/>
                    <w:bottom w:val="none" w:sz="0" w:space="0" w:color="auto"/>
                    <w:right w:val="none" w:sz="0" w:space="0" w:color="auto"/>
                  </w:divBdr>
                  <w:divsChild>
                    <w:div w:id="1552226025">
                      <w:marLeft w:val="0"/>
                      <w:marRight w:val="0"/>
                      <w:marTop w:val="0"/>
                      <w:marBottom w:val="0"/>
                      <w:divBdr>
                        <w:top w:val="none" w:sz="0" w:space="0" w:color="auto"/>
                        <w:left w:val="none" w:sz="0" w:space="0" w:color="auto"/>
                        <w:bottom w:val="none" w:sz="0" w:space="0" w:color="auto"/>
                        <w:right w:val="none" w:sz="0" w:space="0" w:color="auto"/>
                      </w:divBdr>
                    </w:div>
                    <w:div w:id="1871019735">
                      <w:marLeft w:val="0"/>
                      <w:marRight w:val="0"/>
                      <w:marTop w:val="0"/>
                      <w:marBottom w:val="0"/>
                      <w:divBdr>
                        <w:top w:val="none" w:sz="0" w:space="0" w:color="auto"/>
                        <w:left w:val="none" w:sz="0" w:space="0" w:color="auto"/>
                        <w:bottom w:val="none" w:sz="0" w:space="0" w:color="auto"/>
                        <w:right w:val="none" w:sz="0" w:space="0" w:color="auto"/>
                      </w:divBdr>
                    </w:div>
                  </w:divsChild>
                </w:div>
                <w:div w:id="1040472225">
                  <w:marLeft w:val="0"/>
                  <w:marRight w:val="0"/>
                  <w:marTop w:val="0"/>
                  <w:marBottom w:val="0"/>
                  <w:divBdr>
                    <w:top w:val="none" w:sz="0" w:space="0" w:color="auto"/>
                    <w:left w:val="none" w:sz="0" w:space="0" w:color="auto"/>
                    <w:bottom w:val="none" w:sz="0" w:space="0" w:color="auto"/>
                    <w:right w:val="none" w:sz="0" w:space="0" w:color="auto"/>
                  </w:divBdr>
                </w:div>
              </w:divsChild>
            </w:div>
            <w:div w:id="1027098373">
              <w:marLeft w:val="0"/>
              <w:marRight w:val="0"/>
              <w:marTop w:val="0"/>
              <w:marBottom w:val="0"/>
              <w:divBdr>
                <w:top w:val="none" w:sz="0" w:space="0" w:color="auto"/>
                <w:left w:val="none" w:sz="0" w:space="0" w:color="auto"/>
                <w:bottom w:val="none" w:sz="0" w:space="0" w:color="auto"/>
                <w:right w:val="none" w:sz="0" w:space="0" w:color="auto"/>
              </w:divBdr>
              <w:divsChild>
                <w:div w:id="719355574">
                  <w:marLeft w:val="0"/>
                  <w:marRight w:val="0"/>
                  <w:marTop w:val="0"/>
                  <w:marBottom w:val="0"/>
                  <w:divBdr>
                    <w:top w:val="none" w:sz="0" w:space="0" w:color="auto"/>
                    <w:left w:val="none" w:sz="0" w:space="0" w:color="auto"/>
                    <w:bottom w:val="none" w:sz="0" w:space="0" w:color="auto"/>
                    <w:right w:val="none" w:sz="0" w:space="0" w:color="auto"/>
                  </w:divBdr>
                  <w:divsChild>
                    <w:div w:id="843397272">
                      <w:marLeft w:val="0"/>
                      <w:marRight w:val="0"/>
                      <w:marTop w:val="0"/>
                      <w:marBottom w:val="0"/>
                      <w:divBdr>
                        <w:top w:val="none" w:sz="0" w:space="0" w:color="auto"/>
                        <w:left w:val="none" w:sz="0" w:space="0" w:color="auto"/>
                        <w:bottom w:val="none" w:sz="0" w:space="0" w:color="auto"/>
                        <w:right w:val="none" w:sz="0" w:space="0" w:color="auto"/>
                      </w:divBdr>
                    </w:div>
                    <w:div w:id="1992825035">
                      <w:marLeft w:val="0"/>
                      <w:marRight w:val="0"/>
                      <w:marTop w:val="0"/>
                      <w:marBottom w:val="0"/>
                      <w:divBdr>
                        <w:top w:val="none" w:sz="0" w:space="0" w:color="auto"/>
                        <w:left w:val="none" w:sz="0" w:space="0" w:color="auto"/>
                        <w:bottom w:val="none" w:sz="0" w:space="0" w:color="auto"/>
                        <w:right w:val="none" w:sz="0" w:space="0" w:color="auto"/>
                      </w:divBdr>
                    </w:div>
                  </w:divsChild>
                </w:div>
                <w:div w:id="115757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634339">
          <w:marLeft w:val="0"/>
          <w:marRight w:val="0"/>
          <w:marTop w:val="0"/>
          <w:marBottom w:val="0"/>
          <w:divBdr>
            <w:top w:val="none" w:sz="0" w:space="0" w:color="auto"/>
            <w:left w:val="none" w:sz="0" w:space="0" w:color="auto"/>
            <w:bottom w:val="none" w:sz="0" w:space="0" w:color="auto"/>
            <w:right w:val="none" w:sz="0" w:space="0" w:color="auto"/>
          </w:divBdr>
          <w:divsChild>
            <w:div w:id="12340314">
              <w:marLeft w:val="0"/>
              <w:marRight w:val="0"/>
              <w:marTop w:val="0"/>
              <w:marBottom w:val="0"/>
              <w:divBdr>
                <w:top w:val="none" w:sz="0" w:space="0" w:color="auto"/>
                <w:left w:val="none" w:sz="0" w:space="0" w:color="auto"/>
                <w:bottom w:val="none" w:sz="0" w:space="0" w:color="auto"/>
                <w:right w:val="none" w:sz="0" w:space="0" w:color="auto"/>
              </w:divBdr>
              <w:divsChild>
                <w:div w:id="541982862">
                  <w:marLeft w:val="0"/>
                  <w:marRight w:val="0"/>
                  <w:marTop w:val="0"/>
                  <w:marBottom w:val="0"/>
                  <w:divBdr>
                    <w:top w:val="none" w:sz="0" w:space="0" w:color="auto"/>
                    <w:left w:val="none" w:sz="0" w:space="0" w:color="auto"/>
                    <w:bottom w:val="none" w:sz="0" w:space="0" w:color="auto"/>
                    <w:right w:val="none" w:sz="0" w:space="0" w:color="auto"/>
                  </w:divBdr>
                  <w:divsChild>
                    <w:div w:id="1076436234">
                      <w:marLeft w:val="0"/>
                      <w:marRight w:val="0"/>
                      <w:marTop w:val="0"/>
                      <w:marBottom w:val="0"/>
                      <w:divBdr>
                        <w:top w:val="none" w:sz="0" w:space="0" w:color="auto"/>
                        <w:left w:val="none" w:sz="0" w:space="0" w:color="auto"/>
                        <w:bottom w:val="none" w:sz="0" w:space="0" w:color="auto"/>
                        <w:right w:val="none" w:sz="0" w:space="0" w:color="auto"/>
                      </w:divBdr>
                    </w:div>
                    <w:div w:id="2083091389">
                      <w:marLeft w:val="0"/>
                      <w:marRight w:val="0"/>
                      <w:marTop w:val="0"/>
                      <w:marBottom w:val="0"/>
                      <w:divBdr>
                        <w:top w:val="none" w:sz="0" w:space="0" w:color="auto"/>
                        <w:left w:val="none" w:sz="0" w:space="0" w:color="auto"/>
                        <w:bottom w:val="none" w:sz="0" w:space="0" w:color="auto"/>
                        <w:right w:val="none" w:sz="0" w:space="0" w:color="auto"/>
                      </w:divBdr>
                    </w:div>
                  </w:divsChild>
                </w:div>
                <w:div w:id="1185947820">
                  <w:marLeft w:val="0"/>
                  <w:marRight w:val="0"/>
                  <w:marTop w:val="0"/>
                  <w:marBottom w:val="0"/>
                  <w:divBdr>
                    <w:top w:val="none" w:sz="0" w:space="0" w:color="auto"/>
                    <w:left w:val="none" w:sz="0" w:space="0" w:color="auto"/>
                    <w:bottom w:val="none" w:sz="0" w:space="0" w:color="auto"/>
                    <w:right w:val="none" w:sz="0" w:space="0" w:color="auto"/>
                  </w:divBdr>
                </w:div>
              </w:divsChild>
            </w:div>
            <w:div w:id="1798256377">
              <w:marLeft w:val="0"/>
              <w:marRight w:val="0"/>
              <w:marTop w:val="0"/>
              <w:marBottom w:val="0"/>
              <w:divBdr>
                <w:top w:val="none" w:sz="0" w:space="0" w:color="auto"/>
                <w:left w:val="none" w:sz="0" w:space="0" w:color="auto"/>
                <w:bottom w:val="none" w:sz="0" w:space="0" w:color="auto"/>
                <w:right w:val="none" w:sz="0" w:space="0" w:color="auto"/>
              </w:divBdr>
              <w:divsChild>
                <w:div w:id="408429770">
                  <w:marLeft w:val="0"/>
                  <w:marRight w:val="0"/>
                  <w:marTop w:val="0"/>
                  <w:marBottom w:val="0"/>
                  <w:divBdr>
                    <w:top w:val="none" w:sz="0" w:space="0" w:color="auto"/>
                    <w:left w:val="none" w:sz="0" w:space="0" w:color="auto"/>
                    <w:bottom w:val="none" w:sz="0" w:space="0" w:color="auto"/>
                    <w:right w:val="none" w:sz="0" w:space="0" w:color="auto"/>
                  </w:divBdr>
                </w:div>
                <w:div w:id="650406993">
                  <w:marLeft w:val="0"/>
                  <w:marRight w:val="0"/>
                  <w:marTop w:val="0"/>
                  <w:marBottom w:val="0"/>
                  <w:divBdr>
                    <w:top w:val="none" w:sz="0" w:space="0" w:color="auto"/>
                    <w:left w:val="none" w:sz="0" w:space="0" w:color="auto"/>
                    <w:bottom w:val="none" w:sz="0" w:space="0" w:color="auto"/>
                    <w:right w:val="none" w:sz="0" w:space="0" w:color="auto"/>
                  </w:divBdr>
                  <w:divsChild>
                    <w:div w:id="1247417585">
                      <w:marLeft w:val="0"/>
                      <w:marRight w:val="0"/>
                      <w:marTop w:val="0"/>
                      <w:marBottom w:val="0"/>
                      <w:divBdr>
                        <w:top w:val="none" w:sz="0" w:space="0" w:color="auto"/>
                        <w:left w:val="none" w:sz="0" w:space="0" w:color="auto"/>
                        <w:bottom w:val="none" w:sz="0" w:space="0" w:color="auto"/>
                        <w:right w:val="none" w:sz="0" w:space="0" w:color="auto"/>
                      </w:divBdr>
                    </w:div>
                    <w:div w:id="17774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161757">
          <w:marLeft w:val="0"/>
          <w:marRight w:val="0"/>
          <w:marTop w:val="0"/>
          <w:marBottom w:val="0"/>
          <w:divBdr>
            <w:top w:val="none" w:sz="0" w:space="0" w:color="auto"/>
            <w:left w:val="none" w:sz="0" w:space="0" w:color="auto"/>
            <w:bottom w:val="none" w:sz="0" w:space="0" w:color="auto"/>
            <w:right w:val="none" w:sz="0" w:space="0" w:color="auto"/>
          </w:divBdr>
          <w:divsChild>
            <w:div w:id="797989055">
              <w:marLeft w:val="0"/>
              <w:marRight w:val="0"/>
              <w:marTop w:val="0"/>
              <w:marBottom w:val="0"/>
              <w:divBdr>
                <w:top w:val="none" w:sz="0" w:space="0" w:color="auto"/>
                <w:left w:val="none" w:sz="0" w:space="0" w:color="auto"/>
                <w:bottom w:val="none" w:sz="0" w:space="0" w:color="auto"/>
                <w:right w:val="none" w:sz="0" w:space="0" w:color="auto"/>
              </w:divBdr>
              <w:divsChild>
                <w:div w:id="1003628458">
                  <w:marLeft w:val="0"/>
                  <w:marRight w:val="0"/>
                  <w:marTop w:val="0"/>
                  <w:marBottom w:val="0"/>
                  <w:divBdr>
                    <w:top w:val="none" w:sz="0" w:space="0" w:color="auto"/>
                    <w:left w:val="none" w:sz="0" w:space="0" w:color="auto"/>
                    <w:bottom w:val="none" w:sz="0" w:space="0" w:color="auto"/>
                    <w:right w:val="none" w:sz="0" w:space="0" w:color="auto"/>
                  </w:divBdr>
                </w:div>
                <w:div w:id="1319385157">
                  <w:marLeft w:val="0"/>
                  <w:marRight w:val="0"/>
                  <w:marTop w:val="0"/>
                  <w:marBottom w:val="0"/>
                  <w:divBdr>
                    <w:top w:val="none" w:sz="0" w:space="0" w:color="auto"/>
                    <w:left w:val="none" w:sz="0" w:space="0" w:color="auto"/>
                    <w:bottom w:val="none" w:sz="0" w:space="0" w:color="auto"/>
                    <w:right w:val="none" w:sz="0" w:space="0" w:color="auto"/>
                  </w:divBdr>
                  <w:divsChild>
                    <w:div w:id="851073382">
                      <w:marLeft w:val="0"/>
                      <w:marRight w:val="0"/>
                      <w:marTop w:val="0"/>
                      <w:marBottom w:val="0"/>
                      <w:divBdr>
                        <w:top w:val="none" w:sz="0" w:space="0" w:color="auto"/>
                        <w:left w:val="none" w:sz="0" w:space="0" w:color="auto"/>
                        <w:bottom w:val="none" w:sz="0" w:space="0" w:color="auto"/>
                        <w:right w:val="none" w:sz="0" w:space="0" w:color="auto"/>
                      </w:divBdr>
                    </w:div>
                    <w:div w:id="100474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137075">
              <w:marLeft w:val="0"/>
              <w:marRight w:val="0"/>
              <w:marTop w:val="0"/>
              <w:marBottom w:val="0"/>
              <w:divBdr>
                <w:top w:val="none" w:sz="0" w:space="0" w:color="auto"/>
                <w:left w:val="none" w:sz="0" w:space="0" w:color="auto"/>
                <w:bottom w:val="none" w:sz="0" w:space="0" w:color="auto"/>
                <w:right w:val="none" w:sz="0" w:space="0" w:color="auto"/>
              </w:divBdr>
              <w:divsChild>
                <w:div w:id="1474786505">
                  <w:marLeft w:val="0"/>
                  <w:marRight w:val="0"/>
                  <w:marTop w:val="0"/>
                  <w:marBottom w:val="0"/>
                  <w:divBdr>
                    <w:top w:val="none" w:sz="0" w:space="0" w:color="auto"/>
                    <w:left w:val="none" w:sz="0" w:space="0" w:color="auto"/>
                    <w:bottom w:val="none" w:sz="0" w:space="0" w:color="auto"/>
                    <w:right w:val="none" w:sz="0" w:space="0" w:color="auto"/>
                  </w:divBdr>
                  <w:divsChild>
                    <w:div w:id="1627271994">
                      <w:marLeft w:val="0"/>
                      <w:marRight w:val="0"/>
                      <w:marTop w:val="0"/>
                      <w:marBottom w:val="0"/>
                      <w:divBdr>
                        <w:top w:val="none" w:sz="0" w:space="0" w:color="auto"/>
                        <w:left w:val="none" w:sz="0" w:space="0" w:color="auto"/>
                        <w:bottom w:val="none" w:sz="0" w:space="0" w:color="auto"/>
                        <w:right w:val="none" w:sz="0" w:space="0" w:color="auto"/>
                      </w:divBdr>
                    </w:div>
                    <w:div w:id="1710910604">
                      <w:marLeft w:val="0"/>
                      <w:marRight w:val="0"/>
                      <w:marTop w:val="0"/>
                      <w:marBottom w:val="0"/>
                      <w:divBdr>
                        <w:top w:val="none" w:sz="0" w:space="0" w:color="auto"/>
                        <w:left w:val="none" w:sz="0" w:space="0" w:color="auto"/>
                        <w:bottom w:val="none" w:sz="0" w:space="0" w:color="auto"/>
                        <w:right w:val="none" w:sz="0" w:space="0" w:color="auto"/>
                      </w:divBdr>
                    </w:div>
                  </w:divsChild>
                </w:div>
                <w:div w:id="19920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303094">
          <w:marLeft w:val="0"/>
          <w:marRight w:val="0"/>
          <w:marTop w:val="0"/>
          <w:marBottom w:val="0"/>
          <w:divBdr>
            <w:top w:val="none" w:sz="0" w:space="0" w:color="auto"/>
            <w:left w:val="none" w:sz="0" w:space="0" w:color="auto"/>
            <w:bottom w:val="none" w:sz="0" w:space="0" w:color="auto"/>
            <w:right w:val="none" w:sz="0" w:space="0" w:color="auto"/>
          </w:divBdr>
          <w:divsChild>
            <w:div w:id="722362864">
              <w:marLeft w:val="0"/>
              <w:marRight w:val="0"/>
              <w:marTop w:val="0"/>
              <w:marBottom w:val="0"/>
              <w:divBdr>
                <w:top w:val="none" w:sz="0" w:space="0" w:color="auto"/>
                <w:left w:val="none" w:sz="0" w:space="0" w:color="auto"/>
                <w:bottom w:val="none" w:sz="0" w:space="0" w:color="auto"/>
                <w:right w:val="none" w:sz="0" w:space="0" w:color="auto"/>
              </w:divBdr>
              <w:divsChild>
                <w:div w:id="285310203">
                  <w:marLeft w:val="0"/>
                  <w:marRight w:val="0"/>
                  <w:marTop w:val="0"/>
                  <w:marBottom w:val="0"/>
                  <w:divBdr>
                    <w:top w:val="none" w:sz="0" w:space="0" w:color="auto"/>
                    <w:left w:val="none" w:sz="0" w:space="0" w:color="auto"/>
                    <w:bottom w:val="none" w:sz="0" w:space="0" w:color="auto"/>
                    <w:right w:val="none" w:sz="0" w:space="0" w:color="auto"/>
                  </w:divBdr>
                  <w:divsChild>
                    <w:div w:id="900408116">
                      <w:marLeft w:val="0"/>
                      <w:marRight w:val="0"/>
                      <w:marTop w:val="0"/>
                      <w:marBottom w:val="0"/>
                      <w:divBdr>
                        <w:top w:val="none" w:sz="0" w:space="0" w:color="auto"/>
                        <w:left w:val="none" w:sz="0" w:space="0" w:color="auto"/>
                        <w:bottom w:val="none" w:sz="0" w:space="0" w:color="auto"/>
                        <w:right w:val="none" w:sz="0" w:space="0" w:color="auto"/>
                      </w:divBdr>
                    </w:div>
                    <w:div w:id="1582523847">
                      <w:marLeft w:val="0"/>
                      <w:marRight w:val="0"/>
                      <w:marTop w:val="0"/>
                      <w:marBottom w:val="0"/>
                      <w:divBdr>
                        <w:top w:val="none" w:sz="0" w:space="0" w:color="auto"/>
                        <w:left w:val="none" w:sz="0" w:space="0" w:color="auto"/>
                        <w:bottom w:val="none" w:sz="0" w:space="0" w:color="auto"/>
                        <w:right w:val="none" w:sz="0" w:space="0" w:color="auto"/>
                      </w:divBdr>
                    </w:div>
                  </w:divsChild>
                </w:div>
                <w:div w:id="1208569689">
                  <w:marLeft w:val="0"/>
                  <w:marRight w:val="0"/>
                  <w:marTop w:val="0"/>
                  <w:marBottom w:val="0"/>
                  <w:divBdr>
                    <w:top w:val="none" w:sz="0" w:space="0" w:color="auto"/>
                    <w:left w:val="none" w:sz="0" w:space="0" w:color="auto"/>
                    <w:bottom w:val="none" w:sz="0" w:space="0" w:color="auto"/>
                    <w:right w:val="none" w:sz="0" w:space="0" w:color="auto"/>
                  </w:divBdr>
                </w:div>
              </w:divsChild>
            </w:div>
            <w:div w:id="1484354109">
              <w:marLeft w:val="0"/>
              <w:marRight w:val="0"/>
              <w:marTop w:val="0"/>
              <w:marBottom w:val="0"/>
              <w:divBdr>
                <w:top w:val="none" w:sz="0" w:space="0" w:color="auto"/>
                <w:left w:val="none" w:sz="0" w:space="0" w:color="auto"/>
                <w:bottom w:val="none" w:sz="0" w:space="0" w:color="auto"/>
                <w:right w:val="none" w:sz="0" w:space="0" w:color="auto"/>
              </w:divBdr>
              <w:divsChild>
                <w:div w:id="261840885">
                  <w:marLeft w:val="0"/>
                  <w:marRight w:val="0"/>
                  <w:marTop w:val="0"/>
                  <w:marBottom w:val="0"/>
                  <w:divBdr>
                    <w:top w:val="none" w:sz="0" w:space="0" w:color="auto"/>
                    <w:left w:val="none" w:sz="0" w:space="0" w:color="auto"/>
                    <w:bottom w:val="none" w:sz="0" w:space="0" w:color="auto"/>
                    <w:right w:val="none" w:sz="0" w:space="0" w:color="auto"/>
                  </w:divBdr>
                </w:div>
                <w:div w:id="720131645">
                  <w:marLeft w:val="0"/>
                  <w:marRight w:val="0"/>
                  <w:marTop w:val="0"/>
                  <w:marBottom w:val="0"/>
                  <w:divBdr>
                    <w:top w:val="none" w:sz="0" w:space="0" w:color="auto"/>
                    <w:left w:val="none" w:sz="0" w:space="0" w:color="auto"/>
                    <w:bottom w:val="none" w:sz="0" w:space="0" w:color="auto"/>
                    <w:right w:val="none" w:sz="0" w:space="0" w:color="auto"/>
                  </w:divBdr>
                  <w:divsChild>
                    <w:div w:id="1536573885">
                      <w:marLeft w:val="0"/>
                      <w:marRight w:val="0"/>
                      <w:marTop w:val="0"/>
                      <w:marBottom w:val="0"/>
                      <w:divBdr>
                        <w:top w:val="none" w:sz="0" w:space="0" w:color="auto"/>
                        <w:left w:val="none" w:sz="0" w:space="0" w:color="auto"/>
                        <w:bottom w:val="none" w:sz="0" w:space="0" w:color="auto"/>
                        <w:right w:val="none" w:sz="0" w:space="0" w:color="auto"/>
                      </w:divBdr>
                    </w:div>
                    <w:div w:id="203954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802408">
          <w:marLeft w:val="0"/>
          <w:marRight w:val="0"/>
          <w:marTop w:val="0"/>
          <w:marBottom w:val="0"/>
          <w:divBdr>
            <w:top w:val="none" w:sz="0" w:space="0" w:color="auto"/>
            <w:left w:val="none" w:sz="0" w:space="0" w:color="auto"/>
            <w:bottom w:val="none" w:sz="0" w:space="0" w:color="auto"/>
            <w:right w:val="none" w:sz="0" w:space="0" w:color="auto"/>
          </w:divBdr>
          <w:divsChild>
            <w:div w:id="795026660">
              <w:marLeft w:val="0"/>
              <w:marRight w:val="0"/>
              <w:marTop w:val="0"/>
              <w:marBottom w:val="0"/>
              <w:divBdr>
                <w:top w:val="none" w:sz="0" w:space="0" w:color="auto"/>
                <w:left w:val="none" w:sz="0" w:space="0" w:color="auto"/>
                <w:bottom w:val="none" w:sz="0" w:space="0" w:color="auto"/>
                <w:right w:val="none" w:sz="0" w:space="0" w:color="auto"/>
              </w:divBdr>
              <w:divsChild>
                <w:div w:id="99765014">
                  <w:marLeft w:val="0"/>
                  <w:marRight w:val="0"/>
                  <w:marTop w:val="0"/>
                  <w:marBottom w:val="0"/>
                  <w:divBdr>
                    <w:top w:val="none" w:sz="0" w:space="0" w:color="auto"/>
                    <w:left w:val="none" w:sz="0" w:space="0" w:color="auto"/>
                    <w:bottom w:val="none" w:sz="0" w:space="0" w:color="auto"/>
                    <w:right w:val="none" w:sz="0" w:space="0" w:color="auto"/>
                  </w:divBdr>
                </w:div>
                <w:div w:id="444693436">
                  <w:marLeft w:val="0"/>
                  <w:marRight w:val="0"/>
                  <w:marTop w:val="0"/>
                  <w:marBottom w:val="0"/>
                  <w:divBdr>
                    <w:top w:val="none" w:sz="0" w:space="0" w:color="auto"/>
                    <w:left w:val="none" w:sz="0" w:space="0" w:color="auto"/>
                    <w:bottom w:val="none" w:sz="0" w:space="0" w:color="auto"/>
                    <w:right w:val="none" w:sz="0" w:space="0" w:color="auto"/>
                  </w:divBdr>
                  <w:divsChild>
                    <w:div w:id="176382994">
                      <w:marLeft w:val="0"/>
                      <w:marRight w:val="0"/>
                      <w:marTop w:val="0"/>
                      <w:marBottom w:val="0"/>
                      <w:divBdr>
                        <w:top w:val="none" w:sz="0" w:space="0" w:color="auto"/>
                        <w:left w:val="none" w:sz="0" w:space="0" w:color="auto"/>
                        <w:bottom w:val="none" w:sz="0" w:space="0" w:color="auto"/>
                        <w:right w:val="none" w:sz="0" w:space="0" w:color="auto"/>
                      </w:divBdr>
                    </w:div>
                    <w:div w:id="21408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06697">
              <w:marLeft w:val="0"/>
              <w:marRight w:val="0"/>
              <w:marTop w:val="0"/>
              <w:marBottom w:val="0"/>
              <w:divBdr>
                <w:top w:val="none" w:sz="0" w:space="0" w:color="auto"/>
                <w:left w:val="none" w:sz="0" w:space="0" w:color="auto"/>
                <w:bottom w:val="none" w:sz="0" w:space="0" w:color="auto"/>
                <w:right w:val="none" w:sz="0" w:space="0" w:color="auto"/>
              </w:divBdr>
              <w:divsChild>
                <w:div w:id="1376856834">
                  <w:marLeft w:val="0"/>
                  <w:marRight w:val="0"/>
                  <w:marTop w:val="0"/>
                  <w:marBottom w:val="0"/>
                  <w:divBdr>
                    <w:top w:val="none" w:sz="0" w:space="0" w:color="auto"/>
                    <w:left w:val="none" w:sz="0" w:space="0" w:color="auto"/>
                    <w:bottom w:val="none" w:sz="0" w:space="0" w:color="auto"/>
                    <w:right w:val="none" w:sz="0" w:space="0" w:color="auto"/>
                  </w:divBdr>
                  <w:divsChild>
                    <w:div w:id="681781627">
                      <w:marLeft w:val="0"/>
                      <w:marRight w:val="0"/>
                      <w:marTop w:val="0"/>
                      <w:marBottom w:val="0"/>
                      <w:divBdr>
                        <w:top w:val="none" w:sz="0" w:space="0" w:color="auto"/>
                        <w:left w:val="none" w:sz="0" w:space="0" w:color="auto"/>
                        <w:bottom w:val="none" w:sz="0" w:space="0" w:color="auto"/>
                        <w:right w:val="none" w:sz="0" w:space="0" w:color="auto"/>
                      </w:divBdr>
                    </w:div>
                    <w:div w:id="2039233996">
                      <w:marLeft w:val="0"/>
                      <w:marRight w:val="0"/>
                      <w:marTop w:val="0"/>
                      <w:marBottom w:val="0"/>
                      <w:divBdr>
                        <w:top w:val="none" w:sz="0" w:space="0" w:color="auto"/>
                        <w:left w:val="none" w:sz="0" w:space="0" w:color="auto"/>
                        <w:bottom w:val="none" w:sz="0" w:space="0" w:color="auto"/>
                        <w:right w:val="none" w:sz="0" w:space="0" w:color="auto"/>
                      </w:divBdr>
                    </w:div>
                  </w:divsChild>
                </w:div>
                <w:div w:id="20077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2083">
          <w:marLeft w:val="0"/>
          <w:marRight w:val="0"/>
          <w:marTop w:val="0"/>
          <w:marBottom w:val="0"/>
          <w:divBdr>
            <w:top w:val="none" w:sz="0" w:space="0" w:color="auto"/>
            <w:left w:val="none" w:sz="0" w:space="0" w:color="auto"/>
            <w:bottom w:val="none" w:sz="0" w:space="0" w:color="auto"/>
            <w:right w:val="none" w:sz="0" w:space="0" w:color="auto"/>
          </w:divBdr>
          <w:divsChild>
            <w:div w:id="179517409">
              <w:marLeft w:val="0"/>
              <w:marRight w:val="0"/>
              <w:marTop w:val="0"/>
              <w:marBottom w:val="0"/>
              <w:divBdr>
                <w:top w:val="none" w:sz="0" w:space="0" w:color="auto"/>
                <w:left w:val="none" w:sz="0" w:space="0" w:color="auto"/>
                <w:bottom w:val="none" w:sz="0" w:space="0" w:color="auto"/>
                <w:right w:val="none" w:sz="0" w:space="0" w:color="auto"/>
              </w:divBdr>
              <w:divsChild>
                <w:div w:id="298538791">
                  <w:marLeft w:val="0"/>
                  <w:marRight w:val="0"/>
                  <w:marTop w:val="0"/>
                  <w:marBottom w:val="0"/>
                  <w:divBdr>
                    <w:top w:val="none" w:sz="0" w:space="0" w:color="auto"/>
                    <w:left w:val="none" w:sz="0" w:space="0" w:color="auto"/>
                    <w:bottom w:val="none" w:sz="0" w:space="0" w:color="auto"/>
                    <w:right w:val="none" w:sz="0" w:space="0" w:color="auto"/>
                  </w:divBdr>
                </w:div>
                <w:div w:id="1551304965">
                  <w:marLeft w:val="0"/>
                  <w:marRight w:val="0"/>
                  <w:marTop w:val="0"/>
                  <w:marBottom w:val="0"/>
                  <w:divBdr>
                    <w:top w:val="none" w:sz="0" w:space="0" w:color="auto"/>
                    <w:left w:val="none" w:sz="0" w:space="0" w:color="auto"/>
                    <w:bottom w:val="none" w:sz="0" w:space="0" w:color="auto"/>
                    <w:right w:val="none" w:sz="0" w:space="0" w:color="auto"/>
                  </w:divBdr>
                  <w:divsChild>
                    <w:div w:id="519272762">
                      <w:marLeft w:val="0"/>
                      <w:marRight w:val="0"/>
                      <w:marTop w:val="0"/>
                      <w:marBottom w:val="0"/>
                      <w:divBdr>
                        <w:top w:val="none" w:sz="0" w:space="0" w:color="auto"/>
                        <w:left w:val="none" w:sz="0" w:space="0" w:color="auto"/>
                        <w:bottom w:val="none" w:sz="0" w:space="0" w:color="auto"/>
                        <w:right w:val="none" w:sz="0" w:space="0" w:color="auto"/>
                      </w:divBdr>
                    </w:div>
                    <w:div w:id="112716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29307">
              <w:marLeft w:val="0"/>
              <w:marRight w:val="0"/>
              <w:marTop w:val="0"/>
              <w:marBottom w:val="0"/>
              <w:divBdr>
                <w:top w:val="none" w:sz="0" w:space="0" w:color="auto"/>
                <w:left w:val="none" w:sz="0" w:space="0" w:color="auto"/>
                <w:bottom w:val="none" w:sz="0" w:space="0" w:color="auto"/>
                <w:right w:val="none" w:sz="0" w:space="0" w:color="auto"/>
              </w:divBdr>
              <w:divsChild>
                <w:div w:id="109665529">
                  <w:marLeft w:val="0"/>
                  <w:marRight w:val="0"/>
                  <w:marTop w:val="0"/>
                  <w:marBottom w:val="0"/>
                  <w:divBdr>
                    <w:top w:val="none" w:sz="0" w:space="0" w:color="auto"/>
                    <w:left w:val="none" w:sz="0" w:space="0" w:color="auto"/>
                    <w:bottom w:val="none" w:sz="0" w:space="0" w:color="auto"/>
                    <w:right w:val="none" w:sz="0" w:space="0" w:color="auto"/>
                  </w:divBdr>
                </w:div>
                <w:div w:id="124085435">
                  <w:marLeft w:val="0"/>
                  <w:marRight w:val="0"/>
                  <w:marTop w:val="0"/>
                  <w:marBottom w:val="0"/>
                  <w:divBdr>
                    <w:top w:val="none" w:sz="0" w:space="0" w:color="auto"/>
                    <w:left w:val="none" w:sz="0" w:space="0" w:color="auto"/>
                    <w:bottom w:val="none" w:sz="0" w:space="0" w:color="auto"/>
                    <w:right w:val="none" w:sz="0" w:space="0" w:color="auto"/>
                  </w:divBdr>
                  <w:divsChild>
                    <w:div w:id="387263916">
                      <w:marLeft w:val="0"/>
                      <w:marRight w:val="0"/>
                      <w:marTop w:val="0"/>
                      <w:marBottom w:val="0"/>
                      <w:divBdr>
                        <w:top w:val="none" w:sz="0" w:space="0" w:color="auto"/>
                        <w:left w:val="none" w:sz="0" w:space="0" w:color="auto"/>
                        <w:bottom w:val="none" w:sz="0" w:space="0" w:color="auto"/>
                        <w:right w:val="none" w:sz="0" w:space="0" w:color="auto"/>
                      </w:divBdr>
                    </w:div>
                    <w:div w:id="8070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61672">
          <w:marLeft w:val="0"/>
          <w:marRight w:val="0"/>
          <w:marTop w:val="0"/>
          <w:marBottom w:val="0"/>
          <w:divBdr>
            <w:top w:val="none" w:sz="0" w:space="0" w:color="auto"/>
            <w:left w:val="none" w:sz="0" w:space="0" w:color="auto"/>
            <w:bottom w:val="none" w:sz="0" w:space="0" w:color="auto"/>
            <w:right w:val="none" w:sz="0" w:space="0" w:color="auto"/>
          </w:divBdr>
          <w:divsChild>
            <w:div w:id="80109256">
              <w:marLeft w:val="0"/>
              <w:marRight w:val="0"/>
              <w:marTop w:val="0"/>
              <w:marBottom w:val="0"/>
              <w:divBdr>
                <w:top w:val="none" w:sz="0" w:space="0" w:color="auto"/>
                <w:left w:val="none" w:sz="0" w:space="0" w:color="auto"/>
                <w:bottom w:val="none" w:sz="0" w:space="0" w:color="auto"/>
                <w:right w:val="none" w:sz="0" w:space="0" w:color="auto"/>
              </w:divBdr>
              <w:divsChild>
                <w:div w:id="947397277">
                  <w:marLeft w:val="0"/>
                  <w:marRight w:val="0"/>
                  <w:marTop w:val="0"/>
                  <w:marBottom w:val="0"/>
                  <w:divBdr>
                    <w:top w:val="none" w:sz="0" w:space="0" w:color="auto"/>
                    <w:left w:val="none" w:sz="0" w:space="0" w:color="auto"/>
                    <w:bottom w:val="none" w:sz="0" w:space="0" w:color="auto"/>
                    <w:right w:val="none" w:sz="0" w:space="0" w:color="auto"/>
                  </w:divBdr>
                  <w:divsChild>
                    <w:div w:id="126944924">
                      <w:marLeft w:val="0"/>
                      <w:marRight w:val="0"/>
                      <w:marTop w:val="0"/>
                      <w:marBottom w:val="0"/>
                      <w:divBdr>
                        <w:top w:val="none" w:sz="0" w:space="0" w:color="auto"/>
                        <w:left w:val="none" w:sz="0" w:space="0" w:color="auto"/>
                        <w:bottom w:val="none" w:sz="0" w:space="0" w:color="auto"/>
                        <w:right w:val="none" w:sz="0" w:space="0" w:color="auto"/>
                      </w:divBdr>
                    </w:div>
                    <w:div w:id="396781700">
                      <w:marLeft w:val="0"/>
                      <w:marRight w:val="0"/>
                      <w:marTop w:val="0"/>
                      <w:marBottom w:val="0"/>
                      <w:divBdr>
                        <w:top w:val="none" w:sz="0" w:space="0" w:color="auto"/>
                        <w:left w:val="none" w:sz="0" w:space="0" w:color="auto"/>
                        <w:bottom w:val="none" w:sz="0" w:space="0" w:color="auto"/>
                        <w:right w:val="none" w:sz="0" w:space="0" w:color="auto"/>
                      </w:divBdr>
                    </w:div>
                  </w:divsChild>
                </w:div>
                <w:div w:id="2013486083">
                  <w:marLeft w:val="0"/>
                  <w:marRight w:val="0"/>
                  <w:marTop w:val="0"/>
                  <w:marBottom w:val="0"/>
                  <w:divBdr>
                    <w:top w:val="none" w:sz="0" w:space="0" w:color="auto"/>
                    <w:left w:val="none" w:sz="0" w:space="0" w:color="auto"/>
                    <w:bottom w:val="none" w:sz="0" w:space="0" w:color="auto"/>
                    <w:right w:val="none" w:sz="0" w:space="0" w:color="auto"/>
                  </w:divBdr>
                </w:div>
              </w:divsChild>
            </w:div>
            <w:div w:id="1337801109">
              <w:marLeft w:val="0"/>
              <w:marRight w:val="0"/>
              <w:marTop w:val="0"/>
              <w:marBottom w:val="0"/>
              <w:divBdr>
                <w:top w:val="none" w:sz="0" w:space="0" w:color="auto"/>
                <w:left w:val="none" w:sz="0" w:space="0" w:color="auto"/>
                <w:bottom w:val="none" w:sz="0" w:space="0" w:color="auto"/>
                <w:right w:val="none" w:sz="0" w:space="0" w:color="auto"/>
              </w:divBdr>
              <w:divsChild>
                <w:div w:id="107091846">
                  <w:marLeft w:val="0"/>
                  <w:marRight w:val="0"/>
                  <w:marTop w:val="0"/>
                  <w:marBottom w:val="0"/>
                  <w:divBdr>
                    <w:top w:val="none" w:sz="0" w:space="0" w:color="auto"/>
                    <w:left w:val="none" w:sz="0" w:space="0" w:color="auto"/>
                    <w:bottom w:val="none" w:sz="0" w:space="0" w:color="auto"/>
                    <w:right w:val="none" w:sz="0" w:space="0" w:color="auto"/>
                  </w:divBdr>
                  <w:divsChild>
                    <w:div w:id="692071427">
                      <w:marLeft w:val="0"/>
                      <w:marRight w:val="0"/>
                      <w:marTop w:val="0"/>
                      <w:marBottom w:val="0"/>
                      <w:divBdr>
                        <w:top w:val="none" w:sz="0" w:space="0" w:color="auto"/>
                        <w:left w:val="none" w:sz="0" w:space="0" w:color="auto"/>
                        <w:bottom w:val="none" w:sz="0" w:space="0" w:color="auto"/>
                        <w:right w:val="none" w:sz="0" w:space="0" w:color="auto"/>
                      </w:divBdr>
                    </w:div>
                    <w:div w:id="1033464003">
                      <w:marLeft w:val="0"/>
                      <w:marRight w:val="0"/>
                      <w:marTop w:val="0"/>
                      <w:marBottom w:val="0"/>
                      <w:divBdr>
                        <w:top w:val="none" w:sz="0" w:space="0" w:color="auto"/>
                        <w:left w:val="none" w:sz="0" w:space="0" w:color="auto"/>
                        <w:bottom w:val="none" w:sz="0" w:space="0" w:color="auto"/>
                        <w:right w:val="none" w:sz="0" w:space="0" w:color="auto"/>
                      </w:divBdr>
                    </w:div>
                  </w:divsChild>
                </w:div>
                <w:div w:id="20097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24964">
          <w:marLeft w:val="0"/>
          <w:marRight w:val="0"/>
          <w:marTop w:val="0"/>
          <w:marBottom w:val="0"/>
          <w:divBdr>
            <w:top w:val="none" w:sz="0" w:space="0" w:color="auto"/>
            <w:left w:val="none" w:sz="0" w:space="0" w:color="auto"/>
            <w:bottom w:val="none" w:sz="0" w:space="0" w:color="auto"/>
            <w:right w:val="none" w:sz="0" w:space="0" w:color="auto"/>
          </w:divBdr>
          <w:divsChild>
            <w:div w:id="427894925">
              <w:marLeft w:val="0"/>
              <w:marRight w:val="0"/>
              <w:marTop w:val="0"/>
              <w:marBottom w:val="0"/>
              <w:divBdr>
                <w:top w:val="none" w:sz="0" w:space="0" w:color="auto"/>
                <w:left w:val="none" w:sz="0" w:space="0" w:color="auto"/>
                <w:bottom w:val="none" w:sz="0" w:space="0" w:color="auto"/>
                <w:right w:val="none" w:sz="0" w:space="0" w:color="auto"/>
              </w:divBdr>
              <w:divsChild>
                <w:div w:id="1706904225">
                  <w:marLeft w:val="0"/>
                  <w:marRight w:val="0"/>
                  <w:marTop w:val="0"/>
                  <w:marBottom w:val="0"/>
                  <w:divBdr>
                    <w:top w:val="none" w:sz="0" w:space="0" w:color="auto"/>
                    <w:left w:val="none" w:sz="0" w:space="0" w:color="auto"/>
                    <w:bottom w:val="none" w:sz="0" w:space="0" w:color="auto"/>
                    <w:right w:val="none" w:sz="0" w:space="0" w:color="auto"/>
                  </w:divBdr>
                </w:div>
                <w:div w:id="1716157164">
                  <w:marLeft w:val="0"/>
                  <w:marRight w:val="0"/>
                  <w:marTop w:val="0"/>
                  <w:marBottom w:val="0"/>
                  <w:divBdr>
                    <w:top w:val="none" w:sz="0" w:space="0" w:color="auto"/>
                    <w:left w:val="none" w:sz="0" w:space="0" w:color="auto"/>
                    <w:bottom w:val="none" w:sz="0" w:space="0" w:color="auto"/>
                    <w:right w:val="none" w:sz="0" w:space="0" w:color="auto"/>
                  </w:divBdr>
                  <w:divsChild>
                    <w:div w:id="202639053">
                      <w:marLeft w:val="0"/>
                      <w:marRight w:val="0"/>
                      <w:marTop w:val="0"/>
                      <w:marBottom w:val="0"/>
                      <w:divBdr>
                        <w:top w:val="none" w:sz="0" w:space="0" w:color="auto"/>
                        <w:left w:val="none" w:sz="0" w:space="0" w:color="auto"/>
                        <w:bottom w:val="none" w:sz="0" w:space="0" w:color="auto"/>
                        <w:right w:val="none" w:sz="0" w:space="0" w:color="auto"/>
                      </w:divBdr>
                    </w:div>
                    <w:div w:id="170147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871442">
              <w:marLeft w:val="0"/>
              <w:marRight w:val="0"/>
              <w:marTop w:val="0"/>
              <w:marBottom w:val="0"/>
              <w:divBdr>
                <w:top w:val="none" w:sz="0" w:space="0" w:color="auto"/>
                <w:left w:val="none" w:sz="0" w:space="0" w:color="auto"/>
                <w:bottom w:val="none" w:sz="0" w:space="0" w:color="auto"/>
                <w:right w:val="none" w:sz="0" w:space="0" w:color="auto"/>
              </w:divBdr>
              <w:divsChild>
                <w:div w:id="470708716">
                  <w:marLeft w:val="0"/>
                  <w:marRight w:val="0"/>
                  <w:marTop w:val="0"/>
                  <w:marBottom w:val="0"/>
                  <w:divBdr>
                    <w:top w:val="none" w:sz="0" w:space="0" w:color="auto"/>
                    <w:left w:val="none" w:sz="0" w:space="0" w:color="auto"/>
                    <w:bottom w:val="none" w:sz="0" w:space="0" w:color="auto"/>
                    <w:right w:val="none" w:sz="0" w:space="0" w:color="auto"/>
                  </w:divBdr>
                  <w:divsChild>
                    <w:div w:id="1573463130">
                      <w:marLeft w:val="0"/>
                      <w:marRight w:val="0"/>
                      <w:marTop w:val="0"/>
                      <w:marBottom w:val="0"/>
                      <w:divBdr>
                        <w:top w:val="none" w:sz="0" w:space="0" w:color="auto"/>
                        <w:left w:val="none" w:sz="0" w:space="0" w:color="auto"/>
                        <w:bottom w:val="none" w:sz="0" w:space="0" w:color="auto"/>
                        <w:right w:val="none" w:sz="0" w:space="0" w:color="auto"/>
                      </w:divBdr>
                    </w:div>
                    <w:div w:id="2077123313">
                      <w:marLeft w:val="0"/>
                      <w:marRight w:val="0"/>
                      <w:marTop w:val="0"/>
                      <w:marBottom w:val="0"/>
                      <w:divBdr>
                        <w:top w:val="none" w:sz="0" w:space="0" w:color="auto"/>
                        <w:left w:val="none" w:sz="0" w:space="0" w:color="auto"/>
                        <w:bottom w:val="none" w:sz="0" w:space="0" w:color="auto"/>
                        <w:right w:val="none" w:sz="0" w:space="0" w:color="auto"/>
                      </w:divBdr>
                    </w:div>
                  </w:divsChild>
                </w:div>
                <w:div w:id="66710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75415">
          <w:marLeft w:val="0"/>
          <w:marRight w:val="0"/>
          <w:marTop w:val="0"/>
          <w:marBottom w:val="0"/>
          <w:divBdr>
            <w:top w:val="none" w:sz="0" w:space="0" w:color="auto"/>
            <w:left w:val="none" w:sz="0" w:space="0" w:color="auto"/>
            <w:bottom w:val="none" w:sz="0" w:space="0" w:color="auto"/>
            <w:right w:val="none" w:sz="0" w:space="0" w:color="auto"/>
          </w:divBdr>
          <w:divsChild>
            <w:div w:id="445662762">
              <w:marLeft w:val="0"/>
              <w:marRight w:val="0"/>
              <w:marTop w:val="0"/>
              <w:marBottom w:val="0"/>
              <w:divBdr>
                <w:top w:val="none" w:sz="0" w:space="0" w:color="auto"/>
                <w:left w:val="none" w:sz="0" w:space="0" w:color="auto"/>
                <w:bottom w:val="none" w:sz="0" w:space="0" w:color="auto"/>
                <w:right w:val="none" w:sz="0" w:space="0" w:color="auto"/>
              </w:divBdr>
              <w:divsChild>
                <w:div w:id="303463537">
                  <w:marLeft w:val="0"/>
                  <w:marRight w:val="0"/>
                  <w:marTop w:val="0"/>
                  <w:marBottom w:val="0"/>
                  <w:divBdr>
                    <w:top w:val="none" w:sz="0" w:space="0" w:color="auto"/>
                    <w:left w:val="none" w:sz="0" w:space="0" w:color="auto"/>
                    <w:bottom w:val="none" w:sz="0" w:space="0" w:color="auto"/>
                    <w:right w:val="none" w:sz="0" w:space="0" w:color="auto"/>
                  </w:divBdr>
                  <w:divsChild>
                    <w:div w:id="793867178">
                      <w:marLeft w:val="0"/>
                      <w:marRight w:val="0"/>
                      <w:marTop w:val="0"/>
                      <w:marBottom w:val="0"/>
                      <w:divBdr>
                        <w:top w:val="none" w:sz="0" w:space="0" w:color="auto"/>
                        <w:left w:val="none" w:sz="0" w:space="0" w:color="auto"/>
                        <w:bottom w:val="none" w:sz="0" w:space="0" w:color="auto"/>
                        <w:right w:val="none" w:sz="0" w:space="0" w:color="auto"/>
                      </w:divBdr>
                    </w:div>
                    <w:div w:id="1924027298">
                      <w:marLeft w:val="0"/>
                      <w:marRight w:val="0"/>
                      <w:marTop w:val="0"/>
                      <w:marBottom w:val="0"/>
                      <w:divBdr>
                        <w:top w:val="none" w:sz="0" w:space="0" w:color="auto"/>
                        <w:left w:val="none" w:sz="0" w:space="0" w:color="auto"/>
                        <w:bottom w:val="none" w:sz="0" w:space="0" w:color="auto"/>
                        <w:right w:val="none" w:sz="0" w:space="0" w:color="auto"/>
                      </w:divBdr>
                    </w:div>
                  </w:divsChild>
                </w:div>
                <w:div w:id="554269825">
                  <w:marLeft w:val="0"/>
                  <w:marRight w:val="0"/>
                  <w:marTop w:val="0"/>
                  <w:marBottom w:val="0"/>
                  <w:divBdr>
                    <w:top w:val="none" w:sz="0" w:space="0" w:color="auto"/>
                    <w:left w:val="none" w:sz="0" w:space="0" w:color="auto"/>
                    <w:bottom w:val="none" w:sz="0" w:space="0" w:color="auto"/>
                    <w:right w:val="none" w:sz="0" w:space="0" w:color="auto"/>
                  </w:divBdr>
                </w:div>
              </w:divsChild>
            </w:div>
            <w:div w:id="915483029">
              <w:marLeft w:val="0"/>
              <w:marRight w:val="0"/>
              <w:marTop w:val="0"/>
              <w:marBottom w:val="0"/>
              <w:divBdr>
                <w:top w:val="none" w:sz="0" w:space="0" w:color="auto"/>
                <w:left w:val="none" w:sz="0" w:space="0" w:color="auto"/>
                <w:bottom w:val="none" w:sz="0" w:space="0" w:color="auto"/>
                <w:right w:val="none" w:sz="0" w:space="0" w:color="auto"/>
              </w:divBdr>
              <w:divsChild>
                <w:div w:id="1063866196">
                  <w:marLeft w:val="0"/>
                  <w:marRight w:val="0"/>
                  <w:marTop w:val="0"/>
                  <w:marBottom w:val="0"/>
                  <w:divBdr>
                    <w:top w:val="none" w:sz="0" w:space="0" w:color="auto"/>
                    <w:left w:val="none" w:sz="0" w:space="0" w:color="auto"/>
                    <w:bottom w:val="none" w:sz="0" w:space="0" w:color="auto"/>
                    <w:right w:val="none" w:sz="0" w:space="0" w:color="auto"/>
                  </w:divBdr>
                  <w:divsChild>
                    <w:div w:id="150754245">
                      <w:marLeft w:val="0"/>
                      <w:marRight w:val="0"/>
                      <w:marTop w:val="0"/>
                      <w:marBottom w:val="0"/>
                      <w:divBdr>
                        <w:top w:val="none" w:sz="0" w:space="0" w:color="auto"/>
                        <w:left w:val="none" w:sz="0" w:space="0" w:color="auto"/>
                        <w:bottom w:val="none" w:sz="0" w:space="0" w:color="auto"/>
                        <w:right w:val="none" w:sz="0" w:space="0" w:color="auto"/>
                      </w:divBdr>
                    </w:div>
                    <w:div w:id="997731131">
                      <w:marLeft w:val="0"/>
                      <w:marRight w:val="0"/>
                      <w:marTop w:val="0"/>
                      <w:marBottom w:val="0"/>
                      <w:divBdr>
                        <w:top w:val="none" w:sz="0" w:space="0" w:color="auto"/>
                        <w:left w:val="none" w:sz="0" w:space="0" w:color="auto"/>
                        <w:bottom w:val="none" w:sz="0" w:space="0" w:color="auto"/>
                        <w:right w:val="none" w:sz="0" w:space="0" w:color="auto"/>
                      </w:divBdr>
                    </w:div>
                  </w:divsChild>
                </w:div>
                <w:div w:id="15123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93937">
          <w:marLeft w:val="0"/>
          <w:marRight w:val="0"/>
          <w:marTop w:val="0"/>
          <w:marBottom w:val="0"/>
          <w:divBdr>
            <w:top w:val="none" w:sz="0" w:space="0" w:color="auto"/>
            <w:left w:val="none" w:sz="0" w:space="0" w:color="auto"/>
            <w:bottom w:val="none" w:sz="0" w:space="0" w:color="auto"/>
            <w:right w:val="none" w:sz="0" w:space="0" w:color="auto"/>
          </w:divBdr>
          <w:divsChild>
            <w:div w:id="145711747">
              <w:marLeft w:val="0"/>
              <w:marRight w:val="0"/>
              <w:marTop w:val="0"/>
              <w:marBottom w:val="0"/>
              <w:divBdr>
                <w:top w:val="none" w:sz="0" w:space="0" w:color="auto"/>
                <w:left w:val="none" w:sz="0" w:space="0" w:color="auto"/>
                <w:bottom w:val="none" w:sz="0" w:space="0" w:color="auto"/>
                <w:right w:val="none" w:sz="0" w:space="0" w:color="auto"/>
              </w:divBdr>
              <w:divsChild>
                <w:div w:id="837574082">
                  <w:marLeft w:val="0"/>
                  <w:marRight w:val="0"/>
                  <w:marTop w:val="0"/>
                  <w:marBottom w:val="0"/>
                  <w:divBdr>
                    <w:top w:val="none" w:sz="0" w:space="0" w:color="auto"/>
                    <w:left w:val="none" w:sz="0" w:space="0" w:color="auto"/>
                    <w:bottom w:val="none" w:sz="0" w:space="0" w:color="auto"/>
                    <w:right w:val="none" w:sz="0" w:space="0" w:color="auto"/>
                  </w:divBdr>
                </w:div>
                <w:div w:id="1954555858">
                  <w:marLeft w:val="0"/>
                  <w:marRight w:val="0"/>
                  <w:marTop w:val="0"/>
                  <w:marBottom w:val="0"/>
                  <w:divBdr>
                    <w:top w:val="none" w:sz="0" w:space="0" w:color="auto"/>
                    <w:left w:val="none" w:sz="0" w:space="0" w:color="auto"/>
                    <w:bottom w:val="none" w:sz="0" w:space="0" w:color="auto"/>
                    <w:right w:val="none" w:sz="0" w:space="0" w:color="auto"/>
                  </w:divBdr>
                  <w:divsChild>
                    <w:div w:id="65229566">
                      <w:marLeft w:val="0"/>
                      <w:marRight w:val="0"/>
                      <w:marTop w:val="0"/>
                      <w:marBottom w:val="0"/>
                      <w:divBdr>
                        <w:top w:val="none" w:sz="0" w:space="0" w:color="auto"/>
                        <w:left w:val="none" w:sz="0" w:space="0" w:color="auto"/>
                        <w:bottom w:val="none" w:sz="0" w:space="0" w:color="auto"/>
                        <w:right w:val="none" w:sz="0" w:space="0" w:color="auto"/>
                      </w:divBdr>
                    </w:div>
                    <w:div w:id="146226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709839">
              <w:marLeft w:val="0"/>
              <w:marRight w:val="0"/>
              <w:marTop w:val="0"/>
              <w:marBottom w:val="0"/>
              <w:divBdr>
                <w:top w:val="none" w:sz="0" w:space="0" w:color="auto"/>
                <w:left w:val="none" w:sz="0" w:space="0" w:color="auto"/>
                <w:bottom w:val="none" w:sz="0" w:space="0" w:color="auto"/>
                <w:right w:val="none" w:sz="0" w:space="0" w:color="auto"/>
              </w:divBdr>
              <w:divsChild>
                <w:div w:id="543642731">
                  <w:marLeft w:val="0"/>
                  <w:marRight w:val="0"/>
                  <w:marTop w:val="0"/>
                  <w:marBottom w:val="0"/>
                  <w:divBdr>
                    <w:top w:val="none" w:sz="0" w:space="0" w:color="auto"/>
                    <w:left w:val="none" w:sz="0" w:space="0" w:color="auto"/>
                    <w:bottom w:val="none" w:sz="0" w:space="0" w:color="auto"/>
                    <w:right w:val="none" w:sz="0" w:space="0" w:color="auto"/>
                  </w:divBdr>
                  <w:divsChild>
                    <w:div w:id="731536738">
                      <w:marLeft w:val="0"/>
                      <w:marRight w:val="0"/>
                      <w:marTop w:val="0"/>
                      <w:marBottom w:val="0"/>
                      <w:divBdr>
                        <w:top w:val="none" w:sz="0" w:space="0" w:color="auto"/>
                        <w:left w:val="none" w:sz="0" w:space="0" w:color="auto"/>
                        <w:bottom w:val="none" w:sz="0" w:space="0" w:color="auto"/>
                        <w:right w:val="none" w:sz="0" w:space="0" w:color="auto"/>
                      </w:divBdr>
                    </w:div>
                    <w:div w:id="1602910371">
                      <w:marLeft w:val="0"/>
                      <w:marRight w:val="0"/>
                      <w:marTop w:val="0"/>
                      <w:marBottom w:val="0"/>
                      <w:divBdr>
                        <w:top w:val="none" w:sz="0" w:space="0" w:color="auto"/>
                        <w:left w:val="none" w:sz="0" w:space="0" w:color="auto"/>
                        <w:bottom w:val="none" w:sz="0" w:space="0" w:color="auto"/>
                        <w:right w:val="none" w:sz="0" w:space="0" w:color="auto"/>
                      </w:divBdr>
                    </w:div>
                  </w:divsChild>
                </w:div>
                <w:div w:id="9604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7691">
          <w:marLeft w:val="0"/>
          <w:marRight w:val="0"/>
          <w:marTop w:val="0"/>
          <w:marBottom w:val="0"/>
          <w:divBdr>
            <w:top w:val="none" w:sz="0" w:space="0" w:color="auto"/>
            <w:left w:val="none" w:sz="0" w:space="0" w:color="auto"/>
            <w:bottom w:val="none" w:sz="0" w:space="0" w:color="auto"/>
            <w:right w:val="none" w:sz="0" w:space="0" w:color="auto"/>
          </w:divBdr>
          <w:divsChild>
            <w:div w:id="1524632735">
              <w:marLeft w:val="0"/>
              <w:marRight w:val="0"/>
              <w:marTop w:val="0"/>
              <w:marBottom w:val="0"/>
              <w:divBdr>
                <w:top w:val="none" w:sz="0" w:space="0" w:color="auto"/>
                <w:left w:val="none" w:sz="0" w:space="0" w:color="auto"/>
                <w:bottom w:val="none" w:sz="0" w:space="0" w:color="auto"/>
                <w:right w:val="none" w:sz="0" w:space="0" w:color="auto"/>
              </w:divBdr>
              <w:divsChild>
                <w:div w:id="845628580">
                  <w:marLeft w:val="0"/>
                  <w:marRight w:val="0"/>
                  <w:marTop w:val="0"/>
                  <w:marBottom w:val="0"/>
                  <w:divBdr>
                    <w:top w:val="none" w:sz="0" w:space="0" w:color="auto"/>
                    <w:left w:val="none" w:sz="0" w:space="0" w:color="auto"/>
                    <w:bottom w:val="none" w:sz="0" w:space="0" w:color="auto"/>
                    <w:right w:val="none" w:sz="0" w:space="0" w:color="auto"/>
                  </w:divBdr>
                  <w:divsChild>
                    <w:div w:id="250552668">
                      <w:marLeft w:val="0"/>
                      <w:marRight w:val="0"/>
                      <w:marTop w:val="0"/>
                      <w:marBottom w:val="0"/>
                      <w:divBdr>
                        <w:top w:val="none" w:sz="0" w:space="0" w:color="auto"/>
                        <w:left w:val="none" w:sz="0" w:space="0" w:color="auto"/>
                        <w:bottom w:val="none" w:sz="0" w:space="0" w:color="auto"/>
                        <w:right w:val="none" w:sz="0" w:space="0" w:color="auto"/>
                      </w:divBdr>
                    </w:div>
                    <w:div w:id="1310986993">
                      <w:marLeft w:val="0"/>
                      <w:marRight w:val="0"/>
                      <w:marTop w:val="0"/>
                      <w:marBottom w:val="0"/>
                      <w:divBdr>
                        <w:top w:val="none" w:sz="0" w:space="0" w:color="auto"/>
                        <w:left w:val="none" w:sz="0" w:space="0" w:color="auto"/>
                        <w:bottom w:val="none" w:sz="0" w:space="0" w:color="auto"/>
                        <w:right w:val="none" w:sz="0" w:space="0" w:color="auto"/>
                      </w:divBdr>
                    </w:div>
                  </w:divsChild>
                </w:div>
                <w:div w:id="1711220668">
                  <w:marLeft w:val="0"/>
                  <w:marRight w:val="0"/>
                  <w:marTop w:val="0"/>
                  <w:marBottom w:val="0"/>
                  <w:divBdr>
                    <w:top w:val="none" w:sz="0" w:space="0" w:color="auto"/>
                    <w:left w:val="none" w:sz="0" w:space="0" w:color="auto"/>
                    <w:bottom w:val="none" w:sz="0" w:space="0" w:color="auto"/>
                    <w:right w:val="none" w:sz="0" w:space="0" w:color="auto"/>
                  </w:divBdr>
                </w:div>
              </w:divsChild>
            </w:div>
            <w:div w:id="2076316100">
              <w:marLeft w:val="0"/>
              <w:marRight w:val="0"/>
              <w:marTop w:val="0"/>
              <w:marBottom w:val="0"/>
              <w:divBdr>
                <w:top w:val="none" w:sz="0" w:space="0" w:color="auto"/>
                <w:left w:val="none" w:sz="0" w:space="0" w:color="auto"/>
                <w:bottom w:val="none" w:sz="0" w:space="0" w:color="auto"/>
                <w:right w:val="none" w:sz="0" w:space="0" w:color="auto"/>
              </w:divBdr>
              <w:divsChild>
                <w:div w:id="405229380">
                  <w:marLeft w:val="0"/>
                  <w:marRight w:val="0"/>
                  <w:marTop w:val="0"/>
                  <w:marBottom w:val="0"/>
                  <w:divBdr>
                    <w:top w:val="none" w:sz="0" w:space="0" w:color="auto"/>
                    <w:left w:val="none" w:sz="0" w:space="0" w:color="auto"/>
                    <w:bottom w:val="none" w:sz="0" w:space="0" w:color="auto"/>
                    <w:right w:val="none" w:sz="0" w:space="0" w:color="auto"/>
                  </w:divBdr>
                </w:div>
                <w:div w:id="2031683985">
                  <w:marLeft w:val="0"/>
                  <w:marRight w:val="0"/>
                  <w:marTop w:val="0"/>
                  <w:marBottom w:val="0"/>
                  <w:divBdr>
                    <w:top w:val="none" w:sz="0" w:space="0" w:color="auto"/>
                    <w:left w:val="none" w:sz="0" w:space="0" w:color="auto"/>
                    <w:bottom w:val="none" w:sz="0" w:space="0" w:color="auto"/>
                    <w:right w:val="none" w:sz="0" w:space="0" w:color="auto"/>
                  </w:divBdr>
                  <w:divsChild>
                    <w:div w:id="137843951">
                      <w:marLeft w:val="0"/>
                      <w:marRight w:val="0"/>
                      <w:marTop w:val="0"/>
                      <w:marBottom w:val="0"/>
                      <w:divBdr>
                        <w:top w:val="none" w:sz="0" w:space="0" w:color="auto"/>
                        <w:left w:val="none" w:sz="0" w:space="0" w:color="auto"/>
                        <w:bottom w:val="none" w:sz="0" w:space="0" w:color="auto"/>
                        <w:right w:val="none" w:sz="0" w:space="0" w:color="auto"/>
                      </w:divBdr>
                    </w:div>
                    <w:div w:id="202678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706586">
          <w:marLeft w:val="0"/>
          <w:marRight w:val="0"/>
          <w:marTop w:val="0"/>
          <w:marBottom w:val="0"/>
          <w:divBdr>
            <w:top w:val="none" w:sz="0" w:space="0" w:color="auto"/>
            <w:left w:val="none" w:sz="0" w:space="0" w:color="auto"/>
            <w:bottom w:val="none" w:sz="0" w:space="0" w:color="auto"/>
            <w:right w:val="none" w:sz="0" w:space="0" w:color="auto"/>
          </w:divBdr>
          <w:divsChild>
            <w:div w:id="685131537">
              <w:marLeft w:val="0"/>
              <w:marRight w:val="0"/>
              <w:marTop w:val="0"/>
              <w:marBottom w:val="0"/>
              <w:divBdr>
                <w:top w:val="none" w:sz="0" w:space="0" w:color="auto"/>
                <w:left w:val="none" w:sz="0" w:space="0" w:color="auto"/>
                <w:bottom w:val="none" w:sz="0" w:space="0" w:color="auto"/>
                <w:right w:val="none" w:sz="0" w:space="0" w:color="auto"/>
              </w:divBdr>
              <w:divsChild>
                <w:div w:id="51076878">
                  <w:marLeft w:val="0"/>
                  <w:marRight w:val="0"/>
                  <w:marTop w:val="0"/>
                  <w:marBottom w:val="0"/>
                  <w:divBdr>
                    <w:top w:val="none" w:sz="0" w:space="0" w:color="auto"/>
                    <w:left w:val="none" w:sz="0" w:space="0" w:color="auto"/>
                    <w:bottom w:val="none" w:sz="0" w:space="0" w:color="auto"/>
                    <w:right w:val="none" w:sz="0" w:space="0" w:color="auto"/>
                  </w:divBdr>
                  <w:divsChild>
                    <w:div w:id="382020043">
                      <w:marLeft w:val="0"/>
                      <w:marRight w:val="0"/>
                      <w:marTop w:val="0"/>
                      <w:marBottom w:val="0"/>
                      <w:divBdr>
                        <w:top w:val="none" w:sz="0" w:space="0" w:color="auto"/>
                        <w:left w:val="none" w:sz="0" w:space="0" w:color="auto"/>
                        <w:bottom w:val="none" w:sz="0" w:space="0" w:color="auto"/>
                        <w:right w:val="none" w:sz="0" w:space="0" w:color="auto"/>
                      </w:divBdr>
                    </w:div>
                    <w:div w:id="1598951588">
                      <w:marLeft w:val="0"/>
                      <w:marRight w:val="0"/>
                      <w:marTop w:val="0"/>
                      <w:marBottom w:val="0"/>
                      <w:divBdr>
                        <w:top w:val="none" w:sz="0" w:space="0" w:color="auto"/>
                        <w:left w:val="none" w:sz="0" w:space="0" w:color="auto"/>
                        <w:bottom w:val="none" w:sz="0" w:space="0" w:color="auto"/>
                        <w:right w:val="none" w:sz="0" w:space="0" w:color="auto"/>
                      </w:divBdr>
                    </w:div>
                  </w:divsChild>
                </w:div>
                <w:div w:id="1197154067">
                  <w:marLeft w:val="0"/>
                  <w:marRight w:val="0"/>
                  <w:marTop w:val="0"/>
                  <w:marBottom w:val="0"/>
                  <w:divBdr>
                    <w:top w:val="none" w:sz="0" w:space="0" w:color="auto"/>
                    <w:left w:val="none" w:sz="0" w:space="0" w:color="auto"/>
                    <w:bottom w:val="none" w:sz="0" w:space="0" w:color="auto"/>
                    <w:right w:val="none" w:sz="0" w:space="0" w:color="auto"/>
                  </w:divBdr>
                </w:div>
              </w:divsChild>
            </w:div>
            <w:div w:id="704871318">
              <w:marLeft w:val="0"/>
              <w:marRight w:val="0"/>
              <w:marTop w:val="0"/>
              <w:marBottom w:val="0"/>
              <w:divBdr>
                <w:top w:val="none" w:sz="0" w:space="0" w:color="auto"/>
                <w:left w:val="none" w:sz="0" w:space="0" w:color="auto"/>
                <w:bottom w:val="none" w:sz="0" w:space="0" w:color="auto"/>
                <w:right w:val="none" w:sz="0" w:space="0" w:color="auto"/>
              </w:divBdr>
              <w:divsChild>
                <w:div w:id="1232958582">
                  <w:marLeft w:val="0"/>
                  <w:marRight w:val="0"/>
                  <w:marTop w:val="0"/>
                  <w:marBottom w:val="0"/>
                  <w:divBdr>
                    <w:top w:val="none" w:sz="0" w:space="0" w:color="auto"/>
                    <w:left w:val="none" w:sz="0" w:space="0" w:color="auto"/>
                    <w:bottom w:val="none" w:sz="0" w:space="0" w:color="auto"/>
                    <w:right w:val="none" w:sz="0" w:space="0" w:color="auto"/>
                  </w:divBdr>
                  <w:divsChild>
                    <w:div w:id="713039406">
                      <w:marLeft w:val="0"/>
                      <w:marRight w:val="0"/>
                      <w:marTop w:val="0"/>
                      <w:marBottom w:val="0"/>
                      <w:divBdr>
                        <w:top w:val="none" w:sz="0" w:space="0" w:color="auto"/>
                        <w:left w:val="none" w:sz="0" w:space="0" w:color="auto"/>
                        <w:bottom w:val="none" w:sz="0" w:space="0" w:color="auto"/>
                        <w:right w:val="none" w:sz="0" w:space="0" w:color="auto"/>
                      </w:divBdr>
                    </w:div>
                    <w:div w:id="1519537790">
                      <w:marLeft w:val="0"/>
                      <w:marRight w:val="0"/>
                      <w:marTop w:val="0"/>
                      <w:marBottom w:val="0"/>
                      <w:divBdr>
                        <w:top w:val="none" w:sz="0" w:space="0" w:color="auto"/>
                        <w:left w:val="none" w:sz="0" w:space="0" w:color="auto"/>
                        <w:bottom w:val="none" w:sz="0" w:space="0" w:color="auto"/>
                        <w:right w:val="none" w:sz="0" w:space="0" w:color="auto"/>
                      </w:divBdr>
                    </w:div>
                  </w:divsChild>
                </w:div>
                <w:div w:id="183881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129832">
          <w:marLeft w:val="0"/>
          <w:marRight w:val="0"/>
          <w:marTop w:val="0"/>
          <w:marBottom w:val="0"/>
          <w:divBdr>
            <w:top w:val="none" w:sz="0" w:space="0" w:color="auto"/>
            <w:left w:val="none" w:sz="0" w:space="0" w:color="auto"/>
            <w:bottom w:val="none" w:sz="0" w:space="0" w:color="auto"/>
            <w:right w:val="none" w:sz="0" w:space="0" w:color="auto"/>
          </w:divBdr>
          <w:divsChild>
            <w:div w:id="1573152914">
              <w:marLeft w:val="0"/>
              <w:marRight w:val="0"/>
              <w:marTop w:val="0"/>
              <w:marBottom w:val="0"/>
              <w:divBdr>
                <w:top w:val="none" w:sz="0" w:space="0" w:color="auto"/>
                <w:left w:val="none" w:sz="0" w:space="0" w:color="auto"/>
                <w:bottom w:val="none" w:sz="0" w:space="0" w:color="auto"/>
                <w:right w:val="none" w:sz="0" w:space="0" w:color="auto"/>
              </w:divBdr>
              <w:divsChild>
                <w:div w:id="1200778377">
                  <w:marLeft w:val="0"/>
                  <w:marRight w:val="0"/>
                  <w:marTop w:val="0"/>
                  <w:marBottom w:val="0"/>
                  <w:divBdr>
                    <w:top w:val="none" w:sz="0" w:space="0" w:color="auto"/>
                    <w:left w:val="none" w:sz="0" w:space="0" w:color="auto"/>
                    <w:bottom w:val="none" w:sz="0" w:space="0" w:color="auto"/>
                    <w:right w:val="none" w:sz="0" w:space="0" w:color="auto"/>
                  </w:divBdr>
                  <w:divsChild>
                    <w:div w:id="222256633">
                      <w:marLeft w:val="0"/>
                      <w:marRight w:val="0"/>
                      <w:marTop w:val="0"/>
                      <w:marBottom w:val="0"/>
                      <w:divBdr>
                        <w:top w:val="none" w:sz="0" w:space="0" w:color="auto"/>
                        <w:left w:val="none" w:sz="0" w:space="0" w:color="auto"/>
                        <w:bottom w:val="none" w:sz="0" w:space="0" w:color="auto"/>
                        <w:right w:val="none" w:sz="0" w:space="0" w:color="auto"/>
                      </w:divBdr>
                    </w:div>
                    <w:div w:id="1927568030">
                      <w:marLeft w:val="0"/>
                      <w:marRight w:val="0"/>
                      <w:marTop w:val="0"/>
                      <w:marBottom w:val="0"/>
                      <w:divBdr>
                        <w:top w:val="none" w:sz="0" w:space="0" w:color="auto"/>
                        <w:left w:val="none" w:sz="0" w:space="0" w:color="auto"/>
                        <w:bottom w:val="none" w:sz="0" w:space="0" w:color="auto"/>
                        <w:right w:val="none" w:sz="0" w:space="0" w:color="auto"/>
                      </w:divBdr>
                    </w:div>
                  </w:divsChild>
                </w:div>
                <w:div w:id="1797334842">
                  <w:marLeft w:val="0"/>
                  <w:marRight w:val="0"/>
                  <w:marTop w:val="0"/>
                  <w:marBottom w:val="0"/>
                  <w:divBdr>
                    <w:top w:val="none" w:sz="0" w:space="0" w:color="auto"/>
                    <w:left w:val="none" w:sz="0" w:space="0" w:color="auto"/>
                    <w:bottom w:val="none" w:sz="0" w:space="0" w:color="auto"/>
                    <w:right w:val="none" w:sz="0" w:space="0" w:color="auto"/>
                  </w:divBdr>
                </w:div>
              </w:divsChild>
            </w:div>
            <w:div w:id="1739356341">
              <w:marLeft w:val="0"/>
              <w:marRight w:val="0"/>
              <w:marTop w:val="0"/>
              <w:marBottom w:val="0"/>
              <w:divBdr>
                <w:top w:val="none" w:sz="0" w:space="0" w:color="auto"/>
                <w:left w:val="none" w:sz="0" w:space="0" w:color="auto"/>
                <w:bottom w:val="none" w:sz="0" w:space="0" w:color="auto"/>
                <w:right w:val="none" w:sz="0" w:space="0" w:color="auto"/>
              </w:divBdr>
              <w:divsChild>
                <w:div w:id="294145232">
                  <w:marLeft w:val="0"/>
                  <w:marRight w:val="0"/>
                  <w:marTop w:val="0"/>
                  <w:marBottom w:val="0"/>
                  <w:divBdr>
                    <w:top w:val="none" w:sz="0" w:space="0" w:color="auto"/>
                    <w:left w:val="none" w:sz="0" w:space="0" w:color="auto"/>
                    <w:bottom w:val="none" w:sz="0" w:space="0" w:color="auto"/>
                    <w:right w:val="none" w:sz="0" w:space="0" w:color="auto"/>
                  </w:divBdr>
                </w:div>
                <w:div w:id="1105617680">
                  <w:marLeft w:val="0"/>
                  <w:marRight w:val="0"/>
                  <w:marTop w:val="0"/>
                  <w:marBottom w:val="0"/>
                  <w:divBdr>
                    <w:top w:val="none" w:sz="0" w:space="0" w:color="auto"/>
                    <w:left w:val="none" w:sz="0" w:space="0" w:color="auto"/>
                    <w:bottom w:val="none" w:sz="0" w:space="0" w:color="auto"/>
                    <w:right w:val="none" w:sz="0" w:space="0" w:color="auto"/>
                  </w:divBdr>
                  <w:divsChild>
                    <w:div w:id="207494221">
                      <w:marLeft w:val="0"/>
                      <w:marRight w:val="0"/>
                      <w:marTop w:val="0"/>
                      <w:marBottom w:val="0"/>
                      <w:divBdr>
                        <w:top w:val="none" w:sz="0" w:space="0" w:color="auto"/>
                        <w:left w:val="none" w:sz="0" w:space="0" w:color="auto"/>
                        <w:bottom w:val="none" w:sz="0" w:space="0" w:color="auto"/>
                        <w:right w:val="none" w:sz="0" w:space="0" w:color="auto"/>
                      </w:divBdr>
                    </w:div>
                    <w:div w:id="119160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85406">
          <w:marLeft w:val="0"/>
          <w:marRight w:val="0"/>
          <w:marTop w:val="0"/>
          <w:marBottom w:val="0"/>
          <w:divBdr>
            <w:top w:val="none" w:sz="0" w:space="0" w:color="auto"/>
            <w:left w:val="none" w:sz="0" w:space="0" w:color="auto"/>
            <w:bottom w:val="none" w:sz="0" w:space="0" w:color="auto"/>
            <w:right w:val="none" w:sz="0" w:space="0" w:color="auto"/>
          </w:divBdr>
          <w:divsChild>
            <w:div w:id="85225709">
              <w:marLeft w:val="0"/>
              <w:marRight w:val="0"/>
              <w:marTop w:val="0"/>
              <w:marBottom w:val="0"/>
              <w:divBdr>
                <w:top w:val="none" w:sz="0" w:space="0" w:color="auto"/>
                <w:left w:val="none" w:sz="0" w:space="0" w:color="auto"/>
                <w:bottom w:val="none" w:sz="0" w:space="0" w:color="auto"/>
                <w:right w:val="none" w:sz="0" w:space="0" w:color="auto"/>
              </w:divBdr>
              <w:divsChild>
                <w:div w:id="999892818">
                  <w:marLeft w:val="0"/>
                  <w:marRight w:val="0"/>
                  <w:marTop w:val="0"/>
                  <w:marBottom w:val="0"/>
                  <w:divBdr>
                    <w:top w:val="none" w:sz="0" w:space="0" w:color="auto"/>
                    <w:left w:val="none" w:sz="0" w:space="0" w:color="auto"/>
                    <w:bottom w:val="none" w:sz="0" w:space="0" w:color="auto"/>
                    <w:right w:val="none" w:sz="0" w:space="0" w:color="auto"/>
                  </w:divBdr>
                </w:div>
                <w:div w:id="1256939999">
                  <w:marLeft w:val="0"/>
                  <w:marRight w:val="0"/>
                  <w:marTop w:val="0"/>
                  <w:marBottom w:val="0"/>
                  <w:divBdr>
                    <w:top w:val="none" w:sz="0" w:space="0" w:color="auto"/>
                    <w:left w:val="none" w:sz="0" w:space="0" w:color="auto"/>
                    <w:bottom w:val="none" w:sz="0" w:space="0" w:color="auto"/>
                    <w:right w:val="none" w:sz="0" w:space="0" w:color="auto"/>
                  </w:divBdr>
                  <w:divsChild>
                    <w:div w:id="1162307189">
                      <w:marLeft w:val="0"/>
                      <w:marRight w:val="0"/>
                      <w:marTop w:val="0"/>
                      <w:marBottom w:val="0"/>
                      <w:divBdr>
                        <w:top w:val="none" w:sz="0" w:space="0" w:color="auto"/>
                        <w:left w:val="none" w:sz="0" w:space="0" w:color="auto"/>
                        <w:bottom w:val="none" w:sz="0" w:space="0" w:color="auto"/>
                        <w:right w:val="none" w:sz="0" w:space="0" w:color="auto"/>
                      </w:divBdr>
                    </w:div>
                    <w:div w:id="209377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336639">
              <w:marLeft w:val="0"/>
              <w:marRight w:val="0"/>
              <w:marTop w:val="0"/>
              <w:marBottom w:val="0"/>
              <w:divBdr>
                <w:top w:val="none" w:sz="0" w:space="0" w:color="auto"/>
                <w:left w:val="none" w:sz="0" w:space="0" w:color="auto"/>
                <w:bottom w:val="none" w:sz="0" w:space="0" w:color="auto"/>
                <w:right w:val="none" w:sz="0" w:space="0" w:color="auto"/>
              </w:divBdr>
              <w:divsChild>
                <w:div w:id="504974781">
                  <w:marLeft w:val="0"/>
                  <w:marRight w:val="0"/>
                  <w:marTop w:val="0"/>
                  <w:marBottom w:val="0"/>
                  <w:divBdr>
                    <w:top w:val="none" w:sz="0" w:space="0" w:color="auto"/>
                    <w:left w:val="none" w:sz="0" w:space="0" w:color="auto"/>
                    <w:bottom w:val="none" w:sz="0" w:space="0" w:color="auto"/>
                    <w:right w:val="none" w:sz="0" w:space="0" w:color="auto"/>
                  </w:divBdr>
                  <w:divsChild>
                    <w:div w:id="471484146">
                      <w:marLeft w:val="0"/>
                      <w:marRight w:val="0"/>
                      <w:marTop w:val="0"/>
                      <w:marBottom w:val="0"/>
                      <w:divBdr>
                        <w:top w:val="none" w:sz="0" w:space="0" w:color="auto"/>
                        <w:left w:val="none" w:sz="0" w:space="0" w:color="auto"/>
                        <w:bottom w:val="none" w:sz="0" w:space="0" w:color="auto"/>
                        <w:right w:val="none" w:sz="0" w:space="0" w:color="auto"/>
                      </w:divBdr>
                    </w:div>
                    <w:div w:id="1046640923">
                      <w:marLeft w:val="0"/>
                      <w:marRight w:val="0"/>
                      <w:marTop w:val="0"/>
                      <w:marBottom w:val="0"/>
                      <w:divBdr>
                        <w:top w:val="none" w:sz="0" w:space="0" w:color="auto"/>
                        <w:left w:val="none" w:sz="0" w:space="0" w:color="auto"/>
                        <w:bottom w:val="none" w:sz="0" w:space="0" w:color="auto"/>
                        <w:right w:val="none" w:sz="0" w:space="0" w:color="auto"/>
                      </w:divBdr>
                    </w:div>
                  </w:divsChild>
                </w:div>
                <w:div w:id="164620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89155">
          <w:marLeft w:val="0"/>
          <w:marRight w:val="0"/>
          <w:marTop w:val="0"/>
          <w:marBottom w:val="0"/>
          <w:divBdr>
            <w:top w:val="none" w:sz="0" w:space="0" w:color="auto"/>
            <w:left w:val="none" w:sz="0" w:space="0" w:color="auto"/>
            <w:bottom w:val="none" w:sz="0" w:space="0" w:color="auto"/>
            <w:right w:val="none" w:sz="0" w:space="0" w:color="auto"/>
          </w:divBdr>
          <w:divsChild>
            <w:div w:id="1228765565">
              <w:marLeft w:val="0"/>
              <w:marRight w:val="0"/>
              <w:marTop w:val="0"/>
              <w:marBottom w:val="0"/>
              <w:divBdr>
                <w:top w:val="none" w:sz="0" w:space="0" w:color="auto"/>
                <w:left w:val="none" w:sz="0" w:space="0" w:color="auto"/>
                <w:bottom w:val="none" w:sz="0" w:space="0" w:color="auto"/>
                <w:right w:val="none" w:sz="0" w:space="0" w:color="auto"/>
              </w:divBdr>
              <w:divsChild>
                <w:div w:id="306477336">
                  <w:marLeft w:val="0"/>
                  <w:marRight w:val="0"/>
                  <w:marTop w:val="0"/>
                  <w:marBottom w:val="0"/>
                  <w:divBdr>
                    <w:top w:val="none" w:sz="0" w:space="0" w:color="auto"/>
                    <w:left w:val="none" w:sz="0" w:space="0" w:color="auto"/>
                    <w:bottom w:val="none" w:sz="0" w:space="0" w:color="auto"/>
                    <w:right w:val="none" w:sz="0" w:space="0" w:color="auto"/>
                  </w:divBdr>
                  <w:divsChild>
                    <w:div w:id="114180244">
                      <w:marLeft w:val="0"/>
                      <w:marRight w:val="0"/>
                      <w:marTop w:val="0"/>
                      <w:marBottom w:val="0"/>
                      <w:divBdr>
                        <w:top w:val="none" w:sz="0" w:space="0" w:color="auto"/>
                        <w:left w:val="none" w:sz="0" w:space="0" w:color="auto"/>
                        <w:bottom w:val="none" w:sz="0" w:space="0" w:color="auto"/>
                        <w:right w:val="none" w:sz="0" w:space="0" w:color="auto"/>
                      </w:divBdr>
                    </w:div>
                    <w:div w:id="562570793">
                      <w:marLeft w:val="0"/>
                      <w:marRight w:val="0"/>
                      <w:marTop w:val="0"/>
                      <w:marBottom w:val="0"/>
                      <w:divBdr>
                        <w:top w:val="none" w:sz="0" w:space="0" w:color="auto"/>
                        <w:left w:val="none" w:sz="0" w:space="0" w:color="auto"/>
                        <w:bottom w:val="none" w:sz="0" w:space="0" w:color="auto"/>
                        <w:right w:val="none" w:sz="0" w:space="0" w:color="auto"/>
                      </w:divBdr>
                    </w:div>
                  </w:divsChild>
                </w:div>
                <w:div w:id="822503326">
                  <w:marLeft w:val="0"/>
                  <w:marRight w:val="0"/>
                  <w:marTop w:val="0"/>
                  <w:marBottom w:val="0"/>
                  <w:divBdr>
                    <w:top w:val="none" w:sz="0" w:space="0" w:color="auto"/>
                    <w:left w:val="none" w:sz="0" w:space="0" w:color="auto"/>
                    <w:bottom w:val="none" w:sz="0" w:space="0" w:color="auto"/>
                    <w:right w:val="none" w:sz="0" w:space="0" w:color="auto"/>
                  </w:divBdr>
                </w:div>
              </w:divsChild>
            </w:div>
            <w:div w:id="1656258063">
              <w:marLeft w:val="0"/>
              <w:marRight w:val="0"/>
              <w:marTop w:val="0"/>
              <w:marBottom w:val="0"/>
              <w:divBdr>
                <w:top w:val="none" w:sz="0" w:space="0" w:color="auto"/>
                <w:left w:val="none" w:sz="0" w:space="0" w:color="auto"/>
                <w:bottom w:val="none" w:sz="0" w:space="0" w:color="auto"/>
                <w:right w:val="none" w:sz="0" w:space="0" w:color="auto"/>
              </w:divBdr>
              <w:divsChild>
                <w:div w:id="1197739532">
                  <w:marLeft w:val="0"/>
                  <w:marRight w:val="0"/>
                  <w:marTop w:val="0"/>
                  <w:marBottom w:val="0"/>
                  <w:divBdr>
                    <w:top w:val="none" w:sz="0" w:space="0" w:color="auto"/>
                    <w:left w:val="none" w:sz="0" w:space="0" w:color="auto"/>
                    <w:bottom w:val="none" w:sz="0" w:space="0" w:color="auto"/>
                    <w:right w:val="none" w:sz="0" w:space="0" w:color="auto"/>
                  </w:divBdr>
                </w:div>
                <w:div w:id="2114087765">
                  <w:marLeft w:val="0"/>
                  <w:marRight w:val="0"/>
                  <w:marTop w:val="0"/>
                  <w:marBottom w:val="0"/>
                  <w:divBdr>
                    <w:top w:val="none" w:sz="0" w:space="0" w:color="auto"/>
                    <w:left w:val="none" w:sz="0" w:space="0" w:color="auto"/>
                    <w:bottom w:val="none" w:sz="0" w:space="0" w:color="auto"/>
                    <w:right w:val="none" w:sz="0" w:space="0" w:color="auto"/>
                  </w:divBdr>
                  <w:divsChild>
                    <w:div w:id="720862677">
                      <w:marLeft w:val="0"/>
                      <w:marRight w:val="0"/>
                      <w:marTop w:val="0"/>
                      <w:marBottom w:val="0"/>
                      <w:divBdr>
                        <w:top w:val="none" w:sz="0" w:space="0" w:color="auto"/>
                        <w:left w:val="none" w:sz="0" w:space="0" w:color="auto"/>
                        <w:bottom w:val="none" w:sz="0" w:space="0" w:color="auto"/>
                        <w:right w:val="none" w:sz="0" w:space="0" w:color="auto"/>
                      </w:divBdr>
                    </w:div>
                    <w:div w:id="172713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76362">
          <w:marLeft w:val="0"/>
          <w:marRight w:val="0"/>
          <w:marTop w:val="0"/>
          <w:marBottom w:val="0"/>
          <w:divBdr>
            <w:top w:val="none" w:sz="0" w:space="0" w:color="auto"/>
            <w:left w:val="none" w:sz="0" w:space="0" w:color="auto"/>
            <w:bottom w:val="none" w:sz="0" w:space="0" w:color="auto"/>
            <w:right w:val="none" w:sz="0" w:space="0" w:color="auto"/>
          </w:divBdr>
          <w:divsChild>
            <w:div w:id="143088695">
              <w:marLeft w:val="0"/>
              <w:marRight w:val="0"/>
              <w:marTop w:val="0"/>
              <w:marBottom w:val="0"/>
              <w:divBdr>
                <w:top w:val="none" w:sz="0" w:space="0" w:color="auto"/>
                <w:left w:val="none" w:sz="0" w:space="0" w:color="auto"/>
                <w:bottom w:val="none" w:sz="0" w:space="0" w:color="auto"/>
                <w:right w:val="none" w:sz="0" w:space="0" w:color="auto"/>
              </w:divBdr>
              <w:divsChild>
                <w:div w:id="109668196">
                  <w:marLeft w:val="0"/>
                  <w:marRight w:val="0"/>
                  <w:marTop w:val="0"/>
                  <w:marBottom w:val="0"/>
                  <w:divBdr>
                    <w:top w:val="none" w:sz="0" w:space="0" w:color="auto"/>
                    <w:left w:val="none" w:sz="0" w:space="0" w:color="auto"/>
                    <w:bottom w:val="none" w:sz="0" w:space="0" w:color="auto"/>
                    <w:right w:val="none" w:sz="0" w:space="0" w:color="auto"/>
                  </w:divBdr>
                </w:div>
                <w:div w:id="1744838251">
                  <w:marLeft w:val="0"/>
                  <w:marRight w:val="0"/>
                  <w:marTop w:val="0"/>
                  <w:marBottom w:val="0"/>
                  <w:divBdr>
                    <w:top w:val="none" w:sz="0" w:space="0" w:color="auto"/>
                    <w:left w:val="none" w:sz="0" w:space="0" w:color="auto"/>
                    <w:bottom w:val="none" w:sz="0" w:space="0" w:color="auto"/>
                    <w:right w:val="none" w:sz="0" w:space="0" w:color="auto"/>
                  </w:divBdr>
                  <w:divsChild>
                    <w:div w:id="388068863">
                      <w:marLeft w:val="0"/>
                      <w:marRight w:val="0"/>
                      <w:marTop w:val="0"/>
                      <w:marBottom w:val="0"/>
                      <w:divBdr>
                        <w:top w:val="none" w:sz="0" w:space="0" w:color="auto"/>
                        <w:left w:val="none" w:sz="0" w:space="0" w:color="auto"/>
                        <w:bottom w:val="none" w:sz="0" w:space="0" w:color="auto"/>
                        <w:right w:val="none" w:sz="0" w:space="0" w:color="auto"/>
                      </w:divBdr>
                    </w:div>
                    <w:div w:id="117001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41472">
              <w:marLeft w:val="0"/>
              <w:marRight w:val="0"/>
              <w:marTop w:val="0"/>
              <w:marBottom w:val="0"/>
              <w:divBdr>
                <w:top w:val="none" w:sz="0" w:space="0" w:color="auto"/>
                <w:left w:val="none" w:sz="0" w:space="0" w:color="auto"/>
                <w:bottom w:val="none" w:sz="0" w:space="0" w:color="auto"/>
                <w:right w:val="none" w:sz="0" w:space="0" w:color="auto"/>
              </w:divBdr>
              <w:divsChild>
                <w:div w:id="1594970364">
                  <w:marLeft w:val="0"/>
                  <w:marRight w:val="0"/>
                  <w:marTop w:val="0"/>
                  <w:marBottom w:val="0"/>
                  <w:divBdr>
                    <w:top w:val="none" w:sz="0" w:space="0" w:color="auto"/>
                    <w:left w:val="none" w:sz="0" w:space="0" w:color="auto"/>
                    <w:bottom w:val="none" w:sz="0" w:space="0" w:color="auto"/>
                    <w:right w:val="none" w:sz="0" w:space="0" w:color="auto"/>
                  </w:divBdr>
                  <w:divsChild>
                    <w:div w:id="723723292">
                      <w:marLeft w:val="0"/>
                      <w:marRight w:val="0"/>
                      <w:marTop w:val="0"/>
                      <w:marBottom w:val="0"/>
                      <w:divBdr>
                        <w:top w:val="none" w:sz="0" w:space="0" w:color="auto"/>
                        <w:left w:val="none" w:sz="0" w:space="0" w:color="auto"/>
                        <w:bottom w:val="none" w:sz="0" w:space="0" w:color="auto"/>
                        <w:right w:val="none" w:sz="0" w:space="0" w:color="auto"/>
                      </w:divBdr>
                    </w:div>
                    <w:div w:id="1486432261">
                      <w:marLeft w:val="0"/>
                      <w:marRight w:val="0"/>
                      <w:marTop w:val="0"/>
                      <w:marBottom w:val="0"/>
                      <w:divBdr>
                        <w:top w:val="none" w:sz="0" w:space="0" w:color="auto"/>
                        <w:left w:val="none" w:sz="0" w:space="0" w:color="auto"/>
                        <w:bottom w:val="none" w:sz="0" w:space="0" w:color="auto"/>
                        <w:right w:val="none" w:sz="0" w:space="0" w:color="auto"/>
                      </w:divBdr>
                    </w:div>
                  </w:divsChild>
                </w:div>
                <w:div w:id="194402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425409">
          <w:marLeft w:val="0"/>
          <w:marRight w:val="0"/>
          <w:marTop w:val="0"/>
          <w:marBottom w:val="0"/>
          <w:divBdr>
            <w:top w:val="none" w:sz="0" w:space="0" w:color="auto"/>
            <w:left w:val="none" w:sz="0" w:space="0" w:color="auto"/>
            <w:bottom w:val="none" w:sz="0" w:space="0" w:color="auto"/>
            <w:right w:val="none" w:sz="0" w:space="0" w:color="auto"/>
          </w:divBdr>
          <w:divsChild>
            <w:div w:id="217670759">
              <w:marLeft w:val="0"/>
              <w:marRight w:val="0"/>
              <w:marTop w:val="0"/>
              <w:marBottom w:val="0"/>
              <w:divBdr>
                <w:top w:val="none" w:sz="0" w:space="0" w:color="auto"/>
                <w:left w:val="none" w:sz="0" w:space="0" w:color="auto"/>
                <w:bottom w:val="none" w:sz="0" w:space="0" w:color="auto"/>
                <w:right w:val="none" w:sz="0" w:space="0" w:color="auto"/>
              </w:divBdr>
              <w:divsChild>
                <w:div w:id="1517813964">
                  <w:marLeft w:val="0"/>
                  <w:marRight w:val="0"/>
                  <w:marTop w:val="0"/>
                  <w:marBottom w:val="0"/>
                  <w:divBdr>
                    <w:top w:val="none" w:sz="0" w:space="0" w:color="auto"/>
                    <w:left w:val="none" w:sz="0" w:space="0" w:color="auto"/>
                    <w:bottom w:val="none" w:sz="0" w:space="0" w:color="auto"/>
                    <w:right w:val="none" w:sz="0" w:space="0" w:color="auto"/>
                  </w:divBdr>
                </w:div>
                <w:div w:id="2085955099">
                  <w:marLeft w:val="0"/>
                  <w:marRight w:val="0"/>
                  <w:marTop w:val="0"/>
                  <w:marBottom w:val="0"/>
                  <w:divBdr>
                    <w:top w:val="none" w:sz="0" w:space="0" w:color="auto"/>
                    <w:left w:val="none" w:sz="0" w:space="0" w:color="auto"/>
                    <w:bottom w:val="none" w:sz="0" w:space="0" w:color="auto"/>
                    <w:right w:val="none" w:sz="0" w:space="0" w:color="auto"/>
                  </w:divBdr>
                  <w:divsChild>
                    <w:div w:id="60831511">
                      <w:marLeft w:val="0"/>
                      <w:marRight w:val="0"/>
                      <w:marTop w:val="0"/>
                      <w:marBottom w:val="0"/>
                      <w:divBdr>
                        <w:top w:val="none" w:sz="0" w:space="0" w:color="auto"/>
                        <w:left w:val="none" w:sz="0" w:space="0" w:color="auto"/>
                        <w:bottom w:val="none" w:sz="0" w:space="0" w:color="auto"/>
                        <w:right w:val="none" w:sz="0" w:space="0" w:color="auto"/>
                      </w:divBdr>
                    </w:div>
                    <w:div w:id="11457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12957">
              <w:marLeft w:val="0"/>
              <w:marRight w:val="0"/>
              <w:marTop w:val="0"/>
              <w:marBottom w:val="0"/>
              <w:divBdr>
                <w:top w:val="none" w:sz="0" w:space="0" w:color="auto"/>
                <w:left w:val="none" w:sz="0" w:space="0" w:color="auto"/>
                <w:bottom w:val="none" w:sz="0" w:space="0" w:color="auto"/>
                <w:right w:val="none" w:sz="0" w:space="0" w:color="auto"/>
              </w:divBdr>
              <w:divsChild>
                <w:div w:id="1106315888">
                  <w:marLeft w:val="0"/>
                  <w:marRight w:val="0"/>
                  <w:marTop w:val="0"/>
                  <w:marBottom w:val="0"/>
                  <w:divBdr>
                    <w:top w:val="none" w:sz="0" w:space="0" w:color="auto"/>
                    <w:left w:val="none" w:sz="0" w:space="0" w:color="auto"/>
                    <w:bottom w:val="none" w:sz="0" w:space="0" w:color="auto"/>
                    <w:right w:val="none" w:sz="0" w:space="0" w:color="auto"/>
                  </w:divBdr>
                </w:div>
                <w:div w:id="1707753528">
                  <w:marLeft w:val="0"/>
                  <w:marRight w:val="0"/>
                  <w:marTop w:val="0"/>
                  <w:marBottom w:val="0"/>
                  <w:divBdr>
                    <w:top w:val="none" w:sz="0" w:space="0" w:color="auto"/>
                    <w:left w:val="none" w:sz="0" w:space="0" w:color="auto"/>
                    <w:bottom w:val="none" w:sz="0" w:space="0" w:color="auto"/>
                    <w:right w:val="none" w:sz="0" w:space="0" w:color="auto"/>
                  </w:divBdr>
                  <w:divsChild>
                    <w:div w:id="1915816753">
                      <w:marLeft w:val="0"/>
                      <w:marRight w:val="0"/>
                      <w:marTop w:val="0"/>
                      <w:marBottom w:val="0"/>
                      <w:divBdr>
                        <w:top w:val="none" w:sz="0" w:space="0" w:color="auto"/>
                        <w:left w:val="none" w:sz="0" w:space="0" w:color="auto"/>
                        <w:bottom w:val="none" w:sz="0" w:space="0" w:color="auto"/>
                        <w:right w:val="none" w:sz="0" w:space="0" w:color="auto"/>
                      </w:divBdr>
                    </w:div>
                    <w:div w:id="193600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051545">
          <w:marLeft w:val="0"/>
          <w:marRight w:val="0"/>
          <w:marTop w:val="0"/>
          <w:marBottom w:val="0"/>
          <w:divBdr>
            <w:top w:val="none" w:sz="0" w:space="0" w:color="auto"/>
            <w:left w:val="none" w:sz="0" w:space="0" w:color="auto"/>
            <w:bottom w:val="none" w:sz="0" w:space="0" w:color="auto"/>
            <w:right w:val="none" w:sz="0" w:space="0" w:color="auto"/>
          </w:divBdr>
          <w:divsChild>
            <w:div w:id="207227478">
              <w:marLeft w:val="0"/>
              <w:marRight w:val="0"/>
              <w:marTop w:val="0"/>
              <w:marBottom w:val="0"/>
              <w:divBdr>
                <w:top w:val="none" w:sz="0" w:space="0" w:color="auto"/>
                <w:left w:val="none" w:sz="0" w:space="0" w:color="auto"/>
                <w:bottom w:val="none" w:sz="0" w:space="0" w:color="auto"/>
                <w:right w:val="none" w:sz="0" w:space="0" w:color="auto"/>
              </w:divBdr>
              <w:divsChild>
                <w:div w:id="257563414">
                  <w:marLeft w:val="0"/>
                  <w:marRight w:val="0"/>
                  <w:marTop w:val="0"/>
                  <w:marBottom w:val="0"/>
                  <w:divBdr>
                    <w:top w:val="none" w:sz="0" w:space="0" w:color="auto"/>
                    <w:left w:val="none" w:sz="0" w:space="0" w:color="auto"/>
                    <w:bottom w:val="none" w:sz="0" w:space="0" w:color="auto"/>
                    <w:right w:val="none" w:sz="0" w:space="0" w:color="auto"/>
                  </w:divBdr>
                  <w:divsChild>
                    <w:div w:id="266891806">
                      <w:marLeft w:val="0"/>
                      <w:marRight w:val="0"/>
                      <w:marTop w:val="0"/>
                      <w:marBottom w:val="0"/>
                      <w:divBdr>
                        <w:top w:val="none" w:sz="0" w:space="0" w:color="auto"/>
                        <w:left w:val="none" w:sz="0" w:space="0" w:color="auto"/>
                        <w:bottom w:val="none" w:sz="0" w:space="0" w:color="auto"/>
                        <w:right w:val="none" w:sz="0" w:space="0" w:color="auto"/>
                      </w:divBdr>
                    </w:div>
                    <w:div w:id="830485882">
                      <w:marLeft w:val="0"/>
                      <w:marRight w:val="0"/>
                      <w:marTop w:val="0"/>
                      <w:marBottom w:val="0"/>
                      <w:divBdr>
                        <w:top w:val="none" w:sz="0" w:space="0" w:color="auto"/>
                        <w:left w:val="none" w:sz="0" w:space="0" w:color="auto"/>
                        <w:bottom w:val="none" w:sz="0" w:space="0" w:color="auto"/>
                        <w:right w:val="none" w:sz="0" w:space="0" w:color="auto"/>
                      </w:divBdr>
                    </w:div>
                  </w:divsChild>
                </w:div>
                <w:div w:id="953250067">
                  <w:marLeft w:val="0"/>
                  <w:marRight w:val="0"/>
                  <w:marTop w:val="0"/>
                  <w:marBottom w:val="0"/>
                  <w:divBdr>
                    <w:top w:val="none" w:sz="0" w:space="0" w:color="auto"/>
                    <w:left w:val="none" w:sz="0" w:space="0" w:color="auto"/>
                    <w:bottom w:val="none" w:sz="0" w:space="0" w:color="auto"/>
                    <w:right w:val="none" w:sz="0" w:space="0" w:color="auto"/>
                  </w:divBdr>
                </w:div>
              </w:divsChild>
            </w:div>
            <w:div w:id="1738354613">
              <w:marLeft w:val="0"/>
              <w:marRight w:val="0"/>
              <w:marTop w:val="0"/>
              <w:marBottom w:val="0"/>
              <w:divBdr>
                <w:top w:val="none" w:sz="0" w:space="0" w:color="auto"/>
                <w:left w:val="none" w:sz="0" w:space="0" w:color="auto"/>
                <w:bottom w:val="none" w:sz="0" w:space="0" w:color="auto"/>
                <w:right w:val="none" w:sz="0" w:space="0" w:color="auto"/>
              </w:divBdr>
              <w:divsChild>
                <w:div w:id="440028800">
                  <w:marLeft w:val="0"/>
                  <w:marRight w:val="0"/>
                  <w:marTop w:val="0"/>
                  <w:marBottom w:val="0"/>
                  <w:divBdr>
                    <w:top w:val="none" w:sz="0" w:space="0" w:color="auto"/>
                    <w:left w:val="none" w:sz="0" w:space="0" w:color="auto"/>
                    <w:bottom w:val="none" w:sz="0" w:space="0" w:color="auto"/>
                    <w:right w:val="none" w:sz="0" w:space="0" w:color="auto"/>
                  </w:divBdr>
                  <w:divsChild>
                    <w:div w:id="552817032">
                      <w:marLeft w:val="0"/>
                      <w:marRight w:val="0"/>
                      <w:marTop w:val="0"/>
                      <w:marBottom w:val="0"/>
                      <w:divBdr>
                        <w:top w:val="none" w:sz="0" w:space="0" w:color="auto"/>
                        <w:left w:val="none" w:sz="0" w:space="0" w:color="auto"/>
                        <w:bottom w:val="none" w:sz="0" w:space="0" w:color="auto"/>
                        <w:right w:val="none" w:sz="0" w:space="0" w:color="auto"/>
                      </w:divBdr>
                    </w:div>
                    <w:div w:id="1950624208">
                      <w:marLeft w:val="0"/>
                      <w:marRight w:val="0"/>
                      <w:marTop w:val="0"/>
                      <w:marBottom w:val="0"/>
                      <w:divBdr>
                        <w:top w:val="none" w:sz="0" w:space="0" w:color="auto"/>
                        <w:left w:val="none" w:sz="0" w:space="0" w:color="auto"/>
                        <w:bottom w:val="none" w:sz="0" w:space="0" w:color="auto"/>
                        <w:right w:val="none" w:sz="0" w:space="0" w:color="auto"/>
                      </w:divBdr>
                    </w:div>
                  </w:divsChild>
                </w:div>
                <w:div w:id="71022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75541">
          <w:marLeft w:val="0"/>
          <w:marRight w:val="0"/>
          <w:marTop w:val="0"/>
          <w:marBottom w:val="0"/>
          <w:divBdr>
            <w:top w:val="none" w:sz="0" w:space="0" w:color="auto"/>
            <w:left w:val="none" w:sz="0" w:space="0" w:color="auto"/>
            <w:bottom w:val="none" w:sz="0" w:space="0" w:color="auto"/>
            <w:right w:val="none" w:sz="0" w:space="0" w:color="auto"/>
          </w:divBdr>
          <w:divsChild>
            <w:div w:id="51316775">
              <w:marLeft w:val="0"/>
              <w:marRight w:val="0"/>
              <w:marTop w:val="0"/>
              <w:marBottom w:val="0"/>
              <w:divBdr>
                <w:top w:val="none" w:sz="0" w:space="0" w:color="auto"/>
                <w:left w:val="none" w:sz="0" w:space="0" w:color="auto"/>
                <w:bottom w:val="none" w:sz="0" w:space="0" w:color="auto"/>
                <w:right w:val="none" w:sz="0" w:space="0" w:color="auto"/>
              </w:divBdr>
              <w:divsChild>
                <w:div w:id="382101981">
                  <w:marLeft w:val="0"/>
                  <w:marRight w:val="0"/>
                  <w:marTop w:val="0"/>
                  <w:marBottom w:val="0"/>
                  <w:divBdr>
                    <w:top w:val="none" w:sz="0" w:space="0" w:color="auto"/>
                    <w:left w:val="none" w:sz="0" w:space="0" w:color="auto"/>
                    <w:bottom w:val="none" w:sz="0" w:space="0" w:color="auto"/>
                    <w:right w:val="none" w:sz="0" w:space="0" w:color="auto"/>
                  </w:divBdr>
                  <w:divsChild>
                    <w:div w:id="805588185">
                      <w:marLeft w:val="0"/>
                      <w:marRight w:val="0"/>
                      <w:marTop w:val="0"/>
                      <w:marBottom w:val="0"/>
                      <w:divBdr>
                        <w:top w:val="none" w:sz="0" w:space="0" w:color="auto"/>
                        <w:left w:val="none" w:sz="0" w:space="0" w:color="auto"/>
                        <w:bottom w:val="none" w:sz="0" w:space="0" w:color="auto"/>
                        <w:right w:val="none" w:sz="0" w:space="0" w:color="auto"/>
                      </w:divBdr>
                    </w:div>
                    <w:div w:id="1337920196">
                      <w:marLeft w:val="0"/>
                      <w:marRight w:val="0"/>
                      <w:marTop w:val="0"/>
                      <w:marBottom w:val="0"/>
                      <w:divBdr>
                        <w:top w:val="none" w:sz="0" w:space="0" w:color="auto"/>
                        <w:left w:val="none" w:sz="0" w:space="0" w:color="auto"/>
                        <w:bottom w:val="none" w:sz="0" w:space="0" w:color="auto"/>
                        <w:right w:val="none" w:sz="0" w:space="0" w:color="auto"/>
                      </w:divBdr>
                    </w:div>
                  </w:divsChild>
                </w:div>
                <w:div w:id="1920406329">
                  <w:marLeft w:val="0"/>
                  <w:marRight w:val="0"/>
                  <w:marTop w:val="0"/>
                  <w:marBottom w:val="0"/>
                  <w:divBdr>
                    <w:top w:val="none" w:sz="0" w:space="0" w:color="auto"/>
                    <w:left w:val="none" w:sz="0" w:space="0" w:color="auto"/>
                    <w:bottom w:val="none" w:sz="0" w:space="0" w:color="auto"/>
                    <w:right w:val="none" w:sz="0" w:space="0" w:color="auto"/>
                  </w:divBdr>
                </w:div>
              </w:divsChild>
            </w:div>
            <w:div w:id="2108578521">
              <w:marLeft w:val="0"/>
              <w:marRight w:val="0"/>
              <w:marTop w:val="0"/>
              <w:marBottom w:val="0"/>
              <w:divBdr>
                <w:top w:val="none" w:sz="0" w:space="0" w:color="auto"/>
                <w:left w:val="none" w:sz="0" w:space="0" w:color="auto"/>
                <w:bottom w:val="none" w:sz="0" w:space="0" w:color="auto"/>
                <w:right w:val="none" w:sz="0" w:space="0" w:color="auto"/>
              </w:divBdr>
              <w:divsChild>
                <w:div w:id="862404179">
                  <w:marLeft w:val="0"/>
                  <w:marRight w:val="0"/>
                  <w:marTop w:val="0"/>
                  <w:marBottom w:val="0"/>
                  <w:divBdr>
                    <w:top w:val="none" w:sz="0" w:space="0" w:color="auto"/>
                    <w:left w:val="none" w:sz="0" w:space="0" w:color="auto"/>
                    <w:bottom w:val="none" w:sz="0" w:space="0" w:color="auto"/>
                    <w:right w:val="none" w:sz="0" w:space="0" w:color="auto"/>
                  </w:divBdr>
                </w:div>
                <w:div w:id="1028677667">
                  <w:marLeft w:val="0"/>
                  <w:marRight w:val="0"/>
                  <w:marTop w:val="0"/>
                  <w:marBottom w:val="0"/>
                  <w:divBdr>
                    <w:top w:val="none" w:sz="0" w:space="0" w:color="auto"/>
                    <w:left w:val="none" w:sz="0" w:space="0" w:color="auto"/>
                    <w:bottom w:val="none" w:sz="0" w:space="0" w:color="auto"/>
                    <w:right w:val="none" w:sz="0" w:space="0" w:color="auto"/>
                  </w:divBdr>
                  <w:divsChild>
                    <w:div w:id="201600635">
                      <w:marLeft w:val="0"/>
                      <w:marRight w:val="0"/>
                      <w:marTop w:val="0"/>
                      <w:marBottom w:val="0"/>
                      <w:divBdr>
                        <w:top w:val="none" w:sz="0" w:space="0" w:color="auto"/>
                        <w:left w:val="none" w:sz="0" w:space="0" w:color="auto"/>
                        <w:bottom w:val="none" w:sz="0" w:space="0" w:color="auto"/>
                        <w:right w:val="none" w:sz="0" w:space="0" w:color="auto"/>
                      </w:divBdr>
                    </w:div>
                    <w:div w:id="203549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11293">
          <w:marLeft w:val="0"/>
          <w:marRight w:val="0"/>
          <w:marTop w:val="0"/>
          <w:marBottom w:val="0"/>
          <w:divBdr>
            <w:top w:val="none" w:sz="0" w:space="0" w:color="auto"/>
            <w:left w:val="none" w:sz="0" w:space="0" w:color="auto"/>
            <w:bottom w:val="none" w:sz="0" w:space="0" w:color="auto"/>
            <w:right w:val="none" w:sz="0" w:space="0" w:color="auto"/>
          </w:divBdr>
          <w:divsChild>
            <w:div w:id="302663864">
              <w:marLeft w:val="0"/>
              <w:marRight w:val="0"/>
              <w:marTop w:val="0"/>
              <w:marBottom w:val="0"/>
              <w:divBdr>
                <w:top w:val="none" w:sz="0" w:space="0" w:color="auto"/>
                <w:left w:val="none" w:sz="0" w:space="0" w:color="auto"/>
                <w:bottom w:val="none" w:sz="0" w:space="0" w:color="auto"/>
                <w:right w:val="none" w:sz="0" w:space="0" w:color="auto"/>
              </w:divBdr>
              <w:divsChild>
                <w:div w:id="1299454181">
                  <w:marLeft w:val="0"/>
                  <w:marRight w:val="0"/>
                  <w:marTop w:val="0"/>
                  <w:marBottom w:val="0"/>
                  <w:divBdr>
                    <w:top w:val="none" w:sz="0" w:space="0" w:color="auto"/>
                    <w:left w:val="none" w:sz="0" w:space="0" w:color="auto"/>
                    <w:bottom w:val="none" w:sz="0" w:space="0" w:color="auto"/>
                    <w:right w:val="none" w:sz="0" w:space="0" w:color="auto"/>
                  </w:divBdr>
                </w:div>
                <w:div w:id="1681084971">
                  <w:marLeft w:val="0"/>
                  <w:marRight w:val="0"/>
                  <w:marTop w:val="0"/>
                  <w:marBottom w:val="0"/>
                  <w:divBdr>
                    <w:top w:val="none" w:sz="0" w:space="0" w:color="auto"/>
                    <w:left w:val="none" w:sz="0" w:space="0" w:color="auto"/>
                    <w:bottom w:val="none" w:sz="0" w:space="0" w:color="auto"/>
                    <w:right w:val="none" w:sz="0" w:space="0" w:color="auto"/>
                  </w:divBdr>
                  <w:divsChild>
                    <w:div w:id="580063265">
                      <w:marLeft w:val="0"/>
                      <w:marRight w:val="0"/>
                      <w:marTop w:val="0"/>
                      <w:marBottom w:val="0"/>
                      <w:divBdr>
                        <w:top w:val="none" w:sz="0" w:space="0" w:color="auto"/>
                        <w:left w:val="none" w:sz="0" w:space="0" w:color="auto"/>
                        <w:bottom w:val="none" w:sz="0" w:space="0" w:color="auto"/>
                        <w:right w:val="none" w:sz="0" w:space="0" w:color="auto"/>
                      </w:divBdr>
                    </w:div>
                    <w:div w:id="154783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12297">
              <w:marLeft w:val="0"/>
              <w:marRight w:val="0"/>
              <w:marTop w:val="0"/>
              <w:marBottom w:val="0"/>
              <w:divBdr>
                <w:top w:val="none" w:sz="0" w:space="0" w:color="auto"/>
                <w:left w:val="none" w:sz="0" w:space="0" w:color="auto"/>
                <w:bottom w:val="none" w:sz="0" w:space="0" w:color="auto"/>
                <w:right w:val="none" w:sz="0" w:space="0" w:color="auto"/>
              </w:divBdr>
              <w:divsChild>
                <w:div w:id="316691710">
                  <w:marLeft w:val="0"/>
                  <w:marRight w:val="0"/>
                  <w:marTop w:val="0"/>
                  <w:marBottom w:val="0"/>
                  <w:divBdr>
                    <w:top w:val="none" w:sz="0" w:space="0" w:color="auto"/>
                    <w:left w:val="none" w:sz="0" w:space="0" w:color="auto"/>
                    <w:bottom w:val="none" w:sz="0" w:space="0" w:color="auto"/>
                    <w:right w:val="none" w:sz="0" w:space="0" w:color="auto"/>
                  </w:divBdr>
                  <w:divsChild>
                    <w:div w:id="502823752">
                      <w:marLeft w:val="0"/>
                      <w:marRight w:val="0"/>
                      <w:marTop w:val="0"/>
                      <w:marBottom w:val="0"/>
                      <w:divBdr>
                        <w:top w:val="none" w:sz="0" w:space="0" w:color="auto"/>
                        <w:left w:val="none" w:sz="0" w:space="0" w:color="auto"/>
                        <w:bottom w:val="none" w:sz="0" w:space="0" w:color="auto"/>
                        <w:right w:val="none" w:sz="0" w:space="0" w:color="auto"/>
                      </w:divBdr>
                    </w:div>
                    <w:div w:id="995064614">
                      <w:marLeft w:val="0"/>
                      <w:marRight w:val="0"/>
                      <w:marTop w:val="0"/>
                      <w:marBottom w:val="0"/>
                      <w:divBdr>
                        <w:top w:val="none" w:sz="0" w:space="0" w:color="auto"/>
                        <w:left w:val="none" w:sz="0" w:space="0" w:color="auto"/>
                        <w:bottom w:val="none" w:sz="0" w:space="0" w:color="auto"/>
                        <w:right w:val="none" w:sz="0" w:space="0" w:color="auto"/>
                      </w:divBdr>
                    </w:div>
                  </w:divsChild>
                </w:div>
                <w:div w:id="106911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89634">
          <w:marLeft w:val="0"/>
          <w:marRight w:val="0"/>
          <w:marTop w:val="0"/>
          <w:marBottom w:val="0"/>
          <w:divBdr>
            <w:top w:val="none" w:sz="0" w:space="0" w:color="auto"/>
            <w:left w:val="none" w:sz="0" w:space="0" w:color="auto"/>
            <w:bottom w:val="none" w:sz="0" w:space="0" w:color="auto"/>
            <w:right w:val="none" w:sz="0" w:space="0" w:color="auto"/>
          </w:divBdr>
          <w:divsChild>
            <w:div w:id="599725931">
              <w:marLeft w:val="0"/>
              <w:marRight w:val="0"/>
              <w:marTop w:val="0"/>
              <w:marBottom w:val="0"/>
              <w:divBdr>
                <w:top w:val="none" w:sz="0" w:space="0" w:color="auto"/>
                <w:left w:val="none" w:sz="0" w:space="0" w:color="auto"/>
                <w:bottom w:val="none" w:sz="0" w:space="0" w:color="auto"/>
                <w:right w:val="none" w:sz="0" w:space="0" w:color="auto"/>
              </w:divBdr>
              <w:divsChild>
                <w:div w:id="92015848">
                  <w:marLeft w:val="0"/>
                  <w:marRight w:val="0"/>
                  <w:marTop w:val="0"/>
                  <w:marBottom w:val="0"/>
                  <w:divBdr>
                    <w:top w:val="none" w:sz="0" w:space="0" w:color="auto"/>
                    <w:left w:val="none" w:sz="0" w:space="0" w:color="auto"/>
                    <w:bottom w:val="none" w:sz="0" w:space="0" w:color="auto"/>
                    <w:right w:val="none" w:sz="0" w:space="0" w:color="auto"/>
                  </w:divBdr>
                </w:div>
                <w:div w:id="1755778926">
                  <w:marLeft w:val="0"/>
                  <w:marRight w:val="0"/>
                  <w:marTop w:val="0"/>
                  <w:marBottom w:val="0"/>
                  <w:divBdr>
                    <w:top w:val="none" w:sz="0" w:space="0" w:color="auto"/>
                    <w:left w:val="none" w:sz="0" w:space="0" w:color="auto"/>
                    <w:bottom w:val="none" w:sz="0" w:space="0" w:color="auto"/>
                    <w:right w:val="none" w:sz="0" w:space="0" w:color="auto"/>
                  </w:divBdr>
                  <w:divsChild>
                    <w:div w:id="725688345">
                      <w:marLeft w:val="0"/>
                      <w:marRight w:val="0"/>
                      <w:marTop w:val="0"/>
                      <w:marBottom w:val="0"/>
                      <w:divBdr>
                        <w:top w:val="none" w:sz="0" w:space="0" w:color="auto"/>
                        <w:left w:val="none" w:sz="0" w:space="0" w:color="auto"/>
                        <w:bottom w:val="none" w:sz="0" w:space="0" w:color="auto"/>
                        <w:right w:val="none" w:sz="0" w:space="0" w:color="auto"/>
                      </w:divBdr>
                    </w:div>
                    <w:div w:id="175027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78897">
              <w:marLeft w:val="0"/>
              <w:marRight w:val="0"/>
              <w:marTop w:val="0"/>
              <w:marBottom w:val="0"/>
              <w:divBdr>
                <w:top w:val="none" w:sz="0" w:space="0" w:color="auto"/>
                <w:left w:val="none" w:sz="0" w:space="0" w:color="auto"/>
                <w:bottom w:val="none" w:sz="0" w:space="0" w:color="auto"/>
                <w:right w:val="none" w:sz="0" w:space="0" w:color="auto"/>
              </w:divBdr>
              <w:divsChild>
                <w:div w:id="1045762072">
                  <w:marLeft w:val="0"/>
                  <w:marRight w:val="0"/>
                  <w:marTop w:val="0"/>
                  <w:marBottom w:val="0"/>
                  <w:divBdr>
                    <w:top w:val="none" w:sz="0" w:space="0" w:color="auto"/>
                    <w:left w:val="none" w:sz="0" w:space="0" w:color="auto"/>
                    <w:bottom w:val="none" w:sz="0" w:space="0" w:color="auto"/>
                    <w:right w:val="none" w:sz="0" w:space="0" w:color="auto"/>
                  </w:divBdr>
                  <w:divsChild>
                    <w:div w:id="1221670004">
                      <w:marLeft w:val="0"/>
                      <w:marRight w:val="0"/>
                      <w:marTop w:val="0"/>
                      <w:marBottom w:val="0"/>
                      <w:divBdr>
                        <w:top w:val="none" w:sz="0" w:space="0" w:color="auto"/>
                        <w:left w:val="none" w:sz="0" w:space="0" w:color="auto"/>
                        <w:bottom w:val="none" w:sz="0" w:space="0" w:color="auto"/>
                        <w:right w:val="none" w:sz="0" w:space="0" w:color="auto"/>
                      </w:divBdr>
                    </w:div>
                    <w:div w:id="1867713171">
                      <w:marLeft w:val="0"/>
                      <w:marRight w:val="0"/>
                      <w:marTop w:val="0"/>
                      <w:marBottom w:val="0"/>
                      <w:divBdr>
                        <w:top w:val="none" w:sz="0" w:space="0" w:color="auto"/>
                        <w:left w:val="none" w:sz="0" w:space="0" w:color="auto"/>
                        <w:bottom w:val="none" w:sz="0" w:space="0" w:color="auto"/>
                        <w:right w:val="none" w:sz="0" w:space="0" w:color="auto"/>
                      </w:divBdr>
                    </w:div>
                  </w:divsChild>
                </w:div>
                <w:div w:id="18828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133890">
          <w:marLeft w:val="0"/>
          <w:marRight w:val="0"/>
          <w:marTop w:val="0"/>
          <w:marBottom w:val="0"/>
          <w:divBdr>
            <w:top w:val="none" w:sz="0" w:space="0" w:color="auto"/>
            <w:left w:val="none" w:sz="0" w:space="0" w:color="auto"/>
            <w:bottom w:val="none" w:sz="0" w:space="0" w:color="auto"/>
            <w:right w:val="none" w:sz="0" w:space="0" w:color="auto"/>
          </w:divBdr>
          <w:divsChild>
            <w:div w:id="545291867">
              <w:marLeft w:val="0"/>
              <w:marRight w:val="0"/>
              <w:marTop w:val="0"/>
              <w:marBottom w:val="0"/>
              <w:divBdr>
                <w:top w:val="none" w:sz="0" w:space="0" w:color="auto"/>
                <w:left w:val="none" w:sz="0" w:space="0" w:color="auto"/>
                <w:bottom w:val="none" w:sz="0" w:space="0" w:color="auto"/>
                <w:right w:val="none" w:sz="0" w:space="0" w:color="auto"/>
              </w:divBdr>
              <w:divsChild>
                <w:div w:id="509217357">
                  <w:marLeft w:val="0"/>
                  <w:marRight w:val="0"/>
                  <w:marTop w:val="0"/>
                  <w:marBottom w:val="0"/>
                  <w:divBdr>
                    <w:top w:val="none" w:sz="0" w:space="0" w:color="auto"/>
                    <w:left w:val="none" w:sz="0" w:space="0" w:color="auto"/>
                    <w:bottom w:val="none" w:sz="0" w:space="0" w:color="auto"/>
                    <w:right w:val="none" w:sz="0" w:space="0" w:color="auto"/>
                  </w:divBdr>
                  <w:divsChild>
                    <w:div w:id="1043481748">
                      <w:marLeft w:val="0"/>
                      <w:marRight w:val="0"/>
                      <w:marTop w:val="0"/>
                      <w:marBottom w:val="0"/>
                      <w:divBdr>
                        <w:top w:val="none" w:sz="0" w:space="0" w:color="auto"/>
                        <w:left w:val="none" w:sz="0" w:space="0" w:color="auto"/>
                        <w:bottom w:val="none" w:sz="0" w:space="0" w:color="auto"/>
                        <w:right w:val="none" w:sz="0" w:space="0" w:color="auto"/>
                      </w:divBdr>
                    </w:div>
                    <w:div w:id="1809080304">
                      <w:marLeft w:val="0"/>
                      <w:marRight w:val="0"/>
                      <w:marTop w:val="0"/>
                      <w:marBottom w:val="0"/>
                      <w:divBdr>
                        <w:top w:val="none" w:sz="0" w:space="0" w:color="auto"/>
                        <w:left w:val="none" w:sz="0" w:space="0" w:color="auto"/>
                        <w:bottom w:val="none" w:sz="0" w:space="0" w:color="auto"/>
                        <w:right w:val="none" w:sz="0" w:space="0" w:color="auto"/>
                      </w:divBdr>
                    </w:div>
                  </w:divsChild>
                </w:div>
                <w:div w:id="1063481373">
                  <w:marLeft w:val="0"/>
                  <w:marRight w:val="0"/>
                  <w:marTop w:val="0"/>
                  <w:marBottom w:val="0"/>
                  <w:divBdr>
                    <w:top w:val="none" w:sz="0" w:space="0" w:color="auto"/>
                    <w:left w:val="none" w:sz="0" w:space="0" w:color="auto"/>
                    <w:bottom w:val="none" w:sz="0" w:space="0" w:color="auto"/>
                    <w:right w:val="none" w:sz="0" w:space="0" w:color="auto"/>
                  </w:divBdr>
                </w:div>
              </w:divsChild>
            </w:div>
            <w:div w:id="1745760342">
              <w:marLeft w:val="0"/>
              <w:marRight w:val="0"/>
              <w:marTop w:val="0"/>
              <w:marBottom w:val="0"/>
              <w:divBdr>
                <w:top w:val="none" w:sz="0" w:space="0" w:color="auto"/>
                <w:left w:val="none" w:sz="0" w:space="0" w:color="auto"/>
                <w:bottom w:val="none" w:sz="0" w:space="0" w:color="auto"/>
                <w:right w:val="none" w:sz="0" w:space="0" w:color="auto"/>
              </w:divBdr>
              <w:divsChild>
                <w:div w:id="69039178">
                  <w:marLeft w:val="0"/>
                  <w:marRight w:val="0"/>
                  <w:marTop w:val="0"/>
                  <w:marBottom w:val="0"/>
                  <w:divBdr>
                    <w:top w:val="none" w:sz="0" w:space="0" w:color="auto"/>
                    <w:left w:val="none" w:sz="0" w:space="0" w:color="auto"/>
                    <w:bottom w:val="none" w:sz="0" w:space="0" w:color="auto"/>
                    <w:right w:val="none" w:sz="0" w:space="0" w:color="auto"/>
                  </w:divBdr>
                </w:div>
                <w:div w:id="896016369">
                  <w:marLeft w:val="0"/>
                  <w:marRight w:val="0"/>
                  <w:marTop w:val="0"/>
                  <w:marBottom w:val="0"/>
                  <w:divBdr>
                    <w:top w:val="none" w:sz="0" w:space="0" w:color="auto"/>
                    <w:left w:val="none" w:sz="0" w:space="0" w:color="auto"/>
                    <w:bottom w:val="none" w:sz="0" w:space="0" w:color="auto"/>
                    <w:right w:val="none" w:sz="0" w:space="0" w:color="auto"/>
                  </w:divBdr>
                  <w:divsChild>
                    <w:div w:id="913512855">
                      <w:marLeft w:val="0"/>
                      <w:marRight w:val="0"/>
                      <w:marTop w:val="0"/>
                      <w:marBottom w:val="0"/>
                      <w:divBdr>
                        <w:top w:val="none" w:sz="0" w:space="0" w:color="auto"/>
                        <w:left w:val="none" w:sz="0" w:space="0" w:color="auto"/>
                        <w:bottom w:val="none" w:sz="0" w:space="0" w:color="auto"/>
                        <w:right w:val="none" w:sz="0" w:space="0" w:color="auto"/>
                      </w:divBdr>
                    </w:div>
                    <w:div w:id="99695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988518">
          <w:marLeft w:val="0"/>
          <w:marRight w:val="0"/>
          <w:marTop w:val="0"/>
          <w:marBottom w:val="0"/>
          <w:divBdr>
            <w:top w:val="none" w:sz="0" w:space="0" w:color="auto"/>
            <w:left w:val="none" w:sz="0" w:space="0" w:color="auto"/>
            <w:bottom w:val="none" w:sz="0" w:space="0" w:color="auto"/>
            <w:right w:val="none" w:sz="0" w:space="0" w:color="auto"/>
          </w:divBdr>
          <w:divsChild>
            <w:div w:id="208029413">
              <w:marLeft w:val="0"/>
              <w:marRight w:val="0"/>
              <w:marTop w:val="0"/>
              <w:marBottom w:val="0"/>
              <w:divBdr>
                <w:top w:val="none" w:sz="0" w:space="0" w:color="auto"/>
                <w:left w:val="none" w:sz="0" w:space="0" w:color="auto"/>
                <w:bottom w:val="none" w:sz="0" w:space="0" w:color="auto"/>
                <w:right w:val="none" w:sz="0" w:space="0" w:color="auto"/>
              </w:divBdr>
              <w:divsChild>
                <w:div w:id="134642312">
                  <w:marLeft w:val="0"/>
                  <w:marRight w:val="0"/>
                  <w:marTop w:val="0"/>
                  <w:marBottom w:val="0"/>
                  <w:divBdr>
                    <w:top w:val="none" w:sz="0" w:space="0" w:color="auto"/>
                    <w:left w:val="none" w:sz="0" w:space="0" w:color="auto"/>
                    <w:bottom w:val="none" w:sz="0" w:space="0" w:color="auto"/>
                    <w:right w:val="none" w:sz="0" w:space="0" w:color="auto"/>
                  </w:divBdr>
                  <w:divsChild>
                    <w:div w:id="1057438027">
                      <w:marLeft w:val="0"/>
                      <w:marRight w:val="0"/>
                      <w:marTop w:val="0"/>
                      <w:marBottom w:val="0"/>
                      <w:divBdr>
                        <w:top w:val="none" w:sz="0" w:space="0" w:color="auto"/>
                        <w:left w:val="none" w:sz="0" w:space="0" w:color="auto"/>
                        <w:bottom w:val="none" w:sz="0" w:space="0" w:color="auto"/>
                        <w:right w:val="none" w:sz="0" w:space="0" w:color="auto"/>
                      </w:divBdr>
                    </w:div>
                    <w:div w:id="1451977307">
                      <w:marLeft w:val="0"/>
                      <w:marRight w:val="0"/>
                      <w:marTop w:val="0"/>
                      <w:marBottom w:val="0"/>
                      <w:divBdr>
                        <w:top w:val="none" w:sz="0" w:space="0" w:color="auto"/>
                        <w:left w:val="none" w:sz="0" w:space="0" w:color="auto"/>
                        <w:bottom w:val="none" w:sz="0" w:space="0" w:color="auto"/>
                        <w:right w:val="none" w:sz="0" w:space="0" w:color="auto"/>
                      </w:divBdr>
                    </w:div>
                  </w:divsChild>
                </w:div>
                <w:div w:id="1913539656">
                  <w:marLeft w:val="0"/>
                  <w:marRight w:val="0"/>
                  <w:marTop w:val="0"/>
                  <w:marBottom w:val="0"/>
                  <w:divBdr>
                    <w:top w:val="none" w:sz="0" w:space="0" w:color="auto"/>
                    <w:left w:val="none" w:sz="0" w:space="0" w:color="auto"/>
                    <w:bottom w:val="none" w:sz="0" w:space="0" w:color="auto"/>
                    <w:right w:val="none" w:sz="0" w:space="0" w:color="auto"/>
                  </w:divBdr>
                </w:div>
              </w:divsChild>
            </w:div>
            <w:div w:id="1956473876">
              <w:marLeft w:val="0"/>
              <w:marRight w:val="0"/>
              <w:marTop w:val="0"/>
              <w:marBottom w:val="0"/>
              <w:divBdr>
                <w:top w:val="none" w:sz="0" w:space="0" w:color="auto"/>
                <w:left w:val="none" w:sz="0" w:space="0" w:color="auto"/>
                <w:bottom w:val="none" w:sz="0" w:space="0" w:color="auto"/>
                <w:right w:val="none" w:sz="0" w:space="0" w:color="auto"/>
              </w:divBdr>
              <w:divsChild>
                <w:div w:id="677658978">
                  <w:marLeft w:val="0"/>
                  <w:marRight w:val="0"/>
                  <w:marTop w:val="0"/>
                  <w:marBottom w:val="0"/>
                  <w:divBdr>
                    <w:top w:val="none" w:sz="0" w:space="0" w:color="auto"/>
                    <w:left w:val="none" w:sz="0" w:space="0" w:color="auto"/>
                    <w:bottom w:val="none" w:sz="0" w:space="0" w:color="auto"/>
                    <w:right w:val="none" w:sz="0" w:space="0" w:color="auto"/>
                  </w:divBdr>
                </w:div>
                <w:div w:id="2032563726">
                  <w:marLeft w:val="0"/>
                  <w:marRight w:val="0"/>
                  <w:marTop w:val="0"/>
                  <w:marBottom w:val="0"/>
                  <w:divBdr>
                    <w:top w:val="none" w:sz="0" w:space="0" w:color="auto"/>
                    <w:left w:val="none" w:sz="0" w:space="0" w:color="auto"/>
                    <w:bottom w:val="none" w:sz="0" w:space="0" w:color="auto"/>
                    <w:right w:val="none" w:sz="0" w:space="0" w:color="auto"/>
                  </w:divBdr>
                  <w:divsChild>
                    <w:div w:id="927810161">
                      <w:marLeft w:val="0"/>
                      <w:marRight w:val="0"/>
                      <w:marTop w:val="0"/>
                      <w:marBottom w:val="0"/>
                      <w:divBdr>
                        <w:top w:val="none" w:sz="0" w:space="0" w:color="auto"/>
                        <w:left w:val="none" w:sz="0" w:space="0" w:color="auto"/>
                        <w:bottom w:val="none" w:sz="0" w:space="0" w:color="auto"/>
                        <w:right w:val="none" w:sz="0" w:space="0" w:color="auto"/>
                      </w:divBdr>
                    </w:div>
                    <w:div w:id="114624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40193">
          <w:marLeft w:val="0"/>
          <w:marRight w:val="0"/>
          <w:marTop w:val="0"/>
          <w:marBottom w:val="0"/>
          <w:divBdr>
            <w:top w:val="none" w:sz="0" w:space="0" w:color="auto"/>
            <w:left w:val="none" w:sz="0" w:space="0" w:color="auto"/>
            <w:bottom w:val="none" w:sz="0" w:space="0" w:color="auto"/>
            <w:right w:val="none" w:sz="0" w:space="0" w:color="auto"/>
          </w:divBdr>
          <w:divsChild>
            <w:div w:id="701439965">
              <w:marLeft w:val="0"/>
              <w:marRight w:val="0"/>
              <w:marTop w:val="0"/>
              <w:marBottom w:val="0"/>
              <w:divBdr>
                <w:top w:val="none" w:sz="0" w:space="0" w:color="auto"/>
                <w:left w:val="none" w:sz="0" w:space="0" w:color="auto"/>
                <w:bottom w:val="none" w:sz="0" w:space="0" w:color="auto"/>
                <w:right w:val="none" w:sz="0" w:space="0" w:color="auto"/>
              </w:divBdr>
              <w:divsChild>
                <w:div w:id="686712825">
                  <w:marLeft w:val="0"/>
                  <w:marRight w:val="0"/>
                  <w:marTop w:val="0"/>
                  <w:marBottom w:val="0"/>
                  <w:divBdr>
                    <w:top w:val="none" w:sz="0" w:space="0" w:color="auto"/>
                    <w:left w:val="none" w:sz="0" w:space="0" w:color="auto"/>
                    <w:bottom w:val="none" w:sz="0" w:space="0" w:color="auto"/>
                    <w:right w:val="none" w:sz="0" w:space="0" w:color="auto"/>
                  </w:divBdr>
                  <w:divsChild>
                    <w:div w:id="986668905">
                      <w:marLeft w:val="0"/>
                      <w:marRight w:val="0"/>
                      <w:marTop w:val="0"/>
                      <w:marBottom w:val="0"/>
                      <w:divBdr>
                        <w:top w:val="none" w:sz="0" w:space="0" w:color="auto"/>
                        <w:left w:val="none" w:sz="0" w:space="0" w:color="auto"/>
                        <w:bottom w:val="none" w:sz="0" w:space="0" w:color="auto"/>
                        <w:right w:val="none" w:sz="0" w:space="0" w:color="auto"/>
                      </w:divBdr>
                    </w:div>
                    <w:div w:id="1414277591">
                      <w:marLeft w:val="0"/>
                      <w:marRight w:val="0"/>
                      <w:marTop w:val="0"/>
                      <w:marBottom w:val="0"/>
                      <w:divBdr>
                        <w:top w:val="none" w:sz="0" w:space="0" w:color="auto"/>
                        <w:left w:val="none" w:sz="0" w:space="0" w:color="auto"/>
                        <w:bottom w:val="none" w:sz="0" w:space="0" w:color="auto"/>
                        <w:right w:val="none" w:sz="0" w:space="0" w:color="auto"/>
                      </w:divBdr>
                    </w:div>
                  </w:divsChild>
                </w:div>
                <w:div w:id="1838767448">
                  <w:marLeft w:val="0"/>
                  <w:marRight w:val="0"/>
                  <w:marTop w:val="0"/>
                  <w:marBottom w:val="0"/>
                  <w:divBdr>
                    <w:top w:val="none" w:sz="0" w:space="0" w:color="auto"/>
                    <w:left w:val="none" w:sz="0" w:space="0" w:color="auto"/>
                    <w:bottom w:val="none" w:sz="0" w:space="0" w:color="auto"/>
                    <w:right w:val="none" w:sz="0" w:space="0" w:color="auto"/>
                  </w:divBdr>
                </w:div>
              </w:divsChild>
            </w:div>
            <w:div w:id="1091124991">
              <w:marLeft w:val="0"/>
              <w:marRight w:val="0"/>
              <w:marTop w:val="0"/>
              <w:marBottom w:val="0"/>
              <w:divBdr>
                <w:top w:val="none" w:sz="0" w:space="0" w:color="auto"/>
                <w:left w:val="none" w:sz="0" w:space="0" w:color="auto"/>
                <w:bottom w:val="none" w:sz="0" w:space="0" w:color="auto"/>
                <w:right w:val="none" w:sz="0" w:space="0" w:color="auto"/>
              </w:divBdr>
              <w:divsChild>
                <w:div w:id="1305740010">
                  <w:marLeft w:val="0"/>
                  <w:marRight w:val="0"/>
                  <w:marTop w:val="0"/>
                  <w:marBottom w:val="0"/>
                  <w:divBdr>
                    <w:top w:val="none" w:sz="0" w:space="0" w:color="auto"/>
                    <w:left w:val="none" w:sz="0" w:space="0" w:color="auto"/>
                    <w:bottom w:val="none" w:sz="0" w:space="0" w:color="auto"/>
                    <w:right w:val="none" w:sz="0" w:space="0" w:color="auto"/>
                  </w:divBdr>
                </w:div>
                <w:div w:id="1684897496">
                  <w:marLeft w:val="0"/>
                  <w:marRight w:val="0"/>
                  <w:marTop w:val="0"/>
                  <w:marBottom w:val="0"/>
                  <w:divBdr>
                    <w:top w:val="none" w:sz="0" w:space="0" w:color="auto"/>
                    <w:left w:val="none" w:sz="0" w:space="0" w:color="auto"/>
                    <w:bottom w:val="none" w:sz="0" w:space="0" w:color="auto"/>
                    <w:right w:val="none" w:sz="0" w:space="0" w:color="auto"/>
                  </w:divBdr>
                  <w:divsChild>
                    <w:div w:id="1081560969">
                      <w:marLeft w:val="0"/>
                      <w:marRight w:val="0"/>
                      <w:marTop w:val="0"/>
                      <w:marBottom w:val="0"/>
                      <w:divBdr>
                        <w:top w:val="none" w:sz="0" w:space="0" w:color="auto"/>
                        <w:left w:val="none" w:sz="0" w:space="0" w:color="auto"/>
                        <w:bottom w:val="none" w:sz="0" w:space="0" w:color="auto"/>
                        <w:right w:val="none" w:sz="0" w:space="0" w:color="auto"/>
                      </w:divBdr>
                    </w:div>
                    <w:div w:id="158630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397480">
          <w:marLeft w:val="0"/>
          <w:marRight w:val="0"/>
          <w:marTop w:val="0"/>
          <w:marBottom w:val="0"/>
          <w:divBdr>
            <w:top w:val="none" w:sz="0" w:space="0" w:color="auto"/>
            <w:left w:val="none" w:sz="0" w:space="0" w:color="auto"/>
            <w:bottom w:val="none" w:sz="0" w:space="0" w:color="auto"/>
            <w:right w:val="none" w:sz="0" w:space="0" w:color="auto"/>
          </w:divBdr>
          <w:divsChild>
            <w:div w:id="471676756">
              <w:marLeft w:val="0"/>
              <w:marRight w:val="0"/>
              <w:marTop w:val="0"/>
              <w:marBottom w:val="0"/>
              <w:divBdr>
                <w:top w:val="none" w:sz="0" w:space="0" w:color="auto"/>
                <w:left w:val="none" w:sz="0" w:space="0" w:color="auto"/>
                <w:bottom w:val="none" w:sz="0" w:space="0" w:color="auto"/>
                <w:right w:val="none" w:sz="0" w:space="0" w:color="auto"/>
              </w:divBdr>
              <w:divsChild>
                <w:div w:id="1193494079">
                  <w:marLeft w:val="0"/>
                  <w:marRight w:val="0"/>
                  <w:marTop w:val="0"/>
                  <w:marBottom w:val="0"/>
                  <w:divBdr>
                    <w:top w:val="none" w:sz="0" w:space="0" w:color="auto"/>
                    <w:left w:val="none" w:sz="0" w:space="0" w:color="auto"/>
                    <w:bottom w:val="none" w:sz="0" w:space="0" w:color="auto"/>
                    <w:right w:val="none" w:sz="0" w:space="0" w:color="auto"/>
                  </w:divBdr>
                  <w:divsChild>
                    <w:div w:id="1443377117">
                      <w:marLeft w:val="0"/>
                      <w:marRight w:val="0"/>
                      <w:marTop w:val="0"/>
                      <w:marBottom w:val="0"/>
                      <w:divBdr>
                        <w:top w:val="none" w:sz="0" w:space="0" w:color="auto"/>
                        <w:left w:val="none" w:sz="0" w:space="0" w:color="auto"/>
                        <w:bottom w:val="none" w:sz="0" w:space="0" w:color="auto"/>
                        <w:right w:val="none" w:sz="0" w:space="0" w:color="auto"/>
                      </w:divBdr>
                    </w:div>
                    <w:div w:id="1844394420">
                      <w:marLeft w:val="0"/>
                      <w:marRight w:val="0"/>
                      <w:marTop w:val="0"/>
                      <w:marBottom w:val="0"/>
                      <w:divBdr>
                        <w:top w:val="none" w:sz="0" w:space="0" w:color="auto"/>
                        <w:left w:val="none" w:sz="0" w:space="0" w:color="auto"/>
                        <w:bottom w:val="none" w:sz="0" w:space="0" w:color="auto"/>
                        <w:right w:val="none" w:sz="0" w:space="0" w:color="auto"/>
                      </w:divBdr>
                    </w:div>
                  </w:divsChild>
                </w:div>
                <w:div w:id="1985427487">
                  <w:marLeft w:val="0"/>
                  <w:marRight w:val="0"/>
                  <w:marTop w:val="0"/>
                  <w:marBottom w:val="0"/>
                  <w:divBdr>
                    <w:top w:val="none" w:sz="0" w:space="0" w:color="auto"/>
                    <w:left w:val="none" w:sz="0" w:space="0" w:color="auto"/>
                    <w:bottom w:val="none" w:sz="0" w:space="0" w:color="auto"/>
                    <w:right w:val="none" w:sz="0" w:space="0" w:color="auto"/>
                  </w:divBdr>
                </w:div>
              </w:divsChild>
            </w:div>
            <w:div w:id="1548032304">
              <w:marLeft w:val="0"/>
              <w:marRight w:val="0"/>
              <w:marTop w:val="0"/>
              <w:marBottom w:val="0"/>
              <w:divBdr>
                <w:top w:val="none" w:sz="0" w:space="0" w:color="auto"/>
                <w:left w:val="none" w:sz="0" w:space="0" w:color="auto"/>
                <w:bottom w:val="none" w:sz="0" w:space="0" w:color="auto"/>
                <w:right w:val="none" w:sz="0" w:space="0" w:color="auto"/>
              </w:divBdr>
              <w:divsChild>
                <w:div w:id="1478958531">
                  <w:marLeft w:val="0"/>
                  <w:marRight w:val="0"/>
                  <w:marTop w:val="0"/>
                  <w:marBottom w:val="0"/>
                  <w:divBdr>
                    <w:top w:val="none" w:sz="0" w:space="0" w:color="auto"/>
                    <w:left w:val="none" w:sz="0" w:space="0" w:color="auto"/>
                    <w:bottom w:val="none" w:sz="0" w:space="0" w:color="auto"/>
                    <w:right w:val="none" w:sz="0" w:space="0" w:color="auto"/>
                  </w:divBdr>
                  <w:divsChild>
                    <w:div w:id="501286641">
                      <w:marLeft w:val="0"/>
                      <w:marRight w:val="0"/>
                      <w:marTop w:val="0"/>
                      <w:marBottom w:val="0"/>
                      <w:divBdr>
                        <w:top w:val="none" w:sz="0" w:space="0" w:color="auto"/>
                        <w:left w:val="none" w:sz="0" w:space="0" w:color="auto"/>
                        <w:bottom w:val="none" w:sz="0" w:space="0" w:color="auto"/>
                        <w:right w:val="none" w:sz="0" w:space="0" w:color="auto"/>
                      </w:divBdr>
                    </w:div>
                    <w:div w:id="844982700">
                      <w:marLeft w:val="0"/>
                      <w:marRight w:val="0"/>
                      <w:marTop w:val="0"/>
                      <w:marBottom w:val="0"/>
                      <w:divBdr>
                        <w:top w:val="none" w:sz="0" w:space="0" w:color="auto"/>
                        <w:left w:val="none" w:sz="0" w:space="0" w:color="auto"/>
                        <w:bottom w:val="none" w:sz="0" w:space="0" w:color="auto"/>
                        <w:right w:val="none" w:sz="0" w:space="0" w:color="auto"/>
                      </w:divBdr>
                    </w:div>
                  </w:divsChild>
                </w:div>
                <w:div w:id="158775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74039">
          <w:marLeft w:val="0"/>
          <w:marRight w:val="0"/>
          <w:marTop w:val="0"/>
          <w:marBottom w:val="0"/>
          <w:divBdr>
            <w:top w:val="none" w:sz="0" w:space="0" w:color="auto"/>
            <w:left w:val="none" w:sz="0" w:space="0" w:color="auto"/>
            <w:bottom w:val="none" w:sz="0" w:space="0" w:color="auto"/>
            <w:right w:val="none" w:sz="0" w:space="0" w:color="auto"/>
          </w:divBdr>
          <w:divsChild>
            <w:div w:id="727728830">
              <w:marLeft w:val="0"/>
              <w:marRight w:val="0"/>
              <w:marTop w:val="0"/>
              <w:marBottom w:val="0"/>
              <w:divBdr>
                <w:top w:val="none" w:sz="0" w:space="0" w:color="auto"/>
                <w:left w:val="none" w:sz="0" w:space="0" w:color="auto"/>
                <w:bottom w:val="none" w:sz="0" w:space="0" w:color="auto"/>
                <w:right w:val="none" w:sz="0" w:space="0" w:color="auto"/>
              </w:divBdr>
              <w:divsChild>
                <w:div w:id="338390430">
                  <w:marLeft w:val="0"/>
                  <w:marRight w:val="0"/>
                  <w:marTop w:val="0"/>
                  <w:marBottom w:val="0"/>
                  <w:divBdr>
                    <w:top w:val="none" w:sz="0" w:space="0" w:color="auto"/>
                    <w:left w:val="none" w:sz="0" w:space="0" w:color="auto"/>
                    <w:bottom w:val="none" w:sz="0" w:space="0" w:color="auto"/>
                    <w:right w:val="none" w:sz="0" w:space="0" w:color="auto"/>
                  </w:divBdr>
                  <w:divsChild>
                    <w:div w:id="544171916">
                      <w:marLeft w:val="0"/>
                      <w:marRight w:val="0"/>
                      <w:marTop w:val="0"/>
                      <w:marBottom w:val="0"/>
                      <w:divBdr>
                        <w:top w:val="none" w:sz="0" w:space="0" w:color="auto"/>
                        <w:left w:val="none" w:sz="0" w:space="0" w:color="auto"/>
                        <w:bottom w:val="none" w:sz="0" w:space="0" w:color="auto"/>
                        <w:right w:val="none" w:sz="0" w:space="0" w:color="auto"/>
                      </w:divBdr>
                    </w:div>
                    <w:div w:id="970593953">
                      <w:marLeft w:val="0"/>
                      <w:marRight w:val="0"/>
                      <w:marTop w:val="0"/>
                      <w:marBottom w:val="0"/>
                      <w:divBdr>
                        <w:top w:val="none" w:sz="0" w:space="0" w:color="auto"/>
                        <w:left w:val="none" w:sz="0" w:space="0" w:color="auto"/>
                        <w:bottom w:val="none" w:sz="0" w:space="0" w:color="auto"/>
                        <w:right w:val="none" w:sz="0" w:space="0" w:color="auto"/>
                      </w:divBdr>
                    </w:div>
                  </w:divsChild>
                </w:div>
                <w:div w:id="1814180555">
                  <w:marLeft w:val="0"/>
                  <w:marRight w:val="0"/>
                  <w:marTop w:val="0"/>
                  <w:marBottom w:val="0"/>
                  <w:divBdr>
                    <w:top w:val="none" w:sz="0" w:space="0" w:color="auto"/>
                    <w:left w:val="none" w:sz="0" w:space="0" w:color="auto"/>
                    <w:bottom w:val="none" w:sz="0" w:space="0" w:color="auto"/>
                    <w:right w:val="none" w:sz="0" w:space="0" w:color="auto"/>
                  </w:divBdr>
                </w:div>
              </w:divsChild>
            </w:div>
            <w:div w:id="941840359">
              <w:marLeft w:val="0"/>
              <w:marRight w:val="0"/>
              <w:marTop w:val="0"/>
              <w:marBottom w:val="0"/>
              <w:divBdr>
                <w:top w:val="none" w:sz="0" w:space="0" w:color="auto"/>
                <w:left w:val="none" w:sz="0" w:space="0" w:color="auto"/>
                <w:bottom w:val="none" w:sz="0" w:space="0" w:color="auto"/>
                <w:right w:val="none" w:sz="0" w:space="0" w:color="auto"/>
              </w:divBdr>
              <w:divsChild>
                <w:div w:id="494615764">
                  <w:marLeft w:val="0"/>
                  <w:marRight w:val="0"/>
                  <w:marTop w:val="0"/>
                  <w:marBottom w:val="0"/>
                  <w:divBdr>
                    <w:top w:val="none" w:sz="0" w:space="0" w:color="auto"/>
                    <w:left w:val="none" w:sz="0" w:space="0" w:color="auto"/>
                    <w:bottom w:val="none" w:sz="0" w:space="0" w:color="auto"/>
                    <w:right w:val="none" w:sz="0" w:space="0" w:color="auto"/>
                  </w:divBdr>
                </w:div>
                <w:div w:id="1664318060">
                  <w:marLeft w:val="0"/>
                  <w:marRight w:val="0"/>
                  <w:marTop w:val="0"/>
                  <w:marBottom w:val="0"/>
                  <w:divBdr>
                    <w:top w:val="none" w:sz="0" w:space="0" w:color="auto"/>
                    <w:left w:val="none" w:sz="0" w:space="0" w:color="auto"/>
                    <w:bottom w:val="none" w:sz="0" w:space="0" w:color="auto"/>
                    <w:right w:val="none" w:sz="0" w:space="0" w:color="auto"/>
                  </w:divBdr>
                  <w:divsChild>
                    <w:div w:id="443883837">
                      <w:marLeft w:val="0"/>
                      <w:marRight w:val="0"/>
                      <w:marTop w:val="0"/>
                      <w:marBottom w:val="0"/>
                      <w:divBdr>
                        <w:top w:val="none" w:sz="0" w:space="0" w:color="auto"/>
                        <w:left w:val="none" w:sz="0" w:space="0" w:color="auto"/>
                        <w:bottom w:val="none" w:sz="0" w:space="0" w:color="auto"/>
                        <w:right w:val="none" w:sz="0" w:space="0" w:color="auto"/>
                      </w:divBdr>
                    </w:div>
                    <w:div w:id="104741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044348">
          <w:marLeft w:val="0"/>
          <w:marRight w:val="0"/>
          <w:marTop w:val="0"/>
          <w:marBottom w:val="0"/>
          <w:divBdr>
            <w:top w:val="none" w:sz="0" w:space="0" w:color="auto"/>
            <w:left w:val="none" w:sz="0" w:space="0" w:color="auto"/>
            <w:bottom w:val="none" w:sz="0" w:space="0" w:color="auto"/>
            <w:right w:val="none" w:sz="0" w:space="0" w:color="auto"/>
          </w:divBdr>
          <w:divsChild>
            <w:div w:id="1656565349">
              <w:marLeft w:val="0"/>
              <w:marRight w:val="0"/>
              <w:marTop w:val="0"/>
              <w:marBottom w:val="0"/>
              <w:divBdr>
                <w:top w:val="none" w:sz="0" w:space="0" w:color="auto"/>
                <w:left w:val="none" w:sz="0" w:space="0" w:color="auto"/>
                <w:bottom w:val="none" w:sz="0" w:space="0" w:color="auto"/>
                <w:right w:val="none" w:sz="0" w:space="0" w:color="auto"/>
              </w:divBdr>
              <w:divsChild>
                <w:div w:id="1220435650">
                  <w:marLeft w:val="0"/>
                  <w:marRight w:val="0"/>
                  <w:marTop w:val="0"/>
                  <w:marBottom w:val="0"/>
                  <w:divBdr>
                    <w:top w:val="none" w:sz="0" w:space="0" w:color="auto"/>
                    <w:left w:val="none" w:sz="0" w:space="0" w:color="auto"/>
                    <w:bottom w:val="none" w:sz="0" w:space="0" w:color="auto"/>
                    <w:right w:val="none" w:sz="0" w:space="0" w:color="auto"/>
                  </w:divBdr>
                  <w:divsChild>
                    <w:div w:id="509754370">
                      <w:marLeft w:val="0"/>
                      <w:marRight w:val="0"/>
                      <w:marTop w:val="0"/>
                      <w:marBottom w:val="0"/>
                      <w:divBdr>
                        <w:top w:val="none" w:sz="0" w:space="0" w:color="auto"/>
                        <w:left w:val="none" w:sz="0" w:space="0" w:color="auto"/>
                        <w:bottom w:val="none" w:sz="0" w:space="0" w:color="auto"/>
                        <w:right w:val="none" w:sz="0" w:space="0" w:color="auto"/>
                      </w:divBdr>
                    </w:div>
                    <w:div w:id="924076519">
                      <w:marLeft w:val="0"/>
                      <w:marRight w:val="0"/>
                      <w:marTop w:val="0"/>
                      <w:marBottom w:val="0"/>
                      <w:divBdr>
                        <w:top w:val="none" w:sz="0" w:space="0" w:color="auto"/>
                        <w:left w:val="none" w:sz="0" w:space="0" w:color="auto"/>
                        <w:bottom w:val="none" w:sz="0" w:space="0" w:color="auto"/>
                        <w:right w:val="none" w:sz="0" w:space="0" w:color="auto"/>
                      </w:divBdr>
                    </w:div>
                  </w:divsChild>
                </w:div>
                <w:div w:id="1406031147">
                  <w:marLeft w:val="0"/>
                  <w:marRight w:val="0"/>
                  <w:marTop w:val="0"/>
                  <w:marBottom w:val="0"/>
                  <w:divBdr>
                    <w:top w:val="none" w:sz="0" w:space="0" w:color="auto"/>
                    <w:left w:val="none" w:sz="0" w:space="0" w:color="auto"/>
                    <w:bottom w:val="none" w:sz="0" w:space="0" w:color="auto"/>
                    <w:right w:val="none" w:sz="0" w:space="0" w:color="auto"/>
                  </w:divBdr>
                </w:div>
              </w:divsChild>
            </w:div>
            <w:div w:id="1989281019">
              <w:marLeft w:val="0"/>
              <w:marRight w:val="0"/>
              <w:marTop w:val="0"/>
              <w:marBottom w:val="0"/>
              <w:divBdr>
                <w:top w:val="none" w:sz="0" w:space="0" w:color="auto"/>
                <w:left w:val="none" w:sz="0" w:space="0" w:color="auto"/>
                <w:bottom w:val="none" w:sz="0" w:space="0" w:color="auto"/>
                <w:right w:val="none" w:sz="0" w:space="0" w:color="auto"/>
              </w:divBdr>
              <w:divsChild>
                <w:div w:id="95171774">
                  <w:marLeft w:val="0"/>
                  <w:marRight w:val="0"/>
                  <w:marTop w:val="0"/>
                  <w:marBottom w:val="0"/>
                  <w:divBdr>
                    <w:top w:val="none" w:sz="0" w:space="0" w:color="auto"/>
                    <w:left w:val="none" w:sz="0" w:space="0" w:color="auto"/>
                    <w:bottom w:val="none" w:sz="0" w:space="0" w:color="auto"/>
                    <w:right w:val="none" w:sz="0" w:space="0" w:color="auto"/>
                  </w:divBdr>
                </w:div>
                <w:div w:id="1128351172">
                  <w:marLeft w:val="0"/>
                  <w:marRight w:val="0"/>
                  <w:marTop w:val="0"/>
                  <w:marBottom w:val="0"/>
                  <w:divBdr>
                    <w:top w:val="none" w:sz="0" w:space="0" w:color="auto"/>
                    <w:left w:val="none" w:sz="0" w:space="0" w:color="auto"/>
                    <w:bottom w:val="none" w:sz="0" w:space="0" w:color="auto"/>
                    <w:right w:val="none" w:sz="0" w:space="0" w:color="auto"/>
                  </w:divBdr>
                  <w:divsChild>
                    <w:div w:id="1360548072">
                      <w:marLeft w:val="0"/>
                      <w:marRight w:val="0"/>
                      <w:marTop w:val="0"/>
                      <w:marBottom w:val="0"/>
                      <w:divBdr>
                        <w:top w:val="none" w:sz="0" w:space="0" w:color="auto"/>
                        <w:left w:val="none" w:sz="0" w:space="0" w:color="auto"/>
                        <w:bottom w:val="none" w:sz="0" w:space="0" w:color="auto"/>
                        <w:right w:val="none" w:sz="0" w:space="0" w:color="auto"/>
                      </w:divBdr>
                    </w:div>
                    <w:div w:id="209466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133040">
          <w:marLeft w:val="0"/>
          <w:marRight w:val="0"/>
          <w:marTop w:val="0"/>
          <w:marBottom w:val="0"/>
          <w:divBdr>
            <w:top w:val="none" w:sz="0" w:space="0" w:color="auto"/>
            <w:left w:val="none" w:sz="0" w:space="0" w:color="auto"/>
            <w:bottom w:val="none" w:sz="0" w:space="0" w:color="auto"/>
            <w:right w:val="none" w:sz="0" w:space="0" w:color="auto"/>
          </w:divBdr>
          <w:divsChild>
            <w:div w:id="398554597">
              <w:marLeft w:val="0"/>
              <w:marRight w:val="0"/>
              <w:marTop w:val="0"/>
              <w:marBottom w:val="0"/>
              <w:divBdr>
                <w:top w:val="none" w:sz="0" w:space="0" w:color="auto"/>
                <w:left w:val="none" w:sz="0" w:space="0" w:color="auto"/>
                <w:bottom w:val="none" w:sz="0" w:space="0" w:color="auto"/>
                <w:right w:val="none" w:sz="0" w:space="0" w:color="auto"/>
              </w:divBdr>
              <w:divsChild>
                <w:div w:id="753361130">
                  <w:marLeft w:val="0"/>
                  <w:marRight w:val="0"/>
                  <w:marTop w:val="0"/>
                  <w:marBottom w:val="0"/>
                  <w:divBdr>
                    <w:top w:val="none" w:sz="0" w:space="0" w:color="auto"/>
                    <w:left w:val="none" w:sz="0" w:space="0" w:color="auto"/>
                    <w:bottom w:val="none" w:sz="0" w:space="0" w:color="auto"/>
                    <w:right w:val="none" w:sz="0" w:space="0" w:color="auto"/>
                  </w:divBdr>
                </w:div>
                <w:div w:id="1595941171">
                  <w:marLeft w:val="0"/>
                  <w:marRight w:val="0"/>
                  <w:marTop w:val="0"/>
                  <w:marBottom w:val="0"/>
                  <w:divBdr>
                    <w:top w:val="none" w:sz="0" w:space="0" w:color="auto"/>
                    <w:left w:val="none" w:sz="0" w:space="0" w:color="auto"/>
                    <w:bottom w:val="none" w:sz="0" w:space="0" w:color="auto"/>
                    <w:right w:val="none" w:sz="0" w:space="0" w:color="auto"/>
                  </w:divBdr>
                  <w:divsChild>
                    <w:div w:id="1532377168">
                      <w:marLeft w:val="0"/>
                      <w:marRight w:val="0"/>
                      <w:marTop w:val="0"/>
                      <w:marBottom w:val="0"/>
                      <w:divBdr>
                        <w:top w:val="none" w:sz="0" w:space="0" w:color="auto"/>
                        <w:left w:val="none" w:sz="0" w:space="0" w:color="auto"/>
                        <w:bottom w:val="none" w:sz="0" w:space="0" w:color="auto"/>
                        <w:right w:val="none" w:sz="0" w:space="0" w:color="auto"/>
                      </w:divBdr>
                    </w:div>
                    <w:div w:id="174564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14111">
              <w:marLeft w:val="0"/>
              <w:marRight w:val="0"/>
              <w:marTop w:val="0"/>
              <w:marBottom w:val="0"/>
              <w:divBdr>
                <w:top w:val="none" w:sz="0" w:space="0" w:color="auto"/>
                <w:left w:val="none" w:sz="0" w:space="0" w:color="auto"/>
                <w:bottom w:val="none" w:sz="0" w:space="0" w:color="auto"/>
                <w:right w:val="none" w:sz="0" w:space="0" w:color="auto"/>
              </w:divBdr>
              <w:divsChild>
                <w:div w:id="507453193">
                  <w:marLeft w:val="0"/>
                  <w:marRight w:val="0"/>
                  <w:marTop w:val="0"/>
                  <w:marBottom w:val="0"/>
                  <w:divBdr>
                    <w:top w:val="none" w:sz="0" w:space="0" w:color="auto"/>
                    <w:left w:val="none" w:sz="0" w:space="0" w:color="auto"/>
                    <w:bottom w:val="none" w:sz="0" w:space="0" w:color="auto"/>
                    <w:right w:val="none" w:sz="0" w:space="0" w:color="auto"/>
                  </w:divBdr>
                  <w:divsChild>
                    <w:div w:id="18295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11371">
          <w:marLeft w:val="0"/>
          <w:marRight w:val="0"/>
          <w:marTop w:val="0"/>
          <w:marBottom w:val="0"/>
          <w:divBdr>
            <w:top w:val="none" w:sz="0" w:space="0" w:color="auto"/>
            <w:left w:val="none" w:sz="0" w:space="0" w:color="auto"/>
            <w:bottom w:val="none" w:sz="0" w:space="0" w:color="auto"/>
            <w:right w:val="none" w:sz="0" w:space="0" w:color="auto"/>
          </w:divBdr>
          <w:divsChild>
            <w:div w:id="1104494662">
              <w:marLeft w:val="0"/>
              <w:marRight w:val="0"/>
              <w:marTop w:val="0"/>
              <w:marBottom w:val="0"/>
              <w:divBdr>
                <w:top w:val="none" w:sz="0" w:space="0" w:color="auto"/>
                <w:left w:val="none" w:sz="0" w:space="0" w:color="auto"/>
                <w:bottom w:val="none" w:sz="0" w:space="0" w:color="auto"/>
                <w:right w:val="none" w:sz="0" w:space="0" w:color="auto"/>
              </w:divBdr>
              <w:divsChild>
                <w:div w:id="649212633">
                  <w:marLeft w:val="0"/>
                  <w:marRight w:val="0"/>
                  <w:marTop w:val="0"/>
                  <w:marBottom w:val="0"/>
                  <w:divBdr>
                    <w:top w:val="none" w:sz="0" w:space="0" w:color="auto"/>
                    <w:left w:val="none" w:sz="0" w:space="0" w:color="auto"/>
                    <w:bottom w:val="none" w:sz="0" w:space="0" w:color="auto"/>
                    <w:right w:val="none" w:sz="0" w:space="0" w:color="auto"/>
                  </w:divBdr>
                </w:div>
                <w:div w:id="736778334">
                  <w:marLeft w:val="0"/>
                  <w:marRight w:val="0"/>
                  <w:marTop w:val="0"/>
                  <w:marBottom w:val="0"/>
                  <w:divBdr>
                    <w:top w:val="none" w:sz="0" w:space="0" w:color="auto"/>
                    <w:left w:val="none" w:sz="0" w:space="0" w:color="auto"/>
                    <w:bottom w:val="none" w:sz="0" w:space="0" w:color="auto"/>
                    <w:right w:val="none" w:sz="0" w:space="0" w:color="auto"/>
                  </w:divBdr>
                  <w:divsChild>
                    <w:div w:id="650134916">
                      <w:marLeft w:val="0"/>
                      <w:marRight w:val="0"/>
                      <w:marTop w:val="0"/>
                      <w:marBottom w:val="0"/>
                      <w:divBdr>
                        <w:top w:val="none" w:sz="0" w:space="0" w:color="auto"/>
                        <w:left w:val="none" w:sz="0" w:space="0" w:color="auto"/>
                        <w:bottom w:val="none" w:sz="0" w:space="0" w:color="auto"/>
                        <w:right w:val="none" w:sz="0" w:space="0" w:color="auto"/>
                      </w:divBdr>
                    </w:div>
                    <w:div w:id="177578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09448">
              <w:marLeft w:val="0"/>
              <w:marRight w:val="0"/>
              <w:marTop w:val="0"/>
              <w:marBottom w:val="0"/>
              <w:divBdr>
                <w:top w:val="none" w:sz="0" w:space="0" w:color="auto"/>
                <w:left w:val="none" w:sz="0" w:space="0" w:color="auto"/>
                <w:bottom w:val="none" w:sz="0" w:space="0" w:color="auto"/>
                <w:right w:val="none" w:sz="0" w:space="0" w:color="auto"/>
              </w:divBdr>
              <w:divsChild>
                <w:div w:id="558246277">
                  <w:marLeft w:val="0"/>
                  <w:marRight w:val="0"/>
                  <w:marTop w:val="0"/>
                  <w:marBottom w:val="0"/>
                  <w:divBdr>
                    <w:top w:val="none" w:sz="0" w:space="0" w:color="auto"/>
                    <w:left w:val="none" w:sz="0" w:space="0" w:color="auto"/>
                    <w:bottom w:val="none" w:sz="0" w:space="0" w:color="auto"/>
                    <w:right w:val="none" w:sz="0" w:space="0" w:color="auto"/>
                  </w:divBdr>
                </w:div>
                <w:div w:id="1018627780">
                  <w:marLeft w:val="0"/>
                  <w:marRight w:val="0"/>
                  <w:marTop w:val="0"/>
                  <w:marBottom w:val="0"/>
                  <w:divBdr>
                    <w:top w:val="none" w:sz="0" w:space="0" w:color="auto"/>
                    <w:left w:val="none" w:sz="0" w:space="0" w:color="auto"/>
                    <w:bottom w:val="none" w:sz="0" w:space="0" w:color="auto"/>
                    <w:right w:val="none" w:sz="0" w:space="0" w:color="auto"/>
                  </w:divBdr>
                  <w:divsChild>
                    <w:div w:id="816342081">
                      <w:marLeft w:val="0"/>
                      <w:marRight w:val="0"/>
                      <w:marTop w:val="0"/>
                      <w:marBottom w:val="0"/>
                      <w:divBdr>
                        <w:top w:val="none" w:sz="0" w:space="0" w:color="auto"/>
                        <w:left w:val="none" w:sz="0" w:space="0" w:color="auto"/>
                        <w:bottom w:val="none" w:sz="0" w:space="0" w:color="auto"/>
                        <w:right w:val="none" w:sz="0" w:space="0" w:color="auto"/>
                      </w:divBdr>
                    </w:div>
                    <w:div w:id="143150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568035">
          <w:marLeft w:val="0"/>
          <w:marRight w:val="0"/>
          <w:marTop w:val="0"/>
          <w:marBottom w:val="0"/>
          <w:divBdr>
            <w:top w:val="none" w:sz="0" w:space="0" w:color="auto"/>
            <w:left w:val="none" w:sz="0" w:space="0" w:color="auto"/>
            <w:bottom w:val="none" w:sz="0" w:space="0" w:color="auto"/>
            <w:right w:val="none" w:sz="0" w:space="0" w:color="auto"/>
          </w:divBdr>
          <w:divsChild>
            <w:div w:id="1673339619">
              <w:marLeft w:val="0"/>
              <w:marRight w:val="0"/>
              <w:marTop w:val="0"/>
              <w:marBottom w:val="0"/>
              <w:divBdr>
                <w:top w:val="none" w:sz="0" w:space="0" w:color="auto"/>
                <w:left w:val="none" w:sz="0" w:space="0" w:color="auto"/>
                <w:bottom w:val="none" w:sz="0" w:space="0" w:color="auto"/>
                <w:right w:val="none" w:sz="0" w:space="0" w:color="auto"/>
              </w:divBdr>
              <w:divsChild>
                <w:div w:id="858472238">
                  <w:marLeft w:val="0"/>
                  <w:marRight w:val="0"/>
                  <w:marTop w:val="0"/>
                  <w:marBottom w:val="0"/>
                  <w:divBdr>
                    <w:top w:val="none" w:sz="0" w:space="0" w:color="auto"/>
                    <w:left w:val="none" w:sz="0" w:space="0" w:color="auto"/>
                    <w:bottom w:val="none" w:sz="0" w:space="0" w:color="auto"/>
                    <w:right w:val="none" w:sz="0" w:space="0" w:color="auto"/>
                  </w:divBdr>
                  <w:divsChild>
                    <w:div w:id="1288969450">
                      <w:marLeft w:val="0"/>
                      <w:marRight w:val="0"/>
                      <w:marTop w:val="0"/>
                      <w:marBottom w:val="0"/>
                      <w:divBdr>
                        <w:top w:val="none" w:sz="0" w:space="0" w:color="auto"/>
                        <w:left w:val="none" w:sz="0" w:space="0" w:color="auto"/>
                        <w:bottom w:val="none" w:sz="0" w:space="0" w:color="auto"/>
                        <w:right w:val="none" w:sz="0" w:space="0" w:color="auto"/>
                      </w:divBdr>
                    </w:div>
                    <w:div w:id="1452242410">
                      <w:marLeft w:val="0"/>
                      <w:marRight w:val="0"/>
                      <w:marTop w:val="0"/>
                      <w:marBottom w:val="0"/>
                      <w:divBdr>
                        <w:top w:val="none" w:sz="0" w:space="0" w:color="auto"/>
                        <w:left w:val="none" w:sz="0" w:space="0" w:color="auto"/>
                        <w:bottom w:val="none" w:sz="0" w:space="0" w:color="auto"/>
                        <w:right w:val="none" w:sz="0" w:space="0" w:color="auto"/>
                      </w:divBdr>
                    </w:div>
                  </w:divsChild>
                </w:div>
                <w:div w:id="1543862266">
                  <w:marLeft w:val="0"/>
                  <w:marRight w:val="0"/>
                  <w:marTop w:val="0"/>
                  <w:marBottom w:val="0"/>
                  <w:divBdr>
                    <w:top w:val="none" w:sz="0" w:space="0" w:color="auto"/>
                    <w:left w:val="none" w:sz="0" w:space="0" w:color="auto"/>
                    <w:bottom w:val="none" w:sz="0" w:space="0" w:color="auto"/>
                    <w:right w:val="none" w:sz="0" w:space="0" w:color="auto"/>
                  </w:divBdr>
                </w:div>
              </w:divsChild>
            </w:div>
            <w:div w:id="1725518238">
              <w:marLeft w:val="0"/>
              <w:marRight w:val="0"/>
              <w:marTop w:val="0"/>
              <w:marBottom w:val="0"/>
              <w:divBdr>
                <w:top w:val="none" w:sz="0" w:space="0" w:color="auto"/>
                <w:left w:val="none" w:sz="0" w:space="0" w:color="auto"/>
                <w:bottom w:val="none" w:sz="0" w:space="0" w:color="auto"/>
                <w:right w:val="none" w:sz="0" w:space="0" w:color="auto"/>
              </w:divBdr>
              <w:divsChild>
                <w:div w:id="1224365507">
                  <w:marLeft w:val="0"/>
                  <w:marRight w:val="0"/>
                  <w:marTop w:val="0"/>
                  <w:marBottom w:val="0"/>
                  <w:divBdr>
                    <w:top w:val="none" w:sz="0" w:space="0" w:color="auto"/>
                    <w:left w:val="none" w:sz="0" w:space="0" w:color="auto"/>
                    <w:bottom w:val="none" w:sz="0" w:space="0" w:color="auto"/>
                    <w:right w:val="none" w:sz="0" w:space="0" w:color="auto"/>
                  </w:divBdr>
                  <w:divsChild>
                    <w:div w:id="397410469">
                      <w:marLeft w:val="0"/>
                      <w:marRight w:val="0"/>
                      <w:marTop w:val="0"/>
                      <w:marBottom w:val="0"/>
                      <w:divBdr>
                        <w:top w:val="none" w:sz="0" w:space="0" w:color="auto"/>
                        <w:left w:val="none" w:sz="0" w:space="0" w:color="auto"/>
                        <w:bottom w:val="none" w:sz="0" w:space="0" w:color="auto"/>
                        <w:right w:val="none" w:sz="0" w:space="0" w:color="auto"/>
                      </w:divBdr>
                    </w:div>
                    <w:div w:id="837189419">
                      <w:marLeft w:val="0"/>
                      <w:marRight w:val="0"/>
                      <w:marTop w:val="0"/>
                      <w:marBottom w:val="0"/>
                      <w:divBdr>
                        <w:top w:val="none" w:sz="0" w:space="0" w:color="auto"/>
                        <w:left w:val="none" w:sz="0" w:space="0" w:color="auto"/>
                        <w:bottom w:val="none" w:sz="0" w:space="0" w:color="auto"/>
                        <w:right w:val="none" w:sz="0" w:space="0" w:color="auto"/>
                      </w:divBdr>
                    </w:div>
                  </w:divsChild>
                </w:div>
                <w:div w:id="123994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86444">
          <w:marLeft w:val="0"/>
          <w:marRight w:val="0"/>
          <w:marTop w:val="0"/>
          <w:marBottom w:val="0"/>
          <w:divBdr>
            <w:top w:val="none" w:sz="0" w:space="0" w:color="auto"/>
            <w:left w:val="none" w:sz="0" w:space="0" w:color="auto"/>
            <w:bottom w:val="none" w:sz="0" w:space="0" w:color="auto"/>
            <w:right w:val="none" w:sz="0" w:space="0" w:color="auto"/>
          </w:divBdr>
          <w:divsChild>
            <w:div w:id="742222848">
              <w:marLeft w:val="0"/>
              <w:marRight w:val="0"/>
              <w:marTop w:val="0"/>
              <w:marBottom w:val="0"/>
              <w:divBdr>
                <w:top w:val="none" w:sz="0" w:space="0" w:color="auto"/>
                <w:left w:val="none" w:sz="0" w:space="0" w:color="auto"/>
                <w:bottom w:val="none" w:sz="0" w:space="0" w:color="auto"/>
                <w:right w:val="none" w:sz="0" w:space="0" w:color="auto"/>
              </w:divBdr>
              <w:divsChild>
                <w:div w:id="841622471">
                  <w:marLeft w:val="0"/>
                  <w:marRight w:val="0"/>
                  <w:marTop w:val="0"/>
                  <w:marBottom w:val="0"/>
                  <w:divBdr>
                    <w:top w:val="none" w:sz="0" w:space="0" w:color="auto"/>
                    <w:left w:val="none" w:sz="0" w:space="0" w:color="auto"/>
                    <w:bottom w:val="none" w:sz="0" w:space="0" w:color="auto"/>
                    <w:right w:val="none" w:sz="0" w:space="0" w:color="auto"/>
                  </w:divBdr>
                </w:div>
                <w:div w:id="1020930326">
                  <w:marLeft w:val="0"/>
                  <w:marRight w:val="0"/>
                  <w:marTop w:val="0"/>
                  <w:marBottom w:val="0"/>
                  <w:divBdr>
                    <w:top w:val="none" w:sz="0" w:space="0" w:color="auto"/>
                    <w:left w:val="none" w:sz="0" w:space="0" w:color="auto"/>
                    <w:bottom w:val="none" w:sz="0" w:space="0" w:color="auto"/>
                    <w:right w:val="none" w:sz="0" w:space="0" w:color="auto"/>
                  </w:divBdr>
                  <w:divsChild>
                    <w:div w:id="491331481">
                      <w:marLeft w:val="0"/>
                      <w:marRight w:val="0"/>
                      <w:marTop w:val="0"/>
                      <w:marBottom w:val="0"/>
                      <w:divBdr>
                        <w:top w:val="none" w:sz="0" w:space="0" w:color="auto"/>
                        <w:left w:val="none" w:sz="0" w:space="0" w:color="auto"/>
                        <w:bottom w:val="none" w:sz="0" w:space="0" w:color="auto"/>
                        <w:right w:val="none" w:sz="0" w:space="0" w:color="auto"/>
                      </w:divBdr>
                    </w:div>
                    <w:div w:id="105843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277771">
              <w:marLeft w:val="0"/>
              <w:marRight w:val="0"/>
              <w:marTop w:val="0"/>
              <w:marBottom w:val="0"/>
              <w:divBdr>
                <w:top w:val="none" w:sz="0" w:space="0" w:color="auto"/>
                <w:left w:val="none" w:sz="0" w:space="0" w:color="auto"/>
                <w:bottom w:val="none" w:sz="0" w:space="0" w:color="auto"/>
                <w:right w:val="none" w:sz="0" w:space="0" w:color="auto"/>
              </w:divBdr>
              <w:divsChild>
                <w:div w:id="1559046299">
                  <w:marLeft w:val="0"/>
                  <w:marRight w:val="0"/>
                  <w:marTop w:val="0"/>
                  <w:marBottom w:val="0"/>
                  <w:divBdr>
                    <w:top w:val="none" w:sz="0" w:space="0" w:color="auto"/>
                    <w:left w:val="none" w:sz="0" w:space="0" w:color="auto"/>
                    <w:bottom w:val="none" w:sz="0" w:space="0" w:color="auto"/>
                    <w:right w:val="none" w:sz="0" w:space="0" w:color="auto"/>
                  </w:divBdr>
                </w:div>
                <w:div w:id="2016299903">
                  <w:marLeft w:val="0"/>
                  <w:marRight w:val="0"/>
                  <w:marTop w:val="0"/>
                  <w:marBottom w:val="0"/>
                  <w:divBdr>
                    <w:top w:val="none" w:sz="0" w:space="0" w:color="auto"/>
                    <w:left w:val="none" w:sz="0" w:space="0" w:color="auto"/>
                    <w:bottom w:val="none" w:sz="0" w:space="0" w:color="auto"/>
                    <w:right w:val="none" w:sz="0" w:space="0" w:color="auto"/>
                  </w:divBdr>
                  <w:divsChild>
                    <w:div w:id="489255757">
                      <w:marLeft w:val="0"/>
                      <w:marRight w:val="0"/>
                      <w:marTop w:val="0"/>
                      <w:marBottom w:val="0"/>
                      <w:divBdr>
                        <w:top w:val="none" w:sz="0" w:space="0" w:color="auto"/>
                        <w:left w:val="none" w:sz="0" w:space="0" w:color="auto"/>
                        <w:bottom w:val="none" w:sz="0" w:space="0" w:color="auto"/>
                        <w:right w:val="none" w:sz="0" w:space="0" w:color="auto"/>
                      </w:divBdr>
                    </w:div>
                    <w:div w:id="98351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0503">
          <w:marLeft w:val="0"/>
          <w:marRight w:val="0"/>
          <w:marTop w:val="0"/>
          <w:marBottom w:val="0"/>
          <w:divBdr>
            <w:top w:val="none" w:sz="0" w:space="0" w:color="auto"/>
            <w:left w:val="none" w:sz="0" w:space="0" w:color="auto"/>
            <w:bottom w:val="none" w:sz="0" w:space="0" w:color="auto"/>
            <w:right w:val="none" w:sz="0" w:space="0" w:color="auto"/>
          </w:divBdr>
          <w:divsChild>
            <w:div w:id="66192567">
              <w:marLeft w:val="0"/>
              <w:marRight w:val="0"/>
              <w:marTop w:val="0"/>
              <w:marBottom w:val="0"/>
              <w:divBdr>
                <w:top w:val="none" w:sz="0" w:space="0" w:color="auto"/>
                <w:left w:val="none" w:sz="0" w:space="0" w:color="auto"/>
                <w:bottom w:val="none" w:sz="0" w:space="0" w:color="auto"/>
                <w:right w:val="none" w:sz="0" w:space="0" w:color="auto"/>
              </w:divBdr>
              <w:divsChild>
                <w:div w:id="590315204">
                  <w:marLeft w:val="0"/>
                  <w:marRight w:val="0"/>
                  <w:marTop w:val="0"/>
                  <w:marBottom w:val="0"/>
                  <w:divBdr>
                    <w:top w:val="none" w:sz="0" w:space="0" w:color="auto"/>
                    <w:left w:val="none" w:sz="0" w:space="0" w:color="auto"/>
                    <w:bottom w:val="none" w:sz="0" w:space="0" w:color="auto"/>
                    <w:right w:val="none" w:sz="0" w:space="0" w:color="auto"/>
                  </w:divBdr>
                  <w:divsChild>
                    <w:div w:id="1944998245">
                      <w:marLeft w:val="0"/>
                      <w:marRight w:val="0"/>
                      <w:marTop w:val="0"/>
                      <w:marBottom w:val="0"/>
                      <w:divBdr>
                        <w:top w:val="none" w:sz="0" w:space="0" w:color="auto"/>
                        <w:left w:val="none" w:sz="0" w:space="0" w:color="auto"/>
                        <w:bottom w:val="none" w:sz="0" w:space="0" w:color="auto"/>
                        <w:right w:val="none" w:sz="0" w:space="0" w:color="auto"/>
                      </w:divBdr>
                    </w:div>
                    <w:div w:id="2131781215">
                      <w:marLeft w:val="0"/>
                      <w:marRight w:val="0"/>
                      <w:marTop w:val="0"/>
                      <w:marBottom w:val="0"/>
                      <w:divBdr>
                        <w:top w:val="none" w:sz="0" w:space="0" w:color="auto"/>
                        <w:left w:val="none" w:sz="0" w:space="0" w:color="auto"/>
                        <w:bottom w:val="none" w:sz="0" w:space="0" w:color="auto"/>
                        <w:right w:val="none" w:sz="0" w:space="0" w:color="auto"/>
                      </w:divBdr>
                    </w:div>
                  </w:divsChild>
                </w:div>
                <w:div w:id="1657299942">
                  <w:marLeft w:val="0"/>
                  <w:marRight w:val="0"/>
                  <w:marTop w:val="0"/>
                  <w:marBottom w:val="0"/>
                  <w:divBdr>
                    <w:top w:val="none" w:sz="0" w:space="0" w:color="auto"/>
                    <w:left w:val="none" w:sz="0" w:space="0" w:color="auto"/>
                    <w:bottom w:val="none" w:sz="0" w:space="0" w:color="auto"/>
                    <w:right w:val="none" w:sz="0" w:space="0" w:color="auto"/>
                  </w:divBdr>
                </w:div>
              </w:divsChild>
            </w:div>
            <w:div w:id="2030831405">
              <w:marLeft w:val="0"/>
              <w:marRight w:val="0"/>
              <w:marTop w:val="0"/>
              <w:marBottom w:val="0"/>
              <w:divBdr>
                <w:top w:val="none" w:sz="0" w:space="0" w:color="auto"/>
                <w:left w:val="none" w:sz="0" w:space="0" w:color="auto"/>
                <w:bottom w:val="none" w:sz="0" w:space="0" w:color="auto"/>
                <w:right w:val="none" w:sz="0" w:space="0" w:color="auto"/>
              </w:divBdr>
              <w:divsChild>
                <w:div w:id="7760543">
                  <w:marLeft w:val="0"/>
                  <w:marRight w:val="0"/>
                  <w:marTop w:val="0"/>
                  <w:marBottom w:val="0"/>
                  <w:divBdr>
                    <w:top w:val="none" w:sz="0" w:space="0" w:color="auto"/>
                    <w:left w:val="none" w:sz="0" w:space="0" w:color="auto"/>
                    <w:bottom w:val="none" w:sz="0" w:space="0" w:color="auto"/>
                    <w:right w:val="none" w:sz="0" w:space="0" w:color="auto"/>
                  </w:divBdr>
                  <w:divsChild>
                    <w:div w:id="375858852">
                      <w:marLeft w:val="0"/>
                      <w:marRight w:val="0"/>
                      <w:marTop w:val="0"/>
                      <w:marBottom w:val="0"/>
                      <w:divBdr>
                        <w:top w:val="none" w:sz="0" w:space="0" w:color="auto"/>
                        <w:left w:val="none" w:sz="0" w:space="0" w:color="auto"/>
                        <w:bottom w:val="none" w:sz="0" w:space="0" w:color="auto"/>
                        <w:right w:val="none" w:sz="0" w:space="0" w:color="auto"/>
                      </w:divBdr>
                    </w:div>
                    <w:div w:id="1849589619">
                      <w:marLeft w:val="0"/>
                      <w:marRight w:val="0"/>
                      <w:marTop w:val="0"/>
                      <w:marBottom w:val="0"/>
                      <w:divBdr>
                        <w:top w:val="none" w:sz="0" w:space="0" w:color="auto"/>
                        <w:left w:val="none" w:sz="0" w:space="0" w:color="auto"/>
                        <w:bottom w:val="none" w:sz="0" w:space="0" w:color="auto"/>
                        <w:right w:val="none" w:sz="0" w:space="0" w:color="auto"/>
                      </w:divBdr>
                    </w:div>
                  </w:divsChild>
                </w:div>
                <w:div w:id="10885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2070">
          <w:marLeft w:val="0"/>
          <w:marRight w:val="0"/>
          <w:marTop w:val="0"/>
          <w:marBottom w:val="0"/>
          <w:divBdr>
            <w:top w:val="none" w:sz="0" w:space="0" w:color="auto"/>
            <w:left w:val="none" w:sz="0" w:space="0" w:color="auto"/>
            <w:bottom w:val="none" w:sz="0" w:space="0" w:color="auto"/>
            <w:right w:val="none" w:sz="0" w:space="0" w:color="auto"/>
          </w:divBdr>
          <w:divsChild>
            <w:div w:id="782962512">
              <w:marLeft w:val="0"/>
              <w:marRight w:val="0"/>
              <w:marTop w:val="0"/>
              <w:marBottom w:val="0"/>
              <w:divBdr>
                <w:top w:val="none" w:sz="0" w:space="0" w:color="auto"/>
                <w:left w:val="none" w:sz="0" w:space="0" w:color="auto"/>
                <w:bottom w:val="none" w:sz="0" w:space="0" w:color="auto"/>
                <w:right w:val="none" w:sz="0" w:space="0" w:color="auto"/>
              </w:divBdr>
              <w:divsChild>
                <w:div w:id="400835199">
                  <w:marLeft w:val="0"/>
                  <w:marRight w:val="0"/>
                  <w:marTop w:val="0"/>
                  <w:marBottom w:val="0"/>
                  <w:divBdr>
                    <w:top w:val="none" w:sz="0" w:space="0" w:color="auto"/>
                    <w:left w:val="none" w:sz="0" w:space="0" w:color="auto"/>
                    <w:bottom w:val="none" w:sz="0" w:space="0" w:color="auto"/>
                    <w:right w:val="none" w:sz="0" w:space="0" w:color="auto"/>
                  </w:divBdr>
                </w:div>
                <w:div w:id="2052613721">
                  <w:marLeft w:val="0"/>
                  <w:marRight w:val="0"/>
                  <w:marTop w:val="0"/>
                  <w:marBottom w:val="0"/>
                  <w:divBdr>
                    <w:top w:val="none" w:sz="0" w:space="0" w:color="auto"/>
                    <w:left w:val="none" w:sz="0" w:space="0" w:color="auto"/>
                    <w:bottom w:val="none" w:sz="0" w:space="0" w:color="auto"/>
                    <w:right w:val="none" w:sz="0" w:space="0" w:color="auto"/>
                  </w:divBdr>
                  <w:divsChild>
                    <w:div w:id="448429327">
                      <w:marLeft w:val="0"/>
                      <w:marRight w:val="0"/>
                      <w:marTop w:val="0"/>
                      <w:marBottom w:val="0"/>
                      <w:divBdr>
                        <w:top w:val="none" w:sz="0" w:space="0" w:color="auto"/>
                        <w:left w:val="none" w:sz="0" w:space="0" w:color="auto"/>
                        <w:bottom w:val="none" w:sz="0" w:space="0" w:color="auto"/>
                        <w:right w:val="none" w:sz="0" w:space="0" w:color="auto"/>
                      </w:divBdr>
                    </w:div>
                    <w:div w:id="151676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4138">
              <w:marLeft w:val="0"/>
              <w:marRight w:val="0"/>
              <w:marTop w:val="0"/>
              <w:marBottom w:val="0"/>
              <w:divBdr>
                <w:top w:val="none" w:sz="0" w:space="0" w:color="auto"/>
                <w:left w:val="none" w:sz="0" w:space="0" w:color="auto"/>
                <w:bottom w:val="none" w:sz="0" w:space="0" w:color="auto"/>
                <w:right w:val="none" w:sz="0" w:space="0" w:color="auto"/>
              </w:divBdr>
              <w:divsChild>
                <w:div w:id="754206526">
                  <w:marLeft w:val="0"/>
                  <w:marRight w:val="0"/>
                  <w:marTop w:val="0"/>
                  <w:marBottom w:val="0"/>
                  <w:divBdr>
                    <w:top w:val="none" w:sz="0" w:space="0" w:color="auto"/>
                    <w:left w:val="none" w:sz="0" w:space="0" w:color="auto"/>
                    <w:bottom w:val="none" w:sz="0" w:space="0" w:color="auto"/>
                    <w:right w:val="none" w:sz="0" w:space="0" w:color="auto"/>
                  </w:divBdr>
                </w:div>
                <w:div w:id="2085837581">
                  <w:marLeft w:val="0"/>
                  <w:marRight w:val="0"/>
                  <w:marTop w:val="0"/>
                  <w:marBottom w:val="0"/>
                  <w:divBdr>
                    <w:top w:val="none" w:sz="0" w:space="0" w:color="auto"/>
                    <w:left w:val="none" w:sz="0" w:space="0" w:color="auto"/>
                    <w:bottom w:val="none" w:sz="0" w:space="0" w:color="auto"/>
                    <w:right w:val="none" w:sz="0" w:space="0" w:color="auto"/>
                  </w:divBdr>
                  <w:divsChild>
                    <w:div w:id="779834929">
                      <w:marLeft w:val="0"/>
                      <w:marRight w:val="0"/>
                      <w:marTop w:val="0"/>
                      <w:marBottom w:val="0"/>
                      <w:divBdr>
                        <w:top w:val="none" w:sz="0" w:space="0" w:color="auto"/>
                        <w:left w:val="none" w:sz="0" w:space="0" w:color="auto"/>
                        <w:bottom w:val="none" w:sz="0" w:space="0" w:color="auto"/>
                        <w:right w:val="none" w:sz="0" w:space="0" w:color="auto"/>
                      </w:divBdr>
                    </w:div>
                    <w:div w:id="10420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464255">
          <w:marLeft w:val="0"/>
          <w:marRight w:val="0"/>
          <w:marTop w:val="0"/>
          <w:marBottom w:val="0"/>
          <w:divBdr>
            <w:top w:val="none" w:sz="0" w:space="0" w:color="auto"/>
            <w:left w:val="none" w:sz="0" w:space="0" w:color="auto"/>
            <w:bottom w:val="none" w:sz="0" w:space="0" w:color="auto"/>
            <w:right w:val="none" w:sz="0" w:space="0" w:color="auto"/>
          </w:divBdr>
          <w:divsChild>
            <w:div w:id="138811753">
              <w:marLeft w:val="0"/>
              <w:marRight w:val="0"/>
              <w:marTop w:val="0"/>
              <w:marBottom w:val="0"/>
              <w:divBdr>
                <w:top w:val="none" w:sz="0" w:space="0" w:color="auto"/>
                <w:left w:val="none" w:sz="0" w:space="0" w:color="auto"/>
                <w:bottom w:val="none" w:sz="0" w:space="0" w:color="auto"/>
                <w:right w:val="none" w:sz="0" w:space="0" w:color="auto"/>
              </w:divBdr>
              <w:divsChild>
                <w:div w:id="166406969">
                  <w:marLeft w:val="0"/>
                  <w:marRight w:val="0"/>
                  <w:marTop w:val="0"/>
                  <w:marBottom w:val="0"/>
                  <w:divBdr>
                    <w:top w:val="none" w:sz="0" w:space="0" w:color="auto"/>
                    <w:left w:val="none" w:sz="0" w:space="0" w:color="auto"/>
                    <w:bottom w:val="none" w:sz="0" w:space="0" w:color="auto"/>
                    <w:right w:val="none" w:sz="0" w:space="0" w:color="auto"/>
                  </w:divBdr>
                  <w:divsChild>
                    <w:div w:id="399254786">
                      <w:marLeft w:val="0"/>
                      <w:marRight w:val="0"/>
                      <w:marTop w:val="0"/>
                      <w:marBottom w:val="0"/>
                      <w:divBdr>
                        <w:top w:val="none" w:sz="0" w:space="0" w:color="auto"/>
                        <w:left w:val="none" w:sz="0" w:space="0" w:color="auto"/>
                        <w:bottom w:val="none" w:sz="0" w:space="0" w:color="auto"/>
                        <w:right w:val="none" w:sz="0" w:space="0" w:color="auto"/>
                      </w:divBdr>
                    </w:div>
                    <w:div w:id="1311207222">
                      <w:marLeft w:val="0"/>
                      <w:marRight w:val="0"/>
                      <w:marTop w:val="0"/>
                      <w:marBottom w:val="0"/>
                      <w:divBdr>
                        <w:top w:val="none" w:sz="0" w:space="0" w:color="auto"/>
                        <w:left w:val="none" w:sz="0" w:space="0" w:color="auto"/>
                        <w:bottom w:val="none" w:sz="0" w:space="0" w:color="auto"/>
                        <w:right w:val="none" w:sz="0" w:space="0" w:color="auto"/>
                      </w:divBdr>
                    </w:div>
                  </w:divsChild>
                </w:div>
                <w:div w:id="1211070923">
                  <w:marLeft w:val="0"/>
                  <w:marRight w:val="0"/>
                  <w:marTop w:val="0"/>
                  <w:marBottom w:val="0"/>
                  <w:divBdr>
                    <w:top w:val="none" w:sz="0" w:space="0" w:color="auto"/>
                    <w:left w:val="none" w:sz="0" w:space="0" w:color="auto"/>
                    <w:bottom w:val="none" w:sz="0" w:space="0" w:color="auto"/>
                    <w:right w:val="none" w:sz="0" w:space="0" w:color="auto"/>
                  </w:divBdr>
                </w:div>
              </w:divsChild>
            </w:div>
            <w:div w:id="432939117">
              <w:marLeft w:val="0"/>
              <w:marRight w:val="0"/>
              <w:marTop w:val="0"/>
              <w:marBottom w:val="0"/>
              <w:divBdr>
                <w:top w:val="none" w:sz="0" w:space="0" w:color="auto"/>
                <w:left w:val="none" w:sz="0" w:space="0" w:color="auto"/>
                <w:bottom w:val="none" w:sz="0" w:space="0" w:color="auto"/>
                <w:right w:val="none" w:sz="0" w:space="0" w:color="auto"/>
              </w:divBdr>
              <w:divsChild>
                <w:div w:id="296180473">
                  <w:marLeft w:val="0"/>
                  <w:marRight w:val="0"/>
                  <w:marTop w:val="0"/>
                  <w:marBottom w:val="0"/>
                  <w:divBdr>
                    <w:top w:val="none" w:sz="0" w:space="0" w:color="auto"/>
                    <w:left w:val="none" w:sz="0" w:space="0" w:color="auto"/>
                    <w:bottom w:val="none" w:sz="0" w:space="0" w:color="auto"/>
                    <w:right w:val="none" w:sz="0" w:space="0" w:color="auto"/>
                  </w:divBdr>
                </w:div>
                <w:div w:id="1796945464">
                  <w:marLeft w:val="0"/>
                  <w:marRight w:val="0"/>
                  <w:marTop w:val="0"/>
                  <w:marBottom w:val="0"/>
                  <w:divBdr>
                    <w:top w:val="none" w:sz="0" w:space="0" w:color="auto"/>
                    <w:left w:val="none" w:sz="0" w:space="0" w:color="auto"/>
                    <w:bottom w:val="none" w:sz="0" w:space="0" w:color="auto"/>
                    <w:right w:val="none" w:sz="0" w:space="0" w:color="auto"/>
                  </w:divBdr>
                  <w:divsChild>
                    <w:div w:id="590817813">
                      <w:marLeft w:val="0"/>
                      <w:marRight w:val="0"/>
                      <w:marTop w:val="0"/>
                      <w:marBottom w:val="0"/>
                      <w:divBdr>
                        <w:top w:val="none" w:sz="0" w:space="0" w:color="auto"/>
                        <w:left w:val="none" w:sz="0" w:space="0" w:color="auto"/>
                        <w:bottom w:val="none" w:sz="0" w:space="0" w:color="auto"/>
                        <w:right w:val="none" w:sz="0" w:space="0" w:color="auto"/>
                      </w:divBdr>
                    </w:div>
                    <w:div w:id="16378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11094">
          <w:marLeft w:val="0"/>
          <w:marRight w:val="0"/>
          <w:marTop w:val="0"/>
          <w:marBottom w:val="0"/>
          <w:divBdr>
            <w:top w:val="none" w:sz="0" w:space="0" w:color="auto"/>
            <w:left w:val="none" w:sz="0" w:space="0" w:color="auto"/>
            <w:bottom w:val="none" w:sz="0" w:space="0" w:color="auto"/>
            <w:right w:val="none" w:sz="0" w:space="0" w:color="auto"/>
          </w:divBdr>
          <w:divsChild>
            <w:div w:id="1453552471">
              <w:marLeft w:val="0"/>
              <w:marRight w:val="0"/>
              <w:marTop w:val="0"/>
              <w:marBottom w:val="0"/>
              <w:divBdr>
                <w:top w:val="none" w:sz="0" w:space="0" w:color="auto"/>
                <w:left w:val="none" w:sz="0" w:space="0" w:color="auto"/>
                <w:bottom w:val="none" w:sz="0" w:space="0" w:color="auto"/>
                <w:right w:val="none" w:sz="0" w:space="0" w:color="auto"/>
              </w:divBdr>
              <w:divsChild>
                <w:div w:id="454181694">
                  <w:marLeft w:val="0"/>
                  <w:marRight w:val="0"/>
                  <w:marTop w:val="0"/>
                  <w:marBottom w:val="0"/>
                  <w:divBdr>
                    <w:top w:val="none" w:sz="0" w:space="0" w:color="auto"/>
                    <w:left w:val="none" w:sz="0" w:space="0" w:color="auto"/>
                    <w:bottom w:val="none" w:sz="0" w:space="0" w:color="auto"/>
                    <w:right w:val="none" w:sz="0" w:space="0" w:color="auto"/>
                  </w:divBdr>
                  <w:divsChild>
                    <w:div w:id="940187459">
                      <w:marLeft w:val="0"/>
                      <w:marRight w:val="0"/>
                      <w:marTop w:val="0"/>
                      <w:marBottom w:val="0"/>
                      <w:divBdr>
                        <w:top w:val="none" w:sz="0" w:space="0" w:color="auto"/>
                        <w:left w:val="none" w:sz="0" w:space="0" w:color="auto"/>
                        <w:bottom w:val="none" w:sz="0" w:space="0" w:color="auto"/>
                        <w:right w:val="none" w:sz="0" w:space="0" w:color="auto"/>
                      </w:divBdr>
                    </w:div>
                    <w:div w:id="1600748073">
                      <w:marLeft w:val="0"/>
                      <w:marRight w:val="0"/>
                      <w:marTop w:val="0"/>
                      <w:marBottom w:val="0"/>
                      <w:divBdr>
                        <w:top w:val="none" w:sz="0" w:space="0" w:color="auto"/>
                        <w:left w:val="none" w:sz="0" w:space="0" w:color="auto"/>
                        <w:bottom w:val="none" w:sz="0" w:space="0" w:color="auto"/>
                        <w:right w:val="none" w:sz="0" w:space="0" w:color="auto"/>
                      </w:divBdr>
                    </w:div>
                  </w:divsChild>
                </w:div>
                <w:div w:id="822621240">
                  <w:marLeft w:val="0"/>
                  <w:marRight w:val="0"/>
                  <w:marTop w:val="0"/>
                  <w:marBottom w:val="0"/>
                  <w:divBdr>
                    <w:top w:val="none" w:sz="0" w:space="0" w:color="auto"/>
                    <w:left w:val="none" w:sz="0" w:space="0" w:color="auto"/>
                    <w:bottom w:val="none" w:sz="0" w:space="0" w:color="auto"/>
                    <w:right w:val="none" w:sz="0" w:space="0" w:color="auto"/>
                  </w:divBdr>
                </w:div>
              </w:divsChild>
            </w:div>
            <w:div w:id="1750539244">
              <w:marLeft w:val="0"/>
              <w:marRight w:val="0"/>
              <w:marTop w:val="0"/>
              <w:marBottom w:val="0"/>
              <w:divBdr>
                <w:top w:val="none" w:sz="0" w:space="0" w:color="auto"/>
                <w:left w:val="none" w:sz="0" w:space="0" w:color="auto"/>
                <w:bottom w:val="none" w:sz="0" w:space="0" w:color="auto"/>
                <w:right w:val="none" w:sz="0" w:space="0" w:color="auto"/>
              </w:divBdr>
              <w:divsChild>
                <w:div w:id="78841115">
                  <w:marLeft w:val="0"/>
                  <w:marRight w:val="0"/>
                  <w:marTop w:val="0"/>
                  <w:marBottom w:val="0"/>
                  <w:divBdr>
                    <w:top w:val="none" w:sz="0" w:space="0" w:color="auto"/>
                    <w:left w:val="none" w:sz="0" w:space="0" w:color="auto"/>
                    <w:bottom w:val="none" w:sz="0" w:space="0" w:color="auto"/>
                    <w:right w:val="none" w:sz="0" w:space="0" w:color="auto"/>
                  </w:divBdr>
                  <w:divsChild>
                    <w:div w:id="926110891">
                      <w:marLeft w:val="0"/>
                      <w:marRight w:val="0"/>
                      <w:marTop w:val="0"/>
                      <w:marBottom w:val="0"/>
                      <w:divBdr>
                        <w:top w:val="none" w:sz="0" w:space="0" w:color="auto"/>
                        <w:left w:val="none" w:sz="0" w:space="0" w:color="auto"/>
                        <w:bottom w:val="none" w:sz="0" w:space="0" w:color="auto"/>
                        <w:right w:val="none" w:sz="0" w:space="0" w:color="auto"/>
                      </w:divBdr>
                    </w:div>
                    <w:div w:id="1162625312">
                      <w:marLeft w:val="0"/>
                      <w:marRight w:val="0"/>
                      <w:marTop w:val="0"/>
                      <w:marBottom w:val="0"/>
                      <w:divBdr>
                        <w:top w:val="none" w:sz="0" w:space="0" w:color="auto"/>
                        <w:left w:val="none" w:sz="0" w:space="0" w:color="auto"/>
                        <w:bottom w:val="none" w:sz="0" w:space="0" w:color="auto"/>
                        <w:right w:val="none" w:sz="0" w:space="0" w:color="auto"/>
                      </w:divBdr>
                    </w:div>
                  </w:divsChild>
                </w:div>
                <w:div w:id="173809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3682">
          <w:marLeft w:val="0"/>
          <w:marRight w:val="0"/>
          <w:marTop w:val="0"/>
          <w:marBottom w:val="0"/>
          <w:divBdr>
            <w:top w:val="none" w:sz="0" w:space="0" w:color="auto"/>
            <w:left w:val="none" w:sz="0" w:space="0" w:color="auto"/>
            <w:bottom w:val="none" w:sz="0" w:space="0" w:color="auto"/>
            <w:right w:val="none" w:sz="0" w:space="0" w:color="auto"/>
          </w:divBdr>
          <w:divsChild>
            <w:div w:id="1227256107">
              <w:marLeft w:val="0"/>
              <w:marRight w:val="0"/>
              <w:marTop w:val="0"/>
              <w:marBottom w:val="0"/>
              <w:divBdr>
                <w:top w:val="none" w:sz="0" w:space="0" w:color="auto"/>
                <w:left w:val="none" w:sz="0" w:space="0" w:color="auto"/>
                <w:bottom w:val="none" w:sz="0" w:space="0" w:color="auto"/>
                <w:right w:val="none" w:sz="0" w:space="0" w:color="auto"/>
              </w:divBdr>
              <w:divsChild>
                <w:div w:id="439032522">
                  <w:marLeft w:val="0"/>
                  <w:marRight w:val="0"/>
                  <w:marTop w:val="0"/>
                  <w:marBottom w:val="0"/>
                  <w:divBdr>
                    <w:top w:val="none" w:sz="0" w:space="0" w:color="auto"/>
                    <w:left w:val="none" w:sz="0" w:space="0" w:color="auto"/>
                    <w:bottom w:val="none" w:sz="0" w:space="0" w:color="auto"/>
                    <w:right w:val="none" w:sz="0" w:space="0" w:color="auto"/>
                  </w:divBdr>
                </w:div>
                <w:div w:id="446855858">
                  <w:marLeft w:val="0"/>
                  <w:marRight w:val="0"/>
                  <w:marTop w:val="0"/>
                  <w:marBottom w:val="0"/>
                  <w:divBdr>
                    <w:top w:val="none" w:sz="0" w:space="0" w:color="auto"/>
                    <w:left w:val="none" w:sz="0" w:space="0" w:color="auto"/>
                    <w:bottom w:val="none" w:sz="0" w:space="0" w:color="auto"/>
                    <w:right w:val="none" w:sz="0" w:space="0" w:color="auto"/>
                  </w:divBdr>
                  <w:divsChild>
                    <w:div w:id="693112370">
                      <w:marLeft w:val="0"/>
                      <w:marRight w:val="0"/>
                      <w:marTop w:val="0"/>
                      <w:marBottom w:val="0"/>
                      <w:divBdr>
                        <w:top w:val="none" w:sz="0" w:space="0" w:color="auto"/>
                        <w:left w:val="none" w:sz="0" w:space="0" w:color="auto"/>
                        <w:bottom w:val="none" w:sz="0" w:space="0" w:color="auto"/>
                        <w:right w:val="none" w:sz="0" w:space="0" w:color="auto"/>
                      </w:divBdr>
                    </w:div>
                    <w:div w:id="103280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10317">
              <w:marLeft w:val="0"/>
              <w:marRight w:val="0"/>
              <w:marTop w:val="0"/>
              <w:marBottom w:val="0"/>
              <w:divBdr>
                <w:top w:val="none" w:sz="0" w:space="0" w:color="auto"/>
                <w:left w:val="none" w:sz="0" w:space="0" w:color="auto"/>
                <w:bottom w:val="none" w:sz="0" w:space="0" w:color="auto"/>
                <w:right w:val="none" w:sz="0" w:space="0" w:color="auto"/>
              </w:divBdr>
              <w:divsChild>
                <w:div w:id="1433014259">
                  <w:marLeft w:val="0"/>
                  <w:marRight w:val="0"/>
                  <w:marTop w:val="0"/>
                  <w:marBottom w:val="0"/>
                  <w:divBdr>
                    <w:top w:val="none" w:sz="0" w:space="0" w:color="auto"/>
                    <w:left w:val="none" w:sz="0" w:space="0" w:color="auto"/>
                    <w:bottom w:val="none" w:sz="0" w:space="0" w:color="auto"/>
                    <w:right w:val="none" w:sz="0" w:space="0" w:color="auto"/>
                  </w:divBdr>
                  <w:divsChild>
                    <w:div w:id="443572052">
                      <w:marLeft w:val="0"/>
                      <w:marRight w:val="0"/>
                      <w:marTop w:val="0"/>
                      <w:marBottom w:val="0"/>
                      <w:divBdr>
                        <w:top w:val="none" w:sz="0" w:space="0" w:color="auto"/>
                        <w:left w:val="none" w:sz="0" w:space="0" w:color="auto"/>
                        <w:bottom w:val="none" w:sz="0" w:space="0" w:color="auto"/>
                        <w:right w:val="none" w:sz="0" w:space="0" w:color="auto"/>
                      </w:divBdr>
                    </w:div>
                    <w:div w:id="728305994">
                      <w:marLeft w:val="0"/>
                      <w:marRight w:val="0"/>
                      <w:marTop w:val="0"/>
                      <w:marBottom w:val="0"/>
                      <w:divBdr>
                        <w:top w:val="none" w:sz="0" w:space="0" w:color="auto"/>
                        <w:left w:val="none" w:sz="0" w:space="0" w:color="auto"/>
                        <w:bottom w:val="none" w:sz="0" w:space="0" w:color="auto"/>
                        <w:right w:val="none" w:sz="0" w:space="0" w:color="auto"/>
                      </w:divBdr>
                    </w:div>
                  </w:divsChild>
                </w:div>
                <w:div w:id="202921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156718">
          <w:marLeft w:val="0"/>
          <w:marRight w:val="0"/>
          <w:marTop w:val="0"/>
          <w:marBottom w:val="0"/>
          <w:divBdr>
            <w:top w:val="none" w:sz="0" w:space="0" w:color="auto"/>
            <w:left w:val="none" w:sz="0" w:space="0" w:color="auto"/>
            <w:bottom w:val="none" w:sz="0" w:space="0" w:color="auto"/>
            <w:right w:val="none" w:sz="0" w:space="0" w:color="auto"/>
          </w:divBdr>
          <w:divsChild>
            <w:div w:id="321811057">
              <w:marLeft w:val="0"/>
              <w:marRight w:val="0"/>
              <w:marTop w:val="0"/>
              <w:marBottom w:val="0"/>
              <w:divBdr>
                <w:top w:val="none" w:sz="0" w:space="0" w:color="auto"/>
                <w:left w:val="none" w:sz="0" w:space="0" w:color="auto"/>
                <w:bottom w:val="none" w:sz="0" w:space="0" w:color="auto"/>
                <w:right w:val="none" w:sz="0" w:space="0" w:color="auto"/>
              </w:divBdr>
              <w:divsChild>
                <w:div w:id="374889094">
                  <w:marLeft w:val="0"/>
                  <w:marRight w:val="0"/>
                  <w:marTop w:val="0"/>
                  <w:marBottom w:val="0"/>
                  <w:divBdr>
                    <w:top w:val="none" w:sz="0" w:space="0" w:color="auto"/>
                    <w:left w:val="none" w:sz="0" w:space="0" w:color="auto"/>
                    <w:bottom w:val="none" w:sz="0" w:space="0" w:color="auto"/>
                    <w:right w:val="none" w:sz="0" w:space="0" w:color="auto"/>
                  </w:divBdr>
                  <w:divsChild>
                    <w:div w:id="528683932">
                      <w:marLeft w:val="0"/>
                      <w:marRight w:val="0"/>
                      <w:marTop w:val="0"/>
                      <w:marBottom w:val="0"/>
                      <w:divBdr>
                        <w:top w:val="none" w:sz="0" w:space="0" w:color="auto"/>
                        <w:left w:val="none" w:sz="0" w:space="0" w:color="auto"/>
                        <w:bottom w:val="none" w:sz="0" w:space="0" w:color="auto"/>
                        <w:right w:val="none" w:sz="0" w:space="0" w:color="auto"/>
                      </w:divBdr>
                    </w:div>
                    <w:div w:id="1239286805">
                      <w:marLeft w:val="0"/>
                      <w:marRight w:val="0"/>
                      <w:marTop w:val="0"/>
                      <w:marBottom w:val="0"/>
                      <w:divBdr>
                        <w:top w:val="none" w:sz="0" w:space="0" w:color="auto"/>
                        <w:left w:val="none" w:sz="0" w:space="0" w:color="auto"/>
                        <w:bottom w:val="none" w:sz="0" w:space="0" w:color="auto"/>
                        <w:right w:val="none" w:sz="0" w:space="0" w:color="auto"/>
                      </w:divBdr>
                    </w:div>
                  </w:divsChild>
                </w:div>
                <w:div w:id="1739355201">
                  <w:marLeft w:val="0"/>
                  <w:marRight w:val="0"/>
                  <w:marTop w:val="0"/>
                  <w:marBottom w:val="0"/>
                  <w:divBdr>
                    <w:top w:val="none" w:sz="0" w:space="0" w:color="auto"/>
                    <w:left w:val="none" w:sz="0" w:space="0" w:color="auto"/>
                    <w:bottom w:val="none" w:sz="0" w:space="0" w:color="auto"/>
                    <w:right w:val="none" w:sz="0" w:space="0" w:color="auto"/>
                  </w:divBdr>
                </w:div>
              </w:divsChild>
            </w:div>
            <w:div w:id="2119787517">
              <w:marLeft w:val="0"/>
              <w:marRight w:val="0"/>
              <w:marTop w:val="0"/>
              <w:marBottom w:val="0"/>
              <w:divBdr>
                <w:top w:val="none" w:sz="0" w:space="0" w:color="auto"/>
                <w:left w:val="none" w:sz="0" w:space="0" w:color="auto"/>
                <w:bottom w:val="none" w:sz="0" w:space="0" w:color="auto"/>
                <w:right w:val="none" w:sz="0" w:space="0" w:color="auto"/>
              </w:divBdr>
              <w:divsChild>
                <w:div w:id="1272083497">
                  <w:marLeft w:val="0"/>
                  <w:marRight w:val="0"/>
                  <w:marTop w:val="0"/>
                  <w:marBottom w:val="0"/>
                  <w:divBdr>
                    <w:top w:val="none" w:sz="0" w:space="0" w:color="auto"/>
                    <w:left w:val="none" w:sz="0" w:space="0" w:color="auto"/>
                    <w:bottom w:val="none" w:sz="0" w:space="0" w:color="auto"/>
                    <w:right w:val="none" w:sz="0" w:space="0" w:color="auto"/>
                  </w:divBdr>
                  <w:divsChild>
                    <w:div w:id="622543732">
                      <w:marLeft w:val="0"/>
                      <w:marRight w:val="0"/>
                      <w:marTop w:val="0"/>
                      <w:marBottom w:val="0"/>
                      <w:divBdr>
                        <w:top w:val="none" w:sz="0" w:space="0" w:color="auto"/>
                        <w:left w:val="none" w:sz="0" w:space="0" w:color="auto"/>
                        <w:bottom w:val="none" w:sz="0" w:space="0" w:color="auto"/>
                        <w:right w:val="none" w:sz="0" w:space="0" w:color="auto"/>
                      </w:divBdr>
                    </w:div>
                    <w:div w:id="2076932732">
                      <w:marLeft w:val="0"/>
                      <w:marRight w:val="0"/>
                      <w:marTop w:val="0"/>
                      <w:marBottom w:val="0"/>
                      <w:divBdr>
                        <w:top w:val="none" w:sz="0" w:space="0" w:color="auto"/>
                        <w:left w:val="none" w:sz="0" w:space="0" w:color="auto"/>
                        <w:bottom w:val="none" w:sz="0" w:space="0" w:color="auto"/>
                        <w:right w:val="none" w:sz="0" w:space="0" w:color="auto"/>
                      </w:divBdr>
                    </w:div>
                  </w:divsChild>
                </w:div>
                <w:div w:id="201406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8853">
          <w:marLeft w:val="0"/>
          <w:marRight w:val="0"/>
          <w:marTop w:val="0"/>
          <w:marBottom w:val="0"/>
          <w:divBdr>
            <w:top w:val="none" w:sz="0" w:space="0" w:color="auto"/>
            <w:left w:val="none" w:sz="0" w:space="0" w:color="auto"/>
            <w:bottom w:val="none" w:sz="0" w:space="0" w:color="auto"/>
            <w:right w:val="none" w:sz="0" w:space="0" w:color="auto"/>
          </w:divBdr>
          <w:divsChild>
            <w:div w:id="914557375">
              <w:marLeft w:val="0"/>
              <w:marRight w:val="0"/>
              <w:marTop w:val="0"/>
              <w:marBottom w:val="0"/>
              <w:divBdr>
                <w:top w:val="none" w:sz="0" w:space="0" w:color="auto"/>
                <w:left w:val="none" w:sz="0" w:space="0" w:color="auto"/>
                <w:bottom w:val="none" w:sz="0" w:space="0" w:color="auto"/>
                <w:right w:val="none" w:sz="0" w:space="0" w:color="auto"/>
              </w:divBdr>
              <w:divsChild>
                <w:div w:id="497304202">
                  <w:marLeft w:val="0"/>
                  <w:marRight w:val="0"/>
                  <w:marTop w:val="0"/>
                  <w:marBottom w:val="0"/>
                  <w:divBdr>
                    <w:top w:val="none" w:sz="0" w:space="0" w:color="auto"/>
                    <w:left w:val="none" w:sz="0" w:space="0" w:color="auto"/>
                    <w:bottom w:val="none" w:sz="0" w:space="0" w:color="auto"/>
                    <w:right w:val="none" w:sz="0" w:space="0" w:color="auto"/>
                  </w:divBdr>
                </w:div>
                <w:div w:id="717702233">
                  <w:marLeft w:val="0"/>
                  <w:marRight w:val="0"/>
                  <w:marTop w:val="0"/>
                  <w:marBottom w:val="0"/>
                  <w:divBdr>
                    <w:top w:val="none" w:sz="0" w:space="0" w:color="auto"/>
                    <w:left w:val="none" w:sz="0" w:space="0" w:color="auto"/>
                    <w:bottom w:val="none" w:sz="0" w:space="0" w:color="auto"/>
                    <w:right w:val="none" w:sz="0" w:space="0" w:color="auto"/>
                  </w:divBdr>
                  <w:divsChild>
                    <w:div w:id="1904246764">
                      <w:marLeft w:val="0"/>
                      <w:marRight w:val="0"/>
                      <w:marTop w:val="0"/>
                      <w:marBottom w:val="0"/>
                      <w:divBdr>
                        <w:top w:val="none" w:sz="0" w:space="0" w:color="auto"/>
                        <w:left w:val="none" w:sz="0" w:space="0" w:color="auto"/>
                        <w:bottom w:val="none" w:sz="0" w:space="0" w:color="auto"/>
                        <w:right w:val="none" w:sz="0" w:space="0" w:color="auto"/>
                      </w:divBdr>
                    </w:div>
                    <w:div w:id="212527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22462">
              <w:marLeft w:val="0"/>
              <w:marRight w:val="0"/>
              <w:marTop w:val="0"/>
              <w:marBottom w:val="0"/>
              <w:divBdr>
                <w:top w:val="none" w:sz="0" w:space="0" w:color="auto"/>
                <w:left w:val="none" w:sz="0" w:space="0" w:color="auto"/>
                <w:bottom w:val="none" w:sz="0" w:space="0" w:color="auto"/>
                <w:right w:val="none" w:sz="0" w:space="0" w:color="auto"/>
              </w:divBdr>
              <w:divsChild>
                <w:div w:id="419957213">
                  <w:marLeft w:val="0"/>
                  <w:marRight w:val="0"/>
                  <w:marTop w:val="0"/>
                  <w:marBottom w:val="0"/>
                  <w:divBdr>
                    <w:top w:val="none" w:sz="0" w:space="0" w:color="auto"/>
                    <w:left w:val="none" w:sz="0" w:space="0" w:color="auto"/>
                    <w:bottom w:val="none" w:sz="0" w:space="0" w:color="auto"/>
                    <w:right w:val="none" w:sz="0" w:space="0" w:color="auto"/>
                  </w:divBdr>
                </w:div>
                <w:div w:id="1203058632">
                  <w:marLeft w:val="0"/>
                  <w:marRight w:val="0"/>
                  <w:marTop w:val="0"/>
                  <w:marBottom w:val="0"/>
                  <w:divBdr>
                    <w:top w:val="none" w:sz="0" w:space="0" w:color="auto"/>
                    <w:left w:val="none" w:sz="0" w:space="0" w:color="auto"/>
                    <w:bottom w:val="none" w:sz="0" w:space="0" w:color="auto"/>
                    <w:right w:val="none" w:sz="0" w:space="0" w:color="auto"/>
                  </w:divBdr>
                  <w:divsChild>
                    <w:div w:id="345135152">
                      <w:marLeft w:val="0"/>
                      <w:marRight w:val="0"/>
                      <w:marTop w:val="0"/>
                      <w:marBottom w:val="0"/>
                      <w:divBdr>
                        <w:top w:val="none" w:sz="0" w:space="0" w:color="auto"/>
                        <w:left w:val="none" w:sz="0" w:space="0" w:color="auto"/>
                        <w:bottom w:val="none" w:sz="0" w:space="0" w:color="auto"/>
                        <w:right w:val="none" w:sz="0" w:space="0" w:color="auto"/>
                      </w:divBdr>
                    </w:div>
                    <w:div w:id="150408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763823">
      <w:bodyDiv w:val="1"/>
      <w:marLeft w:val="0"/>
      <w:marRight w:val="0"/>
      <w:marTop w:val="0"/>
      <w:marBottom w:val="0"/>
      <w:divBdr>
        <w:top w:val="none" w:sz="0" w:space="0" w:color="auto"/>
        <w:left w:val="none" w:sz="0" w:space="0" w:color="auto"/>
        <w:bottom w:val="none" w:sz="0" w:space="0" w:color="auto"/>
        <w:right w:val="none" w:sz="0" w:space="0" w:color="auto"/>
      </w:divBdr>
    </w:div>
    <w:div w:id="1142889175">
      <w:bodyDiv w:val="1"/>
      <w:marLeft w:val="0"/>
      <w:marRight w:val="0"/>
      <w:marTop w:val="0"/>
      <w:marBottom w:val="0"/>
      <w:divBdr>
        <w:top w:val="none" w:sz="0" w:space="0" w:color="auto"/>
        <w:left w:val="none" w:sz="0" w:space="0" w:color="auto"/>
        <w:bottom w:val="none" w:sz="0" w:space="0" w:color="auto"/>
        <w:right w:val="none" w:sz="0" w:space="0" w:color="auto"/>
      </w:divBdr>
    </w:div>
    <w:div w:id="1144201048">
      <w:bodyDiv w:val="1"/>
      <w:marLeft w:val="0"/>
      <w:marRight w:val="0"/>
      <w:marTop w:val="0"/>
      <w:marBottom w:val="0"/>
      <w:divBdr>
        <w:top w:val="none" w:sz="0" w:space="0" w:color="auto"/>
        <w:left w:val="none" w:sz="0" w:space="0" w:color="auto"/>
        <w:bottom w:val="none" w:sz="0" w:space="0" w:color="auto"/>
        <w:right w:val="none" w:sz="0" w:space="0" w:color="auto"/>
      </w:divBdr>
    </w:div>
    <w:div w:id="1151870876">
      <w:bodyDiv w:val="1"/>
      <w:marLeft w:val="0"/>
      <w:marRight w:val="0"/>
      <w:marTop w:val="0"/>
      <w:marBottom w:val="0"/>
      <w:divBdr>
        <w:top w:val="none" w:sz="0" w:space="0" w:color="auto"/>
        <w:left w:val="none" w:sz="0" w:space="0" w:color="auto"/>
        <w:bottom w:val="none" w:sz="0" w:space="0" w:color="auto"/>
        <w:right w:val="none" w:sz="0" w:space="0" w:color="auto"/>
      </w:divBdr>
    </w:div>
    <w:div w:id="1159082584">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176113072">
      <w:bodyDiv w:val="1"/>
      <w:marLeft w:val="0"/>
      <w:marRight w:val="0"/>
      <w:marTop w:val="0"/>
      <w:marBottom w:val="0"/>
      <w:divBdr>
        <w:top w:val="none" w:sz="0" w:space="0" w:color="auto"/>
        <w:left w:val="none" w:sz="0" w:space="0" w:color="auto"/>
        <w:bottom w:val="none" w:sz="0" w:space="0" w:color="auto"/>
        <w:right w:val="none" w:sz="0" w:space="0" w:color="auto"/>
      </w:divBdr>
    </w:div>
    <w:div w:id="1185360320">
      <w:bodyDiv w:val="1"/>
      <w:marLeft w:val="0"/>
      <w:marRight w:val="0"/>
      <w:marTop w:val="0"/>
      <w:marBottom w:val="0"/>
      <w:divBdr>
        <w:top w:val="none" w:sz="0" w:space="0" w:color="auto"/>
        <w:left w:val="none" w:sz="0" w:space="0" w:color="auto"/>
        <w:bottom w:val="none" w:sz="0" w:space="0" w:color="auto"/>
        <w:right w:val="none" w:sz="0" w:space="0" w:color="auto"/>
      </w:divBdr>
    </w:div>
    <w:div w:id="1198548748">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201942039">
      <w:bodyDiv w:val="1"/>
      <w:marLeft w:val="0"/>
      <w:marRight w:val="0"/>
      <w:marTop w:val="0"/>
      <w:marBottom w:val="0"/>
      <w:divBdr>
        <w:top w:val="none" w:sz="0" w:space="0" w:color="auto"/>
        <w:left w:val="none" w:sz="0" w:space="0" w:color="auto"/>
        <w:bottom w:val="none" w:sz="0" w:space="0" w:color="auto"/>
        <w:right w:val="none" w:sz="0" w:space="0" w:color="auto"/>
      </w:divBdr>
    </w:div>
    <w:div w:id="1240939763">
      <w:bodyDiv w:val="1"/>
      <w:marLeft w:val="0"/>
      <w:marRight w:val="0"/>
      <w:marTop w:val="0"/>
      <w:marBottom w:val="0"/>
      <w:divBdr>
        <w:top w:val="none" w:sz="0" w:space="0" w:color="auto"/>
        <w:left w:val="none" w:sz="0" w:space="0" w:color="auto"/>
        <w:bottom w:val="none" w:sz="0" w:space="0" w:color="auto"/>
        <w:right w:val="none" w:sz="0" w:space="0" w:color="auto"/>
      </w:divBdr>
    </w:div>
    <w:div w:id="1263150468">
      <w:bodyDiv w:val="1"/>
      <w:marLeft w:val="0"/>
      <w:marRight w:val="0"/>
      <w:marTop w:val="0"/>
      <w:marBottom w:val="0"/>
      <w:divBdr>
        <w:top w:val="none" w:sz="0" w:space="0" w:color="auto"/>
        <w:left w:val="none" w:sz="0" w:space="0" w:color="auto"/>
        <w:bottom w:val="none" w:sz="0" w:space="0" w:color="auto"/>
        <w:right w:val="none" w:sz="0" w:space="0" w:color="auto"/>
      </w:divBdr>
    </w:div>
    <w:div w:id="1279678993">
      <w:bodyDiv w:val="1"/>
      <w:marLeft w:val="0"/>
      <w:marRight w:val="0"/>
      <w:marTop w:val="0"/>
      <w:marBottom w:val="0"/>
      <w:divBdr>
        <w:top w:val="none" w:sz="0" w:space="0" w:color="auto"/>
        <w:left w:val="none" w:sz="0" w:space="0" w:color="auto"/>
        <w:bottom w:val="none" w:sz="0" w:space="0" w:color="auto"/>
        <w:right w:val="none" w:sz="0" w:space="0" w:color="auto"/>
      </w:divBdr>
    </w:div>
    <w:div w:id="1280531659">
      <w:bodyDiv w:val="1"/>
      <w:marLeft w:val="0"/>
      <w:marRight w:val="0"/>
      <w:marTop w:val="0"/>
      <w:marBottom w:val="0"/>
      <w:divBdr>
        <w:top w:val="none" w:sz="0" w:space="0" w:color="auto"/>
        <w:left w:val="none" w:sz="0" w:space="0" w:color="auto"/>
        <w:bottom w:val="none" w:sz="0" w:space="0" w:color="auto"/>
        <w:right w:val="none" w:sz="0" w:space="0" w:color="auto"/>
      </w:divBdr>
    </w:div>
    <w:div w:id="1289363297">
      <w:bodyDiv w:val="1"/>
      <w:marLeft w:val="0"/>
      <w:marRight w:val="0"/>
      <w:marTop w:val="0"/>
      <w:marBottom w:val="0"/>
      <w:divBdr>
        <w:top w:val="none" w:sz="0" w:space="0" w:color="auto"/>
        <w:left w:val="none" w:sz="0" w:space="0" w:color="auto"/>
        <w:bottom w:val="none" w:sz="0" w:space="0" w:color="auto"/>
        <w:right w:val="none" w:sz="0" w:space="0" w:color="auto"/>
      </w:divBdr>
    </w:div>
    <w:div w:id="1289626759">
      <w:bodyDiv w:val="1"/>
      <w:marLeft w:val="0"/>
      <w:marRight w:val="0"/>
      <w:marTop w:val="0"/>
      <w:marBottom w:val="0"/>
      <w:divBdr>
        <w:top w:val="none" w:sz="0" w:space="0" w:color="auto"/>
        <w:left w:val="none" w:sz="0" w:space="0" w:color="auto"/>
        <w:bottom w:val="none" w:sz="0" w:space="0" w:color="auto"/>
        <w:right w:val="none" w:sz="0" w:space="0" w:color="auto"/>
      </w:divBdr>
    </w:div>
    <w:div w:id="1290011800">
      <w:bodyDiv w:val="1"/>
      <w:marLeft w:val="0"/>
      <w:marRight w:val="0"/>
      <w:marTop w:val="0"/>
      <w:marBottom w:val="0"/>
      <w:divBdr>
        <w:top w:val="none" w:sz="0" w:space="0" w:color="auto"/>
        <w:left w:val="none" w:sz="0" w:space="0" w:color="auto"/>
        <w:bottom w:val="none" w:sz="0" w:space="0" w:color="auto"/>
        <w:right w:val="none" w:sz="0" w:space="0" w:color="auto"/>
      </w:divBdr>
    </w:div>
    <w:div w:id="1292706974">
      <w:bodyDiv w:val="1"/>
      <w:marLeft w:val="0"/>
      <w:marRight w:val="0"/>
      <w:marTop w:val="0"/>
      <w:marBottom w:val="0"/>
      <w:divBdr>
        <w:top w:val="none" w:sz="0" w:space="0" w:color="auto"/>
        <w:left w:val="none" w:sz="0" w:space="0" w:color="auto"/>
        <w:bottom w:val="none" w:sz="0" w:space="0" w:color="auto"/>
        <w:right w:val="none" w:sz="0" w:space="0" w:color="auto"/>
      </w:divBdr>
    </w:div>
    <w:div w:id="1294143484">
      <w:bodyDiv w:val="1"/>
      <w:marLeft w:val="0"/>
      <w:marRight w:val="0"/>
      <w:marTop w:val="0"/>
      <w:marBottom w:val="0"/>
      <w:divBdr>
        <w:top w:val="none" w:sz="0" w:space="0" w:color="auto"/>
        <w:left w:val="none" w:sz="0" w:space="0" w:color="auto"/>
        <w:bottom w:val="none" w:sz="0" w:space="0" w:color="auto"/>
        <w:right w:val="none" w:sz="0" w:space="0" w:color="auto"/>
      </w:divBdr>
    </w:div>
    <w:div w:id="1316253450">
      <w:bodyDiv w:val="1"/>
      <w:marLeft w:val="0"/>
      <w:marRight w:val="0"/>
      <w:marTop w:val="0"/>
      <w:marBottom w:val="0"/>
      <w:divBdr>
        <w:top w:val="none" w:sz="0" w:space="0" w:color="auto"/>
        <w:left w:val="none" w:sz="0" w:space="0" w:color="auto"/>
        <w:bottom w:val="none" w:sz="0" w:space="0" w:color="auto"/>
        <w:right w:val="none" w:sz="0" w:space="0" w:color="auto"/>
      </w:divBdr>
    </w:div>
    <w:div w:id="1319113355">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34606290">
      <w:bodyDiv w:val="1"/>
      <w:marLeft w:val="0"/>
      <w:marRight w:val="0"/>
      <w:marTop w:val="0"/>
      <w:marBottom w:val="0"/>
      <w:divBdr>
        <w:top w:val="none" w:sz="0" w:space="0" w:color="auto"/>
        <w:left w:val="none" w:sz="0" w:space="0" w:color="auto"/>
        <w:bottom w:val="none" w:sz="0" w:space="0" w:color="auto"/>
        <w:right w:val="none" w:sz="0" w:space="0" w:color="auto"/>
      </w:divBdr>
    </w:div>
    <w:div w:id="1335038874">
      <w:bodyDiv w:val="1"/>
      <w:marLeft w:val="0"/>
      <w:marRight w:val="0"/>
      <w:marTop w:val="0"/>
      <w:marBottom w:val="0"/>
      <w:divBdr>
        <w:top w:val="none" w:sz="0" w:space="0" w:color="auto"/>
        <w:left w:val="none" w:sz="0" w:space="0" w:color="auto"/>
        <w:bottom w:val="none" w:sz="0" w:space="0" w:color="auto"/>
        <w:right w:val="none" w:sz="0" w:space="0" w:color="auto"/>
      </w:divBdr>
    </w:div>
    <w:div w:id="1336955598">
      <w:bodyDiv w:val="1"/>
      <w:marLeft w:val="0"/>
      <w:marRight w:val="0"/>
      <w:marTop w:val="0"/>
      <w:marBottom w:val="0"/>
      <w:divBdr>
        <w:top w:val="none" w:sz="0" w:space="0" w:color="auto"/>
        <w:left w:val="none" w:sz="0" w:space="0" w:color="auto"/>
        <w:bottom w:val="none" w:sz="0" w:space="0" w:color="auto"/>
        <w:right w:val="none" w:sz="0" w:space="0" w:color="auto"/>
      </w:divBdr>
    </w:div>
    <w:div w:id="1341270630">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360661874">
      <w:bodyDiv w:val="1"/>
      <w:marLeft w:val="0"/>
      <w:marRight w:val="0"/>
      <w:marTop w:val="0"/>
      <w:marBottom w:val="0"/>
      <w:divBdr>
        <w:top w:val="none" w:sz="0" w:space="0" w:color="auto"/>
        <w:left w:val="none" w:sz="0" w:space="0" w:color="auto"/>
        <w:bottom w:val="none" w:sz="0" w:space="0" w:color="auto"/>
        <w:right w:val="none" w:sz="0" w:space="0" w:color="auto"/>
      </w:divBdr>
    </w:div>
    <w:div w:id="1361541982">
      <w:bodyDiv w:val="1"/>
      <w:marLeft w:val="0"/>
      <w:marRight w:val="0"/>
      <w:marTop w:val="0"/>
      <w:marBottom w:val="0"/>
      <w:divBdr>
        <w:top w:val="none" w:sz="0" w:space="0" w:color="auto"/>
        <w:left w:val="none" w:sz="0" w:space="0" w:color="auto"/>
        <w:bottom w:val="none" w:sz="0" w:space="0" w:color="auto"/>
        <w:right w:val="none" w:sz="0" w:space="0" w:color="auto"/>
      </w:divBdr>
    </w:div>
    <w:div w:id="1375421635">
      <w:bodyDiv w:val="1"/>
      <w:marLeft w:val="0"/>
      <w:marRight w:val="0"/>
      <w:marTop w:val="0"/>
      <w:marBottom w:val="0"/>
      <w:divBdr>
        <w:top w:val="none" w:sz="0" w:space="0" w:color="auto"/>
        <w:left w:val="none" w:sz="0" w:space="0" w:color="auto"/>
        <w:bottom w:val="none" w:sz="0" w:space="0" w:color="auto"/>
        <w:right w:val="none" w:sz="0" w:space="0" w:color="auto"/>
      </w:divBdr>
    </w:div>
    <w:div w:id="1382435007">
      <w:bodyDiv w:val="1"/>
      <w:marLeft w:val="0"/>
      <w:marRight w:val="0"/>
      <w:marTop w:val="0"/>
      <w:marBottom w:val="0"/>
      <w:divBdr>
        <w:top w:val="none" w:sz="0" w:space="0" w:color="auto"/>
        <w:left w:val="none" w:sz="0" w:space="0" w:color="auto"/>
        <w:bottom w:val="none" w:sz="0" w:space="0" w:color="auto"/>
        <w:right w:val="none" w:sz="0" w:space="0" w:color="auto"/>
      </w:divBdr>
    </w:div>
    <w:div w:id="1383747167">
      <w:bodyDiv w:val="1"/>
      <w:marLeft w:val="0"/>
      <w:marRight w:val="0"/>
      <w:marTop w:val="0"/>
      <w:marBottom w:val="0"/>
      <w:divBdr>
        <w:top w:val="none" w:sz="0" w:space="0" w:color="auto"/>
        <w:left w:val="none" w:sz="0" w:space="0" w:color="auto"/>
        <w:bottom w:val="none" w:sz="0" w:space="0" w:color="auto"/>
        <w:right w:val="none" w:sz="0" w:space="0" w:color="auto"/>
      </w:divBdr>
    </w:div>
    <w:div w:id="1385374655">
      <w:bodyDiv w:val="1"/>
      <w:marLeft w:val="0"/>
      <w:marRight w:val="0"/>
      <w:marTop w:val="0"/>
      <w:marBottom w:val="0"/>
      <w:divBdr>
        <w:top w:val="none" w:sz="0" w:space="0" w:color="auto"/>
        <w:left w:val="none" w:sz="0" w:space="0" w:color="auto"/>
        <w:bottom w:val="none" w:sz="0" w:space="0" w:color="auto"/>
        <w:right w:val="none" w:sz="0" w:space="0" w:color="auto"/>
      </w:divBdr>
    </w:div>
    <w:div w:id="1386221192">
      <w:bodyDiv w:val="1"/>
      <w:marLeft w:val="0"/>
      <w:marRight w:val="0"/>
      <w:marTop w:val="0"/>
      <w:marBottom w:val="0"/>
      <w:divBdr>
        <w:top w:val="none" w:sz="0" w:space="0" w:color="auto"/>
        <w:left w:val="none" w:sz="0" w:space="0" w:color="auto"/>
        <w:bottom w:val="none" w:sz="0" w:space="0" w:color="auto"/>
        <w:right w:val="none" w:sz="0" w:space="0" w:color="auto"/>
      </w:divBdr>
    </w:div>
    <w:div w:id="1386762376">
      <w:bodyDiv w:val="1"/>
      <w:marLeft w:val="0"/>
      <w:marRight w:val="0"/>
      <w:marTop w:val="0"/>
      <w:marBottom w:val="0"/>
      <w:divBdr>
        <w:top w:val="none" w:sz="0" w:space="0" w:color="auto"/>
        <w:left w:val="none" w:sz="0" w:space="0" w:color="auto"/>
        <w:bottom w:val="none" w:sz="0" w:space="0" w:color="auto"/>
        <w:right w:val="none" w:sz="0" w:space="0" w:color="auto"/>
      </w:divBdr>
    </w:div>
    <w:div w:id="1396972789">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16169648">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38403295">
      <w:bodyDiv w:val="1"/>
      <w:marLeft w:val="0"/>
      <w:marRight w:val="0"/>
      <w:marTop w:val="0"/>
      <w:marBottom w:val="0"/>
      <w:divBdr>
        <w:top w:val="none" w:sz="0" w:space="0" w:color="auto"/>
        <w:left w:val="none" w:sz="0" w:space="0" w:color="auto"/>
        <w:bottom w:val="none" w:sz="0" w:space="0" w:color="auto"/>
        <w:right w:val="none" w:sz="0" w:space="0" w:color="auto"/>
      </w:divBdr>
    </w:div>
    <w:div w:id="1452479874">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468084455">
      <w:bodyDiv w:val="1"/>
      <w:marLeft w:val="0"/>
      <w:marRight w:val="0"/>
      <w:marTop w:val="0"/>
      <w:marBottom w:val="0"/>
      <w:divBdr>
        <w:top w:val="none" w:sz="0" w:space="0" w:color="auto"/>
        <w:left w:val="none" w:sz="0" w:space="0" w:color="auto"/>
        <w:bottom w:val="none" w:sz="0" w:space="0" w:color="auto"/>
        <w:right w:val="none" w:sz="0" w:space="0" w:color="auto"/>
      </w:divBdr>
    </w:div>
    <w:div w:id="1471900581">
      <w:bodyDiv w:val="1"/>
      <w:marLeft w:val="0"/>
      <w:marRight w:val="0"/>
      <w:marTop w:val="0"/>
      <w:marBottom w:val="0"/>
      <w:divBdr>
        <w:top w:val="none" w:sz="0" w:space="0" w:color="auto"/>
        <w:left w:val="none" w:sz="0" w:space="0" w:color="auto"/>
        <w:bottom w:val="none" w:sz="0" w:space="0" w:color="auto"/>
        <w:right w:val="none" w:sz="0" w:space="0" w:color="auto"/>
      </w:divBdr>
    </w:div>
    <w:div w:id="1480224108">
      <w:bodyDiv w:val="1"/>
      <w:marLeft w:val="0"/>
      <w:marRight w:val="0"/>
      <w:marTop w:val="0"/>
      <w:marBottom w:val="0"/>
      <w:divBdr>
        <w:top w:val="none" w:sz="0" w:space="0" w:color="auto"/>
        <w:left w:val="none" w:sz="0" w:space="0" w:color="auto"/>
        <w:bottom w:val="none" w:sz="0" w:space="0" w:color="auto"/>
        <w:right w:val="none" w:sz="0" w:space="0" w:color="auto"/>
      </w:divBdr>
    </w:div>
    <w:div w:id="1502621811">
      <w:bodyDiv w:val="1"/>
      <w:marLeft w:val="0"/>
      <w:marRight w:val="0"/>
      <w:marTop w:val="0"/>
      <w:marBottom w:val="0"/>
      <w:divBdr>
        <w:top w:val="none" w:sz="0" w:space="0" w:color="auto"/>
        <w:left w:val="none" w:sz="0" w:space="0" w:color="auto"/>
        <w:bottom w:val="none" w:sz="0" w:space="0" w:color="auto"/>
        <w:right w:val="none" w:sz="0" w:space="0" w:color="auto"/>
      </w:divBdr>
    </w:div>
    <w:div w:id="1508323490">
      <w:bodyDiv w:val="1"/>
      <w:marLeft w:val="0"/>
      <w:marRight w:val="0"/>
      <w:marTop w:val="0"/>
      <w:marBottom w:val="0"/>
      <w:divBdr>
        <w:top w:val="none" w:sz="0" w:space="0" w:color="auto"/>
        <w:left w:val="none" w:sz="0" w:space="0" w:color="auto"/>
        <w:bottom w:val="none" w:sz="0" w:space="0" w:color="auto"/>
        <w:right w:val="none" w:sz="0" w:space="0" w:color="auto"/>
      </w:divBdr>
    </w:div>
    <w:div w:id="1516535141">
      <w:bodyDiv w:val="1"/>
      <w:marLeft w:val="0"/>
      <w:marRight w:val="0"/>
      <w:marTop w:val="0"/>
      <w:marBottom w:val="0"/>
      <w:divBdr>
        <w:top w:val="none" w:sz="0" w:space="0" w:color="auto"/>
        <w:left w:val="none" w:sz="0" w:space="0" w:color="auto"/>
        <w:bottom w:val="none" w:sz="0" w:space="0" w:color="auto"/>
        <w:right w:val="none" w:sz="0" w:space="0" w:color="auto"/>
      </w:divBdr>
    </w:div>
    <w:div w:id="1520700166">
      <w:bodyDiv w:val="1"/>
      <w:marLeft w:val="0"/>
      <w:marRight w:val="0"/>
      <w:marTop w:val="0"/>
      <w:marBottom w:val="0"/>
      <w:divBdr>
        <w:top w:val="none" w:sz="0" w:space="0" w:color="auto"/>
        <w:left w:val="none" w:sz="0" w:space="0" w:color="auto"/>
        <w:bottom w:val="none" w:sz="0" w:space="0" w:color="auto"/>
        <w:right w:val="none" w:sz="0" w:space="0" w:color="auto"/>
      </w:divBdr>
    </w:div>
    <w:div w:id="1528062885">
      <w:bodyDiv w:val="1"/>
      <w:marLeft w:val="0"/>
      <w:marRight w:val="0"/>
      <w:marTop w:val="0"/>
      <w:marBottom w:val="0"/>
      <w:divBdr>
        <w:top w:val="none" w:sz="0" w:space="0" w:color="auto"/>
        <w:left w:val="none" w:sz="0" w:space="0" w:color="auto"/>
        <w:bottom w:val="none" w:sz="0" w:space="0" w:color="auto"/>
        <w:right w:val="none" w:sz="0" w:space="0" w:color="auto"/>
      </w:divBdr>
    </w:div>
    <w:div w:id="1552377835">
      <w:bodyDiv w:val="1"/>
      <w:marLeft w:val="0"/>
      <w:marRight w:val="0"/>
      <w:marTop w:val="0"/>
      <w:marBottom w:val="0"/>
      <w:divBdr>
        <w:top w:val="none" w:sz="0" w:space="0" w:color="auto"/>
        <w:left w:val="none" w:sz="0" w:space="0" w:color="auto"/>
        <w:bottom w:val="none" w:sz="0" w:space="0" w:color="auto"/>
        <w:right w:val="none" w:sz="0" w:space="0" w:color="auto"/>
      </w:divBdr>
    </w:div>
    <w:div w:id="1567185020">
      <w:bodyDiv w:val="1"/>
      <w:marLeft w:val="0"/>
      <w:marRight w:val="0"/>
      <w:marTop w:val="0"/>
      <w:marBottom w:val="0"/>
      <w:divBdr>
        <w:top w:val="none" w:sz="0" w:space="0" w:color="auto"/>
        <w:left w:val="none" w:sz="0" w:space="0" w:color="auto"/>
        <w:bottom w:val="none" w:sz="0" w:space="0" w:color="auto"/>
        <w:right w:val="none" w:sz="0" w:space="0" w:color="auto"/>
      </w:divBdr>
    </w:div>
    <w:div w:id="1568029095">
      <w:bodyDiv w:val="1"/>
      <w:marLeft w:val="0"/>
      <w:marRight w:val="0"/>
      <w:marTop w:val="0"/>
      <w:marBottom w:val="0"/>
      <w:divBdr>
        <w:top w:val="none" w:sz="0" w:space="0" w:color="auto"/>
        <w:left w:val="none" w:sz="0" w:space="0" w:color="auto"/>
        <w:bottom w:val="none" w:sz="0" w:space="0" w:color="auto"/>
        <w:right w:val="none" w:sz="0" w:space="0" w:color="auto"/>
      </w:divBdr>
    </w:div>
    <w:div w:id="1569001152">
      <w:bodyDiv w:val="1"/>
      <w:marLeft w:val="0"/>
      <w:marRight w:val="0"/>
      <w:marTop w:val="0"/>
      <w:marBottom w:val="0"/>
      <w:divBdr>
        <w:top w:val="none" w:sz="0" w:space="0" w:color="auto"/>
        <w:left w:val="none" w:sz="0" w:space="0" w:color="auto"/>
        <w:bottom w:val="none" w:sz="0" w:space="0" w:color="auto"/>
        <w:right w:val="none" w:sz="0" w:space="0" w:color="auto"/>
      </w:divBdr>
    </w:div>
    <w:div w:id="1587373819">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590232876">
      <w:bodyDiv w:val="1"/>
      <w:marLeft w:val="0"/>
      <w:marRight w:val="0"/>
      <w:marTop w:val="0"/>
      <w:marBottom w:val="0"/>
      <w:divBdr>
        <w:top w:val="none" w:sz="0" w:space="0" w:color="auto"/>
        <w:left w:val="none" w:sz="0" w:space="0" w:color="auto"/>
        <w:bottom w:val="none" w:sz="0" w:space="0" w:color="auto"/>
        <w:right w:val="none" w:sz="0" w:space="0" w:color="auto"/>
      </w:divBdr>
    </w:div>
    <w:div w:id="1593053522">
      <w:bodyDiv w:val="1"/>
      <w:marLeft w:val="0"/>
      <w:marRight w:val="0"/>
      <w:marTop w:val="0"/>
      <w:marBottom w:val="0"/>
      <w:divBdr>
        <w:top w:val="none" w:sz="0" w:space="0" w:color="auto"/>
        <w:left w:val="none" w:sz="0" w:space="0" w:color="auto"/>
        <w:bottom w:val="none" w:sz="0" w:space="0" w:color="auto"/>
        <w:right w:val="none" w:sz="0" w:space="0" w:color="auto"/>
      </w:divBdr>
    </w:div>
    <w:div w:id="1596523151">
      <w:bodyDiv w:val="1"/>
      <w:marLeft w:val="0"/>
      <w:marRight w:val="0"/>
      <w:marTop w:val="0"/>
      <w:marBottom w:val="0"/>
      <w:divBdr>
        <w:top w:val="none" w:sz="0" w:space="0" w:color="auto"/>
        <w:left w:val="none" w:sz="0" w:space="0" w:color="auto"/>
        <w:bottom w:val="none" w:sz="0" w:space="0" w:color="auto"/>
        <w:right w:val="none" w:sz="0" w:space="0" w:color="auto"/>
      </w:divBdr>
    </w:div>
    <w:div w:id="1597593658">
      <w:bodyDiv w:val="1"/>
      <w:marLeft w:val="0"/>
      <w:marRight w:val="0"/>
      <w:marTop w:val="0"/>
      <w:marBottom w:val="0"/>
      <w:divBdr>
        <w:top w:val="none" w:sz="0" w:space="0" w:color="auto"/>
        <w:left w:val="none" w:sz="0" w:space="0" w:color="auto"/>
        <w:bottom w:val="none" w:sz="0" w:space="0" w:color="auto"/>
        <w:right w:val="none" w:sz="0" w:space="0" w:color="auto"/>
      </w:divBdr>
    </w:div>
    <w:div w:id="1600797638">
      <w:bodyDiv w:val="1"/>
      <w:marLeft w:val="0"/>
      <w:marRight w:val="0"/>
      <w:marTop w:val="0"/>
      <w:marBottom w:val="0"/>
      <w:divBdr>
        <w:top w:val="none" w:sz="0" w:space="0" w:color="auto"/>
        <w:left w:val="none" w:sz="0" w:space="0" w:color="auto"/>
        <w:bottom w:val="none" w:sz="0" w:space="0" w:color="auto"/>
        <w:right w:val="none" w:sz="0" w:space="0" w:color="auto"/>
      </w:divBdr>
    </w:div>
    <w:div w:id="1603999093">
      <w:bodyDiv w:val="1"/>
      <w:marLeft w:val="0"/>
      <w:marRight w:val="0"/>
      <w:marTop w:val="0"/>
      <w:marBottom w:val="0"/>
      <w:divBdr>
        <w:top w:val="none" w:sz="0" w:space="0" w:color="auto"/>
        <w:left w:val="none" w:sz="0" w:space="0" w:color="auto"/>
        <w:bottom w:val="none" w:sz="0" w:space="0" w:color="auto"/>
        <w:right w:val="none" w:sz="0" w:space="0" w:color="auto"/>
      </w:divBdr>
    </w:div>
    <w:div w:id="1605847601">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20186951">
      <w:bodyDiv w:val="1"/>
      <w:marLeft w:val="0"/>
      <w:marRight w:val="0"/>
      <w:marTop w:val="0"/>
      <w:marBottom w:val="0"/>
      <w:divBdr>
        <w:top w:val="none" w:sz="0" w:space="0" w:color="auto"/>
        <w:left w:val="none" w:sz="0" w:space="0" w:color="auto"/>
        <w:bottom w:val="none" w:sz="0" w:space="0" w:color="auto"/>
        <w:right w:val="none" w:sz="0" w:space="0" w:color="auto"/>
      </w:divBdr>
    </w:div>
    <w:div w:id="1631786951">
      <w:bodyDiv w:val="1"/>
      <w:marLeft w:val="0"/>
      <w:marRight w:val="0"/>
      <w:marTop w:val="0"/>
      <w:marBottom w:val="0"/>
      <w:divBdr>
        <w:top w:val="none" w:sz="0" w:space="0" w:color="auto"/>
        <w:left w:val="none" w:sz="0" w:space="0" w:color="auto"/>
        <w:bottom w:val="none" w:sz="0" w:space="0" w:color="auto"/>
        <w:right w:val="none" w:sz="0" w:space="0" w:color="auto"/>
      </w:divBdr>
    </w:div>
    <w:div w:id="1641958243">
      <w:bodyDiv w:val="1"/>
      <w:marLeft w:val="0"/>
      <w:marRight w:val="0"/>
      <w:marTop w:val="0"/>
      <w:marBottom w:val="0"/>
      <w:divBdr>
        <w:top w:val="none" w:sz="0" w:space="0" w:color="auto"/>
        <w:left w:val="none" w:sz="0" w:space="0" w:color="auto"/>
        <w:bottom w:val="none" w:sz="0" w:space="0" w:color="auto"/>
        <w:right w:val="none" w:sz="0" w:space="0" w:color="auto"/>
      </w:divBdr>
    </w:div>
    <w:div w:id="1645426682">
      <w:bodyDiv w:val="1"/>
      <w:marLeft w:val="0"/>
      <w:marRight w:val="0"/>
      <w:marTop w:val="0"/>
      <w:marBottom w:val="0"/>
      <w:divBdr>
        <w:top w:val="none" w:sz="0" w:space="0" w:color="auto"/>
        <w:left w:val="none" w:sz="0" w:space="0" w:color="auto"/>
        <w:bottom w:val="none" w:sz="0" w:space="0" w:color="auto"/>
        <w:right w:val="none" w:sz="0" w:space="0" w:color="auto"/>
      </w:divBdr>
    </w:div>
    <w:div w:id="1647585863">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63121354">
      <w:bodyDiv w:val="1"/>
      <w:marLeft w:val="0"/>
      <w:marRight w:val="0"/>
      <w:marTop w:val="0"/>
      <w:marBottom w:val="0"/>
      <w:divBdr>
        <w:top w:val="none" w:sz="0" w:space="0" w:color="auto"/>
        <w:left w:val="none" w:sz="0" w:space="0" w:color="auto"/>
        <w:bottom w:val="none" w:sz="0" w:space="0" w:color="auto"/>
        <w:right w:val="none" w:sz="0" w:space="0" w:color="auto"/>
      </w:divBdr>
    </w:div>
    <w:div w:id="1674915814">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697189813">
      <w:bodyDiv w:val="1"/>
      <w:marLeft w:val="0"/>
      <w:marRight w:val="0"/>
      <w:marTop w:val="0"/>
      <w:marBottom w:val="0"/>
      <w:divBdr>
        <w:top w:val="none" w:sz="0" w:space="0" w:color="auto"/>
        <w:left w:val="none" w:sz="0" w:space="0" w:color="auto"/>
        <w:bottom w:val="none" w:sz="0" w:space="0" w:color="auto"/>
        <w:right w:val="none" w:sz="0" w:space="0" w:color="auto"/>
      </w:divBdr>
    </w:div>
    <w:div w:id="1702702876">
      <w:bodyDiv w:val="1"/>
      <w:marLeft w:val="0"/>
      <w:marRight w:val="0"/>
      <w:marTop w:val="0"/>
      <w:marBottom w:val="0"/>
      <w:divBdr>
        <w:top w:val="none" w:sz="0" w:space="0" w:color="auto"/>
        <w:left w:val="none" w:sz="0" w:space="0" w:color="auto"/>
        <w:bottom w:val="none" w:sz="0" w:space="0" w:color="auto"/>
        <w:right w:val="none" w:sz="0" w:space="0" w:color="auto"/>
      </w:divBdr>
    </w:div>
    <w:div w:id="1714580174">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229411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45489641">
      <w:bodyDiv w:val="1"/>
      <w:marLeft w:val="0"/>
      <w:marRight w:val="0"/>
      <w:marTop w:val="0"/>
      <w:marBottom w:val="0"/>
      <w:divBdr>
        <w:top w:val="none" w:sz="0" w:space="0" w:color="auto"/>
        <w:left w:val="none" w:sz="0" w:space="0" w:color="auto"/>
        <w:bottom w:val="none" w:sz="0" w:space="0" w:color="auto"/>
        <w:right w:val="none" w:sz="0" w:space="0" w:color="auto"/>
      </w:divBdr>
    </w:div>
    <w:div w:id="1752852657">
      <w:bodyDiv w:val="1"/>
      <w:marLeft w:val="0"/>
      <w:marRight w:val="0"/>
      <w:marTop w:val="0"/>
      <w:marBottom w:val="0"/>
      <w:divBdr>
        <w:top w:val="none" w:sz="0" w:space="0" w:color="auto"/>
        <w:left w:val="none" w:sz="0" w:space="0" w:color="auto"/>
        <w:bottom w:val="none" w:sz="0" w:space="0" w:color="auto"/>
        <w:right w:val="none" w:sz="0" w:space="0" w:color="auto"/>
      </w:divBdr>
    </w:div>
    <w:div w:id="1757096642">
      <w:bodyDiv w:val="1"/>
      <w:marLeft w:val="0"/>
      <w:marRight w:val="0"/>
      <w:marTop w:val="0"/>
      <w:marBottom w:val="0"/>
      <w:divBdr>
        <w:top w:val="none" w:sz="0" w:space="0" w:color="auto"/>
        <w:left w:val="none" w:sz="0" w:space="0" w:color="auto"/>
        <w:bottom w:val="none" w:sz="0" w:space="0" w:color="auto"/>
        <w:right w:val="none" w:sz="0" w:space="0" w:color="auto"/>
      </w:divBdr>
    </w:div>
    <w:div w:id="1761179315">
      <w:bodyDiv w:val="1"/>
      <w:marLeft w:val="0"/>
      <w:marRight w:val="0"/>
      <w:marTop w:val="0"/>
      <w:marBottom w:val="0"/>
      <w:divBdr>
        <w:top w:val="none" w:sz="0" w:space="0" w:color="auto"/>
        <w:left w:val="none" w:sz="0" w:space="0" w:color="auto"/>
        <w:bottom w:val="none" w:sz="0" w:space="0" w:color="auto"/>
        <w:right w:val="none" w:sz="0" w:space="0" w:color="auto"/>
      </w:divBdr>
    </w:div>
    <w:div w:id="1761558094">
      <w:bodyDiv w:val="1"/>
      <w:marLeft w:val="0"/>
      <w:marRight w:val="0"/>
      <w:marTop w:val="0"/>
      <w:marBottom w:val="0"/>
      <w:divBdr>
        <w:top w:val="none" w:sz="0" w:space="0" w:color="auto"/>
        <w:left w:val="none" w:sz="0" w:space="0" w:color="auto"/>
        <w:bottom w:val="none" w:sz="0" w:space="0" w:color="auto"/>
        <w:right w:val="none" w:sz="0" w:space="0" w:color="auto"/>
      </w:divBdr>
    </w:div>
    <w:div w:id="1762681403">
      <w:bodyDiv w:val="1"/>
      <w:marLeft w:val="0"/>
      <w:marRight w:val="0"/>
      <w:marTop w:val="0"/>
      <w:marBottom w:val="0"/>
      <w:divBdr>
        <w:top w:val="none" w:sz="0" w:space="0" w:color="auto"/>
        <w:left w:val="none" w:sz="0" w:space="0" w:color="auto"/>
        <w:bottom w:val="none" w:sz="0" w:space="0" w:color="auto"/>
        <w:right w:val="none" w:sz="0" w:space="0" w:color="auto"/>
      </w:divBdr>
    </w:div>
    <w:div w:id="1767337353">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85266343">
      <w:bodyDiv w:val="1"/>
      <w:marLeft w:val="0"/>
      <w:marRight w:val="0"/>
      <w:marTop w:val="0"/>
      <w:marBottom w:val="0"/>
      <w:divBdr>
        <w:top w:val="none" w:sz="0" w:space="0" w:color="auto"/>
        <w:left w:val="none" w:sz="0" w:space="0" w:color="auto"/>
        <w:bottom w:val="none" w:sz="0" w:space="0" w:color="auto"/>
        <w:right w:val="none" w:sz="0" w:space="0" w:color="auto"/>
      </w:divBdr>
    </w:div>
    <w:div w:id="1796098147">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03382164">
      <w:bodyDiv w:val="1"/>
      <w:marLeft w:val="0"/>
      <w:marRight w:val="0"/>
      <w:marTop w:val="0"/>
      <w:marBottom w:val="0"/>
      <w:divBdr>
        <w:top w:val="none" w:sz="0" w:space="0" w:color="auto"/>
        <w:left w:val="none" w:sz="0" w:space="0" w:color="auto"/>
        <w:bottom w:val="none" w:sz="0" w:space="0" w:color="auto"/>
        <w:right w:val="none" w:sz="0" w:space="0" w:color="auto"/>
      </w:divBdr>
    </w:div>
    <w:div w:id="1812556953">
      <w:bodyDiv w:val="1"/>
      <w:marLeft w:val="0"/>
      <w:marRight w:val="0"/>
      <w:marTop w:val="0"/>
      <w:marBottom w:val="0"/>
      <w:divBdr>
        <w:top w:val="none" w:sz="0" w:space="0" w:color="auto"/>
        <w:left w:val="none" w:sz="0" w:space="0" w:color="auto"/>
        <w:bottom w:val="none" w:sz="0" w:space="0" w:color="auto"/>
        <w:right w:val="none" w:sz="0" w:space="0" w:color="auto"/>
      </w:divBdr>
    </w:div>
    <w:div w:id="1821459477">
      <w:bodyDiv w:val="1"/>
      <w:marLeft w:val="0"/>
      <w:marRight w:val="0"/>
      <w:marTop w:val="0"/>
      <w:marBottom w:val="0"/>
      <w:divBdr>
        <w:top w:val="none" w:sz="0" w:space="0" w:color="auto"/>
        <w:left w:val="none" w:sz="0" w:space="0" w:color="auto"/>
        <w:bottom w:val="none" w:sz="0" w:space="0" w:color="auto"/>
        <w:right w:val="none" w:sz="0" w:space="0" w:color="auto"/>
      </w:divBdr>
    </w:div>
    <w:div w:id="1834102247">
      <w:bodyDiv w:val="1"/>
      <w:marLeft w:val="0"/>
      <w:marRight w:val="0"/>
      <w:marTop w:val="0"/>
      <w:marBottom w:val="0"/>
      <w:divBdr>
        <w:top w:val="none" w:sz="0" w:space="0" w:color="auto"/>
        <w:left w:val="none" w:sz="0" w:space="0" w:color="auto"/>
        <w:bottom w:val="none" w:sz="0" w:space="0" w:color="auto"/>
        <w:right w:val="none" w:sz="0" w:space="0" w:color="auto"/>
      </w:divBdr>
    </w:div>
    <w:div w:id="1847941679">
      <w:bodyDiv w:val="1"/>
      <w:marLeft w:val="0"/>
      <w:marRight w:val="0"/>
      <w:marTop w:val="0"/>
      <w:marBottom w:val="0"/>
      <w:divBdr>
        <w:top w:val="none" w:sz="0" w:space="0" w:color="auto"/>
        <w:left w:val="none" w:sz="0" w:space="0" w:color="auto"/>
        <w:bottom w:val="none" w:sz="0" w:space="0" w:color="auto"/>
        <w:right w:val="none" w:sz="0" w:space="0" w:color="auto"/>
      </w:divBdr>
    </w:div>
    <w:div w:id="1878617354">
      <w:bodyDiv w:val="1"/>
      <w:marLeft w:val="0"/>
      <w:marRight w:val="0"/>
      <w:marTop w:val="0"/>
      <w:marBottom w:val="0"/>
      <w:divBdr>
        <w:top w:val="none" w:sz="0" w:space="0" w:color="auto"/>
        <w:left w:val="none" w:sz="0" w:space="0" w:color="auto"/>
        <w:bottom w:val="none" w:sz="0" w:space="0" w:color="auto"/>
        <w:right w:val="none" w:sz="0" w:space="0" w:color="auto"/>
      </w:divBdr>
    </w:div>
    <w:div w:id="1895896252">
      <w:bodyDiv w:val="1"/>
      <w:marLeft w:val="0"/>
      <w:marRight w:val="0"/>
      <w:marTop w:val="0"/>
      <w:marBottom w:val="0"/>
      <w:divBdr>
        <w:top w:val="none" w:sz="0" w:space="0" w:color="auto"/>
        <w:left w:val="none" w:sz="0" w:space="0" w:color="auto"/>
        <w:bottom w:val="none" w:sz="0" w:space="0" w:color="auto"/>
        <w:right w:val="none" w:sz="0" w:space="0" w:color="auto"/>
      </w:divBdr>
    </w:div>
    <w:div w:id="1922519422">
      <w:bodyDiv w:val="1"/>
      <w:marLeft w:val="0"/>
      <w:marRight w:val="0"/>
      <w:marTop w:val="0"/>
      <w:marBottom w:val="0"/>
      <w:divBdr>
        <w:top w:val="none" w:sz="0" w:space="0" w:color="auto"/>
        <w:left w:val="none" w:sz="0" w:space="0" w:color="auto"/>
        <w:bottom w:val="none" w:sz="0" w:space="0" w:color="auto"/>
        <w:right w:val="none" w:sz="0" w:space="0" w:color="auto"/>
      </w:divBdr>
    </w:div>
    <w:div w:id="1931115443">
      <w:bodyDiv w:val="1"/>
      <w:marLeft w:val="0"/>
      <w:marRight w:val="0"/>
      <w:marTop w:val="0"/>
      <w:marBottom w:val="0"/>
      <w:divBdr>
        <w:top w:val="none" w:sz="0" w:space="0" w:color="auto"/>
        <w:left w:val="none" w:sz="0" w:space="0" w:color="auto"/>
        <w:bottom w:val="none" w:sz="0" w:space="0" w:color="auto"/>
        <w:right w:val="none" w:sz="0" w:space="0" w:color="auto"/>
      </w:divBdr>
    </w:div>
    <w:div w:id="1935940573">
      <w:bodyDiv w:val="1"/>
      <w:marLeft w:val="0"/>
      <w:marRight w:val="0"/>
      <w:marTop w:val="0"/>
      <w:marBottom w:val="0"/>
      <w:divBdr>
        <w:top w:val="none" w:sz="0" w:space="0" w:color="auto"/>
        <w:left w:val="none" w:sz="0" w:space="0" w:color="auto"/>
        <w:bottom w:val="none" w:sz="0" w:space="0" w:color="auto"/>
        <w:right w:val="none" w:sz="0" w:space="0" w:color="auto"/>
      </w:divBdr>
    </w:div>
    <w:div w:id="1939871463">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883844">
      <w:bodyDiv w:val="1"/>
      <w:marLeft w:val="0"/>
      <w:marRight w:val="0"/>
      <w:marTop w:val="0"/>
      <w:marBottom w:val="0"/>
      <w:divBdr>
        <w:top w:val="none" w:sz="0" w:space="0" w:color="auto"/>
        <w:left w:val="none" w:sz="0" w:space="0" w:color="auto"/>
        <w:bottom w:val="none" w:sz="0" w:space="0" w:color="auto"/>
        <w:right w:val="none" w:sz="0" w:space="0" w:color="auto"/>
      </w:divBdr>
    </w:div>
    <w:div w:id="197435881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1989556080">
      <w:bodyDiv w:val="1"/>
      <w:marLeft w:val="0"/>
      <w:marRight w:val="0"/>
      <w:marTop w:val="0"/>
      <w:marBottom w:val="0"/>
      <w:divBdr>
        <w:top w:val="none" w:sz="0" w:space="0" w:color="auto"/>
        <w:left w:val="none" w:sz="0" w:space="0" w:color="auto"/>
        <w:bottom w:val="none" w:sz="0" w:space="0" w:color="auto"/>
        <w:right w:val="none" w:sz="0" w:space="0" w:color="auto"/>
      </w:divBdr>
    </w:div>
    <w:div w:id="1998532526">
      <w:bodyDiv w:val="1"/>
      <w:marLeft w:val="0"/>
      <w:marRight w:val="0"/>
      <w:marTop w:val="0"/>
      <w:marBottom w:val="0"/>
      <w:divBdr>
        <w:top w:val="none" w:sz="0" w:space="0" w:color="auto"/>
        <w:left w:val="none" w:sz="0" w:space="0" w:color="auto"/>
        <w:bottom w:val="none" w:sz="0" w:space="0" w:color="auto"/>
        <w:right w:val="none" w:sz="0" w:space="0" w:color="auto"/>
      </w:divBdr>
    </w:div>
    <w:div w:id="2001225804">
      <w:bodyDiv w:val="1"/>
      <w:marLeft w:val="0"/>
      <w:marRight w:val="0"/>
      <w:marTop w:val="0"/>
      <w:marBottom w:val="0"/>
      <w:divBdr>
        <w:top w:val="none" w:sz="0" w:space="0" w:color="auto"/>
        <w:left w:val="none" w:sz="0" w:space="0" w:color="auto"/>
        <w:bottom w:val="none" w:sz="0" w:space="0" w:color="auto"/>
        <w:right w:val="none" w:sz="0" w:space="0" w:color="auto"/>
      </w:divBdr>
    </w:div>
    <w:div w:id="2006467484">
      <w:bodyDiv w:val="1"/>
      <w:marLeft w:val="0"/>
      <w:marRight w:val="0"/>
      <w:marTop w:val="0"/>
      <w:marBottom w:val="0"/>
      <w:divBdr>
        <w:top w:val="none" w:sz="0" w:space="0" w:color="auto"/>
        <w:left w:val="none" w:sz="0" w:space="0" w:color="auto"/>
        <w:bottom w:val="none" w:sz="0" w:space="0" w:color="auto"/>
        <w:right w:val="none" w:sz="0" w:space="0" w:color="auto"/>
      </w:divBdr>
    </w:div>
    <w:div w:id="2007172850">
      <w:bodyDiv w:val="1"/>
      <w:marLeft w:val="0"/>
      <w:marRight w:val="0"/>
      <w:marTop w:val="0"/>
      <w:marBottom w:val="0"/>
      <w:divBdr>
        <w:top w:val="none" w:sz="0" w:space="0" w:color="auto"/>
        <w:left w:val="none" w:sz="0" w:space="0" w:color="auto"/>
        <w:bottom w:val="none" w:sz="0" w:space="0" w:color="auto"/>
        <w:right w:val="none" w:sz="0" w:space="0" w:color="auto"/>
      </w:divBdr>
    </w:div>
    <w:div w:id="2014794380">
      <w:bodyDiv w:val="1"/>
      <w:marLeft w:val="0"/>
      <w:marRight w:val="0"/>
      <w:marTop w:val="0"/>
      <w:marBottom w:val="0"/>
      <w:divBdr>
        <w:top w:val="none" w:sz="0" w:space="0" w:color="auto"/>
        <w:left w:val="none" w:sz="0" w:space="0" w:color="auto"/>
        <w:bottom w:val="none" w:sz="0" w:space="0" w:color="auto"/>
        <w:right w:val="none" w:sz="0" w:space="0" w:color="auto"/>
      </w:divBdr>
    </w:div>
    <w:div w:id="2023239083">
      <w:bodyDiv w:val="1"/>
      <w:marLeft w:val="0"/>
      <w:marRight w:val="0"/>
      <w:marTop w:val="0"/>
      <w:marBottom w:val="0"/>
      <w:divBdr>
        <w:top w:val="none" w:sz="0" w:space="0" w:color="auto"/>
        <w:left w:val="none" w:sz="0" w:space="0" w:color="auto"/>
        <w:bottom w:val="none" w:sz="0" w:space="0" w:color="auto"/>
        <w:right w:val="none" w:sz="0" w:space="0" w:color="auto"/>
      </w:divBdr>
    </w:div>
    <w:div w:id="2029595519">
      <w:bodyDiv w:val="1"/>
      <w:marLeft w:val="0"/>
      <w:marRight w:val="0"/>
      <w:marTop w:val="0"/>
      <w:marBottom w:val="0"/>
      <w:divBdr>
        <w:top w:val="none" w:sz="0" w:space="0" w:color="auto"/>
        <w:left w:val="none" w:sz="0" w:space="0" w:color="auto"/>
        <w:bottom w:val="none" w:sz="0" w:space="0" w:color="auto"/>
        <w:right w:val="none" w:sz="0" w:space="0" w:color="auto"/>
      </w:divBdr>
    </w:div>
    <w:div w:id="2054577481">
      <w:bodyDiv w:val="1"/>
      <w:marLeft w:val="0"/>
      <w:marRight w:val="0"/>
      <w:marTop w:val="0"/>
      <w:marBottom w:val="0"/>
      <w:divBdr>
        <w:top w:val="none" w:sz="0" w:space="0" w:color="auto"/>
        <w:left w:val="none" w:sz="0" w:space="0" w:color="auto"/>
        <w:bottom w:val="none" w:sz="0" w:space="0" w:color="auto"/>
        <w:right w:val="none" w:sz="0" w:space="0" w:color="auto"/>
      </w:divBdr>
    </w:div>
    <w:div w:id="2060856948">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8938004">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082097594">
      <w:bodyDiv w:val="1"/>
      <w:marLeft w:val="0"/>
      <w:marRight w:val="0"/>
      <w:marTop w:val="0"/>
      <w:marBottom w:val="0"/>
      <w:divBdr>
        <w:top w:val="none" w:sz="0" w:space="0" w:color="auto"/>
        <w:left w:val="none" w:sz="0" w:space="0" w:color="auto"/>
        <w:bottom w:val="none" w:sz="0" w:space="0" w:color="auto"/>
        <w:right w:val="none" w:sz="0" w:space="0" w:color="auto"/>
      </w:divBdr>
    </w:div>
    <w:div w:id="2108186912">
      <w:bodyDiv w:val="1"/>
      <w:marLeft w:val="0"/>
      <w:marRight w:val="0"/>
      <w:marTop w:val="0"/>
      <w:marBottom w:val="0"/>
      <w:divBdr>
        <w:top w:val="none" w:sz="0" w:space="0" w:color="auto"/>
        <w:left w:val="none" w:sz="0" w:space="0" w:color="auto"/>
        <w:bottom w:val="none" w:sz="0" w:space="0" w:color="auto"/>
        <w:right w:val="none" w:sz="0" w:space="0" w:color="auto"/>
      </w:divBdr>
    </w:div>
    <w:div w:id="2110269048">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 w:id="2121023753">
      <w:bodyDiv w:val="1"/>
      <w:marLeft w:val="0"/>
      <w:marRight w:val="0"/>
      <w:marTop w:val="0"/>
      <w:marBottom w:val="0"/>
      <w:divBdr>
        <w:top w:val="none" w:sz="0" w:space="0" w:color="auto"/>
        <w:left w:val="none" w:sz="0" w:space="0" w:color="auto"/>
        <w:bottom w:val="none" w:sz="0" w:space="0" w:color="auto"/>
        <w:right w:val="none" w:sz="0" w:space="0" w:color="auto"/>
      </w:divBdr>
    </w:div>
    <w:div w:id="212684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8e50c4-4c88-4277-a1b4-404f50d29bd7" xsi:nil="true"/>
    <lcf76f155ced4ddcb4097134ff3c332f xmlns="15bbdb56-8545-44f0-82a6-c2b54ebb94d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6163B771955A479D08338828D67CCB" ma:contentTypeVersion="11" ma:contentTypeDescription="Create a new document." ma:contentTypeScope="" ma:versionID="b9148fb86a15636e7a22a86e3daaa48f">
  <xsd:schema xmlns:xsd="http://www.w3.org/2001/XMLSchema" xmlns:xs="http://www.w3.org/2001/XMLSchema" xmlns:p="http://schemas.microsoft.com/office/2006/metadata/properties" xmlns:ns2="15bbdb56-8545-44f0-82a6-c2b54ebb94de" xmlns:ns3="8d8e50c4-4c88-4277-a1b4-404f50d29bd7" targetNamespace="http://schemas.microsoft.com/office/2006/metadata/properties" ma:root="true" ma:fieldsID="9986b396aa53a5de0ccb4998ed18fc76" ns2:_="" ns3:_="">
    <xsd:import namespace="15bbdb56-8545-44f0-82a6-c2b54ebb94de"/>
    <xsd:import namespace="8d8e50c4-4c88-4277-a1b4-404f50d29b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bdb56-8545-44f0-82a6-c2b54ebb94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d8e50c4-4c88-4277-a1b4-404f50d29b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73ba3e-4ad5-4920-904e-ad2b52f9e89a}" ma:internalName="TaxCatchAll" ma:showField="CatchAllData" ma:web="8d8e50c4-4c88-4277-a1b4-404f50d29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2.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3.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 ds:uri="8d8e50c4-4c88-4277-a1b4-404f50d29bd7"/>
    <ds:schemaRef ds:uri="15bbdb56-8545-44f0-82a6-c2b54ebb94de"/>
  </ds:schemaRefs>
</ds:datastoreItem>
</file>

<file path=customXml/itemProps4.xml><?xml version="1.0" encoding="utf-8"?>
<ds:datastoreItem xmlns:ds="http://schemas.openxmlformats.org/officeDocument/2006/customXml" ds:itemID="{A71020C3-6DA6-475F-9946-E3980FD97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bbdb56-8545-44f0-82a6-c2b54ebb94de"/>
    <ds:schemaRef ds:uri="8d8e50c4-4c88-4277-a1b4-404f50d29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47</Pages>
  <Words>13855</Words>
  <Characters>78979</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92649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Yaowalak Chittasopee (TH)</cp:lastModifiedBy>
  <cp:revision>56</cp:revision>
  <cp:lastPrinted>2025-11-20T00:51:00Z</cp:lastPrinted>
  <dcterms:created xsi:type="dcterms:W3CDTF">2026-05-10T12:01:00Z</dcterms:created>
  <dcterms:modified xsi:type="dcterms:W3CDTF">2026-05-12T02:32:00Z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0x010100526163B771955A479D08338828D67CCB</vt:lpwstr>
  </property>
  <property fmtid="{D5CDD505-2E9C-101B-9397-08002B2CF9AE}" pid="3" name="MediaServiceImageTags">
    <vt:lpwstr/>
  </property>
  <property fmtid="{D5CDD505-2E9C-101B-9397-08002B2CF9AE}" pid="4" name="docLang">
    <vt:lpwstr>en</vt:lpwstr>
  </property>
</Properties>
</file>