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A7BE7" w:rsidRPr="007E65B7" w:rsidRDefault="001A7BE7" w:rsidP="007E65B7">
      <w:pPr>
        <w:spacing w:before="20" w:after="20"/>
        <w:rPr>
          <w:rFonts w:ascii="Browallia New" w:hAnsi="Browallia New" w:cs="Browallia New"/>
          <w:b/>
          <w:bCs/>
          <w:sz w:val="26"/>
          <w:szCs w:val="26"/>
          <w:u w:val="single"/>
          <w:lang w:val="en-US"/>
        </w:rPr>
      </w:pPr>
    </w:p>
    <w:p w14:paraId="177AF022" w14:textId="77777777" w:rsidR="00D048E9" w:rsidRPr="007E65B7" w:rsidRDefault="001A7BE7" w:rsidP="007E65B7">
      <w:pPr>
        <w:pStyle w:val="BodyText2"/>
        <w:spacing w:before="20" w:after="20"/>
        <w:rPr>
          <w:rFonts w:ascii="Browallia New" w:hAnsi="Browallia New" w:cs="Browallia New"/>
          <w:b/>
          <w:bCs/>
          <w:sz w:val="26"/>
          <w:szCs w:val="26"/>
          <w:u w:val="single"/>
          <w:lang w:val="en-US"/>
        </w:rPr>
      </w:pPr>
      <w:r w:rsidRPr="007E65B7">
        <w:rPr>
          <w:rFonts w:ascii="Browallia New" w:hAnsi="Browallia New" w:cs="Browallia New"/>
          <w:b/>
          <w:bCs/>
          <w:sz w:val="26"/>
          <w:szCs w:val="26"/>
          <w:u w:val="single"/>
          <w:lang w:val="en-US"/>
        </w:rPr>
        <w:t xml:space="preserve">INDEPENDENT </w:t>
      </w:r>
      <w:r w:rsidR="00D048E9" w:rsidRPr="007E65B7">
        <w:rPr>
          <w:rFonts w:ascii="Browallia New" w:hAnsi="Browallia New" w:cs="Browallia New"/>
          <w:b/>
          <w:bCs/>
          <w:sz w:val="26"/>
          <w:szCs w:val="26"/>
          <w:u w:val="single"/>
          <w:lang w:val="en-US"/>
        </w:rPr>
        <w:t>AUDITOR’S REPORT ON</w:t>
      </w:r>
      <w:r w:rsidR="00B976BD" w:rsidRPr="007E65B7">
        <w:rPr>
          <w:rFonts w:ascii="Browallia New" w:hAnsi="Browallia New" w:cs="Browallia New"/>
          <w:b/>
          <w:bCs/>
          <w:sz w:val="26"/>
          <w:szCs w:val="26"/>
          <w:u w:val="single"/>
          <w:lang w:val="en-US"/>
        </w:rPr>
        <w:t xml:space="preserve"> REVIEW OF</w:t>
      </w:r>
      <w:r w:rsidRPr="007E65B7">
        <w:rPr>
          <w:rFonts w:ascii="Browallia New" w:hAnsi="Browallia New" w:cs="Browallia New"/>
          <w:b/>
          <w:bCs/>
          <w:sz w:val="26"/>
          <w:szCs w:val="26"/>
          <w:u w:val="single"/>
          <w:lang w:val="en-US"/>
        </w:rPr>
        <w:t xml:space="preserve"> INTERIM</w:t>
      </w:r>
      <w:r w:rsidR="00C171E0" w:rsidRPr="007E65B7">
        <w:rPr>
          <w:rFonts w:ascii="Browallia New" w:hAnsi="Browallia New" w:cs="Browallia New"/>
          <w:b/>
          <w:bCs/>
          <w:sz w:val="26"/>
          <w:szCs w:val="26"/>
          <w:u w:val="single"/>
          <w:lang w:val="en-US"/>
        </w:rPr>
        <w:t xml:space="preserve"> FINANCIAL INFORMATION</w:t>
      </w:r>
    </w:p>
    <w:p w14:paraId="0A37501D" w14:textId="77777777" w:rsidR="00D048E9" w:rsidRPr="007E65B7" w:rsidRDefault="00D048E9" w:rsidP="007E65B7">
      <w:pPr>
        <w:pStyle w:val="BodyText2"/>
        <w:spacing w:before="20" w:after="20"/>
        <w:jc w:val="thaiDistribute"/>
        <w:rPr>
          <w:rFonts w:ascii="Browallia New" w:hAnsi="Browallia New" w:cs="Browallia New"/>
          <w:sz w:val="26"/>
          <w:szCs w:val="26"/>
          <w:lang w:val="en-US"/>
        </w:rPr>
      </w:pPr>
    </w:p>
    <w:p w14:paraId="73D93D82" w14:textId="0BD403D4" w:rsidR="00D048E9" w:rsidRDefault="00B5646F" w:rsidP="007E65B7">
      <w:pPr>
        <w:pStyle w:val="BodyText2"/>
        <w:spacing w:before="20" w:after="20"/>
        <w:jc w:val="thaiDistribute"/>
        <w:rPr>
          <w:rFonts w:ascii="Browallia New" w:hAnsi="Browallia New" w:cs="Browallia New"/>
          <w:sz w:val="26"/>
          <w:szCs w:val="26"/>
          <w:lang w:val="en-US"/>
        </w:rPr>
      </w:pPr>
      <w:r w:rsidRPr="461FA772">
        <w:rPr>
          <w:rFonts w:ascii="Browallia New" w:hAnsi="Browallia New" w:cs="Browallia New"/>
          <w:sz w:val="26"/>
          <w:szCs w:val="26"/>
          <w:lang w:val="en-US"/>
        </w:rPr>
        <w:t>To the Shareholders</w:t>
      </w:r>
      <w:r w:rsidR="00227B2C" w:rsidRPr="461FA772">
        <w:rPr>
          <w:rFonts w:ascii="Browallia New" w:hAnsi="Browallia New" w:cs="Browallia New"/>
          <w:sz w:val="26"/>
          <w:szCs w:val="26"/>
          <w:lang w:val="en-US"/>
        </w:rPr>
        <w:t xml:space="preserve"> and Board of </w:t>
      </w:r>
      <w:r w:rsidR="00FA6845" w:rsidRPr="461FA772">
        <w:rPr>
          <w:rFonts w:ascii="Browallia New" w:hAnsi="Browallia New" w:cs="Browallia New"/>
          <w:sz w:val="26"/>
          <w:szCs w:val="26"/>
          <w:lang w:val="en-US"/>
        </w:rPr>
        <w:t>Directors</w:t>
      </w:r>
      <w:r w:rsidRPr="461FA772">
        <w:rPr>
          <w:rFonts w:ascii="Browallia New" w:hAnsi="Browallia New" w:cs="Browallia New"/>
          <w:sz w:val="26"/>
          <w:szCs w:val="26"/>
          <w:lang w:val="en-US"/>
        </w:rPr>
        <w:t xml:space="preserve"> of </w:t>
      </w:r>
      <w:r w:rsidR="00FA6845" w:rsidRPr="461FA772">
        <w:rPr>
          <w:rFonts w:ascii="Browallia New" w:hAnsi="Browallia New" w:cs="Browallia New"/>
          <w:sz w:val="26"/>
          <w:szCs w:val="26"/>
          <w:lang w:val="en-US"/>
        </w:rPr>
        <w:t>TBSP Public Company Limited and its Subsidiar</w:t>
      </w:r>
      <w:r w:rsidR="00355550">
        <w:rPr>
          <w:rFonts w:ascii="Browallia New" w:hAnsi="Browallia New" w:cs="Browallia New"/>
          <w:sz w:val="26"/>
          <w:szCs w:val="26"/>
          <w:lang w:val="en-US"/>
        </w:rPr>
        <w:t>y</w:t>
      </w:r>
    </w:p>
    <w:p w14:paraId="5C249B9E" w14:textId="77777777" w:rsidR="00FA6845" w:rsidRPr="007E65B7" w:rsidRDefault="00FA6845" w:rsidP="00FA6845">
      <w:pPr>
        <w:pStyle w:val="BodyText2"/>
        <w:spacing w:before="20" w:after="20"/>
        <w:ind w:left="284"/>
        <w:jc w:val="thaiDistribute"/>
        <w:rPr>
          <w:rFonts w:ascii="Browallia New" w:hAnsi="Browallia New" w:cs="Browallia New"/>
          <w:sz w:val="26"/>
          <w:szCs w:val="26"/>
          <w:lang w:val="en-US"/>
        </w:rPr>
      </w:pPr>
      <w:r w:rsidRPr="00FA6845">
        <w:rPr>
          <w:rFonts w:ascii="Browallia New" w:hAnsi="Browallia New" w:cs="Browallia New"/>
          <w:sz w:val="26"/>
          <w:szCs w:val="26"/>
          <w:lang w:val="en-US"/>
        </w:rPr>
        <w:t>(Formerly “Plus Tech Innovation Public Company Limited”)</w:t>
      </w:r>
    </w:p>
    <w:p w14:paraId="5DAB6C7B" w14:textId="77777777" w:rsidR="00D048E9" w:rsidRPr="007E65B7" w:rsidRDefault="00D048E9" w:rsidP="007E65B7">
      <w:pPr>
        <w:pStyle w:val="BodyText2"/>
        <w:spacing w:before="20" w:after="20"/>
        <w:jc w:val="thaiDistribute"/>
        <w:rPr>
          <w:rFonts w:ascii="Browallia New" w:hAnsi="Browallia New" w:cs="Browallia New"/>
          <w:sz w:val="16"/>
          <w:szCs w:val="16"/>
          <w:cs/>
          <w:lang w:val="en-US"/>
        </w:rPr>
      </w:pPr>
    </w:p>
    <w:p w14:paraId="42427BE3" w14:textId="174D79C3" w:rsidR="00740D9E" w:rsidRPr="007E65B7" w:rsidRDefault="00740D9E" w:rsidP="007E65B7">
      <w:pPr>
        <w:pStyle w:val="BodyText2"/>
        <w:spacing w:before="20" w:after="20"/>
        <w:jc w:val="thaiDistribute"/>
        <w:rPr>
          <w:rFonts w:ascii="Browallia New" w:hAnsi="Browallia New" w:cs="Browallia New"/>
          <w:sz w:val="26"/>
          <w:szCs w:val="26"/>
          <w:lang w:val="en-US"/>
        </w:rPr>
      </w:pPr>
      <w:r w:rsidRPr="007E65B7">
        <w:rPr>
          <w:rFonts w:ascii="Browallia New" w:hAnsi="Browallia New" w:cs="Browallia New"/>
          <w:spacing w:val="4"/>
          <w:sz w:val="26"/>
          <w:szCs w:val="26"/>
          <w:lang w:val="en-US"/>
        </w:rPr>
        <w:t xml:space="preserve">I have reviewed the consolidated and separate statements of financial position as at </w:t>
      </w:r>
      <w:r w:rsidR="009C6274" w:rsidRPr="007E65B7">
        <w:rPr>
          <w:rFonts w:ascii="Browallia New" w:hAnsi="Browallia New" w:cs="Browallia New"/>
          <w:spacing w:val="4"/>
          <w:sz w:val="26"/>
          <w:szCs w:val="26"/>
          <w:lang w:val="en-US"/>
        </w:rPr>
        <w:t>March</w:t>
      </w:r>
      <w:r w:rsidRPr="007E65B7">
        <w:rPr>
          <w:rFonts w:ascii="Browallia New" w:hAnsi="Browallia New" w:cs="Browallia New"/>
          <w:spacing w:val="4"/>
          <w:sz w:val="26"/>
          <w:szCs w:val="26"/>
          <w:lang w:val="en-US"/>
        </w:rPr>
        <w:t xml:space="preserve"> 3</w:t>
      </w:r>
      <w:r w:rsidR="009C6274" w:rsidRPr="007E65B7">
        <w:rPr>
          <w:rFonts w:ascii="Browallia New" w:hAnsi="Browallia New" w:cs="Browallia New"/>
          <w:spacing w:val="4"/>
          <w:sz w:val="26"/>
          <w:szCs w:val="26"/>
          <w:lang w:val="en-US"/>
        </w:rPr>
        <w:t>1</w:t>
      </w:r>
      <w:r w:rsidRPr="007E65B7">
        <w:rPr>
          <w:rFonts w:ascii="Browallia New" w:hAnsi="Browallia New" w:cs="Browallia New"/>
          <w:spacing w:val="4"/>
          <w:sz w:val="26"/>
          <w:szCs w:val="26"/>
          <w:lang w:val="en-US"/>
        </w:rPr>
        <w:t>, 202</w:t>
      </w:r>
      <w:r w:rsidR="002447A3" w:rsidRPr="007E65B7">
        <w:rPr>
          <w:rFonts w:ascii="Browallia New" w:hAnsi="Browallia New" w:cs="Browallia New"/>
          <w:spacing w:val="4"/>
          <w:sz w:val="26"/>
          <w:szCs w:val="26"/>
          <w:lang w:val="en-US"/>
        </w:rPr>
        <w:t>6</w:t>
      </w:r>
      <w:r w:rsidRPr="007E65B7">
        <w:rPr>
          <w:rFonts w:ascii="Browallia New" w:hAnsi="Browallia New" w:cs="Browallia New"/>
          <w:spacing w:val="4"/>
          <w:sz w:val="26"/>
          <w:szCs w:val="26"/>
          <w:lang w:val="en-US"/>
        </w:rPr>
        <w:t xml:space="preserve"> and the</w:t>
      </w:r>
      <w:r w:rsidR="2FE92526" w:rsidRPr="6F22F61C">
        <w:rPr>
          <w:rFonts w:ascii="Browallia New" w:hAnsi="Browallia New" w:cs="Browallia New"/>
          <w:sz w:val="26"/>
          <w:szCs w:val="26"/>
          <w:lang w:val="en-US"/>
        </w:rPr>
        <w:t xml:space="preserve"> </w:t>
      </w:r>
      <w:r w:rsidRPr="6F22F61C">
        <w:rPr>
          <w:rFonts w:ascii="Browallia New" w:hAnsi="Browallia New" w:cs="Browallia New"/>
          <w:sz w:val="26"/>
          <w:szCs w:val="26"/>
          <w:lang w:val="en-US"/>
        </w:rPr>
        <w:t>consolidated and separate statements of comprehensive income</w:t>
      </w:r>
      <w:r w:rsidR="006B4754" w:rsidRPr="6F22F61C">
        <w:rPr>
          <w:rFonts w:ascii="Browallia New" w:hAnsi="Browallia New" w:cs="Browallia New"/>
          <w:sz w:val="26"/>
          <w:szCs w:val="26"/>
          <w:lang w:val="en-US"/>
        </w:rPr>
        <w:t xml:space="preserve"> for the three-month</w:t>
      </w:r>
      <w:r w:rsidR="00B0663D" w:rsidRPr="6F22F61C">
        <w:rPr>
          <w:rFonts w:ascii="Browallia New" w:hAnsi="Browallia New" w:cs="Browallia New"/>
          <w:sz w:val="26"/>
          <w:szCs w:val="26"/>
          <w:lang w:val="en-US"/>
        </w:rPr>
        <w:t xml:space="preserve"> </w:t>
      </w:r>
      <w:r w:rsidR="006B4754" w:rsidRPr="6F22F61C">
        <w:rPr>
          <w:rFonts w:ascii="Browallia New" w:hAnsi="Browallia New" w:cs="Browallia New"/>
          <w:sz w:val="26"/>
          <w:szCs w:val="26"/>
          <w:lang w:val="en-US"/>
        </w:rPr>
        <w:t xml:space="preserve">periods ended </w:t>
      </w:r>
      <w:r w:rsidR="009C6274" w:rsidRPr="6F22F61C">
        <w:rPr>
          <w:rFonts w:ascii="Browallia New" w:hAnsi="Browallia New" w:cs="Browallia New"/>
          <w:sz w:val="26"/>
          <w:szCs w:val="26"/>
          <w:lang w:val="en-US"/>
        </w:rPr>
        <w:t>March</w:t>
      </w:r>
      <w:r w:rsidR="006B4754" w:rsidRPr="6F22F61C">
        <w:rPr>
          <w:rFonts w:ascii="Browallia New" w:hAnsi="Browallia New" w:cs="Browallia New"/>
          <w:sz w:val="26"/>
          <w:szCs w:val="26"/>
          <w:lang w:val="en-US"/>
        </w:rPr>
        <w:t xml:space="preserve"> 3</w:t>
      </w:r>
      <w:r w:rsidR="009C6274" w:rsidRPr="6F22F61C">
        <w:rPr>
          <w:rFonts w:ascii="Browallia New" w:hAnsi="Browallia New" w:cs="Browallia New"/>
          <w:sz w:val="26"/>
          <w:szCs w:val="26"/>
          <w:lang w:val="en-US"/>
        </w:rPr>
        <w:t>1</w:t>
      </w:r>
      <w:r w:rsidR="006B4754" w:rsidRPr="6F22F61C">
        <w:rPr>
          <w:rFonts w:ascii="Browallia New" w:hAnsi="Browallia New" w:cs="Browallia New"/>
          <w:sz w:val="26"/>
          <w:szCs w:val="26"/>
          <w:lang w:val="en-US"/>
        </w:rPr>
        <w:t>, 202</w:t>
      </w:r>
      <w:r w:rsidR="002447A3" w:rsidRPr="6F22F61C">
        <w:rPr>
          <w:rFonts w:ascii="Browallia New" w:hAnsi="Browallia New" w:cs="Browallia New"/>
          <w:sz w:val="26"/>
          <w:szCs w:val="26"/>
          <w:lang w:val="en-US"/>
        </w:rPr>
        <w:t>6</w:t>
      </w:r>
      <w:r w:rsidRPr="6F22F61C">
        <w:rPr>
          <w:rFonts w:ascii="Browallia New" w:hAnsi="Browallia New" w:cs="Browallia New"/>
          <w:sz w:val="26"/>
          <w:szCs w:val="26"/>
          <w:lang w:val="en-US"/>
        </w:rPr>
        <w:t>,</w:t>
      </w:r>
      <w:r w:rsidR="00355E08" w:rsidRPr="6F22F61C">
        <w:rPr>
          <w:rFonts w:ascii="Browallia New" w:hAnsi="Browallia New" w:cs="Browallia New"/>
          <w:sz w:val="26"/>
          <w:szCs w:val="26"/>
          <w:lang w:val="en-US"/>
        </w:rPr>
        <w:t xml:space="preserve"> </w:t>
      </w:r>
      <w:r w:rsidR="0011295E" w:rsidRPr="6F22F61C">
        <w:rPr>
          <w:rFonts w:ascii="Browallia New" w:hAnsi="Browallia New" w:cs="Browallia New"/>
          <w:sz w:val="26"/>
          <w:szCs w:val="26"/>
          <w:lang w:val="en-US"/>
        </w:rPr>
        <w:t>the consolidated and separate statements of</w:t>
      </w:r>
      <w:r w:rsidRPr="6F22F61C">
        <w:rPr>
          <w:rFonts w:ascii="Browallia New" w:hAnsi="Browallia New" w:cs="Browallia New"/>
          <w:sz w:val="26"/>
          <w:szCs w:val="26"/>
          <w:lang w:val="en-US"/>
        </w:rPr>
        <w:t xml:space="preserve"> changes in shareholders’ equity</w:t>
      </w:r>
      <w:r w:rsidR="0011295E" w:rsidRPr="6F22F61C">
        <w:rPr>
          <w:rFonts w:ascii="Browallia New" w:hAnsi="Browallia New" w:cs="Browallia New"/>
          <w:sz w:val="26"/>
          <w:szCs w:val="26"/>
          <w:lang w:val="en-US"/>
        </w:rPr>
        <w:t>, the consolidated and separate statements of</w:t>
      </w:r>
      <w:r w:rsidRPr="6F22F61C">
        <w:rPr>
          <w:rFonts w:ascii="Browallia New" w:hAnsi="Browallia New" w:cs="Browallia New"/>
          <w:sz w:val="26"/>
          <w:szCs w:val="26"/>
          <w:lang w:val="en-US"/>
        </w:rPr>
        <w:t xml:space="preserve"> cash flows for the </w:t>
      </w:r>
      <w:r w:rsidR="009C6274" w:rsidRPr="6F22F61C">
        <w:rPr>
          <w:rFonts w:ascii="Browallia New" w:hAnsi="Browallia New" w:cs="Browallia New"/>
          <w:sz w:val="26"/>
          <w:szCs w:val="26"/>
          <w:lang w:val="en-US"/>
        </w:rPr>
        <w:t>three</w:t>
      </w:r>
      <w:r w:rsidRPr="6F22F61C">
        <w:rPr>
          <w:rFonts w:ascii="Browallia New" w:hAnsi="Browallia New" w:cs="Browallia New"/>
          <w:sz w:val="26"/>
          <w:szCs w:val="26"/>
          <w:lang w:val="en-US"/>
        </w:rPr>
        <w:t>-month period</w:t>
      </w:r>
      <w:r w:rsidR="006B4754" w:rsidRPr="6F22F61C">
        <w:rPr>
          <w:rFonts w:ascii="Browallia New" w:hAnsi="Browallia New" w:cs="Browallia New"/>
          <w:sz w:val="26"/>
          <w:szCs w:val="26"/>
          <w:lang w:val="en-US"/>
        </w:rPr>
        <w:t xml:space="preserve"> </w:t>
      </w:r>
      <w:r w:rsidRPr="6F22F61C">
        <w:rPr>
          <w:rFonts w:ascii="Browallia New" w:hAnsi="Browallia New" w:cs="Browallia New"/>
          <w:sz w:val="26"/>
          <w:szCs w:val="26"/>
          <w:lang w:val="en-US"/>
        </w:rPr>
        <w:t>ended</w:t>
      </w:r>
      <w:r w:rsidR="006B4754" w:rsidRPr="6F22F61C">
        <w:rPr>
          <w:rFonts w:ascii="Browallia New" w:hAnsi="Browallia New" w:cs="Browallia New"/>
          <w:sz w:val="26"/>
          <w:szCs w:val="26"/>
          <w:lang w:val="en-US"/>
        </w:rPr>
        <w:t xml:space="preserve"> </w:t>
      </w:r>
      <w:r w:rsidR="009C6274" w:rsidRPr="6F22F61C">
        <w:rPr>
          <w:rFonts w:ascii="Browallia New" w:hAnsi="Browallia New" w:cs="Browallia New"/>
          <w:sz w:val="26"/>
          <w:szCs w:val="26"/>
          <w:lang w:val="en-US"/>
        </w:rPr>
        <w:t>March</w:t>
      </w:r>
      <w:r w:rsidR="006B4754" w:rsidRPr="6F22F61C">
        <w:rPr>
          <w:rFonts w:ascii="Browallia New" w:hAnsi="Browallia New" w:cs="Browallia New"/>
          <w:sz w:val="26"/>
          <w:szCs w:val="26"/>
          <w:lang w:val="en-US"/>
        </w:rPr>
        <w:t xml:space="preserve"> 3</w:t>
      </w:r>
      <w:r w:rsidR="009C6274" w:rsidRPr="6F22F61C">
        <w:rPr>
          <w:rFonts w:ascii="Browallia New" w:hAnsi="Browallia New" w:cs="Browallia New"/>
          <w:sz w:val="26"/>
          <w:szCs w:val="26"/>
          <w:lang w:val="en-US"/>
        </w:rPr>
        <w:t>1</w:t>
      </w:r>
      <w:r w:rsidR="006B4754" w:rsidRPr="6F22F61C">
        <w:rPr>
          <w:rFonts w:ascii="Browallia New" w:hAnsi="Browallia New" w:cs="Browallia New"/>
          <w:sz w:val="26"/>
          <w:szCs w:val="26"/>
          <w:lang w:val="en-US"/>
        </w:rPr>
        <w:t>, 202</w:t>
      </w:r>
      <w:r w:rsidR="006736F0" w:rsidRPr="6F22F61C">
        <w:rPr>
          <w:rFonts w:ascii="Browallia New" w:hAnsi="Browallia New" w:cs="Browallia New"/>
          <w:sz w:val="26"/>
          <w:szCs w:val="26"/>
          <w:lang w:val="en-US"/>
        </w:rPr>
        <w:t>6</w:t>
      </w:r>
      <w:r w:rsidR="006B4754" w:rsidRPr="6F22F61C">
        <w:rPr>
          <w:rFonts w:ascii="Browallia New" w:hAnsi="Browallia New" w:cs="Browallia New"/>
          <w:sz w:val="26"/>
          <w:szCs w:val="26"/>
          <w:lang w:val="en-US"/>
        </w:rPr>
        <w:t>,</w:t>
      </w:r>
      <w:r w:rsidRPr="6F22F61C">
        <w:rPr>
          <w:rFonts w:ascii="Browallia New" w:hAnsi="Browallia New" w:cs="Browallia New"/>
          <w:sz w:val="26"/>
          <w:szCs w:val="26"/>
          <w:lang w:val="en-US"/>
        </w:rPr>
        <w:t xml:space="preserve"> and the condensed notes to</w:t>
      </w:r>
      <w:r w:rsidR="00504981" w:rsidRPr="6F22F61C">
        <w:rPr>
          <w:rFonts w:ascii="Browallia New" w:hAnsi="Browallia New" w:cs="Browallia New"/>
          <w:sz w:val="26"/>
          <w:szCs w:val="26"/>
          <w:lang w:val="en-US"/>
        </w:rPr>
        <w:t xml:space="preserve"> the interim</w:t>
      </w:r>
      <w:r w:rsidRPr="6F22F61C">
        <w:rPr>
          <w:rFonts w:ascii="Browallia New" w:hAnsi="Browallia New" w:cs="Browallia New"/>
          <w:sz w:val="26"/>
          <w:szCs w:val="26"/>
          <w:lang w:val="en-US"/>
        </w:rPr>
        <w:t xml:space="preserve"> financial statements</w:t>
      </w:r>
      <w:r w:rsidR="00AA7857" w:rsidRPr="6F22F61C">
        <w:rPr>
          <w:rFonts w:ascii="Browallia New" w:hAnsi="Browallia New" w:cs="Browallia New"/>
          <w:sz w:val="26"/>
          <w:szCs w:val="26"/>
          <w:lang w:val="en-US"/>
        </w:rPr>
        <w:t xml:space="preserve"> (</w:t>
      </w:r>
      <w:r w:rsidR="00504981" w:rsidRPr="6F22F61C">
        <w:rPr>
          <w:rFonts w:ascii="Browallia New" w:hAnsi="Browallia New" w:cs="Browallia New"/>
          <w:sz w:val="26"/>
          <w:szCs w:val="26"/>
          <w:lang w:val="en-US"/>
        </w:rPr>
        <w:t>i</w:t>
      </w:r>
      <w:r w:rsidR="00AA7857" w:rsidRPr="6F22F61C">
        <w:rPr>
          <w:rFonts w:ascii="Browallia New" w:hAnsi="Browallia New" w:cs="Browallia New"/>
          <w:sz w:val="26"/>
          <w:szCs w:val="26"/>
          <w:lang w:val="en-US"/>
        </w:rPr>
        <w:t>nterim financial information)</w:t>
      </w:r>
      <w:r w:rsidRPr="6F22F61C">
        <w:rPr>
          <w:rFonts w:ascii="Browallia New" w:hAnsi="Browallia New" w:cs="Browallia New"/>
          <w:sz w:val="26"/>
          <w:szCs w:val="26"/>
          <w:lang w:val="en-US"/>
        </w:rPr>
        <w:t xml:space="preserve"> of </w:t>
      </w:r>
      <w:r w:rsidR="4FE0AC91" w:rsidRPr="6F22F61C">
        <w:rPr>
          <w:rFonts w:ascii="Browallia New" w:hAnsi="Browallia New" w:cs="Browallia New"/>
          <w:sz w:val="26"/>
          <w:szCs w:val="26"/>
          <w:lang w:val="en-US"/>
        </w:rPr>
        <w:t>TBSP</w:t>
      </w:r>
      <w:r w:rsidR="006A1406" w:rsidRPr="6F22F61C">
        <w:rPr>
          <w:rFonts w:ascii="Browallia New" w:hAnsi="Browallia New" w:cs="Browallia New"/>
          <w:sz w:val="26"/>
          <w:szCs w:val="26"/>
          <w:lang w:val="en-US"/>
        </w:rPr>
        <w:t xml:space="preserve"> Public Company Limited</w:t>
      </w:r>
      <w:r w:rsidRPr="6F22F61C">
        <w:rPr>
          <w:rFonts w:ascii="Browallia New" w:hAnsi="Browallia New" w:cs="Browallia New"/>
          <w:sz w:val="26"/>
          <w:szCs w:val="26"/>
          <w:lang w:val="en-US"/>
        </w:rPr>
        <w:t xml:space="preserve"> and its subsidiar</w:t>
      </w:r>
      <w:r w:rsidR="00355550">
        <w:rPr>
          <w:rFonts w:ascii="Browallia New" w:hAnsi="Browallia New" w:cs="Browallia New"/>
          <w:sz w:val="26"/>
          <w:szCs w:val="26"/>
          <w:lang w:val="en-US"/>
        </w:rPr>
        <w:t>y</w:t>
      </w:r>
      <w:r w:rsidRPr="6F22F61C">
        <w:rPr>
          <w:rFonts w:ascii="Browallia New" w:hAnsi="Browallia New" w:cs="Browallia New"/>
          <w:sz w:val="26"/>
          <w:szCs w:val="26"/>
          <w:lang w:val="en-US"/>
        </w:rPr>
        <w:t xml:space="preserve"> and of </w:t>
      </w:r>
      <w:r w:rsidR="77C4F11F" w:rsidRPr="6F22F61C">
        <w:rPr>
          <w:rFonts w:ascii="Browallia New" w:hAnsi="Browallia New" w:cs="Browallia New"/>
          <w:sz w:val="26"/>
          <w:szCs w:val="26"/>
          <w:lang w:val="en-US"/>
        </w:rPr>
        <w:t>TBSP</w:t>
      </w:r>
      <w:r w:rsidR="006A1406" w:rsidRPr="6F22F61C">
        <w:rPr>
          <w:rFonts w:ascii="Browallia New" w:hAnsi="Browallia New" w:cs="Browallia New"/>
          <w:sz w:val="26"/>
          <w:szCs w:val="26"/>
          <w:lang w:val="en-US"/>
        </w:rPr>
        <w:t xml:space="preserve"> Public Company Limited</w:t>
      </w:r>
      <w:r w:rsidRPr="6F22F61C">
        <w:rPr>
          <w:rFonts w:ascii="Browallia New" w:hAnsi="Browallia New" w:cs="Browallia New"/>
          <w:sz w:val="26"/>
          <w:szCs w:val="26"/>
          <w:lang w:val="en-US"/>
        </w:rPr>
        <w:t xml:space="preserve">. The management is responsible for the preparation and presentation of this interim financial information in accordance with </w:t>
      </w:r>
      <w:r w:rsidR="00704D1B" w:rsidRPr="6F22F61C">
        <w:rPr>
          <w:rFonts w:ascii="Browallia New" w:hAnsi="Browallia New" w:cs="Browallia New"/>
          <w:sz w:val="26"/>
          <w:szCs w:val="26"/>
          <w:lang w:val="en-US"/>
        </w:rPr>
        <w:t xml:space="preserve">Thai </w:t>
      </w:r>
      <w:r w:rsidRPr="6F22F61C">
        <w:rPr>
          <w:rFonts w:ascii="Browallia New" w:hAnsi="Browallia New" w:cs="Browallia New"/>
          <w:sz w:val="26"/>
          <w:szCs w:val="26"/>
          <w:lang w:val="en-US"/>
        </w:rPr>
        <w:t>Accounting Standard 34 “Interim Financial Reporting”. My responsibility is to express a conclusion on this interim financial information based on my review.</w:t>
      </w:r>
    </w:p>
    <w:p w14:paraId="02EB378F" w14:textId="77777777" w:rsidR="00B647F6" w:rsidRPr="007E65B7" w:rsidRDefault="00B647F6" w:rsidP="007E65B7">
      <w:pPr>
        <w:pStyle w:val="BodyText2"/>
        <w:spacing w:before="20" w:after="20"/>
        <w:jc w:val="thaiDistribute"/>
        <w:rPr>
          <w:rFonts w:ascii="Browallia New" w:hAnsi="Browallia New" w:cs="Browallia New"/>
          <w:sz w:val="26"/>
          <w:szCs w:val="26"/>
          <w:lang w:val="en-US"/>
        </w:rPr>
      </w:pPr>
    </w:p>
    <w:p w14:paraId="399B60CC" w14:textId="77777777" w:rsidR="00B647F6" w:rsidRPr="007E65B7" w:rsidRDefault="00B647F6" w:rsidP="461FA772">
      <w:pPr>
        <w:pStyle w:val="BodyText2"/>
        <w:spacing w:before="20" w:after="20"/>
        <w:jc w:val="thaiDistribute"/>
        <w:rPr>
          <w:rFonts w:ascii="Browallia New" w:hAnsi="Browallia New" w:cs="Browallia New"/>
          <w:b/>
          <w:bCs/>
          <w:sz w:val="26"/>
          <w:szCs w:val="26"/>
          <w:lang w:val="en-US"/>
        </w:rPr>
      </w:pPr>
      <w:r w:rsidRPr="461FA772">
        <w:rPr>
          <w:rFonts w:ascii="Browallia New" w:hAnsi="Browallia New" w:cs="Browallia New"/>
          <w:b/>
          <w:bCs/>
          <w:sz w:val="26"/>
          <w:szCs w:val="26"/>
          <w:lang w:val="en-US"/>
        </w:rPr>
        <w:t>Scope of Review</w:t>
      </w:r>
    </w:p>
    <w:p w14:paraId="6A05A809" w14:textId="77777777" w:rsidR="00D048E9" w:rsidRPr="00A4216A" w:rsidRDefault="00D048E9" w:rsidP="007E65B7">
      <w:pPr>
        <w:pStyle w:val="BodyText2"/>
        <w:spacing w:before="20" w:after="20"/>
        <w:jc w:val="thaiDistribute"/>
        <w:rPr>
          <w:rFonts w:ascii="Browallia New" w:hAnsi="Browallia New" w:cs="Browallia New"/>
          <w:sz w:val="16"/>
          <w:szCs w:val="16"/>
          <w:lang w:val="en-US"/>
        </w:rPr>
      </w:pPr>
    </w:p>
    <w:p w14:paraId="02AF0F4F" w14:textId="77777777" w:rsidR="00D048E9" w:rsidRPr="007E65B7" w:rsidRDefault="00B07B7B" w:rsidP="007E65B7">
      <w:pPr>
        <w:pStyle w:val="BodyText2"/>
        <w:spacing w:before="20" w:after="20"/>
        <w:jc w:val="thaiDistribute"/>
        <w:rPr>
          <w:rFonts w:ascii="Browallia New" w:hAnsi="Browallia New" w:cs="Browallia New"/>
          <w:sz w:val="26"/>
          <w:szCs w:val="26"/>
          <w:lang w:val="en-US"/>
        </w:rPr>
      </w:pPr>
      <w:r w:rsidRPr="00FA6845">
        <w:rPr>
          <w:rFonts w:ascii="Browallia New" w:hAnsi="Browallia New" w:cs="Browallia New"/>
          <w:sz w:val="26"/>
          <w:szCs w:val="26"/>
          <w:lang w:val="en-US"/>
        </w:rPr>
        <w:t xml:space="preserve">Except as explained in the following paragraph, </w:t>
      </w:r>
      <w:r w:rsidR="00D048E9" w:rsidRPr="00FA6845">
        <w:rPr>
          <w:rFonts w:ascii="Browallia New" w:hAnsi="Browallia New" w:cs="Browallia New"/>
          <w:sz w:val="26"/>
          <w:szCs w:val="26"/>
          <w:lang w:val="en-US"/>
        </w:rPr>
        <w:t>I</w:t>
      </w:r>
      <w:r w:rsidR="002435BE" w:rsidRPr="00FA6845">
        <w:rPr>
          <w:rFonts w:ascii="Browallia New" w:hAnsi="Browallia New" w:cs="Browallia New"/>
          <w:sz w:val="26"/>
          <w:szCs w:val="26"/>
          <w:lang w:val="en-US"/>
        </w:rPr>
        <w:t xml:space="preserve"> conducted</w:t>
      </w:r>
      <w:r w:rsidR="002435BE" w:rsidRPr="007E65B7">
        <w:rPr>
          <w:rFonts w:ascii="Browallia New" w:hAnsi="Browallia New" w:cs="Browallia New"/>
          <w:sz w:val="26"/>
          <w:szCs w:val="26"/>
          <w:lang w:val="en-US"/>
        </w:rPr>
        <w:t xml:space="preserve"> my reviews in accordance with </w:t>
      </w:r>
      <w:r w:rsidR="00886C9E" w:rsidRPr="007E65B7">
        <w:rPr>
          <w:rFonts w:ascii="Browallia New" w:hAnsi="Browallia New" w:cs="Browallia New"/>
          <w:sz w:val="26"/>
          <w:szCs w:val="26"/>
          <w:lang w:val="en-US"/>
        </w:rPr>
        <w:t>Thai</w:t>
      </w:r>
      <w:r w:rsidR="002435BE" w:rsidRPr="007E65B7">
        <w:rPr>
          <w:rFonts w:ascii="Browallia New" w:hAnsi="Browallia New" w:cs="Browallia New"/>
          <w:sz w:val="26"/>
          <w:szCs w:val="26"/>
          <w:lang w:val="en-US"/>
        </w:rPr>
        <w:t xml:space="preserve"> Standard on Review Engagements 2410 “Review of Interim Financial Information Performed by the Independent Auditor of the Entity”</w:t>
      </w:r>
      <w:r w:rsidRPr="007E65B7">
        <w:rPr>
          <w:rFonts w:ascii="Browallia New" w:hAnsi="Browallia New" w:cs="Browallia New"/>
          <w:sz w:val="26"/>
          <w:szCs w:val="26"/>
          <w:lang w:val="en-US"/>
        </w:rPr>
        <w:t>.</w:t>
      </w:r>
      <w:r w:rsidR="002435BE" w:rsidRPr="007E65B7">
        <w:rPr>
          <w:rFonts w:ascii="Browallia New" w:hAnsi="Browallia New" w:cs="Browallia New"/>
          <w:sz w:val="26"/>
          <w:szCs w:val="26"/>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Pr="007E65B7">
        <w:rPr>
          <w:rFonts w:ascii="Browallia New" w:hAnsi="Browallia New" w:cs="Browallia New"/>
          <w:sz w:val="26"/>
          <w:szCs w:val="26"/>
          <w:lang w:val="en-US"/>
        </w:rPr>
        <w:t xml:space="preserve"> </w:t>
      </w:r>
      <w:r w:rsidR="002435BE" w:rsidRPr="007E65B7">
        <w:rPr>
          <w:rFonts w:ascii="Browallia New" w:hAnsi="Browallia New" w:cs="Browallia New"/>
          <w:sz w:val="26"/>
          <w:szCs w:val="26"/>
          <w:lang w:val="en-US"/>
        </w:rPr>
        <w:t>Standards on Auditing and consequently does not enable me to obtain assurance that I would become aware of all significant matters that might be identified in an audit. Accordingly, I do not express an audit opinion.</w:t>
      </w:r>
    </w:p>
    <w:p w14:paraId="5A39BBE3" w14:textId="77777777" w:rsidR="00191DF4" w:rsidRPr="007E65B7" w:rsidRDefault="00191DF4" w:rsidP="007E65B7">
      <w:pPr>
        <w:pStyle w:val="BodyText2"/>
        <w:spacing w:before="20" w:after="20"/>
        <w:jc w:val="thaiDistribute"/>
        <w:rPr>
          <w:rFonts w:ascii="Browallia New" w:hAnsi="Browallia New" w:cs="Browallia New"/>
          <w:sz w:val="26"/>
          <w:szCs w:val="26"/>
          <w:lang w:val="en-US"/>
        </w:rPr>
      </w:pPr>
    </w:p>
    <w:p w14:paraId="531F64F8" w14:textId="77777777" w:rsidR="00264284" w:rsidRPr="00FA6845" w:rsidRDefault="00264284" w:rsidP="461FA772">
      <w:pPr>
        <w:pStyle w:val="BodyText2"/>
        <w:spacing w:before="20" w:after="20"/>
        <w:jc w:val="thaiDistribute"/>
        <w:rPr>
          <w:rFonts w:ascii="Browallia New" w:hAnsi="Browallia New" w:cs="Browallia New"/>
          <w:b/>
          <w:bCs/>
          <w:sz w:val="26"/>
          <w:szCs w:val="26"/>
          <w:lang w:val="en-US"/>
        </w:rPr>
      </w:pPr>
      <w:r w:rsidRPr="461FA772">
        <w:rPr>
          <w:rFonts w:ascii="Browallia New" w:hAnsi="Browallia New" w:cs="Browallia New"/>
          <w:b/>
          <w:bCs/>
          <w:sz w:val="26"/>
          <w:szCs w:val="26"/>
          <w:lang w:val="en-US"/>
        </w:rPr>
        <w:t>Basis for Qualified Conclusion</w:t>
      </w:r>
    </w:p>
    <w:p w14:paraId="41C8F396" w14:textId="77777777" w:rsidR="00264284" w:rsidRPr="00A4216A" w:rsidRDefault="00264284" w:rsidP="007E65B7">
      <w:pPr>
        <w:pStyle w:val="BodyText2"/>
        <w:spacing w:before="20" w:after="20"/>
        <w:jc w:val="thaiDistribute"/>
        <w:rPr>
          <w:rFonts w:ascii="Browallia New" w:hAnsi="Browallia New" w:cs="Browallia New"/>
          <w:sz w:val="16"/>
          <w:szCs w:val="16"/>
          <w:lang w:val="en-US"/>
        </w:rPr>
      </w:pPr>
    </w:p>
    <w:p w14:paraId="72A764F5" w14:textId="22874773" w:rsidR="00264284" w:rsidRPr="007E65B7" w:rsidRDefault="00D05A70" w:rsidP="00A15CC4">
      <w:pPr>
        <w:pStyle w:val="BodyText2"/>
        <w:spacing w:before="20" w:after="20"/>
        <w:jc w:val="thaiDistribute"/>
        <w:rPr>
          <w:rFonts w:ascii="Browallia New" w:hAnsi="Browallia New" w:cs="Browallia New"/>
          <w:sz w:val="26"/>
          <w:szCs w:val="26"/>
          <w:lang w:val="en-US"/>
        </w:rPr>
      </w:pPr>
      <w:r w:rsidRPr="6F22F61C">
        <w:rPr>
          <w:rFonts w:ascii="Browallia New" w:hAnsi="Browallia New" w:cs="Browallia New"/>
          <w:sz w:val="26"/>
          <w:szCs w:val="26"/>
          <w:lang w:val="en-US"/>
        </w:rPr>
        <w:t>A</w:t>
      </w:r>
      <w:r w:rsidR="00BA1E51">
        <w:rPr>
          <w:rFonts w:ascii="Browallia New" w:hAnsi="Browallia New" w:cs="Browallia New"/>
          <w:sz w:val="26"/>
          <w:szCs w:val="26"/>
          <w:lang w:val="en-US"/>
        </w:rPr>
        <w:t>s described in</w:t>
      </w:r>
      <w:r w:rsidRPr="6F22F61C">
        <w:rPr>
          <w:rFonts w:ascii="Browallia New" w:hAnsi="Browallia New" w:cs="Browallia New"/>
          <w:sz w:val="26"/>
          <w:szCs w:val="26"/>
          <w:lang w:val="en-US"/>
        </w:rPr>
        <w:t xml:space="preserve"> to Notes 6 and 7 to the interim financial </w:t>
      </w:r>
      <w:r w:rsidR="19DE97D3" w:rsidRPr="6F22F61C">
        <w:rPr>
          <w:rFonts w:ascii="Browallia New" w:hAnsi="Browallia New" w:cs="Browallia New"/>
          <w:sz w:val="26"/>
          <w:szCs w:val="26"/>
          <w:lang w:val="en-US"/>
        </w:rPr>
        <w:t>information</w:t>
      </w:r>
      <w:r w:rsidRPr="6F22F61C">
        <w:rPr>
          <w:rFonts w:ascii="Browallia New" w:hAnsi="Browallia New" w:cs="Browallia New"/>
          <w:sz w:val="26"/>
          <w:szCs w:val="26"/>
          <w:lang w:val="en-US"/>
        </w:rPr>
        <w:t xml:space="preserve">, during the year 2025, the Company entered a memorandum for transfer of assets </w:t>
      </w:r>
      <w:r w:rsidR="00BA1E51">
        <w:rPr>
          <w:rFonts w:ascii="Browallia New" w:hAnsi="Browallia New" w:cs="Browallia New"/>
          <w:sz w:val="26"/>
          <w:szCs w:val="26"/>
          <w:lang w:val="en-US"/>
        </w:rPr>
        <w:t xml:space="preserve">to </w:t>
      </w:r>
      <w:r w:rsidRPr="6F22F61C">
        <w:rPr>
          <w:rFonts w:ascii="Browallia New" w:hAnsi="Browallia New" w:cs="Browallia New"/>
          <w:sz w:val="26"/>
          <w:szCs w:val="26"/>
          <w:lang w:val="en-US"/>
        </w:rPr>
        <w:t xml:space="preserve">settlement </w:t>
      </w:r>
      <w:r w:rsidR="00BA1E51">
        <w:rPr>
          <w:rFonts w:ascii="Browallia New" w:hAnsi="Browallia New" w:cs="Browallia New"/>
          <w:sz w:val="26"/>
          <w:szCs w:val="26"/>
          <w:lang w:val="en-US"/>
        </w:rPr>
        <w:t xml:space="preserve">dept </w:t>
      </w:r>
      <w:r w:rsidRPr="6F22F61C">
        <w:rPr>
          <w:rFonts w:ascii="Browallia New" w:hAnsi="Browallia New" w:cs="Browallia New"/>
          <w:sz w:val="26"/>
          <w:szCs w:val="26"/>
          <w:lang w:val="en-US"/>
        </w:rPr>
        <w:t xml:space="preserve">with a certain company. As at March 31, 2026, the Company </w:t>
      </w:r>
      <w:r w:rsidR="00BA1E51">
        <w:rPr>
          <w:rFonts w:ascii="Browallia New" w:hAnsi="Browallia New" w:cs="Browallia New"/>
          <w:sz w:val="26"/>
          <w:szCs w:val="26"/>
          <w:lang w:val="en-US"/>
        </w:rPr>
        <w:t>has</w:t>
      </w:r>
      <w:r w:rsidRPr="6F22F61C">
        <w:rPr>
          <w:rFonts w:ascii="Browallia New" w:hAnsi="Browallia New" w:cs="Browallia New"/>
          <w:sz w:val="26"/>
          <w:szCs w:val="26"/>
          <w:lang w:val="en-US"/>
        </w:rPr>
        <w:t xml:space="preserve"> short-term loans to other parties and interest receivables </w:t>
      </w:r>
      <w:r w:rsidR="00BA1E51">
        <w:rPr>
          <w:rFonts w:ascii="Browallia New" w:hAnsi="Browallia New" w:cs="Browallia New"/>
          <w:sz w:val="26"/>
          <w:szCs w:val="26"/>
          <w:lang w:val="en-US"/>
        </w:rPr>
        <w:t>of</w:t>
      </w:r>
      <w:r w:rsidRPr="6F22F61C">
        <w:rPr>
          <w:rFonts w:ascii="Browallia New" w:hAnsi="Browallia New" w:cs="Browallia New"/>
          <w:sz w:val="26"/>
          <w:szCs w:val="26"/>
          <w:lang w:val="en-US"/>
        </w:rPr>
        <w:t xml:space="preserve"> Baht 202.93 million and Baht 26.65 million, respectively, in the consolidated and separate statements of financial position </w:t>
      </w:r>
      <w:r w:rsidR="00BA1E51">
        <w:rPr>
          <w:rFonts w:ascii="Browallia New" w:hAnsi="Browallia New" w:cs="Browallia New"/>
          <w:sz w:val="26"/>
          <w:szCs w:val="26"/>
          <w:lang w:val="en-US"/>
        </w:rPr>
        <w:t xml:space="preserve">at the same </w:t>
      </w:r>
      <w:r w:rsidRPr="6F22F61C">
        <w:rPr>
          <w:rFonts w:ascii="Browallia New" w:hAnsi="Browallia New" w:cs="Browallia New"/>
          <w:sz w:val="26"/>
          <w:szCs w:val="26"/>
          <w:lang w:val="en-US"/>
        </w:rPr>
        <w:t xml:space="preserve">amounts. </w:t>
      </w:r>
      <w:r w:rsidR="00BA1E51">
        <w:rPr>
          <w:rFonts w:ascii="Browallia New" w:hAnsi="Browallia New" w:cs="Browallia New"/>
          <w:sz w:val="26"/>
          <w:szCs w:val="26"/>
          <w:lang w:val="en-US"/>
        </w:rPr>
        <w:t xml:space="preserve">The </w:t>
      </w:r>
      <w:r w:rsidRPr="6F22F61C">
        <w:rPr>
          <w:rFonts w:ascii="Browallia New" w:hAnsi="Browallia New" w:cs="Browallia New"/>
          <w:sz w:val="26"/>
          <w:szCs w:val="26"/>
          <w:lang w:val="en-US"/>
        </w:rPr>
        <w:t>Management considered that it was probable that the said company would not be able to repay such short-term loans and accrued interest receivables and thus recognized a full expected credit loss totaling Baht 229.58 million. On March 27, 2026, the Company received</w:t>
      </w:r>
      <w:r w:rsidR="384410C7" w:rsidRPr="6F22F61C">
        <w:rPr>
          <w:rFonts w:ascii="Browallia New" w:hAnsi="Browallia New" w:cs="Browallia New"/>
          <w:sz w:val="26"/>
          <w:szCs w:val="26"/>
          <w:lang w:val="en-US"/>
        </w:rPr>
        <w:t xml:space="preserve"> </w:t>
      </w:r>
      <w:r w:rsidRPr="6F22F61C">
        <w:rPr>
          <w:rFonts w:ascii="Browallia New" w:hAnsi="Browallia New" w:cs="Browallia New"/>
          <w:sz w:val="26"/>
          <w:szCs w:val="26"/>
          <w:lang w:val="en-US"/>
        </w:rPr>
        <w:t xml:space="preserve">vending machines from the said company </w:t>
      </w:r>
      <w:r w:rsidR="3451437F" w:rsidRPr="6F22F61C">
        <w:rPr>
          <w:rFonts w:ascii="Browallia New" w:hAnsi="Browallia New" w:cs="Browallia New"/>
          <w:sz w:val="26"/>
          <w:szCs w:val="26"/>
          <w:lang w:val="en-US"/>
        </w:rPr>
        <w:t>amount of</w:t>
      </w:r>
      <w:r w:rsidRPr="6F22F61C">
        <w:rPr>
          <w:rFonts w:ascii="Browallia New" w:hAnsi="Browallia New" w:cs="Browallia New"/>
          <w:sz w:val="26"/>
          <w:szCs w:val="26"/>
          <w:lang w:val="en-US"/>
        </w:rPr>
        <w:t xml:space="preserve"> Baht 7.91 million</w:t>
      </w:r>
      <w:r w:rsidR="4F70A557" w:rsidRPr="6F22F61C">
        <w:rPr>
          <w:rFonts w:ascii="Browallia New" w:eastAsia="Browallia New" w:hAnsi="Browallia New" w:cs="Browallia New"/>
          <w:color w:val="000000" w:themeColor="text1"/>
          <w:sz w:val="25"/>
          <w:szCs w:val="25"/>
          <w:lang w:val="en-US"/>
        </w:rPr>
        <w:t xml:space="preserve"> from the total amount under </w:t>
      </w:r>
      <w:r w:rsidRPr="6F22F61C">
        <w:rPr>
          <w:rFonts w:ascii="Browallia New" w:hAnsi="Browallia New" w:cs="Browallia New"/>
          <w:sz w:val="26"/>
          <w:szCs w:val="26"/>
          <w:lang w:val="en-US"/>
        </w:rPr>
        <w:t xml:space="preserve">the memorandum of understanding for the transfer of assets for debt settlement. The Company recognized the vending machines held for sale in the consolidated and separate statements of financial position and recognized a gain from the debt settlement agreement in the consolidated and separate statements of comprehensive income amounting to Baht 7.91 million. The Company </w:t>
      </w:r>
      <w:r w:rsidR="00BA1E51">
        <w:rPr>
          <w:rFonts w:ascii="Browallia New" w:hAnsi="Browallia New" w:cs="Browallia New"/>
          <w:sz w:val="26"/>
          <w:szCs w:val="26"/>
          <w:lang w:val="en-US"/>
        </w:rPr>
        <w:t>was</w:t>
      </w:r>
      <w:r w:rsidRPr="6F22F61C">
        <w:rPr>
          <w:rFonts w:ascii="Browallia New" w:hAnsi="Browallia New" w:cs="Browallia New"/>
          <w:sz w:val="26"/>
          <w:szCs w:val="26"/>
          <w:lang w:val="en-US"/>
        </w:rPr>
        <w:t xml:space="preserve"> in the process of </w:t>
      </w:r>
      <w:r w:rsidR="00BA1E51">
        <w:rPr>
          <w:rFonts w:ascii="Browallia New" w:hAnsi="Browallia New" w:cs="Browallia New"/>
          <w:sz w:val="26"/>
          <w:szCs w:val="26"/>
          <w:lang w:val="en-US"/>
        </w:rPr>
        <w:t>receiving the</w:t>
      </w:r>
      <w:r w:rsidRPr="6F22F61C">
        <w:rPr>
          <w:rFonts w:ascii="Browallia New" w:hAnsi="Browallia New" w:cs="Browallia New"/>
          <w:sz w:val="26"/>
          <w:szCs w:val="26"/>
          <w:lang w:val="en-US"/>
        </w:rPr>
        <w:t xml:space="preserve"> vending machines, which </w:t>
      </w:r>
      <w:r w:rsidR="00BA1E51">
        <w:rPr>
          <w:rFonts w:ascii="Browallia New" w:hAnsi="Browallia New" w:cs="Browallia New"/>
          <w:sz w:val="26"/>
          <w:szCs w:val="26"/>
          <w:lang w:val="en-US"/>
        </w:rPr>
        <w:t>has</w:t>
      </w:r>
      <w:r w:rsidRPr="6F22F61C">
        <w:rPr>
          <w:rFonts w:ascii="Browallia New" w:hAnsi="Browallia New" w:cs="Browallia New"/>
          <w:sz w:val="26"/>
          <w:szCs w:val="26"/>
          <w:lang w:val="en-US"/>
        </w:rPr>
        <w:t xml:space="preserve"> not yet completed at the date of auditor’s report, and has not considered the </w:t>
      </w:r>
      <w:r w:rsidR="00BA1E51">
        <w:rPr>
          <w:rFonts w:ascii="Browallia New" w:hAnsi="Browallia New" w:cs="Browallia New"/>
          <w:sz w:val="26"/>
          <w:szCs w:val="26"/>
          <w:lang w:val="en-US"/>
        </w:rPr>
        <w:t xml:space="preserve">recoverable amount </w:t>
      </w:r>
      <w:r w:rsidR="000541FC">
        <w:rPr>
          <w:rFonts w:ascii="Browallia New" w:hAnsi="Browallia New" w:cs="Browallia New"/>
          <w:sz w:val="26"/>
          <w:szCs w:val="26"/>
          <w:lang w:val="en-US"/>
        </w:rPr>
        <w:t xml:space="preserve">of </w:t>
      </w:r>
      <w:r w:rsidRPr="6F22F61C">
        <w:rPr>
          <w:rFonts w:ascii="Browallia New" w:hAnsi="Browallia New" w:cs="Browallia New"/>
          <w:sz w:val="26"/>
          <w:szCs w:val="26"/>
          <w:lang w:val="en-US"/>
        </w:rPr>
        <w:t>the assets</w:t>
      </w:r>
      <w:r w:rsidR="000541FC">
        <w:rPr>
          <w:rFonts w:ascii="Browallia New" w:hAnsi="Browallia New" w:cs="Browallia New"/>
          <w:sz w:val="26"/>
          <w:szCs w:val="26"/>
          <w:lang w:val="en-US"/>
        </w:rPr>
        <w:t xml:space="preserve"> being received </w:t>
      </w:r>
      <w:r w:rsidRPr="6F22F61C">
        <w:rPr>
          <w:rFonts w:ascii="Browallia New" w:hAnsi="Browallia New" w:cs="Browallia New"/>
          <w:sz w:val="26"/>
          <w:szCs w:val="26"/>
          <w:lang w:val="en-US"/>
        </w:rPr>
        <w:t>from debt settlement process</w:t>
      </w:r>
      <w:r w:rsidR="000541FC">
        <w:rPr>
          <w:rFonts w:ascii="Browallia New" w:hAnsi="Browallia New" w:cs="Browallia New"/>
          <w:sz w:val="26"/>
          <w:szCs w:val="26"/>
          <w:lang w:val="en-US"/>
        </w:rPr>
        <w:t xml:space="preserve"> with asset</w:t>
      </w:r>
      <w:r w:rsidRPr="6F22F61C">
        <w:rPr>
          <w:rFonts w:ascii="Browallia New" w:hAnsi="Browallia New" w:cs="Browallia New"/>
          <w:sz w:val="26"/>
          <w:szCs w:val="26"/>
          <w:lang w:val="en-US"/>
        </w:rPr>
        <w:t xml:space="preserve">. I </w:t>
      </w:r>
      <w:r w:rsidR="000541FC">
        <w:rPr>
          <w:rFonts w:ascii="Browallia New" w:hAnsi="Browallia New" w:cs="Browallia New"/>
          <w:sz w:val="26"/>
          <w:szCs w:val="26"/>
          <w:lang w:val="en-US"/>
        </w:rPr>
        <w:t>could not</w:t>
      </w:r>
      <w:r w:rsidRPr="6F22F61C">
        <w:rPr>
          <w:rFonts w:ascii="Browallia New" w:hAnsi="Browallia New" w:cs="Browallia New"/>
          <w:sz w:val="26"/>
          <w:szCs w:val="26"/>
          <w:lang w:val="en-US"/>
        </w:rPr>
        <w:t xml:space="preserve"> perform </w:t>
      </w:r>
      <w:r w:rsidR="000541FC">
        <w:rPr>
          <w:rFonts w:ascii="Browallia New" w:hAnsi="Browallia New" w:cs="Browallia New"/>
          <w:sz w:val="26"/>
          <w:szCs w:val="26"/>
          <w:lang w:val="en-US"/>
        </w:rPr>
        <w:t xml:space="preserve">alternative </w:t>
      </w:r>
      <w:r w:rsidRPr="6F22F61C">
        <w:rPr>
          <w:rFonts w:ascii="Browallia New" w:hAnsi="Browallia New" w:cs="Browallia New"/>
          <w:sz w:val="26"/>
          <w:szCs w:val="26"/>
          <w:lang w:val="en-US"/>
        </w:rPr>
        <w:t xml:space="preserve">procedures to </w:t>
      </w:r>
      <w:r w:rsidR="000541FC">
        <w:rPr>
          <w:rFonts w:ascii="Browallia New" w:hAnsi="Browallia New" w:cs="Browallia New"/>
          <w:sz w:val="26"/>
          <w:szCs w:val="26"/>
          <w:lang w:val="en-US"/>
        </w:rPr>
        <w:t>satisfy and,</w:t>
      </w:r>
      <w:r w:rsidRPr="6F22F61C">
        <w:rPr>
          <w:rFonts w:ascii="Browallia New" w:hAnsi="Browallia New" w:cs="Browallia New"/>
          <w:sz w:val="26"/>
          <w:szCs w:val="26"/>
          <w:lang w:val="en-US"/>
        </w:rPr>
        <w:t xml:space="preserve"> therefore, I </w:t>
      </w:r>
      <w:r w:rsidR="000541FC">
        <w:rPr>
          <w:rFonts w:ascii="Browallia New" w:hAnsi="Browallia New" w:cs="Browallia New"/>
          <w:sz w:val="26"/>
          <w:szCs w:val="26"/>
          <w:lang w:val="en-US"/>
        </w:rPr>
        <w:t xml:space="preserve">could not </w:t>
      </w:r>
      <w:r w:rsidRPr="6F22F61C">
        <w:rPr>
          <w:rFonts w:ascii="Browallia New" w:hAnsi="Browallia New" w:cs="Browallia New"/>
          <w:sz w:val="26"/>
          <w:szCs w:val="26"/>
          <w:lang w:val="en-US"/>
        </w:rPr>
        <w:t xml:space="preserve">conclude whether any adjustments </w:t>
      </w:r>
      <w:r w:rsidR="000541FC">
        <w:rPr>
          <w:rFonts w:ascii="Browallia New" w:hAnsi="Browallia New" w:cs="Browallia New"/>
          <w:sz w:val="26"/>
          <w:szCs w:val="26"/>
          <w:lang w:val="en-US"/>
        </w:rPr>
        <w:t xml:space="preserve">are </w:t>
      </w:r>
      <w:r w:rsidRPr="6F22F61C">
        <w:rPr>
          <w:rFonts w:ascii="Browallia New" w:hAnsi="Browallia New" w:cs="Browallia New"/>
          <w:sz w:val="26"/>
          <w:szCs w:val="26"/>
          <w:lang w:val="en-US"/>
        </w:rPr>
        <w:t xml:space="preserve">necessary to the short-term loans to other parties, other current receivables, expected credit loss, and gain from the debt settlement agreement in the interim financial </w:t>
      </w:r>
      <w:r w:rsidR="00BA1E51">
        <w:rPr>
          <w:rFonts w:ascii="Browallia New" w:hAnsi="Browallia New" w:cs="Browallia New"/>
          <w:sz w:val="26"/>
          <w:szCs w:val="26"/>
          <w:lang w:val="en-US"/>
        </w:rPr>
        <w:t>information</w:t>
      </w:r>
      <w:r w:rsidRPr="6F22F61C">
        <w:rPr>
          <w:rFonts w:ascii="Browallia New" w:hAnsi="Browallia New" w:cs="Browallia New"/>
          <w:sz w:val="26"/>
          <w:szCs w:val="26"/>
          <w:lang w:val="en-US"/>
        </w:rPr>
        <w:t xml:space="preserve"> for the three-month period ended March 31, 2026.</w:t>
      </w:r>
    </w:p>
    <w:p w14:paraId="76AF4619" w14:textId="77777777" w:rsidR="00264284" w:rsidRPr="007E65B7" w:rsidRDefault="007969EF" w:rsidP="007E65B7">
      <w:pPr>
        <w:pStyle w:val="BodyText2"/>
        <w:spacing w:before="20" w:after="20"/>
        <w:jc w:val="thaiDistribute"/>
        <w:rPr>
          <w:rFonts w:ascii="Browallia New" w:hAnsi="Browallia New" w:cs="Browallia New"/>
          <w:sz w:val="26"/>
          <w:szCs w:val="26"/>
          <w:lang w:val="en-US"/>
        </w:rPr>
      </w:pPr>
      <w:r w:rsidRPr="461FA772">
        <w:rPr>
          <w:rFonts w:ascii="Browallia New" w:hAnsi="Browallia New" w:cs="Browallia New"/>
          <w:sz w:val="26"/>
          <w:szCs w:val="26"/>
          <w:lang w:val="en-US"/>
        </w:rPr>
        <w:br w:type="page"/>
      </w:r>
      <w:r w:rsidR="00264284" w:rsidRPr="461FA772">
        <w:rPr>
          <w:rFonts w:ascii="Browallia New" w:hAnsi="Browallia New" w:cs="Browallia New"/>
          <w:b/>
          <w:bCs/>
          <w:sz w:val="26"/>
          <w:szCs w:val="26"/>
          <w:lang w:val="en-US"/>
        </w:rPr>
        <w:lastRenderedPageBreak/>
        <w:t>Qualified Conclusion</w:t>
      </w:r>
    </w:p>
    <w:p w14:paraId="72A3D3EC" w14:textId="77777777" w:rsidR="00264284" w:rsidRPr="009807E5" w:rsidRDefault="00264284" w:rsidP="007E65B7">
      <w:pPr>
        <w:pStyle w:val="BodyText2"/>
        <w:spacing w:before="20" w:after="20"/>
        <w:jc w:val="thaiDistribute"/>
        <w:rPr>
          <w:rFonts w:ascii="Browallia New" w:hAnsi="Browallia New" w:cs="Browallia New"/>
          <w:sz w:val="16"/>
          <w:szCs w:val="16"/>
          <w:lang w:val="en-US"/>
        </w:rPr>
      </w:pPr>
    </w:p>
    <w:p w14:paraId="5AC23CA3" w14:textId="61191950" w:rsidR="00264284" w:rsidRDefault="00A15CC4" w:rsidP="007E65B7">
      <w:pPr>
        <w:pStyle w:val="BodyText2"/>
        <w:spacing w:before="20" w:after="20"/>
        <w:jc w:val="thaiDistribute"/>
        <w:rPr>
          <w:rFonts w:ascii="Browallia New" w:hAnsi="Browallia New" w:cs="Browallia New"/>
          <w:sz w:val="26"/>
          <w:szCs w:val="26"/>
          <w:lang w:val="en-US"/>
        </w:rPr>
      </w:pPr>
      <w:r w:rsidRPr="6F22F61C">
        <w:rPr>
          <w:rFonts w:ascii="Browallia New" w:hAnsi="Browallia New" w:cs="Browallia New"/>
          <w:sz w:val="26"/>
          <w:szCs w:val="26"/>
          <w:lang w:val="en-US"/>
        </w:rPr>
        <w:t xml:space="preserve">Except for the possible effects of the matter described in the Basis for Qualified Conclusion </w:t>
      </w:r>
      <w:r w:rsidR="18BAA0D9" w:rsidRPr="6F22F61C">
        <w:rPr>
          <w:rFonts w:ascii="Browallia New" w:hAnsi="Browallia New" w:cs="Browallia New"/>
          <w:sz w:val="26"/>
          <w:szCs w:val="26"/>
          <w:lang w:val="en-US"/>
        </w:rPr>
        <w:t>paragraph, based on my review</w:t>
      </w:r>
      <w:r w:rsidRPr="6F22F61C">
        <w:rPr>
          <w:rFonts w:ascii="Browallia New" w:hAnsi="Browallia New" w:cs="Browallia New"/>
          <w:sz w:val="26"/>
          <w:szCs w:val="26"/>
          <w:lang w:val="en-US"/>
        </w:rPr>
        <w:t>, nothing has come to my attention that causes me to believe that the accompanying interim financial information is not prepared, in all material respects, in accordance with Thai Accounting Standard No. 34 'Interim Financial Reporting'.</w:t>
      </w:r>
    </w:p>
    <w:p w14:paraId="0D0B940D" w14:textId="77777777" w:rsidR="00A15CC4" w:rsidRPr="00213395" w:rsidRDefault="00A15CC4" w:rsidP="007E65B7">
      <w:pPr>
        <w:pStyle w:val="BodyText2"/>
        <w:spacing w:before="20" w:after="20"/>
        <w:jc w:val="thaiDistribute"/>
        <w:rPr>
          <w:rFonts w:ascii="Browallia New" w:hAnsi="Browallia New" w:cs="Browallia New"/>
          <w:sz w:val="16"/>
          <w:szCs w:val="16"/>
          <w:lang w:val="en-US"/>
        </w:rPr>
      </w:pPr>
    </w:p>
    <w:p w14:paraId="6EF562D7" w14:textId="77777777" w:rsidR="00264284" w:rsidRPr="007E65B7" w:rsidRDefault="00264284" w:rsidP="4D1A2544">
      <w:pPr>
        <w:pStyle w:val="BodyText2"/>
        <w:spacing w:before="20" w:after="20"/>
        <w:jc w:val="thaiDistribute"/>
        <w:rPr>
          <w:rFonts w:ascii="Browallia New" w:hAnsi="Browallia New" w:cs="Browallia New"/>
          <w:b/>
          <w:bCs/>
          <w:sz w:val="26"/>
          <w:szCs w:val="26"/>
          <w:lang w:val="en-US"/>
        </w:rPr>
      </w:pPr>
      <w:r w:rsidRPr="4D1A2544">
        <w:rPr>
          <w:rFonts w:ascii="Browallia New" w:hAnsi="Browallia New" w:cs="Browallia New"/>
          <w:b/>
          <w:bCs/>
          <w:sz w:val="26"/>
          <w:szCs w:val="26"/>
          <w:lang w:val="en-US"/>
        </w:rPr>
        <w:t>Emphasis of Matter</w:t>
      </w:r>
    </w:p>
    <w:p w14:paraId="0E27B00A" w14:textId="77777777" w:rsidR="00264284" w:rsidRPr="00213395" w:rsidRDefault="00264284" w:rsidP="007E65B7">
      <w:pPr>
        <w:pStyle w:val="BodyText2"/>
        <w:spacing w:before="20" w:after="20"/>
        <w:jc w:val="thaiDistribute"/>
        <w:rPr>
          <w:rFonts w:ascii="Browallia New" w:hAnsi="Browallia New" w:cs="Browallia New"/>
          <w:sz w:val="16"/>
          <w:szCs w:val="16"/>
          <w:lang w:val="en-US"/>
        </w:rPr>
      </w:pPr>
    </w:p>
    <w:p w14:paraId="2570A749" w14:textId="7AB03806" w:rsidR="00264284" w:rsidRDefault="007969EF" w:rsidP="007E65B7">
      <w:pPr>
        <w:pStyle w:val="BodyText2"/>
        <w:spacing w:before="20" w:after="20"/>
        <w:jc w:val="thaiDistribute"/>
        <w:rPr>
          <w:rFonts w:ascii="Browallia New" w:hAnsi="Browallia New" w:cs="Browallia New"/>
          <w:sz w:val="26"/>
          <w:szCs w:val="26"/>
          <w:lang w:val="en-US"/>
        </w:rPr>
      </w:pPr>
      <w:r w:rsidRPr="6F22F61C">
        <w:rPr>
          <w:rFonts w:ascii="Browallia New" w:hAnsi="Browallia New" w:cs="Browallia New"/>
          <w:sz w:val="26"/>
          <w:szCs w:val="26"/>
          <w:lang w:val="en-US"/>
        </w:rPr>
        <w:t xml:space="preserve">I draw attention to the following notes to the interim financial </w:t>
      </w:r>
      <w:r w:rsidR="307CA75D" w:rsidRPr="6F22F61C">
        <w:rPr>
          <w:rFonts w:ascii="Browallia New" w:hAnsi="Browallia New" w:cs="Browallia New"/>
          <w:sz w:val="26"/>
          <w:szCs w:val="26"/>
          <w:lang w:val="en-US"/>
        </w:rPr>
        <w:t>information</w:t>
      </w:r>
      <w:r w:rsidRPr="6F22F61C">
        <w:rPr>
          <w:rFonts w:ascii="Browallia New" w:hAnsi="Browallia New" w:cs="Browallia New"/>
          <w:sz w:val="26"/>
          <w:szCs w:val="26"/>
          <w:lang w:val="en-US"/>
        </w:rPr>
        <w:t>:</w:t>
      </w:r>
    </w:p>
    <w:p w14:paraId="60061E4C" w14:textId="77777777" w:rsidR="007969EF" w:rsidRPr="00213395" w:rsidRDefault="007969EF" w:rsidP="007E65B7">
      <w:pPr>
        <w:pStyle w:val="BodyText2"/>
        <w:spacing w:before="20" w:after="20"/>
        <w:jc w:val="thaiDistribute"/>
        <w:rPr>
          <w:rFonts w:ascii="Browallia New" w:hAnsi="Browallia New" w:cs="Browallia New"/>
          <w:sz w:val="16"/>
          <w:szCs w:val="16"/>
          <w:lang w:val="en-US"/>
        </w:rPr>
      </w:pPr>
    </w:p>
    <w:p w14:paraId="3025C2C8" w14:textId="77777777" w:rsidR="00704D1B" w:rsidRPr="00704D1B" w:rsidRDefault="00704D1B" w:rsidP="00213395">
      <w:pPr>
        <w:pStyle w:val="BodyText2"/>
        <w:numPr>
          <w:ilvl w:val="0"/>
          <w:numId w:val="3"/>
        </w:numPr>
        <w:spacing w:before="20" w:after="20"/>
        <w:ind w:left="280" w:hanging="280"/>
        <w:rPr>
          <w:rFonts w:ascii="Browallia New" w:hAnsi="Browallia New" w:cs="Browallia New"/>
          <w:sz w:val="26"/>
          <w:szCs w:val="26"/>
          <w:lang w:val="en-US"/>
        </w:rPr>
      </w:pPr>
      <w:r w:rsidRPr="00704D1B">
        <w:rPr>
          <w:rFonts w:ascii="Browallia New" w:hAnsi="Browallia New" w:cs="Browallia New"/>
          <w:sz w:val="26"/>
          <w:szCs w:val="26"/>
          <w:lang w:val="en-US"/>
        </w:rPr>
        <w:t>Material Uncertainty Related to Going Concern</w:t>
      </w:r>
    </w:p>
    <w:p w14:paraId="44EAFD9C" w14:textId="77777777" w:rsidR="00704D1B" w:rsidRPr="00213395" w:rsidRDefault="00704D1B" w:rsidP="00213395">
      <w:pPr>
        <w:pStyle w:val="BodyText2"/>
        <w:spacing w:before="20" w:after="20"/>
        <w:ind w:left="280"/>
        <w:rPr>
          <w:rFonts w:ascii="Browallia New" w:hAnsi="Browallia New" w:cs="Browallia New"/>
          <w:sz w:val="16"/>
          <w:szCs w:val="16"/>
          <w:lang w:val="en-US"/>
        </w:rPr>
      </w:pPr>
    </w:p>
    <w:p w14:paraId="5ED617B5" w14:textId="3776D185" w:rsidR="00A15CC4" w:rsidRDefault="007969EF" w:rsidP="00A15CC4">
      <w:pPr>
        <w:pStyle w:val="BodyText2"/>
        <w:spacing w:before="20" w:after="20"/>
        <w:ind w:left="284"/>
        <w:jc w:val="thaiDistribute"/>
        <w:rPr>
          <w:rFonts w:ascii="Browallia New" w:hAnsi="Browallia New" w:cs="Browallia New"/>
          <w:sz w:val="26"/>
          <w:szCs w:val="26"/>
          <w:lang w:val="en-US"/>
        </w:rPr>
      </w:pPr>
      <w:r w:rsidRPr="6F22F61C">
        <w:rPr>
          <w:rFonts w:ascii="Browallia New" w:hAnsi="Browallia New" w:cs="Browallia New"/>
          <w:sz w:val="26"/>
          <w:szCs w:val="26"/>
          <w:lang w:val="en-US"/>
        </w:rPr>
        <w:t xml:space="preserve">Note 2 to the interim financial </w:t>
      </w:r>
      <w:r w:rsidR="641E1567" w:rsidRPr="6F22F61C">
        <w:rPr>
          <w:rFonts w:ascii="Browallia New" w:hAnsi="Browallia New" w:cs="Browallia New"/>
          <w:sz w:val="26"/>
          <w:szCs w:val="26"/>
          <w:lang w:val="en-US"/>
        </w:rPr>
        <w:t>information</w:t>
      </w:r>
      <w:r w:rsidRPr="6F22F61C">
        <w:rPr>
          <w:rFonts w:ascii="Browallia New" w:hAnsi="Browallia New" w:cs="Browallia New"/>
          <w:sz w:val="26"/>
          <w:szCs w:val="26"/>
          <w:lang w:val="en-US"/>
        </w:rPr>
        <w:t>, which indicate that the Group and the Company have accumulated losses amounting to Baht 1,024.89 million and Baht 1,024.85 million, respectively. These events or circumstances, along with other matters described in Note 2 to the interim financial information, indicate that material uncertainty exists that may cast significant doubt on the Group’s and the Company’s ability to continue as a going concern.</w:t>
      </w:r>
    </w:p>
    <w:p w14:paraId="4B94D5A5" w14:textId="77777777" w:rsidR="007969EF" w:rsidRPr="00523772" w:rsidRDefault="007969EF" w:rsidP="00A15CC4">
      <w:pPr>
        <w:pStyle w:val="BodyText2"/>
        <w:spacing w:before="20" w:after="20"/>
        <w:ind w:left="284"/>
        <w:jc w:val="thaiDistribute"/>
        <w:rPr>
          <w:rFonts w:ascii="Browallia New" w:hAnsi="Browallia New" w:cs="Browallia New"/>
          <w:sz w:val="16"/>
          <w:szCs w:val="16"/>
          <w:lang w:val="en-US"/>
        </w:rPr>
      </w:pPr>
    </w:p>
    <w:p w14:paraId="5580D8CF" w14:textId="2AC71C95" w:rsidR="00A15CC4" w:rsidRPr="007969EF" w:rsidRDefault="007969EF" w:rsidP="6F22F61C">
      <w:pPr>
        <w:pStyle w:val="BodyText2"/>
        <w:numPr>
          <w:ilvl w:val="0"/>
          <w:numId w:val="3"/>
        </w:numPr>
        <w:spacing w:before="20" w:after="20"/>
        <w:ind w:left="280" w:hanging="280"/>
        <w:jc w:val="thaiDistribute"/>
        <w:rPr>
          <w:rFonts w:ascii="Browallia New" w:hAnsi="Browallia New" w:cs="Browallia New"/>
          <w:sz w:val="26"/>
          <w:szCs w:val="26"/>
          <w:lang w:val="en-US"/>
        </w:rPr>
      </w:pPr>
      <w:r w:rsidRPr="6F22F61C">
        <w:rPr>
          <w:rFonts w:ascii="Browallia New" w:hAnsi="Browallia New" w:cs="Browallia New"/>
          <w:sz w:val="26"/>
          <w:szCs w:val="26"/>
          <w:lang w:val="en-US"/>
        </w:rPr>
        <w:t xml:space="preserve">Note 9 to the interim financial </w:t>
      </w:r>
      <w:r w:rsidR="005E4AE2">
        <w:rPr>
          <w:rFonts w:ascii="Browallia New" w:hAnsi="Browallia New" w:cs="Browallia New"/>
          <w:sz w:val="26"/>
          <w:szCs w:val="26"/>
          <w:lang w:val="en-US"/>
        </w:rPr>
        <w:t>information</w:t>
      </w:r>
      <w:r w:rsidRPr="6F22F61C">
        <w:rPr>
          <w:rFonts w:ascii="Browallia New" w:hAnsi="Browallia New" w:cs="Browallia New"/>
          <w:sz w:val="26"/>
          <w:szCs w:val="26"/>
          <w:lang w:val="en-US"/>
        </w:rPr>
        <w:t>,</w:t>
      </w:r>
      <w:r w:rsidR="00FF7941">
        <w:rPr>
          <w:rFonts w:ascii="Browallia New" w:hAnsi="Browallia New" w:cs="Browallia New"/>
          <w:sz w:val="26"/>
          <w:szCs w:val="26"/>
          <w:lang w:val="en-US"/>
        </w:rPr>
        <w:t xml:space="preserve"> which indicates that the company’s </w:t>
      </w:r>
      <w:r w:rsidRPr="6F22F61C">
        <w:rPr>
          <w:rFonts w:ascii="Browallia New" w:hAnsi="Browallia New" w:cs="Browallia New"/>
          <w:sz w:val="26"/>
          <w:szCs w:val="26"/>
          <w:lang w:val="en-US"/>
        </w:rPr>
        <w:t>land and</w:t>
      </w:r>
      <w:r w:rsidR="00FF7941">
        <w:rPr>
          <w:rFonts w:ascii="Browallia New" w:hAnsi="Browallia New" w:cs="Browallia New"/>
          <w:sz w:val="26"/>
          <w:szCs w:val="26"/>
          <w:lang w:val="en-US"/>
        </w:rPr>
        <w:t xml:space="preserve"> construction thereon with a net book value </w:t>
      </w:r>
      <w:r w:rsidRPr="6F22F61C">
        <w:rPr>
          <w:rFonts w:ascii="Browallia New" w:hAnsi="Browallia New" w:cs="Browallia New"/>
          <w:sz w:val="26"/>
          <w:szCs w:val="26"/>
          <w:lang w:val="en-US"/>
        </w:rPr>
        <w:t xml:space="preserve">of Baht 25.08 million </w:t>
      </w:r>
      <w:r w:rsidR="00FF7941">
        <w:rPr>
          <w:rFonts w:ascii="Browallia New" w:hAnsi="Browallia New" w:cs="Browallia New"/>
          <w:sz w:val="26"/>
          <w:szCs w:val="26"/>
          <w:lang w:val="en-US"/>
        </w:rPr>
        <w:t xml:space="preserve">have </w:t>
      </w:r>
      <w:r w:rsidR="006A717B">
        <w:rPr>
          <w:rFonts w:ascii="Browallia New" w:hAnsi="Browallia New" w:cs="Browallia New"/>
          <w:sz w:val="26"/>
          <w:szCs w:val="26"/>
          <w:lang w:val="en-US"/>
        </w:rPr>
        <w:t xml:space="preserve">been mortgaged with </w:t>
      </w:r>
      <w:r w:rsidRPr="6F22F61C">
        <w:rPr>
          <w:rFonts w:ascii="Browallia New" w:hAnsi="Browallia New" w:cs="Browallia New"/>
          <w:sz w:val="26"/>
          <w:szCs w:val="26"/>
          <w:lang w:val="en-US"/>
        </w:rPr>
        <w:t>a financial institution as collateral</w:t>
      </w:r>
      <w:r w:rsidR="006A717B">
        <w:rPr>
          <w:rFonts w:ascii="Browallia New" w:hAnsi="Browallia New" w:cs="Browallia New"/>
          <w:sz w:val="26"/>
          <w:szCs w:val="26"/>
          <w:lang w:val="en-US"/>
        </w:rPr>
        <w:t xml:space="preserve"> to secure</w:t>
      </w:r>
      <w:r w:rsidRPr="6F22F61C">
        <w:rPr>
          <w:rFonts w:ascii="Browallia New" w:hAnsi="Browallia New" w:cs="Browallia New"/>
          <w:sz w:val="26"/>
          <w:szCs w:val="26"/>
          <w:lang w:val="en-US"/>
        </w:rPr>
        <w:t xml:space="preserve"> </w:t>
      </w:r>
      <w:r w:rsidR="006A717B">
        <w:rPr>
          <w:rFonts w:ascii="Browallia New" w:hAnsi="Browallia New" w:cs="Browallia New"/>
          <w:sz w:val="26"/>
          <w:szCs w:val="26"/>
          <w:lang w:val="en-US"/>
        </w:rPr>
        <w:t>the</w:t>
      </w:r>
      <w:r w:rsidRPr="6F22F61C">
        <w:rPr>
          <w:rFonts w:ascii="Browallia New" w:hAnsi="Browallia New" w:cs="Browallia New"/>
          <w:sz w:val="26"/>
          <w:szCs w:val="26"/>
          <w:lang w:val="en-US"/>
        </w:rPr>
        <w:t xml:space="preserve"> </w:t>
      </w:r>
      <w:r w:rsidR="006A717B">
        <w:rPr>
          <w:rFonts w:ascii="Browallia New" w:hAnsi="Browallia New" w:cs="Browallia New"/>
          <w:sz w:val="26"/>
          <w:szCs w:val="26"/>
          <w:lang w:val="en-US"/>
        </w:rPr>
        <w:t xml:space="preserve">debt under the </w:t>
      </w:r>
      <w:r w:rsidRPr="6F22F61C">
        <w:rPr>
          <w:rFonts w:ascii="Browallia New" w:hAnsi="Browallia New" w:cs="Browallia New"/>
          <w:sz w:val="26"/>
          <w:szCs w:val="26"/>
          <w:lang w:val="en-US"/>
        </w:rPr>
        <w:t xml:space="preserve">credit facilities of </w:t>
      </w:r>
      <w:r w:rsidR="006A717B">
        <w:rPr>
          <w:rFonts w:ascii="Browallia New" w:hAnsi="Browallia New" w:cs="Browallia New"/>
          <w:sz w:val="26"/>
          <w:szCs w:val="26"/>
          <w:lang w:val="en-US"/>
        </w:rPr>
        <w:t>the Company’s</w:t>
      </w:r>
      <w:r w:rsidRPr="6F22F61C">
        <w:rPr>
          <w:rFonts w:ascii="Browallia New" w:hAnsi="Browallia New" w:cs="Browallia New"/>
          <w:sz w:val="26"/>
          <w:szCs w:val="26"/>
          <w:lang w:val="en-US"/>
        </w:rPr>
        <w:t xml:space="preserve"> major shareholder</w:t>
      </w:r>
      <w:r w:rsidR="006A717B">
        <w:rPr>
          <w:rFonts w:ascii="Browallia New" w:hAnsi="Browallia New" w:cs="Browallia New"/>
          <w:sz w:val="26"/>
          <w:szCs w:val="26"/>
          <w:lang w:val="en-US"/>
        </w:rPr>
        <w:t>,</w:t>
      </w:r>
      <w:r w:rsidRPr="6F22F61C">
        <w:rPr>
          <w:rFonts w:ascii="Browallia New" w:hAnsi="Browallia New" w:cs="Browallia New"/>
          <w:sz w:val="26"/>
          <w:szCs w:val="26"/>
          <w:lang w:val="en-US"/>
        </w:rPr>
        <w:t xml:space="preserve"> of the Company, wh</w:t>
      </w:r>
      <w:r w:rsidR="006A717B">
        <w:rPr>
          <w:rFonts w:ascii="Browallia New" w:hAnsi="Browallia New" w:cs="Browallia New"/>
          <w:sz w:val="26"/>
          <w:szCs w:val="26"/>
          <w:lang w:val="en-US"/>
        </w:rPr>
        <w:t>ich</w:t>
      </w:r>
      <w:r w:rsidRPr="6F22F61C">
        <w:rPr>
          <w:rFonts w:ascii="Browallia New" w:hAnsi="Browallia New" w:cs="Browallia New"/>
          <w:sz w:val="26"/>
          <w:szCs w:val="26"/>
          <w:lang w:val="en-US"/>
        </w:rPr>
        <w:t xml:space="preserve"> has defaulted on promissory notes </w:t>
      </w:r>
      <w:r w:rsidR="006A717B">
        <w:rPr>
          <w:rFonts w:ascii="Browallia New" w:hAnsi="Browallia New" w:cs="Browallia New"/>
          <w:sz w:val="26"/>
          <w:szCs w:val="26"/>
          <w:lang w:val="en-US"/>
        </w:rPr>
        <w:t>fr</w:t>
      </w:r>
      <w:r w:rsidRPr="6F22F61C">
        <w:rPr>
          <w:rFonts w:ascii="Browallia New" w:hAnsi="Browallia New" w:cs="Browallia New"/>
          <w:sz w:val="26"/>
          <w:szCs w:val="26"/>
          <w:lang w:val="en-US"/>
        </w:rPr>
        <w:t>o</w:t>
      </w:r>
      <w:r w:rsidR="006A717B">
        <w:rPr>
          <w:rFonts w:ascii="Browallia New" w:hAnsi="Browallia New" w:cs="Browallia New"/>
          <w:sz w:val="26"/>
          <w:szCs w:val="26"/>
          <w:lang w:val="en-US"/>
        </w:rPr>
        <w:t>m</w:t>
      </w:r>
      <w:r w:rsidRPr="6F22F61C">
        <w:rPr>
          <w:rFonts w:ascii="Browallia New" w:hAnsi="Browallia New" w:cs="Browallia New"/>
          <w:sz w:val="26"/>
          <w:szCs w:val="26"/>
          <w:lang w:val="en-US"/>
        </w:rPr>
        <w:t xml:space="preserve"> such financial institution. These events or c</w:t>
      </w:r>
      <w:r w:rsidR="006A717B">
        <w:rPr>
          <w:rFonts w:ascii="Browallia New" w:hAnsi="Browallia New" w:cs="Browallia New"/>
          <w:sz w:val="26"/>
          <w:szCs w:val="26"/>
          <w:lang w:val="en-US"/>
        </w:rPr>
        <w:t>onditions</w:t>
      </w:r>
      <w:r w:rsidRPr="6F22F61C">
        <w:rPr>
          <w:rFonts w:ascii="Browallia New" w:hAnsi="Browallia New" w:cs="Browallia New"/>
          <w:sz w:val="26"/>
          <w:szCs w:val="26"/>
          <w:lang w:val="en-US"/>
        </w:rPr>
        <w:t xml:space="preserve"> indicate th</w:t>
      </w:r>
      <w:r w:rsidR="006A717B">
        <w:rPr>
          <w:rFonts w:ascii="Browallia New" w:hAnsi="Browallia New" w:cs="Browallia New"/>
          <w:sz w:val="26"/>
          <w:szCs w:val="26"/>
          <w:lang w:val="en-US"/>
        </w:rPr>
        <w:t>e</w:t>
      </w:r>
      <w:r w:rsidRPr="6F22F61C">
        <w:rPr>
          <w:rFonts w:ascii="Browallia New" w:hAnsi="Browallia New" w:cs="Browallia New"/>
          <w:sz w:val="26"/>
          <w:szCs w:val="26"/>
          <w:lang w:val="en-US"/>
        </w:rPr>
        <w:t xml:space="preserve"> </w:t>
      </w:r>
      <w:r w:rsidR="006A717B">
        <w:rPr>
          <w:rFonts w:ascii="Browallia New" w:hAnsi="Browallia New" w:cs="Browallia New"/>
          <w:sz w:val="26"/>
          <w:szCs w:val="26"/>
          <w:lang w:val="en-US"/>
        </w:rPr>
        <w:t>existen</w:t>
      </w:r>
      <w:r w:rsidR="00BA1E51">
        <w:rPr>
          <w:rFonts w:ascii="Browallia New" w:hAnsi="Browallia New" w:cs="Browallia New"/>
          <w:sz w:val="26"/>
          <w:szCs w:val="26"/>
          <w:lang w:val="en-US"/>
        </w:rPr>
        <w:t xml:space="preserve">ce of </w:t>
      </w:r>
      <w:r w:rsidR="006A717B">
        <w:rPr>
          <w:rFonts w:ascii="Browallia New" w:hAnsi="Browallia New" w:cs="Browallia New"/>
          <w:sz w:val="26"/>
          <w:szCs w:val="26"/>
          <w:lang w:val="en-US"/>
        </w:rPr>
        <w:t>a</w:t>
      </w:r>
      <w:r w:rsidRPr="6F22F61C">
        <w:rPr>
          <w:rFonts w:ascii="Browallia New" w:hAnsi="Browallia New" w:cs="Browallia New"/>
          <w:sz w:val="26"/>
          <w:szCs w:val="26"/>
          <w:lang w:val="en-US"/>
        </w:rPr>
        <w:t xml:space="preserve"> material uncertainty </w:t>
      </w:r>
      <w:r w:rsidR="00BA1E51">
        <w:rPr>
          <w:rFonts w:ascii="Browallia New" w:hAnsi="Browallia New" w:cs="Browallia New"/>
          <w:sz w:val="26"/>
          <w:szCs w:val="26"/>
          <w:lang w:val="en-US"/>
        </w:rPr>
        <w:t xml:space="preserve">regarding whether </w:t>
      </w:r>
      <w:r w:rsidRPr="6F22F61C">
        <w:rPr>
          <w:rFonts w:ascii="Browallia New" w:hAnsi="Browallia New" w:cs="Browallia New"/>
          <w:sz w:val="26"/>
          <w:szCs w:val="26"/>
          <w:lang w:val="en-US"/>
        </w:rPr>
        <w:t xml:space="preserve">the Company’s assets, which are currently </w:t>
      </w:r>
      <w:r w:rsidR="00BA1E51">
        <w:rPr>
          <w:rFonts w:ascii="Browallia New" w:hAnsi="Browallia New" w:cs="Browallia New"/>
          <w:sz w:val="26"/>
          <w:szCs w:val="26"/>
          <w:lang w:val="en-US"/>
        </w:rPr>
        <w:t xml:space="preserve">being </w:t>
      </w:r>
      <w:r w:rsidRPr="6F22F61C">
        <w:rPr>
          <w:rFonts w:ascii="Browallia New" w:hAnsi="Browallia New" w:cs="Browallia New"/>
          <w:sz w:val="26"/>
          <w:szCs w:val="26"/>
          <w:lang w:val="en-US"/>
        </w:rPr>
        <w:t xml:space="preserve">used as </w:t>
      </w:r>
      <w:r w:rsidR="00BA1E51">
        <w:rPr>
          <w:rFonts w:ascii="Browallia New" w:hAnsi="Browallia New" w:cs="Browallia New"/>
          <w:sz w:val="26"/>
          <w:szCs w:val="26"/>
          <w:lang w:val="en-US"/>
        </w:rPr>
        <w:t xml:space="preserve">it’s the </w:t>
      </w:r>
      <w:r w:rsidRPr="6F22F61C">
        <w:rPr>
          <w:rFonts w:ascii="Browallia New" w:hAnsi="Browallia New" w:cs="Browallia New"/>
          <w:sz w:val="26"/>
          <w:szCs w:val="26"/>
          <w:lang w:val="en-US"/>
        </w:rPr>
        <w:t xml:space="preserve">building and factory, may be </w:t>
      </w:r>
      <w:r w:rsidR="63999282" w:rsidRPr="6F22F61C">
        <w:rPr>
          <w:rFonts w:ascii="Browallia New" w:hAnsi="Browallia New" w:cs="Browallia New"/>
          <w:sz w:val="26"/>
          <w:szCs w:val="26"/>
          <w:lang w:val="en-US"/>
        </w:rPr>
        <w:t>to enforcement under the parent company’s loan agreement with financial institutions.</w:t>
      </w:r>
    </w:p>
    <w:p w14:paraId="3DEEC669" w14:textId="77777777" w:rsidR="007969EF" w:rsidRPr="000A2FFF" w:rsidRDefault="007969EF" w:rsidP="007969EF">
      <w:pPr>
        <w:pStyle w:val="BodyText2"/>
        <w:spacing w:before="20" w:after="20"/>
        <w:ind w:left="280"/>
        <w:jc w:val="thaiDistribute"/>
        <w:rPr>
          <w:rFonts w:ascii="Browallia New" w:hAnsi="Browallia New" w:cs="Browallia New"/>
          <w:sz w:val="16"/>
          <w:szCs w:val="16"/>
          <w:lang w:val="en-US"/>
        </w:rPr>
      </w:pPr>
    </w:p>
    <w:p w14:paraId="7A028092" w14:textId="77777777" w:rsidR="00D048E9" w:rsidRPr="007E65B7" w:rsidRDefault="00264284" w:rsidP="000A2FFF">
      <w:pPr>
        <w:pStyle w:val="BodyText2"/>
        <w:spacing w:before="20" w:after="20"/>
        <w:jc w:val="thaiDistribute"/>
        <w:rPr>
          <w:rFonts w:ascii="Browallia New" w:hAnsi="Browallia New" w:cs="Browallia New"/>
          <w:sz w:val="26"/>
          <w:szCs w:val="26"/>
          <w:lang w:val="en-US"/>
        </w:rPr>
      </w:pPr>
      <w:r w:rsidRPr="007E65B7">
        <w:rPr>
          <w:rFonts w:ascii="Browallia New" w:hAnsi="Browallia New" w:cs="Browallia New"/>
          <w:sz w:val="26"/>
          <w:szCs w:val="26"/>
          <w:lang w:val="en-US"/>
        </w:rPr>
        <w:t>My conclusion is not modified in respect of these matters.</w:t>
      </w:r>
    </w:p>
    <w:tbl>
      <w:tblPr>
        <w:tblW w:w="0" w:type="auto"/>
        <w:tblLook w:val="04A0" w:firstRow="1" w:lastRow="0" w:firstColumn="1" w:lastColumn="0" w:noHBand="0" w:noVBand="1"/>
      </w:tblPr>
      <w:tblGrid>
        <w:gridCol w:w="4819"/>
        <w:gridCol w:w="4820"/>
      </w:tblGrid>
      <w:tr w:rsidR="00B0138D" w:rsidRPr="005E4AE2" w14:paraId="3656B9AB" w14:textId="77777777" w:rsidTr="002B29E8">
        <w:tc>
          <w:tcPr>
            <w:tcW w:w="4833" w:type="dxa"/>
          </w:tcPr>
          <w:p w14:paraId="45FB0818" w14:textId="77777777" w:rsidR="00B0138D" w:rsidRPr="00523772"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049F31CB" w14:textId="77777777" w:rsidR="00B0138D" w:rsidRPr="009F174D" w:rsidRDefault="00B0138D" w:rsidP="007E65B7">
            <w:pPr>
              <w:tabs>
                <w:tab w:val="left" w:pos="3600"/>
              </w:tabs>
              <w:spacing w:before="20" w:after="20"/>
              <w:rPr>
                <w:rFonts w:ascii="Browallia New" w:hAnsi="Browallia New" w:cs="Browallia New"/>
                <w:sz w:val="26"/>
                <w:szCs w:val="26"/>
                <w:lang w:val="en-US"/>
              </w:rPr>
            </w:pPr>
          </w:p>
        </w:tc>
      </w:tr>
      <w:tr w:rsidR="00B0138D" w:rsidRPr="005E4AE2" w14:paraId="7B5BBE42" w14:textId="77777777" w:rsidTr="002B29E8">
        <w:tc>
          <w:tcPr>
            <w:tcW w:w="4833" w:type="dxa"/>
          </w:tcPr>
          <w:p w14:paraId="53128261"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428D40E7" w14:textId="77777777" w:rsidR="00B0138D" w:rsidRPr="007E65B7" w:rsidRDefault="007E6013" w:rsidP="007E65B7">
            <w:pPr>
              <w:tabs>
                <w:tab w:val="left" w:pos="3600"/>
              </w:tabs>
              <w:spacing w:before="20" w:after="20"/>
              <w:jc w:val="center"/>
              <w:rPr>
                <w:rFonts w:ascii="Browallia New" w:hAnsi="Browallia New" w:cs="Browallia New"/>
                <w:sz w:val="26"/>
                <w:szCs w:val="26"/>
                <w:lang w:val="en-US"/>
              </w:rPr>
            </w:pPr>
            <w:r w:rsidRPr="007E65B7">
              <w:rPr>
                <w:rFonts w:ascii="Browallia New" w:hAnsi="Browallia New" w:cs="Browallia New"/>
                <w:sz w:val="26"/>
                <w:szCs w:val="26"/>
                <w:lang w:val="en-US"/>
              </w:rPr>
              <w:t>A&amp;A Office</w:t>
            </w:r>
            <w:r w:rsidR="00B0138D" w:rsidRPr="007E65B7">
              <w:rPr>
                <w:rFonts w:ascii="Browallia New" w:hAnsi="Browallia New" w:cs="Browallia New"/>
                <w:sz w:val="26"/>
                <w:szCs w:val="26"/>
                <w:lang w:val="en-US"/>
              </w:rPr>
              <w:t xml:space="preserve"> Company Limited</w:t>
            </w:r>
          </w:p>
        </w:tc>
      </w:tr>
      <w:tr w:rsidR="00B0138D" w:rsidRPr="005E4AE2" w14:paraId="62486C05" w14:textId="77777777" w:rsidTr="002B29E8">
        <w:tc>
          <w:tcPr>
            <w:tcW w:w="4833" w:type="dxa"/>
          </w:tcPr>
          <w:p w14:paraId="4101652C"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4B99056E"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r>
      <w:tr w:rsidR="006736F0" w:rsidRPr="005E4AE2" w14:paraId="1299C43A" w14:textId="77777777" w:rsidTr="002B29E8">
        <w:tc>
          <w:tcPr>
            <w:tcW w:w="4833" w:type="dxa"/>
          </w:tcPr>
          <w:p w14:paraId="4DDBEF00" w14:textId="77777777" w:rsidR="006736F0" w:rsidRPr="007E65B7" w:rsidRDefault="006736F0" w:rsidP="007E65B7">
            <w:pPr>
              <w:tabs>
                <w:tab w:val="left" w:pos="3600"/>
              </w:tabs>
              <w:spacing w:before="20" w:after="20"/>
              <w:rPr>
                <w:rFonts w:ascii="Browallia New" w:hAnsi="Browallia New" w:cs="Browallia New"/>
                <w:sz w:val="26"/>
                <w:szCs w:val="26"/>
                <w:lang w:val="en-US"/>
              </w:rPr>
            </w:pPr>
          </w:p>
        </w:tc>
        <w:tc>
          <w:tcPr>
            <w:tcW w:w="4833" w:type="dxa"/>
          </w:tcPr>
          <w:p w14:paraId="3461D779" w14:textId="77777777" w:rsidR="006736F0" w:rsidRPr="007E65B7" w:rsidRDefault="006736F0" w:rsidP="007E65B7">
            <w:pPr>
              <w:tabs>
                <w:tab w:val="left" w:pos="3600"/>
              </w:tabs>
              <w:spacing w:before="20" w:after="20"/>
              <w:rPr>
                <w:rFonts w:ascii="Browallia New" w:hAnsi="Browallia New" w:cs="Browallia New"/>
                <w:sz w:val="26"/>
                <w:szCs w:val="26"/>
                <w:lang w:val="en-US"/>
              </w:rPr>
            </w:pPr>
          </w:p>
        </w:tc>
      </w:tr>
      <w:tr w:rsidR="00B0138D" w:rsidRPr="005E4AE2" w14:paraId="3CF2D8B6" w14:textId="77777777" w:rsidTr="002B29E8">
        <w:tc>
          <w:tcPr>
            <w:tcW w:w="4833" w:type="dxa"/>
          </w:tcPr>
          <w:p w14:paraId="0FB78278"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1FC39945"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r>
      <w:tr w:rsidR="00B0138D" w:rsidRPr="007E65B7" w14:paraId="1389C858" w14:textId="77777777" w:rsidTr="002B29E8">
        <w:tc>
          <w:tcPr>
            <w:tcW w:w="4833" w:type="dxa"/>
          </w:tcPr>
          <w:p w14:paraId="0562CB0E"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4002490E" w14:textId="77777777" w:rsidR="00B0138D" w:rsidRPr="007E65B7" w:rsidRDefault="00B0138D" w:rsidP="007E65B7">
            <w:pPr>
              <w:tabs>
                <w:tab w:val="left" w:pos="3600"/>
              </w:tabs>
              <w:spacing w:before="20" w:after="20"/>
              <w:jc w:val="center"/>
              <w:rPr>
                <w:rFonts w:ascii="Browallia New" w:hAnsi="Browallia New" w:cs="Browallia New"/>
                <w:sz w:val="26"/>
                <w:szCs w:val="26"/>
              </w:rPr>
            </w:pPr>
            <w:r w:rsidRPr="007E65B7">
              <w:rPr>
                <w:rFonts w:ascii="Browallia New" w:hAnsi="Browallia New" w:cs="Browallia New"/>
                <w:sz w:val="26"/>
                <w:szCs w:val="26"/>
              </w:rPr>
              <w:t xml:space="preserve">( </w:t>
            </w:r>
            <w:r w:rsidRPr="007E65B7">
              <w:rPr>
                <w:rFonts w:ascii="Browallia New" w:hAnsi="Browallia New" w:cs="Browallia New"/>
                <w:sz w:val="26"/>
                <w:szCs w:val="26"/>
                <w:cs/>
              </w:rPr>
              <w:t>Mr</w:t>
            </w:r>
            <w:r w:rsidR="000E21D3" w:rsidRPr="007E65B7">
              <w:rPr>
                <w:rFonts w:ascii="Browallia New" w:hAnsi="Browallia New" w:cs="Browallia New"/>
                <w:sz w:val="26"/>
                <w:szCs w:val="26"/>
                <w:lang w:val="en-US"/>
              </w:rPr>
              <w:t>.</w:t>
            </w:r>
            <w:r w:rsidRPr="007E65B7">
              <w:rPr>
                <w:rFonts w:ascii="Browallia New" w:hAnsi="Browallia New" w:cs="Browallia New"/>
                <w:sz w:val="26"/>
                <w:szCs w:val="26"/>
                <w:cs/>
              </w:rPr>
              <w:t xml:space="preserve"> Apichat Boongird </w:t>
            </w:r>
            <w:r w:rsidRPr="007E65B7">
              <w:rPr>
                <w:rFonts w:ascii="Browallia New" w:hAnsi="Browallia New" w:cs="Browallia New"/>
                <w:sz w:val="26"/>
                <w:szCs w:val="26"/>
              </w:rPr>
              <w:t>)</w:t>
            </w:r>
          </w:p>
        </w:tc>
      </w:tr>
      <w:tr w:rsidR="00B0138D" w:rsidRPr="005E4AE2" w14:paraId="328FBEF1" w14:textId="77777777" w:rsidTr="002B29E8">
        <w:tc>
          <w:tcPr>
            <w:tcW w:w="4833" w:type="dxa"/>
          </w:tcPr>
          <w:p w14:paraId="34CE0A41" w14:textId="77777777" w:rsidR="00B0138D" w:rsidRPr="007E65B7" w:rsidRDefault="00B0138D" w:rsidP="007E65B7">
            <w:pPr>
              <w:tabs>
                <w:tab w:val="left" w:pos="3600"/>
              </w:tabs>
              <w:spacing w:before="20" w:after="20"/>
              <w:rPr>
                <w:rFonts w:ascii="Browallia New" w:hAnsi="Browallia New" w:cs="Browallia New"/>
                <w:sz w:val="26"/>
                <w:szCs w:val="26"/>
              </w:rPr>
            </w:pPr>
          </w:p>
        </w:tc>
        <w:tc>
          <w:tcPr>
            <w:tcW w:w="4833" w:type="dxa"/>
          </w:tcPr>
          <w:p w14:paraId="7FEE7F67" w14:textId="77777777" w:rsidR="00B0138D" w:rsidRPr="007E65B7" w:rsidRDefault="00B0138D" w:rsidP="007E65B7">
            <w:pPr>
              <w:tabs>
                <w:tab w:val="left" w:pos="3600"/>
              </w:tabs>
              <w:spacing w:before="20" w:after="20"/>
              <w:jc w:val="center"/>
              <w:rPr>
                <w:rFonts w:ascii="Browallia New" w:hAnsi="Browallia New" w:cs="Browallia New"/>
                <w:sz w:val="26"/>
                <w:szCs w:val="26"/>
                <w:lang w:val="en-US"/>
              </w:rPr>
            </w:pPr>
            <w:r w:rsidRPr="007E65B7">
              <w:rPr>
                <w:rFonts w:ascii="Browallia New" w:hAnsi="Browallia New" w:cs="Browallia New"/>
                <w:sz w:val="26"/>
                <w:szCs w:val="26"/>
                <w:lang w:val="en-US"/>
              </w:rPr>
              <w:t>Certified Public Accountant (Thailand) No. 4963</w:t>
            </w:r>
          </w:p>
        </w:tc>
      </w:tr>
      <w:tr w:rsidR="00B0138D" w:rsidRPr="005E4AE2" w14:paraId="62EBF3C5" w14:textId="77777777" w:rsidTr="002B29E8">
        <w:tc>
          <w:tcPr>
            <w:tcW w:w="4833" w:type="dxa"/>
          </w:tcPr>
          <w:p w14:paraId="6D98A12B"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c>
          <w:tcPr>
            <w:tcW w:w="4833" w:type="dxa"/>
          </w:tcPr>
          <w:p w14:paraId="2946DB82" w14:textId="77777777" w:rsidR="00B0138D" w:rsidRPr="007E65B7" w:rsidRDefault="00B0138D" w:rsidP="007E65B7">
            <w:pPr>
              <w:tabs>
                <w:tab w:val="left" w:pos="3600"/>
              </w:tabs>
              <w:spacing w:before="20" w:after="20"/>
              <w:rPr>
                <w:rFonts w:ascii="Browallia New" w:hAnsi="Browallia New" w:cs="Browallia New"/>
                <w:sz w:val="26"/>
                <w:szCs w:val="26"/>
                <w:lang w:val="en-US"/>
              </w:rPr>
            </w:pPr>
          </w:p>
        </w:tc>
      </w:tr>
      <w:tr w:rsidR="00B0138D" w:rsidRPr="007E65B7" w14:paraId="59AC5051" w14:textId="77777777" w:rsidTr="000A2FFF">
        <w:tc>
          <w:tcPr>
            <w:tcW w:w="4833" w:type="dxa"/>
          </w:tcPr>
          <w:p w14:paraId="2824096C" w14:textId="77777777" w:rsidR="00B0138D" w:rsidRPr="007E65B7" w:rsidRDefault="00B0138D" w:rsidP="007E65B7">
            <w:pPr>
              <w:tabs>
                <w:tab w:val="left" w:pos="3600"/>
              </w:tabs>
              <w:spacing w:before="20" w:after="20"/>
              <w:rPr>
                <w:rFonts w:ascii="Browallia New" w:hAnsi="Browallia New" w:cs="Browallia New"/>
                <w:sz w:val="26"/>
                <w:szCs w:val="26"/>
                <w:cs/>
              </w:rPr>
            </w:pPr>
            <w:r w:rsidRPr="007E65B7">
              <w:rPr>
                <w:rFonts w:ascii="Browallia New" w:hAnsi="Browallia New" w:cs="Browallia New"/>
                <w:sz w:val="26"/>
                <w:szCs w:val="26"/>
                <w:cs/>
              </w:rPr>
              <w:t>Bangkok</w:t>
            </w:r>
          </w:p>
        </w:tc>
        <w:tc>
          <w:tcPr>
            <w:tcW w:w="4833" w:type="dxa"/>
          </w:tcPr>
          <w:p w14:paraId="5997CC1D" w14:textId="77777777" w:rsidR="00B0138D" w:rsidRPr="007E65B7" w:rsidRDefault="00B0138D" w:rsidP="007E65B7">
            <w:pPr>
              <w:tabs>
                <w:tab w:val="left" w:pos="3600"/>
              </w:tabs>
              <w:spacing w:before="20" w:after="20"/>
              <w:rPr>
                <w:rFonts w:ascii="Browallia New" w:hAnsi="Browallia New" w:cs="Browallia New"/>
                <w:sz w:val="26"/>
                <w:szCs w:val="26"/>
              </w:rPr>
            </w:pPr>
          </w:p>
        </w:tc>
      </w:tr>
      <w:tr w:rsidR="00B0138D" w:rsidRPr="007E65B7" w14:paraId="63623799" w14:textId="77777777" w:rsidTr="002B29E8">
        <w:tc>
          <w:tcPr>
            <w:tcW w:w="4833" w:type="dxa"/>
          </w:tcPr>
          <w:p w14:paraId="3F8718DC" w14:textId="77777777" w:rsidR="00B0138D" w:rsidRPr="007E65B7" w:rsidRDefault="009C6274" w:rsidP="007E65B7">
            <w:pPr>
              <w:tabs>
                <w:tab w:val="left" w:pos="3600"/>
              </w:tabs>
              <w:spacing w:before="20" w:after="20"/>
              <w:rPr>
                <w:rFonts w:ascii="Browallia New" w:hAnsi="Browallia New" w:cs="Browallia New"/>
                <w:sz w:val="26"/>
                <w:szCs w:val="26"/>
              </w:rPr>
            </w:pPr>
            <w:r w:rsidRPr="007E65B7">
              <w:rPr>
                <w:rFonts w:ascii="Browallia New" w:hAnsi="Browallia New" w:cs="Browallia New"/>
                <w:sz w:val="26"/>
                <w:szCs w:val="26"/>
                <w:lang w:val="en-US"/>
              </w:rPr>
              <w:t>May</w:t>
            </w:r>
            <w:r w:rsidR="00B0138D" w:rsidRPr="007E65B7">
              <w:rPr>
                <w:rFonts w:ascii="Browallia New" w:hAnsi="Browallia New" w:cs="Browallia New"/>
                <w:sz w:val="26"/>
                <w:szCs w:val="26"/>
                <w:lang w:val="en-US"/>
              </w:rPr>
              <w:t xml:space="preserve"> </w:t>
            </w:r>
            <w:r w:rsidR="00762D2D" w:rsidRPr="007E65B7">
              <w:rPr>
                <w:rFonts w:ascii="Browallia New" w:hAnsi="Browallia New" w:cs="Browallia New"/>
                <w:sz w:val="26"/>
                <w:szCs w:val="26"/>
                <w:lang w:val="en-US"/>
              </w:rPr>
              <w:t>1</w:t>
            </w:r>
            <w:r w:rsidR="000A2FFF">
              <w:rPr>
                <w:rFonts w:ascii="Browallia New" w:hAnsi="Browallia New" w:cs="Browallia New"/>
                <w:sz w:val="26"/>
                <w:szCs w:val="26"/>
                <w:lang w:val="en-US"/>
              </w:rPr>
              <w:t>5</w:t>
            </w:r>
            <w:r w:rsidR="00B0138D" w:rsidRPr="007E65B7">
              <w:rPr>
                <w:rFonts w:ascii="Browallia New" w:hAnsi="Browallia New" w:cs="Browallia New"/>
                <w:sz w:val="26"/>
                <w:szCs w:val="26"/>
                <w:lang w:val="en-US"/>
              </w:rPr>
              <w:t>, 202</w:t>
            </w:r>
            <w:r w:rsidR="006736F0" w:rsidRPr="007E65B7">
              <w:rPr>
                <w:rFonts w:ascii="Browallia New" w:hAnsi="Browallia New" w:cs="Browallia New"/>
                <w:sz w:val="26"/>
                <w:szCs w:val="26"/>
                <w:lang w:val="en-US"/>
              </w:rPr>
              <w:t>6</w:t>
            </w:r>
          </w:p>
        </w:tc>
        <w:tc>
          <w:tcPr>
            <w:tcW w:w="4833" w:type="dxa"/>
          </w:tcPr>
          <w:p w14:paraId="110FFD37" w14:textId="77777777" w:rsidR="00B0138D" w:rsidRPr="007E65B7" w:rsidRDefault="00B0138D" w:rsidP="007E65B7">
            <w:pPr>
              <w:tabs>
                <w:tab w:val="left" w:pos="3600"/>
              </w:tabs>
              <w:spacing w:before="20" w:after="20"/>
              <w:rPr>
                <w:rFonts w:ascii="Browallia New" w:hAnsi="Browallia New" w:cs="Browallia New"/>
                <w:sz w:val="26"/>
                <w:szCs w:val="26"/>
              </w:rPr>
            </w:pPr>
          </w:p>
        </w:tc>
      </w:tr>
    </w:tbl>
    <w:p w14:paraId="6B699379" w14:textId="77777777" w:rsidR="00B0138D" w:rsidRPr="007E65B7" w:rsidRDefault="00B0138D" w:rsidP="007E65B7">
      <w:pPr>
        <w:spacing w:before="20" w:after="20"/>
        <w:jc w:val="thaiDistribute"/>
        <w:rPr>
          <w:rFonts w:ascii="Browallia New" w:hAnsi="Browallia New" w:cs="Browallia New"/>
          <w:spacing w:val="-2"/>
          <w:sz w:val="26"/>
          <w:szCs w:val="26"/>
        </w:rPr>
      </w:pPr>
    </w:p>
    <w:sectPr w:rsidR="00B0138D" w:rsidRPr="007E65B7" w:rsidSect="007209A1">
      <w:headerReference w:type="even" r:id="rId8"/>
      <w:footerReference w:type="default" r:id="rId9"/>
      <w:headerReference w:type="first" r:id="rId10"/>
      <w:footerReference w:type="first" r:id="rId11"/>
      <w:pgSz w:w="11909" w:h="16834" w:code="9"/>
      <w:pgMar w:top="1418" w:right="852" w:bottom="737" w:left="1418" w:header="851"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EFD96" w14:textId="77777777" w:rsidR="000C76EB" w:rsidRDefault="000C76EB">
      <w:r>
        <w:separator/>
      </w:r>
    </w:p>
  </w:endnote>
  <w:endnote w:type="continuationSeparator" w:id="0">
    <w:p w14:paraId="2501CD48" w14:textId="77777777" w:rsidR="000C76EB" w:rsidRDefault="000C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FA2E" w14:textId="77777777" w:rsidR="007209A1" w:rsidRPr="007209A1" w:rsidRDefault="007209A1">
    <w:pPr>
      <w:pStyle w:val="Footer"/>
      <w:jc w:val="right"/>
      <w:rPr>
        <w:rFonts w:ascii="Browallia New" w:hAnsi="Browallia New" w:cs="Browallia New"/>
        <w:sz w:val="26"/>
        <w:szCs w:val="26"/>
      </w:rPr>
    </w:pPr>
    <w:r w:rsidRPr="007209A1">
      <w:rPr>
        <w:rFonts w:ascii="Browallia New" w:hAnsi="Browallia New" w:cs="Browallia New"/>
        <w:sz w:val="26"/>
        <w:szCs w:val="26"/>
      </w:rPr>
      <w:fldChar w:fldCharType="begin"/>
    </w:r>
    <w:r w:rsidRPr="007209A1">
      <w:rPr>
        <w:rFonts w:ascii="Browallia New" w:hAnsi="Browallia New" w:cs="Browallia New"/>
        <w:sz w:val="26"/>
        <w:szCs w:val="26"/>
      </w:rPr>
      <w:instrText xml:space="preserve"> PAGE   \* MERGEFORMAT </w:instrText>
    </w:r>
    <w:r w:rsidRPr="007209A1">
      <w:rPr>
        <w:rFonts w:ascii="Browallia New" w:hAnsi="Browallia New" w:cs="Browallia New"/>
        <w:sz w:val="26"/>
        <w:szCs w:val="26"/>
      </w:rPr>
      <w:fldChar w:fldCharType="separate"/>
    </w:r>
    <w:r w:rsidRPr="007209A1">
      <w:rPr>
        <w:rFonts w:ascii="Browallia New" w:hAnsi="Browallia New" w:cs="Browallia New"/>
        <w:noProof/>
        <w:sz w:val="26"/>
        <w:szCs w:val="26"/>
      </w:rPr>
      <w:t>2</w:t>
    </w:r>
    <w:r w:rsidRPr="007209A1">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7209A1" w:rsidRPr="007209A1" w:rsidRDefault="007209A1">
    <w:pPr>
      <w:pStyle w:val="Footer"/>
      <w:jc w:val="right"/>
      <w:rPr>
        <w:rFonts w:ascii="Browallia New" w:hAnsi="Browallia New" w:cs="Browallia New"/>
        <w:sz w:val="26"/>
        <w:szCs w:val="26"/>
      </w:rPr>
    </w:pPr>
    <w:r w:rsidRPr="007209A1">
      <w:rPr>
        <w:rFonts w:ascii="Browallia New" w:hAnsi="Browallia New" w:cs="Browallia New"/>
        <w:sz w:val="26"/>
        <w:szCs w:val="26"/>
      </w:rPr>
      <w:fldChar w:fldCharType="begin"/>
    </w:r>
    <w:r w:rsidRPr="007209A1">
      <w:rPr>
        <w:rFonts w:ascii="Browallia New" w:hAnsi="Browallia New" w:cs="Browallia New"/>
        <w:sz w:val="26"/>
        <w:szCs w:val="26"/>
      </w:rPr>
      <w:instrText xml:space="preserve"> PAGE   \* MERGEFORMAT </w:instrText>
    </w:r>
    <w:r w:rsidRPr="007209A1">
      <w:rPr>
        <w:rFonts w:ascii="Browallia New" w:hAnsi="Browallia New" w:cs="Browallia New"/>
        <w:sz w:val="26"/>
        <w:szCs w:val="26"/>
      </w:rPr>
      <w:fldChar w:fldCharType="separate"/>
    </w:r>
    <w:r w:rsidRPr="007209A1">
      <w:rPr>
        <w:rFonts w:ascii="Browallia New" w:hAnsi="Browallia New" w:cs="Browallia New"/>
        <w:noProof/>
        <w:sz w:val="26"/>
        <w:szCs w:val="26"/>
      </w:rPr>
      <w:t>2</w:t>
    </w:r>
    <w:r w:rsidRPr="007209A1">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6A3F" w14:textId="77777777" w:rsidR="000C76EB" w:rsidRDefault="000C76EB">
      <w:r>
        <w:separator/>
      </w:r>
    </w:p>
  </w:footnote>
  <w:footnote w:type="continuationSeparator" w:id="0">
    <w:p w14:paraId="63E4DF04" w14:textId="77777777" w:rsidR="000C76EB" w:rsidRDefault="000C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F14BC2" w:rsidRDefault="00F14BC2">
    <w:pPr>
      <w:pStyle w:val="Header"/>
      <w:framePr w:wrap="around" w:vAnchor="text" w:hAnchor="margin" w:xAlign="right" w:y="1"/>
      <w:rPr>
        <w:rStyle w:val="PageNumber"/>
      </w:rPr>
    </w:pPr>
    <w:r>
      <w:rPr>
        <w:rStyle w:val="PageNumber"/>
        <w:lang w:val="en-US"/>
      </w:rPr>
      <w:fldChar w:fldCharType="begin"/>
    </w:r>
    <w:r>
      <w:rPr>
        <w:rStyle w:val="PageNumber"/>
      </w:rPr>
      <w:instrText>PAGE</w:instrText>
    </w:r>
    <w:r>
      <w:rPr>
        <w:rStyle w:val="PageNumber"/>
        <w:cs/>
      </w:rPr>
      <w:instrText xml:space="preserve">  </w:instrText>
    </w:r>
    <w:r>
      <w:rPr>
        <w:rStyle w:val="PageNumber"/>
        <w:lang w:val="en-US"/>
      </w:rPr>
      <w:fldChar w:fldCharType="end"/>
    </w:r>
  </w:p>
  <w:p w14:paraId="3FE9F23F" w14:textId="77777777" w:rsidR="00F14BC2" w:rsidRDefault="00F14BC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523C" w14:textId="77777777" w:rsidR="00F14BC2" w:rsidRPr="00881FF8" w:rsidRDefault="00F14BC2">
    <w:pPr>
      <w:pStyle w:val="Header"/>
      <w:tabs>
        <w:tab w:val="clear" w:pos="4153"/>
        <w:tab w:val="clear" w:pos="8306"/>
      </w:tabs>
      <w:jc w:val="center"/>
      <w:rPr>
        <w:rFonts w:ascii="Browallia New" w:hAnsi="Browallia New" w:cs="Browallia New"/>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D4771"/>
    <w:multiLevelType w:val="hybridMultilevel"/>
    <w:tmpl w:val="FD9C0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3D7F3D"/>
    <w:multiLevelType w:val="hybridMultilevel"/>
    <w:tmpl w:val="52C6E962"/>
    <w:lvl w:ilvl="0" w:tplc="BE5AF4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E553EB"/>
    <w:multiLevelType w:val="hybridMultilevel"/>
    <w:tmpl w:val="D02CD6CC"/>
    <w:lvl w:ilvl="0" w:tplc="E21CF0E2">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0868220">
    <w:abstractNumId w:val="0"/>
  </w:num>
  <w:num w:numId="2" w16cid:durableId="979726870">
    <w:abstractNumId w:val="1"/>
  </w:num>
  <w:num w:numId="3" w16cid:durableId="2127504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E9"/>
    <w:rsid w:val="00004249"/>
    <w:rsid w:val="0001380E"/>
    <w:rsid w:val="00016C6B"/>
    <w:rsid w:val="000225B1"/>
    <w:rsid w:val="00025EE7"/>
    <w:rsid w:val="00030AAB"/>
    <w:rsid w:val="000358B5"/>
    <w:rsid w:val="00037EBB"/>
    <w:rsid w:val="000507F6"/>
    <w:rsid w:val="00051503"/>
    <w:rsid w:val="00053127"/>
    <w:rsid w:val="000541FC"/>
    <w:rsid w:val="000565B7"/>
    <w:rsid w:val="00057C37"/>
    <w:rsid w:val="00060E64"/>
    <w:rsid w:val="000619AC"/>
    <w:rsid w:val="00067B84"/>
    <w:rsid w:val="00073410"/>
    <w:rsid w:val="00074B95"/>
    <w:rsid w:val="00076B8C"/>
    <w:rsid w:val="00085996"/>
    <w:rsid w:val="0008686D"/>
    <w:rsid w:val="0009004A"/>
    <w:rsid w:val="0009151A"/>
    <w:rsid w:val="00092BEB"/>
    <w:rsid w:val="00093A58"/>
    <w:rsid w:val="000A08DD"/>
    <w:rsid w:val="000A2FFF"/>
    <w:rsid w:val="000A78B6"/>
    <w:rsid w:val="000B23A3"/>
    <w:rsid w:val="000C2A7F"/>
    <w:rsid w:val="000C4C0C"/>
    <w:rsid w:val="000C575C"/>
    <w:rsid w:val="000C76EB"/>
    <w:rsid w:val="000D2C6F"/>
    <w:rsid w:val="000E21D3"/>
    <w:rsid w:val="000E2604"/>
    <w:rsid w:val="000E4AE3"/>
    <w:rsid w:val="000E5B97"/>
    <w:rsid w:val="000F6FA7"/>
    <w:rsid w:val="000F77BF"/>
    <w:rsid w:val="00106042"/>
    <w:rsid w:val="00110F7A"/>
    <w:rsid w:val="0011295E"/>
    <w:rsid w:val="00113642"/>
    <w:rsid w:val="001151B5"/>
    <w:rsid w:val="0011653F"/>
    <w:rsid w:val="00117B79"/>
    <w:rsid w:val="001246A9"/>
    <w:rsid w:val="00127875"/>
    <w:rsid w:val="001306C4"/>
    <w:rsid w:val="001322BC"/>
    <w:rsid w:val="00140BB3"/>
    <w:rsid w:val="00147B46"/>
    <w:rsid w:val="00150293"/>
    <w:rsid w:val="0015356A"/>
    <w:rsid w:val="0015520B"/>
    <w:rsid w:val="00161A93"/>
    <w:rsid w:val="001620CC"/>
    <w:rsid w:val="00166F72"/>
    <w:rsid w:val="001748FE"/>
    <w:rsid w:val="00185851"/>
    <w:rsid w:val="00191DF4"/>
    <w:rsid w:val="00193753"/>
    <w:rsid w:val="001A35B4"/>
    <w:rsid w:val="001A4229"/>
    <w:rsid w:val="001A7BE7"/>
    <w:rsid w:val="001B6F6E"/>
    <w:rsid w:val="001C4063"/>
    <w:rsid w:val="001C4B43"/>
    <w:rsid w:val="001C6FB4"/>
    <w:rsid w:val="001C7759"/>
    <w:rsid w:val="001D03DC"/>
    <w:rsid w:val="001D2CA1"/>
    <w:rsid w:val="001D37D9"/>
    <w:rsid w:val="001D4103"/>
    <w:rsid w:val="001D77CE"/>
    <w:rsid w:val="001E11BC"/>
    <w:rsid w:val="001E314E"/>
    <w:rsid w:val="001E34D9"/>
    <w:rsid w:val="001F7DA7"/>
    <w:rsid w:val="0020797F"/>
    <w:rsid w:val="00212CD1"/>
    <w:rsid w:val="00213395"/>
    <w:rsid w:val="00215AA1"/>
    <w:rsid w:val="00217376"/>
    <w:rsid w:val="00217710"/>
    <w:rsid w:val="002177D0"/>
    <w:rsid w:val="00217CAF"/>
    <w:rsid w:val="00221366"/>
    <w:rsid w:val="00222B5A"/>
    <w:rsid w:val="00227B2C"/>
    <w:rsid w:val="002354C3"/>
    <w:rsid w:val="00242FC0"/>
    <w:rsid w:val="002435BE"/>
    <w:rsid w:val="002447A3"/>
    <w:rsid w:val="002449EA"/>
    <w:rsid w:val="00252178"/>
    <w:rsid w:val="00252A82"/>
    <w:rsid w:val="002559A0"/>
    <w:rsid w:val="00264284"/>
    <w:rsid w:val="002643AC"/>
    <w:rsid w:val="00267795"/>
    <w:rsid w:val="00267EFB"/>
    <w:rsid w:val="0027304B"/>
    <w:rsid w:val="00276D0D"/>
    <w:rsid w:val="00276D48"/>
    <w:rsid w:val="00281C1F"/>
    <w:rsid w:val="00282B66"/>
    <w:rsid w:val="00291A1E"/>
    <w:rsid w:val="00294832"/>
    <w:rsid w:val="00294DBF"/>
    <w:rsid w:val="0029514B"/>
    <w:rsid w:val="00295E51"/>
    <w:rsid w:val="00297DE6"/>
    <w:rsid w:val="002A2AEC"/>
    <w:rsid w:val="002A349F"/>
    <w:rsid w:val="002A5BEC"/>
    <w:rsid w:val="002B29E8"/>
    <w:rsid w:val="002B4C9E"/>
    <w:rsid w:val="002B6B6B"/>
    <w:rsid w:val="002B6BA4"/>
    <w:rsid w:val="002D1BA5"/>
    <w:rsid w:val="002D79D3"/>
    <w:rsid w:val="002E41D1"/>
    <w:rsid w:val="002E6014"/>
    <w:rsid w:val="002E60DD"/>
    <w:rsid w:val="002E6807"/>
    <w:rsid w:val="002F41AF"/>
    <w:rsid w:val="002F64FC"/>
    <w:rsid w:val="0030632B"/>
    <w:rsid w:val="003103F6"/>
    <w:rsid w:val="00317FF0"/>
    <w:rsid w:val="00323C7C"/>
    <w:rsid w:val="0032494E"/>
    <w:rsid w:val="0033066D"/>
    <w:rsid w:val="00331E95"/>
    <w:rsid w:val="00335E6F"/>
    <w:rsid w:val="00343301"/>
    <w:rsid w:val="00344E68"/>
    <w:rsid w:val="0034706F"/>
    <w:rsid w:val="003537BF"/>
    <w:rsid w:val="0035405A"/>
    <w:rsid w:val="00355550"/>
    <w:rsid w:val="00355CDA"/>
    <w:rsid w:val="00355E08"/>
    <w:rsid w:val="003565E6"/>
    <w:rsid w:val="0037280C"/>
    <w:rsid w:val="00373BA8"/>
    <w:rsid w:val="003763AD"/>
    <w:rsid w:val="00377EF8"/>
    <w:rsid w:val="00392693"/>
    <w:rsid w:val="00394DF4"/>
    <w:rsid w:val="00397EF9"/>
    <w:rsid w:val="003A1788"/>
    <w:rsid w:val="003A2F1B"/>
    <w:rsid w:val="003A2F39"/>
    <w:rsid w:val="003A3D15"/>
    <w:rsid w:val="003A5A49"/>
    <w:rsid w:val="003B0D09"/>
    <w:rsid w:val="003B6E6E"/>
    <w:rsid w:val="003B7417"/>
    <w:rsid w:val="003C368D"/>
    <w:rsid w:val="003C6184"/>
    <w:rsid w:val="003D220C"/>
    <w:rsid w:val="003D559A"/>
    <w:rsid w:val="003D7328"/>
    <w:rsid w:val="003E3106"/>
    <w:rsid w:val="003E5BDD"/>
    <w:rsid w:val="003E7074"/>
    <w:rsid w:val="003E7864"/>
    <w:rsid w:val="003F55B0"/>
    <w:rsid w:val="003F5E8A"/>
    <w:rsid w:val="00403AA8"/>
    <w:rsid w:val="0040429C"/>
    <w:rsid w:val="0041717F"/>
    <w:rsid w:val="00427090"/>
    <w:rsid w:val="00463239"/>
    <w:rsid w:val="00467E95"/>
    <w:rsid w:val="00472831"/>
    <w:rsid w:val="0048456B"/>
    <w:rsid w:val="00486F19"/>
    <w:rsid w:val="0049286D"/>
    <w:rsid w:val="00494351"/>
    <w:rsid w:val="004A3094"/>
    <w:rsid w:val="004A5611"/>
    <w:rsid w:val="004B3E14"/>
    <w:rsid w:val="004C3796"/>
    <w:rsid w:val="004C3A6D"/>
    <w:rsid w:val="004C6B98"/>
    <w:rsid w:val="004D7EFD"/>
    <w:rsid w:val="004E0153"/>
    <w:rsid w:val="004E2B43"/>
    <w:rsid w:val="004E4AC1"/>
    <w:rsid w:val="004E6387"/>
    <w:rsid w:val="004F152A"/>
    <w:rsid w:val="004F24F4"/>
    <w:rsid w:val="0050236D"/>
    <w:rsid w:val="00504981"/>
    <w:rsid w:val="00505BC8"/>
    <w:rsid w:val="00507EFC"/>
    <w:rsid w:val="00517712"/>
    <w:rsid w:val="00522E33"/>
    <w:rsid w:val="00523772"/>
    <w:rsid w:val="005237B5"/>
    <w:rsid w:val="00534CEC"/>
    <w:rsid w:val="00535502"/>
    <w:rsid w:val="00536692"/>
    <w:rsid w:val="0055705B"/>
    <w:rsid w:val="00560610"/>
    <w:rsid w:val="0056117E"/>
    <w:rsid w:val="00570BD0"/>
    <w:rsid w:val="00571F4C"/>
    <w:rsid w:val="0057480D"/>
    <w:rsid w:val="00577593"/>
    <w:rsid w:val="0058218E"/>
    <w:rsid w:val="0058357A"/>
    <w:rsid w:val="005900D1"/>
    <w:rsid w:val="00590B99"/>
    <w:rsid w:val="00590EA9"/>
    <w:rsid w:val="00597918"/>
    <w:rsid w:val="005B0C92"/>
    <w:rsid w:val="005B0F92"/>
    <w:rsid w:val="005B14D9"/>
    <w:rsid w:val="005B2C0A"/>
    <w:rsid w:val="005B7933"/>
    <w:rsid w:val="005C0FE5"/>
    <w:rsid w:val="005C1D56"/>
    <w:rsid w:val="005D6407"/>
    <w:rsid w:val="005E4AE2"/>
    <w:rsid w:val="005E4CB2"/>
    <w:rsid w:val="005E5453"/>
    <w:rsid w:val="005E5891"/>
    <w:rsid w:val="005E6D6B"/>
    <w:rsid w:val="005F1782"/>
    <w:rsid w:val="005F1AE8"/>
    <w:rsid w:val="005F5E61"/>
    <w:rsid w:val="005F6FED"/>
    <w:rsid w:val="00601CD2"/>
    <w:rsid w:val="00610EBA"/>
    <w:rsid w:val="00613DDF"/>
    <w:rsid w:val="00614444"/>
    <w:rsid w:val="006147EC"/>
    <w:rsid w:val="006158DA"/>
    <w:rsid w:val="00616ED1"/>
    <w:rsid w:val="006209BC"/>
    <w:rsid w:val="00620A1B"/>
    <w:rsid w:val="00623D07"/>
    <w:rsid w:val="00625384"/>
    <w:rsid w:val="00626062"/>
    <w:rsid w:val="00633D0D"/>
    <w:rsid w:val="00634E6A"/>
    <w:rsid w:val="00644081"/>
    <w:rsid w:val="00645E95"/>
    <w:rsid w:val="006469CF"/>
    <w:rsid w:val="00651DAB"/>
    <w:rsid w:val="00653366"/>
    <w:rsid w:val="006552A2"/>
    <w:rsid w:val="006638DC"/>
    <w:rsid w:val="00671842"/>
    <w:rsid w:val="00673107"/>
    <w:rsid w:val="006736F0"/>
    <w:rsid w:val="0067396F"/>
    <w:rsid w:val="00673CB5"/>
    <w:rsid w:val="00683179"/>
    <w:rsid w:val="0069384B"/>
    <w:rsid w:val="00695E4B"/>
    <w:rsid w:val="00696B88"/>
    <w:rsid w:val="006A1406"/>
    <w:rsid w:val="006A6DA8"/>
    <w:rsid w:val="006A717B"/>
    <w:rsid w:val="006B2BC5"/>
    <w:rsid w:val="006B4754"/>
    <w:rsid w:val="006B61ED"/>
    <w:rsid w:val="006B7AE3"/>
    <w:rsid w:val="006D3ACC"/>
    <w:rsid w:val="006D53AB"/>
    <w:rsid w:val="006E073E"/>
    <w:rsid w:val="006F6F29"/>
    <w:rsid w:val="00703D7B"/>
    <w:rsid w:val="00704D1B"/>
    <w:rsid w:val="00705F3B"/>
    <w:rsid w:val="00710546"/>
    <w:rsid w:val="007209A1"/>
    <w:rsid w:val="007217E1"/>
    <w:rsid w:val="0072273A"/>
    <w:rsid w:val="00723C67"/>
    <w:rsid w:val="007311C0"/>
    <w:rsid w:val="00731D7A"/>
    <w:rsid w:val="00740149"/>
    <w:rsid w:val="00740D9E"/>
    <w:rsid w:val="00747CF0"/>
    <w:rsid w:val="00753740"/>
    <w:rsid w:val="007545AB"/>
    <w:rsid w:val="00756848"/>
    <w:rsid w:val="007628EE"/>
    <w:rsid w:val="00762D2D"/>
    <w:rsid w:val="0076473D"/>
    <w:rsid w:val="007670D7"/>
    <w:rsid w:val="00773664"/>
    <w:rsid w:val="007745F7"/>
    <w:rsid w:val="00782C7E"/>
    <w:rsid w:val="00783FC5"/>
    <w:rsid w:val="00787A09"/>
    <w:rsid w:val="007902EC"/>
    <w:rsid w:val="00791DEB"/>
    <w:rsid w:val="00792C3C"/>
    <w:rsid w:val="0079410B"/>
    <w:rsid w:val="00795486"/>
    <w:rsid w:val="007969EF"/>
    <w:rsid w:val="007B0BF2"/>
    <w:rsid w:val="007C0D6B"/>
    <w:rsid w:val="007C3C0F"/>
    <w:rsid w:val="007D09CF"/>
    <w:rsid w:val="007D2CE8"/>
    <w:rsid w:val="007D61EE"/>
    <w:rsid w:val="007D649C"/>
    <w:rsid w:val="007D77A4"/>
    <w:rsid w:val="007E058F"/>
    <w:rsid w:val="007E1023"/>
    <w:rsid w:val="007E5D50"/>
    <w:rsid w:val="007E6013"/>
    <w:rsid w:val="007E65B7"/>
    <w:rsid w:val="007E7C82"/>
    <w:rsid w:val="007F1689"/>
    <w:rsid w:val="007F23E7"/>
    <w:rsid w:val="007F6487"/>
    <w:rsid w:val="008004AB"/>
    <w:rsid w:val="00807397"/>
    <w:rsid w:val="0081304C"/>
    <w:rsid w:val="0081385E"/>
    <w:rsid w:val="0082022F"/>
    <w:rsid w:val="008222C2"/>
    <w:rsid w:val="00823C5D"/>
    <w:rsid w:val="0082734D"/>
    <w:rsid w:val="0083358D"/>
    <w:rsid w:val="008342A2"/>
    <w:rsid w:val="00837944"/>
    <w:rsid w:val="008458C6"/>
    <w:rsid w:val="00845BAF"/>
    <w:rsid w:val="00845EA7"/>
    <w:rsid w:val="00845ECC"/>
    <w:rsid w:val="00851077"/>
    <w:rsid w:val="00853878"/>
    <w:rsid w:val="00855750"/>
    <w:rsid w:val="0086143F"/>
    <w:rsid w:val="0087150B"/>
    <w:rsid w:val="008748FD"/>
    <w:rsid w:val="00874F96"/>
    <w:rsid w:val="008765F0"/>
    <w:rsid w:val="00880DB5"/>
    <w:rsid w:val="00881FF8"/>
    <w:rsid w:val="00886C9E"/>
    <w:rsid w:val="008A15F5"/>
    <w:rsid w:val="008A184F"/>
    <w:rsid w:val="008A32BD"/>
    <w:rsid w:val="008A39E2"/>
    <w:rsid w:val="008A5EBC"/>
    <w:rsid w:val="008B4888"/>
    <w:rsid w:val="008C7172"/>
    <w:rsid w:val="008D090B"/>
    <w:rsid w:val="008E0788"/>
    <w:rsid w:val="008E2B43"/>
    <w:rsid w:val="008E79AA"/>
    <w:rsid w:val="00904785"/>
    <w:rsid w:val="009050B6"/>
    <w:rsid w:val="009050DC"/>
    <w:rsid w:val="00910507"/>
    <w:rsid w:val="00911E79"/>
    <w:rsid w:val="009133DA"/>
    <w:rsid w:val="009202DF"/>
    <w:rsid w:val="0092443D"/>
    <w:rsid w:val="0092466D"/>
    <w:rsid w:val="009255F7"/>
    <w:rsid w:val="00930328"/>
    <w:rsid w:val="00932527"/>
    <w:rsid w:val="00933D06"/>
    <w:rsid w:val="00935767"/>
    <w:rsid w:val="00935FF9"/>
    <w:rsid w:val="00940E56"/>
    <w:rsid w:val="00945617"/>
    <w:rsid w:val="0094785C"/>
    <w:rsid w:val="00947D41"/>
    <w:rsid w:val="00953500"/>
    <w:rsid w:val="00957414"/>
    <w:rsid w:val="009739B9"/>
    <w:rsid w:val="00974FB1"/>
    <w:rsid w:val="00976EDA"/>
    <w:rsid w:val="009807E5"/>
    <w:rsid w:val="009926BF"/>
    <w:rsid w:val="009A59E9"/>
    <w:rsid w:val="009B2B0E"/>
    <w:rsid w:val="009B3F35"/>
    <w:rsid w:val="009B4E57"/>
    <w:rsid w:val="009B6880"/>
    <w:rsid w:val="009C612A"/>
    <w:rsid w:val="009C6274"/>
    <w:rsid w:val="009D03E6"/>
    <w:rsid w:val="009D0F9A"/>
    <w:rsid w:val="009D2487"/>
    <w:rsid w:val="009D5411"/>
    <w:rsid w:val="009E2348"/>
    <w:rsid w:val="009E7082"/>
    <w:rsid w:val="009F0094"/>
    <w:rsid w:val="009F0271"/>
    <w:rsid w:val="009F174D"/>
    <w:rsid w:val="009F52BD"/>
    <w:rsid w:val="009F5B18"/>
    <w:rsid w:val="009F6310"/>
    <w:rsid w:val="00A07A04"/>
    <w:rsid w:val="00A10DAA"/>
    <w:rsid w:val="00A14D99"/>
    <w:rsid w:val="00A15CC4"/>
    <w:rsid w:val="00A17050"/>
    <w:rsid w:val="00A1729E"/>
    <w:rsid w:val="00A20E2D"/>
    <w:rsid w:val="00A20F15"/>
    <w:rsid w:val="00A25922"/>
    <w:rsid w:val="00A32151"/>
    <w:rsid w:val="00A33FD6"/>
    <w:rsid w:val="00A4216A"/>
    <w:rsid w:val="00A51437"/>
    <w:rsid w:val="00A65437"/>
    <w:rsid w:val="00A66A81"/>
    <w:rsid w:val="00A7093A"/>
    <w:rsid w:val="00A73C85"/>
    <w:rsid w:val="00A74F2B"/>
    <w:rsid w:val="00A80CD8"/>
    <w:rsid w:val="00A83662"/>
    <w:rsid w:val="00A848B1"/>
    <w:rsid w:val="00A85784"/>
    <w:rsid w:val="00A90C3B"/>
    <w:rsid w:val="00A948B9"/>
    <w:rsid w:val="00A962AE"/>
    <w:rsid w:val="00AA4086"/>
    <w:rsid w:val="00AA482A"/>
    <w:rsid w:val="00AA7857"/>
    <w:rsid w:val="00AB0B3B"/>
    <w:rsid w:val="00AB3B66"/>
    <w:rsid w:val="00AB5D0C"/>
    <w:rsid w:val="00AC0B29"/>
    <w:rsid w:val="00AC161D"/>
    <w:rsid w:val="00AC1943"/>
    <w:rsid w:val="00AC4BC6"/>
    <w:rsid w:val="00AC5632"/>
    <w:rsid w:val="00AC5F58"/>
    <w:rsid w:val="00AC73B8"/>
    <w:rsid w:val="00AD1544"/>
    <w:rsid w:val="00AD57F8"/>
    <w:rsid w:val="00AE1909"/>
    <w:rsid w:val="00AE1A72"/>
    <w:rsid w:val="00AE3D1D"/>
    <w:rsid w:val="00AF0A5C"/>
    <w:rsid w:val="00AF1A01"/>
    <w:rsid w:val="00B01315"/>
    <w:rsid w:val="00B0138D"/>
    <w:rsid w:val="00B0323D"/>
    <w:rsid w:val="00B038A9"/>
    <w:rsid w:val="00B0663D"/>
    <w:rsid w:val="00B07B7B"/>
    <w:rsid w:val="00B11855"/>
    <w:rsid w:val="00B24A6E"/>
    <w:rsid w:val="00B32CFD"/>
    <w:rsid w:val="00B34102"/>
    <w:rsid w:val="00B5646F"/>
    <w:rsid w:val="00B571AE"/>
    <w:rsid w:val="00B60861"/>
    <w:rsid w:val="00B60892"/>
    <w:rsid w:val="00B6264C"/>
    <w:rsid w:val="00B647F6"/>
    <w:rsid w:val="00B64DF6"/>
    <w:rsid w:val="00B7357D"/>
    <w:rsid w:val="00B863D4"/>
    <w:rsid w:val="00B864C6"/>
    <w:rsid w:val="00B87D62"/>
    <w:rsid w:val="00B900E7"/>
    <w:rsid w:val="00B976BD"/>
    <w:rsid w:val="00BA1E51"/>
    <w:rsid w:val="00BA6530"/>
    <w:rsid w:val="00BB0160"/>
    <w:rsid w:val="00BB021E"/>
    <w:rsid w:val="00BB09B2"/>
    <w:rsid w:val="00BC346D"/>
    <w:rsid w:val="00BC45A1"/>
    <w:rsid w:val="00BD1BFA"/>
    <w:rsid w:val="00BD56BE"/>
    <w:rsid w:val="00BD5C69"/>
    <w:rsid w:val="00BD708F"/>
    <w:rsid w:val="00BE05E3"/>
    <w:rsid w:val="00BE5309"/>
    <w:rsid w:val="00BE5F51"/>
    <w:rsid w:val="00BF2AAF"/>
    <w:rsid w:val="00BF5EAE"/>
    <w:rsid w:val="00C01DA7"/>
    <w:rsid w:val="00C029C8"/>
    <w:rsid w:val="00C05A5F"/>
    <w:rsid w:val="00C12EB3"/>
    <w:rsid w:val="00C1317F"/>
    <w:rsid w:val="00C1647A"/>
    <w:rsid w:val="00C171E0"/>
    <w:rsid w:val="00C20286"/>
    <w:rsid w:val="00C2528B"/>
    <w:rsid w:val="00C2585A"/>
    <w:rsid w:val="00C2674A"/>
    <w:rsid w:val="00C27596"/>
    <w:rsid w:val="00C313FB"/>
    <w:rsid w:val="00C3223B"/>
    <w:rsid w:val="00C436C8"/>
    <w:rsid w:val="00C47B77"/>
    <w:rsid w:val="00C56B4C"/>
    <w:rsid w:val="00C57229"/>
    <w:rsid w:val="00C658CC"/>
    <w:rsid w:val="00C66CBE"/>
    <w:rsid w:val="00C676F5"/>
    <w:rsid w:val="00C742CD"/>
    <w:rsid w:val="00C77F8A"/>
    <w:rsid w:val="00C8375B"/>
    <w:rsid w:val="00C85D92"/>
    <w:rsid w:val="00CA62EE"/>
    <w:rsid w:val="00CB66BE"/>
    <w:rsid w:val="00CB71D6"/>
    <w:rsid w:val="00CB73BF"/>
    <w:rsid w:val="00CE016D"/>
    <w:rsid w:val="00CE115B"/>
    <w:rsid w:val="00CF0B28"/>
    <w:rsid w:val="00CF3C6E"/>
    <w:rsid w:val="00D00CC4"/>
    <w:rsid w:val="00D048E9"/>
    <w:rsid w:val="00D05A70"/>
    <w:rsid w:val="00D11F2C"/>
    <w:rsid w:val="00D13EBD"/>
    <w:rsid w:val="00D15190"/>
    <w:rsid w:val="00D153F7"/>
    <w:rsid w:val="00D21F69"/>
    <w:rsid w:val="00D243B3"/>
    <w:rsid w:val="00D254BE"/>
    <w:rsid w:val="00D27A7E"/>
    <w:rsid w:val="00D27E1D"/>
    <w:rsid w:val="00D40124"/>
    <w:rsid w:val="00D40D8B"/>
    <w:rsid w:val="00D514D4"/>
    <w:rsid w:val="00D55DE1"/>
    <w:rsid w:val="00D56425"/>
    <w:rsid w:val="00D577D7"/>
    <w:rsid w:val="00D622F1"/>
    <w:rsid w:val="00D67E9A"/>
    <w:rsid w:val="00D712EB"/>
    <w:rsid w:val="00D721DA"/>
    <w:rsid w:val="00D80805"/>
    <w:rsid w:val="00D80F16"/>
    <w:rsid w:val="00D836D5"/>
    <w:rsid w:val="00D86398"/>
    <w:rsid w:val="00D9103E"/>
    <w:rsid w:val="00D91193"/>
    <w:rsid w:val="00DA128A"/>
    <w:rsid w:val="00DA1D73"/>
    <w:rsid w:val="00DA6F63"/>
    <w:rsid w:val="00DA7FF9"/>
    <w:rsid w:val="00DB376B"/>
    <w:rsid w:val="00DB6710"/>
    <w:rsid w:val="00DC11D3"/>
    <w:rsid w:val="00DC516E"/>
    <w:rsid w:val="00DD361A"/>
    <w:rsid w:val="00DE231B"/>
    <w:rsid w:val="00DF19EE"/>
    <w:rsid w:val="00DF5E0E"/>
    <w:rsid w:val="00E01A26"/>
    <w:rsid w:val="00E11C2D"/>
    <w:rsid w:val="00E2699D"/>
    <w:rsid w:val="00E31C67"/>
    <w:rsid w:val="00E32ECC"/>
    <w:rsid w:val="00E42D37"/>
    <w:rsid w:val="00E440BF"/>
    <w:rsid w:val="00E536B3"/>
    <w:rsid w:val="00E575C0"/>
    <w:rsid w:val="00E637CA"/>
    <w:rsid w:val="00E63B62"/>
    <w:rsid w:val="00E719DC"/>
    <w:rsid w:val="00E7627B"/>
    <w:rsid w:val="00E80B73"/>
    <w:rsid w:val="00E834C3"/>
    <w:rsid w:val="00E90730"/>
    <w:rsid w:val="00E9209F"/>
    <w:rsid w:val="00EA20D0"/>
    <w:rsid w:val="00EA26DA"/>
    <w:rsid w:val="00EA534B"/>
    <w:rsid w:val="00EC05C0"/>
    <w:rsid w:val="00EC4642"/>
    <w:rsid w:val="00ED7AD0"/>
    <w:rsid w:val="00EE2DBC"/>
    <w:rsid w:val="00EE5A1E"/>
    <w:rsid w:val="00EF1236"/>
    <w:rsid w:val="00F00698"/>
    <w:rsid w:val="00F11004"/>
    <w:rsid w:val="00F111E1"/>
    <w:rsid w:val="00F11355"/>
    <w:rsid w:val="00F14BC2"/>
    <w:rsid w:val="00F17C90"/>
    <w:rsid w:val="00F26A97"/>
    <w:rsid w:val="00F26B8B"/>
    <w:rsid w:val="00F30234"/>
    <w:rsid w:val="00F32572"/>
    <w:rsid w:val="00F346E6"/>
    <w:rsid w:val="00F456E7"/>
    <w:rsid w:val="00F4666F"/>
    <w:rsid w:val="00F5241D"/>
    <w:rsid w:val="00F53588"/>
    <w:rsid w:val="00F5629B"/>
    <w:rsid w:val="00F61163"/>
    <w:rsid w:val="00F64C35"/>
    <w:rsid w:val="00F7323C"/>
    <w:rsid w:val="00F832C2"/>
    <w:rsid w:val="00F843BD"/>
    <w:rsid w:val="00F86B61"/>
    <w:rsid w:val="00F87343"/>
    <w:rsid w:val="00F915B1"/>
    <w:rsid w:val="00F91EBF"/>
    <w:rsid w:val="00F92C0E"/>
    <w:rsid w:val="00F93634"/>
    <w:rsid w:val="00FA0B87"/>
    <w:rsid w:val="00FA645F"/>
    <w:rsid w:val="00FA6845"/>
    <w:rsid w:val="00FC0046"/>
    <w:rsid w:val="00FD143B"/>
    <w:rsid w:val="00FD284A"/>
    <w:rsid w:val="00FD340E"/>
    <w:rsid w:val="00FD43A0"/>
    <w:rsid w:val="00FD5792"/>
    <w:rsid w:val="00FE7E64"/>
    <w:rsid w:val="00FF197D"/>
    <w:rsid w:val="00FF22BB"/>
    <w:rsid w:val="00FF3DC0"/>
    <w:rsid w:val="00FF7941"/>
    <w:rsid w:val="09312092"/>
    <w:rsid w:val="0B0D809D"/>
    <w:rsid w:val="18BAA0D9"/>
    <w:rsid w:val="19DE97D3"/>
    <w:rsid w:val="2624DDFC"/>
    <w:rsid w:val="2A7E9B28"/>
    <w:rsid w:val="2FE92526"/>
    <w:rsid w:val="307CA75D"/>
    <w:rsid w:val="3451437F"/>
    <w:rsid w:val="35010A6B"/>
    <w:rsid w:val="384410C7"/>
    <w:rsid w:val="461FA772"/>
    <w:rsid w:val="4C8CAB9E"/>
    <w:rsid w:val="4D1A2544"/>
    <w:rsid w:val="4F70A557"/>
    <w:rsid w:val="4FE0AC91"/>
    <w:rsid w:val="578A92EE"/>
    <w:rsid w:val="5ACA8739"/>
    <w:rsid w:val="63999282"/>
    <w:rsid w:val="641E1567"/>
    <w:rsid w:val="67D4A2AE"/>
    <w:rsid w:val="6F22F61C"/>
    <w:rsid w:val="77C4F11F"/>
    <w:rsid w:val="7FE29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41A27"/>
  <w15:chartTrackingRefBased/>
  <w15:docId w15:val="{296408FF-AFBB-4310-978F-DBBCFF81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AngsanaUPC"/>
      <w:sz w:val="28"/>
      <w:szCs w:val="28"/>
      <w:lang w:val="th-TH" w:eastAsia="en-US" w:bidi="th-TH"/>
    </w:rPr>
  </w:style>
  <w:style w:type="paragraph" w:styleId="Heading1">
    <w:name w:val="heading 1"/>
    <w:basedOn w:val="Normal"/>
    <w:next w:val="Normal"/>
    <w:qFormat/>
    <w:pPr>
      <w:keepNext/>
      <w:tabs>
        <w:tab w:val="left" w:pos="360"/>
      </w:tabs>
      <w:jc w:val="center"/>
      <w:outlineLvl w:val="0"/>
    </w:pPr>
    <w:rPr>
      <w:rFonts w:cs="Times New Roman"/>
      <w:sz w:val="32"/>
      <w:szCs w:val="32"/>
      <w:u w:val="single"/>
    </w:rPr>
  </w:style>
  <w:style w:type="paragraph" w:styleId="Heading2">
    <w:name w:val="heading 2"/>
    <w:basedOn w:val="Normal"/>
    <w:next w:val="Normal"/>
    <w:qFormat/>
    <w:pPr>
      <w:keepNext/>
      <w:tabs>
        <w:tab w:val="left" w:pos="360"/>
      </w:tabs>
      <w:jc w:val="center"/>
      <w:outlineLvl w:val="1"/>
    </w:pPr>
    <w:rPr>
      <w:rFonts w:cs="Times New Roman"/>
      <w:u w:val="single"/>
    </w:rPr>
  </w:style>
  <w:style w:type="paragraph" w:styleId="Heading3">
    <w:name w:val="heading 3"/>
    <w:basedOn w:val="Normal"/>
    <w:next w:val="Normal"/>
    <w:qFormat/>
    <w:pPr>
      <w:keepNext/>
      <w:tabs>
        <w:tab w:val="left" w:pos="360"/>
      </w:tabs>
      <w:jc w:val="both"/>
      <w:outlineLvl w:val="2"/>
    </w:pPr>
    <w:rPr>
      <w:rFonts w:cs="Times New Roman"/>
      <w:sz w:val="32"/>
      <w:szCs w:val="32"/>
    </w:rPr>
  </w:style>
  <w:style w:type="paragraph" w:styleId="Heading4">
    <w:name w:val="heading 4"/>
    <w:basedOn w:val="Normal"/>
    <w:next w:val="Normal"/>
    <w:qFormat/>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qFormat/>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Indent">
    <w:name w:val="Body Text Indent"/>
    <w:basedOn w:val="Normal"/>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pPr>
      <w:tabs>
        <w:tab w:val="left" w:pos="360"/>
      </w:tabs>
      <w:ind w:left="360"/>
      <w:jc w:val="thaiDistribute"/>
    </w:pPr>
    <w:rPr>
      <w:rFonts w:ascii="Angsana New" w:hAnsi="Angsana New" w:cs="Angsana New"/>
      <w:sz w:val="32"/>
      <w:szCs w:val="32"/>
    </w:rPr>
  </w:style>
  <w:style w:type="paragraph" w:styleId="Header">
    <w:name w:val="header"/>
    <w:basedOn w:val="Normal"/>
    <w:pPr>
      <w:tabs>
        <w:tab w:val="center" w:pos="4153"/>
        <w:tab w:val="right" w:pos="8306"/>
      </w:tabs>
    </w:pPr>
    <w:rPr>
      <w:rFonts w:cs="Angsana New"/>
      <w:szCs w:val="32"/>
    </w:rPr>
  </w:style>
  <w:style w:type="paragraph" w:styleId="Footer">
    <w:name w:val="footer"/>
    <w:basedOn w:val="Normal"/>
    <w:link w:val="FooterChar"/>
    <w:uiPriority w:val="99"/>
    <w:pPr>
      <w:tabs>
        <w:tab w:val="center" w:pos="4153"/>
        <w:tab w:val="right" w:pos="8306"/>
      </w:tabs>
    </w:pPr>
    <w:rPr>
      <w:rFonts w:cs="Angsana New"/>
      <w:szCs w:val="32"/>
    </w:rPr>
  </w:style>
  <w:style w:type="character" w:styleId="PageNumber">
    <w:name w:val="page number"/>
    <w:basedOn w:val="DefaultParagraphFont"/>
  </w:style>
  <w:style w:type="paragraph" w:styleId="BodyText">
    <w:name w:val="Body Text"/>
    <w:basedOn w:val="Normal"/>
    <w:rPr>
      <w:sz w:val="32"/>
      <w:szCs w:val="32"/>
    </w:rPr>
  </w:style>
  <w:style w:type="paragraph" w:styleId="BodyTextIndent3">
    <w:name w:val="Body Text Indent 3"/>
    <w:basedOn w:val="Normal"/>
    <w:pPr>
      <w:ind w:left="450" w:firstLine="450"/>
    </w:pPr>
    <w:rPr>
      <w:sz w:val="32"/>
      <w:szCs w:val="32"/>
    </w:rPr>
  </w:style>
  <w:style w:type="paragraph" w:styleId="BodyText3">
    <w:name w:val="Body Text 3"/>
    <w:basedOn w:val="Normal"/>
    <w:pPr>
      <w:tabs>
        <w:tab w:val="left" w:pos="360"/>
      </w:tabs>
      <w:ind w:right="-18"/>
      <w:jc w:val="thaiDistribute"/>
    </w:pPr>
    <w:rPr>
      <w:rFonts w:ascii="Angsana New" w:cs="Angsana New"/>
      <w:sz w:val="32"/>
      <w:szCs w:val="32"/>
    </w:rPr>
  </w:style>
  <w:style w:type="paragraph" w:styleId="BodyText2">
    <w:name w:val="Body Text 2"/>
    <w:basedOn w:val="Normal"/>
    <w:rPr>
      <w:sz w:val="30"/>
      <w:szCs w:val="30"/>
    </w:rPr>
  </w:style>
  <w:style w:type="table" w:styleId="TableGrid">
    <w:name w:val="Table Grid"/>
    <w:basedOn w:val="TableNormal"/>
    <w:rsid w:val="00B1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022F"/>
    <w:rPr>
      <w:rFonts w:ascii="Tahoma" w:hAnsi="Tahoma" w:cs="Angsana New"/>
      <w:sz w:val="16"/>
      <w:szCs w:val="18"/>
    </w:rPr>
  </w:style>
  <w:style w:type="paragraph" w:customStyle="1" w:styleId="a">
    <w:name w:val="เนื้อเรื่อง"/>
    <w:basedOn w:val="Normal"/>
    <w:rsid w:val="004D7EFD"/>
    <w:pPr>
      <w:ind w:right="386"/>
    </w:pPr>
    <w:rPr>
      <w:rFonts w:ascii="Cordia New" w:eastAsia="Cordia New" w:hAnsi="Cordia New" w:cs="CordiaUPC"/>
      <w:lang w:eastAsia="th-TH"/>
    </w:rPr>
  </w:style>
  <w:style w:type="paragraph" w:customStyle="1" w:styleId="Default">
    <w:name w:val="Default"/>
    <w:rsid w:val="005C0FE5"/>
    <w:pPr>
      <w:autoSpaceDE w:val="0"/>
      <w:autoSpaceDN w:val="0"/>
      <w:adjustRightInd w:val="0"/>
    </w:pPr>
    <w:rPr>
      <w:rFonts w:ascii="Univers 45 Light" w:eastAsia="Batang" w:hAnsi="Univers 45 Light" w:cs="Univers 45 Light"/>
      <w:color w:val="000000"/>
      <w:sz w:val="24"/>
      <w:szCs w:val="24"/>
      <w:lang w:eastAsia="ko-KR" w:bidi="th-TH"/>
    </w:rPr>
  </w:style>
  <w:style w:type="paragraph" w:styleId="HTMLPreformatted">
    <w:name w:val="HTML Preformatted"/>
    <w:basedOn w:val="Normal"/>
    <w:link w:val="HTMLPreformattedChar"/>
    <w:uiPriority w:val="99"/>
    <w:unhideWhenUsed/>
    <w:rsid w:val="0039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394DF4"/>
    <w:rPr>
      <w:rFonts w:ascii="Courier New" w:hAnsi="Courier New" w:cs="Courier New"/>
    </w:rPr>
  </w:style>
  <w:style w:type="character" w:customStyle="1" w:styleId="y2iqfc">
    <w:name w:val="y2iqfc"/>
    <w:basedOn w:val="DefaultParagraphFont"/>
    <w:rsid w:val="00394DF4"/>
  </w:style>
  <w:style w:type="character" w:customStyle="1" w:styleId="FooterChar">
    <w:name w:val="Footer Char"/>
    <w:link w:val="Footer"/>
    <w:uiPriority w:val="99"/>
    <w:rsid w:val="007209A1"/>
    <w:rPr>
      <w:sz w:val="28"/>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019671">
      <w:bodyDiv w:val="1"/>
      <w:marLeft w:val="0"/>
      <w:marRight w:val="0"/>
      <w:marTop w:val="0"/>
      <w:marBottom w:val="0"/>
      <w:divBdr>
        <w:top w:val="none" w:sz="0" w:space="0" w:color="auto"/>
        <w:left w:val="none" w:sz="0" w:space="0" w:color="auto"/>
        <w:bottom w:val="none" w:sz="0" w:space="0" w:color="auto"/>
        <w:right w:val="none" w:sz="0" w:space="0" w:color="auto"/>
      </w:divBdr>
    </w:div>
    <w:div w:id="15046670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42F07-A42C-456A-B4F7-AFBE5301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Auditor</dc:creator>
  <cp:keywords/>
  <cp:lastModifiedBy>Siwaporn Meebuppha</cp:lastModifiedBy>
  <cp:revision>3</cp:revision>
  <cp:lastPrinted>2024-11-15T05:13:00Z</cp:lastPrinted>
  <dcterms:created xsi:type="dcterms:W3CDTF">2026-05-15T08:51:00Z</dcterms:created>
  <dcterms:modified xsi:type="dcterms:W3CDTF">2026-05-15T09:56:00Z</dcterms:modified>
</cp:coreProperties>
</file>