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9369DC">
        <w:rPr>
          <w:rFonts w:ascii="Angsana New" w:hAnsi="Angsana New" w:cs="Angsana New"/>
          <w:b/>
          <w:bCs/>
          <w:spacing w:val="-2"/>
          <w:u w:val="single"/>
          <w:lang w:val="en-US"/>
        </w:rPr>
        <w:t>’</w:t>
      </w:r>
      <w:r w:rsidRPr="00E70ECB">
        <w:rPr>
          <w:rFonts w:ascii="Angsana New" w:hAnsi="Angsana New" w:cs="Angsana New"/>
          <w:b/>
          <w:bCs/>
          <w:spacing w:val="-2"/>
          <w:u w:val="single"/>
          <w:lang w:val="en-US"/>
        </w:rPr>
        <w:t>S REPORT ON REVIEW OF INTERIM FINANCIAL INFORMATION</w:t>
      </w:r>
    </w:p>
    <w:p w:rsidR="005B3C1C" w:rsidRPr="006E1EAB" w:rsidRDefault="005B3C1C" w:rsidP="005A6743">
      <w:pPr>
        <w:jc w:val="thaiDistribute"/>
        <w:rPr>
          <w:rFonts w:ascii="Angsana New" w:hAnsi="Angsana New" w:cs="Angsana New"/>
          <w:sz w:val="8"/>
          <w:szCs w:val="8"/>
          <w:lang w:val="en-US"/>
        </w:rPr>
      </w:pPr>
    </w:p>
    <w:p w:rsidR="005B3C1C" w:rsidRPr="00F76FD0" w:rsidRDefault="005B3C1C" w:rsidP="000A7F0A">
      <w:pPr>
        <w:jc w:val="thaiDistribute"/>
        <w:rPr>
          <w:rFonts w:ascii="Angsana New" w:hAnsi="Angsana New" w:cs="Angsana New"/>
          <w:b/>
          <w:bCs/>
          <w:lang w:val="en-US"/>
        </w:rPr>
      </w:pPr>
      <w:r w:rsidRPr="00F76FD0">
        <w:rPr>
          <w:rFonts w:ascii="Angsana New" w:hAnsi="Angsana New" w:cs="Angsana New"/>
          <w:b/>
          <w:bCs/>
          <w:lang w:val="en-US"/>
        </w:rPr>
        <w:t xml:space="preserve">To </w:t>
      </w:r>
      <w:r w:rsidR="005E3E6C" w:rsidRPr="00F76FD0">
        <w:rPr>
          <w:rFonts w:ascii="Angsana New" w:hAnsi="Angsana New" w:cs="Angsana New"/>
          <w:b/>
          <w:bCs/>
          <w:lang w:val="en-US"/>
        </w:rPr>
        <w:t>t</w:t>
      </w:r>
      <w:r w:rsidRPr="00F76FD0">
        <w:rPr>
          <w:rFonts w:ascii="Angsana New" w:hAnsi="Angsana New" w:cs="Angsana New"/>
          <w:b/>
          <w:bCs/>
          <w:lang w:val="en-US"/>
        </w:rPr>
        <w:t xml:space="preserve">he </w:t>
      </w:r>
      <w:r w:rsidR="004A5269" w:rsidRPr="00F76FD0">
        <w:rPr>
          <w:rFonts w:ascii="Angsana New" w:hAnsi="Angsana New" w:cs="Angsana New"/>
          <w:b/>
          <w:bCs/>
          <w:lang w:val="en-US"/>
        </w:rPr>
        <w:t>Board of Directors</w:t>
      </w:r>
      <w:r w:rsidRPr="00F76FD0">
        <w:rPr>
          <w:rFonts w:ascii="Angsana New" w:hAnsi="Angsana New" w:cs="Angsana New"/>
          <w:b/>
          <w:bCs/>
          <w:lang w:val="en-US"/>
        </w:rPr>
        <w:t xml:space="preserve"> of </w:t>
      </w:r>
      <w:r w:rsidR="004F0E55" w:rsidRPr="00F76FD0">
        <w:rPr>
          <w:rFonts w:ascii="Angsana New" w:hAnsi="Angsana New" w:cs="Angsana New"/>
          <w:b/>
          <w:bCs/>
          <w:lang w:val="en-US"/>
        </w:rPr>
        <w:t>C.I.GROUP</w:t>
      </w:r>
      <w:r w:rsidR="00393655" w:rsidRPr="00F76FD0">
        <w:rPr>
          <w:rFonts w:ascii="Angsana New" w:hAnsi="Angsana New" w:cs="Angsana New"/>
          <w:b/>
          <w:bCs/>
          <w:lang w:val="en-US"/>
        </w:rPr>
        <w:t xml:space="preserve"> PUBLIC COMPANY LIMITED</w:t>
      </w:r>
    </w:p>
    <w:p w:rsidR="005B3C1C" w:rsidRPr="006E1EAB" w:rsidRDefault="005B3C1C" w:rsidP="005A6743">
      <w:pPr>
        <w:jc w:val="thaiDistribute"/>
        <w:rPr>
          <w:rFonts w:ascii="Angsana New" w:hAnsi="Angsana New" w:cs="Angsana New"/>
          <w:spacing w:val="-4"/>
          <w:sz w:val="2"/>
          <w:szCs w:val="2"/>
          <w:lang w:val="en-US"/>
        </w:rPr>
      </w:pPr>
    </w:p>
    <w:p w:rsidR="009724D1" w:rsidRPr="00BB6853" w:rsidRDefault="00A97EEA" w:rsidP="009724D1">
      <w:pPr>
        <w:jc w:val="thaiDistribute"/>
        <w:rPr>
          <w:rFonts w:ascii="Angsana New" w:hAnsi="Angsana New" w:cs="Angsana New"/>
          <w:lang w:val="en-US"/>
        </w:rPr>
      </w:pPr>
      <w:r w:rsidRPr="00BB6853">
        <w:rPr>
          <w:rFonts w:ascii="Angsana New" w:hAnsi="Angsana New" w:cs="Angsana New"/>
          <w:spacing w:val="-4"/>
          <w:lang w:val="en-US"/>
        </w:rPr>
        <w:t xml:space="preserve">I have reviewed the accompanying consolidated and separate statements of financial </w:t>
      </w:r>
      <w:r w:rsidRPr="00945DBC">
        <w:rPr>
          <w:rFonts w:ascii="Angsana New" w:hAnsi="Angsana New" w:cs="Angsana New"/>
          <w:spacing w:val="-4"/>
          <w:lang w:val="en-US"/>
        </w:rPr>
        <w:t xml:space="preserve">positions as at </w:t>
      </w:r>
      <w:r w:rsidR="00203B38">
        <w:rPr>
          <w:rFonts w:ascii="Angsana New" w:hAnsi="Angsana New" w:cs="Angsana New"/>
          <w:spacing w:val="-4"/>
          <w:lang w:val="en-US"/>
        </w:rPr>
        <w:t>March</w:t>
      </w:r>
      <w:r w:rsidR="00E720F1" w:rsidRPr="00945DBC">
        <w:rPr>
          <w:rFonts w:ascii="Angsana New" w:hAnsi="Angsana New" w:cs="Angsana New"/>
          <w:spacing w:val="-4"/>
          <w:lang w:val="en-US"/>
        </w:rPr>
        <w:t xml:space="preserve"> 3</w:t>
      </w:r>
      <w:r w:rsidR="00203B38">
        <w:rPr>
          <w:rFonts w:ascii="Angsana New" w:hAnsi="Angsana New" w:cs="Angsana New"/>
          <w:spacing w:val="-4"/>
          <w:lang w:val="en-US"/>
        </w:rPr>
        <w:t>1</w:t>
      </w:r>
      <w:r w:rsidRPr="00945DBC">
        <w:rPr>
          <w:rFonts w:ascii="Angsana New" w:hAnsi="Angsana New" w:cs="Angsana New"/>
          <w:spacing w:val="-4"/>
          <w:lang w:val="en-US"/>
        </w:rPr>
        <w:t>, 202</w:t>
      </w:r>
      <w:r w:rsidR="00203B38">
        <w:rPr>
          <w:rFonts w:ascii="Angsana New" w:hAnsi="Angsana New" w:cs="Angsana New"/>
          <w:spacing w:val="-4"/>
          <w:lang w:val="en-US"/>
        </w:rPr>
        <w:t>6</w:t>
      </w:r>
      <w:r w:rsidRPr="00945DBC">
        <w:rPr>
          <w:rFonts w:ascii="Angsana New" w:hAnsi="Angsana New" w:cs="Angsana New"/>
          <w:spacing w:val="-4"/>
          <w:lang w:val="en-US"/>
        </w:rPr>
        <w:t xml:space="preserve"> and</w:t>
      </w:r>
      <w:r w:rsidRPr="00BB6853">
        <w:rPr>
          <w:rFonts w:ascii="Angsana New" w:hAnsi="Angsana New" w:cs="Angsana New"/>
          <w:spacing w:val="-4"/>
          <w:lang w:val="en-US"/>
        </w:rPr>
        <w:t xml:space="preserve"> the related</w:t>
      </w:r>
      <w:r w:rsidRPr="00BB6853">
        <w:rPr>
          <w:rFonts w:ascii="Angsana New" w:hAnsi="Angsana New" w:cs="Angsana New"/>
          <w:lang w:val="en-US"/>
        </w:rPr>
        <w:t xml:space="preserve"> </w:t>
      </w:r>
      <w:r w:rsidRPr="00BB6853">
        <w:rPr>
          <w:rFonts w:ascii="Angsana New" w:hAnsi="Angsana New" w:cs="Angsana New"/>
          <w:spacing w:val="-4"/>
          <w:lang w:val="en-US"/>
        </w:rPr>
        <w:t>consolidated and separate statements of comprehensive income</w:t>
      </w:r>
      <w:bookmarkStart w:id="0" w:name="_Hlk213696343"/>
      <w:r w:rsidR="00BB6853" w:rsidRPr="00BB6853">
        <w:rPr>
          <w:rFonts w:ascii="Angsana New" w:hAnsi="Angsana New" w:cs="Angsana New"/>
          <w:spacing w:val="-4"/>
          <w:lang w:val="en-US"/>
        </w:rPr>
        <w:t>,</w:t>
      </w:r>
      <w:r w:rsidR="00BB6853">
        <w:rPr>
          <w:rFonts w:ascii="Angsana New" w:hAnsi="Angsana New" w:cs="Angsana New"/>
          <w:lang w:val="en-US"/>
        </w:rPr>
        <w:t xml:space="preserve"> </w:t>
      </w:r>
      <w:r w:rsidR="00E720F1" w:rsidRPr="00BB6853">
        <w:rPr>
          <w:rFonts w:ascii="Angsana New" w:hAnsi="Angsana New" w:cs="Angsana New"/>
          <w:spacing w:val="-4"/>
          <w:lang w:val="en-US"/>
        </w:rPr>
        <w:t xml:space="preserve">changes in shareholders’ equity and cash flows for the </w:t>
      </w:r>
      <w:r w:rsidR="008F5532">
        <w:rPr>
          <w:rFonts w:ascii="Angsana New" w:hAnsi="Angsana New" w:cs="Angsana New"/>
          <w:spacing w:val="-4"/>
          <w:lang w:val="en-US"/>
        </w:rPr>
        <w:t>three</w:t>
      </w:r>
      <w:r w:rsidR="00E720F1" w:rsidRPr="00BB6853">
        <w:rPr>
          <w:rFonts w:ascii="Angsana New" w:hAnsi="Angsana New" w:cs="Angsana New"/>
          <w:spacing w:val="-4"/>
          <w:lang w:val="en-US"/>
        </w:rPr>
        <w:t xml:space="preserve">-month period then ended, </w:t>
      </w:r>
      <w:bookmarkEnd w:id="0"/>
      <w:r w:rsidR="00E720F1" w:rsidRPr="00BB6853">
        <w:rPr>
          <w:rFonts w:ascii="Angsana New" w:hAnsi="Angsana New" w:cs="Angsana New"/>
          <w:spacing w:val="-4"/>
          <w:lang w:val="en-US"/>
        </w:rPr>
        <w:t>and condensed notes to financial statements</w:t>
      </w:r>
      <w:r w:rsidR="00E720F1" w:rsidRPr="00BB6853">
        <w:rPr>
          <w:rFonts w:ascii="Angsana New" w:hAnsi="Angsana New" w:cs="Angsana New"/>
          <w:lang w:val="en-US"/>
        </w:rPr>
        <w:t xml:space="preserve"> </w:t>
      </w:r>
      <w:r w:rsidR="00E720F1" w:rsidRPr="00BB6853">
        <w:rPr>
          <w:rFonts w:ascii="Angsana New" w:hAnsi="Angsana New" w:cs="Angsana New"/>
          <w:spacing w:val="-2"/>
          <w:lang w:val="en-US"/>
        </w:rPr>
        <w:t>of C.I</w:t>
      </w:r>
      <w:r w:rsidR="00E720F1" w:rsidRPr="00BB6853">
        <w:rPr>
          <w:rFonts w:ascii="Angsana New" w:hAnsi="Angsana New" w:cs="Angsana New" w:hint="cs"/>
          <w:spacing w:val="-2"/>
          <w:lang w:val="en-US"/>
        </w:rPr>
        <w:t>.</w:t>
      </w:r>
      <w:r w:rsidR="00E720F1" w:rsidRPr="00BB6853">
        <w:rPr>
          <w:rFonts w:ascii="Angsana New" w:hAnsi="Angsana New" w:cs="Angsana New"/>
          <w:spacing w:val="-2"/>
          <w:lang w:val="en-US"/>
        </w:rPr>
        <w:t>GROUP PUBLIC COMPANY LIMITED and its subsidiary companies and also of C.I.GROUP PUBLIC COMPANY</w:t>
      </w:r>
      <w:r w:rsidR="00E720F1" w:rsidRPr="00BB6853">
        <w:rPr>
          <w:rFonts w:ascii="Angsana New" w:hAnsi="Angsana New" w:cs="Angsana New"/>
          <w:lang w:val="en-US"/>
        </w:rPr>
        <w:t xml:space="preserve"> </w:t>
      </w:r>
      <w:r w:rsidR="00E720F1" w:rsidRPr="00BB6853">
        <w:rPr>
          <w:rFonts w:ascii="Angsana New" w:hAnsi="Angsana New" w:cs="Angsana New"/>
          <w:spacing w:val="-4"/>
          <w:lang w:val="en-US"/>
        </w:rPr>
        <w:t>LIMITED. The management of the entity is responsible for the preparation and presentation of this interim financial information</w:t>
      </w:r>
      <w:r w:rsidR="00E720F1" w:rsidRPr="00BB6853">
        <w:rPr>
          <w:rFonts w:ascii="Angsana New" w:hAnsi="Angsana New" w:cs="Angsana New"/>
          <w:lang w:val="en-US"/>
        </w:rPr>
        <w:t xml:space="preserve"> </w:t>
      </w:r>
      <w:r w:rsidR="00E720F1" w:rsidRPr="00BD0F61">
        <w:rPr>
          <w:rFonts w:ascii="Angsana New" w:hAnsi="Angsana New" w:cs="Angsana New"/>
          <w:spacing w:val="-4"/>
          <w:lang w:val="en-US"/>
        </w:rPr>
        <w:t xml:space="preserve">in accordance with Thai Accounting Standard No. 34 </w:t>
      </w:r>
      <w:r w:rsidR="00E720F1" w:rsidRPr="00203B38">
        <w:rPr>
          <w:rFonts w:ascii="Angsana New" w:hAnsi="Angsana New" w:cs="Angsana New"/>
          <w:spacing w:val="-6"/>
          <w:lang w:val="en-US"/>
        </w:rPr>
        <w:t>"Interim Financial Reporting". My responsibility is to express a conclusion on this interim financial information based on my review.</w:t>
      </w:r>
    </w:p>
    <w:p w:rsidR="004F104B" w:rsidRPr="006E1EAB" w:rsidRDefault="004F104B" w:rsidP="009724D1">
      <w:pPr>
        <w:jc w:val="thaiDistribute"/>
        <w:rPr>
          <w:rFonts w:ascii="Angsana New" w:hAnsi="Angsana New" w:cs="Angsana New"/>
          <w:sz w:val="8"/>
          <w:szCs w:val="8"/>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6E1EAB" w:rsidRDefault="005920E9" w:rsidP="00656D54">
      <w:pPr>
        <w:ind w:firstLine="14"/>
        <w:jc w:val="thaiDistribute"/>
        <w:rPr>
          <w:rFonts w:ascii="Angsana New" w:hAnsi="Angsana New" w:cs="Angsana New"/>
          <w:spacing w:val="-4"/>
          <w:sz w:val="2"/>
          <w:szCs w:val="2"/>
          <w:lang w:val="en-US"/>
        </w:rPr>
      </w:pPr>
    </w:p>
    <w:p w:rsidR="006B5ED3" w:rsidRPr="006E1EAB" w:rsidRDefault="00E07E57" w:rsidP="00656D54">
      <w:pPr>
        <w:ind w:hanging="14"/>
        <w:jc w:val="thaiDistribute"/>
        <w:rPr>
          <w:rFonts w:ascii="Angsana New" w:hAnsi="Angsana New" w:cs="Angsana New"/>
          <w:spacing w:val="-6"/>
          <w:lang w:val="en-US"/>
        </w:rPr>
      </w:pPr>
      <w:r w:rsidRPr="006E1EAB">
        <w:rPr>
          <w:rFonts w:ascii="Angsana New" w:hAnsi="Angsana New" w:cs="Angsana New"/>
          <w:spacing w:val="-6"/>
          <w:lang w:val="en-US"/>
        </w:rPr>
        <w:t xml:space="preserve">Except as mentioned in the </w:t>
      </w:r>
      <w:r w:rsidR="001A663B" w:rsidRPr="006E1EAB">
        <w:rPr>
          <w:rFonts w:ascii="Angsana New" w:hAnsi="Angsana New" w:cs="Angsana New"/>
          <w:spacing w:val="-6"/>
          <w:lang w:val="en-US"/>
        </w:rPr>
        <w:t>Basis of qualified conclusion</w:t>
      </w:r>
      <w:r w:rsidRPr="006E1EAB">
        <w:rPr>
          <w:rFonts w:ascii="Angsana New" w:hAnsi="Angsana New" w:cs="Angsana New"/>
          <w:spacing w:val="-6"/>
          <w:lang w:val="en-US"/>
        </w:rPr>
        <w:t xml:space="preserve"> paragraph, </w:t>
      </w:r>
      <w:r w:rsidR="00656D54" w:rsidRPr="006E1EAB">
        <w:rPr>
          <w:rFonts w:ascii="Angsana New" w:hAnsi="Angsana New" w:cs="Angsana New"/>
          <w:spacing w:val="-6"/>
          <w:lang w:val="en-US"/>
        </w:rPr>
        <w:t xml:space="preserve">I conducted my review in accordance with Thai Standard on Review Engagements Code No. </w:t>
      </w:r>
      <w:proofErr w:type="gramStart"/>
      <w:r w:rsidR="00656D54" w:rsidRPr="006E1EAB">
        <w:rPr>
          <w:rFonts w:ascii="Angsana New" w:hAnsi="Angsana New" w:cs="Angsana New"/>
          <w:spacing w:val="-6"/>
          <w:lang w:val="en-US"/>
        </w:rPr>
        <w:t>2410 :</w:t>
      </w:r>
      <w:proofErr w:type="gramEnd"/>
      <w:r w:rsidR="00656D54" w:rsidRPr="006E1EAB">
        <w:rPr>
          <w:rFonts w:ascii="Angsana New" w:hAnsi="Angsana New" w:cs="Angsana New"/>
          <w:spacing w:val="-6"/>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6E1EAB" w:rsidRDefault="00656D54" w:rsidP="00656D54">
      <w:pPr>
        <w:ind w:hanging="14"/>
        <w:jc w:val="thaiDistribute"/>
        <w:rPr>
          <w:rFonts w:ascii="Angsana New" w:hAnsi="Angsana New" w:cs="Angsana New"/>
          <w:spacing w:val="-4"/>
          <w:sz w:val="8"/>
          <w:szCs w:val="8"/>
          <w:lang w:val="en-US"/>
        </w:rPr>
      </w:pPr>
    </w:p>
    <w:p w:rsidR="007F459A" w:rsidRPr="003C7081" w:rsidRDefault="007F459A" w:rsidP="007F459A">
      <w:pPr>
        <w:spacing w:line="228" w:lineRule="auto"/>
        <w:ind w:right="-1054"/>
        <w:jc w:val="thaiDistribute"/>
        <w:rPr>
          <w:rFonts w:ascii="Angsana New" w:hAnsi="Angsana New" w:cs="Angsana New"/>
          <w:b/>
          <w:bCs/>
          <w:u w:val="single"/>
          <w:lang w:val="en-US"/>
        </w:rPr>
      </w:pPr>
      <w:r w:rsidRPr="003C7081">
        <w:rPr>
          <w:rFonts w:ascii="Angsana New" w:hAnsi="Angsana New" w:cs="Angsana New"/>
          <w:b/>
          <w:bCs/>
          <w:u w:val="single"/>
          <w:lang w:val="en-US"/>
        </w:rPr>
        <w:t>Basis of qualified conclusion</w:t>
      </w:r>
    </w:p>
    <w:p w:rsidR="007F459A" w:rsidRPr="006E1EAB" w:rsidRDefault="007F459A" w:rsidP="007F459A">
      <w:pPr>
        <w:jc w:val="thaiDistribute"/>
        <w:rPr>
          <w:rFonts w:asciiTheme="majorBidi" w:hAnsiTheme="majorBidi" w:cstheme="majorBidi"/>
          <w:sz w:val="2"/>
          <w:szCs w:val="2"/>
          <w:lang w:val="en-US"/>
        </w:rPr>
      </w:pPr>
    </w:p>
    <w:p w:rsidR="007F459A" w:rsidRPr="006E1EAB" w:rsidRDefault="005A13A2" w:rsidP="007F459A">
      <w:pPr>
        <w:jc w:val="thaiDistribute"/>
        <w:rPr>
          <w:rFonts w:ascii="Angsana New" w:hAnsi="Angsana New" w:cs="Angsana New"/>
          <w:spacing w:val="-8"/>
          <w:lang w:val="en-US"/>
        </w:rPr>
      </w:pPr>
      <w:r w:rsidRPr="006E1EAB">
        <w:rPr>
          <w:rFonts w:ascii="Angsana New" w:hAnsi="Angsana New" w:cs="Angsana New"/>
          <w:spacing w:val="-8"/>
          <w:lang w:val="en-US"/>
        </w:rPr>
        <w:t>As disclosed in Note 1</w:t>
      </w:r>
      <w:r w:rsidR="004E28A9" w:rsidRPr="006E1EAB">
        <w:rPr>
          <w:rFonts w:ascii="Angsana New" w:hAnsi="Angsana New" w:cs="Angsana New"/>
          <w:spacing w:val="-8"/>
          <w:lang w:val="en-US"/>
        </w:rPr>
        <w:t>4</w:t>
      </w:r>
      <w:r w:rsidRPr="006E1EAB">
        <w:rPr>
          <w:rFonts w:ascii="Angsana New" w:hAnsi="Angsana New" w:cs="Angsana New"/>
          <w:spacing w:val="-8"/>
          <w:lang w:val="en-US"/>
        </w:rPr>
        <w:t xml:space="preserve">.2 to the financial statements, the prepayment for asset acquisition represents an advance payment made by </w:t>
      </w:r>
      <w:r w:rsidRPr="006E1EAB">
        <w:rPr>
          <w:rFonts w:asciiTheme="majorBidi" w:hAnsiTheme="majorBidi" w:cstheme="majorBidi"/>
          <w:spacing w:val="-8"/>
          <w:lang w:val="en-US"/>
        </w:rPr>
        <w:t>CIG Utilities And Infrastructure Co</w:t>
      </w:r>
      <w:r w:rsidRPr="006E1EAB">
        <w:rPr>
          <w:rFonts w:asciiTheme="majorBidi" w:hAnsiTheme="majorBidi"/>
          <w:spacing w:val="-8"/>
          <w:lang w:val="en-US"/>
        </w:rPr>
        <w:t>.</w:t>
      </w:r>
      <w:r w:rsidRPr="006E1EAB">
        <w:rPr>
          <w:rFonts w:asciiTheme="majorBidi" w:hAnsiTheme="majorBidi" w:cstheme="majorBidi"/>
          <w:spacing w:val="-8"/>
          <w:lang w:val="en-US"/>
        </w:rPr>
        <w:t>, Ltd</w:t>
      </w:r>
      <w:r w:rsidRPr="006E1EAB">
        <w:rPr>
          <w:rFonts w:asciiTheme="majorBidi" w:hAnsiTheme="majorBidi"/>
          <w:spacing w:val="-8"/>
          <w:lang w:val="en-US"/>
        </w:rPr>
        <w:t>.</w:t>
      </w:r>
      <w:r w:rsidRPr="006E1EAB">
        <w:rPr>
          <w:rFonts w:asciiTheme="majorBidi" w:hAnsiTheme="majorBidi" w:hint="cs"/>
          <w:spacing w:val="-8"/>
          <w:lang w:val="en-US"/>
        </w:rPr>
        <w:t xml:space="preserve"> </w:t>
      </w:r>
      <w:r w:rsidRPr="006E1EAB">
        <w:rPr>
          <w:rFonts w:ascii="Angsana New" w:hAnsi="Angsana New" w:cs="Angsana New"/>
          <w:spacing w:val="-8"/>
          <w:lang w:val="en-US"/>
        </w:rPr>
        <w:t xml:space="preserve">(CIGU), a subsidiary, which obtained a loan from the Company as disclosed in Note </w:t>
      </w:r>
      <w:r w:rsidR="004E28A9" w:rsidRPr="006E1EAB">
        <w:rPr>
          <w:rFonts w:ascii="Angsana New" w:hAnsi="Angsana New" w:cs="Angsana New"/>
          <w:spacing w:val="-8"/>
          <w:lang w:val="en-US"/>
        </w:rPr>
        <w:t>4</w:t>
      </w:r>
      <w:r w:rsidRPr="006E1EAB">
        <w:rPr>
          <w:rFonts w:ascii="Angsana New" w:hAnsi="Angsana New" w:cs="Angsana New"/>
          <w:spacing w:val="-8"/>
          <w:lang w:val="en-US"/>
        </w:rPr>
        <w:t xml:space="preserve">.1 to enter into a transaction for the acquisition of the entire business of Good Ventures Co., Ltd. (GV) in the amount of Baht </w:t>
      </w:r>
      <w:r w:rsidRPr="006E1EAB">
        <w:rPr>
          <w:rFonts w:ascii="Angsana New" w:hAnsi="Angsana New" w:cs="Angsana New" w:hint="cs"/>
          <w:spacing w:val="-8"/>
          <w:lang w:val="en-US"/>
        </w:rPr>
        <w:t>450.00</w:t>
      </w:r>
      <w:r w:rsidRPr="006E1EAB">
        <w:rPr>
          <w:rFonts w:ascii="Angsana New" w:hAnsi="Angsana New" w:cs="Angsana New"/>
          <w:spacing w:val="-8"/>
          <w:lang w:val="en-US"/>
        </w:rPr>
        <w:t xml:space="preserve"> million. The assets acquired include the transportation platform known as the “VE Logistics Platform”, developed by Solar Southern Express Co., Ltd. (SSS). SSS transferred the platform to GV and entered into a management and platform services agreement with GV, granting GV the right to receive platform service fees.</w:t>
      </w:r>
      <w:r w:rsidRPr="006E1EAB">
        <w:rPr>
          <w:rFonts w:ascii="Angsana New" w:hAnsi="Angsana New" w:cs="Angsana New" w:hint="cs"/>
          <w:spacing w:val="-8"/>
          <w:lang w:val="en-US"/>
        </w:rPr>
        <w:t xml:space="preserve"> </w:t>
      </w:r>
      <w:r w:rsidRPr="006E1EAB">
        <w:rPr>
          <w:rFonts w:ascii="Angsana New" w:hAnsi="Angsana New" w:cs="Angsana New"/>
          <w:spacing w:val="-8"/>
          <w:lang w:val="en-US"/>
        </w:rPr>
        <w:t xml:space="preserve">The business transfer agreement stipulated settlement on June 30, 2024, or such other date as mutually agreed. CIGU has already paid Baht </w:t>
      </w:r>
      <w:r w:rsidRPr="006E1EAB">
        <w:rPr>
          <w:rFonts w:ascii="Angsana New" w:hAnsi="Angsana New" w:cs="Angsana New" w:hint="cs"/>
          <w:spacing w:val="-8"/>
          <w:lang w:val="en-US"/>
        </w:rPr>
        <w:t>440.00</w:t>
      </w:r>
      <w:r w:rsidRPr="006E1EAB">
        <w:rPr>
          <w:rFonts w:ascii="Angsana New" w:hAnsi="Angsana New" w:cs="Angsana New"/>
          <w:spacing w:val="-8"/>
          <w:lang w:val="en-US"/>
        </w:rPr>
        <w:t xml:space="preserve"> million, with the remaining Baht </w:t>
      </w:r>
      <w:r w:rsidRPr="006E1EAB">
        <w:rPr>
          <w:rFonts w:ascii="Angsana New" w:hAnsi="Angsana New" w:cs="Angsana New" w:hint="cs"/>
          <w:spacing w:val="-8"/>
          <w:lang w:val="en-US"/>
        </w:rPr>
        <w:t>10.00</w:t>
      </w:r>
      <w:r w:rsidRPr="006E1EAB">
        <w:rPr>
          <w:rFonts w:ascii="Angsana New" w:hAnsi="Angsana New" w:cs="Angsana New"/>
          <w:spacing w:val="-8"/>
          <w:lang w:val="en-US"/>
        </w:rPr>
        <w:t xml:space="preserve"> million outstanding. CIGU requested extensions of the settlement period, with the final extension approved by GV requiring completion within the fourth quarter of 2025. In February 2026, according to the Company’s Executive Committee Meeting No.5/2026 held on February 20, 2026. The progress of the transportation platform transfer was considered, noting that CIGU was unable to settle the transfer payment within the stipulated timeframe. Consequently, the counterparty is no longer able to provide the EBITDA guarantee as previously agreed. CIGU has entered in to negotiate with the counterparty to waive the final transfer payment of Baht 10.00 million. The purpose of this arrangement is to compensate for the counterparty’s inability to provide the EBITDA guarantee as previously agreed, as well as the failure to transfer in the Control Room and the related assets, given that the equipment has become outdated and is no longer suitable for utilization under the new business model. CIGU shall undertake the development and management of the platform independently. CIGU is assigned to take over the project and adjust the business model to ensure its proper continuation. On February 23, 2026, CIGU completed the transfer of business under the </w:t>
      </w:r>
      <w:r w:rsidRPr="006E1EAB">
        <w:rPr>
          <w:rFonts w:ascii="Angsana New" w:hAnsi="Angsana New" w:cs="Angsana New"/>
          <w:spacing w:val="-8"/>
          <w:lang w:val="en-US"/>
        </w:rPr>
        <w:lastRenderedPageBreak/>
        <w:t>agreement with GV, receiving the transportation platform as specified in the business transfer agreement. This transfer was recognized as an asset acquisition, as the assets transferred did not constitute a business unit</w:t>
      </w:r>
      <w:r w:rsidR="001A663B" w:rsidRPr="006E1EAB">
        <w:rPr>
          <w:rFonts w:ascii="Angsana New" w:hAnsi="Angsana New" w:cs="Angsana New"/>
          <w:spacing w:val="-8"/>
          <w:lang w:val="en-US"/>
        </w:rPr>
        <w:t xml:space="preserve"> and were </w:t>
      </w:r>
      <w:r w:rsidR="004F254F" w:rsidRPr="006E1EAB">
        <w:rPr>
          <w:rFonts w:ascii="Angsana New" w:hAnsi="Angsana New" w:cs="Angsana New"/>
          <w:spacing w:val="-8"/>
          <w:lang w:val="en-US"/>
        </w:rPr>
        <w:t>recognized as intangible assets</w:t>
      </w:r>
      <w:r w:rsidR="008F5532" w:rsidRPr="006E1EAB">
        <w:rPr>
          <w:rFonts w:ascii="Angsana New" w:hAnsi="Angsana New" w:cs="Angsana New"/>
          <w:spacing w:val="-8"/>
          <w:lang w:val="en-US"/>
        </w:rPr>
        <w:t xml:space="preserve"> as mentioned</w:t>
      </w:r>
      <w:r w:rsidR="004F254F" w:rsidRPr="006E1EAB">
        <w:rPr>
          <w:rFonts w:ascii="Angsana New" w:hAnsi="Angsana New" w:cs="Angsana New"/>
          <w:spacing w:val="-8"/>
          <w:lang w:val="en-US"/>
        </w:rPr>
        <w:t xml:space="preserve"> in the note to financial statements No</w:t>
      </w:r>
      <w:r w:rsidR="004F254F" w:rsidRPr="006E1EAB">
        <w:rPr>
          <w:rFonts w:ascii="Angsana New" w:hAnsi="Angsana New" w:cs="Angsana New"/>
          <w:spacing w:val="-8"/>
          <w:cs/>
        </w:rPr>
        <w:t>.</w:t>
      </w:r>
      <w:r w:rsidR="004F254F" w:rsidRPr="006E1EAB">
        <w:rPr>
          <w:rFonts w:ascii="Angsana New" w:hAnsi="Angsana New" w:cs="Angsana New"/>
          <w:spacing w:val="-8"/>
          <w:lang w:val="en-US"/>
        </w:rPr>
        <w:t>1</w:t>
      </w:r>
      <w:r w:rsidR="001A663B" w:rsidRPr="006E1EAB">
        <w:rPr>
          <w:rFonts w:ascii="Angsana New" w:hAnsi="Angsana New" w:cs="Angsana New"/>
          <w:spacing w:val="-8"/>
          <w:lang w:val="en-US"/>
        </w:rPr>
        <w:t>8</w:t>
      </w:r>
      <w:r w:rsidR="004F254F" w:rsidRPr="006E1EAB">
        <w:rPr>
          <w:rFonts w:ascii="Angsana New" w:hAnsi="Angsana New" w:cs="Angsana New"/>
          <w:spacing w:val="-8"/>
          <w:cs/>
          <w:lang w:val="en-US"/>
        </w:rPr>
        <w:t>.</w:t>
      </w:r>
      <w:r w:rsidR="00E07E57" w:rsidRPr="006E1EAB">
        <w:rPr>
          <w:rFonts w:ascii="Angsana New" w:hAnsi="Angsana New" w:cs="Angsana New"/>
          <w:spacing w:val="-8"/>
          <w:cs/>
          <w:lang w:val="en-US"/>
        </w:rPr>
        <w:t xml:space="preserve"> </w:t>
      </w:r>
      <w:r w:rsidR="008736A7" w:rsidRPr="006E1EAB">
        <w:rPr>
          <w:rFonts w:ascii="Angsana New" w:hAnsi="Angsana New" w:cs="Angsana New"/>
          <w:spacing w:val="-8"/>
          <w:lang w:val="en-US"/>
        </w:rPr>
        <w:t>On Feb</w:t>
      </w:r>
      <w:r w:rsidR="00E07E57" w:rsidRPr="006E1EAB">
        <w:rPr>
          <w:rFonts w:ascii="Angsana New" w:hAnsi="Angsana New" w:cs="Angsana New"/>
          <w:spacing w:val="-8"/>
          <w:lang w:val="en-US"/>
        </w:rPr>
        <w:t>r</w:t>
      </w:r>
      <w:r w:rsidR="008736A7" w:rsidRPr="006E1EAB">
        <w:rPr>
          <w:rFonts w:ascii="Angsana New" w:hAnsi="Angsana New" w:cs="Angsana New"/>
          <w:spacing w:val="-8"/>
          <w:lang w:val="en-US"/>
        </w:rPr>
        <w:t>uary 19, 2026</w:t>
      </w:r>
      <w:r w:rsidRPr="006E1EAB">
        <w:rPr>
          <w:rFonts w:ascii="Angsana New" w:hAnsi="Angsana New" w:cs="Angsana New"/>
          <w:spacing w:val="-8"/>
          <w:lang w:val="en-US"/>
        </w:rPr>
        <w:t xml:space="preserve">, </w:t>
      </w:r>
      <w:r w:rsidR="008F5532" w:rsidRPr="006E1EAB">
        <w:rPr>
          <w:rFonts w:ascii="Angsana New" w:hAnsi="Angsana New" w:cs="Angsana New"/>
          <w:spacing w:val="-8"/>
          <w:lang w:val="en-US"/>
        </w:rPr>
        <w:t>the Company</w:t>
      </w:r>
      <w:r w:rsidRPr="006E1EAB">
        <w:rPr>
          <w:rFonts w:ascii="Angsana New" w:hAnsi="Angsana New" w:cs="Angsana New"/>
          <w:spacing w:val="-8"/>
          <w:lang w:val="en-US"/>
        </w:rPr>
        <w:t xml:space="preserve"> has engaged a financial advisory firm approved by the Securities and Exchange Commission to assess the fair value of the transferred assets in order to evaluate the recoverable amount of the assets, given the changes in the business model. </w:t>
      </w:r>
      <w:r w:rsidR="00414BC5" w:rsidRPr="006E1EAB">
        <w:rPr>
          <w:rFonts w:ascii="Angsana New" w:hAnsi="Angsana New" w:cs="Angsana New"/>
          <w:spacing w:val="-8"/>
          <w:lang w:val="en-US"/>
        </w:rPr>
        <w:t xml:space="preserve">However, as of the date of my report, the fair value assessment has not yet been completed. Accordingly, </w:t>
      </w:r>
      <w:r w:rsidR="008F5532" w:rsidRPr="006E1EAB">
        <w:rPr>
          <w:rFonts w:ascii="Angsana New" w:hAnsi="Angsana New" w:cs="Angsana New"/>
          <w:spacing w:val="-8"/>
          <w:lang w:val="en-US"/>
        </w:rPr>
        <w:t>I was unable to conclud</w:t>
      </w:r>
      <w:r w:rsidR="001A663B" w:rsidRPr="006E1EAB">
        <w:rPr>
          <w:rFonts w:ascii="Angsana New" w:hAnsi="Angsana New" w:cs="Angsana New"/>
          <w:spacing w:val="-8"/>
          <w:lang w:val="en-US"/>
        </w:rPr>
        <w:t>e</w:t>
      </w:r>
      <w:r w:rsidR="00414BC5" w:rsidRPr="006E1EAB">
        <w:rPr>
          <w:rFonts w:ascii="Angsana New" w:hAnsi="Angsana New" w:cs="Angsana New"/>
          <w:spacing w:val="-8"/>
          <w:lang w:val="en-US"/>
        </w:rPr>
        <w:t xml:space="preserve"> </w:t>
      </w:r>
      <w:r w:rsidR="001A663B" w:rsidRPr="006E1EAB">
        <w:rPr>
          <w:rFonts w:ascii="Angsana New" w:hAnsi="Angsana New" w:cs="Angsana New"/>
          <w:spacing w:val="-8"/>
          <w:lang w:val="en-US"/>
        </w:rPr>
        <w:t>w</w:t>
      </w:r>
      <w:r w:rsidR="00414BC5" w:rsidRPr="006E1EAB">
        <w:rPr>
          <w:rFonts w:ascii="Angsana New" w:hAnsi="Angsana New" w:cs="Angsana New"/>
          <w:spacing w:val="-8"/>
          <w:lang w:val="en-US"/>
        </w:rPr>
        <w:t>hether any adjustment</w:t>
      </w:r>
      <w:r w:rsidR="008F5532" w:rsidRPr="006E1EAB">
        <w:rPr>
          <w:rFonts w:ascii="Angsana New" w:hAnsi="Angsana New" w:cs="Angsana New"/>
          <w:spacing w:val="-8"/>
          <w:lang w:val="en-US"/>
        </w:rPr>
        <w:t>s</w:t>
      </w:r>
      <w:r w:rsidR="00414BC5" w:rsidRPr="006E1EAB">
        <w:rPr>
          <w:rFonts w:ascii="Angsana New" w:hAnsi="Angsana New" w:cs="Angsana New"/>
          <w:spacing w:val="-8"/>
          <w:lang w:val="en-US"/>
        </w:rPr>
        <w:t xml:space="preserve"> </w:t>
      </w:r>
      <w:r w:rsidR="008F5532" w:rsidRPr="006E1EAB">
        <w:rPr>
          <w:rFonts w:ascii="Angsana New" w:hAnsi="Angsana New" w:cs="Angsana New"/>
          <w:spacing w:val="-8"/>
          <w:lang w:val="en-US"/>
        </w:rPr>
        <w:t>necessary</w:t>
      </w:r>
      <w:r w:rsidR="00414BC5" w:rsidRPr="006E1EAB">
        <w:rPr>
          <w:rFonts w:ascii="Angsana New" w:hAnsi="Angsana New" w:cs="Angsana New"/>
          <w:spacing w:val="-8"/>
          <w:lang w:val="en-US"/>
        </w:rPr>
        <w:t xml:space="preserve"> to the carrying </w:t>
      </w:r>
      <w:r w:rsidR="008F5532" w:rsidRPr="006E1EAB">
        <w:rPr>
          <w:rFonts w:ascii="Angsana New" w:hAnsi="Angsana New" w:cs="Angsana New"/>
          <w:spacing w:val="-8"/>
          <w:lang w:val="en-US"/>
        </w:rPr>
        <w:t>value of the intangible assets</w:t>
      </w:r>
      <w:r w:rsidR="00414BC5" w:rsidRPr="006E1EAB">
        <w:rPr>
          <w:rFonts w:ascii="Angsana New" w:hAnsi="Angsana New" w:cs="Angsana New"/>
          <w:spacing w:val="-8"/>
          <w:lang w:val="en-US"/>
        </w:rPr>
        <w:t xml:space="preserve"> in the consolidated financial statements and the short-term loan to subsidiary in the separate financial statements as at March 31, 2026</w:t>
      </w:r>
      <w:r w:rsidR="007F5F79" w:rsidRPr="006E1EAB">
        <w:rPr>
          <w:rFonts w:ascii="Angsana New" w:hAnsi="Angsana New" w:cs="Angsana New"/>
          <w:spacing w:val="-8"/>
          <w:lang w:val="en-US"/>
        </w:rPr>
        <w:t>, are necessary or to what extent.</w:t>
      </w:r>
    </w:p>
    <w:p w:rsidR="006E1EAB" w:rsidRPr="006E1EAB" w:rsidRDefault="006E1EAB" w:rsidP="007F459A">
      <w:pPr>
        <w:jc w:val="thaiDistribute"/>
        <w:rPr>
          <w:rFonts w:ascii="Angsana New" w:hAnsi="Angsana New" w:cs="Angsana New"/>
          <w:spacing w:val="-10"/>
          <w:sz w:val="8"/>
          <w:szCs w:val="8"/>
          <w:lang w:val="en-US"/>
        </w:rPr>
      </w:pPr>
    </w:p>
    <w:p w:rsidR="006E1EAB" w:rsidRDefault="006E1EAB" w:rsidP="006E1EAB">
      <w:pPr>
        <w:rPr>
          <w:rFonts w:ascii="Angsana New" w:hAnsi="Angsana New" w:cs="Angsana New"/>
          <w:b/>
          <w:bCs/>
          <w:u w:val="single"/>
          <w:lang w:val="en-US"/>
        </w:rPr>
      </w:pPr>
      <w:r w:rsidRPr="006E1EAB">
        <w:rPr>
          <w:rFonts w:ascii="Angsana New" w:hAnsi="Angsana New" w:cs="Angsana New"/>
          <w:b/>
          <w:bCs/>
          <w:u w:val="single"/>
          <w:lang w:val="en-US"/>
        </w:rPr>
        <w:t>Qualified Conclusion</w:t>
      </w:r>
    </w:p>
    <w:p w:rsidR="006E1EAB" w:rsidRPr="006E1EAB" w:rsidRDefault="006E1EAB" w:rsidP="006E1EAB">
      <w:pPr>
        <w:rPr>
          <w:rFonts w:ascii="Angsana New" w:hAnsi="Angsana New" w:cs="Angsana New"/>
          <w:sz w:val="2"/>
          <w:szCs w:val="2"/>
          <w:lang w:val="en-US"/>
        </w:rPr>
      </w:pPr>
    </w:p>
    <w:p w:rsidR="006E1EAB" w:rsidRPr="006E1EAB" w:rsidRDefault="006E1EAB" w:rsidP="006E1EAB">
      <w:pPr>
        <w:jc w:val="thaiDistribute"/>
        <w:rPr>
          <w:rFonts w:ascii="Angsana New" w:hAnsi="Angsana New" w:cs="Angsana New"/>
          <w:spacing w:val="-6"/>
          <w:lang w:val="en-US"/>
        </w:rPr>
      </w:pPr>
      <w:r w:rsidRPr="006E1EAB">
        <w:rPr>
          <w:rFonts w:ascii="Angsana New" w:hAnsi="Angsana New" w:cs="Angsana New"/>
          <w:spacing w:val="-8"/>
          <w:lang w:val="en-US"/>
        </w:rPr>
        <w:t>Except for the matter described in the preceding paragraph, nothing has come to my attention that causes me to believe that the accompanying interim financial information is not prepared, in all material respects, in accordance with Thai Accounting Standard No.</w:t>
      </w:r>
      <w:r w:rsidRPr="006E1EAB">
        <w:rPr>
          <w:rFonts w:ascii="Angsana New" w:hAnsi="Angsana New" w:cs="Angsana New"/>
          <w:spacing w:val="-8"/>
          <w:cs/>
        </w:rPr>
        <w:t xml:space="preserve"> </w:t>
      </w:r>
      <w:r w:rsidRPr="006E1EAB">
        <w:rPr>
          <w:rFonts w:ascii="Angsana New" w:hAnsi="Angsana New" w:cs="Angsana New"/>
          <w:spacing w:val="-8"/>
          <w:lang w:val="en-US"/>
        </w:rPr>
        <w:t>34 “</w:t>
      </w:r>
      <w:r w:rsidRPr="006E1EAB">
        <w:rPr>
          <w:rFonts w:ascii="Angsana New" w:hAnsi="Angsana New" w:cs="Angsana New"/>
          <w:spacing w:val="-6"/>
          <w:lang w:val="en-US"/>
        </w:rPr>
        <w:t>Interim Financial Reporting”.</w:t>
      </w:r>
    </w:p>
    <w:p w:rsidR="00A468D0" w:rsidRPr="006E1EAB" w:rsidRDefault="00A468D0" w:rsidP="006E1EAB">
      <w:pPr>
        <w:pStyle w:val="a0"/>
        <w:tabs>
          <w:tab w:val="left" w:pos="720"/>
        </w:tabs>
        <w:ind w:right="29"/>
        <w:jc w:val="thaiDistribute"/>
        <w:rPr>
          <w:rFonts w:ascii="Angsana New" w:eastAsia="Times New Roman" w:hAnsi="Angsana New"/>
          <w:spacing w:val="-6"/>
          <w:sz w:val="8"/>
          <w:szCs w:val="8"/>
          <w:lang w:val="en-US"/>
        </w:rPr>
      </w:pPr>
    </w:p>
    <w:p w:rsidR="007F459A" w:rsidRDefault="007F5F79" w:rsidP="00EB2753">
      <w:pPr>
        <w:spacing w:line="228" w:lineRule="auto"/>
        <w:ind w:right="-1054"/>
        <w:jc w:val="thaiDistribute"/>
        <w:rPr>
          <w:rFonts w:ascii="Angsana New" w:hAnsi="Angsana New" w:cs="Angsana New"/>
          <w:b/>
          <w:bCs/>
          <w:u w:val="single"/>
          <w:lang w:val="en-US"/>
        </w:rPr>
      </w:pPr>
      <w:r>
        <w:rPr>
          <w:rFonts w:ascii="Angsana New" w:hAnsi="Angsana New" w:cs="Angsana New"/>
          <w:b/>
          <w:bCs/>
          <w:u w:val="single"/>
          <w:lang w:val="en-US"/>
        </w:rPr>
        <w:t>Emphasis of matter and event</w:t>
      </w:r>
    </w:p>
    <w:p w:rsidR="00EB2753" w:rsidRPr="006E1EAB" w:rsidRDefault="00EB2753" w:rsidP="00EB2753">
      <w:pPr>
        <w:spacing w:line="228" w:lineRule="auto"/>
        <w:ind w:right="-1054"/>
        <w:jc w:val="thaiDistribute"/>
        <w:rPr>
          <w:rFonts w:ascii="Angsana New" w:hAnsi="Angsana New" w:cs="Angsana New"/>
          <w:b/>
          <w:bCs/>
          <w:sz w:val="2"/>
          <w:szCs w:val="2"/>
          <w:u w:val="single"/>
          <w:cs/>
          <w:lang w:val="en-US"/>
        </w:rPr>
      </w:pPr>
    </w:p>
    <w:p w:rsidR="009F304A" w:rsidRPr="006E1EAB" w:rsidRDefault="007F5F79" w:rsidP="009F304A">
      <w:pPr>
        <w:jc w:val="thaiDistribute"/>
        <w:rPr>
          <w:rFonts w:ascii="Angsana New" w:hAnsi="Angsana New" w:cs="Angsana New"/>
          <w:spacing w:val="-6"/>
          <w:lang w:val="en-US"/>
        </w:rPr>
      </w:pPr>
      <w:r w:rsidRPr="006E1EAB">
        <w:rPr>
          <w:rFonts w:ascii="Angsana New" w:hAnsi="Angsana New"/>
          <w:spacing w:val="-6"/>
          <w:lang w:val="en-US"/>
        </w:rPr>
        <w:t>I draw attention</w:t>
      </w:r>
      <w:r w:rsidR="009F304A" w:rsidRPr="006E1EAB">
        <w:rPr>
          <w:rFonts w:ascii="Angsana New" w:hAnsi="Angsana New"/>
          <w:spacing w:val="-6"/>
          <w:lang w:val="en-US"/>
        </w:rPr>
        <w:t xml:space="preserve"> in the note to financial statements No.2.1,</w:t>
      </w:r>
      <w:r w:rsidR="009F304A" w:rsidRPr="006E1EAB">
        <w:rPr>
          <w:rFonts w:ascii="Angsana New" w:hAnsi="Angsana New" w:cs="Angsana New"/>
          <w:spacing w:val="-6"/>
          <w:lang w:val="en-US"/>
        </w:rPr>
        <w:t xml:space="preserve"> </w:t>
      </w:r>
      <w:r w:rsidR="009F304A" w:rsidRPr="006E1EAB">
        <w:rPr>
          <w:rFonts w:ascii="Angsana New" w:hAnsi="Angsana New"/>
          <w:spacing w:val="-6"/>
          <w:lang w:val="en-US"/>
        </w:rPr>
        <w:t xml:space="preserve">The Group and the Company incurred net losses for the </w:t>
      </w:r>
      <w:r w:rsidR="009F304A" w:rsidRPr="006E1EAB">
        <w:rPr>
          <w:rFonts w:asciiTheme="majorBidi" w:hAnsiTheme="majorBidi" w:cstheme="majorBidi"/>
          <w:spacing w:val="-6"/>
          <w:lang w:val="en-US"/>
        </w:rPr>
        <w:t xml:space="preserve">three-month period ended </w:t>
      </w:r>
      <w:r w:rsidR="009F304A" w:rsidRPr="006E1EAB">
        <w:rPr>
          <w:rFonts w:ascii="Angsana New" w:hAnsi="Angsana New"/>
          <w:spacing w:val="-6"/>
          <w:lang w:val="en-US"/>
        </w:rPr>
        <w:t>March 31, 2026 amount of Baht 3.</w:t>
      </w:r>
      <w:r w:rsidR="00605AFF" w:rsidRPr="006E1EAB">
        <w:rPr>
          <w:rFonts w:ascii="Angsana New" w:hAnsi="Angsana New"/>
          <w:spacing w:val="-6"/>
          <w:lang w:val="en-US"/>
        </w:rPr>
        <w:t>96</w:t>
      </w:r>
      <w:r w:rsidR="009F304A" w:rsidRPr="006E1EAB">
        <w:rPr>
          <w:rFonts w:ascii="Angsana New" w:hAnsi="Angsana New"/>
          <w:spacing w:val="-6"/>
          <w:lang w:val="en-US"/>
        </w:rPr>
        <w:t xml:space="preserve"> million and</w:t>
      </w:r>
      <w:r w:rsidR="009F304A" w:rsidRPr="006E1EAB">
        <w:rPr>
          <w:rFonts w:asciiTheme="majorBidi" w:hAnsiTheme="majorBidi" w:cstheme="majorBidi"/>
          <w:spacing w:val="-6"/>
          <w:lang w:val="en-US"/>
        </w:rPr>
        <w:t xml:space="preserve"> amount of Baht 3.84 million respectively</w:t>
      </w:r>
      <w:r w:rsidR="009F304A" w:rsidRPr="006E1EAB">
        <w:rPr>
          <w:rFonts w:ascii="Angsana New" w:hAnsi="Angsana New"/>
          <w:spacing w:val="-6"/>
          <w:lang w:val="en-US"/>
        </w:rPr>
        <w:t>. As at March 31, 2026, the Group had current liabilities exceeding current assets amount of Baht 273.44 million, with accumulated losses amount of Baht 1,487.31 million and the Company had accumulated losses amount of Baht 1,506.41 million</w:t>
      </w:r>
      <w:r w:rsidR="009F304A" w:rsidRPr="006E1EAB">
        <w:rPr>
          <w:rFonts w:ascii="Angsana New" w:hAnsi="Angsana New" w:hint="cs"/>
          <w:spacing w:val="-6"/>
          <w:lang w:val="en-US"/>
        </w:rPr>
        <w:t>.</w:t>
      </w:r>
      <w:r w:rsidR="009F304A" w:rsidRPr="006E1EAB">
        <w:rPr>
          <w:rFonts w:ascii="Angsana New" w:hAnsi="Angsana New"/>
          <w:spacing w:val="-6"/>
          <w:lang w:val="en-US"/>
        </w:rPr>
        <w:t xml:space="preserve"> The aforementioned factors, together with the potential impact on the carrying amount of </w:t>
      </w:r>
      <w:r w:rsidRPr="006E1EAB">
        <w:rPr>
          <w:rFonts w:ascii="Angsana New" w:hAnsi="Angsana New"/>
          <w:spacing w:val="-6"/>
          <w:lang w:val="en-US"/>
        </w:rPr>
        <w:t>the intangible assets</w:t>
      </w:r>
      <w:r w:rsidR="009F304A" w:rsidRPr="006E1EAB">
        <w:rPr>
          <w:rFonts w:ascii="Angsana New" w:hAnsi="Angsana New"/>
          <w:spacing w:val="-6"/>
          <w:lang w:val="en-US"/>
        </w:rPr>
        <w:t xml:space="preserve"> as mentioned in the note to financial statements No.</w:t>
      </w:r>
      <w:r w:rsidR="001A663B" w:rsidRPr="006E1EAB">
        <w:rPr>
          <w:rFonts w:ascii="Angsana New" w:hAnsi="Angsana New"/>
          <w:spacing w:val="-6"/>
          <w:lang w:val="en-US"/>
        </w:rPr>
        <w:t>1</w:t>
      </w:r>
      <w:r w:rsidRPr="006E1EAB">
        <w:rPr>
          <w:rFonts w:ascii="Angsana New" w:hAnsi="Angsana New"/>
          <w:spacing w:val="-6"/>
          <w:lang w:val="en-US"/>
        </w:rPr>
        <w:t>8</w:t>
      </w:r>
      <w:r w:rsidR="009F304A" w:rsidRPr="006E1EAB">
        <w:rPr>
          <w:rFonts w:ascii="Angsana New" w:hAnsi="Angsana New"/>
          <w:spacing w:val="-6"/>
          <w:lang w:val="en-US"/>
        </w:rPr>
        <w:t xml:space="preserve">. These conditions indicate the existence of a material uncertainty that may cast significant doubt on the Group’s and the Company’s ability to continue as a going concern. Management of the Group is in the process of revising its business plan and operational performance, </w:t>
      </w:r>
      <w:r w:rsidR="009F304A" w:rsidRPr="006E1EAB">
        <w:rPr>
          <w:rFonts w:ascii="Angsana New" w:hAnsi="Angsana New"/>
          <w:spacing w:val="-8"/>
          <w:lang w:val="en-US"/>
        </w:rPr>
        <w:t xml:space="preserve">including considering participation in additional bids for air-conditioning system installation and prefabricated insulation wall projects, which are expected to generate favorable returns and create profitability opportunities for the Group. The Company is also considering </w:t>
      </w:r>
      <w:r w:rsidR="00D4184C" w:rsidRPr="006E1EAB">
        <w:rPr>
          <w:rFonts w:ascii="Angsana New" w:hAnsi="Angsana New"/>
          <w:spacing w:val="-8"/>
          <w:lang w:val="en-US"/>
        </w:rPr>
        <w:t>the arrangement of credit facilities</w:t>
      </w:r>
      <w:r w:rsidR="009F304A" w:rsidRPr="006E1EAB">
        <w:rPr>
          <w:rFonts w:ascii="Angsana New" w:hAnsi="Angsana New"/>
          <w:spacing w:val="-8"/>
          <w:lang w:val="en-US"/>
        </w:rPr>
        <w:t xml:space="preserve"> to ensure sufficient liquidity for its ongoing operations. Management believes that these measures will enable the Group to resolve the current situation and continue its operations. Accordingly, the ability of the Group and the Company to continue as a going concern is dependent upon the successful implementation of the aforementioned plans and the </w:t>
      </w:r>
      <w:r w:rsidR="00D4184C" w:rsidRPr="006E1EAB">
        <w:rPr>
          <w:rFonts w:ascii="Angsana New" w:hAnsi="Angsana New"/>
          <w:spacing w:val="-8"/>
          <w:lang w:val="en-US"/>
        </w:rPr>
        <w:t>arrangement of credit facilities</w:t>
      </w:r>
      <w:r w:rsidR="009F304A" w:rsidRPr="006E1EAB">
        <w:rPr>
          <w:rFonts w:ascii="Angsana New" w:hAnsi="Angsana New"/>
          <w:spacing w:val="-8"/>
          <w:lang w:val="en-US"/>
        </w:rPr>
        <w:t xml:space="preserve"> to strengthen liquidity. I have a qualified </w:t>
      </w:r>
      <w:r w:rsidR="00D4184C" w:rsidRPr="006E1EAB">
        <w:rPr>
          <w:rFonts w:ascii="Angsana New" w:hAnsi="Angsana New"/>
          <w:spacing w:val="-8"/>
          <w:lang w:val="en-US"/>
        </w:rPr>
        <w:t>conclusion</w:t>
      </w:r>
      <w:r w:rsidR="009F304A" w:rsidRPr="006E1EAB">
        <w:rPr>
          <w:rFonts w:ascii="Angsana New" w:hAnsi="Angsana New"/>
          <w:spacing w:val="-8"/>
          <w:lang w:val="en-US"/>
        </w:rPr>
        <w:t xml:space="preserve">, and my </w:t>
      </w:r>
      <w:r w:rsidR="00D4184C" w:rsidRPr="006E1EAB">
        <w:rPr>
          <w:rFonts w:ascii="Angsana New" w:hAnsi="Angsana New"/>
          <w:spacing w:val="-8"/>
          <w:lang w:val="en-US"/>
        </w:rPr>
        <w:t>conclusion</w:t>
      </w:r>
      <w:r w:rsidR="009F304A" w:rsidRPr="006E1EAB">
        <w:rPr>
          <w:rFonts w:ascii="Angsana New" w:hAnsi="Angsana New"/>
          <w:spacing w:val="-8"/>
          <w:lang w:val="en-US"/>
        </w:rPr>
        <w:t xml:space="preserve"> is not modified in respect of this matter.</w:t>
      </w:r>
    </w:p>
    <w:p w:rsidR="00B82A50" w:rsidRPr="006E1EAB" w:rsidRDefault="00B82A50" w:rsidP="003C7081">
      <w:pPr>
        <w:pStyle w:val="Default"/>
        <w:jc w:val="thaiDistribute"/>
        <w:rPr>
          <w:rFonts w:asciiTheme="majorBidi" w:hAnsiTheme="majorBidi" w:cstheme="majorBidi"/>
          <w:spacing w:val="-6"/>
          <w:sz w:val="22"/>
          <w:szCs w:val="22"/>
        </w:rPr>
      </w:pPr>
    </w:p>
    <w:p w:rsidR="005B3C1C"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9369DC">
        <w:rPr>
          <w:rFonts w:ascii="Angsana New" w:hAnsi="Angsana New" w:cs="Angsana New"/>
          <w:lang w:val="en-US"/>
        </w:rPr>
        <w:t>-</w:t>
      </w:r>
      <w:r w:rsidRPr="00E70ECB">
        <w:rPr>
          <w:rFonts w:ascii="Angsana New" w:hAnsi="Angsana New" w:cs="Angsana New"/>
          <w:lang w:val="en-US"/>
        </w:rPr>
        <w:t>NGAN A</w:t>
      </w:r>
      <w:r w:rsidRPr="009369DC">
        <w:rPr>
          <w:rFonts w:ascii="Angsana New" w:hAnsi="Angsana New" w:cs="Angsana New"/>
          <w:lang w:val="en-US"/>
        </w:rPr>
        <w:t>.</w:t>
      </w:r>
      <w:r w:rsidRPr="00E70ECB">
        <w:rPr>
          <w:rFonts w:ascii="Angsana New" w:hAnsi="Angsana New" w:cs="Angsana New"/>
          <w:lang w:val="en-US"/>
        </w:rPr>
        <w:t>M</w:t>
      </w:r>
      <w:r w:rsidRPr="009369DC">
        <w:rPr>
          <w:rFonts w:ascii="Angsana New" w:hAnsi="Angsana New" w:cs="Angsana New"/>
          <w:lang w:val="en-US"/>
        </w:rPr>
        <w:t>.</w:t>
      </w:r>
      <w:r w:rsidRPr="00E70ECB">
        <w:rPr>
          <w:rFonts w:ascii="Angsana New" w:hAnsi="Angsana New" w:cs="Angsana New"/>
          <w:lang w:val="en-US"/>
        </w:rPr>
        <w:t>C</w:t>
      </w:r>
      <w:r w:rsidRPr="009369DC">
        <w:rPr>
          <w:rFonts w:ascii="Angsana New" w:hAnsi="Angsana New" w:cs="Angsana New"/>
          <w:lang w:val="en-US"/>
        </w:rPr>
        <w:t xml:space="preserve">. </w:t>
      </w:r>
      <w:r w:rsidRPr="00E70ECB">
        <w:rPr>
          <w:rFonts w:ascii="Angsana New" w:hAnsi="Angsana New" w:cs="Angsana New"/>
          <w:lang w:val="en-US"/>
        </w:rPr>
        <w:t>Co</w:t>
      </w:r>
      <w:r w:rsidRPr="009369DC">
        <w:rPr>
          <w:rFonts w:ascii="Angsana New" w:hAnsi="Angsana New" w:cs="Angsana New"/>
          <w:lang w:val="en-US"/>
        </w:rPr>
        <w:t>.</w:t>
      </w:r>
      <w:r w:rsidRPr="00E70ECB">
        <w:rPr>
          <w:rFonts w:ascii="Angsana New" w:hAnsi="Angsana New" w:cs="Angsana New"/>
          <w:lang w:val="en-US"/>
        </w:rPr>
        <w:t>, Ltd</w:t>
      </w:r>
      <w:r w:rsidRPr="009369DC">
        <w:rPr>
          <w:rFonts w:ascii="Angsana New" w:hAnsi="Angsana New" w:cs="Angsana New"/>
          <w:lang w:val="en-US"/>
        </w:rPr>
        <w:t>.</w:t>
      </w:r>
    </w:p>
    <w:p w:rsidR="00B82A50" w:rsidRPr="006E1EAB" w:rsidRDefault="00B82A50" w:rsidP="003935F0">
      <w:pPr>
        <w:ind w:left="2160" w:right="-43"/>
        <w:jc w:val="center"/>
        <w:rPr>
          <w:rFonts w:ascii="Angsana New" w:hAnsi="Angsana New" w:cs="Angsana New"/>
          <w:sz w:val="18"/>
          <w:szCs w:val="18"/>
          <w:lang w:val="en-US"/>
        </w:rPr>
      </w:pPr>
    </w:p>
    <w:p w:rsidR="00B82A50" w:rsidRPr="006E1EAB" w:rsidRDefault="00B82A50" w:rsidP="003935F0">
      <w:pPr>
        <w:ind w:left="2160" w:right="-43"/>
        <w:jc w:val="center"/>
        <w:rPr>
          <w:rFonts w:ascii="Angsana New" w:hAnsi="Angsana New" w:cs="Angsana New"/>
          <w:sz w:val="18"/>
          <w:szCs w:val="18"/>
          <w:lang w:val="en-US"/>
        </w:rPr>
      </w:pPr>
    </w:p>
    <w:p w:rsidR="00436B94" w:rsidRPr="00436B94" w:rsidRDefault="00436B94" w:rsidP="00436B94">
      <w:pPr>
        <w:ind w:left="2160" w:right="-43"/>
        <w:jc w:val="center"/>
        <w:rPr>
          <w:rFonts w:ascii="Angsana New" w:hAnsi="Angsana New" w:cs="Angsana New"/>
          <w:color w:val="000000"/>
          <w:lang w:val="en-US"/>
        </w:rPr>
      </w:pPr>
      <w:r w:rsidRPr="00436B94">
        <w:rPr>
          <w:rFonts w:ascii="Angsana New" w:hAnsi="Angsana New" w:cs="Angsana New"/>
          <w:color w:val="000000"/>
          <w:lang w:val="en-US"/>
        </w:rPr>
        <w:t>(Mr. Naris Saowalagsakul)</w:t>
      </w:r>
    </w:p>
    <w:p w:rsidR="00EF5A91" w:rsidRPr="007A1084" w:rsidRDefault="00436B94" w:rsidP="00436B94">
      <w:pPr>
        <w:ind w:left="2160" w:right="-43"/>
        <w:jc w:val="center"/>
        <w:rPr>
          <w:rFonts w:ascii="Angsana New" w:hAnsi="Angsana New" w:cs="Angsana New"/>
          <w:color w:val="000000"/>
          <w:sz w:val="6"/>
          <w:szCs w:val="6"/>
          <w:lang w:val="en-US"/>
        </w:rPr>
      </w:pPr>
      <w:r w:rsidRPr="00436B94">
        <w:rPr>
          <w:rFonts w:ascii="Angsana New" w:hAnsi="Angsana New" w:cs="Angsana New"/>
          <w:color w:val="000000"/>
          <w:lang w:val="en-US"/>
        </w:rPr>
        <w:t>Certified Public Accountant Registration No. 5369</w:t>
      </w:r>
    </w:p>
    <w:p w:rsidR="00467F2B" w:rsidRPr="003C7081" w:rsidRDefault="00467F2B" w:rsidP="005A6743">
      <w:pPr>
        <w:jc w:val="thaiDistribute"/>
        <w:rPr>
          <w:rFonts w:ascii="Angsana New" w:hAnsi="Angsana New" w:cs="Angsana New"/>
          <w:lang w:val="en-US"/>
        </w:rPr>
      </w:pPr>
      <w:r w:rsidRPr="003C7081">
        <w:rPr>
          <w:rFonts w:ascii="Angsana New" w:hAnsi="Angsana New" w:cs="Angsana New"/>
          <w:lang w:val="en-US"/>
        </w:rPr>
        <w:t>Bangkok</w:t>
      </w:r>
    </w:p>
    <w:p w:rsidR="002E3C4A" w:rsidRPr="00E70ECB" w:rsidRDefault="00F22B5F" w:rsidP="005A6743">
      <w:pPr>
        <w:jc w:val="thaiDistribute"/>
        <w:rPr>
          <w:rFonts w:ascii="Angsana New" w:hAnsi="Angsana New" w:cs="Angsana New"/>
          <w:cs/>
          <w:lang w:val="en-US"/>
        </w:rPr>
      </w:pPr>
      <w:r w:rsidRPr="0032080D">
        <w:rPr>
          <w:rFonts w:ascii="Angsana New" w:hAnsi="Angsana New"/>
          <w:lang w:val="en-US"/>
        </w:rPr>
        <w:t>May</w:t>
      </w:r>
      <w:r w:rsidR="00A97EEA" w:rsidRPr="0032080D">
        <w:rPr>
          <w:rFonts w:ascii="Angsana New" w:hAnsi="Angsana New"/>
          <w:lang w:val="en-US"/>
        </w:rPr>
        <w:t xml:space="preserve"> 1</w:t>
      </w:r>
      <w:r w:rsidR="0032080D" w:rsidRPr="0032080D">
        <w:rPr>
          <w:rFonts w:ascii="Angsana New" w:hAnsi="Angsana New"/>
          <w:lang w:val="en-US"/>
        </w:rPr>
        <w:t>5</w:t>
      </w:r>
      <w:r w:rsidR="007162A2" w:rsidRPr="0032080D">
        <w:rPr>
          <w:rFonts w:ascii="Angsana New" w:hAnsi="Angsana New" w:cs="Angsana New"/>
          <w:lang w:val="en-US"/>
        </w:rPr>
        <w:t>, 202</w:t>
      </w:r>
      <w:r w:rsidRPr="0032080D">
        <w:rPr>
          <w:rFonts w:ascii="Angsana New" w:hAnsi="Angsana New" w:cs="Angsana New"/>
          <w:lang w:val="en-US"/>
        </w:rPr>
        <w:t>6</w:t>
      </w:r>
    </w:p>
    <w:sectPr w:rsidR="002E3C4A" w:rsidRPr="00E70ECB" w:rsidSect="000821CE">
      <w:footerReference w:type="default" r:id="rId8"/>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B55" w:rsidRDefault="00A45B55">
      <w:pPr>
        <w:rPr>
          <w:rFonts w:cs="Times New Roman"/>
          <w:cs/>
        </w:rPr>
      </w:pPr>
      <w:r>
        <w:separator/>
      </w:r>
    </w:p>
  </w:endnote>
  <w:endnote w:type="continuationSeparator" w:id="0">
    <w:p w:rsidR="00A45B55" w:rsidRDefault="00A45B55">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748" w:rsidRPr="000612FA" w:rsidRDefault="00832748" w:rsidP="00743FB2">
    <w:pPr>
      <w:ind w:right="-403"/>
      <w:jc w:val="thaiDistribute"/>
      <w:rPr>
        <w:rFonts w:ascii="Angsana New" w:hAnsi="Angsana New" w:cs="Angsana New"/>
        <w:b/>
        <w:bCs/>
        <w:sz w:val="32"/>
        <w:szCs w:val="32"/>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B55" w:rsidRDefault="00A45B55">
      <w:pPr>
        <w:rPr>
          <w:rFonts w:cs="Times New Roman"/>
          <w:cs/>
        </w:rPr>
      </w:pPr>
      <w:r>
        <w:separator/>
      </w:r>
    </w:p>
  </w:footnote>
  <w:footnote w:type="continuationSeparator" w:id="0">
    <w:p w:rsidR="00A45B55" w:rsidRDefault="00A45B55">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22D6B21"/>
    <w:multiLevelType w:val="hybridMultilevel"/>
    <w:tmpl w:val="5224A446"/>
    <w:lvl w:ilvl="0" w:tplc="7BB8CF70">
      <w:start w:val="1"/>
      <w:numFmt w:val="decimal"/>
      <w:lvlText w:val="%1)"/>
      <w:lvlJc w:val="left"/>
      <w:pPr>
        <w:ind w:left="720" w:hanging="360"/>
      </w:pPr>
      <w:rPr>
        <w:rFonts w:hint="default"/>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nsid w:val="2C0D3CCE"/>
    <w:multiLevelType w:val="hybridMultilevel"/>
    <w:tmpl w:val="9FE22CAA"/>
    <w:lvl w:ilvl="0" w:tplc="04090001">
      <w:start w:val="1"/>
      <w:numFmt w:val="bullet"/>
      <w:lvlText w:val=""/>
      <w:lvlJc w:val="left"/>
      <w:pPr>
        <w:ind w:left="718" w:hanging="43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2">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nsid w:val="4E0E270D"/>
    <w:multiLevelType w:val="hybridMultilevel"/>
    <w:tmpl w:val="63260E2E"/>
    <w:lvl w:ilvl="0" w:tplc="B914C078">
      <w:start w:val="1"/>
      <w:numFmt w:val="decimal"/>
      <w:lvlText w:val="%1)"/>
      <w:lvlJc w:val="left"/>
      <w:pPr>
        <w:ind w:left="720" w:hanging="360"/>
      </w:pPr>
      <w:rPr>
        <w:rFonts w:cs="AngsanaUPC"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8">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nsid w:val="7B7207DA"/>
    <w:multiLevelType w:val="hybridMultilevel"/>
    <w:tmpl w:val="E90E6DD0"/>
    <w:lvl w:ilvl="0" w:tplc="B914C078">
      <w:start w:val="1"/>
      <w:numFmt w:val="decimal"/>
      <w:lvlText w:val="%1)"/>
      <w:lvlJc w:val="left"/>
      <w:pPr>
        <w:ind w:left="1004" w:hanging="360"/>
      </w:pPr>
      <w:rPr>
        <w:rFonts w:cs="AngsanaUPC" w:hint="default"/>
        <w:b w:val="0"/>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0">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2"/>
  </w:num>
  <w:num w:numId="2">
    <w:abstractNumId w:val="17"/>
  </w:num>
  <w:num w:numId="3">
    <w:abstractNumId w:val="32"/>
  </w:num>
  <w:num w:numId="4">
    <w:abstractNumId w:val="30"/>
  </w:num>
  <w:num w:numId="5">
    <w:abstractNumId w:val="14"/>
  </w:num>
  <w:num w:numId="6">
    <w:abstractNumId w:val="23"/>
  </w:num>
  <w:num w:numId="7">
    <w:abstractNumId w:val="37"/>
  </w:num>
  <w:num w:numId="8">
    <w:abstractNumId w:val="7"/>
  </w:num>
  <w:num w:numId="9">
    <w:abstractNumId w:val="8"/>
  </w:num>
  <w:num w:numId="10">
    <w:abstractNumId w:val="36"/>
  </w:num>
  <w:num w:numId="11">
    <w:abstractNumId w:val="33"/>
  </w:num>
  <w:num w:numId="12">
    <w:abstractNumId w:val="39"/>
  </w:num>
  <w:num w:numId="13">
    <w:abstractNumId w:val="9"/>
  </w:num>
  <w:num w:numId="14">
    <w:abstractNumId w:val="25"/>
  </w:num>
  <w:num w:numId="15">
    <w:abstractNumId w:val="29"/>
  </w:num>
  <w:num w:numId="16">
    <w:abstractNumId w:val="40"/>
  </w:num>
  <w:num w:numId="17">
    <w:abstractNumId w:val="21"/>
  </w:num>
  <w:num w:numId="18">
    <w:abstractNumId w:val="19"/>
  </w:num>
  <w:num w:numId="19">
    <w:abstractNumId w:val="18"/>
  </w:num>
  <w:num w:numId="20">
    <w:abstractNumId w:val="5"/>
  </w:num>
  <w:num w:numId="21">
    <w:abstractNumId w:val="2"/>
  </w:num>
  <w:num w:numId="22">
    <w:abstractNumId w:val="0"/>
  </w:num>
  <w:num w:numId="23">
    <w:abstractNumId w:val="31"/>
  </w:num>
  <w:num w:numId="24">
    <w:abstractNumId w:val="16"/>
  </w:num>
  <w:num w:numId="25">
    <w:abstractNumId w:val="27"/>
  </w:num>
  <w:num w:numId="26">
    <w:abstractNumId w:val="34"/>
  </w:num>
  <w:num w:numId="27">
    <w:abstractNumId w:val="4"/>
  </w:num>
  <w:num w:numId="28">
    <w:abstractNumId w:val="13"/>
  </w:num>
  <w:num w:numId="29">
    <w:abstractNumId w:val="1"/>
  </w:num>
  <w:num w:numId="30">
    <w:abstractNumId w:val="12"/>
  </w:num>
  <w:num w:numId="31">
    <w:abstractNumId w:val="15"/>
  </w:num>
  <w:num w:numId="32">
    <w:abstractNumId w:val="10"/>
  </w:num>
  <w:num w:numId="33">
    <w:abstractNumId w:val="20"/>
  </w:num>
  <w:num w:numId="34">
    <w:abstractNumId w:val="24"/>
  </w:num>
  <w:num w:numId="35">
    <w:abstractNumId w:val="35"/>
  </w:num>
  <w:num w:numId="36">
    <w:abstractNumId w:val="28"/>
  </w:num>
  <w:num w:numId="37">
    <w:abstractNumId w:val="6"/>
  </w:num>
  <w:num w:numId="38">
    <w:abstractNumId w:val="3"/>
  </w:num>
  <w:num w:numId="39">
    <w:abstractNumId w:val="26"/>
  </w:num>
  <w:num w:numId="40">
    <w:abstractNumId w:val="38"/>
  </w:num>
  <w:num w:numId="4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3B9D"/>
    <w:rsid w:val="0000476A"/>
    <w:rsid w:val="00004B7D"/>
    <w:rsid w:val="00010E8B"/>
    <w:rsid w:val="00010EB5"/>
    <w:rsid w:val="0003297E"/>
    <w:rsid w:val="00032DC3"/>
    <w:rsid w:val="000333D6"/>
    <w:rsid w:val="000350B4"/>
    <w:rsid w:val="0004161C"/>
    <w:rsid w:val="000441D8"/>
    <w:rsid w:val="0004676B"/>
    <w:rsid w:val="00046C07"/>
    <w:rsid w:val="00054D7A"/>
    <w:rsid w:val="00055BB9"/>
    <w:rsid w:val="00057318"/>
    <w:rsid w:val="00057BF2"/>
    <w:rsid w:val="000612FA"/>
    <w:rsid w:val="00061D9D"/>
    <w:rsid w:val="000621C8"/>
    <w:rsid w:val="0006326F"/>
    <w:rsid w:val="00064A22"/>
    <w:rsid w:val="00064BB5"/>
    <w:rsid w:val="0006592A"/>
    <w:rsid w:val="00071C9B"/>
    <w:rsid w:val="00072D7A"/>
    <w:rsid w:val="00074918"/>
    <w:rsid w:val="0007571A"/>
    <w:rsid w:val="00076BB3"/>
    <w:rsid w:val="00077919"/>
    <w:rsid w:val="00077D3B"/>
    <w:rsid w:val="00080354"/>
    <w:rsid w:val="00080FDF"/>
    <w:rsid w:val="000821CE"/>
    <w:rsid w:val="00084B02"/>
    <w:rsid w:val="0008732C"/>
    <w:rsid w:val="00092B6B"/>
    <w:rsid w:val="000938A3"/>
    <w:rsid w:val="00094210"/>
    <w:rsid w:val="00094A0D"/>
    <w:rsid w:val="00095138"/>
    <w:rsid w:val="00097800"/>
    <w:rsid w:val="000A049E"/>
    <w:rsid w:val="000A2A5C"/>
    <w:rsid w:val="000A330A"/>
    <w:rsid w:val="000A71CE"/>
    <w:rsid w:val="000A7F0A"/>
    <w:rsid w:val="000B00A6"/>
    <w:rsid w:val="000B0B67"/>
    <w:rsid w:val="000B1406"/>
    <w:rsid w:val="000B1C0C"/>
    <w:rsid w:val="000B2E15"/>
    <w:rsid w:val="000B3670"/>
    <w:rsid w:val="000C02D4"/>
    <w:rsid w:val="000C43E6"/>
    <w:rsid w:val="000C555A"/>
    <w:rsid w:val="000C65A2"/>
    <w:rsid w:val="000C7F42"/>
    <w:rsid w:val="000D0817"/>
    <w:rsid w:val="000D5B54"/>
    <w:rsid w:val="000D5FAE"/>
    <w:rsid w:val="000D7BB9"/>
    <w:rsid w:val="000E09AF"/>
    <w:rsid w:val="000E0B29"/>
    <w:rsid w:val="000E0FAF"/>
    <w:rsid w:val="000E57B6"/>
    <w:rsid w:val="000F07DF"/>
    <w:rsid w:val="000F3E8D"/>
    <w:rsid w:val="000F5F00"/>
    <w:rsid w:val="001008FE"/>
    <w:rsid w:val="0011389E"/>
    <w:rsid w:val="00113AC8"/>
    <w:rsid w:val="00115329"/>
    <w:rsid w:val="00117BB4"/>
    <w:rsid w:val="00120985"/>
    <w:rsid w:val="001212E1"/>
    <w:rsid w:val="00122B22"/>
    <w:rsid w:val="0012695F"/>
    <w:rsid w:val="001271F3"/>
    <w:rsid w:val="00127459"/>
    <w:rsid w:val="0013125C"/>
    <w:rsid w:val="0013260E"/>
    <w:rsid w:val="00134A78"/>
    <w:rsid w:val="0013660E"/>
    <w:rsid w:val="001411F7"/>
    <w:rsid w:val="00145218"/>
    <w:rsid w:val="0015191E"/>
    <w:rsid w:val="001550C6"/>
    <w:rsid w:val="00165219"/>
    <w:rsid w:val="00172EA8"/>
    <w:rsid w:val="0017348B"/>
    <w:rsid w:val="00180FC5"/>
    <w:rsid w:val="001918F5"/>
    <w:rsid w:val="00193101"/>
    <w:rsid w:val="00193D5C"/>
    <w:rsid w:val="00194EFF"/>
    <w:rsid w:val="00195FB0"/>
    <w:rsid w:val="0019693F"/>
    <w:rsid w:val="001A15ED"/>
    <w:rsid w:val="001A2661"/>
    <w:rsid w:val="001A2848"/>
    <w:rsid w:val="001A663B"/>
    <w:rsid w:val="001B137A"/>
    <w:rsid w:val="001B7ECC"/>
    <w:rsid w:val="001C0B9E"/>
    <w:rsid w:val="001C2BEA"/>
    <w:rsid w:val="001C4E55"/>
    <w:rsid w:val="001C525C"/>
    <w:rsid w:val="001D5356"/>
    <w:rsid w:val="001D5568"/>
    <w:rsid w:val="001E4C71"/>
    <w:rsid w:val="001E54A6"/>
    <w:rsid w:val="001E729F"/>
    <w:rsid w:val="001F0030"/>
    <w:rsid w:val="001F357D"/>
    <w:rsid w:val="001F42BB"/>
    <w:rsid w:val="001F4C94"/>
    <w:rsid w:val="001F68E4"/>
    <w:rsid w:val="00200FF5"/>
    <w:rsid w:val="00202F79"/>
    <w:rsid w:val="00203B38"/>
    <w:rsid w:val="00212459"/>
    <w:rsid w:val="00212A47"/>
    <w:rsid w:val="00214065"/>
    <w:rsid w:val="00214C23"/>
    <w:rsid w:val="00215CCB"/>
    <w:rsid w:val="00216BDB"/>
    <w:rsid w:val="00223F29"/>
    <w:rsid w:val="00225CD7"/>
    <w:rsid w:val="002266AE"/>
    <w:rsid w:val="002303E3"/>
    <w:rsid w:val="002310C3"/>
    <w:rsid w:val="0023145D"/>
    <w:rsid w:val="00234E25"/>
    <w:rsid w:val="00237406"/>
    <w:rsid w:val="0024100F"/>
    <w:rsid w:val="00244C0B"/>
    <w:rsid w:val="00245A95"/>
    <w:rsid w:val="00246878"/>
    <w:rsid w:val="00255758"/>
    <w:rsid w:val="00255EE9"/>
    <w:rsid w:val="00263228"/>
    <w:rsid w:val="002638AD"/>
    <w:rsid w:val="00263E80"/>
    <w:rsid w:val="002677C2"/>
    <w:rsid w:val="00270042"/>
    <w:rsid w:val="00275D77"/>
    <w:rsid w:val="002770DB"/>
    <w:rsid w:val="00281DF9"/>
    <w:rsid w:val="00282D18"/>
    <w:rsid w:val="00283FAB"/>
    <w:rsid w:val="002865D8"/>
    <w:rsid w:val="00287383"/>
    <w:rsid w:val="0028750C"/>
    <w:rsid w:val="0029088F"/>
    <w:rsid w:val="002921AD"/>
    <w:rsid w:val="002955FB"/>
    <w:rsid w:val="002A10EE"/>
    <w:rsid w:val="002A5586"/>
    <w:rsid w:val="002A6FE8"/>
    <w:rsid w:val="002B2E90"/>
    <w:rsid w:val="002B32F0"/>
    <w:rsid w:val="002B353A"/>
    <w:rsid w:val="002B6FB9"/>
    <w:rsid w:val="002C2D21"/>
    <w:rsid w:val="002C2DF8"/>
    <w:rsid w:val="002C6972"/>
    <w:rsid w:val="002C75D1"/>
    <w:rsid w:val="002D2337"/>
    <w:rsid w:val="002D61C8"/>
    <w:rsid w:val="002E3C4A"/>
    <w:rsid w:val="002E41FB"/>
    <w:rsid w:val="002E4AC6"/>
    <w:rsid w:val="002F325F"/>
    <w:rsid w:val="002F59D2"/>
    <w:rsid w:val="002F5DA2"/>
    <w:rsid w:val="002F7724"/>
    <w:rsid w:val="00306454"/>
    <w:rsid w:val="00307525"/>
    <w:rsid w:val="0031067B"/>
    <w:rsid w:val="00313078"/>
    <w:rsid w:val="00314632"/>
    <w:rsid w:val="0032080D"/>
    <w:rsid w:val="00323F4C"/>
    <w:rsid w:val="00327E28"/>
    <w:rsid w:val="00333FC5"/>
    <w:rsid w:val="00335B9A"/>
    <w:rsid w:val="003449D1"/>
    <w:rsid w:val="0034538B"/>
    <w:rsid w:val="00350122"/>
    <w:rsid w:val="00350D04"/>
    <w:rsid w:val="0035574E"/>
    <w:rsid w:val="00355839"/>
    <w:rsid w:val="00360D41"/>
    <w:rsid w:val="003667D3"/>
    <w:rsid w:val="00367628"/>
    <w:rsid w:val="00367BCC"/>
    <w:rsid w:val="00371C75"/>
    <w:rsid w:val="003746B6"/>
    <w:rsid w:val="00374E79"/>
    <w:rsid w:val="0037572E"/>
    <w:rsid w:val="00376A91"/>
    <w:rsid w:val="00380814"/>
    <w:rsid w:val="00380E20"/>
    <w:rsid w:val="00382CF7"/>
    <w:rsid w:val="0038531E"/>
    <w:rsid w:val="003863EE"/>
    <w:rsid w:val="00386983"/>
    <w:rsid w:val="00390224"/>
    <w:rsid w:val="003935F0"/>
    <w:rsid w:val="00393655"/>
    <w:rsid w:val="0039697E"/>
    <w:rsid w:val="00397EAE"/>
    <w:rsid w:val="003A05BB"/>
    <w:rsid w:val="003A1C93"/>
    <w:rsid w:val="003A3382"/>
    <w:rsid w:val="003B0C56"/>
    <w:rsid w:val="003C10DB"/>
    <w:rsid w:val="003C7081"/>
    <w:rsid w:val="003C7920"/>
    <w:rsid w:val="003D4C51"/>
    <w:rsid w:val="003E5B1D"/>
    <w:rsid w:val="003E6360"/>
    <w:rsid w:val="003E6601"/>
    <w:rsid w:val="003E7708"/>
    <w:rsid w:val="003F3B28"/>
    <w:rsid w:val="003F3F45"/>
    <w:rsid w:val="003F45D2"/>
    <w:rsid w:val="003F46EF"/>
    <w:rsid w:val="003F6C74"/>
    <w:rsid w:val="00406E9E"/>
    <w:rsid w:val="00414BC5"/>
    <w:rsid w:val="0041513B"/>
    <w:rsid w:val="004174CE"/>
    <w:rsid w:val="00422B6F"/>
    <w:rsid w:val="0042357D"/>
    <w:rsid w:val="004311B0"/>
    <w:rsid w:val="0043174C"/>
    <w:rsid w:val="0043274F"/>
    <w:rsid w:val="00435495"/>
    <w:rsid w:val="00436479"/>
    <w:rsid w:val="00436B94"/>
    <w:rsid w:val="00440352"/>
    <w:rsid w:val="00442807"/>
    <w:rsid w:val="00443455"/>
    <w:rsid w:val="00443833"/>
    <w:rsid w:val="004442D0"/>
    <w:rsid w:val="00450576"/>
    <w:rsid w:val="0045488F"/>
    <w:rsid w:val="004548E7"/>
    <w:rsid w:val="00454E31"/>
    <w:rsid w:val="00462288"/>
    <w:rsid w:val="004624A0"/>
    <w:rsid w:val="004626E6"/>
    <w:rsid w:val="00465496"/>
    <w:rsid w:val="004676F3"/>
    <w:rsid w:val="00467D0F"/>
    <w:rsid w:val="00467F2B"/>
    <w:rsid w:val="004766E4"/>
    <w:rsid w:val="0048664E"/>
    <w:rsid w:val="004866AF"/>
    <w:rsid w:val="004946F4"/>
    <w:rsid w:val="00494CBA"/>
    <w:rsid w:val="0049720C"/>
    <w:rsid w:val="004A1277"/>
    <w:rsid w:val="004A1A73"/>
    <w:rsid w:val="004A2085"/>
    <w:rsid w:val="004A2381"/>
    <w:rsid w:val="004A3144"/>
    <w:rsid w:val="004A4FB0"/>
    <w:rsid w:val="004A5269"/>
    <w:rsid w:val="004A5C7C"/>
    <w:rsid w:val="004B2591"/>
    <w:rsid w:val="004B6D78"/>
    <w:rsid w:val="004B718D"/>
    <w:rsid w:val="004B7617"/>
    <w:rsid w:val="004B7DC1"/>
    <w:rsid w:val="004C19CB"/>
    <w:rsid w:val="004C1D80"/>
    <w:rsid w:val="004C2A3D"/>
    <w:rsid w:val="004C3A1D"/>
    <w:rsid w:val="004D12E0"/>
    <w:rsid w:val="004D444A"/>
    <w:rsid w:val="004D642C"/>
    <w:rsid w:val="004D73B6"/>
    <w:rsid w:val="004E1779"/>
    <w:rsid w:val="004E28A9"/>
    <w:rsid w:val="004F0E55"/>
    <w:rsid w:val="004F104B"/>
    <w:rsid w:val="004F1AFC"/>
    <w:rsid w:val="004F254F"/>
    <w:rsid w:val="004F2A23"/>
    <w:rsid w:val="004F332C"/>
    <w:rsid w:val="004F4A20"/>
    <w:rsid w:val="004F63C0"/>
    <w:rsid w:val="004F74CE"/>
    <w:rsid w:val="00501BF5"/>
    <w:rsid w:val="00501E8A"/>
    <w:rsid w:val="00503BB6"/>
    <w:rsid w:val="005048D4"/>
    <w:rsid w:val="00506959"/>
    <w:rsid w:val="00512250"/>
    <w:rsid w:val="00517354"/>
    <w:rsid w:val="00517A0F"/>
    <w:rsid w:val="005230F9"/>
    <w:rsid w:val="0052360B"/>
    <w:rsid w:val="0052378F"/>
    <w:rsid w:val="00524176"/>
    <w:rsid w:val="005303F9"/>
    <w:rsid w:val="0053190E"/>
    <w:rsid w:val="0053547F"/>
    <w:rsid w:val="00536741"/>
    <w:rsid w:val="00547BAD"/>
    <w:rsid w:val="00552DDE"/>
    <w:rsid w:val="00555374"/>
    <w:rsid w:val="005564F2"/>
    <w:rsid w:val="005575F5"/>
    <w:rsid w:val="00557F9E"/>
    <w:rsid w:val="00557FD3"/>
    <w:rsid w:val="00562F3F"/>
    <w:rsid w:val="0056393A"/>
    <w:rsid w:val="00566E2E"/>
    <w:rsid w:val="00570693"/>
    <w:rsid w:val="005710E0"/>
    <w:rsid w:val="00574784"/>
    <w:rsid w:val="005759B4"/>
    <w:rsid w:val="0058069E"/>
    <w:rsid w:val="005819DA"/>
    <w:rsid w:val="00582565"/>
    <w:rsid w:val="005860EF"/>
    <w:rsid w:val="005920E9"/>
    <w:rsid w:val="00593D3A"/>
    <w:rsid w:val="005A13A2"/>
    <w:rsid w:val="005A2985"/>
    <w:rsid w:val="005A3BD0"/>
    <w:rsid w:val="005A5057"/>
    <w:rsid w:val="005A5D41"/>
    <w:rsid w:val="005A6743"/>
    <w:rsid w:val="005B18CB"/>
    <w:rsid w:val="005B3C1C"/>
    <w:rsid w:val="005B4167"/>
    <w:rsid w:val="005B48A1"/>
    <w:rsid w:val="005B5280"/>
    <w:rsid w:val="005B6E07"/>
    <w:rsid w:val="005C24F9"/>
    <w:rsid w:val="005C2920"/>
    <w:rsid w:val="005C358E"/>
    <w:rsid w:val="005D5AD1"/>
    <w:rsid w:val="005D6F91"/>
    <w:rsid w:val="005E1E81"/>
    <w:rsid w:val="005E3E6C"/>
    <w:rsid w:val="005E401A"/>
    <w:rsid w:val="005F3894"/>
    <w:rsid w:val="005F4830"/>
    <w:rsid w:val="005F4C62"/>
    <w:rsid w:val="005F5811"/>
    <w:rsid w:val="005F78C9"/>
    <w:rsid w:val="00604A50"/>
    <w:rsid w:val="0060598A"/>
    <w:rsid w:val="00605AFF"/>
    <w:rsid w:val="00606E14"/>
    <w:rsid w:val="00611A91"/>
    <w:rsid w:val="0061489C"/>
    <w:rsid w:val="0061575B"/>
    <w:rsid w:val="0062015D"/>
    <w:rsid w:val="006220BD"/>
    <w:rsid w:val="00622D9E"/>
    <w:rsid w:val="006242D4"/>
    <w:rsid w:val="0063104D"/>
    <w:rsid w:val="00633045"/>
    <w:rsid w:val="00636278"/>
    <w:rsid w:val="00636936"/>
    <w:rsid w:val="00636BF6"/>
    <w:rsid w:val="00637938"/>
    <w:rsid w:val="006415AA"/>
    <w:rsid w:val="00647CB4"/>
    <w:rsid w:val="006510B1"/>
    <w:rsid w:val="00653807"/>
    <w:rsid w:val="00656D54"/>
    <w:rsid w:val="00662FB1"/>
    <w:rsid w:val="00665798"/>
    <w:rsid w:val="00671BC8"/>
    <w:rsid w:val="00672ADA"/>
    <w:rsid w:val="00673815"/>
    <w:rsid w:val="00676A8C"/>
    <w:rsid w:val="00682DD9"/>
    <w:rsid w:val="00691C3A"/>
    <w:rsid w:val="006943BE"/>
    <w:rsid w:val="00694549"/>
    <w:rsid w:val="006A03DD"/>
    <w:rsid w:val="006A0C07"/>
    <w:rsid w:val="006A0F33"/>
    <w:rsid w:val="006B01A9"/>
    <w:rsid w:val="006B224D"/>
    <w:rsid w:val="006B31BD"/>
    <w:rsid w:val="006B3409"/>
    <w:rsid w:val="006B4F62"/>
    <w:rsid w:val="006B5ED3"/>
    <w:rsid w:val="006C36EA"/>
    <w:rsid w:val="006C43E3"/>
    <w:rsid w:val="006C54DD"/>
    <w:rsid w:val="006C6380"/>
    <w:rsid w:val="006D78FF"/>
    <w:rsid w:val="006E07D1"/>
    <w:rsid w:val="006E0FAA"/>
    <w:rsid w:val="006E1EAB"/>
    <w:rsid w:val="006E4FC4"/>
    <w:rsid w:val="006E6B52"/>
    <w:rsid w:val="006F18EA"/>
    <w:rsid w:val="006F390A"/>
    <w:rsid w:val="006F5ACE"/>
    <w:rsid w:val="006F63E9"/>
    <w:rsid w:val="0070171C"/>
    <w:rsid w:val="00701FF2"/>
    <w:rsid w:val="00704E34"/>
    <w:rsid w:val="00707236"/>
    <w:rsid w:val="00710D93"/>
    <w:rsid w:val="00712E7D"/>
    <w:rsid w:val="007159D0"/>
    <w:rsid w:val="0071601D"/>
    <w:rsid w:val="007162A2"/>
    <w:rsid w:val="00716BC5"/>
    <w:rsid w:val="007233F2"/>
    <w:rsid w:val="00726F01"/>
    <w:rsid w:val="007306B0"/>
    <w:rsid w:val="00731E0A"/>
    <w:rsid w:val="00732D5A"/>
    <w:rsid w:val="00733C81"/>
    <w:rsid w:val="00737A0C"/>
    <w:rsid w:val="00741802"/>
    <w:rsid w:val="00743D8F"/>
    <w:rsid w:val="00743FB2"/>
    <w:rsid w:val="007441CD"/>
    <w:rsid w:val="00746520"/>
    <w:rsid w:val="00747C7C"/>
    <w:rsid w:val="00750022"/>
    <w:rsid w:val="00752873"/>
    <w:rsid w:val="007530F8"/>
    <w:rsid w:val="0076011A"/>
    <w:rsid w:val="007708E4"/>
    <w:rsid w:val="007722B5"/>
    <w:rsid w:val="00772C37"/>
    <w:rsid w:val="007750A6"/>
    <w:rsid w:val="00775DB6"/>
    <w:rsid w:val="00777ED4"/>
    <w:rsid w:val="00786013"/>
    <w:rsid w:val="0078741F"/>
    <w:rsid w:val="00791F0C"/>
    <w:rsid w:val="007926B5"/>
    <w:rsid w:val="00793ADC"/>
    <w:rsid w:val="00794A05"/>
    <w:rsid w:val="0079510F"/>
    <w:rsid w:val="00796948"/>
    <w:rsid w:val="007977BE"/>
    <w:rsid w:val="00797D53"/>
    <w:rsid w:val="007A1084"/>
    <w:rsid w:val="007A2083"/>
    <w:rsid w:val="007A4781"/>
    <w:rsid w:val="007A6463"/>
    <w:rsid w:val="007B11BA"/>
    <w:rsid w:val="007C1047"/>
    <w:rsid w:val="007C256C"/>
    <w:rsid w:val="007C30D0"/>
    <w:rsid w:val="007C57B1"/>
    <w:rsid w:val="007E32CE"/>
    <w:rsid w:val="007E41D7"/>
    <w:rsid w:val="007E4E47"/>
    <w:rsid w:val="007E506D"/>
    <w:rsid w:val="007F1768"/>
    <w:rsid w:val="007F459A"/>
    <w:rsid w:val="007F5F79"/>
    <w:rsid w:val="007F741C"/>
    <w:rsid w:val="008158B8"/>
    <w:rsid w:val="00817848"/>
    <w:rsid w:val="0082498B"/>
    <w:rsid w:val="00824A74"/>
    <w:rsid w:val="00825F0B"/>
    <w:rsid w:val="00830CB7"/>
    <w:rsid w:val="00832748"/>
    <w:rsid w:val="008345A2"/>
    <w:rsid w:val="00842E8A"/>
    <w:rsid w:val="0084484B"/>
    <w:rsid w:val="008516B1"/>
    <w:rsid w:val="00860559"/>
    <w:rsid w:val="0086581B"/>
    <w:rsid w:val="008736A7"/>
    <w:rsid w:val="00885989"/>
    <w:rsid w:val="00893DD3"/>
    <w:rsid w:val="008B1693"/>
    <w:rsid w:val="008B2A71"/>
    <w:rsid w:val="008C13A7"/>
    <w:rsid w:val="008C5B04"/>
    <w:rsid w:val="008C7F89"/>
    <w:rsid w:val="008D07DE"/>
    <w:rsid w:val="008D2856"/>
    <w:rsid w:val="008D2A1B"/>
    <w:rsid w:val="008D5E1F"/>
    <w:rsid w:val="008E04CD"/>
    <w:rsid w:val="008E2422"/>
    <w:rsid w:val="008E2A87"/>
    <w:rsid w:val="008E5986"/>
    <w:rsid w:val="008E76FC"/>
    <w:rsid w:val="008F0D5A"/>
    <w:rsid w:val="008F1DDB"/>
    <w:rsid w:val="008F2DD5"/>
    <w:rsid w:val="008F312C"/>
    <w:rsid w:val="008F3B3B"/>
    <w:rsid w:val="008F4151"/>
    <w:rsid w:val="008F5532"/>
    <w:rsid w:val="008F6A69"/>
    <w:rsid w:val="009004C0"/>
    <w:rsid w:val="00904870"/>
    <w:rsid w:val="009074AA"/>
    <w:rsid w:val="00910197"/>
    <w:rsid w:val="00912D20"/>
    <w:rsid w:val="00916ED2"/>
    <w:rsid w:val="00916F3B"/>
    <w:rsid w:val="0092107E"/>
    <w:rsid w:val="00921DAF"/>
    <w:rsid w:val="00922996"/>
    <w:rsid w:val="009233E7"/>
    <w:rsid w:val="00925D18"/>
    <w:rsid w:val="0092789A"/>
    <w:rsid w:val="009369DC"/>
    <w:rsid w:val="00940934"/>
    <w:rsid w:val="00945978"/>
    <w:rsid w:val="00945DBC"/>
    <w:rsid w:val="00947DE0"/>
    <w:rsid w:val="00952399"/>
    <w:rsid w:val="00956180"/>
    <w:rsid w:val="00965946"/>
    <w:rsid w:val="00966F6C"/>
    <w:rsid w:val="009701C7"/>
    <w:rsid w:val="009724D1"/>
    <w:rsid w:val="00975E8D"/>
    <w:rsid w:val="009803A3"/>
    <w:rsid w:val="00990D73"/>
    <w:rsid w:val="009953D5"/>
    <w:rsid w:val="009969DE"/>
    <w:rsid w:val="009A08D6"/>
    <w:rsid w:val="009B05A9"/>
    <w:rsid w:val="009B376C"/>
    <w:rsid w:val="009B44EE"/>
    <w:rsid w:val="009B51F6"/>
    <w:rsid w:val="009B5599"/>
    <w:rsid w:val="009B7A50"/>
    <w:rsid w:val="009C0587"/>
    <w:rsid w:val="009C5F13"/>
    <w:rsid w:val="009C642F"/>
    <w:rsid w:val="009C652D"/>
    <w:rsid w:val="009C7DF4"/>
    <w:rsid w:val="009D001F"/>
    <w:rsid w:val="009D6C00"/>
    <w:rsid w:val="009F29CF"/>
    <w:rsid w:val="009F304A"/>
    <w:rsid w:val="009F4CCA"/>
    <w:rsid w:val="009F6169"/>
    <w:rsid w:val="009F6A25"/>
    <w:rsid w:val="00A005AC"/>
    <w:rsid w:val="00A0355B"/>
    <w:rsid w:val="00A07A56"/>
    <w:rsid w:val="00A117BE"/>
    <w:rsid w:val="00A14FA8"/>
    <w:rsid w:val="00A21C25"/>
    <w:rsid w:val="00A230EC"/>
    <w:rsid w:val="00A263E8"/>
    <w:rsid w:val="00A265E4"/>
    <w:rsid w:val="00A31080"/>
    <w:rsid w:val="00A31B65"/>
    <w:rsid w:val="00A31BF7"/>
    <w:rsid w:val="00A34346"/>
    <w:rsid w:val="00A4403C"/>
    <w:rsid w:val="00A4448F"/>
    <w:rsid w:val="00A44B48"/>
    <w:rsid w:val="00A45B55"/>
    <w:rsid w:val="00A468D0"/>
    <w:rsid w:val="00A5090A"/>
    <w:rsid w:val="00A52909"/>
    <w:rsid w:val="00A53529"/>
    <w:rsid w:val="00A53DF5"/>
    <w:rsid w:val="00A5723E"/>
    <w:rsid w:val="00A601FA"/>
    <w:rsid w:val="00A6059D"/>
    <w:rsid w:val="00A72295"/>
    <w:rsid w:val="00A72785"/>
    <w:rsid w:val="00A75564"/>
    <w:rsid w:val="00A75D9D"/>
    <w:rsid w:val="00A77B34"/>
    <w:rsid w:val="00A83A7B"/>
    <w:rsid w:val="00A84D20"/>
    <w:rsid w:val="00A852EE"/>
    <w:rsid w:val="00A85ADC"/>
    <w:rsid w:val="00A97EEA"/>
    <w:rsid w:val="00AA09E7"/>
    <w:rsid w:val="00AA1FC2"/>
    <w:rsid w:val="00AA3FAF"/>
    <w:rsid w:val="00AA5352"/>
    <w:rsid w:val="00AB02F0"/>
    <w:rsid w:val="00AB0340"/>
    <w:rsid w:val="00AB1C35"/>
    <w:rsid w:val="00AB2F51"/>
    <w:rsid w:val="00AB4C4F"/>
    <w:rsid w:val="00AC2579"/>
    <w:rsid w:val="00AC2C7E"/>
    <w:rsid w:val="00AC3894"/>
    <w:rsid w:val="00AC41B7"/>
    <w:rsid w:val="00AC4490"/>
    <w:rsid w:val="00AC66F4"/>
    <w:rsid w:val="00AC68F1"/>
    <w:rsid w:val="00AC6DBA"/>
    <w:rsid w:val="00AC6F8E"/>
    <w:rsid w:val="00AD3A32"/>
    <w:rsid w:val="00AD7CFF"/>
    <w:rsid w:val="00AE0A6F"/>
    <w:rsid w:val="00AE24C5"/>
    <w:rsid w:val="00AE51C1"/>
    <w:rsid w:val="00AE52E0"/>
    <w:rsid w:val="00AE57B4"/>
    <w:rsid w:val="00AF10A5"/>
    <w:rsid w:val="00AF4690"/>
    <w:rsid w:val="00AF4F22"/>
    <w:rsid w:val="00AF5085"/>
    <w:rsid w:val="00B01167"/>
    <w:rsid w:val="00B02D2B"/>
    <w:rsid w:val="00B034A6"/>
    <w:rsid w:val="00B03F09"/>
    <w:rsid w:val="00B0405F"/>
    <w:rsid w:val="00B0748F"/>
    <w:rsid w:val="00B07F7C"/>
    <w:rsid w:val="00B14EE6"/>
    <w:rsid w:val="00B15913"/>
    <w:rsid w:val="00B162D4"/>
    <w:rsid w:val="00B167E5"/>
    <w:rsid w:val="00B23333"/>
    <w:rsid w:val="00B24908"/>
    <w:rsid w:val="00B2744F"/>
    <w:rsid w:val="00B33600"/>
    <w:rsid w:val="00B33997"/>
    <w:rsid w:val="00B418AF"/>
    <w:rsid w:val="00B42A6B"/>
    <w:rsid w:val="00B42C54"/>
    <w:rsid w:val="00B43633"/>
    <w:rsid w:val="00B44390"/>
    <w:rsid w:val="00B4463B"/>
    <w:rsid w:val="00B46A5A"/>
    <w:rsid w:val="00B46E88"/>
    <w:rsid w:val="00B47104"/>
    <w:rsid w:val="00B47D5A"/>
    <w:rsid w:val="00B62FE5"/>
    <w:rsid w:val="00B653EF"/>
    <w:rsid w:val="00B66325"/>
    <w:rsid w:val="00B701F2"/>
    <w:rsid w:val="00B71035"/>
    <w:rsid w:val="00B72FCF"/>
    <w:rsid w:val="00B77B8C"/>
    <w:rsid w:val="00B81B0B"/>
    <w:rsid w:val="00B82A50"/>
    <w:rsid w:val="00B84BA2"/>
    <w:rsid w:val="00B86B31"/>
    <w:rsid w:val="00B91551"/>
    <w:rsid w:val="00B92032"/>
    <w:rsid w:val="00B9513A"/>
    <w:rsid w:val="00B96E97"/>
    <w:rsid w:val="00BA20BC"/>
    <w:rsid w:val="00BA4071"/>
    <w:rsid w:val="00BA4DF0"/>
    <w:rsid w:val="00BB0DAB"/>
    <w:rsid w:val="00BB6853"/>
    <w:rsid w:val="00BC18A0"/>
    <w:rsid w:val="00BC5172"/>
    <w:rsid w:val="00BC76CC"/>
    <w:rsid w:val="00BD02B0"/>
    <w:rsid w:val="00BD0F61"/>
    <w:rsid w:val="00BD29C2"/>
    <w:rsid w:val="00BD5A60"/>
    <w:rsid w:val="00BE24DC"/>
    <w:rsid w:val="00BE3606"/>
    <w:rsid w:val="00BE3F57"/>
    <w:rsid w:val="00BE415B"/>
    <w:rsid w:val="00BE5056"/>
    <w:rsid w:val="00BE56DD"/>
    <w:rsid w:val="00BE5820"/>
    <w:rsid w:val="00BE73D2"/>
    <w:rsid w:val="00BF298C"/>
    <w:rsid w:val="00BF34BA"/>
    <w:rsid w:val="00BF60A7"/>
    <w:rsid w:val="00BF6115"/>
    <w:rsid w:val="00C04E2A"/>
    <w:rsid w:val="00C07BB5"/>
    <w:rsid w:val="00C10253"/>
    <w:rsid w:val="00C11F52"/>
    <w:rsid w:val="00C13A88"/>
    <w:rsid w:val="00C163F5"/>
    <w:rsid w:val="00C16E9A"/>
    <w:rsid w:val="00C2181A"/>
    <w:rsid w:val="00C22345"/>
    <w:rsid w:val="00C235A3"/>
    <w:rsid w:val="00C321E0"/>
    <w:rsid w:val="00C32DCC"/>
    <w:rsid w:val="00C330BC"/>
    <w:rsid w:val="00C33966"/>
    <w:rsid w:val="00C34555"/>
    <w:rsid w:val="00C36E9B"/>
    <w:rsid w:val="00C37401"/>
    <w:rsid w:val="00C52040"/>
    <w:rsid w:val="00C52DD2"/>
    <w:rsid w:val="00C560F0"/>
    <w:rsid w:val="00C57610"/>
    <w:rsid w:val="00C605F4"/>
    <w:rsid w:val="00C622ED"/>
    <w:rsid w:val="00C70057"/>
    <w:rsid w:val="00C70969"/>
    <w:rsid w:val="00C81ECF"/>
    <w:rsid w:val="00C84E4B"/>
    <w:rsid w:val="00C950F9"/>
    <w:rsid w:val="00C968D8"/>
    <w:rsid w:val="00CA0096"/>
    <w:rsid w:val="00CA160A"/>
    <w:rsid w:val="00CA5087"/>
    <w:rsid w:val="00CB6CD5"/>
    <w:rsid w:val="00CB78A6"/>
    <w:rsid w:val="00CB7CF9"/>
    <w:rsid w:val="00CB7FAD"/>
    <w:rsid w:val="00CC2163"/>
    <w:rsid w:val="00CC33CE"/>
    <w:rsid w:val="00CC3AB9"/>
    <w:rsid w:val="00CC6C1F"/>
    <w:rsid w:val="00CD1ABF"/>
    <w:rsid w:val="00CD5A7F"/>
    <w:rsid w:val="00CD6A54"/>
    <w:rsid w:val="00CD74EE"/>
    <w:rsid w:val="00CD7AEA"/>
    <w:rsid w:val="00CE1366"/>
    <w:rsid w:val="00CE75DD"/>
    <w:rsid w:val="00CF4C45"/>
    <w:rsid w:val="00D01968"/>
    <w:rsid w:val="00D0426E"/>
    <w:rsid w:val="00D04A72"/>
    <w:rsid w:val="00D11554"/>
    <w:rsid w:val="00D1390C"/>
    <w:rsid w:val="00D1572E"/>
    <w:rsid w:val="00D170BE"/>
    <w:rsid w:val="00D20CA1"/>
    <w:rsid w:val="00D23671"/>
    <w:rsid w:val="00D238D2"/>
    <w:rsid w:val="00D2503F"/>
    <w:rsid w:val="00D270C9"/>
    <w:rsid w:val="00D310B7"/>
    <w:rsid w:val="00D358B2"/>
    <w:rsid w:val="00D35B73"/>
    <w:rsid w:val="00D36FA1"/>
    <w:rsid w:val="00D4184C"/>
    <w:rsid w:val="00D51D6E"/>
    <w:rsid w:val="00D56D91"/>
    <w:rsid w:val="00D60ADB"/>
    <w:rsid w:val="00D66B1F"/>
    <w:rsid w:val="00D6720A"/>
    <w:rsid w:val="00D732C5"/>
    <w:rsid w:val="00D775E1"/>
    <w:rsid w:val="00D81170"/>
    <w:rsid w:val="00D82C14"/>
    <w:rsid w:val="00D82F50"/>
    <w:rsid w:val="00D84F72"/>
    <w:rsid w:val="00D8768C"/>
    <w:rsid w:val="00D90407"/>
    <w:rsid w:val="00D97773"/>
    <w:rsid w:val="00DA18BD"/>
    <w:rsid w:val="00DA77FD"/>
    <w:rsid w:val="00DB07AD"/>
    <w:rsid w:val="00DB1901"/>
    <w:rsid w:val="00DB25DA"/>
    <w:rsid w:val="00DB27B4"/>
    <w:rsid w:val="00DB4EAA"/>
    <w:rsid w:val="00DC657C"/>
    <w:rsid w:val="00DD0AB0"/>
    <w:rsid w:val="00DD0EA8"/>
    <w:rsid w:val="00DD4501"/>
    <w:rsid w:val="00DD7044"/>
    <w:rsid w:val="00DE0590"/>
    <w:rsid w:val="00DE2E76"/>
    <w:rsid w:val="00DE61A2"/>
    <w:rsid w:val="00DF2691"/>
    <w:rsid w:val="00DF3BA7"/>
    <w:rsid w:val="00E07E57"/>
    <w:rsid w:val="00E11006"/>
    <w:rsid w:val="00E12F08"/>
    <w:rsid w:val="00E157E9"/>
    <w:rsid w:val="00E16527"/>
    <w:rsid w:val="00E2197D"/>
    <w:rsid w:val="00E23064"/>
    <w:rsid w:val="00E2394B"/>
    <w:rsid w:val="00E30AE2"/>
    <w:rsid w:val="00E33D98"/>
    <w:rsid w:val="00E34080"/>
    <w:rsid w:val="00E4075F"/>
    <w:rsid w:val="00E4136F"/>
    <w:rsid w:val="00E4403B"/>
    <w:rsid w:val="00E47DF9"/>
    <w:rsid w:val="00E532EB"/>
    <w:rsid w:val="00E53EAF"/>
    <w:rsid w:val="00E6111B"/>
    <w:rsid w:val="00E64ED8"/>
    <w:rsid w:val="00E66D4B"/>
    <w:rsid w:val="00E701D9"/>
    <w:rsid w:val="00E705D5"/>
    <w:rsid w:val="00E70ECB"/>
    <w:rsid w:val="00E720F1"/>
    <w:rsid w:val="00E7220D"/>
    <w:rsid w:val="00E73209"/>
    <w:rsid w:val="00E738E3"/>
    <w:rsid w:val="00E77C3D"/>
    <w:rsid w:val="00E77D7A"/>
    <w:rsid w:val="00E842FE"/>
    <w:rsid w:val="00E84F47"/>
    <w:rsid w:val="00E90079"/>
    <w:rsid w:val="00E904C2"/>
    <w:rsid w:val="00E9178B"/>
    <w:rsid w:val="00E932E8"/>
    <w:rsid w:val="00EA040E"/>
    <w:rsid w:val="00EA125A"/>
    <w:rsid w:val="00EB2753"/>
    <w:rsid w:val="00EB36F9"/>
    <w:rsid w:val="00EB5AF4"/>
    <w:rsid w:val="00EB60DB"/>
    <w:rsid w:val="00EC0ED7"/>
    <w:rsid w:val="00EC4156"/>
    <w:rsid w:val="00EC79AC"/>
    <w:rsid w:val="00ED0275"/>
    <w:rsid w:val="00ED32F7"/>
    <w:rsid w:val="00ED45D4"/>
    <w:rsid w:val="00EE66CD"/>
    <w:rsid w:val="00EF5397"/>
    <w:rsid w:val="00EF5A91"/>
    <w:rsid w:val="00F075DF"/>
    <w:rsid w:val="00F14CE5"/>
    <w:rsid w:val="00F15039"/>
    <w:rsid w:val="00F22B5F"/>
    <w:rsid w:val="00F255E2"/>
    <w:rsid w:val="00F25736"/>
    <w:rsid w:val="00F2653D"/>
    <w:rsid w:val="00F309A4"/>
    <w:rsid w:val="00F33C92"/>
    <w:rsid w:val="00F36F67"/>
    <w:rsid w:val="00F370F5"/>
    <w:rsid w:val="00F43B13"/>
    <w:rsid w:val="00F46673"/>
    <w:rsid w:val="00F513DD"/>
    <w:rsid w:val="00F5221F"/>
    <w:rsid w:val="00F53CB6"/>
    <w:rsid w:val="00F54BFD"/>
    <w:rsid w:val="00F569AA"/>
    <w:rsid w:val="00F61268"/>
    <w:rsid w:val="00F62810"/>
    <w:rsid w:val="00F62F93"/>
    <w:rsid w:val="00F67A3A"/>
    <w:rsid w:val="00F719B4"/>
    <w:rsid w:val="00F738AB"/>
    <w:rsid w:val="00F7650C"/>
    <w:rsid w:val="00F76569"/>
    <w:rsid w:val="00F76FD0"/>
    <w:rsid w:val="00F81F58"/>
    <w:rsid w:val="00F8321D"/>
    <w:rsid w:val="00F8364E"/>
    <w:rsid w:val="00F87AEE"/>
    <w:rsid w:val="00F87F6D"/>
    <w:rsid w:val="00F92FE5"/>
    <w:rsid w:val="00F930D9"/>
    <w:rsid w:val="00F93D58"/>
    <w:rsid w:val="00F95934"/>
    <w:rsid w:val="00F9710A"/>
    <w:rsid w:val="00FA1BBC"/>
    <w:rsid w:val="00FA32A0"/>
    <w:rsid w:val="00FA70A4"/>
    <w:rsid w:val="00FB0BC7"/>
    <w:rsid w:val="00FB29A2"/>
    <w:rsid w:val="00FB3FDE"/>
    <w:rsid w:val="00FB4246"/>
    <w:rsid w:val="00FB56E0"/>
    <w:rsid w:val="00FB5A4A"/>
    <w:rsid w:val="00FB6038"/>
    <w:rsid w:val="00FB640A"/>
    <w:rsid w:val="00FC6007"/>
    <w:rsid w:val="00FD0F50"/>
    <w:rsid w:val="00FD1106"/>
    <w:rsid w:val="00FD2235"/>
    <w:rsid w:val="00FD710D"/>
    <w:rsid w:val="00FD7B6C"/>
    <w:rsid w:val="00FD7DFE"/>
    <w:rsid w:val="00FE2367"/>
    <w:rsid w:val="00FE2762"/>
    <w:rsid w:val="00FE3E02"/>
    <w:rsid w:val="00FE5214"/>
    <w:rsid w:val="00FE66DE"/>
    <w:rsid w:val="00FF2139"/>
    <w:rsid w:val="00FF289E"/>
    <w:rsid w:val="00FF3088"/>
    <w:rsid w:val="00FF5F2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0C65A2"/>
    <w:pPr>
      <w:ind w:left="720"/>
      <w:contextualSpacing/>
    </w:pPr>
    <w:rPr>
      <w:rFonts w:cs="Angsana New"/>
      <w:szCs w:val="35"/>
    </w:rPr>
  </w:style>
  <w:style w:type="character" w:customStyle="1" w:styleId="ListParagraphChar">
    <w:name w:val="List Paragraph Char"/>
    <w:link w:val="ListParagraph"/>
    <w:uiPriority w:val="34"/>
    <w:rsid w:val="001F42BB"/>
    <w:rPr>
      <w:rFonts w:cs="Angsana New"/>
      <w:sz w:val="28"/>
      <w:szCs w:val="35"/>
      <w:lang w:val="th-TH"/>
    </w:rPr>
  </w:style>
  <w:style w:type="paragraph" w:customStyle="1" w:styleId="a0">
    <w:name w:val="???????"/>
    <w:basedOn w:val="Normal"/>
    <w:rsid w:val="00D11554"/>
    <w:pPr>
      <w:tabs>
        <w:tab w:val="left" w:pos="1080"/>
      </w:tabs>
    </w:pPr>
    <w:rPr>
      <w:rFonts w:eastAsia="Batang" w:cs="Angsana New"/>
      <w:sz w:val="30"/>
      <w:szCs w:val="30"/>
    </w:rPr>
  </w:style>
  <w:style w:type="paragraph" w:customStyle="1" w:styleId="Default">
    <w:name w:val="Default"/>
    <w:uiPriority w:val="99"/>
    <w:rsid w:val="007F459A"/>
    <w:pPr>
      <w:widowControl w:val="0"/>
      <w:autoSpaceDE w:val="0"/>
      <w:autoSpaceDN w:val="0"/>
      <w:adjustRightInd w:val="0"/>
    </w:pPr>
    <w:rPr>
      <w:rFonts w:ascii="EucrosiaUPC" w:hAnsi="Calibri" w:cs="EucrosiaUPC"/>
      <w:color w:val="000000"/>
      <w:sz w:val="24"/>
      <w:szCs w:val="24"/>
    </w:rPr>
  </w:style>
  <w:style w:type="paragraph" w:styleId="NormalWeb">
    <w:name w:val="Normal (Web)"/>
    <w:basedOn w:val="Normal"/>
    <w:uiPriority w:val="99"/>
    <w:semiHidden/>
    <w:unhideWhenUsed/>
    <w:rsid w:val="00AC66F4"/>
    <w:pPr>
      <w:spacing w:before="100" w:beforeAutospacing="1" w:after="100" w:afterAutospacing="1"/>
    </w:pPr>
    <w:rPr>
      <w:rFonts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1250964040">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52923999">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1947602">
      <w:bodyDiv w:val="1"/>
      <w:marLeft w:val="0"/>
      <w:marRight w:val="0"/>
      <w:marTop w:val="0"/>
      <w:marBottom w:val="0"/>
      <w:divBdr>
        <w:top w:val="none" w:sz="0" w:space="0" w:color="auto"/>
        <w:left w:val="none" w:sz="0" w:space="0" w:color="auto"/>
        <w:bottom w:val="none" w:sz="0" w:space="0" w:color="auto"/>
        <w:right w:val="none" w:sz="0" w:space="0" w:color="auto"/>
      </w:divBdr>
      <w:divsChild>
        <w:div w:id="1597982745">
          <w:marLeft w:val="0"/>
          <w:marRight w:val="0"/>
          <w:marTop w:val="0"/>
          <w:marBottom w:val="0"/>
          <w:divBdr>
            <w:top w:val="none" w:sz="0" w:space="0" w:color="auto"/>
            <w:left w:val="none" w:sz="0" w:space="0" w:color="auto"/>
            <w:bottom w:val="none" w:sz="0" w:space="0" w:color="auto"/>
            <w:right w:val="none" w:sz="0" w:space="0" w:color="auto"/>
          </w:divBdr>
          <w:divsChild>
            <w:div w:id="1563515939">
              <w:marLeft w:val="0"/>
              <w:marRight w:val="0"/>
              <w:marTop w:val="0"/>
              <w:marBottom w:val="0"/>
              <w:divBdr>
                <w:top w:val="none" w:sz="0" w:space="0" w:color="auto"/>
                <w:left w:val="none" w:sz="0" w:space="0" w:color="auto"/>
                <w:bottom w:val="none" w:sz="0" w:space="0" w:color="auto"/>
                <w:right w:val="none" w:sz="0" w:space="0" w:color="auto"/>
              </w:divBdr>
              <w:divsChild>
                <w:div w:id="107698144">
                  <w:marLeft w:val="0"/>
                  <w:marRight w:val="0"/>
                  <w:marTop w:val="0"/>
                  <w:marBottom w:val="0"/>
                  <w:divBdr>
                    <w:top w:val="none" w:sz="0" w:space="0" w:color="auto"/>
                    <w:left w:val="none" w:sz="0" w:space="0" w:color="auto"/>
                    <w:bottom w:val="none" w:sz="0" w:space="0" w:color="auto"/>
                    <w:right w:val="none" w:sz="0" w:space="0" w:color="auto"/>
                  </w:divBdr>
                  <w:divsChild>
                    <w:div w:id="192811987">
                      <w:marLeft w:val="0"/>
                      <w:marRight w:val="0"/>
                      <w:marTop w:val="0"/>
                      <w:marBottom w:val="0"/>
                      <w:divBdr>
                        <w:top w:val="none" w:sz="0" w:space="0" w:color="auto"/>
                        <w:left w:val="none" w:sz="0" w:space="0" w:color="auto"/>
                        <w:bottom w:val="none" w:sz="0" w:space="0" w:color="auto"/>
                        <w:right w:val="none" w:sz="0" w:space="0" w:color="auto"/>
                      </w:divBdr>
                      <w:divsChild>
                        <w:div w:id="168645201">
                          <w:marLeft w:val="0"/>
                          <w:marRight w:val="0"/>
                          <w:marTop w:val="0"/>
                          <w:marBottom w:val="0"/>
                          <w:divBdr>
                            <w:top w:val="none" w:sz="0" w:space="0" w:color="auto"/>
                            <w:left w:val="none" w:sz="0" w:space="0" w:color="auto"/>
                            <w:bottom w:val="none" w:sz="0" w:space="0" w:color="auto"/>
                            <w:right w:val="none" w:sz="0" w:space="0" w:color="auto"/>
                          </w:divBdr>
                          <w:divsChild>
                            <w:div w:id="2061052007">
                              <w:marLeft w:val="0"/>
                              <w:marRight w:val="0"/>
                              <w:marTop w:val="0"/>
                              <w:marBottom w:val="0"/>
                              <w:divBdr>
                                <w:top w:val="none" w:sz="0" w:space="0" w:color="auto"/>
                                <w:left w:val="none" w:sz="0" w:space="0" w:color="auto"/>
                                <w:bottom w:val="none" w:sz="0" w:space="0" w:color="auto"/>
                                <w:right w:val="none" w:sz="0" w:space="0" w:color="auto"/>
                              </w:divBdr>
                              <w:divsChild>
                                <w:div w:id="1922912522">
                                  <w:marLeft w:val="0"/>
                                  <w:marRight w:val="0"/>
                                  <w:marTop w:val="0"/>
                                  <w:marBottom w:val="0"/>
                                  <w:divBdr>
                                    <w:top w:val="none" w:sz="0" w:space="0" w:color="auto"/>
                                    <w:left w:val="none" w:sz="0" w:space="0" w:color="auto"/>
                                    <w:bottom w:val="none" w:sz="0" w:space="0" w:color="auto"/>
                                    <w:right w:val="none" w:sz="0" w:space="0" w:color="auto"/>
                                  </w:divBdr>
                                  <w:divsChild>
                                    <w:div w:id="24349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9FA3A-5A45-4DDF-80CA-0107117D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2</Pages>
  <Words>1061</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185</cp:revision>
  <cp:lastPrinted>2026-05-15T12:51:00Z</cp:lastPrinted>
  <dcterms:created xsi:type="dcterms:W3CDTF">2020-05-27T05:46:00Z</dcterms:created>
  <dcterms:modified xsi:type="dcterms:W3CDTF">2026-05-16T12:57:00Z</dcterms:modified>
</cp:coreProperties>
</file>